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C2326">
      <w:pPr>
        <w:spacing w:line="360" w:lineRule="auto"/>
        <w:jc w:val="center"/>
        <w:rPr>
          <w:rFonts w:ascii="仿宋" w:hAnsi="仿宋" w:eastAsia="仿宋" w:cs="仿宋_GB2312"/>
          <w:b/>
          <w:sz w:val="24"/>
        </w:rPr>
      </w:pPr>
    </w:p>
    <w:p w14:paraId="1E3298BC">
      <w:pPr>
        <w:spacing w:line="360" w:lineRule="auto"/>
        <w:jc w:val="both"/>
        <w:rPr>
          <w:rFonts w:hint="eastAsia" w:ascii="仿宋" w:hAnsi="仿宋" w:eastAsia="仿宋" w:cs="仿宋_GB2312"/>
          <w:b/>
          <w:sz w:val="24"/>
          <w:lang w:eastAsia="zh-CN"/>
        </w:rPr>
      </w:pPr>
      <w:r>
        <w:rPr>
          <w:rFonts w:hint="eastAsia" w:ascii="仿宋" w:hAnsi="仿宋" w:eastAsia="仿宋" w:cs="仿宋_GB2312"/>
          <w:b/>
          <w:sz w:val="24"/>
          <w:lang w:eastAsia="zh-CN"/>
        </w:rPr>
        <w:drawing>
          <wp:inline distT="0" distB="0" distL="114300" distR="114300">
            <wp:extent cx="677545" cy="655320"/>
            <wp:effectExtent l="0" t="0" r="8255" b="11430"/>
            <wp:docPr id="1" name="图片 1" descr="力标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力标LG"/>
                    <pic:cNvPicPr>
                      <a:picLocks noChangeAspect="1"/>
                    </pic:cNvPicPr>
                  </pic:nvPicPr>
                  <pic:blipFill>
                    <a:blip r:embed="rId32"/>
                    <a:stretch>
                      <a:fillRect/>
                    </a:stretch>
                  </pic:blipFill>
                  <pic:spPr>
                    <a:xfrm>
                      <a:off x="0" y="0"/>
                      <a:ext cx="677545" cy="655320"/>
                    </a:xfrm>
                    <a:prstGeom prst="rect">
                      <a:avLst/>
                    </a:prstGeom>
                  </pic:spPr>
                </pic:pic>
              </a:graphicData>
            </a:graphic>
          </wp:inline>
        </w:drawing>
      </w:r>
    </w:p>
    <w:p w14:paraId="02FEC902">
      <w:pPr>
        <w:adjustRightInd/>
        <w:spacing w:line="360" w:lineRule="auto"/>
        <w:jc w:val="center"/>
        <w:rPr>
          <w:rFonts w:ascii="仿宋" w:hAnsi="仿宋" w:eastAsia="仿宋" w:cs="仿宋_GB2312"/>
          <w:b/>
          <w:sz w:val="44"/>
          <w:szCs w:val="44"/>
        </w:rPr>
      </w:pPr>
    </w:p>
    <w:p w14:paraId="26AB9B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52"/>
          <w:szCs w:val="52"/>
          <w:lang w:val="en-US" w:eastAsia="zh-CN"/>
        </w:rPr>
      </w:pPr>
      <w:r>
        <w:rPr>
          <w:rFonts w:hint="eastAsia" w:ascii="仿宋" w:hAnsi="仿宋" w:eastAsia="仿宋" w:cs="仿宋"/>
          <w:b/>
          <w:bCs/>
          <w:sz w:val="52"/>
          <w:szCs w:val="52"/>
          <w:lang w:eastAsia="zh-CN"/>
        </w:rPr>
        <w:t>嵊州市人民法院智能识别安检机采购项目</w:t>
      </w:r>
    </w:p>
    <w:p w14:paraId="0E26A1BA">
      <w:pPr>
        <w:rPr>
          <w:rFonts w:hint="eastAsia" w:ascii="仿宋" w:hAnsi="仿宋" w:eastAsia="仿宋" w:cs="仿宋"/>
          <w:lang w:eastAsia="zh-CN"/>
        </w:rPr>
      </w:pPr>
    </w:p>
    <w:tbl>
      <w:tblPr>
        <w:tblStyle w:val="63"/>
        <w:tblpPr w:leftFromText="180" w:rightFromText="180" w:vertAnchor="text" w:horzAnchor="page" w:tblpX="3092" w:tblpY="796"/>
        <w:tblOverlap w:val="never"/>
        <w:tblW w:w="0" w:type="auto"/>
        <w:tblInd w:w="0" w:type="dxa"/>
        <w:tblLayout w:type="fixed"/>
        <w:tblCellMar>
          <w:top w:w="0" w:type="dxa"/>
          <w:left w:w="108" w:type="dxa"/>
          <w:bottom w:w="0" w:type="dxa"/>
          <w:right w:w="108" w:type="dxa"/>
        </w:tblCellMar>
      </w:tblPr>
      <w:tblGrid>
        <w:gridCol w:w="1911"/>
        <w:gridCol w:w="4269"/>
      </w:tblGrid>
      <w:tr w14:paraId="74AFB597">
        <w:tblPrEx>
          <w:tblCellMar>
            <w:top w:w="0" w:type="dxa"/>
            <w:left w:w="108" w:type="dxa"/>
            <w:bottom w:w="0" w:type="dxa"/>
            <w:right w:w="108" w:type="dxa"/>
          </w:tblCellMar>
        </w:tblPrEx>
        <w:trPr>
          <w:trHeight w:val="851" w:hRule="atLeast"/>
        </w:trPr>
        <w:tc>
          <w:tcPr>
            <w:tcW w:w="1911" w:type="dxa"/>
            <w:noWrap w:val="0"/>
            <w:vAlign w:val="center"/>
          </w:tcPr>
          <w:p w14:paraId="4D772755">
            <w:pPr>
              <w:jc w:val="center"/>
              <w:rPr>
                <w:rFonts w:hint="eastAsia" w:ascii="仿宋" w:hAnsi="仿宋" w:eastAsia="仿宋" w:cs="仿宋"/>
                <w:bCs/>
                <w:sz w:val="36"/>
                <w:szCs w:val="36"/>
              </w:rPr>
            </w:pPr>
            <w:r>
              <w:rPr>
                <w:rFonts w:hint="eastAsia" w:ascii="仿宋" w:hAnsi="仿宋" w:eastAsia="仿宋" w:cs="仿宋"/>
                <w:bCs/>
                <w:sz w:val="36"/>
                <w:szCs w:val="36"/>
                <w:lang w:eastAsia="zh-CN"/>
              </w:rPr>
              <w:t>采购方式：</w:t>
            </w:r>
          </w:p>
        </w:tc>
        <w:tc>
          <w:tcPr>
            <w:tcW w:w="4269" w:type="dxa"/>
            <w:noWrap w:val="0"/>
            <w:vAlign w:val="center"/>
          </w:tcPr>
          <w:p w14:paraId="2E58102D">
            <w:pP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公开招标</w:t>
            </w:r>
          </w:p>
        </w:tc>
      </w:tr>
      <w:tr w14:paraId="5D275299">
        <w:tblPrEx>
          <w:tblCellMar>
            <w:top w:w="0" w:type="dxa"/>
            <w:left w:w="108" w:type="dxa"/>
            <w:bottom w:w="0" w:type="dxa"/>
            <w:right w:w="108" w:type="dxa"/>
          </w:tblCellMar>
        </w:tblPrEx>
        <w:trPr>
          <w:trHeight w:val="851" w:hRule="atLeast"/>
        </w:trPr>
        <w:tc>
          <w:tcPr>
            <w:tcW w:w="1911" w:type="dxa"/>
            <w:noWrap w:val="0"/>
            <w:vAlign w:val="center"/>
          </w:tcPr>
          <w:p w14:paraId="632C2A85">
            <w:pPr>
              <w:jc w:val="center"/>
              <w:rPr>
                <w:rFonts w:hint="eastAsia" w:ascii="仿宋" w:hAnsi="仿宋" w:eastAsia="仿宋" w:cs="仿宋"/>
                <w:bCs/>
                <w:sz w:val="36"/>
                <w:szCs w:val="36"/>
              </w:rPr>
            </w:pPr>
            <w:r>
              <w:rPr>
                <w:rFonts w:hint="eastAsia" w:ascii="仿宋" w:hAnsi="仿宋" w:eastAsia="仿宋" w:cs="仿宋"/>
                <w:bCs/>
                <w:sz w:val="36"/>
                <w:szCs w:val="36"/>
                <w:lang w:eastAsia="zh-CN"/>
              </w:rPr>
              <w:t>项目</w:t>
            </w:r>
            <w:r>
              <w:rPr>
                <w:rFonts w:hint="eastAsia" w:ascii="仿宋" w:hAnsi="仿宋" w:eastAsia="仿宋" w:cs="仿宋"/>
                <w:bCs/>
                <w:sz w:val="36"/>
                <w:szCs w:val="36"/>
              </w:rPr>
              <w:t>编号：</w:t>
            </w:r>
          </w:p>
        </w:tc>
        <w:tc>
          <w:tcPr>
            <w:tcW w:w="4269" w:type="dxa"/>
            <w:noWrap w:val="0"/>
            <w:vAlign w:val="center"/>
          </w:tcPr>
          <w:p w14:paraId="1C23334C">
            <w:pPr>
              <w:jc w:val="left"/>
              <w:rPr>
                <w:rFonts w:hint="eastAsia" w:ascii="仿宋" w:hAnsi="仿宋" w:eastAsia="仿宋" w:cs="仿宋"/>
                <w:bCs/>
                <w:color w:val="auto"/>
                <w:sz w:val="36"/>
                <w:szCs w:val="36"/>
                <w:lang w:eastAsia="zh-CN"/>
              </w:rPr>
            </w:pPr>
            <w:r>
              <w:rPr>
                <w:rFonts w:hint="eastAsia" w:ascii="仿宋" w:hAnsi="仿宋" w:eastAsia="仿宋" w:cs="仿宋"/>
                <w:color w:val="auto"/>
                <w:sz w:val="36"/>
                <w:szCs w:val="36"/>
                <w:lang w:val="en-US" w:eastAsia="zh-CN"/>
              </w:rPr>
              <w:t>SZLB-202484WLM</w:t>
            </w:r>
          </w:p>
        </w:tc>
      </w:tr>
      <w:tr w14:paraId="44130493">
        <w:tblPrEx>
          <w:tblCellMar>
            <w:top w:w="0" w:type="dxa"/>
            <w:left w:w="108" w:type="dxa"/>
            <w:bottom w:w="0" w:type="dxa"/>
            <w:right w:w="108" w:type="dxa"/>
          </w:tblCellMar>
        </w:tblPrEx>
        <w:trPr>
          <w:trHeight w:val="851" w:hRule="atLeast"/>
        </w:trPr>
        <w:tc>
          <w:tcPr>
            <w:tcW w:w="1911" w:type="dxa"/>
            <w:noWrap w:val="0"/>
            <w:vAlign w:val="center"/>
          </w:tcPr>
          <w:p w14:paraId="5BE9FC2C">
            <w:pPr>
              <w:pStyle w:val="57"/>
              <w:spacing w:after="120" w:afterLines="0" w:line="440" w:lineRule="exact"/>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eastAsia="zh-CN"/>
              </w:rPr>
              <w:t>采购计划</w:t>
            </w:r>
            <w:r>
              <w:rPr>
                <w:rFonts w:hint="eastAsia" w:ascii="仿宋" w:hAnsi="仿宋" w:eastAsia="仿宋" w:cs="仿宋"/>
                <w:bCs/>
                <w:color w:val="auto"/>
                <w:sz w:val="36"/>
                <w:szCs w:val="36"/>
                <w:highlight w:val="none"/>
              </w:rPr>
              <w:t>：</w:t>
            </w:r>
          </w:p>
        </w:tc>
        <w:tc>
          <w:tcPr>
            <w:tcW w:w="4269" w:type="dxa"/>
            <w:noWrap w:val="0"/>
            <w:vAlign w:val="center"/>
          </w:tcPr>
          <w:p w14:paraId="47A1AEBE">
            <w:pPr>
              <w:pStyle w:val="57"/>
              <w:spacing w:after="120" w:afterLines="0" w:line="440" w:lineRule="exact"/>
              <w:rPr>
                <w:rFonts w:hint="eastAsia" w:ascii="仿宋" w:hAnsi="仿宋" w:eastAsia="仿宋" w:cs="仿宋"/>
                <w:bCs/>
                <w:color w:val="auto"/>
                <w:sz w:val="36"/>
                <w:szCs w:val="36"/>
                <w:highlight w:val="none"/>
                <w:lang w:val="en-US" w:eastAsia="zh-CN"/>
              </w:rPr>
            </w:pPr>
            <w:r>
              <w:rPr>
                <w:rFonts w:hint="eastAsia" w:ascii="仿宋" w:hAnsi="仿宋" w:eastAsia="仿宋" w:cs="仿宋"/>
                <w:color w:val="auto"/>
                <w:sz w:val="36"/>
                <w:szCs w:val="36"/>
                <w:lang w:eastAsia="zh-CN"/>
              </w:rPr>
              <w:t>嵊财采确【</w:t>
            </w:r>
            <w:r>
              <w:rPr>
                <w:rFonts w:hint="eastAsia" w:ascii="仿宋" w:hAnsi="仿宋" w:eastAsia="仿宋" w:cs="仿宋"/>
                <w:color w:val="auto"/>
                <w:sz w:val="36"/>
                <w:szCs w:val="36"/>
                <w:lang w:val="en-US" w:eastAsia="zh-CN"/>
              </w:rPr>
              <w:t>2024</w:t>
            </w:r>
            <w:r>
              <w:rPr>
                <w:rFonts w:hint="eastAsia" w:ascii="仿宋" w:hAnsi="仿宋" w:eastAsia="仿宋" w:cs="仿宋"/>
                <w:color w:val="auto"/>
                <w:sz w:val="36"/>
                <w:szCs w:val="36"/>
                <w:lang w:eastAsia="zh-CN"/>
              </w:rPr>
              <w:t>】</w:t>
            </w:r>
            <w:r>
              <w:rPr>
                <w:rFonts w:hint="eastAsia" w:ascii="仿宋" w:hAnsi="仿宋" w:eastAsia="仿宋" w:cs="仿宋"/>
                <w:color w:val="auto"/>
                <w:sz w:val="36"/>
                <w:szCs w:val="36"/>
                <w:lang w:val="en-US" w:eastAsia="zh-CN"/>
              </w:rPr>
              <w:t>2607</w:t>
            </w:r>
            <w:r>
              <w:rPr>
                <w:rFonts w:hint="eastAsia" w:ascii="仿宋" w:hAnsi="仿宋" w:eastAsia="仿宋" w:cs="仿宋"/>
                <w:color w:val="auto"/>
                <w:sz w:val="36"/>
                <w:szCs w:val="36"/>
                <w:lang w:eastAsia="zh-CN"/>
              </w:rPr>
              <w:t>号</w:t>
            </w:r>
          </w:p>
        </w:tc>
      </w:tr>
    </w:tbl>
    <w:p w14:paraId="1ECE6189">
      <w:pPr>
        <w:adjustRightInd/>
        <w:spacing w:line="360" w:lineRule="auto"/>
        <w:jc w:val="center"/>
        <w:rPr>
          <w:rFonts w:hint="eastAsia" w:ascii="仿宋" w:hAnsi="仿宋" w:eastAsia="仿宋" w:cs="仿宋"/>
          <w:b/>
          <w:sz w:val="44"/>
          <w:szCs w:val="44"/>
        </w:rPr>
      </w:pPr>
    </w:p>
    <w:p w14:paraId="204ED4D7">
      <w:pPr>
        <w:pStyle w:val="60"/>
        <w:rPr>
          <w:rFonts w:hint="eastAsia" w:ascii="仿宋" w:hAnsi="仿宋" w:eastAsia="仿宋" w:cs="仿宋"/>
        </w:rPr>
      </w:pPr>
    </w:p>
    <w:p w14:paraId="4EFF14C8">
      <w:pPr>
        <w:snapToGrid w:val="0"/>
        <w:spacing w:line="360" w:lineRule="auto"/>
        <w:jc w:val="center"/>
        <w:rPr>
          <w:rFonts w:hint="eastAsia" w:ascii="仿宋" w:hAnsi="仿宋" w:eastAsia="仿宋" w:cs="仿宋"/>
          <w:sz w:val="36"/>
          <w:szCs w:val="36"/>
          <w:lang w:eastAsia="zh-CN"/>
        </w:rPr>
      </w:pPr>
    </w:p>
    <w:p w14:paraId="7B1C7D04">
      <w:pPr>
        <w:snapToGrid w:val="0"/>
        <w:spacing w:line="360" w:lineRule="auto"/>
        <w:jc w:val="center"/>
        <w:rPr>
          <w:rFonts w:hint="eastAsia" w:ascii="仿宋" w:hAnsi="仿宋" w:eastAsia="仿宋" w:cs="仿宋"/>
          <w:sz w:val="36"/>
          <w:szCs w:val="36"/>
          <w:lang w:eastAsia="zh-CN"/>
        </w:rPr>
      </w:pPr>
    </w:p>
    <w:p w14:paraId="1254B8D1">
      <w:pPr>
        <w:snapToGrid w:val="0"/>
        <w:spacing w:line="360" w:lineRule="auto"/>
        <w:jc w:val="center"/>
        <w:rPr>
          <w:rFonts w:hint="eastAsia" w:ascii="仿宋" w:hAnsi="仿宋" w:eastAsia="仿宋" w:cs="仿宋"/>
          <w:sz w:val="36"/>
          <w:szCs w:val="36"/>
          <w:lang w:eastAsia="zh-CN"/>
        </w:rPr>
      </w:pPr>
    </w:p>
    <w:p w14:paraId="62A63D3A">
      <w:pPr>
        <w:snapToGrid w:val="0"/>
        <w:spacing w:line="360" w:lineRule="auto"/>
        <w:jc w:val="center"/>
        <w:rPr>
          <w:rFonts w:hint="eastAsia" w:ascii="仿宋" w:hAnsi="仿宋" w:eastAsia="仿宋" w:cs="仿宋"/>
          <w:sz w:val="36"/>
          <w:szCs w:val="36"/>
          <w:lang w:eastAsia="zh-CN"/>
        </w:rPr>
      </w:pPr>
    </w:p>
    <w:p w14:paraId="28306A00">
      <w:pPr>
        <w:snapToGrid w:val="0"/>
        <w:spacing w:line="360" w:lineRule="auto"/>
        <w:jc w:val="center"/>
        <w:rPr>
          <w:rFonts w:hint="eastAsia" w:ascii="仿宋" w:hAnsi="仿宋" w:eastAsia="仿宋" w:cs="仿宋"/>
          <w:sz w:val="36"/>
          <w:szCs w:val="36"/>
          <w:lang w:val="en-US" w:eastAsia="zh-CN"/>
        </w:rPr>
      </w:pPr>
    </w:p>
    <w:p w14:paraId="752A84A4">
      <w:pPr>
        <w:spacing w:line="360" w:lineRule="auto"/>
        <w:rPr>
          <w:rFonts w:hint="eastAsia" w:ascii="仿宋" w:hAnsi="仿宋" w:eastAsia="仿宋" w:cs="仿宋"/>
          <w:sz w:val="32"/>
          <w:szCs w:val="32"/>
        </w:rPr>
      </w:pPr>
    </w:p>
    <w:p w14:paraId="3799F3EB">
      <w:pPr>
        <w:spacing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eastAsia="zh-CN"/>
        </w:rPr>
        <w:t>采购</w:t>
      </w:r>
      <w:r>
        <w:rPr>
          <w:rFonts w:hint="eastAsia" w:ascii="仿宋" w:hAnsi="仿宋" w:eastAsia="仿宋" w:cs="仿宋"/>
          <w:color w:val="auto"/>
          <w:sz w:val="36"/>
          <w:szCs w:val="36"/>
          <w:lang w:eastAsia="zh-CN"/>
        </w:rPr>
        <w:t>单位：嵊州市人民法院</w:t>
      </w:r>
    </w:p>
    <w:p w14:paraId="2B2F6E98">
      <w:pPr>
        <w:spacing w:line="360" w:lineRule="auto"/>
        <w:jc w:val="center"/>
        <w:rPr>
          <w:rFonts w:hint="eastAsia" w:ascii="仿宋" w:hAnsi="仿宋" w:eastAsia="仿宋" w:cs="仿宋"/>
          <w:bCs/>
          <w:sz w:val="36"/>
          <w:szCs w:val="36"/>
          <w:lang w:eastAsia="zh-CN"/>
        </w:rPr>
      </w:pPr>
      <w:r>
        <w:rPr>
          <w:rFonts w:hint="eastAsia" w:ascii="仿宋" w:hAnsi="仿宋" w:eastAsia="仿宋" w:cs="仿宋"/>
          <w:bCs/>
          <w:sz w:val="36"/>
          <w:szCs w:val="36"/>
          <w:lang w:eastAsia="zh-CN"/>
        </w:rPr>
        <w:t>采购</w:t>
      </w:r>
      <w:r>
        <w:rPr>
          <w:rFonts w:hint="eastAsia" w:ascii="仿宋" w:hAnsi="仿宋" w:eastAsia="仿宋" w:cs="仿宋"/>
          <w:bCs/>
          <w:sz w:val="36"/>
          <w:szCs w:val="36"/>
        </w:rPr>
        <w:t>代理机构</w:t>
      </w:r>
      <w:r>
        <w:rPr>
          <w:rFonts w:hint="eastAsia" w:ascii="仿宋" w:hAnsi="仿宋" w:eastAsia="仿宋" w:cs="仿宋"/>
          <w:bCs/>
          <w:sz w:val="36"/>
          <w:szCs w:val="36"/>
          <w:lang w:eastAsia="zh-CN"/>
        </w:rPr>
        <w:t>：嵊州市力标招标代理有限公司</w:t>
      </w:r>
    </w:p>
    <w:p w14:paraId="6BF6A75A">
      <w:pPr>
        <w:snapToGrid w:val="0"/>
        <w:spacing w:line="360" w:lineRule="auto"/>
        <w:jc w:val="center"/>
        <w:rPr>
          <w:rFonts w:hint="eastAsia" w:ascii="仿宋" w:hAnsi="仿宋" w:eastAsia="仿宋" w:cs="仿宋"/>
          <w:bCs/>
          <w:sz w:val="36"/>
          <w:szCs w:val="36"/>
        </w:rPr>
      </w:pPr>
      <w:r>
        <w:rPr>
          <w:rFonts w:hint="eastAsia" w:ascii="仿宋" w:hAnsi="仿宋" w:eastAsia="仿宋" w:cs="仿宋"/>
          <w:bCs/>
          <w:sz w:val="36"/>
          <w:szCs w:val="36"/>
          <w:lang w:eastAsia="zh-CN"/>
        </w:rPr>
        <w:t>日期：</w:t>
      </w:r>
      <w:r>
        <w:rPr>
          <w:rFonts w:hint="eastAsia" w:ascii="仿宋" w:hAnsi="仿宋" w:eastAsia="仿宋" w:cs="仿宋"/>
          <w:bCs/>
          <w:sz w:val="36"/>
          <w:szCs w:val="36"/>
        </w:rPr>
        <w:t>二</w:t>
      </w:r>
      <w:r>
        <w:rPr>
          <w:rFonts w:hint="eastAsia" w:ascii="仿宋" w:hAnsi="仿宋" w:eastAsia="仿宋" w:cs="仿宋"/>
          <w:bCs/>
          <w:color w:val="auto"/>
          <w:sz w:val="36"/>
          <w:szCs w:val="36"/>
        </w:rPr>
        <w:t>〇二</w:t>
      </w:r>
      <w:r>
        <w:rPr>
          <w:rFonts w:hint="eastAsia" w:ascii="仿宋" w:hAnsi="仿宋" w:eastAsia="仿宋" w:cs="仿宋"/>
          <w:bCs/>
          <w:color w:val="auto"/>
          <w:sz w:val="36"/>
          <w:szCs w:val="36"/>
          <w:lang w:eastAsia="zh-CN"/>
        </w:rPr>
        <w:t>四</w:t>
      </w:r>
      <w:r>
        <w:rPr>
          <w:rFonts w:hint="eastAsia" w:ascii="仿宋" w:hAnsi="仿宋" w:eastAsia="仿宋" w:cs="仿宋"/>
          <w:bCs/>
          <w:color w:val="auto"/>
          <w:sz w:val="36"/>
          <w:szCs w:val="36"/>
        </w:rPr>
        <w:t>年</w:t>
      </w:r>
      <w:r>
        <w:rPr>
          <w:rFonts w:hint="eastAsia" w:ascii="仿宋" w:hAnsi="仿宋" w:eastAsia="仿宋" w:cs="仿宋"/>
          <w:bCs/>
          <w:color w:val="auto"/>
          <w:sz w:val="36"/>
          <w:szCs w:val="36"/>
          <w:lang w:eastAsia="zh-CN"/>
        </w:rPr>
        <w:t>十一</w:t>
      </w:r>
      <w:r>
        <w:rPr>
          <w:rFonts w:hint="eastAsia" w:ascii="仿宋" w:hAnsi="仿宋" w:eastAsia="仿宋" w:cs="仿宋"/>
          <w:bCs/>
          <w:color w:val="auto"/>
          <w:sz w:val="36"/>
          <w:szCs w:val="36"/>
        </w:rPr>
        <w:t>月</w:t>
      </w:r>
    </w:p>
    <w:p w14:paraId="76DE009D">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77238CA4">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6A8DB092">
      <w:pPr>
        <w:spacing w:line="360" w:lineRule="auto"/>
        <w:rPr>
          <w:rFonts w:ascii="仿宋" w:hAnsi="仿宋" w:eastAsia="仿宋" w:cs="仿宋_GB2312"/>
          <w:sz w:val="32"/>
          <w:szCs w:val="32"/>
        </w:rPr>
      </w:pPr>
    </w:p>
    <w:p w14:paraId="1C968F67">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4D2E53A3">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1ED0A46B">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384CC258">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29D11CDC">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074B7494">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0C083A31">
      <w:pPr>
        <w:spacing w:line="360" w:lineRule="auto"/>
        <w:ind w:firstLine="549" w:firstLineChars="229"/>
        <w:rPr>
          <w:rFonts w:ascii="仿宋" w:hAnsi="仿宋" w:eastAsia="仿宋" w:cs="仿宋_GB2312"/>
          <w:sz w:val="24"/>
        </w:rPr>
      </w:pPr>
      <w:bookmarkStart w:id="1" w:name="_Hlt91233176"/>
      <w:bookmarkEnd w:id="1"/>
      <w:bookmarkStart w:id="2" w:name="_Toc91899869"/>
    </w:p>
    <w:p w14:paraId="6EF08AE1">
      <w:pPr>
        <w:spacing w:line="360" w:lineRule="auto"/>
        <w:ind w:firstLine="549" w:firstLineChars="229"/>
        <w:rPr>
          <w:rFonts w:ascii="仿宋" w:hAnsi="仿宋" w:eastAsia="仿宋" w:cs="仿宋_GB2312"/>
          <w:sz w:val="24"/>
        </w:rPr>
      </w:pPr>
    </w:p>
    <w:p w14:paraId="47EEEB77">
      <w:pPr>
        <w:spacing w:line="360" w:lineRule="auto"/>
        <w:ind w:firstLine="549" w:firstLineChars="229"/>
        <w:rPr>
          <w:rFonts w:ascii="仿宋" w:hAnsi="仿宋" w:eastAsia="仿宋" w:cs="仿宋_GB2312"/>
          <w:sz w:val="24"/>
        </w:rPr>
      </w:pPr>
    </w:p>
    <w:p w14:paraId="6AFEBF17">
      <w:pPr>
        <w:spacing w:line="360" w:lineRule="auto"/>
        <w:ind w:firstLine="549" w:firstLineChars="229"/>
        <w:rPr>
          <w:rFonts w:ascii="仿宋" w:hAnsi="仿宋" w:eastAsia="仿宋" w:cs="仿宋_GB2312"/>
          <w:sz w:val="24"/>
        </w:rPr>
      </w:pPr>
    </w:p>
    <w:p w14:paraId="4A4B5F2F">
      <w:pPr>
        <w:spacing w:line="360" w:lineRule="auto"/>
        <w:ind w:firstLine="549" w:firstLineChars="229"/>
        <w:rPr>
          <w:rFonts w:ascii="仿宋" w:hAnsi="仿宋" w:eastAsia="仿宋" w:cs="仿宋_GB2312"/>
          <w:sz w:val="24"/>
        </w:rPr>
      </w:pPr>
    </w:p>
    <w:p w14:paraId="3CF9131E">
      <w:pPr>
        <w:spacing w:line="360" w:lineRule="auto"/>
        <w:ind w:firstLine="549" w:firstLineChars="229"/>
        <w:rPr>
          <w:rFonts w:ascii="仿宋" w:hAnsi="仿宋" w:eastAsia="仿宋" w:cs="仿宋_GB2312"/>
          <w:sz w:val="24"/>
        </w:rPr>
      </w:pPr>
    </w:p>
    <w:p w14:paraId="1522D622">
      <w:pPr>
        <w:spacing w:line="360" w:lineRule="auto"/>
        <w:ind w:firstLine="549" w:firstLineChars="229"/>
        <w:rPr>
          <w:rFonts w:ascii="仿宋" w:hAnsi="仿宋" w:eastAsia="仿宋" w:cs="仿宋_GB2312"/>
          <w:sz w:val="24"/>
        </w:rPr>
      </w:pPr>
    </w:p>
    <w:p w14:paraId="09BC07E7">
      <w:pPr>
        <w:spacing w:line="360" w:lineRule="auto"/>
        <w:ind w:firstLine="549" w:firstLineChars="229"/>
        <w:rPr>
          <w:rFonts w:ascii="仿宋" w:hAnsi="仿宋" w:eastAsia="仿宋" w:cs="仿宋_GB2312"/>
          <w:sz w:val="24"/>
        </w:rPr>
      </w:pPr>
    </w:p>
    <w:p w14:paraId="1765AC04">
      <w:pPr>
        <w:spacing w:line="360" w:lineRule="auto"/>
        <w:ind w:firstLine="549" w:firstLineChars="229"/>
        <w:rPr>
          <w:rFonts w:ascii="仿宋" w:hAnsi="仿宋" w:eastAsia="仿宋" w:cs="仿宋_GB2312"/>
          <w:sz w:val="24"/>
        </w:rPr>
      </w:pPr>
    </w:p>
    <w:p w14:paraId="34B07DF3">
      <w:pPr>
        <w:spacing w:line="360" w:lineRule="auto"/>
        <w:ind w:firstLine="549" w:firstLineChars="229"/>
        <w:rPr>
          <w:rFonts w:ascii="仿宋" w:hAnsi="仿宋" w:eastAsia="仿宋" w:cs="仿宋_GB2312"/>
          <w:sz w:val="24"/>
        </w:rPr>
      </w:pPr>
    </w:p>
    <w:p w14:paraId="76A34414">
      <w:pPr>
        <w:spacing w:line="360" w:lineRule="auto"/>
        <w:ind w:firstLine="549" w:firstLineChars="229"/>
        <w:rPr>
          <w:rFonts w:ascii="仿宋" w:hAnsi="仿宋" w:eastAsia="仿宋" w:cs="仿宋_GB2312"/>
          <w:sz w:val="24"/>
        </w:rPr>
      </w:pPr>
    </w:p>
    <w:p w14:paraId="39BD691D">
      <w:pPr>
        <w:spacing w:line="360" w:lineRule="auto"/>
        <w:ind w:firstLine="549" w:firstLineChars="229"/>
        <w:rPr>
          <w:rFonts w:ascii="仿宋" w:hAnsi="仿宋" w:eastAsia="仿宋" w:cs="仿宋_GB2312"/>
          <w:sz w:val="24"/>
        </w:rPr>
      </w:pPr>
    </w:p>
    <w:p w14:paraId="578578D5">
      <w:pPr>
        <w:spacing w:line="360" w:lineRule="auto"/>
        <w:rPr>
          <w:rFonts w:ascii="仿宋" w:hAnsi="仿宋" w:eastAsia="仿宋" w:cs="仿宋_GB2312"/>
          <w:sz w:val="24"/>
        </w:rPr>
      </w:pPr>
    </w:p>
    <w:p w14:paraId="7E998F2A">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14:paraId="44731F3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14:paraId="2F77031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sz w:val="24"/>
          <w:szCs w:val="24"/>
          <w:u w:val="single"/>
          <w:lang w:eastAsia="zh-CN"/>
        </w:rPr>
        <w:t>嵊州市人民法院智能识别安检机采购项目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招标项目的潜在投标人应在政采云平台（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"https://www.zcygov.cn/）获取（下载）招标文件，并于2021年" </w:instrText>
      </w:r>
      <w:r>
        <w:rPr>
          <w:rFonts w:hint="eastAsia" w:ascii="仿宋" w:hAnsi="仿宋" w:eastAsia="仿宋" w:cs="仿宋"/>
          <w:color w:val="auto"/>
          <w:sz w:val="24"/>
          <w:szCs w:val="24"/>
        </w:rPr>
        <w:fldChar w:fldCharType="separate"/>
      </w:r>
      <w:r>
        <w:rPr>
          <w:rStyle w:val="77"/>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szCs w:val="24"/>
          <w:u w:val="single"/>
          <w:lang w:eastAsia="zh-CN"/>
        </w:rPr>
        <w:t>2024年</w:t>
      </w:r>
      <w:r>
        <w:rPr>
          <w:rFonts w:hint="eastAsia" w:ascii="仿宋" w:hAnsi="仿宋" w:eastAsia="仿宋" w:cs="仿宋"/>
          <w:color w:val="auto"/>
          <w:sz w:val="24"/>
          <w:szCs w:val="24"/>
          <w:u w:val="single"/>
          <w:lang w:val="en-US" w:eastAsia="zh-CN"/>
        </w:rPr>
        <w:t>12月6日09</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w:t>
      </w:r>
      <w:r>
        <w:rPr>
          <w:rFonts w:hint="eastAsia" w:ascii="仿宋" w:hAnsi="仿宋" w:eastAsia="仿宋" w:cs="仿宋"/>
          <w:bCs/>
          <w:color w:val="auto"/>
          <w:sz w:val="24"/>
          <w:szCs w:val="24"/>
          <w:u w:val="single"/>
        </w:rPr>
        <w:t>00秒</w:t>
      </w:r>
      <w:r>
        <w:rPr>
          <w:rFonts w:hint="eastAsia" w:ascii="仿宋" w:hAnsi="仿宋" w:eastAsia="仿宋" w:cs="仿宋"/>
          <w:bCs/>
          <w:color w:val="auto"/>
          <w:sz w:val="24"/>
          <w:szCs w:val="24"/>
          <w:u w:val="single"/>
        </w:rPr>
        <w:fldChar w:fldCharType="end"/>
      </w:r>
      <w:r>
        <w:rPr>
          <w:rFonts w:hint="eastAsia" w:ascii="仿宋" w:hAnsi="仿宋" w:eastAsia="仿宋" w:cs="仿宋"/>
          <w:bCs/>
          <w:color w:val="auto"/>
          <w:sz w:val="24"/>
          <w:szCs w:val="24"/>
        </w:rPr>
        <w:t>（北京时间）前</w:t>
      </w:r>
      <w:r>
        <w:rPr>
          <w:rFonts w:hint="eastAsia" w:ascii="仿宋" w:hAnsi="仿宋" w:eastAsia="仿宋" w:cs="仿宋"/>
          <w:color w:val="auto"/>
          <w:sz w:val="24"/>
          <w:szCs w:val="24"/>
        </w:rPr>
        <w:t>递交（上传）投标文件。</w:t>
      </w:r>
    </w:p>
    <w:p w14:paraId="4148E4D3">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一、项目基本情况                                            </w:t>
      </w:r>
    </w:p>
    <w:p w14:paraId="1E0DFC9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lang w:val="en-US" w:eastAsia="zh-CN"/>
        </w:rPr>
        <w:t>1.</w:t>
      </w:r>
      <w:r>
        <w:rPr>
          <w:rFonts w:hint="eastAsia" w:ascii="仿宋" w:hAnsi="仿宋" w:eastAsia="仿宋" w:cs="仿宋"/>
          <w:b/>
          <w:color w:val="auto"/>
          <w:sz w:val="24"/>
          <w:szCs w:val="24"/>
        </w:rPr>
        <w:t>项目编号：</w:t>
      </w:r>
      <w:r>
        <w:rPr>
          <w:rFonts w:hint="eastAsia" w:ascii="仿宋" w:hAnsi="仿宋" w:eastAsia="仿宋" w:cs="仿宋"/>
          <w:b w:val="0"/>
          <w:bCs/>
          <w:color w:val="auto"/>
          <w:sz w:val="24"/>
          <w:szCs w:val="24"/>
          <w:lang w:val="en-US" w:eastAsia="zh-CN"/>
        </w:rPr>
        <w:t>SZLB-202484WLM</w:t>
      </w:r>
    </w:p>
    <w:p w14:paraId="534BD6D5">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项目名称：</w:t>
      </w:r>
      <w:r>
        <w:rPr>
          <w:rFonts w:hint="eastAsia" w:ascii="仿宋" w:hAnsi="仿宋" w:eastAsia="仿宋" w:cs="仿宋"/>
          <w:color w:val="auto"/>
          <w:sz w:val="24"/>
          <w:szCs w:val="24"/>
          <w:lang w:eastAsia="zh-CN"/>
        </w:rPr>
        <w:t>嵊州市人民法院智能识别安检机采购项目</w:t>
      </w:r>
    </w:p>
    <w:p w14:paraId="32B7A13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预算金额（元）</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450000</w:t>
      </w:r>
      <w:r>
        <w:rPr>
          <w:rFonts w:hint="eastAsia" w:ascii="仿宋" w:hAnsi="仿宋" w:eastAsia="仿宋" w:cs="仿宋"/>
          <w:b w:val="0"/>
          <w:bCs/>
          <w:color w:val="auto"/>
          <w:sz w:val="24"/>
          <w:szCs w:val="24"/>
        </w:rPr>
        <w:t xml:space="preserve"> </w:t>
      </w:r>
      <w:r>
        <w:rPr>
          <w:rFonts w:hint="eastAsia" w:ascii="仿宋" w:hAnsi="仿宋" w:eastAsia="仿宋" w:cs="仿宋"/>
          <w:color w:val="auto"/>
          <w:sz w:val="24"/>
          <w:szCs w:val="24"/>
        </w:rPr>
        <w:t xml:space="preserve"> </w:t>
      </w:r>
    </w:p>
    <w:p w14:paraId="21E4CA20">
      <w:pPr>
        <w:spacing w:line="360" w:lineRule="auto"/>
        <w:ind w:firstLine="480"/>
        <w:rPr>
          <w:rFonts w:hint="default" w:ascii="仿宋" w:hAnsi="仿宋" w:eastAsia="仿宋" w:cs="仿宋"/>
          <w:color w:val="auto"/>
          <w:sz w:val="24"/>
          <w:szCs w:val="24"/>
          <w:lang w:val="en-US" w:eastAsia="zh-CN"/>
        </w:rPr>
      </w:pP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最高限价（元）：</w:t>
      </w:r>
      <w:r>
        <w:rPr>
          <w:rFonts w:hint="eastAsia" w:ascii="仿宋" w:hAnsi="仿宋" w:eastAsia="仿宋" w:cs="仿宋"/>
          <w:b w:val="0"/>
          <w:bCs/>
          <w:color w:val="auto"/>
          <w:sz w:val="24"/>
          <w:szCs w:val="24"/>
          <w:lang w:val="en-US" w:eastAsia="zh-CN"/>
        </w:rPr>
        <w:t>450000</w:t>
      </w:r>
    </w:p>
    <w:p w14:paraId="40DC3F16">
      <w:pPr>
        <w:pStyle w:val="5"/>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采购需求：</w:t>
      </w:r>
    </w:p>
    <w:tbl>
      <w:tblPr>
        <w:tblStyle w:val="63"/>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8"/>
        <w:gridCol w:w="2603"/>
        <w:gridCol w:w="945"/>
        <w:gridCol w:w="899"/>
        <w:gridCol w:w="1320"/>
        <w:gridCol w:w="1516"/>
        <w:gridCol w:w="1074"/>
      </w:tblGrid>
      <w:tr w14:paraId="615C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1" w:type="pct"/>
            <w:noWrap w:val="0"/>
            <w:tcMar>
              <w:top w:w="75" w:type="dxa"/>
              <w:left w:w="150" w:type="dxa"/>
              <w:bottom w:w="75" w:type="dxa"/>
              <w:right w:w="150" w:type="dxa"/>
            </w:tcMar>
            <w:vAlign w:val="center"/>
          </w:tcPr>
          <w:p w14:paraId="78EFFD4D">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标项序号</w:t>
            </w:r>
          </w:p>
        </w:tc>
        <w:tc>
          <w:tcPr>
            <w:tcW w:w="1392" w:type="pct"/>
            <w:noWrap w:val="0"/>
            <w:tcMar>
              <w:top w:w="75" w:type="dxa"/>
              <w:left w:w="150" w:type="dxa"/>
              <w:bottom w:w="75" w:type="dxa"/>
              <w:right w:w="150" w:type="dxa"/>
            </w:tcMar>
            <w:vAlign w:val="center"/>
          </w:tcPr>
          <w:p w14:paraId="5841D7BB">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标项名称</w:t>
            </w:r>
          </w:p>
        </w:tc>
        <w:tc>
          <w:tcPr>
            <w:tcW w:w="495" w:type="pct"/>
            <w:noWrap w:val="0"/>
            <w:tcMar>
              <w:top w:w="75" w:type="dxa"/>
              <w:left w:w="150" w:type="dxa"/>
              <w:bottom w:w="75" w:type="dxa"/>
              <w:right w:w="150" w:type="dxa"/>
            </w:tcMar>
            <w:vAlign w:val="center"/>
          </w:tcPr>
          <w:p w14:paraId="09BB1952">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470" w:type="pct"/>
            <w:noWrap w:val="0"/>
            <w:tcMar>
              <w:top w:w="75" w:type="dxa"/>
              <w:left w:w="150" w:type="dxa"/>
              <w:bottom w:w="75" w:type="dxa"/>
              <w:right w:w="150" w:type="dxa"/>
            </w:tcMar>
            <w:vAlign w:val="center"/>
          </w:tcPr>
          <w:p w14:paraId="408F7203">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698" w:type="pct"/>
            <w:noWrap w:val="0"/>
            <w:tcMar>
              <w:top w:w="75" w:type="dxa"/>
              <w:left w:w="150" w:type="dxa"/>
              <w:bottom w:w="75" w:type="dxa"/>
              <w:right w:w="150" w:type="dxa"/>
            </w:tcMar>
            <w:vAlign w:val="center"/>
          </w:tcPr>
          <w:p w14:paraId="5E566595">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预算金额(元)</w:t>
            </w:r>
          </w:p>
        </w:tc>
        <w:tc>
          <w:tcPr>
            <w:tcW w:w="804" w:type="pct"/>
            <w:noWrap w:val="0"/>
            <w:tcMar>
              <w:top w:w="75" w:type="dxa"/>
              <w:left w:w="150" w:type="dxa"/>
              <w:bottom w:w="75" w:type="dxa"/>
              <w:right w:w="150" w:type="dxa"/>
            </w:tcMar>
            <w:vAlign w:val="center"/>
          </w:tcPr>
          <w:p w14:paraId="4D82FA34">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简要规格描述</w:t>
            </w:r>
          </w:p>
        </w:tc>
        <w:tc>
          <w:tcPr>
            <w:tcW w:w="557" w:type="pct"/>
            <w:noWrap w:val="0"/>
            <w:tcMar>
              <w:top w:w="75" w:type="dxa"/>
              <w:left w:w="150" w:type="dxa"/>
              <w:bottom w:w="75" w:type="dxa"/>
              <w:right w:w="150" w:type="dxa"/>
            </w:tcMar>
            <w:vAlign w:val="center"/>
          </w:tcPr>
          <w:p w14:paraId="1CCD824D">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14:paraId="4792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1" w:type="pct"/>
            <w:noWrap w:val="0"/>
            <w:tcMar>
              <w:top w:w="75" w:type="dxa"/>
              <w:left w:w="150" w:type="dxa"/>
              <w:bottom w:w="75" w:type="dxa"/>
              <w:right w:w="150" w:type="dxa"/>
            </w:tcMar>
            <w:vAlign w:val="center"/>
          </w:tcPr>
          <w:p w14:paraId="75455C8F">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392" w:type="pct"/>
            <w:noWrap w:val="0"/>
            <w:tcMar>
              <w:top w:w="75" w:type="dxa"/>
              <w:left w:w="150" w:type="dxa"/>
              <w:bottom w:w="75" w:type="dxa"/>
              <w:right w:w="150" w:type="dxa"/>
            </w:tcMar>
            <w:vAlign w:val="center"/>
          </w:tcPr>
          <w:p w14:paraId="310754C3">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eastAsia="zh-CN"/>
              </w:rPr>
              <w:t>嵊州市人民法院智能识别安检机采购项目</w:t>
            </w:r>
          </w:p>
        </w:tc>
        <w:tc>
          <w:tcPr>
            <w:tcW w:w="495" w:type="pct"/>
            <w:noWrap w:val="0"/>
            <w:tcMar>
              <w:top w:w="75" w:type="dxa"/>
              <w:left w:w="150" w:type="dxa"/>
              <w:bottom w:w="75" w:type="dxa"/>
              <w:right w:w="150" w:type="dxa"/>
            </w:tcMar>
            <w:vAlign w:val="center"/>
          </w:tcPr>
          <w:p w14:paraId="0215324B">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w:t>
            </w:r>
          </w:p>
        </w:tc>
        <w:tc>
          <w:tcPr>
            <w:tcW w:w="470" w:type="pct"/>
            <w:noWrap w:val="0"/>
            <w:tcMar>
              <w:top w:w="75" w:type="dxa"/>
              <w:left w:w="150" w:type="dxa"/>
              <w:bottom w:w="75" w:type="dxa"/>
              <w:right w:w="150" w:type="dxa"/>
            </w:tcMar>
            <w:vAlign w:val="center"/>
          </w:tcPr>
          <w:p w14:paraId="66BACE72">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项</w:t>
            </w:r>
          </w:p>
        </w:tc>
        <w:tc>
          <w:tcPr>
            <w:tcW w:w="698" w:type="pct"/>
            <w:noWrap w:val="0"/>
            <w:tcMar>
              <w:top w:w="75" w:type="dxa"/>
              <w:left w:w="150" w:type="dxa"/>
              <w:bottom w:w="75" w:type="dxa"/>
              <w:right w:w="150" w:type="dxa"/>
            </w:tcMar>
            <w:vAlign w:val="center"/>
          </w:tcPr>
          <w:p w14:paraId="754008C9">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450000</w:t>
            </w:r>
          </w:p>
        </w:tc>
        <w:tc>
          <w:tcPr>
            <w:tcW w:w="804" w:type="pct"/>
            <w:noWrap w:val="0"/>
            <w:tcMar>
              <w:top w:w="75" w:type="dxa"/>
              <w:left w:w="150" w:type="dxa"/>
              <w:bottom w:w="75" w:type="dxa"/>
              <w:right w:w="150" w:type="dxa"/>
            </w:tcMar>
            <w:vAlign w:val="center"/>
          </w:tcPr>
          <w:p w14:paraId="67EA27DD">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557" w:type="pct"/>
            <w:noWrap w:val="0"/>
            <w:tcMar>
              <w:top w:w="75" w:type="dxa"/>
              <w:left w:w="150" w:type="dxa"/>
              <w:bottom w:w="75" w:type="dxa"/>
              <w:right w:w="150" w:type="dxa"/>
            </w:tcMar>
            <w:vAlign w:val="center"/>
          </w:tcPr>
          <w:p w14:paraId="26B6F539">
            <w:pPr>
              <w:widowControl/>
              <w:wordWrap w:val="0"/>
              <w:spacing w:line="400" w:lineRule="exact"/>
              <w:jc w:val="center"/>
              <w:rPr>
                <w:rFonts w:hint="default" w:ascii="仿宋" w:hAnsi="仿宋" w:eastAsia="仿宋" w:cs="仿宋"/>
                <w:bCs/>
                <w:color w:val="0000FF"/>
                <w:sz w:val="24"/>
                <w:lang w:val="en-US" w:eastAsia="zh-CN"/>
              </w:rPr>
            </w:pPr>
          </w:p>
        </w:tc>
      </w:tr>
    </w:tbl>
    <w:p w14:paraId="602B20D8">
      <w:pPr>
        <w:pStyle w:val="137"/>
        <w:ind w:firstLine="482"/>
        <w:outlineLvl w:val="2"/>
        <w:rPr>
          <w:rFonts w:hint="eastAsia" w:ascii="仿宋" w:hAnsi="仿宋" w:eastAsia="仿宋" w:cs="仿宋"/>
          <w:color w:val="auto"/>
        </w:rPr>
      </w:pPr>
      <w:r>
        <w:rPr>
          <w:rFonts w:hint="eastAsia" w:ascii="仿宋" w:hAnsi="仿宋" w:eastAsia="仿宋" w:cs="仿宋"/>
          <w:b/>
          <w:color w:val="auto"/>
          <w:lang w:val="en-US" w:eastAsia="zh-CN"/>
        </w:rPr>
        <w:t>6.</w:t>
      </w:r>
      <w:r>
        <w:rPr>
          <w:rFonts w:hint="eastAsia" w:ascii="仿宋" w:hAnsi="仿宋" w:eastAsia="仿宋" w:cs="仿宋"/>
          <w:b/>
          <w:color w:val="auto"/>
        </w:rPr>
        <w:t>合同履约期限：</w:t>
      </w:r>
      <w:r>
        <w:rPr>
          <w:rFonts w:hint="eastAsia" w:ascii="仿宋" w:hAnsi="仿宋" w:eastAsia="仿宋" w:cs="仿宋"/>
          <w:b/>
          <w:color w:val="auto"/>
          <w:lang w:eastAsia="zh-CN"/>
        </w:rPr>
        <w:t>详见</w:t>
      </w:r>
      <w:r>
        <w:rPr>
          <w:rFonts w:hint="eastAsia" w:ascii="仿宋" w:hAnsi="仿宋" w:eastAsia="仿宋" w:cs="仿宋"/>
          <w:b/>
          <w:color w:val="auto"/>
        </w:rPr>
        <w:t>招标文件</w:t>
      </w:r>
    </w:p>
    <w:p w14:paraId="2EC2E7B1">
      <w:pPr>
        <w:pStyle w:val="5"/>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本项目（</w:t>
      </w:r>
      <w:r>
        <w:rPr>
          <w:rFonts w:hint="eastAsia" w:ascii="仿宋" w:hAnsi="仿宋" w:eastAsia="仿宋" w:cs="仿宋"/>
          <w:b/>
          <w:color w:val="auto"/>
          <w:sz w:val="24"/>
          <w:lang w:eastAsia="zh-CN"/>
        </w:rPr>
        <w:t>是</w:t>
      </w:r>
      <w:r>
        <w:rPr>
          <w:rFonts w:hint="eastAsia" w:ascii="仿宋" w:hAnsi="仿宋" w:eastAsia="仿宋" w:cs="仿宋"/>
          <w:b/>
          <w:color w:val="auto"/>
          <w:sz w:val="24"/>
        </w:rPr>
        <w:t>）接受联合体投标</w:t>
      </w:r>
      <w:r>
        <w:rPr>
          <w:rFonts w:hint="eastAsia" w:ascii="仿宋" w:hAnsi="仿宋" w:eastAsia="仿宋" w:cs="仿宋"/>
          <w:color w:val="auto"/>
          <w:kern w:val="0"/>
          <w:sz w:val="24"/>
        </w:rPr>
        <w:t>。</w:t>
      </w:r>
    </w:p>
    <w:p w14:paraId="631FBF27">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14:paraId="730D5F91">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00594655">
      <w:pPr>
        <w:spacing w:line="360" w:lineRule="auto"/>
        <w:rPr>
          <w:rFonts w:hint="eastAsia" w:ascii="仿宋" w:hAnsi="仿宋" w:eastAsia="仿宋" w:cs="仿宋_GB2312"/>
          <w:snapToGrid w:val="0"/>
          <w:color w:val="auto"/>
          <w:kern w:val="28"/>
          <w:sz w:val="24"/>
          <w:szCs w:val="20"/>
          <w:lang w:eastAsia="zh-CN"/>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14:paraId="118CF801">
      <w:pPr>
        <w:spacing w:line="360" w:lineRule="auto"/>
        <w:ind w:firstLine="480" w:firstLineChars="200"/>
        <w:rPr>
          <w:rFonts w:ascii="仿宋_GB2312" w:hAnsi="仿宋" w:eastAsia="仿宋_GB2312"/>
          <w:color w:val="auto"/>
          <w:sz w:val="24"/>
        </w:rPr>
      </w:pPr>
      <w:sdt>
        <w:sdtPr>
          <w:rPr>
            <w:rFonts w:hint="eastAsia" w:ascii="仿宋_GB2312" w:hAnsi="仿宋" w:eastAsia="仿宋_GB2312" w:cs="Arial"/>
            <w:color w:val="auto"/>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 w:hAnsi="仿宋" w:eastAsia="仿宋" w:cs="仿宋"/>
          <w:color w:val="auto"/>
          <w:sz w:val="24"/>
        </w:rPr>
        <w:t>无；</w:t>
      </w:r>
    </w:p>
    <w:p w14:paraId="1E703DD8">
      <w:pPr>
        <w:spacing w:line="360" w:lineRule="auto"/>
        <w:ind w:firstLine="480" w:firstLineChars="200"/>
        <w:rPr>
          <w:rFonts w:hint="eastAsia" w:ascii="仿宋" w:hAnsi="仿宋" w:eastAsia="仿宋" w:cs="仿宋"/>
          <w:color w:val="auto"/>
          <w:sz w:val="24"/>
        </w:rPr>
      </w:pPr>
      <w:sdt>
        <w:sdtPr>
          <w:rPr>
            <w:rFonts w:hint="eastAsia" w:ascii="仿宋_GB2312" w:hAnsi="仿宋" w:eastAsia="仿宋_GB2312" w:cs="Arial"/>
            <w:color w:val="auto"/>
            <w:kern w:val="0"/>
            <w:sz w:val="24"/>
          </w:rPr>
          <w:id w:val="-102470430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5D8F5240">
      <w:pPr>
        <w:spacing w:line="360" w:lineRule="auto"/>
        <w:ind w:firstLine="897" w:firstLineChars="374"/>
        <w:rPr>
          <w:rFonts w:ascii="仿宋_GB2312" w:hAnsi="仿宋" w:eastAsia="仿宋_GB2312"/>
          <w:color w:val="auto"/>
          <w:sz w:val="24"/>
          <w:u w:val="single"/>
        </w:rPr>
      </w:pPr>
      <w:sdt>
        <w:sdtPr>
          <w:rPr>
            <w:rFonts w:hint="eastAsia" w:ascii="仿宋_GB2312" w:hAnsi="仿宋" w:eastAsia="仿宋_GB2312" w:cs="Arial"/>
            <w:color w:val="auto"/>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szCs w:val="24"/>
              <w:lang w:val="en-US" w:eastAsia="zh-CN" w:bidi="ar-SA"/>
            </w:rPr>
            <w:t>þ</w:t>
          </w:r>
        </w:sdtContent>
      </w:sdt>
      <w:r>
        <w:rPr>
          <w:rFonts w:hint="eastAsia" w:ascii="仿宋_GB2312" w:hAnsi="仿宋" w:eastAsia="仿宋_GB2312"/>
          <w:color w:val="auto"/>
          <w:sz w:val="24"/>
        </w:rPr>
        <w:t>货物全部由符合政策要求的中小企业制造，提供中小企业声明函；</w:t>
      </w:r>
    </w:p>
    <w:p w14:paraId="77E9C8BC">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115260493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hint="eastAsia" w:ascii="仿宋_GB2312" w:hAnsi="仿宋" w:eastAsia="仿宋_GB2312"/>
          <w:color w:val="auto"/>
          <w:sz w:val="24"/>
        </w:rPr>
        <w:t>货物全部由符合政策要求的小微企业制造，提供中小企业声明函；</w:t>
      </w:r>
    </w:p>
    <w:p w14:paraId="5600C22B">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33368540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服务全部由符合政策要求的中小企业承接，提供中小企业声明函；</w:t>
      </w:r>
    </w:p>
    <w:p w14:paraId="30E8C1E4">
      <w:pPr>
        <w:spacing w:line="360" w:lineRule="auto"/>
        <w:ind w:firstLine="897" w:firstLineChars="374"/>
        <w:rPr>
          <w:rFonts w:hint="eastAsia" w:ascii="仿宋" w:hAnsi="仿宋" w:eastAsia="仿宋" w:cs="仿宋"/>
          <w:color w:val="auto"/>
          <w:sz w:val="24"/>
        </w:rPr>
      </w:pPr>
      <w:sdt>
        <w:sdtPr>
          <w:rPr>
            <w:rFonts w:hint="eastAsia" w:ascii="仿宋_GB2312" w:hAnsi="仿宋" w:eastAsia="仿宋_GB2312" w:cs="Arial"/>
            <w:color w:val="auto"/>
            <w:kern w:val="0"/>
            <w:sz w:val="24"/>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服务全部由符合政策要求的小微企业承接，提供中小企业声明函；</w:t>
      </w:r>
    </w:p>
    <w:p w14:paraId="0C3229FC">
      <w:pPr>
        <w:spacing w:line="360" w:lineRule="auto"/>
        <w:ind w:firstLine="480" w:firstLineChars="200"/>
        <w:rPr>
          <w:rFonts w:hint="eastAsia" w:ascii="仿宋" w:hAnsi="仿宋" w:eastAsia="仿宋" w:cs="仿宋"/>
          <w:color w:val="0000FF"/>
          <w:sz w:val="24"/>
        </w:rPr>
      </w:pPr>
      <w:r>
        <w:rPr>
          <w:rFonts w:hint="eastAsia" w:ascii="仿宋" w:hAnsi="仿宋" w:eastAsia="仿宋" w:cs="仿宋"/>
          <w:color w:val="auto"/>
          <w:sz w:val="24"/>
        </w:rPr>
        <w:t>3.本项目的特定资格要求：</w:t>
      </w:r>
      <w:r>
        <w:rPr>
          <w:rFonts w:hint="eastAsia" w:ascii="仿宋" w:hAnsi="仿宋" w:eastAsia="仿宋" w:cs="仿宋"/>
          <w:color w:val="auto"/>
          <w:sz w:val="24"/>
          <w:lang w:eastAsia="zh-CN"/>
        </w:rPr>
        <w:t>无</w:t>
      </w:r>
      <w:r>
        <w:rPr>
          <w:rFonts w:hint="eastAsia" w:ascii="仿宋" w:hAnsi="仿宋" w:eastAsia="仿宋" w:cs="仿宋"/>
          <w:color w:val="0000FF"/>
          <w:sz w:val="24"/>
          <w:lang w:val="en-US" w:eastAsia="zh-CN"/>
        </w:rPr>
        <w:t>；</w:t>
      </w:r>
    </w:p>
    <w:p w14:paraId="7100378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8F1D0A6">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502A85DB">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lang w:eastAsia="zh-CN"/>
        </w:rPr>
        <w:t>2024年</w:t>
      </w:r>
      <w:r>
        <w:rPr>
          <w:rFonts w:hint="eastAsia" w:ascii="仿宋" w:hAnsi="仿宋" w:eastAsia="仿宋" w:cs="仿宋"/>
          <w:color w:val="auto"/>
          <w:sz w:val="24"/>
          <w:szCs w:val="24"/>
          <w:u w:val="single"/>
          <w:lang w:val="en-US" w:eastAsia="zh-CN"/>
        </w:rPr>
        <w:t>12月6日</w:t>
      </w:r>
      <w:r>
        <w:rPr>
          <w:rFonts w:hint="eastAsia" w:ascii="仿宋" w:hAnsi="仿宋" w:eastAsia="仿宋" w:cs="仿宋"/>
          <w:color w:val="auto"/>
          <w:sz w:val="24"/>
        </w:rPr>
        <w:t>，每天上午00:00至12:00 ，下午12:00至23:59（北京时间，线上获取法定节假日均可，线下获取文件法定节假日除外）</w:t>
      </w:r>
    </w:p>
    <w:p w14:paraId="098B26DD">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0C3FECE5">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06F94374">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321671A6">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2240B057">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2024年</w:t>
      </w:r>
      <w:r>
        <w:rPr>
          <w:rFonts w:hint="eastAsia" w:ascii="仿宋" w:hAnsi="仿宋" w:eastAsia="仿宋" w:cs="仿宋"/>
          <w:color w:val="auto"/>
          <w:sz w:val="24"/>
          <w:szCs w:val="24"/>
          <w:u w:val="single"/>
          <w:lang w:val="en-US" w:eastAsia="zh-CN"/>
        </w:rPr>
        <w:t>12月6日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14:paraId="6DD99926">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2D8246D0">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开标时间：</w:t>
      </w:r>
      <w:r>
        <w:rPr>
          <w:rFonts w:hint="eastAsia" w:ascii="仿宋" w:hAnsi="仿宋" w:eastAsia="仿宋" w:cs="仿宋"/>
          <w:color w:val="auto"/>
          <w:sz w:val="24"/>
          <w:u w:val="single"/>
          <w:lang w:eastAsia="zh-CN"/>
        </w:rPr>
        <w:t>2024年</w:t>
      </w:r>
      <w:r>
        <w:rPr>
          <w:rFonts w:hint="eastAsia" w:ascii="仿宋" w:hAnsi="仿宋" w:eastAsia="仿宋" w:cs="仿宋"/>
          <w:color w:val="auto"/>
          <w:sz w:val="24"/>
          <w:szCs w:val="24"/>
          <w:u w:val="single"/>
          <w:lang w:val="en-US" w:eastAsia="zh-CN"/>
        </w:rPr>
        <w:t>12月6日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p>
    <w:p w14:paraId="217796AE">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14:paraId="22F67B5B">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13CC6DED">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723908FE">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5D44D0B1">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262BC37">
      <w:pPr>
        <w:spacing w:line="360" w:lineRule="auto"/>
        <w:ind w:firstLine="480" w:firstLineChars="200"/>
        <w:rPr>
          <w:rFonts w:hint="eastAsia" w:ascii="仿宋" w:hAnsi="仿宋" w:eastAsia="仿宋" w:cs="仿宋"/>
          <w:sz w:val="24"/>
        </w:rPr>
      </w:pPr>
      <w:r>
        <w:rPr>
          <w:rFonts w:hint="eastAsia" w:ascii="仿宋" w:hAnsi="仿宋" w:eastAsia="仿宋" w:cs="仿宋"/>
          <w:sz w:val="24"/>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934CA2">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640D61">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w:t>
      </w:r>
      <w:r>
        <w:rPr>
          <w:rFonts w:hint="eastAsia" w:ascii="仿宋" w:hAnsi="仿宋" w:eastAsia="仿宋" w:cs="仿宋"/>
          <w:color w:val="auto"/>
          <w:sz w:val="24"/>
        </w:rPr>
        <w:t>第二部分第15点—“备份投标文件”；</w:t>
      </w:r>
      <w:r>
        <w:rPr>
          <w:rFonts w:hint="eastAsia" w:ascii="仿宋" w:hAnsi="仿宋" w:eastAsia="仿宋" w:cs="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348AA4CB">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0A55C342">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14:paraId="54BC828C">
      <w:pPr>
        <w:spacing w:line="360" w:lineRule="auto"/>
        <w:rPr>
          <w:rFonts w:hint="eastAsia" w:ascii="仿宋" w:hAnsi="仿宋" w:eastAsia="仿宋" w:cs="仿宋"/>
          <w:color w:val="auto"/>
          <w:sz w:val="24"/>
        </w:rPr>
      </w:pPr>
      <w:r>
        <w:rPr>
          <w:rFonts w:hint="eastAsia" w:ascii="仿宋" w:hAnsi="仿宋" w:eastAsia="仿宋" w:cs="仿宋"/>
          <w:sz w:val="24"/>
        </w:rPr>
        <w:t xml:space="preserve">    </w:t>
      </w:r>
      <w:r>
        <w:rPr>
          <w:rFonts w:hint="eastAsia" w:ascii="仿宋" w:hAnsi="仿宋" w:eastAsia="仿宋" w:cs="仿宋"/>
          <w:color w:val="auto"/>
          <w:sz w:val="24"/>
        </w:rPr>
        <w:t>名    称：</w:t>
      </w:r>
      <w:r>
        <w:rPr>
          <w:rFonts w:hint="eastAsia" w:ascii="仿宋" w:hAnsi="仿宋" w:eastAsia="仿宋" w:cs="仿宋"/>
          <w:color w:val="auto"/>
          <w:sz w:val="24"/>
          <w:lang w:eastAsia="zh-CN"/>
        </w:rPr>
        <w:t>嵊州市人民法院</w:t>
      </w:r>
      <w:r>
        <w:rPr>
          <w:rFonts w:hint="eastAsia" w:ascii="仿宋" w:hAnsi="仿宋" w:eastAsia="仿宋" w:cs="仿宋"/>
          <w:color w:val="auto"/>
          <w:sz w:val="24"/>
        </w:rPr>
        <w:t xml:space="preserve"> </w:t>
      </w:r>
    </w:p>
    <w:p w14:paraId="41572AF5">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_GB2312" w:hAnsi="仿宋" w:eastAsia="仿宋_GB2312"/>
          <w:color w:val="auto"/>
          <w:sz w:val="24"/>
          <w:lang w:eastAsia="zh-CN"/>
        </w:rPr>
        <w:t>嵊州市剡湖街道艇湖路100号</w:t>
      </w:r>
      <w:r>
        <w:rPr>
          <w:rFonts w:hint="eastAsia" w:ascii="仿宋" w:hAnsi="仿宋" w:eastAsia="仿宋" w:cs="仿宋_GB2312"/>
          <w:color w:val="auto"/>
          <w:sz w:val="24"/>
        </w:rPr>
        <w:t xml:space="preserve"> </w:t>
      </w:r>
      <w:r>
        <w:rPr>
          <w:rFonts w:ascii="仿宋_GB2312" w:hAnsi="仿宋" w:eastAsia="仿宋_GB2312"/>
          <w:color w:val="auto"/>
          <w:sz w:val="24"/>
        </w:rPr>
        <w:t xml:space="preserve"> </w:t>
      </w:r>
      <w:r>
        <w:rPr>
          <w:rFonts w:hint="eastAsia" w:ascii="仿宋" w:hAnsi="仿宋" w:eastAsia="仿宋" w:cs="仿宋"/>
          <w:color w:val="auto"/>
          <w:sz w:val="24"/>
        </w:rPr>
        <w:t xml:space="preserve">       </w:t>
      </w:r>
    </w:p>
    <w:p w14:paraId="5F41A4FB">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14:paraId="52E11F48">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eastAsia="zh-CN"/>
        </w:rPr>
        <w:t>郑老师</w:t>
      </w:r>
      <w:r>
        <w:rPr>
          <w:rFonts w:hint="eastAsia" w:ascii="仿宋" w:hAnsi="仿宋" w:eastAsia="仿宋" w:cs="仿宋"/>
          <w:color w:val="auto"/>
          <w:sz w:val="24"/>
        </w:rPr>
        <w:t xml:space="preserve"> </w:t>
      </w:r>
    </w:p>
    <w:p w14:paraId="25A198EF">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highlight w:val="none"/>
          <w:lang w:val="en-US" w:eastAsia="zh-CN"/>
        </w:rPr>
        <w:t>0575-83111240</w:t>
      </w:r>
    </w:p>
    <w:p w14:paraId="1C2B6129">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eastAsia="zh-CN"/>
        </w:rPr>
        <w:t>张老师</w:t>
      </w:r>
    </w:p>
    <w:p w14:paraId="17766E01">
      <w:pPr>
        <w:spacing w:line="360" w:lineRule="auto"/>
        <w:rPr>
          <w:rFonts w:hint="default" w:ascii="仿宋" w:hAnsi="仿宋" w:eastAsia="仿宋" w:cs="仿宋"/>
          <w:color w:val="0000FF"/>
          <w:sz w:val="24"/>
          <w:lang w:val="en-US"/>
        </w:rPr>
      </w:pPr>
      <w:r>
        <w:rPr>
          <w:rFonts w:hint="eastAsia" w:ascii="仿宋" w:hAnsi="仿宋" w:eastAsia="仿宋" w:cs="仿宋"/>
          <w:color w:val="auto"/>
          <w:sz w:val="24"/>
        </w:rPr>
        <w:t xml:space="preserve">    质疑联系方式：</w:t>
      </w:r>
      <w:r>
        <w:rPr>
          <w:rFonts w:hint="eastAsia" w:ascii="仿宋" w:hAnsi="仿宋" w:eastAsia="仿宋" w:cs="仿宋"/>
          <w:color w:val="auto"/>
          <w:sz w:val="24"/>
          <w:lang w:val="en-US" w:eastAsia="zh-CN"/>
        </w:rPr>
        <w:t>0575-83111240</w:t>
      </w:r>
    </w:p>
    <w:p w14:paraId="5079F885">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14:paraId="04C49929">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eastAsia="zh-CN"/>
        </w:rPr>
        <w:t>嵊州市力标招标代理有限公司</w:t>
      </w:r>
    </w:p>
    <w:p w14:paraId="2B6E7E31">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 xml:space="preserve">地    址： </w:t>
      </w:r>
      <w:r>
        <w:rPr>
          <w:rFonts w:hint="eastAsia" w:ascii="仿宋" w:hAnsi="仿宋" w:eastAsia="仿宋" w:cs="仿宋"/>
          <w:sz w:val="24"/>
          <w:lang w:eastAsia="zh-CN"/>
        </w:rPr>
        <w:t>嵊州市三江街道迪贝路</w:t>
      </w:r>
      <w:r>
        <w:rPr>
          <w:rFonts w:hint="eastAsia" w:ascii="仿宋" w:hAnsi="仿宋" w:eastAsia="仿宋" w:cs="仿宋"/>
          <w:sz w:val="24"/>
          <w:lang w:val="en-US" w:eastAsia="zh-CN"/>
        </w:rPr>
        <w:t>101号2楼</w:t>
      </w:r>
    </w:p>
    <w:p w14:paraId="5F220FEB">
      <w:pPr>
        <w:spacing w:line="360" w:lineRule="auto"/>
        <w:rPr>
          <w:rFonts w:hint="eastAsia" w:ascii="仿宋" w:hAnsi="仿宋" w:eastAsia="仿宋" w:cs="仿宋"/>
          <w:sz w:val="24"/>
        </w:rPr>
      </w:pPr>
      <w:r>
        <w:rPr>
          <w:rFonts w:hint="eastAsia" w:ascii="仿宋" w:hAnsi="仿宋" w:eastAsia="仿宋" w:cs="仿宋"/>
          <w:sz w:val="24"/>
        </w:rPr>
        <w:t xml:space="preserve">    传    真：/             </w:t>
      </w:r>
    </w:p>
    <w:p w14:paraId="7AF078E5">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裘柯颖</w:t>
      </w:r>
      <w:r>
        <w:rPr>
          <w:rFonts w:hint="eastAsia" w:ascii="仿宋" w:hAnsi="仿宋" w:eastAsia="仿宋" w:cs="仿宋"/>
          <w:sz w:val="24"/>
        </w:rPr>
        <w:t xml:space="preserve">         </w:t>
      </w:r>
    </w:p>
    <w:p w14:paraId="0FFB0E46">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14:paraId="0A78CC88">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徐军</w:t>
      </w:r>
      <w:r>
        <w:rPr>
          <w:rFonts w:hint="eastAsia" w:ascii="仿宋" w:hAnsi="仿宋" w:eastAsia="仿宋" w:cs="仿宋"/>
          <w:sz w:val="24"/>
        </w:rPr>
        <w:t xml:space="preserve">             </w:t>
      </w:r>
    </w:p>
    <w:p w14:paraId="0DE8CFF2">
      <w:pPr>
        <w:spacing w:line="360" w:lineRule="auto"/>
        <w:rPr>
          <w:rFonts w:hint="eastAsia" w:ascii="仿宋" w:hAnsi="仿宋" w:eastAsia="仿宋" w:cs="仿宋"/>
          <w:sz w:val="24"/>
        </w:rPr>
      </w:pPr>
      <w:r>
        <w:rPr>
          <w:rFonts w:hint="eastAsia" w:ascii="仿宋" w:hAnsi="仿宋" w:eastAsia="仿宋" w:cs="仿宋"/>
          <w:sz w:val="24"/>
        </w:rPr>
        <w:t xml:space="preserve">    质疑联系方式：</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14:paraId="62B4C7D4">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101B9895">
      <w:pPr>
        <w:spacing w:line="360" w:lineRule="auto"/>
        <w:rPr>
          <w:rFonts w:hint="eastAsia" w:ascii="仿宋" w:hAnsi="仿宋" w:eastAsia="仿宋" w:cs="仿宋"/>
          <w:sz w:val="24"/>
        </w:rPr>
      </w:pPr>
      <w:r>
        <w:rPr>
          <w:rFonts w:hint="eastAsia" w:ascii="仿宋" w:hAnsi="仿宋" w:eastAsia="仿宋" w:cs="仿宋"/>
          <w:sz w:val="24"/>
        </w:rPr>
        <w:t xml:space="preserve">    名    称： </w:t>
      </w:r>
      <w:r>
        <w:rPr>
          <w:rFonts w:hint="eastAsia" w:ascii="仿宋" w:hAnsi="仿宋" w:eastAsia="仿宋" w:cs="仿宋"/>
          <w:sz w:val="24"/>
          <w:lang w:val="en-US" w:eastAsia="zh-CN"/>
        </w:rPr>
        <w:t>嵊州市财政局采监科</w:t>
      </w:r>
    </w:p>
    <w:p w14:paraId="3D51F59C">
      <w:pPr>
        <w:spacing w:line="360" w:lineRule="auto"/>
        <w:rPr>
          <w:rFonts w:hint="eastAsia" w:ascii="仿宋" w:hAnsi="仿宋" w:eastAsia="仿宋" w:cs="仿宋"/>
          <w:sz w:val="24"/>
        </w:rPr>
      </w:pPr>
      <w:r>
        <w:rPr>
          <w:rFonts w:hint="eastAsia" w:ascii="仿宋" w:hAnsi="仿宋" w:eastAsia="仿宋" w:cs="仿宋"/>
          <w:sz w:val="24"/>
        </w:rPr>
        <w:t xml:space="preserve">    地    址： </w:t>
      </w:r>
      <w:r>
        <w:rPr>
          <w:rFonts w:hint="eastAsia" w:ascii="仿宋" w:hAnsi="仿宋" w:eastAsia="仿宋" w:cs="仿宋"/>
          <w:sz w:val="24"/>
          <w:lang w:eastAsia="zh-CN"/>
        </w:rPr>
        <w:t>嵊州市三江街道国资综合大楼1004室</w:t>
      </w:r>
    </w:p>
    <w:p w14:paraId="546DA601">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w:t>
      </w:r>
      <w:r>
        <w:rPr>
          <w:rFonts w:hint="eastAsia" w:ascii="仿宋" w:hAnsi="仿宋" w:eastAsia="仿宋" w:cs="仿宋"/>
          <w:sz w:val="24"/>
        </w:rPr>
        <w:t xml:space="preserve"> </w:t>
      </w:r>
    </w:p>
    <w:p w14:paraId="57545A25">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联系人 ： </w:t>
      </w:r>
      <w:r>
        <w:rPr>
          <w:rFonts w:hint="eastAsia" w:ascii="仿宋" w:hAnsi="仿宋" w:eastAsia="仿宋" w:cs="仿宋"/>
          <w:sz w:val="24"/>
          <w:lang w:eastAsia="zh-CN"/>
        </w:rPr>
        <w:t>郑老师</w:t>
      </w:r>
      <w:r>
        <w:rPr>
          <w:rFonts w:hint="eastAsia" w:ascii="仿宋" w:hAnsi="仿宋" w:eastAsia="仿宋" w:cs="仿宋"/>
          <w:sz w:val="24"/>
        </w:rPr>
        <w:t xml:space="preserve">  </w:t>
      </w:r>
    </w:p>
    <w:p w14:paraId="55A5959E">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 0575-8</w:t>
      </w:r>
      <w:r>
        <w:rPr>
          <w:rFonts w:hint="eastAsia" w:ascii="仿宋" w:hAnsi="仿宋" w:eastAsia="仿宋" w:cs="仿宋"/>
          <w:sz w:val="24"/>
          <w:lang w:val="en-US" w:eastAsia="zh-CN"/>
        </w:rPr>
        <w:t>3032507</w:t>
      </w:r>
      <w:r>
        <w:rPr>
          <w:rFonts w:hint="eastAsia" w:ascii="仿宋" w:hAnsi="仿宋" w:eastAsia="仿宋" w:cs="仿宋"/>
          <w:sz w:val="24"/>
        </w:rPr>
        <w:t xml:space="preserve"> </w:t>
      </w:r>
      <w:r>
        <w:rPr>
          <w:rFonts w:hint="eastAsia" w:ascii="仿宋" w:hAnsi="仿宋" w:eastAsia="仿宋" w:cs="仿宋"/>
          <w:color w:val="auto"/>
          <w:sz w:val="24"/>
        </w:rPr>
        <w:t xml:space="preserve">  </w:t>
      </w:r>
      <w:r>
        <w:rPr>
          <w:rFonts w:hint="eastAsia" w:ascii="仿宋" w:hAnsi="仿宋" w:eastAsia="仿宋" w:cs="仿宋"/>
          <w:sz w:val="24"/>
        </w:rPr>
        <w:t xml:space="preserve">   </w:t>
      </w:r>
    </w:p>
    <w:p w14:paraId="671DAB16">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sz w:val="24"/>
          <w:lang w:val="en-US" w:eastAsia="zh-CN"/>
        </w:rPr>
        <w:t>95763</w:t>
      </w:r>
      <w:r>
        <w:rPr>
          <w:rFonts w:hint="eastAsia" w:ascii="仿宋" w:hAnsi="仿宋" w:eastAsia="仿宋" w:cs="仿宋"/>
          <w:sz w:val="24"/>
        </w:rPr>
        <w:t>获取热线服务帮助。</w:t>
      </w:r>
    </w:p>
    <w:p w14:paraId="1728B5A3">
      <w:pPr>
        <w:spacing w:line="360" w:lineRule="auto"/>
        <w:ind w:firstLine="480" w:firstLineChars="200"/>
        <w:rPr>
          <w:rFonts w:ascii="仿宋_GB2312" w:hAnsi="仿宋" w:eastAsia="仿宋_GB2312"/>
          <w:sz w:val="24"/>
        </w:rPr>
      </w:pPr>
      <w:r>
        <w:rPr>
          <w:rFonts w:hint="eastAsia" w:ascii="仿宋" w:hAnsi="仿宋" w:eastAsia="仿宋" w:cs="仿宋"/>
          <w:sz w:val="24"/>
        </w:rPr>
        <w:t>CA问题联系电话（人工）：汇信CA 400-888-4636；天谷CA 400-087-8198。</w:t>
      </w:r>
    </w:p>
    <w:p w14:paraId="1BDA50A1">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14:paraId="4C31F477">
      <w:pPr>
        <w:adjustRightInd/>
        <w:spacing w:line="360" w:lineRule="auto"/>
        <w:jc w:val="center"/>
        <w:outlineLvl w:val="0"/>
        <w:rPr>
          <w:rFonts w:hint="eastAsia" w:ascii="仿宋" w:hAnsi="仿宋" w:eastAsia="仿宋" w:cs="仿宋"/>
          <w:b/>
          <w:sz w:val="36"/>
          <w:szCs w:val="20"/>
        </w:rPr>
      </w:pPr>
      <w:r>
        <w:rPr>
          <w:rFonts w:ascii="仿宋" w:hAnsi="仿宋" w:eastAsia="仿宋" w:cs="仿宋_GB2312"/>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42FD7D60">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3"/>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843"/>
        <w:gridCol w:w="6529"/>
      </w:tblGrid>
      <w:tr w14:paraId="4DFA7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14:paraId="1A96A0CE">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0006FFD">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529" w:type="dxa"/>
            <w:tcBorders>
              <w:top w:val="single" w:color="000000" w:sz="8" w:space="0"/>
              <w:left w:val="single" w:color="000000" w:sz="2" w:space="0"/>
              <w:bottom w:val="single" w:color="000000" w:sz="8" w:space="0"/>
              <w:right w:val="single" w:color="000000" w:sz="8" w:space="0"/>
            </w:tcBorders>
            <w:vAlign w:val="center"/>
          </w:tcPr>
          <w:p w14:paraId="17ADE244">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3C773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tcPr>
          <w:p w14:paraId="4A55DD5B">
            <w:pPr>
              <w:snapToGrid w:val="0"/>
              <w:spacing w:line="360" w:lineRule="auto"/>
              <w:jc w:val="center"/>
              <w:rPr>
                <w:rFonts w:hint="eastAsia" w:ascii="仿宋" w:hAnsi="仿宋" w:eastAsia="仿宋" w:cs="仿宋"/>
                <w:sz w:val="24"/>
              </w:rPr>
            </w:pPr>
          </w:p>
          <w:p w14:paraId="63BA43B7">
            <w:pPr>
              <w:snapToGrid w:val="0"/>
              <w:spacing w:line="360" w:lineRule="auto"/>
              <w:jc w:val="center"/>
              <w:rPr>
                <w:rFonts w:hint="eastAsia" w:ascii="仿宋" w:hAnsi="仿宋" w:eastAsia="仿宋" w:cs="仿宋"/>
                <w:sz w:val="24"/>
              </w:rPr>
            </w:pPr>
          </w:p>
          <w:p w14:paraId="7A553C21">
            <w:pPr>
              <w:snapToGrid w:val="0"/>
              <w:spacing w:line="360" w:lineRule="auto"/>
              <w:jc w:val="center"/>
              <w:rPr>
                <w:rFonts w:hint="eastAsia" w:ascii="仿宋" w:hAnsi="仿宋" w:eastAsia="仿宋" w:cs="仿宋"/>
                <w:sz w:val="24"/>
              </w:rPr>
            </w:pPr>
          </w:p>
          <w:p w14:paraId="78B61546">
            <w:pPr>
              <w:snapToGrid w:val="0"/>
              <w:spacing w:line="360" w:lineRule="auto"/>
              <w:jc w:val="center"/>
              <w:rPr>
                <w:rFonts w:hint="eastAsia" w:ascii="仿宋" w:hAnsi="仿宋" w:eastAsia="仿宋" w:cs="仿宋"/>
                <w:sz w:val="24"/>
              </w:rPr>
            </w:pPr>
          </w:p>
          <w:p w14:paraId="21659104">
            <w:pPr>
              <w:snapToGrid w:val="0"/>
              <w:spacing w:line="360" w:lineRule="auto"/>
              <w:jc w:val="center"/>
              <w:rPr>
                <w:rFonts w:hint="eastAsia" w:ascii="仿宋" w:hAnsi="仿宋" w:eastAsia="仿宋" w:cs="仿宋"/>
                <w:sz w:val="24"/>
              </w:rPr>
            </w:pPr>
          </w:p>
          <w:p w14:paraId="1E1B05D5">
            <w:pPr>
              <w:snapToGrid w:val="0"/>
              <w:spacing w:line="360" w:lineRule="auto"/>
              <w:jc w:val="center"/>
              <w:rPr>
                <w:rFonts w:hint="eastAsia" w:ascii="仿宋" w:hAnsi="仿宋" w:eastAsia="仿宋" w:cs="仿宋"/>
                <w:sz w:val="24"/>
              </w:rPr>
            </w:pPr>
          </w:p>
          <w:p w14:paraId="18E052A1">
            <w:pPr>
              <w:snapToGrid w:val="0"/>
              <w:spacing w:line="360" w:lineRule="auto"/>
              <w:jc w:val="center"/>
              <w:rPr>
                <w:rFonts w:hint="eastAsia" w:ascii="仿宋" w:hAnsi="仿宋" w:eastAsia="仿宋" w:cs="仿宋"/>
                <w:sz w:val="24"/>
              </w:rPr>
            </w:pPr>
          </w:p>
          <w:p w14:paraId="185302AE">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FE98529">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529" w:type="dxa"/>
            <w:tcBorders>
              <w:top w:val="single" w:color="000000" w:sz="8" w:space="0"/>
              <w:left w:val="single" w:color="000000" w:sz="2" w:space="0"/>
              <w:bottom w:val="single" w:color="000000" w:sz="8" w:space="0"/>
              <w:right w:val="single" w:color="000000" w:sz="8" w:space="0"/>
            </w:tcBorders>
            <w:vAlign w:val="center"/>
          </w:tcPr>
          <w:p w14:paraId="1E76091E">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kern w:val="0"/>
                <w:sz w:val="24"/>
                <w:lang w:val="zh-CN"/>
              </w:rPr>
              <w:t>有关本项</w:t>
            </w:r>
            <w:r>
              <w:rPr>
                <w:rFonts w:hint="eastAsia" w:ascii="仿宋" w:hAnsi="仿宋" w:eastAsia="仿宋" w:cs="仿宋"/>
                <w:color w:val="auto"/>
                <w:kern w:val="0"/>
                <w:sz w:val="24"/>
                <w:lang w:val="zh-CN"/>
              </w:rPr>
              <w:t>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开标一览表（报价表）另有约定的除外】。招标文件未列明，而投标人认为必需的费用也需列入报价。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14:paraId="041C1240">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14:paraId="71D88ECE">
            <w:pPr>
              <w:snapToGrid w:val="0"/>
              <w:spacing w:line="360" w:lineRule="auto"/>
              <w:ind w:firstLine="240" w:firstLineChars="100"/>
              <w:jc w:val="left"/>
              <w:rPr>
                <w:rFonts w:hint="eastAsia" w:ascii="仿宋" w:hAnsi="仿宋" w:eastAsia="仿宋" w:cs="仿宋"/>
                <w:b/>
                <w:color w:val="auto"/>
                <w:kern w:val="0"/>
                <w:sz w:val="24"/>
                <w:lang w:val="zh-CN"/>
              </w:rPr>
            </w:pPr>
            <w:r>
              <w:rPr>
                <w:rFonts w:hint="eastAsia" w:ascii="仿宋" w:hAnsi="仿宋" w:eastAsia="仿宋" w:cs="仿宋"/>
                <w:color w:val="auto"/>
                <w:sz w:val="24"/>
                <w:lang w:eastAsia="zh-CN"/>
              </w:rPr>
              <w:t>★</w:t>
            </w:r>
            <w:r>
              <w:rPr>
                <w:rFonts w:hint="eastAsia" w:ascii="仿宋" w:hAnsi="仿宋" w:eastAsia="仿宋" w:cs="仿宋"/>
                <w:b/>
                <w:color w:val="auto"/>
                <w:kern w:val="0"/>
                <w:sz w:val="24"/>
                <w:lang w:val="zh-CN"/>
              </w:rPr>
              <w:t>投标文件出现不是唯一的、有选择性投标报价的；</w:t>
            </w:r>
          </w:p>
          <w:p w14:paraId="1FBBA789">
            <w:pPr>
              <w:snapToGrid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sz w:val="24"/>
                <w:lang w:eastAsia="zh-CN"/>
              </w:rPr>
              <w:t>★</w:t>
            </w:r>
            <w:r>
              <w:rPr>
                <w:rFonts w:hint="eastAsia" w:ascii="仿宋" w:hAnsi="仿宋" w:eastAsia="仿宋" w:cs="仿宋"/>
                <w:b/>
                <w:color w:val="auto"/>
                <w:kern w:val="0"/>
                <w:sz w:val="24"/>
                <w:lang w:val="zh-CN"/>
              </w:rPr>
              <w:t>投标报价超过招标文件中规定的预算金额或者最高限价的;</w:t>
            </w:r>
          </w:p>
          <w:p w14:paraId="64FA2A1E">
            <w:pPr>
              <w:spacing w:line="36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lang w:eastAsia="zh-CN"/>
              </w:rPr>
              <w:t>★</w:t>
            </w: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14:paraId="1CCC8EE0">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lang w:eastAsia="zh-CN"/>
              </w:rPr>
              <w:t>★</w:t>
            </w:r>
            <w:r>
              <w:rPr>
                <w:rFonts w:hint="eastAsia" w:ascii="仿宋" w:hAnsi="仿宋" w:eastAsia="仿宋" w:cs="仿宋"/>
                <w:b/>
                <w:color w:val="auto"/>
                <w:kern w:val="0"/>
                <w:sz w:val="24"/>
              </w:rPr>
              <w:t>投标</w:t>
            </w:r>
            <w:r>
              <w:rPr>
                <w:rFonts w:hint="eastAsia" w:ascii="仿宋" w:hAnsi="仿宋" w:eastAsia="仿宋" w:cs="仿宋"/>
                <w:b/>
                <w:kern w:val="0"/>
                <w:sz w:val="24"/>
              </w:rPr>
              <w:t>人对根据修正原则修正后的报价不确认的</w:t>
            </w:r>
            <w:r>
              <w:rPr>
                <w:rFonts w:hint="eastAsia" w:ascii="仿宋" w:hAnsi="仿宋" w:eastAsia="仿宋" w:cs="仿宋"/>
                <w:b/>
                <w:sz w:val="24"/>
              </w:rPr>
              <w:t>。</w:t>
            </w:r>
          </w:p>
        </w:tc>
      </w:tr>
      <w:tr w14:paraId="4714B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00518B21">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F79E753">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529" w:type="dxa"/>
            <w:tcBorders>
              <w:top w:val="single" w:color="000000" w:sz="8" w:space="0"/>
              <w:left w:val="single" w:color="000000" w:sz="2" w:space="0"/>
              <w:bottom w:val="single" w:color="000000" w:sz="8" w:space="0"/>
              <w:right w:val="single" w:color="000000" w:sz="8" w:space="0"/>
            </w:tcBorders>
            <w:vAlign w:val="center"/>
          </w:tcPr>
          <w:p w14:paraId="24E98B3F">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52C5F2B2">
            <w:pPr>
              <w:spacing w:line="360" w:lineRule="auto"/>
              <w:rPr>
                <w:rFonts w:hint="eastAsia"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16081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14:paraId="4BAC474F">
            <w:pPr>
              <w:snapToGrid w:val="0"/>
              <w:spacing w:line="360" w:lineRule="auto"/>
              <w:jc w:val="center"/>
              <w:rPr>
                <w:rFonts w:hint="eastAsia" w:ascii="仿宋" w:hAnsi="仿宋" w:eastAsia="仿宋" w:cs="仿宋"/>
                <w:sz w:val="24"/>
              </w:rPr>
            </w:pPr>
          </w:p>
          <w:p w14:paraId="53286635">
            <w:pPr>
              <w:snapToGrid w:val="0"/>
              <w:spacing w:line="360" w:lineRule="auto"/>
              <w:jc w:val="center"/>
              <w:rPr>
                <w:rFonts w:hint="eastAsia" w:ascii="仿宋" w:hAnsi="仿宋" w:eastAsia="仿宋" w:cs="仿宋"/>
                <w:sz w:val="24"/>
              </w:rPr>
            </w:pPr>
          </w:p>
          <w:p w14:paraId="1F8221AA">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14:paraId="1E041324">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w:t>
            </w:r>
            <w:r>
              <w:rPr>
                <w:rFonts w:hint="eastAsia" w:ascii="仿宋" w:hAnsi="仿宋" w:eastAsia="仿宋" w:cs="仿宋"/>
                <w:b/>
                <w:sz w:val="24"/>
                <w:lang w:eastAsia="zh-CN"/>
              </w:rPr>
              <w:t>证明</w:t>
            </w:r>
            <w:r>
              <w:rPr>
                <w:rFonts w:hint="eastAsia" w:ascii="仿宋" w:hAnsi="仿宋" w:eastAsia="仿宋" w:cs="仿宋"/>
                <w:b/>
                <w:sz w:val="24"/>
              </w:rPr>
              <w:t>、</w:t>
            </w:r>
            <w:r>
              <w:rPr>
                <w:rFonts w:hint="eastAsia" w:ascii="仿宋" w:hAnsi="仿宋" w:eastAsia="仿宋" w:cs="仿宋"/>
                <w:b/>
                <w:sz w:val="24"/>
                <w:lang w:eastAsia="zh-CN"/>
              </w:rPr>
              <w:t>商务技术、报价</w:t>
            </w:r>
            <w:r>
              <w:rPr>
                <w:rFonts w:hint="eastAsia" w:ascii="仿宋" w:hAnsi="仿宋" w:eastAsia="仿宋" w:cs="仿宋"/>
                <w:b/>
                <w:sz w:val="24"/>
              </w:rPr>
              <w:t>文件</w:t>
            </w:r>
          </w:p>
        </w:tc>
        <w:tc>
          <w:tcPr>
            <w:tcW w:w="6529" w:type="dxa"/>
            <w:tcBorders>
              <w:top w:val="single" w:color="000000" w:sz="8" w:space="0"/>
              <w:left w:val="single" w:color="000000" w:sz="2" w:space="0"/>
              <w:bottom w:val="single" w:color="auto" w:sz="4" w:space="0"/>
              <w:right w:val="single" w:color="000000" w:sz="8" w:space="0"/>
            </w:tcBorders>
            <w:vAlign w:val="center"/>
          </w:tcPr>
          <w:p w14:paraId="278F5341">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14:paraId="149CAE8D">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14:paraId="1B52E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6872AE70">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7AF0E4F4">
            <w:pPr>
              <w:snapToGrid w:val="0"/>
              <w:spacing w:line="360" w:lineRule="auto"/>
              <w:jc w:val="center"/>
              <w:rPr>
                <w:rFonts w:hint="eastAsia" w:ascii="仿宋" w:hAnsi="仿宋" w:eastAsia="仿宋" w:cs="仿宋"/>
                <w:b/>
                <w:sz w:val="24"/>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4D0B93B8">
            <w:pPr>
              <w:spacing w:line="360" w:lineRule="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商务技术</w:t>
            </w:r>
            <w:r>
              <w:rPr>
                <w:rFonts w:hint="eastAsia" w:ascii="仿宋" w:hAnsi="仿宋" w:eastAsia="仿宋" w:cs="仿宋"/>
                <w:color w:val="auto"/>
                <w:sz w:val="24"/>
              </w:rPr>
              <w:t>文件：根据招标文件第二部分11.</w:t>
            </w:r>
            <w:r>
              <w:rPr>
                <w:rFonts w:hint="eastAsia" w:ascii="仿宋" w:hAnsi="仿宋" w:eastAsia="仿宋" w:cs="仿宋"/>
                <w:color w:val="auto"/>
                <w:sz w:val="24"/>
                <w:lang w:val="en-US" w:eastAsia="zh-CN"/>
              </w:rPr>
              <w:t>2结合</w:t>
            </w:r>
            <w:r>
              <w:rPr>
                <w:rFonts w:hint="eastAsia" w:ascii="仿宋" w:hAnsi="仿宋" w:eastAsia="仿宋" w:cs="仿宋"/>
                <w:color w:val="auto"/>
                <w:sz w:val="24"/>
              </w:rPr>
              <w:t>第四部分评标标准提供。</w:t>
            </w:r>
          </w:p>
        </w:tc>
      </w:tr>
      <w:tr w14:paraId="75F1B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06581229">
            <w:pPr>
              <w:spacing w:line="360" w:lineRule="auto"/>
              <w:rPr>
                <w:rFonts w:hint="eastAsia" w:ascii="仿宋" w:hAnsi="仿宋" w:eastAsia="仿宋" w:cs="仿宋"/>
              </w:rPr>
            </w:pPr>
          </w:p>
        </w:tc>
        <w:tc>
          <w:tcPr>
            <w:tcW w:w="1843" w:type="dxa"/>
            <w:vMerge w:val="continue"/>
            <w:tcBorders>
              <w:left w:val="single" w:color="auto" w:sz="4" w:space="0"/>
              <w:bottom w:val="single" w:color="000000" w:sz="8" w:space="0"/>
              <w:right w:val="single" w:color="000000" w:sz="8" w:space="0"/>
            </w:tcBorders>
            <w:vAlign w:val="center"/>
          </w:tcPr>
          <w:p w14:paraId="4387E140">
            <w:pPr>
              <w:spacing w:line="360" w:lineRule="auto"/>
              <w:rPr>
                <w:rFonts w:hint="eastAsia" w:ascii="仿宋" w:hAnsi="仿宋" w:eastAsia="仿宋" w:cs="仿宋"/>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6C110FB4">
            <w:pPr>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eastAsia="zh-CN"/>
              </w:rPr>
              <w:t>报价</w:t>
            </w:r>
            <w:r>
              <w:rPr>
                <w:rFonts w:hint="eastAsia" w:ascii="仿宋" w:hAnsi="仿宋" w:eastAsia="仿宋" w:cs="仿宋"/>
                <w:color w:val="auto"/>
                <w:sz w:val="24"/>
              </w:rPr>
              <w:t>文件：见招标文件第二部分11.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tc>
      </w:tr>
      <w:tr w14:paraId="3DCBC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14:paraId="5067B28A">
            <w:pPr>
              <w:snapToGrid w:val="0"/>
              <w:spacing w:line="360" w:lineRule="auto"/>
              <w:jc w:val="center"/>
              <w:rPr>
                <w:rFonts w:hint="eastAsia" w:ascii="仿宋" w:hAnsi="仿宋" w:eastAsia="仿宋" w:cs="仿宋"/>
                <w:sz w:val="24"/>
              </w:rPr>
            </w:pPr>
          </w:p>
          <w:p w14:paraId="5E7EB08E">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1DD4A94">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529" w:type="dxa"/>
            <w:tcBorders>
              <w:top w:val="single" w:color="000000" w:sz="8" w:space="0"/>
              <w:left w:val="single" w:color="000000" w:sz="2" w:space="0"/>
              <w:bottom w:val="single" w:color="000000" w:sz="8" w:space="0"/>
              <w:right w:val="single" w:color="000000" w:sz="8" w:space="0"/>
            </w:tcBorders>
            <w:vAlign w:val="center"/>
          </w:tcPr>
          <w:p w14:paraId="615ED0B3">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268C3D09">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6DD4F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4158D9DD">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23D92CE">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529" w:type="dxa"/>
            <w:tcBorders>
              <w:top w:val="single" w:color="000000" w:sz="8" w:space="0"/>
              <w:left w:val="single" w:color="000000" w:sz="2" w:space="0"/>
              <w:bottom w:val="single" w:color="000000" w:sz="8" w:space="0"/>
              <w:right w:val="single" w:color="000000" w:sz="8" w:space="0"/>
            </w:tcBorders>
            <w:vAlign w:val="center"/>
          </w:tcPr>
          <w:p w14:paraId="0F15F2C5">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14:paraId="14C8DFC9">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B要求提供，</w:t>
            </w:r>
          </w:p>
          <w:p w14:paraId="1C95B117">
            <w:pPr>
              <w:spacing w:line="360" w:lineRule="auto"/>
              <w:rPr>
                <w:rFonts w:ascii="仿宋_GB2312" w:hAnsi="仿宋" w:eastAsia="仿宋_GB2312"/>
                <w:color w:val="auto"/>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kern w:val="0"/>
                <w:sz w:val="24"/>
              </w:rPr>
              <w:t>；</w:t>
            </w:r>
          </w:p>
          <w:p w14:paraId="436E1C73">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kern w:val="0"/>
                <w:sz w:val="24"/>
              </w:rPr>
              <w:t>；</w:t>
            </w:r>
          </w:p>
          <w:p w14:paraId="680C2850">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14:paraId="5AC45083">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sdt>
              <w:sdtPr>
                <w:rPr>
                  <w:rFonts w:hint="eastAsia" w:ascii="仿宋_GB2312" w:hAnsi="仿宋" w:eastAsia="仿宋_GB2312" w:cs="Arial"/>
                  <w:color w:val="auto"/>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sym w:font="Wingdings" w:char="F0FE"/>
                </w:r>
              </w:sdtContent>
            </w:sdt>
            <w:r>
              <w:rPr>
                <w:rFonts w:ascii="仿宋_GB2312" w:hAnsi="仿宋" w:eastAsia="仿宋_GB2312"/>
                <w:color w:val="auto"/>
                <w:kern w:val="0"/>
                <w:sz w:val="24"/>
              </w:rPr>
              <w:t>否；</w:t>
            </w:r>
            <w:sdt>
              <w:sdtPr>
                <w:rPr>
                  <w:rFonts w:hint="eastAsia" w:ascii="仿宋_GB2312" w:hAnsi="仿宋" w:eastAsia="仿宋_GB2312" w:cs="Arial"/>
                  <w:color w:val="auto"/>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14:paraId="43236E2F">
            <w:pPr>
              <w:spacing w:line="360" w:lineRule="auto"/>
              <w:rPr>
                <w:rFonts w:ascii="仿宋_GB2312" w:hAnsi="仿宋" w:eastAsia="仿宋_GB2312"/>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lang w:eastAsia="zh-CN"/>
              </w:rPr>
              <w:t>、地点等</w:t>
            </w:r>
            <w:r>
              <w:rPr>
                <w:rFonts w:hint="eastAsia" w:ascii="仿宋_GB2312" w:hAnsi="仿宋" w:eastAsia="仿宋_GB2312"/>
                <w:color w:val="auto"/>
                <w:kern w:val="0"/>
                <w:sz w:val="24"/>
              </w:rPr>
              <w:t>：</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14:paraId="2F6D7B9B">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1F68282C">
            <w:pPr>
              <w:spacing w:line="360" w:lineRule="auto"/>
              <w:rPr>
                <w:rFonts w:hint="eastAsia" w:ascii="仿宋" w:hAnsi="仿宋" w:eastAsia="仿宋" w:cs="仿宋"/>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14:paraId="70592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6BBA7530">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1D9DB1C">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529" w:type="dxa"/>
            <w:tcBorders>
              <w:top w:val="single" w:color="000000" w:sz="8" w:space="0"/>
              <w:left w:val="single" w:color="000000" w:sz="2" w:space="0"/>
              <w:bottom w:val="single" w:color="000000" w:sz="8" w:space="0"/>
              <w:right w:val="single" w:color="000000" w:sz="8" w:space="0"/>
            </w:tcBorders>
            <w:vAlign w:val="center"/>
          </w:tcPr>
          <w:p w14:paraId="41C1F7C5">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14:paraId="29E2F2AC">
            <w:pPr>
              <w:spacing w:line="360" w:lineRule="auto"/>
              <w:rPr>
                <w:rFonts w:hint="eastAsia" w:ascii="仿宋" w:hAnsi="仿宋" w:eastAsia="仿宋" w:cs="仿宋"/>
                <w:b/>
                <w:kern w:val="0"/>
                <w:sz w:val="24"/>
                <w:lang w:val="zh-CN"/>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B组织</w:t>
            </w:r>
            <w:r>
              <w:rPr>
                <w:rFonts w:hint="eastAsia" w:ascii="仿宋_GB2312" w:hAnsi="宋体" w:eastAsia="仿宋_GB2312" w:cs="宋体"/>
                <w:color w:val="auto"/>
                <w:sz w:val="24"/>
                <w:highlight w:val="none"/>
                <w:lang w:val="en-US" w:eastAsia="zh-CN"/>
              </w:rPr>
              <w:t>（以U盘录制视频或现场演示，于投标截止时间前提供或到现场，U盘可邮寄）</w:t>
            </w:r>
            <w:r>
              <w:rPr>
                <w:rFonts w:hint="eastAsia" w:ascii="仿宋" w:hAnsi="仿宋" w:eastAsia="仿宋" w:cs="仿宋"/>
                <w:color w:val="auto"/>
                <w:kern w:val="0"/>
                <w:sz w:val="24"/>
              </w:rPr>
              <w:t>。</w:t>
            </w:r>
          </w:p>
        </w:tc>
      </w:tr>
      <w:tr w14:paraId="27DD0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3496D3B2">
            <w:pPr>
              <w:snapToGrid w:val="0"/>
              <w:spacing w:line="360" w:lineRule="auto"/>
              <w:jc w:val="center"/>
              <w:rPr>
                <w:rFonts w:hint="eastAsia" w:ascii="仿宋" w:hAnsi="仿宋" w:eastAsia="仿宋" w:cs="仿宋"/>
                <w:color w:val="FF0000"/>
                <w:sz w:val="24"/>
              </w:rPr>
            </w:pPr>
            <w:r>
              <w:rPr>
                <w:rFonts w:hint="eastAsia" w:ascii="仿宋" w:hAnsi="仿宋" w:eastAsia="仿宋" w:cs="仿宋"/>
                <w:b w:val="0"/>
                <w:bCs w:val="0"/>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3E4824E8">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178F444A">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14:paraId="201031F1">
            <w:pPr>
              <w:spacing w:line="360" w:lineRule="auto"/>
              <w:rPr>
                <w:rFonts w:hint="eastAsia"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3D9E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14:paraId="4EC809ED">
            <w:pPr>
              <w:snapToGrid w:val="0"/>
              <w:spacing w:line="360" w:lineRule="auto"/>
              <w:jc w:val="center"/>
              <w:rPr>
                <w:rFonts w:hint="eastAsia" w:ascii="仿宋" w:hAnsi="仿宋" w:eastAsia="仿宋" w:cs="仿宋"/>
                <w:sz w:val="24"/>
              </w:rPr>
            </w:pPr>
          </w:p>
          <w:p w14:paraId="4BEF3065">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307B68C">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243ED325">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18727868"/>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sz w:val="24"/>
              </w:rPr>
              <w:t>。</w:t>
            </w:r>
          </w:p>
          <w:p w14:paraId="6212EA3F">
            <w:pPr>
              <w:spacing w:line="360" w:lineRule="auto"/>
              <w:rPr>
                <w:rFonts w:hint="eastAsia" w:ascii="仿宋" w:hAnsi="仿宋" w:eastAsia="仿宋" w:cs="仿宋"/>
                <w:color w:val="auto"/>
                <w:sz w:val="24"/>
              </w:rPr>
            </w:pPr>
            <w:sdt>
              <w:sdtPr>
                <w:rPr>
                  <w:rFonts w:hint="eastAsia" w:ascii="仿宋" w:hAnsi="仿宋" w:eastAsia="仿宋" w:cs="仿宋"/>
                  <w:b w:val="0"/>
                  <w:bCs w:val="0"/>
                  <w:color w:val="auto"/>
                  <w:kern w:val="0"/>
                  <w:sz w:val="24"/>
                </w:rPr>
                <w:id w:val="474885559"/>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rPr>
              </w:sdtEndPr>
              <w:sdtContent>
                <w:r>
                  <w:rPr>
                    <w:rFonts w:hint="eastAsia" w:ascii="MS Gothic" w:hAnsi="MS Gothic" w:eastAsia="仿宋" w:cs="仿宋"/>
                    <w:b w:val="0"/>
                    <w:bCs w:val="0"/>
                    <w:color w:val="auto"/>
                    <w:kern w:val="0"/>
                    <w:sz w:val="24"/>
                    <w:szCs w:val="24"/>
                    <w:lang w:val="en-US" w:eastAsia="zh-CN" w:bidi="ar-SA"/>
                  </w:rPr>
                  <w:t>☐</w:t>
                </w:r>
              </w:sdtContent>
            </w:sdt>
            <w:r>
              <w:rPr>
                <w:rFonts w:hint="eastAsia" w:ascii="仿宋" w:hAnsi="仿宋" w:eastAsia="仿宋" w:cs="仿宋"/>
                <w:b w:val="0"/>
                <w:bCs w:val="0"/>
                <w:color w:val="auto"/>
                <w:kern w:val="0"/>
                <w:sz w:val="24"/>
              </w:rPr>
              <w:t>B</w:t>
            </w:r>
            <w:r>
              <w:rPr>
                <w:rFonts w:hint="eastAsia" w:ascii="仿宋" w:hAnsi="仿宋" w:eastAsia="仿宋" w:cs="仿宋"/>
                <w:b w:val="0"/>
                <w:bCs w:val="0"/>
                <w:color w:val="auto"/>
                <w:sz w:val="24"/>
              </w:rPr>
              <w:t>服务类。</w:t>
            </w:r>
          </w:p>
        </w:tc>
      </w:tr>
      <w:tr w14:paraId="71DD5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14:paraId="5C0FFD56">
            <w:pPr>
              <w:snapToGrid w:val="0"/>
              <w:spacing w:line="360" w:lineRule="auto"/>
              <w:jc w:val="center"/>
              <w:rPr>
                <w:rFonts w:hint="eastAsia" w:ascii="仿宋" w:hAnsi="仿宋" w:eastAsia="仿宋" w:cs="仿宋"/>
                <w:sz w:val="24"/>
              </w:rPr>
            </w:pPr>
          </w:p>
          <w:p w14:paraId="5430FCA9">
            <w:pPr>
              <w:snapToGrid w:val="0"/>
              <w:spacing w:line="360" w:lineRule="auto"/>
              <w:jc w:val="center"/>
              <w:rPr>
                <w:rFonts w:hint="eastAsia" w:ascii="仿宋" w:hAnsi="仿宋" w:eastAsia="仿宋" w:cs="仿宋"/>
                <w:sz w:val="24"/>
              </w:rPr>
            </w:pPr>
          </w:p>
          <w:p w14:paraId="1F07E868">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57C4A3B">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529" w:type="dxa"/>
            <w:tcBorders>
              <w:top w:val="single" w:color="000000" w:sz="8" w:space="0"/>
              <w:left w:val="single" w:color="000000" w:sz="2" w:space="0"/>
              <w:bottom w:val="single" w:color="000000" w:sz="8" w:space="0"/>
              <w:right w:val="single" w:color="000000" w:sz="8" w:space="0"/>
            </w:tcBorders>
            <w:vAlign w:val="center"/>
          </w:tcPr>
          <w:p w14:paraId="35779143">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lang w:eastAsia="zh-CN"/>
              </w:rPr>
              <w:t>（有最新</w:t>
            </w:r>
            <w:r>
              <w:rPr>
                <w:rFonts w:hint="eastAsia" w:ascii="仿宋" w:hAnsi="仿宋" w:eastAsia="仿宋" w:cs="仿宋"/>
                <w:color w:val="auto"/>
                <w:sz w:val="24"/>
              </w:rPr>
              <w:t>中小企业划型标准</w:t>
            </w:r>
            <w:r>
              <w:rPr>
                <w:rFonts w:hint="eastAsia" w:ascii="仿宋" w:hAnsi="仿宋" w:eastAsia="仿宋" w:cs="仿宋"/>
                <w:color w:val="auto"/>
                <w:sz w:val="24"/>
                <w:lang w:eastAsia="zh-CN"/>
              </w:rPr>
              <w:t>的以更新后的为准）：</w:t>
            </w:r>
          </w:p>
          <w:p w14:paraId="6C43CC88">
            <w:pPr>
              <w:spacing w:line="360" w:lineRule="auto"/>
              <w:rPr>
                <w:rFonts w:hint="eastAsia" w:ascii="仿宋" w:hAnsi="仿宋" w:eastAsia="仿宋" w:cs="仿宋"/>
                <w:b w:val="0"/>
                <w:bCs w:val="0"/>
                <w:color w:val="FF0000"/>
                <w:kern w:val="2"/>
                <w:sz w:val="24"/>
                <w:szCs w:val="24"/>
                <w:lang w:val="en-US" w:eastAsia="zh-CN" w:bidi="ar-SA"/>
              </w:rPr>
            </w:pPr>
            <w:r>
              <w:rPr>
                <w:rFonts w:hint="eastAsia" w:ascii="仿宋" w:hAnsi="仿宋" w:eastAsia="仿宋" w:cs="仿宋"/>
                <w:color w:val="auto"/>
                <w:sz w:val="24"/>
              </w:rPr>
              <w:t>（1）标的：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嵊州市人民法院智能识别安检机采购项目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工</w:t>
            </w:r>
            <w:r>
              <w:rPr>
                <w:rFonts w:hint="eastAsia" w:ascii="仿宋" w:hAnsi="仿宋" w:eastAsia="仿宋" w:cs="仿宋"/>
                <w:color w:val="auto"/>
                <w:sz w:val="24"/>
                <w:u w:val="single"/>
                <w:lang w:val="en-US" w:eastAsia="zh-CN"/>
              </w:rPr>
              <w:t>业</w:t>
            </w:r>
            <w:r>
              <w:rPr>
                <w:rFonts w:hint="eastAsia" w:ascii="仿宋" w:hAnsi="仿宋" w:eastAsia="仿宋" w:cs="仿宋"/>
                <w:color w:val="auto"/>
                <w:sz w:val="24"/>
              </w:rPr>
              <w:t>；</w:t>
            </w:r>
          </w:p>
          <w:p w14:paraId="7B2C55FC">
            <w:pPr>
              <w:rPr>
                <w:rFonts w:hint="eastAsia" w:ascii="仿宋" w:hAnsi="仿宋" w:eastAsia="仿宋" w:cs="仿宋"/>
                <w:color w:val="auto"/>
                <w:lang w:val="en-US"/>
              </w:rPr>
            </w:pPr>
            <w:r>
              <w:rPr>
                <w:rFonts w:hint="eastAsia" w:ascii="仿宋" w:hAnsi="仿宋" w:eastAsia="仿宋" w:cs="仿宋"/>
                <w:b w:val="0"/>
                <w:bCs w:val="0"/>
                <w:color w:val="auto"/>
                <w:kern w:val="2"/>
                <w:sz w:val="24"/>
                <w:szCs w:val="24"/>
                <w:lang w:val="en-US" w:eastAsia="zh-CN" w:bidi="ar-SA"/>
              </w:rPr>
              <w:t>说明：声明函中所列行业与采购文件所明确的行业不一致但不改变划型结果情形的，不影响声明有效性，也不作为虚假资料情形认定。</w:t>
            </w:r>
          </w:p>
        </w:tc>
      </w:tr>
      <w:tr w14:paraId="08838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18A40502">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7E46122">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5B0F27C3">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2397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88" w:type="dxa"/>
            <w:tcBorders>
              <w:top w:val="single" w:color="auto" w:sz="4" w:space="0"/>
              <w:left w:val="single" w:color="000000" w:sz="8" w:space="0"/>
              <w:right w:val="single" w:color="000000" w:sz="2" w:space="0"/>
            </w:tcBorders>
            <w:vAlign w:val="center"/>
          </w:tcPr>
          <w:p w14:paraId="153E0B4B">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0F3A9FED">
            <w:pPr>
              <w:snapToGrid w:val="0"/>
              <w:spacing w:line="360" w:lineRule="auto"/>
              <w:jc w:val="center"/>
              <w:rPr>
                <w:rFonts w:hint="eastAsia" w:ascii="仿宋" w:hAnsi="仿宋" w:eastAsia="仿宋" w:cs="仿宋"/>
                <w:b/>
                <w:color w:val="auto"/>
                <w:sz w:val="24"/>
                <w:lang w:eastAsia="zh-CN"/>
              </w:rPr>
            </w:pPr>
            <w:r>
              <w:rPr>
                <w:rFonts w:hint="eastAsia" w:ascii="仿宋" w:hAnsi="仿宋" w:eastAsia="仿宋" w:cs="仿宋"/>
                <w:b/>
                <w:bCs/>
                <w:color w:val="auto"/>
                <w:sz w:val="24"/>
                <w:lang w:eastAsia="zh-CN"/>
              </w:rPr>
              <w:t>代理服务费</w:t>
            </w:r>
          </w:p>
        </w:tc>
        <w:tc>
          <w:tcPr>
            <w:tcW w:w="6529" w:type="dxa"/>
            <w:tcBorders>
              <w:top w:val="single" w:color="000000" w:sz="8" w:space="0"/>
              <w:left w:val="single" w:color="000000" w:sz="2" w:space="0"/>
              <w:bottom w:val="single" w:color="000000" w:sz="8" w:space="0"/>
              <w:right w:val="single" w:color="000000" w:sz="8" w:space="0"/>
            </w:tcBorders>
            <w:vAlign w:val="center"/>
          </w:tcPr>
          <w:p w14:paraId="43B83494">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rPr>
              <w:t>本项目代理服务费：根据项目的中标金额，</w:t>
            </w:r>
            <w:r>
              <w:rPr>
                <w:rFonts w:hint="eastAsia" w:ascii="仿宋" w:hAnsi="仿宋" w:eastAsia="仿宋" w:cs="仿宋"/>
                <w:color w:val="auto"/>
                <w:sz w:val="24"/>
                <w:szCs w:val="24"/>
              </w:rPr>
              <w:t>采用差额定率累进法进行计算，</w:t>
            </w:r>
            <w:r>
              <w:rPr>
                <w:rFonts w:hint="eastAsia" w:ascii="仿宋" w:hAnsi="仿宋" w:eastAsia="仿宋" w:cs="仿宋"/>
                <w:color w:val="auto"/>
                <w:sz w:val="24"/>
                <w:szCs w:val="24"/>
                <w:lang w:eastAsia="zh-CN"/>
              </w:rPr>
              <w:t>按以下</w:t>
            </w:r>
            <w:r>
              <w:rPr>
                <w:rFonts w:hint="eastAsia" w:ascii="仿宋" w:hAnsi="仿宋" w:eastAsia="仿宋" w:cs="仿宋"/>
                <w:color w:val="auto"/>
                <w:sz w:val="24"/>
                <w:szCs w:val="24"/>
              </w:rPr>
              <w:t>费率标准</w:t>
            </w:r>
            <w:r>
              <w:rPr>
                <w:rFonts w:hint="eastAsia" w:ascii="仿宋" w:hAnsi="仿宋" w:eastAsia="仿宋" w:cs="仿宋"/>
                <w:color w:val="auto"/>
                <w:sz w:val="24"/>
                <w:szCs w:val="24"/>
                <w:lang w:eastAsia="zh-CN"/>
              </w:rPr>
              <w:t>收取</w:t>
            </w:r>
            <w:r>
              <w:rPr>
                <w:rFonts w:hint="eastAsia" w:ascii="仿宋" w:hAnsi="仿宋" w:eastAsia="仿宋" w:cs="仿宋"/>
                <w:color w:val="auto"/>
                <w:sz w:val="24"/>
                <w:lang w:val="en-US" w:eastAsia="zh-CN"/>
              </w:rPr>
              <w:t>,由</w:t>
            </w:r>
            <w:r>
              <w:rPr>
                <w:rFonts w:hint="eastAsia" w:ascii="仿宋" w:hAnsi="仿宋" w:eastAsia="仿宋" w:cs="仿宋"/>
                <w:color w:val="auto"/>
                <w:sz w:val="24"/>
                <w:szCs w:val="24"/>
              </w:rPr>
              <w:t>中标（成交）供应商在领取中标（成交）通知书时支付</w:t>
            </w:r>
            <w:r>
              <w:rPr>
                <w:rFonts w:hint="eastAsia" w:ascii="仿宋" w:hAnsi="仿宋" w:eastAsia="仿宋" w:cs="仿宋"/>
                <w:color w:val="auto"/>
                <w:sz w:val="24"/>
                <w:lang w:eastAsia="zh-CN"/>
              </w:rPr>
              <w:t>。</w:t>
            </w:r>
          </w:p>
          <w:tbl>
            <w:tblPr>
              <w:tblStyle w:val="63"/>
              <w:tblW w:w="6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8"/>
              <w:gridCol w:w="1396"/>
              <w:gridCol w:w="1396"/>
            </w:tblGrid>
            <w:tr w14:paraId="31FE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418"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3F67C63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0E2A073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中标金额（万元）        </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5C557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544F9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31C7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420F31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0-100部分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903CA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941D2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13806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31A7DF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4D807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35AB2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r w14:paraId="6254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77EAC7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500-1000部分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F0751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3599F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0.45%</w:t>
                  </w:r>
                </w:p>
              </w:tc>
            </w:tr>
          </w:tbl>
          <w:p w14:paraId="5D6ED95A">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.代理服务费以（转账或现金形式支付）转账账户：</w:t>
            </w:r>
          </w:p>
          <w:p w14:paraId="1419707A">
            <w:pPr>
              <w:spacing w:line="360" w:lineRule="auto"/>
              <w:rPr>
                <w:rFonts w:hint="eastAsia" w:ascii="仿宋" w:hAnsi="仿宋" w:eastAsia="仿宋" w:cs="仿宋"/>
                <w:color w:val="auto"/>
                <w:sz w:val="24"/>
              </w:rPr>
            </w:pPr>
            <w:r>
              <w:rPr>
                <w:rFonts w:hint="eastAsia" w:ascii="仿宋" w:hAnsi="仿宋" w:eastAsia="仿宋" w:cs="仿宋"/>
                <w:color w:val="auto"/>
                <w:sz w:val="24"/>
              </w:rPr>
              <w:t>公司名称：嵊州市力标招标代理有限公司</w:t>
            </w:r>
          </w:p>
          <w:p w14:paraId="513CB9CF">
            <w:pPr>
              <w:spacing w:line="360" w:lineRule="auto"/>
              <w:rPr>
                <w:rFonts w:hint="eastAsia" w:ascii="仿宋" w:hAnsi="仿宋" w:eastAsia="仿宋" w:cs="仿宋"/>
                <w:color w:val="auto"/>
                <w:sz w:val="24"/>
              </w:rPr>
            </w:pPr>
            <w:r>
              <w:rPr>
                <w:rFonts w:hint="eastAsia" w:ascii="仿宋" w:hAnsi="仿宋" w:eastAsia="仿宋" w:cs="仿宋"/>
                <w:color w:val="auto"/>
                <w:sz w:val="24"/>
              </w:rPr>
              <w:t>开户银行：中国农业银行嵊州市经济开发区支行</w:t>
            </w:r>
          </w:p>
          <w:p w14:paraId="00825F76">
            <w:pPr>
              <w:spacing w:line="360" w:lineRule="auto"/>
              <w:rPr>
                <w:rFonts w:hint="eastAsia" w:ascii="仿宋" w:hAnsi="仿宋" w:eastAsia="仿宋" w:cs="仿宋"/>
                <w:color w:val="auto"/>
                <w:sz w:val="24"/>
              </w:rPr>
            </w:pPr>
            <w:r>
              <w:rPr>
                <w:rFonts w:hint="eastAsia" w:ascii="仿宋" w:hAnsi="仿宋" w:eastAsia="仿宋" w:cs="仿宋"/>
                <w:color w:val="auto"/>
                <w:sz w:val="24"/>
              </w:rPr>
              <w:t>帐    号：19520601040003002</w:t>
            </w:r>
          </w:p>
        </w:tc>
      </w:tr>
      <w:tr w14:paraId="31853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4CE60BEA">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DFA426C">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529" w:type="dxa"/>
            <w:tcBorders>
              <w:top w:val="single" w:color="000000" w:sz="8" w:space="0"/>
              <w:left w:val="single" w:color="000000" w:sz="2" w:space="0"/>
              <w:bottom w:val="single" w:color="000000" w:sz="8" w:space="0"/>
              <w:right w:val="single" w:color="000000" w:sz="8" w:space="0"/>
            </w:tcBorders>
            <w:vAlign w:val="center"/>
          </w:tcPr>
          <w:p w14:paraId="020CB3DD">
            <w:pPr>
              <w:pStyle w:val="34"/>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 xml:space="preserve"> 嵊州市三江街道</w:t>
            </w:r>
            <w:r>
              <w:rPr>
                <w:rFonts w:hint="eastAsia" w:ascii="仿宋" w:hAnsi="仿宋" w:eastAsia="仿宋" w:cs="仿宋"/>
                <w:sz w:val="24"/>
                <w:u w:val="single"/>
                <w:lang w:eastAsia="zh-CN"/>
              </w:rPr>
              <w:t>领带园一</w:t>
            </w:r>
            <w:r>
              <w:rPr>
                <w:rFonts w:hint="eastAsia" w:ascii="仿宋" w:hAnsi="仿宋" w:eastAsia="仿宋" w:cs="仿宋"/>
                <w:sz w:val="24"/>
                <w:u w:val="single"/>
              </w:rPr>
              <w:t>路</w:t>
            </w:r>
            <w:r>
              <w:rPr>
                <w:rFonts w:hint="eastAsia" w:ascii="仿宋" w:hAnsi="仿宋" w:eastAsia="仿宋" w:cs="仿宋"/>
                <w:sz w:val="24"/>
                <w:u w:val="single"/>
                <w:lang w:val="en-US" w:eastAsia="zh-CN"/>
              </w:rPr>
              <w:t>3</w:t>
            </w:r>
            <w:r>
              <w:rPr>
                <w:rFonts w:hint="eastAsia" w:ascii="仿宋" w:hAnsi="仿宋" w:eastAsia="仿宋" w:cs="仿宋"/>
                <w:sz w:val="24"/>
                <w:u w:val="single"/>
              </w:rPr>
              <w:t xml:space="preserve">号2楼 </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13777339331</w:t>
            </w:r>
            <w:r>
              <w:rPr>
                <w:rFonts w:hint="eastAsia" w:ascii="仿宋" w:hAnsi="仿宋" w:eastAsia="仿宋" w:cs="仿宋"/>
                <w:sz w:val="24"/>
                <w:u w:val="single"/>
              </w:rPr>
              <w:t xml:space="preserve"> </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14:paraId="667DA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766597B7">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B88DEF6">
            <w:pPr>
              <w:snapToGrid w:val="0"/>
              <w:spacing w:line="276"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bCs/>
                <w:snapToGrid w:val="0"/>
                <w:kern w:val="2"/>
                <w:sz w:val="24"/>
                <w:szCs w:val="21"/>
                <w:lang w:val="en-US" w:eastAsia="zh-CN" w:bidi="ar-SA"/>
              </w:rPr>
              <w:t>推荐中标候选人数量</w:t>
            </w:r>
          </w:p>
        </w:tc>
        <w:tc>
          <w:tcPr>
            <w:tcW w:w="6529" w:type="dxa"/>
            <w:tcBorders>
              <w:top w:val="single" w:color="000000" w:sz="8" w:space="0"/>
              <w:left w:val="single" w:color="000000" w:sz="2" w:space="0"/>
              <w:bottom w:val="single" w:color="000000" w:sz="8" w:space="0"/>
              <w:right w:val="single" w:color="000000" w:sz="8" w:space="0"/>
            </w:tcBorders>
            <w:vAlign w:val="center"/>
          </w:tcPr>
          <w:p w14:paraId="726B0DAE">
            <w:pPr>
              <w:snapToGrid w:val="0"/>
              <w:spacing w:line="276" w:lineRule="auto"/>
              <w:rPr>
                <w:rFonts w:hint="eastAsia" w:ascii="仿宋" w:hAnsi="仿宋" w:eastAsia="仿宋" w:cs="仿宋"/>
                <w:kern w:val="28"/>
                <w:sz w:val="24"/>
                <w:szCs w:val="24"/>
                <w:lang w:val="en-US" w:eastAsia="zh-CN" w:bidi="ar-SA"/>
              </w:rPr>
            </w:pPr>
            <w:r>
              <w:rPr>
                <w:rFonts w:hint="eastAsia" w:ascii="仿宋" w:hAnsi="仿宋" w:eastAsia="仿宋" w:cs="仿宋"/>
                <w:b w:val="0"/>
                <w:bCs w:val="0"/>
                <w:snapToGrid w:val="0"/>
                <w:kern w:val="2"/>
                <w:sz w:val="24"/>
                <w:szCs w:val="21"/>
                <w:lang w:val="en-US" w:eastAsia="zh-CN" w:bidi="ar-SA"/>
              </w:rPr>
              <w:t>推荐中标候选人数量：1名。</w:t>
            </w:r>
          </w:p>
        </w:tc>
      </w:tr>
      <w:tr w14:paraId="3C3EC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restart"/>
            <w:tcBorders>
              <w:top w:val="single" w:color="auto" w:sz="4" w:space="0"/>
              <w:left w:val="single" w:color="000000" w:sz="8" w:space="0"/>
              <w:right w:val="single" w:color="000000" w:sz="2" w:space="0"/>
            </w:tcBorders>
            <w:vAlign w:val="center"/>
          </w:tcPr>
          <w:p w14:paraId="77DC9A9F">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04542F1E">
            <w:pPr>
              <w:snapToGrid w:val="0"/>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特别说明</w:t>
            </w:r>
          </w:p>
        </w:tc>
        <w:tc>
          <w:tcPr>
            <w:tcW w:w="6529" w:type="dxa"/>
            <w:tcBorders>
              <w:top w:val="single" w:color="000000" w:sz="8" w:space="0"/>
              <w:left w:val="single" w:color="000000" w:sz="2" w:space="0"/>
              <w:bottom w:val="single" w:color="000000" w:sz="8" w:space="0"/>
              <w:right w:val="single" w:color="000000" w:sz="8" w:space="0"/>
            </w:tcBorders>
            <w:vAlign w:val="center"/>
          </w:tcPr>
          <w:p w14:paraId="79061E9B">
            <w:pPr>
              <w:spacing w:line="360" w:lineRule="auto"/>
              <w:rPr>
                <w:rFonts w:hint="eastAsia" w:ascii="仿宋_GB2312" w:hAnsi="仿宋" w:eastAsia="仿宋_GB2312" w:cs="Times New Roman"/>
                <w:snapToGrid w:val="0"/>
                <w:color w:val="auto"/>
                <w:kern w:val="28"/>
                <w:sz w:val="24"/>
                <w:szCs w:val="24"/>
                <w:lang w:val="en-US" w:eastAsia="zh-CN" w:bidi="ar-SA"/>
              </w:rPr>
            </w:pPr>
            <w:r>
              <w:rPr>
                <w:rFonts w:hint="eastAsia" w:ascii="仿宋" w:hAnsi="仿宋" w:eastAsia="仿宋" w:cs="仿宋"/>
                <w:snapToGrid w:val="0"/>
                <w:color w:val="auto"/>
                <w:kern w:val="28"/>
                <w:sz w:val="24"/>
              </w:rPr>
              <w:t>联合体投标的或者以分包方式履行合同的，联合体各方分别提供与联合体协议（分包意向协议）中规定的分工内容相应的业绩证明材料，业绩数量以提供材料较少的一方为准</w:t>
            </w:r>
            <w:r>
              <w:rPr>
                <w:rFonts w:hint="eastAsia" w:ascii="仿宋" w:hAnsi="仿宋" w:eastAsia="仿宋" w:cs="仿宋"/>
                <w:b/>
                <w:color w:val="auto"/>
                <w:kern w:val="0"/>
                <w:sz w:val="24"/>
              </w:rPr>
              <w:t>。</w:t>
            </w:r>
          </w:p>
        </w:tc>
      </w:tr>
      <w:tr w14:paraId="4C4A3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continue"/>
            <w:tcBorders>
              <w:left w:val="single" w:color="000000" w:sz="8" w:space="0"/>
              <w:right w:val="single" w:color="000000" w:sz="2" w:space="0"/>
            </w:tcBorders>
            <w:vAlign w:val="center"/>
          </w:tcPr>
          <w:p w14:paraId="1C080567">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right w:val="single" w:color="000000" w:sz="8" w:space="0"/>
            </w:tcBorders>
            <w:vAlign w:val="center"/>
          </w:tcPr>
          <w:p w14:paraId="4E0D9BD7">
            <w:pPr>
              <w:snapToGrid w:val="0"/>
              <w:spacing w:line="360" w:lineRule="auto"/>
              <w:jc w:val="center"/>
              <w:rPr>
                <w:rFonts w:hint="eastAsia" w:ascii="仿宋" w:hAnsi="仿宋" w:eastAsia="仿宋" w:cs="仿宋"/>
                <w:b/>
                <w:kern w:val="2"/>
                <w:sz w:val="24"/>
                <w:szCs w:val="24"/>
                <w:lang w:val="en-US" w:eastAsia="zh-CN" w:bidi="ar-SA"/>
              </w:rPr>
            </w:pPr>
          </w:p>
        </w:tc>
        <w:tc>
          <w:tcPr>
            <w:tcW w:w="6529" w:type="dxa"/>
            <w:tcBorders>
              <w:top w:val="single" w:color="000000" w:sz="8" w:space="0"/>
              <w:left w:val="single" w:color="000000" w:sz="2" w:space="0"/>
              <w:bottom w:val="single" w:color="000000" w:sz="8" w:space="0"/>
              <w:right w:val="single" w:color="000000" w:sz="8" w:space="0"/>
            </w:tcBorders>
            <w:vAlign w:val="center"/>
          </w:tcPr>
          <w:p w14:paraId="5BD7339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rPr>
            </w:pPr>
            <w:r>
              <w:rPr>
                <w:rFonts w:hint="eastAsia" w:ascii="仿宋" w:hAnsi="仿宋" w:eastAsia="仿宋" w:cs="仿宋"/>
                <w:color w:val="auto"/>
                <w:kern w:val="0"/>
                <w:sz w:val="24"/>
                <w:lang w:eastAsia="zh-CN"/>
              </w:rPr>
              <w:t>□</w:t>
            </w:r>
            <w:r>
              <w:rPr>
                <w:rFonts w:hint="eastAsia" w:ascii="仿宋" w:hAnsi="仿宋" w:eastAsia="仿宋" w:cs="仿宋"/>
                <w:snapToGrid w:val="0"/>
                <w:color w:val="auto"/>
                <w:kern w:val="28"/>
                <w:sz w:val="24"/>
              </w:rPr>
              <w:t>联合体投标的，联合体各方均需按招标文件第</w:t>
            </w:r>
            <w:r>
              <w:rPr>
                <w:rFonts w:hint="eastAsia" w:ascii="仿宋" w:hAnsi="仿宋" w:eastAsia="仿宋" w:cs="仿宋"/>
                <w:snapToGrid w:val="0"/>
                <w:color w:val="auto"/>
                <w:kern w:val="28"/>
                <w:sz w:val="24"/>
                <w:lang w:eastAsia="zh-CN"/>
              </w:rPr>
              <w:t>四</w:t>
            </w:r>
            <w:r>
              <w:rPr>
                <w:rFonts w:hint="eastAsia" w:ascii="仿宋" w:hAnsi="仿宋" w:eastAsia="仿宋" w:cs="仿宋"/>
                <w:snapToGrid w:val="0"/>
                <w:color w:val="auto"/>
                <w:kern w:val="28"/>
                <w:sz w:val="24"/>
              </w:rPr>
              <w:t>部分评标标准要求提供</w:t>
            </w:r>
            <w:r>
              <w:rPr>
                <w:rFonts w:hint="eastAsia" w:ascii="仿宋" w:hAnsi="仿宋" w:eastAsia="仿宋" w:cs="仿宋"/>
                <w:snapToGrid w:val="0"/>
                <w:color w:val="auto"/>
                <w:kern w:val="28"/>
                <w:sz w:val="24"/>
                <w:lang w:eastAsia="zh-CN"/>
              </w:rPr>
              <w:t>商务技术</w:t>
            </w:r>
            <w:r>
              <w:rPr>
                <w:rFonts w:hint="eastAsia" w:ascii="仿宋" w:hAnsi="仿宋" w:eastAsia="仿宋" w:cs="仿宋"/>
                <w:snapToGrid w:val="0"/>
                <w:color w:val="auto"/>
                <w:kern w:val="28"/>
                <w:sz w:val="24"/>
              </w:rPr>
              <w:t>文件，否则视为不符合相关要求。</w:t>
            </w:r>
          </w:p>
          <w:p w14:paraId="41B1B0F0">
            <w:pPr>
              <w:spacing w:line="360" w:lineRule="auto"/>
              <w:rPr>
                <w:rFonts w:hint="eastAsia" w:ascii="仿宋_GB2312" w:hAnsi="仿宋" w:eastAsia="仿宋_GB2312" w:cs="宋体"/>
                <w:b/>
                <w:color w:val="auto"/>
                <w:kern w:val="0"/>
                <w:sz w:val="24"/>
                <w:szCs w:val="24"/>
                <w:lang w:val="en-US" w:eastAsia="zh-CN" w:bidi="ar-SA"/>
              </w:rPr>
            </w:pPr>
            <w:r>
              <w:rPr>
                <w:rFonts w:hint="eastAsia" w:ascii="仿宋" w:hAnsi="仿宋" w:eastAsia="仿宋" w:cs="仿宋"/>
                <w:color w:val="auto"/>
                <w:kern w:val="0"/>
                <w:sz w:val="24"/>
                <w:lang w:eastAsia="zh-CN"/>
              </w:rPr>
              <w:t>☑</w:t>
            </w:r>
            <w:r>
              <w:rPr>
                <w:rFonts w:hint="eastAsia" w:ascii="仿宋" w:hAnsi="仿宋" w:eastAsia="仿宋" w:cs="仿宋"/>
                <w:snapToGrid w:val="0"/>
                <w:color w:val="auto"/>
                <w:kern w:val="28"/>
                <w:sz w:val="24"/>
              </w:rPr>
              <w:t>联合体投标的，联合体中有一方或者联合体成员根据分工按招标文件第</w:t>
            </w:r>
            <w:r>
              <w:rPr>
                <w:rFonts w:hint="eastAsia" w:ascii="仿宋" w:hAnsi="仿宋" w:eastAsia="仿宋" w:cs="仿宋"/>
                <w:snapToGrid w:val="0"/>
                <w:color w:val="auto"/>
                <w:kern w:val="28"/>
                <w:sz w:val="24"/>
                <w:lang w:eastAsia="zh-CN"/>
              </w:rPr>
              <w:t>四</w:t>
            </w:r>
            <w:r>
              <w:rPr>
                <w:rFonts w:hint="eastAsia" w:ascii="仿宋" w:hAnsi="仿宋" w:eastAsia="仿宋" w:cs="仿宋"/>
                <w:snapToGrid w:val="0"/>
                <w:color w:val="auto"/>
                <w:kern w:val="28"/>
                <w:sz w:val="24"/>
              </w:rPr>
              <w:t>部分评标标准要求提供</w:t>
            </w:r>
            <w:r>
              <w:rPr>
                <w:rFonts w:hint="eastAsia" w:ascii="仿宋" w:hAnsi="仿宋" w:eastAsia="仿宋" w:cs="仿宋"/>
                <w:snapToGrid w:val="0"/>
                <w:color w:val="auto"/>
                <w:kern w:val="28"/>
                <w:sz w:val="24"/>
                <w:lang w:eastAsia="zh-CN"/>
              </w:rPr>
              <w:t>商务技术</w:t>
            </w:r>
            <w:r>
              <w:rPr>
                <w:rFonts w:hint="eastAsia" w:ascii="仿宋" w:hAnsi="仿宋" w:eastAsia="仿宋" w:cs="仿宋"/>
                <w:snapToGrid w:val="0"/>
                <w:color w:val="auto"/>
                <w:kern w:val="28"/>
                <w:sz w:val="24"/>
              </w:rPr>
              <w:t>文件的，视为符合了相关要求。</w:t>
            </w:r>
          </w:p>
        </w:tc>
      </w:tr>
      <w:tr w14:paraId="2D8E1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continue"/>
            <w:tcBorders>
              <w:left w:val="single" w:color="000000" w:sz="8" w:space="0"/>
              <w:bottom w:val="single" w:color="auto" w:sz="4" w:space="0"/>
              <w:right w:val="single" w:color="000000" w:sz="2" w:space="0"/>
            </w:tcBorders>
            <w:vAlign w:val="center"/>
          </w:tcPr>
          <w:p w14:paraId="11033E13">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auto" w:sz="4" w:space="0"/>
              <w:right w:val="single" w:color="000000" w:sz="8" w:space="0"/>
            </w:tcBorders>
            <w:vAlign w:val="center"/>
          </w:tcPr>
          <w:p w14:paraId="60FAD0E8">
            <w:pPr>
              <w:snapToGrid w:val="0"/>
              <w:spacing w:line="360" w:lineRule="auto"/>
              <w:jc w:val="center"/>
              <w:rPr>
                <w:rFonts w:hint="eastAsia" w:ascii="仿宋" w:hAnsi="仿宋" w:eastAsia="仿宋" w:cs="仿宋"/>
                <w:b/>
                <w:sz w:val="24"/>
              </w:rPr>
            </w:pPr>
          </w:p>
        </w:tc>
        <w:tc>
          <w:tcPr>
            <w:tcW w:w="6529" w:type="dxa"/>
            <w:tcBorders>
              <w:top w:val="single" w:color="000000" w:sz="8" w:space="0"/>
              <w:left w:val="single" w:color="000000" w:sz="2" w:space="0"/>
              <w:bottom w:val="single" w:color="auto" w:sz="4" w:space="0"/>
              <w:right w:val="single" w:color="000000" w:sz="8" w:space="0"/>
            </w:tcBorders>
            <w:vAlign w:val="center"/>
          </w:tcPr>
          <w:p w14:paraId="420DB714">
            <w:pPr>
              <w:spacing w:line="360" w:lineRule="auto"/>
              <w:rPr>
                <w:rFonts w:hint="eastAsia" w:ascii="仿宋" w:hAnsi="仿宋" w:eastAsia="仿宋" w:cs="仿宋"/>
                <w:b/>
                <w:kern w:val="0"/>
                <w:sz w:val="24"/>
              </w:rPr>
            </w:pPr>
            <w:r>
              <w:rPr>
                <w:rFonts w:hint="eastAsia" w:ascii="仿宋" w:hAnsi="仿宋" w:eastAsia="仿宋" w:cs="仿宋"/>
                <w:b/>
                <w:kern w:val="0"/>
                <w:sz w:val="24"/>
              </w:rPr>
              <w:t>本招标文件的解释权属于嵊州市力标招标代理有限公司。</w:t>
            </w:r>
          </w:p>
        </w:tc>
      </w:tr>
      <w:tr w14:paraId="6FDCA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060" w:type="dxa"/>
            <w:gridSpan w:val="3"/>
            <w:tcBorders>
              <w:top w:val="single" w:color="auto" w:sz="4" w:space="0"/>
              <w:left w:val="single" w:color="auto" w:sz="4" w:space="0"/>
              <w:bottom w:val="single" w:color="auto" w:sz="4" w:space="0"/>
              <w:right w:val="single" w:color="auto" w:sz="4" w:space="0"/>
            </w:tcBorders>
            <w:vAlign w:val="center"/>
          </w:tcPr>
          <w:p w14:paraId="5BE1D236">
            <w:pPr>
              <w:spacing w:line="360" w:lineRule="auto"/>
              <w:rPr>
                <w:rFonts w:hint="eastAsia" w:ascii="仿宋" w:hAnsi="仿宋" w:eastAsia="仿宋" w:cs="仿宋"/>
                <w:b/>
                <w:kern w:val="0"/>
                <w:sz w:val="24"/>
              </w:rPr>
            </w:pPr>
            <w:r>
              <w:rPr>
                <w:rFonts w:hint="eastAsia" w:ascii="仿宋_GB2312" w:eastAsia="仿宋_GB2312"/>
                <w:b/>
                <w:sz w:val="24"/>
              </w:rPr>
              <w:t>注：中标人放弃中标资格或因质疑、投诉被取消中标资格或不能履行合同的，本项目重新组织采购。</w:t>
            </w:r>
          </w:p>
        </w:tc>
      </w:tr>
    </w:tbl>
    <w:p w14:paraId="75C933F3">
      <w:pPr>
        <w:snapToGrid w:val="0"/>
        <w:spacing w:line="360" w:lineRule="auto"/>
        <w:jc w:val="center"/>
        <w:rPr>
          <w:rFonts w:hint="eastAsia" w:ascii="仿宋" w:hAnsi="仿宋" w:eastAsia="仿宋" w:cs="仿宋"/>
          <w:b/>
          <w:sz w:val="32"/>
          <w:szCs w:val="20"/>
        </w:rPr>
      </w:pPr>
    </w:p>
    <w:bookmarkEnd w:id="10"/>
    <w:p w14:paraId="7D4E1210">
      <w:pPr>
        <w:adjustRightInd/>
        <w:spacing w:line="360" w:lineRule="auto"/>
        <w:ind w:firstLine="3845" w:firstLineChars="1197"/>
        <w:outlineLvl w:val="0"/>
        <w:rPr>
          <w:rFonts w:hint="eastAsia"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t>一、总则</w:t>
      </w:r>
    </w:p>
    <w:p w14:paraId="3B7EE473">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44EF6A0E">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4CDBE7FC">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1EBE1BD3">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2B1AEA8A">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14:paraId="744330B8">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41948549">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C9D12A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w:t>
      </w:r>
    </w:p>
    <w:p w14:paraId="07FFE0D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14:paraId="1C77538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w:t>
      </w:r>
      <w:r>
        <w:rPr>
          <w:rFonts w:hint="eastAsia" w:ascii="仿宋" w:hAnsi="仿宋" w:eastAsia="仿宋" w:cs="仿宋"/>
          <w:color w:val="auto"/>
          <w:sz w:val="24"/>
          <w:lang w:val="en-US" w:eastAsia="zh-CN"/>
        </w:rPr>
        <w:t>的重要指标。</w:t>
      </w:r>
      <w:r>
        <w:rPr>
          <w:rFonts w:hint="eastAsia" w:ascii="仿宋" w:hAnsi="仿宋" w:eastAsia="仿宋" w:cs="仿宋"/>
          <w:color w:val="auto"/>
          <w:sz w:val="24"/>
        </w:rPr>
        <w:t>如任意一条打“★”的指标出现负偏离视为实质性不响应招标文件要求，作无效投标处理；如任意一条打“▲”的指标出现负偏离按评分标准作扣分处理，“</w:t>
      </w:r>
      <w:sdt>
        <w:sdtPr>
          <w:rPr>
            <w:rFonts w:hint="eastAsia" w:ascii="仿宋" w:hAnsi="仿宋" w:eastAsia="仿宋" w:cs="仿宋"/>
            <w:color w:val="auto"/>
            <w:kern w:val="0"/>
            <w:sz w:val="24"/>
          </w:rPr>
          <w:id w:val="147458402"/>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14745274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sz w:val="24"/>
        </w:rPr>
        <w:t>” 系指不适用本项目的要求。</w:t>
      </w:r>
    </w:p>
    <w:p w14:paraId="0D5D2B18">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14:paraId="2CB129EF">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w:t>
      </w:r>
      <w:r>
        <w:rPr>
          <w:rFonts w:hint="eastAsia" w:ascii="仿宋" w:hAnsi="仿宋" w:eastAsia="仿宋" w:cs="仿宋"/>
          <w:sz w:val="24"/>
        </w:rPr>
        <w:t>且在采购需求中明确规定可以采购进口产品（但如果因信息不对称等原因，仍有满足需求的国内产品要求参与采购竞争的，采购人、采购机构不会对其加以限制，仍将按照公平竞争原则实施采购）。</w:t>
      </w:r>
    </w:p>
    <w:p w14:paraId="347F2ACB">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4300268A">
      <w:pPr>
        <w:spacing w:line="360" w:lineRule="auto"/>
        <w:ind w:firstLine="480" w:firstLineChars="200"/>
        <w:rPr>
          <w:rFonts w:hint="eastAsia" w:ascii="仿宋" w:hAnsi="仿宋" w:eastAsia="仿宋" w:cs="仿宋"/>
          <w:b/>
          <w:color w:val="auto"/>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sz w:val="24"/>
          <w:lang w:eastAsia="zh-CN"/>
        </w:rPr>
        <w:t>★</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14:paraId="3958909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14:paraId="20770D3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1EE8C28">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3.3支持中小企业</w:t>
      </w:r>
      <w:r>
        <w:rPr>
          <w:rFonts w:hint="eastAsia" w:ascii="仿宋" w:hAnsi="仿宋" w:eastAsia="仿宋" w:cs="仿宋"/>
          <w:sz w:val="24"/>
        </w:rPr>
        <w:t>发展</w:t>
      </w:r>
    </w:p>
    <w:p w14:paraId="5A94C1AC">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417F174">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4C40905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7F0F0C2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49FF3C1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75EEBBE3">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kern w:val="0"/>
          <w:sz w:val="24"/>
        </w:rPr>
        <w:t>3.3.2.3在服务采购项目中，服务由中小企业承接，即提供服务的人员为中小企业依照</w:t>
      </w:r>
      <w:r>
        <w:rPr>
          <w:rFonts w:hint="eastAsia" w:ascii="仿宋" w:hAnsi="仿宋" w:eastAsia="仿宋" w:cs="仿宋"/>
          <w:color w:val="auto"/>
          <w:kern w:val="0"/>
          <w:sz w:val="24"/>
        </w:rPr>
        <w:t>《中华人民共和国劳动合同法》订立劳动合同的从业人员。</w:t>
      </w:r>
    </w:p>
    <w:p w14:paraId="4F75AE23">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14:paraId="37DAB9F2">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6D78981E">
      <w:pPr>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10</w:t>
      </w:r>
      <w:r>
        <w:rPr>
          <w:rFonts w:hint="eastAsia" w:ascii="仿宋" w:hAnsi="仿宋" w:eastAsia="仿宋" w:cs="仿宋"/>
          <w:color w:val="auto"/>
          <w:sz w:val="24"/>
        </w:rPr>
        <w:t>%的扣除，用扣除后的价格参与评审。接受</w:t>
      </w:r>
      <w:r>
        <w:rPr>
          <w:rFonts w:hint="eastAsia" w:ascii="仿宋" w:hAnsi="仿宋" w:eastAsia="仿宋" w:cs="仿宋"/>
          <w:sz w:val="24"/>
        </w:rPr>
        <w:t>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4</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14:paraId="51CA1BF1">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18CBF8E3">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237344">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2E17D05">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63C4F88E">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6D782623">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D14203C">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sz w:val="24"/>
        </w:rPr>
        <w:cr/>
      </w:r>
      <w:r>
        <w:rPr>
          <w:rFonts w:hint="eastAsia" w:ascii="仿宋" w:hAnsi="仿宋" w:eastAsia="仿宋" w:cs="仿宋"/>
          <w:b/>
          <w:sz w:val="24"/>
        </w:rPr>
        <w:t>4</w:t>
      </w:r>
      <w:r>
        <w:rPr>
          <w:rFonts w:hint="eastAsia" w:ascii="仿宋" w:hAnsi="仿宋" w:eastAsia="仿宋" w:cs="仿宋"/>
          <w:b/>
          <w:sz w:val="24"/>
          <w:lang w:val="en-US" w:eastAsia="zh-CN"/>
        </w:rPr>
        <w:t>.</w:t>
      </w:r>
      <w:r>
        <w:rPr>
          <w:rFonts w:hint="eastAsia" w:ascii="仿宋" w:hAnsi="仿宋" w:eastAsia="仿宋" w:cs="仿宋"/>
          <w:b/>
          <w:sz w:val="24"/>
        </w:rPr>
        <w:t>询问、质疑、投诉</w:t>
      </w:r>
    </w:p>
    <w:p w14:paraId="1FAD8B8E">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14:paraId="2AE3A22F">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w:t>
      </w:r>
      <w:r>
        <w:rPr>
          <w:rFonts w:hint="eastAsia" w:ascii="仿宋" w:hAnsi="仿宋" w:eastAsia="仿宋" w:cs="仿宋"/>
          <w:color w:val="auto"/>
          <w:kern w:val="0"/>
          <w:sz w:val="24"/>
          <w:lang w:val="zh-CN"/>
        </w:rPr>
        <w:t>3个工作日内</w:t>
      </w:r>
      <w:r>
        <w:rPr>
          <w:rFonts w:hint="eastAsia" w:ascii="仿宋" w:hAnsi="仿宋" w:eastAsia="仿宋" w:cs="仿宋"/>
          <w:kern w:val="0"/>
          <w:sz w:val="24"/>
          <w:lang w:val="zh-CN"/>
        </w:rPr>
        <w:t>对供应商依法提出的询问作出答复，但答复的内容不得涉及商业秘密。供应商提出的询问超出采购人对采购代理机构委托授权范围的，采购代理机构应当告知供应商向采购人提出。</w:t>
      </w:r>
    </w:p>
    <w:p w14:paraId="4B8E7E79">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5EABF91C">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06CBBD65">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71C2F58">
      <w:pPr>
        <w:pStyle w:val="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14:paraId="065503FA">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4C7BDB77">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6A6AE46B">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004EEB64">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14:paraId="7960FEE3">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14:paraId="5380C9FF">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14:paraId="3EB1946B">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14:paraId="26FBA54F">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14:paraId="69F83909">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14:paraId="61D199B0">
      <w:pPr>
        <w:pStyle w:val="89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127A6230">
      <w:pPr>
        <w:pStyle w:val="89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3D73F9AD">
      <w:pPr>
        <w:pStyle w:val="89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w:t>
      </w:r>
      <w:r>
        <w:rPr>
          <w:rFonts w:hint="eastAsia" w:ascii="仿宋" w:hAnsi="仿宋" w:eastAsia="仿宋" w:cs="仿宋"/>
          <w:color w:val="auto"/>
        </w:rPr>
        <w:t>商和其他与质疑处理结果有利害关系的政府采购当事人，但答复的内容不得涉及商业秘密。</w:t>
      </w:r>
    </w:p>
    <w:p w14:paraId="2CF1FF4D">
      <w:pPr>
        <w:pStyle w:val="89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14:paraId="161D6360">
      <w:pPr>
        <w:pStyle w:val="893"/>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14:paraId="261FF228">
      <w:pPr>
        <w:pStyle w:val="89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14:paraId="2097D191">
      <w:pPr>
        <w:pStyle w:val="89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2725B483">
      <w:pPr>
        <w:pStyle w:val="89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14:paraId="0EB8B39B">
      <w:pPr>
        <w:pStyle w:val="89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14:paraId="63CEF0FF">
      <w:pPr>
        <w:pStyle w:val="89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14:paraId="082F8D30">
      <w:pPr>
        <w:pStyle w:val="137"/>
        <w:snapToGrid w:val="0"/>
        <w:spacing w:before="0"/>
        <w:ind w:firstLine="360"/>
        <w:rPr>
          <w:rFonts w:hint="eastAsia" w:ascii="仿宋" w:hAnsi="仿宋" w:eastAsia="仿宋" w:cs="仿宋"/>
          <w:sz w:val="18"/>
          <w:szCs w:val="18"/>
        </w:rPr>
      </w:pPr>
    </w:p>
    <w:p w14:paraId="63CCFA6A">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43725CA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3C04741D">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5B97BC86">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1E3091D5">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46A632DE">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0FBEC340">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620489EF">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22B7402A">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365BEFFA">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6E0A36D8">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0E156FD9">
      <w:pPr>
        <w:pStyle w:val="137"/>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14:paraId="6B1ABE8B">
      <w:pPr>
        <w:pStyle w:val="137"/>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ED0EC0">
      <w:pPr>
        <w:pStyle w:val="24"/>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4AB5F2E9">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5BA20F8D">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12948813">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044BE8F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27273B81">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00197DEC">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1EF095B6">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lang w:eastAsia="zh-CN"/>
        </w:rPr>
        <w:t>根据浙财采监〔2019〕5</w:t>
      </w:r>
      <w:r>
        <w:rPr>
          <w:rFonts w:hint="eastAsia" w:ascii="仿宋" w:hAnsi="仿宋" w:eastAsia="仿宋" w:cs="仿宋"/>
          <w:color w:val="auto"/>
          <w:sz w:val="24"/>
          <w:lang w:val="en-US" w:eastAsia="zh-CN"/>
        </w:rPr>
        <w:t>号文件要求，</w:t>
      </w:r>
      <w:r>
        <w:rPr>
          <w:rFonts w:hint="eastAsia" w:ascii="仿宋" w:hAnsi="仿宋" w:eastAsia="仿宋" w:cs="仿宋"/>
          <w:color w:val="auto"/>
          <w:sz w:val="24"/>
        </w:rPr>
        <w:t>本项目</w:t>
      </w:r>
      <w:r>
        <w:rPr>
          <w:rFonts w:hint="eastAsia" w:ascii="仿宋" w:hAnsi="仿宋" w:eastAsia="仿宋" w:cs="仿宋"/>
          <w:color w:val="auto"/>
          <w:sz w:val="24"/>
          <w:lang w:eastAsia="zh-CN"/>
        </w:rPr>
        <w:t>无</w:t>
      </w:r>
      <w:r>
        <w:rPr>
          <w:rFonts w:hint="eastAsia" w:ascii="仿宋" w:hAnsi="仿宋" w:eastAsia="仿宋" w:cs="仿宋"/>
          <w:color w:val="auto"/>
          <w:sz w:val="24"/>
        </w:rPr>
        <w:t>需缴纳投标保证金。</w:t>
      </w:r>
    </w:p>
    <w:p w14:paraId="1ED360F3">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14:paraId="69685A38">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290EE4F1">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14:paraId="343D43D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w:t>
      </w:r>
      <w:r>
        <w:rPr>
          <w:rFonts w:hint="eastAsia" w:ascii="仿宋" w:hAnsi="仿宋" w:eastAsia="仿宋" w:cs="仿宋"/>
          <w:b/>
          <w:color w:val="auto"/>
          <w:sz w:val="24"/>
          <w:lang w:eastAsia="zh-CN"/>
        </w:rPr>
        <w:t>证明</w:t>
      </w:r>
      <w:r>
        <w:rPr>
          <w:rFonts w:hint="eastAsia" w:ascii="仿宋" w:hAnsi="仿宋" w:eastAsia="仿宋" w:cs="仿宋"/>
          <w:b/>
          <w:color w:val="auto"/>
          <w:sz w:val="24"/>
        </w:rPr>
        <w:t>文件</w:t>
      </w:r>
      <w:r>
        <w:rPr>
          <w:rFonts w:hint="eastAsia" w:ascii="仿宋" w:hAnsi="仿宋" w:eastAsia="仿宋" w:cs="仿宋"/>
          <w:color w:val="auto"/>
          <w:sz w:val="24"/>
        </w:rPr>
        <w:t>：</w:t>
      </w:r>
    </w:p>
    <w:p w14:paraId="6D18DAF6">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11.1.1</w:t>
      </w:r>
      <w:r>
        <w:rPr>
          <w:rFonts w:hint="eastAsia" w:ascii="仿宋" w:hAnsi="仿宋" w:eastAsia="仿宋" w:cs="仿宋"/>
          <w:color w:val="auto"/>
          <w:sz w:val="24"/>
          <w:lang w:eastAsia="zh-CN"/>
        </w:rPr>
        <w:t>营业执照扫描件；</w:t>
      </w:r>
    </w:p>
    <w:p w14:paraId="61F9956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11.1.2</w:t>
      </w:r>
      <w:r>
        <w:rPr>
          <w:rFonts w:hint="eastAsia" w:ascii="仿宋" w:hAnsi="仿宋" w:eastAsia="仿宋" w:cs="仿宋"/>
          <w:color w:val="auto"/>
          <w:sz w:val="24"/>
        </w:rPr>
        <w:t>符合参加政府采购活动应当具备的一般条件的承诺函；</w:t>
      </w:r>
    </w:p>
    <w:p w14:paraId="1E988524">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p>
    <w:p w14:paraId="63BD1D0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（若有）</w:t>
      </w:r>
      <w:r>
        <w:rPr>
          <w:rFonts w:hint="eastAsia" w:ascii="仿宋" w:hAnsi="仿宋" w:eastAsia="仿宋" w:cs="仿宋"/>
          <w:color w:val="auto"/>
          <w:sz w:val="24"/>
        </w:rPr>
        <w:t>。</w:t>
      </w:r>
    </w:p>
    <w:p w14:paraId="19437147">
      <w:pPr>
        <w:snapToGrid w:val="0"/>
        <w:spacing w:line="360" w:lineRule="auto"/>
        <w:ind w:firstLine="480" w:firstLineChars="200"/>
        <w:rPr>
          <w:rFonts w:hint="eastAsia" w:ascii="仿宋" w:hAnsi="仿宋" w:eastAsia="仿宋" w:cs="仿宋"/>
          <w:b/>
          <w:bCs/>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14:paraId="68319E7D">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w:t>
      </w:r>
      <w:r>
        <w:rPr>
          <w:rFonts w:hint="eastAsia" w:ascii="仿宋" w:hAnsi="仿宋" w:eastAsia="仿宋" w:cs="仿宋"/>
          <w:color w:val="auto"/>
          <w:sz w:val="24"/>
          <w:lang w:eastAsia="zh-CN"/>
        </w:rPr>
        <w:t>营业执照扫描件；</w:t>
      </w:r>
    </w:p>
    <w:p w14:paraId="32E424EF">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14:paraId="26C5C936">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授权委托书或法定代表人（单位负责人、自然人本人）身份证明；</w:t>
      </w:r>
    </w:p>
    <w:p w14:paraId="14551FD5">
      <w:pPr>
        <w:snapToGrid w:val="0"/>
        <w:spacing w:line="360" w:lineRule="auto"/>
        <w:ind w:firstLine="960" w:firstLineChars="400"/>
        <w:rPr>
          <w:rFonts w:hint="eastAsia" w:ascii="仿宋_GB2312" w:hAnsi="仿宋" w:eastAsia="仿宋_GB2312" w:cs="仿宋_GB2312"/>
          <w:color w:val="auto"/>
          <w:sz w:val="24"/>
          <w:lang w:val="en-US" w:eastAsia="zh-CN"/>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4联合协议;</w:t>
      </w:r>
    </w:p>
    <w:p w14:paraId="5E7FD410">
      <w:pPr>
        <w:snapToGrid w:val="0"/>
        <w:spacing w:line="360" w:lineRule="auto"/>
        <w:ind w:firstLine="960" w:firstLineChars="400"/>
        <w:rPr>
          <w:rFonts w:hint="eastAsia" w:ascii="仿宋_GB2312" w:hAnsi="仿宋" w:eastAsia="仿宋" w:cs="仿宋_GB2312"/>
          <w:color w:val="auto"/>
          <w:sz w:val="24"/>
          <w:lang w:val="en-US" w:eastAsia="zh-CN"/>
        </w:rPr>
      </w:pPr>
      <w:r>
        <w:rPr>
          <w:rFonts w:hint="eastAsia" w:ascii="仿宋_GB2312" w:hAnsi="仿宋" w:eastAsia="仿宋_GB2312" w:cs="仿宋_GB2312"/>
          <w:color w:val="auto"/>
          <w:sz w:val="24"/>
          <w:lang w:val="en-US" w:eastAsia="zh-CN"/>
        </w:rPr>
        <w:t>11.2.5</w:t>
      </w:r>
      <w:r>
        <w:rPr>
          <w:rFonts w:hint="eastAsia" w:ascii="仿宋" w:hAnsi="仿宋" w:eastAsia="仿宋" w:cs="仿宋"/>
          <w:sz w:val="24"/>
          <w:szCs w:val="24"/>
        </w:rPr>
        <w:t>分包意向协议</w:t>
      </w:r>
      <w:r>
        <w:rPr>
          <w:rFonts w:hint="eastAsia" w:ascii="仿宋" w:hAnsi="仿宋" w:eastAsia="仿宋" w:cs="仿宋"/>
          <w:sz w:val="24"/>
          <w:szCs w:val="24"/>
          <w:lang w:val="en-US" w:eastAsia="zh-CN"/>
        </w:rPr>
        <w:t>;</w:t>
      </w:r>
    </w:p>
    <w:p w14:paraId="4FB5CBE9">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11.2.6</w:t>
      </w:r>
      <w:r>
        <w:rPr>
          <w:rFonts w:ascii="仿宋_GB2312" w:hAnsi="仿宋" w:eastAsia="仿宋_GB2312" w:cs="仿宋_GB2312"/>
          <w:color w:val="auto"/>
          <w:sz w:val="24"/>
        </w:rPr>
        <w:t>符合性审查资料；</w:t>
      </w:r>
    </w:p>
    <w:p w14:paraId="44E7AD7F">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7</w:t>
      </w:r>
      <w:r>
        <w:rPr>
          <w:rFonts w:ascii="仿宋_GB2312" w:hAnsi="仿宋" w:eastAsia="仿宋_GB2312" w:cs="仿宋_GB2312"/>
          <w:color w:val="auto"/>
          <w:sz w:val="24"/>
        </w:rPr>
        <w:t>评标标准相应的商务技术资料；</w:t>
      </w:r>
    </w:p>
    <w:p w14:paraId="12585FD9">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p>
    <w:p w14:paraId="407BC847">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eastAsia" w:ascii="仿宋_GB2312" w:hAnsi="仿宋" w:eastAsia="仿宋_GB2312" w:cs="仿宋_GB2312"/>
          <w:color w:val="auto"/>
          <w:sz w:val="24"/>
          <w:lang w:val="zh-CN"/>
        </w:rPr>
        <w:t>政府采购供应商廉洁自律承诺书；</w:t>
      </w:r>
    </w:p>
    <w:p w14:paraId="4E1D9F4B">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7628BCD2">
      <w:pPr>
        <w:spacing w:line="360" w:lineRule="auto"/>
        <w:ind w:firstLine="960" w:firstLineChars="400"/>
        <w:rPr>
          <w:rFonts w:hint="eastAsia" w:ascii="仿宋" w:hAnsi="仿宋" w:eastAsia="仿宋" w:cs="仿宋"/>
          <w:b w:val="0"/>
          <w:bCs/>
          <w:sz w:val="24"/>
        </w:rPr>
      </w:pPr>
      <w:r>
        <w:rPr>
          <w:rFonts w:hint="eastAsia" w:ascii="仿宋" w:hAnsi="仿宋" w:eastAsia="仿宋" w:cs="仿宋"/>
          <w:color w:val="auto"/>
          <w:sz w:val="24"/>
        </w:rPr>
        <w:t>11.3.1开标一览表（报价表）</w:t>
      </w:r>
      <w:r>
        <w:rPr>
          <w:rFonts w:hint="eastAsia" w:ascii="仿宋" w:hAnsi="仿宋" w:eastAsia="仿宋" w:cs="仿宋"/>
          <w:b w:val="0"/>
          <w:bCs/>
          <w:sz w:val="24"/>
        </w:rPr>
        <w:t>。</w:t>
      </w:r>
    </w:p>
    <w:p w14:paraId="47844420">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618D0725">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2B0F2C2B">
      <w:pPr>
        <w:pStyle w:val="137"/>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6377708D">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14:paraId="2C09129C">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BA9977F">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2EA002AE">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581CA462">
      <w:pPr>
        <w:pStyle w:val="137"/>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lang w:eastAsia="zh-CN"/>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6B36885C">
      <w:pPr>
        <w:pStyle w:val="137"/>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52ACDA06">
      <w:pPr>
        <w:pStyle w:val="137"/>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01F5AF1C">
      <w:pPr>
        <w:pStyle w:val="137"/>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028C7905">
      <w:pPr>
        <w:pStyle w:val="137"/>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6B5646">
      <w:pPr>
        <w:pStyle w:val="137"/>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7C7139EC">
      <w:pPr>
        <w:pStyle w:val="137"/>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14:paraId="2E187F0D">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367D95DC">
      <w:pPr>
        <w:pStyle w:val="34"/>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14:paraId="6DDB3B4B">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lang w:val="en-US" w:eastAsia="zh-CN"/>
        </w:rPr>
        <w:t>U</w:t>
      </w:r>
      <w:r>
        <w:rPr>
          <w:rFonts w:hint="eastAsia" w:ascii="仿宋" w:hAnsi="仿宋" w:eastAsia="仿宋" w:cs="仿宋"/>
          <w:color w:val="auto"/>
          <w:sz w:val="24"/>
        </w:rPr>
        <w:t>盘</w:t>
      </w:r>
      <w:r>
        <w:rPr>
          <w:rFonts w:hint="eastAsia" w:ascii="仿宋" w:hAnsi="仿宋" w:eastAsia="仿宋" w:cs="仿宋"/>
          <w:color w:val="auto"/>
          <w:sz w:val="24"/>
          <w:szCs w:val="24"/>
        </w:rPr>
        <w:t>中。备</w:t>
      </w:r>
      <w:r>
        <w:rPr>
          <w:rFonts w:hint="eastAsia" w:ascii="仿宋" w:hAnsi="仿宋" w:eastAsia="仿宋" w:cs="仿宋"/>
          <w:sz w:val="24"/>
          <w:szCs w:val="24"/>
        </w:rPr>
        <w:t>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4F2C762B">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14:paraId="1FC27151">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w:t>
      </w:r>
      <w:r>
        <w:rPr>
          <w:rFonts w:hint="eastAsia" w:ascii="仿宋" w:hAnsi="仿宋" w:eastAsia="仿宋" w:cs="仿宋"/>
          <w:color w:val="auto"/>
          <w:sz w:val="24"/>
          <w:szCs w:val="24"/>
        </w:rPr>
        <w:t>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w:t>
      </w:r>
      <w:r>
        <w:rPr>
          <w:rFonts w:hint="eastAsia" w:ascii="仿宋" w:hAnsi="仿宋" w:eastAsia="仿宋" w:cs="仿宋"/>
          <w:sz w:val="24"/>
          <w:szCs w:val="24"/>
        </w:rPr>
        <w:t>时间以签收人签收时间为准。采购机构将拒绝接受逾期送达的备份投标文件。邮寄过程中，电子备份投标文件发生泄露、遗失、损坏或延期送达等情况的，由投标人自行负责。</w:t>
      </w:r>
    </w:p>
    <w:p w14:paraId="3A065B13">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14:paraId="1D7987AE">
      <w:pPr>
        <w:pStyle w:val="137"/>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071BCDBA">
      <w:pPr>
        <w:pStyle w:val="26"/>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w:t>
      </w:r>
      <w:r>
        <w:rPr>
          <w:rFonts w:hint="eastAsia" w:ascii="仿宋" w:hAnsi="仿宋" w:eastAsia="仿宋" w:cs="仿宋"/>
          <w:lang w:val="en-US" w:eastAsia="zh-CN"/>
        </w:rPr>
        <w:t>4.2</w:t>
      </w:r>
      <w:r>
        <w:rPr>
          <w:rFonts w:hint="eastAsia" w:ascii="仿宋" w:hAnsi="仿宋" w:eastAsia="仿宋" w:cs="仿宋"/>
        </w:rPr>
        <w:t>项规定</w:t>
      </w:r>
      <w:r>
        <w:rPr>
          <w:rFonts w:hint="eastAsia" w:ascii="仿宋" w:hAnsi="仿宋" w:eastAsia="仿宋" w:cs="仿宋"/>
          <w:szCs w:val="21"/>
        </w:rPr>
        <w:t>的情形之一的，投标无效：</w:t>
      </w:r>
    </w:p>
    <w:p w14:paraId="7CF26380">
      <w:pPr>
        <w:pStyle w:val="137"/>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5DEEF66E">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sz w:val="24"/>
          <w:szCs w:val="20"/>
          <w:lang w:eastAsia="zh-CN"/>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540FF619">
      <w:pPr>
        <w:pStyle w:val="137"/>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6DF3B12F">
      <w:pPr>
        <w:pStyle w:val="137"/>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14:paraId="5AAF17EB">
      <w:pPr>
        <w:pStyle w:val="137"/>
        <w:spacing w:before="0"/>
        <w:ind w:firstLine="643"/>
        <w:rPr>
          <w:rFonts w:hint="eastAsia" w:ascii="仿宋" w:hAnsi="仿宋" w:eastAsia="仿宋" w:cs="仿宋"/>
          <w:b/>
          <w:sz w:val="32"/>
        </w:rPr>
      </w:pPr>
    </w:p>
    <w:p w14:paraId="6F338578">
      <w:pPr>
        <w:pStyle w:val="137"/>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16EF3D42">
      <w:pPr>
        <w:pStyle w:val="561"/>
        <w:spacing w:before="0" w:line="360" w:lineRule="auto"/>
        <w:ind w:left="0" w:leftChars="0" w:firstLine="0" w:firstLineChars="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53C556B5">
      <w:pPr>
        <w:pStyle w:val="561"/>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14:paraId="6125AE86">
      <w:pPr>
        <w:pStyle w:val="561"/>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14:paraId="3DD16772">
      <w:pPr>
        <w:pStyle w:val="561"/>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0DB47B63">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19</w:t>
      </w:r>
      <w:r>
        <w:rPr>
          <w:rFonts w:hint="eastAsia" w:ascii="仿宋" w:hAnsi="仿宋" w:eastAsia="仿宋" w:cs="仿宋"/>
          <w:b/>
          <w:sz w:val="24"/>
          <w:szCs w:val="20"/>
          <w:lang w:val="en-US" w:eastAsia="zh-CN"/>
        </w:rPr>
        <w:t>.</w:t>
      </w:r>
      <w:r>
        <w:rPr>
          <w:rFonts w:hint="eastAsia" w:ascii="仿宋" w:hAnsi="仿宋" w:eastAsia="仿宋" w:cs="仿宋"/>
          <w:b/>
          <w:sz w:val="24"/>
          <w:szCs w:val="20"/>
        </w:rPr>
        <w:t>资格审查</w:t>
      </w:r>
    </w:p>
    <w:p w14:paraId="7C431E50">
      <w:pPr>
        <w:pStyle w:val="137"/>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14:paraId="0AFDFCB9">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14:paraId="772AE9E2">
      <w:pPr>
        <w:pStyle w:val="137"/>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08A37FA2">
      <w:pPr>
        <w:pStyle w:val="137"/>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14:paraId="53F0C086">
      <w:pPr>
        <w:pStyle w:val="137"/>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03E45EFF">
      <w:pPr>
        <w:pStyle w:val="137"/>
        <w:spacing w:before="0"/>
        <w:ind w:firstLine="0" w:firstLineChars="0"/>
        <w:rPr>
          <w:rFonts w:hint="eastAsia" w:ascii="仿宋" w:hAnsi="仿宋" w:eastAsia="仿宋" w:cs="仿宋"/>
          <w:b/>
          <w:szCs w:val="24"/>
        </w:rPr>
      </w:pPr>
      <w:r>
        <w:rPr>
          <w:rFonts w:hint="eastAsia" w:ascii="仿宋" w:hAnsi="仿宋" w:eastAsia="仿宋" w:cs="仿宋"/>
          <w:b/>
          <w:szCs w:val="24"/>
        </w:rPr>
        <w:t>20</w:t>
      </w:r>
      <w:r>
        <w:rPr>
          <w:rFonts w:hint="eastAsia" w:ascii="仿宋" w:hAnsi="仿宋" w:eastAsia="仿宋" w:cs="仿宋"/>
          <w:b/>
          <w:szCs w:val="24"/>
          <w:lang w:val="en-US" w:eastAsia="zh-CN"/>
        </w:rPr>
        <w:t>.</w:t>
      </w:r>
      <w:r>
        <w:rPr>
          <w:rFonts w:hint="eastAsia" w:ascii="仿宋" w:hAnsi="仿宋" w:eastAsia="仿宋" w:cs="仿宋"/>
          <w:b/>
          <w:szCs w:val="24"/>
        </w:rPr>
        <w:t>信用信息查询</w:t>
      </w:r>
    </w:p>
    <w:p w14:paraId="565A86F8">
      <w:pPr>
        <w:pStyle w:val="13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14:paraId="3FB2AAD5">
      <w:pPr>
        <w:pStyle w:val="13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123B9F2D">
      <w:pPr>
        <w:pStyle w:val="13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39D05571">
      <w:pPr>
        <w:pStyle w:val="137"/>
        <w:spacing w:before="0"/>
        <w:ind w:firstLine="480"/>
        <w:rPr>
          <w:rFonts w:hint="eastAsia" w:ascii="仿宋" w:hAnsi="仿宋" w:eastAsia="仿宋" w:cs="仿宋"/>
        </w:rPr>
      </w:pPr>
      <w:r>
        <w:rPr>
          <w:rFonts w:hint="eastAsia" w:ascii="仿宋" w:hAnsi="仿宋" w:eastAsia="仿宋" w:cs="仿宋"/>
          <w:kern w:val="0"/>
          <w:szCs w:val="24"/>
        </w:rPr>
        <w:t>20.</w:t>
      </w:r>
      <w:r>
        <w:rPr>
          <w:rFonts w:hint="eastAsia" w:ascii="仿宋" w:hAnsi="仿宋" w:eastAsia="仿宋" w:cs="仿宋"/>
          <w:color w:val="auto"/>
          <w:kern w:val="0"/>
          <w:szCs w:val="24"/>
        </w:rPr>
        <w:t>4联合体信用信息查询：两个以上的自然人、法人或者其他组织组成一个联合体，</w:t>
      </w:r>
      <w:r>
        <w:rPr>
          <w:rFonts w:hint="eastAsia" w:ascii="仿宋" w:hAnsi="仿宋" w:eastAsia="仿宋" w:cs="仿宋"/>
          <w:kern w:val="0"/>
          <w:szCs w:val="24"/>
        </w:rPr>
        <w:t>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41EB4C7A">
      <w:pPr>
        <w:pStyle w:val="137"/>
        <w:spacing w:before="0"/>
        <w:ind w:firstLine="0" w:firstLineChars="0"/>
        <w:rPr>
          <w:rFonts w:hint="eastAsia" w:ascii="仿宋" w:hAnsi="仿宋" w:eastAsia="仿宋" w:cs="仿宋"/>
          <w:kern w:val="0"/>
          <w:szCs w:val="24"/>
        </w:rPr>
      </w:pPr>
    </w:p>
    <w:p w14:paraId="3F6EFD17">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44B17A0A">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62A760A4">
      <w:pPr>
        <w:spacing w:line="360" w:lineRule="auto"/>
        <w:rPr>
          <w:rFonts w:hint="eastAsia" w:ascii="仿宋" w:hAnsi="仿宋" w:eastAsia="仿宋" w:cs="仿宋"/>
          <w:b/>
          <w:sz w:val="24"/>
        </w:rPr>
      </w:pPr>
    </w:p>
    <w:p w14:paraId="6989FB29">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5D9E3ACF">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22.确定中标供应商</w:t>
      </w:r>
    </w:p>
    <w:p w14:paraId="2C2EE524">
      <w:pPr>
        <w:pStyle w:val="137"/>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14:paraId="4F8ACE2B">
      <w:pPr>
        <w:pStyle w:val="137"/>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23.中标通知与中标结果公告</w:t>
      </w:r>
    </w:p>
    <w:p w14:paraId="491D80B8">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sz w:val="24"/>
        </w:rPr>
        <w:t>23.1自中标人确定之日起2个工作日</w:t>
      </w:r>
      <w:r>
        <w:rPr>
          <w:rFonts w:hint="eastAsia" w:ascii="仿宋" w:hAnsi="仿宋" w:eastAsia="仿宋" w:cs="仿宋"/>
          <w:color w:val="auto"/>
          <w:sz w:val="24"/>
        </w:rPr>
        <w:t>内，采购机构编制发布采购结果公告，同时通过电子交易平台</w:t>
      </w:r>
      <w:r>
        <w:rPr>
          <w:rFonts w:hint="eastAsia" w:ascii="仿宋" w:hAnsi="仿宋" w:eastAsia="仿宋" w:cs="仿宋"/>
          <w:color w:val="auto"/>
          <w:sz w:val="24"/>
          <w:lang w:eastAsia="zh-CN"/>
        </w:rPr>
        <w:t>或</w:t>
      </w:r>
      <w:r>
        <w:rPr>
          <w:rFonts w:hint="eastAsia" w:ascii="仿宋" w:hAnsi="仿宋" w:eastAsia="仿宋" w:cs="仿宋"/>
          <w:color w:val="auto"/>
          <w:sz w:val="24"/>
        </w:rPr>
        <w:t>纸质形式向中标人发出中标通知书。</w:t>
      </w:r>
    </w:p>
    <w:p w14:paraId="2DAA8F9E">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r>
        <w:rPr>
          <w:rFonts w:hint="eastAsia" w:ascii="仿宋" w:hAnsi="仿宋" w:eastAsia="仿宋" w:cs="仿宋"/>
          <w:color w:val="auto"/>
          <w:sz w:val="24"/>
          <w:lang w:eastAsia="zh-CN"/>
        </w:rPr>
        <w:t>（具体信息以政采云系统模板为准）</w:t>
      </w:r>
      <w:r>
        <w:rPr>
          <w:rFonts w:hint="eastAsia" w:ascii="仿宋" w:hAnsi="仿宋" w:eastAsia="仿宋" w:cs="仿宋"/>
          <w:color w:val="auto"/>
          <w:sz w:val="24"/>
        </w:rPr>
        <w:t>。</w:t>
      </w:r>
    </w:p>
    <w:p w14:paraId="75E90E90">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26B1FFC8">
      <w:pPr>
        <w:snapToGrid w:val="0"/>
        <w:spacing w:line="360" w:lineRule="auto"/>
        <w:ind w:left="120" w:leftChars="57" w:firstLine="482" w:firstLineChars="150"/>
        <w:jc w:val="center"/>
        <w:rPr>
          <w:rFonts w:hint="eastAsia" w:ascii="仿宋" w:hAnsi="仿宋" w:eastAsia="仿宋" w:cs="仿宋"/>
          <w:b/>
          <w:sz w:val="32"/>
        </w:rPr>
      </w:pPr>
    </w:p>
    <w:p w14:paraId="7193F00C">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0BEE6585">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7357FFD7">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25.合同的签订</w:t>
      </w:r>
    </w:p>
    <w:p w14:paraId="45CC5C38">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24133E01">
      <w:pPr>
        <w:pStyle w:val="137"/>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741E328A">
      <w:pPr>
        <w:pStyle w:val="137"/>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4C566553">
      <w:pPr>
        <w:pStyle w:val="137"/>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74212AEC">
      <w:pPr>
        <w:pStyle w:val="137"/>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w:t>
      </w:r>
      <w:r>
        <w:rPr>
          <w:rFonts w:hint="eastAsia" w:ascii="仿宋" w:hAnsi="仿宋" w:eastAsia="仿宋" w:cs="仿宋"/>
          <w:lang w:eastAsia="zh-CN"/>
        </w:rPr>
        <w:t>的约定进行合同</w:t>
      </w:r>
      <w:r>
        <w:rPr>
          <w:rFonts w:hint="eastAsia" w:ascii="仿宋" w:hAnsi="仿宋" w:eastAsia="仿宋" w:cs="仿宋"/>
        </w:rPr>
        <w:t>签</w:t>
      </w:r>
      <w:r>
        <w:rPr>
          <w:rFonts w:hint="eastAsia" w:ascii="仿宋" w:hAnsi="仿宋" w:eastAsia="仿宋" w:cs="仿宋"/>
          <w:color w:val="auto"/>
        </w:rPr>
        <w:t>订，</w:t>
      </w:r>
      <w:r>
        <w:rPr>
          <w:rFonts w:hint="eastAsia" w:ascii="仿宋" w:hAnsi="仿宋" w:eastAsia="仿宋" w:cs="仿宋"/>
          <w:color w:val="auto"/>
          <w:lang w:eastAsia="zh-CN"/>
        </w:rPr>
        <w:t>并提交（代理机构或采购人）进行</w:t>
      </w:r>
      <w:r>
        <w:rPr>
          <w:rFonts w:hint="eastAsia" w:ascii="仿宋" w:hAnsi="仿宋" w:eastAsia="仿宋" w:cs="仿宋"/>
          <w:color w:val="auto"/>
        </w:rPr>
        <w:t>备案。</w:t>
      </w:r>
    </w:p>
    <w:p w14:paraId="1853C2AB">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26.履约保证金</w:t>
      </w:r>
    </w:p>
    <w:p w14:paraId="33DB412E">
      <w:pPr>
        <w:tabs>
          <w:tab w:val="left" w:pos="0"/>
        </w:tabs>
        <w:spacing w:line="360" w:lineRule="auto"/>
        <w:ind w:firstLine="482"/>
        <w:rPr>
          <w:rFonts w:hint="eastAsia" w:ascii="仿宋" w:hAnsi="仿宋" w:eastAsia="仿宋" w:cs="仿宋"/>
          <w:b/>
          <w:color w:val="auto"/>
          <w:sz w:val="24"/>
          <w:lang w:eastAsia="zh-CN"/>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w:t>
      </w:r>
      <w:r>
        <w:rPr>
          <w:rFonts w:hint="eastAsia" w:ascii="仿宋" w:hAnsi="仿宋" w:eastAsia="仿宋" w:cs="仿宋"/>
          <w:color w:val="auto"/>
          <w:sz w:val="24"/>
          <w:lang w:val="en-US" w:eastAsia="zh-CN"/>
        </w:rPr>
        <w:t>1</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val="0"/>
          <w:bCs/>
          <w:color w:val="auto"/>
          <w:sz w:val="24"/>
        </w:rPr>
        <w:t>采购人不得拒收履约保函。</w:t>
      </w:r>
      <w:r>
        <w:rPr>
          <w:rFonts w:hint="eastAsia" w:ascii="仿宋" w:hAnsi="仿宋" w:eastAsia="仿宋" w:cs="仿宋"/>
          <w:b w:val="0"/>
          <w:bCs/>
          <w:color w:val="auto"/>
          <w:sz w:val="24"/>
          <w:lang w:eastAsia="zh-CN"/>
        </w:rPr>
        <w:t>相关商务条款未作要求的，无须缴纳履约保证金。</w:t>
      </w:r>
    </w:p>
    <w:p w14:paraId="386E043C">
      <w:pPr>
        <w:snapToGrid w:val="0"/>
        <w:spacing w:line="360" w:lineRule="auto"/>
        <w:rPr>
          <w:rFonts w:hint="eastAsia" w:ascii="仿宋" w:hAnsi="仿宋" w:eastAsia="仿宋" w:cs="仿宋"/>
          <w:b/>
          <w:sz w:val="32"/>
        </w:rPr>
      </w:pPr>
    </w:p>
    <w:p w14:paraId="39618C16">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37C17766">
      <w:pPr>
        <w:pStyle w:val="137"/>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18FEA66E">
      <w:pPr>
        <w:pStyle w:val="137"/>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14:paraId="61CCFE07">
      <w:pPr>
        <w:pStyle w:val="137"/>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14:paraId="349CA329">
      <w:pPr>
        <w:pStyle w:val="137"/>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14:paraId="2102DA5A">
      <w:pPr>
        <w:pStyle w:val="137"/>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14:paraId="0BC6D2EA">
      <w:pPr>
        <w:pStyle w:val="137"/>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14:paraId="11E2AFDA">
      <w:pPr>
        <w:pStyle w:val="137"/>
        <w:snapToGrid w:val="0"/>
        <w:spacing w:before="0"/>
        <w:ind w:firstLine="0" w:firstLineChars="0"/>
        <w:rPr>
          <w:rFonts w:hint="eastAsia" w:ascii="仿宋" w:hAnsi="仿宋" w:eastAsia="仿宋" w:cs="仿宋"/>
        </w:rPr>
      </w:pPr>
      <w:r>
        <w:rPr>
          <w:rFonts w:hint="eastAsia" w:ascii="仿宋" w:hAnsi="仿宋" w:eastAsia="仿宋" w:cs="仿宋"/>
        </w:rPr>
        <w:t>28.出现以上情形，不影响采购公平、公正性的，采购组织机构可以待上述情形消除后继续组织电子交易活动，也可以决定某些环节以纸质形式进行；影响或可能影响采购公平、公正性的，应当重新采购。</w:t>
      </w:r>
    </w:p>
    <w:p w14:paraId="0E14B38E">
      <w:pPr>
        <w:tabs>
          <w:tab w:val="left" w:pos="0"/>
        </w:tabs>
        <w:spacing w:line="360" w:lineRule="auto"/>
        <w:ind w:firstLine="480"/>
        <w:rPr>
          <w:rFonts w:hint="eastAsia" w:ascii="仿宋" w:hAnsi="仿宋" w:eastAsia="仿宋" w:cs="仿宋"/>
          <w:sz w:val="24"/>
        </w:rPr>
      </w:pPr>
    </w:p>
    <w:p w14:paraId="4EF89FAC">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14:paraId="79022D65">
      <w:pPr>
        <w:pStyle w:val="26"/>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29.验收</w:t>
      </w:r>
    </w:p>
    <w:p w14:paraId="362422A5">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7EED2C">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14:paraId="2731A955">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B01973">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449327C">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4" w:name="_Hlt75236290"/>
      <w:bookmarkEnd w:id="14"/>
      <w:bookmarkStart w:id="15" w:name="_Hlt68057669"/>
      <w:bookmarkEnd w:id="15"/>
      <w:bookmarkStart w:id="16" w:name="_Hlt68073093"/>
      <w:bookmarkEnd w:id="16"/>
      <w:bookmarkStart w:id="17" w:name="_Hlt68072998"/>
      <w:bookmarkEnd w:id="17"/>
      <w:bookmarkStart w:id="18" w:name="_Hlt74729768"/>
      <w:bookmarkEnd w:id="18"/>
      <w:bookmarkStart w:id="19" w:name="_Hlt74707468"/>
      <w:bookmarkEnd w:id="19"/>
      <w:bookmarkStart w:id="20" w:name="_Hlt74714665"/>
      <w:bookmarkEnd w:id="20"/>
      <w:bookmarkStart w:id="21" w:name="_Hlt75236101"/>
      <w:bookmarkEnd w:id="21"/>
      <w:bookmarkStart w:id="22" w:name="_Hlt75236011"/>
      <w:bookmarkEnd w:id="22"/>
      <w:bookmarkStart w:id="23" w:name="_Hlt74730295"/>
      <w:bookmarkEnd w:id="23"/>
      <w:bookmarkStart w:id="24" w:name="_Hlt68072990"/>
      <w:bookmarkEnd w:id="24"/>
      <w:bookmarkStart w:id="25" w:name="_Hlt68403820"/>
      <w:bookmarkEnd w:id="25"/>
    </w:p>
    <w:bookmarkEnd w:id="11"/>
    <w:bookmarkEnd w:id="12"/>
    <w:p w14:paraId="4E1E3077">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14:paraId="6E06EAB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rPr>
      </w:pPr>
      <w:bookmarkStart w:id="27" w:name="_Toc22669"/>
      <w:bookmarkStart w:id="28" w:name="_Toc15177"/>
      <w:r>
        <w:rPr>
          <w:rFonts w:hint="eastAsia" w:ascii="仿宋" w:hAnsi="仿宋" w:eastAsia="仿宋" w:cs="仿宋"/>
          <w:b/>
          <w:bCs/>
          <w:color w:val="auto"/>
          <w:sz w:val="24"/>
          <w:szCs w:val="24"/>
        </w:rPr>
        <w:t>一、</w:t>
      </w:r>
      <w:bookmarkEnd w:id="27"/>
      <w:r>
        <w:rPr>
          <w:rFonts w:hint="eastAsia" w:ascii="仿宋" w:hAnsi="仿宋" w:eastAsia="仿宋" w:cs="仿宋"/>
          <w:b/>
          <w:bCs/>
          <w:color w:val="auto"/>
          <w:sz w:val="24"/>
          <w:szCs w:val="24"/>
          <w:lang w:eastAsia="zh-CN"/>
        </w:rPr>
        <w:t>项目概况</w:t>
      </w:r>
    </w:p>
    <w:p w14:paraId="2E969A67">
      <w:pPr>
        <w:spacing w:line="360" w:lineRule="auto"/>
        <w:ind w:firstLine="480" w:firstLineChars="200"/>
        <w:rPr>
          <w:rFonts w:hint="eastAsia" w:ascii="仿宋" w:hAnsi="仿宋" w:eastAsia="仿宋" w:cs="仿宋"/>
          <w:b/>
          <w:color w:val="auto"/>
          <w:sz w:val="24"/>
          <w:szCs w:val="24"/>
          <w:highlight w:val="none"/>
          <w:shd w:val="clear" w:color="auto" w:fill="auto"/>
        </w:rPr>
      </w:pPr>
      <w:r>
        <w:rPr>
          <w:rFonts w:hint="eastAsia" w:ascii="仿宋" w:hAnsi="仿宋" w:eastAsia="仿宋" w:cs="仿宋"/>
          <w:color w:val="auto"/>
          <w:sz w:val="24"/>
          <w:szCs w:val="24"/>
        </w:rPr>
        <w:t>本次采购内容为</w:t>
      </w:r>
      <w:r>
        <w:rPr>
          <w:rFonts w:hint="eastAsia" w:ascii="仿宋" w:hAnsi="仿宋" w:eastAsia="仿宋" w:cs="仿宋"/>
          <w:color w:val="auto"/>
          <w:sz w:val="24"/>
          <w:szCs w:val="24"/>
          <w:lang w:eastAsia="zh-CN"/>
        </w:rPr>
        <w:t>嵊州市人民法院智能识别安检机采购项目</w:t>
      </w:r>
      <w:r>
        <w:rPr>
          <w:rFonts w:hint="eastAsia" w:ascii="仿宋" w:hAnsi="仿宋" w:eastAsia="仿宋" w:cs="仿宋"/>
          <w:color w:val="auto"/>
          <w:sz w:val="24"/>
          <w:szCs w:val="24"/>
        </w:rPr>
        <w:t>。投标方应根据招标文件所提出的设备技术规格、产品、数量和服务要求，综合考虑设备的适应性，选择具有最佳性能价格比的设备前来投标。希望投标方以精良的设备、优良的服务和优惠的价格，充分显示投标人的竞争实力</w:t>
      </w:r>
      <w:r>
        <w:rPr>
          <w:rFonts w:hint="eastAsia" w:ascii="仿宋" w:hAnsi="仿宋" w:eastAsia="仿宋" w:cs="仿宋"/>
          <w:bCs/>
          <w:color w:val="auto"/>
          <w:sz w:val="24"/>
          <w:szCs w:val="24"/>
          <w:highlight w:val="none"/>
          <w:lang w:val="en-US" w:eastAsia="zh-CN"/>
        </w:rPr>
        <w:t>。</w:t>
      </w:r>
    </w:p>
    <w:p w14:paraId="0DB0967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二、</w:t>
      </w:r>
      <w:r>
        <w:rPr>
          <w:rStyle w:val="971"/>
          <w:rFonts w:hint="eastAsia" w:ascii="仿宋" w:hAnsi="仿宋" w:eastAsia="仿宋" w:cs="仿宋"/>
          <w:b/>
          <w:bCs w:val="0"/>
          <w:color w:val="auto"/>
          <w:sz w:val="24"/>
          <w:szCs w:val="24"/>
          <w:lang w:eastAsia="zh-CN"/>
        </w:rPr>
        <w:t>采购清单一览表</w:t>
      </w:r>
    </w:p>
    <w:tbl>
      <w:tblPr>
        <w:tblStyle w:val="63"/>
        <w:tblW w:w="829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40"/>
        <w:gridCol w:w="4602"/>
        <w:gridCol w:w="555"/>
        <w:gridCol w:w="690"/>
        <w:gridCol w:w="588"/>
      </w:tblGrid>
      <w:tr w14:paraId="6FD9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4" w:type="dxa"/>
            <w:noWrap w:val="0"/>
            <w:vAlign w:val="center"/>
          </w:tcPr>
          <w:p w14:paraId="43BE0327">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140" w:type="dxa"/>
            <w:noWrap w:val="0"/>
            <w:vAlign w:val="center"/>
          </w:tcPr>
          <w:p w14:paraId="6F907FBD">
            <w:pPr>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名称</w:t>
            </w:r>
          </w:p>
        </w:tc>
        <w:tc>
          <w:tcPr>
            <w:tcW w:w="4602" w:type="dxa"/>
            <w:noWrap w:val="0"/>
            <w:vAlign w:val="center"/>
          </w:tcPr>
          <w:p w14:paraId="38FD0DBC">
            <w:pPr>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技术要求</w:t>
            </w:r>
          </w:p>
        </w:tc>
        <w:tc>
          <w:tcPr>
            <w:tcW w:w="555" w:type="dxa"/>
            <w:noWrap w:val="0"/>
            <w:vAlign w:val="center"/>
          </w:tcPr>
          <w:p w14:paraId="07FCAFC2">
            <w:pPr>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数量</w:t>
            </w:r>
          </w:p>
        </w:tc>
        <w:tc>
          <w:tcPr>
            <w:tcW w:w="690" w:type="dxa"/>
            <w:noWrap w:val="0"/>
            <w:vAlign w:val="center"/>
          </w:tcPr>
          <w:p w14:paraId="1FDD9CC0">
            <w:pPr>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单位</w:t>
            </w:r>
          </w:p>
        </w:tc>
        <w:tc>
          <w:tcPr>
            <w:tcW w:w="588" w:type="dxa"/>
            <w:noWrap w:val="0"/>
            <w:vAlign w:val="center"/>
          </w:tcPr>
          <w:p w14:paraId="69D925F4">
            <w:pPr>
              <w:spacing w:line="240" w:lineRule="auto"/>
              <w:jc w:val="center"/>
              <w:rPr>
                <w:rFonts w:hint="eastAsia" w:ascii="仿宋" w:hAnsi="仿宋" w:eastAsia="仿宋" w:cs="仿宋"/>
                <w:color w:val="auto"/>
                <w:sz w:val="24"/>
                <w:szCs w:val="24"/>
                <w:highlight w:val="yellow"/>
                <w:lang w:eastAsia="zh-CN"/>
              </w:rPr>
            </w:pPr>
            <w:r>
              <w:rPr>
                <w:rFonts w:hint="eastAsia" w:ascii="仿宋" w:hAnsi="仿宋" w:eastAsia="仿宋" w:cs="仿宋"/>
                <w:color w:val="auto"/>
                <w:sz w:val="24"/>
                <w:szCs w:val="24"/>
                <w:highlight w:val="none"/>
                <w:lang w:eastAsia="zh-CN"/>
              </w:rPr>
              <w:t>备注</w:t>
            </w:r>
          </w:p>
        </w:tc>
      </w:tr>
      <w:tr w14:paraId="0D39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4" w:type="dxa"/>
            <w:noWrap w:val="0"/>
            <w:vAlign w:val="center"/>
          </w:tcPr>
          <w:p w14:paraId="7F5ABB22">
            <w:pPr>
              <w:pStyle w:val="344"/>
              <w:spacing w:before="78" w:line="240" w:lineRule="auto"/>
              <w:ind w:left="118" w:right="106" w:hanging="3"/>
              <w:jc w:val="both"/>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1</w:t>
            </w:r>
          </w:p>
        </w:tc>
        <w:tc>
          <w:tcPr>
            <w:tcW w:w="1140" w:type="dxa"/>
            <w:noWrap w:val="0"/>
            <w:vAlign w:val="center"/>
          </w:tcPr>
          <w:p w14:paraId="40DCF8C6">
            <w:pPr>
              <w:pStyle w:val="344"/>
              <w:spacing w:before="78" w:line="240" w:lineRule="auto"/>
              <w:ind w:left="118" w:right="106" w:hanging="3"/>
              <w:jc w:val="center"/>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智能双源双视角 X 射线安全</w:t>
            </w:r>
          </w:p>
          <w:p w14:paraId="54177B94">
            <w:pPr>
              <w:pStyle w:val="344"/>
              <w:spacing w:before="78" w:line="240" w:lineRule="auto"/>
              <w:ind w:left="118" w:right="106" w:hanging="3"/>
              <w:jc w:val="center"/>
              <w:rPr>
                <w:rFonts w:hint="eastAsia" w:ascii="仿宋" w:hAnsi="仿宋" w:eastAsia="仿宋" w:cs="仿宋"/>
                <w:spacing w:val="-3"/>
                <w:sz w:val="24"/>
                <w:szCs w:val="24"/>
                <w:lang w:eastAsia="zh-CN"/>
              </w:rPr>
            </w:pPr>
            <w:r>
              <w:rPr>
                <w:rFonts w:hint="eastAsia" w:ascii="仿宋" w:hAnsi="仿宋" w:eastAsia="仿宋" w:cs="仿宋"/>
                <w:spacing w:val="-3"/>
                <w:sz w:val="24"/>
                <w:szCs w:val="24"/>
                <w:lang w:val="en-US" w:eastAsia="zh-CN"/>
              </w:rPr>
              <w:t>检查设备</w:t>
            </w:r>
          </w:p>
        </w:tc>
        <w:tc>
          <w:tcPr>
            <w:tcW w:w="4602" w:type="dxa"/>
            <w:noWrap w:val="0"/>
            <w:vAlign w:val="center"/>
          </w:tcPr>
          <w:p w14:paraId="086BD5B8">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1.通道尺寸:≥650×500</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㎜（W×H）</w:t>
            </w:r>
          </w:p>
          <w:p w14:paraId="38B868D1">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2.标准:</w:t>
            </w:r>
          </w:p>
          <w:p w14:paraId="2FB49F51">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（1）符合“GB</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15208.1-2018</w:t>
            </w:r>
            <w:r>
              <w:rPr>
                <w:rFonts w:hint="eastAsia" w:ascii="仿宋" w:hAnsi="仿宋" w:eastAsia="仿宋" w:cs="仿宋"/>
                <w:spacing w:val="-3"/>
                <w:sz w:val="24"/>
                <w:szCs w:val="24"/>
                <w:lang w:eastAsia="zh-CN"/>
              </w:rPr>
              <w:t>微</w:t>
            </w:r>
            <w:r>
              <w:rPr>
                <w:rFonts w:hint="eastAsia" w:ascii="仿宋" w:hAnsi="仿宋" w:eastAsia="仿宋" w:cs="仿宋"/>
                <w:spacing w:val="-3"/>
                <w:sz w:val="24"/>
                <w:szCs w:val="24"/>
              </w:rPr>
              <w:t>剂量X射线安全检查设备第1部分：通用技术要求”的相关要求；</w:t>
            </w:r>
          </w:p>
          <w:p w14:paraId="48281A23">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（2）符合“GB 15208.2-2018微剂量X射线安全检查设备</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第2部分：透射式行包安全检查设备”的相关要求。</w:t>
            </w:r>
          </w:p>
          <w:p w14:paraId="06663601">
            <w:pPr>
              <w:pStyle w:val="344"/>
              <w:spacing w:before="78" w:line="240" w:lineRule="auto"/>
              <w:ind w:left="118" w:right="106" w:hanging="3"/>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rPr>
              <w:t>3.光源及视角要求:设备应符合双源双视角</w:t>
            </w:r>
            <w:r>
              <w:rPr>
                <w:rFonts w:hint="eastAsia" w:ascii="仿宋" w:hAnsi="仿宋" w:eastAsia="仿宋" w:cs="仿宋"/>
                <w:spacing w:val="-3"/>
                <w:sz w:val="24"/>
                <w:szCs w:val="24"/>
                <w:lang w:eastAsia="zh-CN"/>
              </w:rPr>
              <w:t>。</w:t>
            </w:r>
          </w:p>
          <w:p w14:paraId="02CA14B9">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4.线分辨力在0.2M/S下：</w:t>
            </w:r>
          </w:p>
          <w:p w14:paraId="584354F9">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 xml:space="preserve">水平方向： ≤ Φ0.0787 ㎜ ( ≥AWG40）； </w:t>
            </w:r>
          </w:p>
          <w:p w14:paraId="0C672D68">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垂直方向： ≤ Φ0.0787 ㎜ ( ≥AWG40）；</w:t>
            </w:r>
          </w:p>
          <w:p w14:paraId="3B480333">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5</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穿透分辨力在 0.2M/S 下：</w:t>
            </w:r>
          </w:p>
          <w:p w14:paraId="1BA59EF8">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水平方向： ≤ Φ0.127 ㎜ ( ≥AWG36）； 垂直方向： ≤ Φ0.127 ㎜ ( ≥AWG36）；</w:t>
            </w:r>
          </w:p>
          <w:p w14:paraId="4251751E">
            <w:pPr>
              <w:pStyle w:val="344"/>
              <w:numPr>
                <w:ilvl w:val="0"/>
                <w:numId w:val="0"/>
              </w:numPr>
              <w:spacing w:before="78" w:line="240" w:lineRule="auto"/>
              <w:ind w:left="118" w:leftChars="0" w:right="106" w:rightChars="0" w:hanging="3" w:firstLineChars="0"/>
              <w:jc w:val="both"/>
              <w:rPr>
                <w:rFonts w:hint="eastAsia" w:ascii="仿宋" w:hAnsi="仿宋" w:eastAsia="仿宋" w:cs="仿宋"/>
                <w:spacing w:val="-3"/>
                <w:sz w:val="24"/>
                <w:szCs w:val="24"/>
              </w:rPr>
            </w:pPr>
            <w:r>
              <w:rPr>
                <w:rFonts w:hint="eastAsia" w:ascii="仿宋" w:hAnsi="仿宋" w:eastAsia="仿宋" w:cs="仿宋"/>
                <w:spacing w:val="-3"/>
                <w:kern w:val="0"/>
                <w:sz w:val="24"/>
                <w:szCs w:val="24"/>
                <w:lang w:val="en-US" w:eastAsia="zh-CN" w:bidi="ar-SA"/>
              </w:rPr>
              <w:t>6.</w:t>
            </w:r>
            <w:r>
              <w:rPr>
                <w:rFonts w:hint="eastAsia" w:ascii="仿宋" w:hAnsi="仿宋" w:eastAsia="仿宋" w:cs="仿宋"/>
                <w:spacing w:val="-3"/>
                <w:sz w:val="24"/>
                <w:szCs w:val="24"/>
              </w:rPr>
              <w:t xml:space="preserve">空间分辨力在 0.2M/S 下： </w:t>
            </w:r>
          </w:p>
          <w:p w14:paraId="27E98FE5">
            <w:pPr>
              <w:pStyle w:val="344"/>
              <w:numPr>
                <w:ilvl w:val="0"/>
                <w:numId w:val="0"/>
              </w:numPr>
              <w:spacing w:before="78" w:line="240" w:lineRule="auto"/>
              <w:ind w:left="118" w:leftChars="0" w:right="106" w:rightChars="0" w:hanging="3" w:firstLineChars="0"/>
              <w:jc w:val="both"/>
              <w:rPr>
                <w:rFonts w:hint="eastAsia" w:ascii="仿宋" w:hAnsi="仿宋" w:eastAsia="仿宋" w:cs="仿宋"/>
                <w:spacing w:val="-3"/>
                <w:sz w:val="24"/>
                <w:szCs w:val="24"/>
              </w:rPr>
            </w:pPr>
            <w:r>
              <w:rPr>
                <w:rFonts w:hint="eastAsia" w:ascii="仿宋" w:hAnsi="仿宋" w:eastAsia="仿宋" w:cs="仿宋"/>
                <w:spacing w:val="-3"/>
                <w:sz w:val="24"/>
                <w:szCs w:val="24"/>
              </w:rPr>
              <w:t>水平方向： ≤0.8MM；</w:t>
            </w:r>
          </w:p>
          <w:p w14:paraId="463133BF">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垂直方向： ≤0.8MM；</w:t>
            </w:r>
          </w:p>
          <w:p w14:paraId="7858DD39">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7.穿透力在 0.2M/S 下：</w:t>
            </w:r>
          </w:p>
          <w:p w14:paraId="30AAC419">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水平方向：SP≥46 ㎜钢板；</w:t>
            </w:r>
          </w:p>
          <w:p w14:paraId="6E6EA000">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垂直方向：SP≥46 ㎜钢板；</w:t>
            </w:r>
          </w:p>
          <w:p w14:paraId="4CF099FA">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8.材料分辨:设备应能分辨具有不同等效原子序数的三种材料样本，并赋予PVC 板绿色，赋予模拟物板和尼龙板橙色。</w:t>
            </w:r>
          </w:p>
          <w:p w14:paraId="5B9B0351">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9.输送装置:</w:t>
            </w:r>
          </w:p>
          <w:p w14:paraId="2A8E6904">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（1）设备检查状态下的输送速度应≥ 0.2M/S；</w:t>
            </w:r>
          </w:p>
          <w:p w14:paraId="43AA5374">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（2）设备输送带正反向运转不应跑偏。正向连续运转 10MIN内，横向位移应≤1.0MM；</w:t>
            </w:r>
          </w:p>
          <w:p w14:paraId="61EB9194">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（3）设备反向连续运转30S内，横向位移应≤1.0MM。</w:t>
            </w:r>
          </w:p>
          <w:p w14:paraId="75D59210">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10.单次检查剂量:两个 X 射线产生装置在 0.2m/s下：应＜1.85µGy</w:t>
            </w:r>
          </w:p>
          <w:p w14:paraId="31E1DE0E">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11.周围剂量当量率:</w:t>
            </w:r>
          </w:p>
          <w:p w14:paraId="494418A3">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（1）设备正常工作时，封闭式设备在距设备的任何可 达表面 0.1m 处（包括设备的入口、出口处）周围剂量 当量率在 0.2m/s 下：应＜0.02µSv/h；</w:t>
            </w:r>
          </w:p>
          <w:p w14:paraId="134B11BE">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（2）工作人员位置的周围剂量当量率在 0.2m/s 下：应 ＜0.02µSv/h。</w:t>
            </w:r>
          </w:p>
          <w:p w14:paraId="48A13771">
            <w:pPr>
              <w:pStyle w:val="344"/>
              <w:spacing w:before="78" w:line="240" w:lineRule="auto"/>
              <w:ind w:left="118" w:right="106" w:hanging="3"/>
              <w:jc w:val="both"/>
              <w:rPr>
                <w:rFonts w:hint="eastAsia" w:ascii="仿宋" w:hAnsi="仿宋" w:eastAsia="仿宋" w:cs="仿宋"/>
                <w:color w:val="auto"/>
                <w:spacing w:val="-3"/>
                <w:sz w:val="24"/>
                <w:szCs w:val="24"/>
              </w:rPr>
            </w:pPr>
            <w:r>
              <w:rPr>
                <w:rFonts w:hint="eastAsia" w:ascii="宋体" w:hAnsi="宋体" w:eastAsia="宋体" w:cs="宋体"/>
                <w:color w:val="auto"/>
                <w:spacing w:val="-3"/>
                <w:sz w:val="24"/>
                <w:szCs w:val="24"/>
              </w:rPr>
              <w:t>★</w:t>
            </w:r>
            <w:r>
              <w:rPr>
                <w:rFonts w:hint="eastAsia" w:ascii="仿宋" w:hAnsi="仿宋" w:eastAsia="仿宋" w:cs="仿宋"/>
                <w:color w:val="auto"/>
                <w:spacing w:val="-3"/>
                <w:sz w:val="24"/>
                <w:szCs w:val="24"/>
              </w:rPr>
              <w:t>12.主机噪音:设备正常工作时在距设备外表面 1m 的任意处，设备噪声应＜51.5dB(A)。</w:t>
            </w:r>
          </w:p>
          <w:p w14:paraId="32D0D64A">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13.设备自诊断功能:设备应具备自诊断功能，并生成至 少包括 X 射线产生装置、X 射线探测器、控制器等主要功能部件运行状态的诊断报告。</w:t>
            </w:r>
          </w:p>
          <w:p w14:paraId="3763800E">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14.工作环境温度试验:低温试验整机：-25℃±3℃,8H ; 高温试验整机：55℃±2℃, 8H；</w:t>
            </w:r>
          </w:p>
          <w:p w14:paraId="48F64507">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试验后设备应能正常工作，且不应出现锈蚀和机械损 伤现象。</w:t>
            </w:r>
          </w:p>
          <w:p w14:paraId="1A1228E4">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15.一键开关机:设备应能通过直接开启或关闭钥匙开关的方式实现一键关机。</w:t>
            </w:r>
          </w:p>
          <w:p w14:paraId="5292B47D">
            <w:pPr>
              <w:pStyle w:val="344"/>
              <w:spacing w:before="78" w:line="240" w:lineRule="auto"/>
              <w:ind w:left="118" w:right="106" w:hanging="3"/>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rPr>
              <w:t>1</w:t>
            </w:r>
            <w:r>
              <w:rPr>
                <w:rFonts w:hint="eastAsia" w:ascii="仿宋" w:hAnsi="仿宋" w:eastAsia="仿宋" w:cs="仿宋"/>
                <w:color w:val="auto"/>
                <w:spacing w:val="-3"/>
                <w:sz w:val="24"/>
                <w:szCs w:val="24"/>
              </w:rPr>
              <w:t>6.启动时间:设备的启动时间应≤</w:t>
            </w:r>
            <w:r>
              <w:rPr>
                <w:rFonts w:hint="eastAsia" w:ascii="仿宋" w:hAnsi="仿宋" w:eastAsia="仿宋" w:cs="仿宋"/>
                <w:color w:val="auto"/>
                <w:spacing w:val="-3"/>
                <w:sz w:val="24"/>
                <w:szCs w:val="24"/>
                <w:lang w:val="en-US" w:eastAsia="zh-CN"/>
              </w:rPr>
              <w:t>57</w:t>
            </w:r>
            <w:r>
              <w:rPr>
                <w:rFonts w:hint="eastAsia" w:ascii="仿宋" w:hAnsi="仿宋" w:eastAsia="仿宋" w:cs="仿宋"/>
                <w:color w:val="auto"/>
                <w:spacing w:val="-3"/>
                <w:sz w:val="24"/>
                <w:szCs w:val="24"/>
              </w:rPr>
              <w:t>S</w:t>
            </w:r>
            <w:r>
              <w:rPr>
                <w:rFonts w:hint="eastAsia" w:ascii="仿宋" w:hAnsi="仿宋" w:eastAsia="仿宋" w:cs="仿宋"/>
                <w:color w:val="auto"/>
                <w:spacing w:val="-3"/>
                <w:sz w:val="24"/>
                <w:szCs w:val="24"/>
                <w:lang w:eastAsia="zh-CN"/>
              </w:rPr>
              <w:t>；</w:t>
            </w:r>
          </w:p>
          <w:p w14:paraId="265568B4">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▲17.违禁品智能识别功能：设备应能将 X 射线过包图 像发送到违禁品智能识别设备进行图像识别，并在过 包图像上实时迭加显示识别结果。当识别结果显示检 测到违禁品时，设备应能圈定图像中的违禁品位置并以文字标识方式报警。</w:t>
            </w:r>
          </w:p>
          <w:p w14:paraId="5DF4E36C">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18.超薄物体检测功能:设备开启强制扫描模式后，应能 0.051MM 的标准塞尺进行扫描并成像。</w:t>
            </w:r>
          </w:p>
          <w:p w14:paraId="6959F558">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19.可识别刀具种类：设备应能对 X 射线安检设备产生的图像中的以下刀具进行图像识别，并以红框框出报警且以文字提示出方框里疑似特殊物品名称：</w:t>
            </w:r>
          </w:p>
          <w:p w14:paraId="322DEE5B">
            <w:pPr>
              <w:pStyle w:val="344"/>
              <w:spacing w:before="78" w:line="240" w:lineRule="auto"/>
              <w:ind w:left="118" w:right="106" w:hanging="3"/>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1</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 xml:space="preserve">折叠刀 </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 xml:space="preserve">尖刀 </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3</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 xml:space="preserve">匕首 </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4</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 xml:space="preserve">双刃刀 </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5</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菜刀</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6</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 xml:space="preserve">美工刀 </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7</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 xml:space="preserve"> 弯刀 </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8</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砍刀</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9</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剪刀</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10</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 xml:space="preserve">多棱刀 </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11</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军刀</w:t>
            </w:r>
            <w:r>
              <w:rPr>
                <w:rFonts w:hint="eastAsia" w:ascii="仿宋" w:hAnsi="仿宋" w:eastAsia="仿宋" w:cs="仿宋"/>
                <w:spacing w:val="-3"/>
                <w:sz w:val="24"/>
                <w:szCs w:val="24"/>
                <w:lang w:eastAsia="zh-CN"/>
              </w:rPr>
              <w:t>；</w:t>
            </w:r>
          </w:p>
          <w:p w14:paraId="70324D95">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20.可识别枪支、枪支零部件及其仿制品种类：设备应 能对 X 射线安检设备产生的图像中的以下枪支、枪支零部件及其仿制品进行图像识别，并以红框框出报警 且以文字提示出方框里疑似特殊物品名称：</w:t>
            </w:r>
          </w:p>
          <w:p w14:paraId="244CBBA9">
            <w:pPr>
              <w:pStyle w:val="344"/>
              <w:spacing w:before="78" w:line="240" w:lineRule="auto"/>
              <w:ind w:left="118" w:right="106" w:hanging="3"/>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rPr>
              <w:t xml:space="preserve">（1）仿真长枪 （2）仿真金属手枪（3）枪把（4）枪 管（5）瞄准镜 </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6</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子弹</w:t>
            </w:r>
            <w:r>
              <w:rPr>
                <w:rFonts w:hint="eastAsia" w:ascii="仿宋" w:hAnsi="仿宋" w:eastAsia="仿宋" w:cs="仿宋"/>
                <w:spacing w:val="-3"/>
                <w:sz w:val="24"/>
                <w:szCs w:val="24"/>
                <w:lang w:eastAsia="zh-CN"/>
              </w:rPr>
              <w:t>；</w:t>
            </w:r>
          </w:p>
          <w:p w14:paraId="62720C7E">
            <w:pPr>
              <w:pStyle w:val="344"/>
              <w:spacing w:before="78" w:line="240" w:lineRule="auto"/>
              <w:ind w:left="118" w:right="106" w:hanging="3"/>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rPr>
              <w:t>21.可识别管制器具种类：设备应能对 X 射线安检设备 产生的图像中的以下管制器具进行识别并以红框框出 报警且以文字提示出方框里疑似特殊物品名称：</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1</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指 虎</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 xml:space="preserve">警棍 </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3</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手铐</w:t>
            </w:r>
            <w:r>
              <w:rPr>
                <w:rFonts w:hint="eastAsia" w:ascii="仿宋" w:hAnsi="仿宋" w:eastAsia="仿宋" w:cs="仿宋"/>
                <w:spacing w:val="-3"/>
                <w:sz w:val="24"/>
                <w:szCs w:val="24"/>
                <w:lang w:eastAsia="zh-CN"/>
              </w:rPr>
              <w:t>；</w:t>
            </w:r>
          </w:p>
          <w:p w14:paraId="1EBE2FBF">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22.可识别电子产品种类：设备应能够对 X 射线安检设 备产生的图像中的以下电子产品物品进行识别并以红 框框出报警且文字提示出方框里疑似特殊物品名称:</w:t>
            </w:r>
          </w:p>
          <w:p w14:paraId="185B1BD7">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（1）手机（2）笔记本电脑（3）充电宝</w:t>
            </w:r>
            <w:r>
              <w:rPr>
                <w:rFonts w:hint="eastAsia" w:ascii="仿宋" w:hAnsi="仿宋" w:eastAsia="仿宋" w:cs="仿宋"/>
                <w:spacing w:val="-3"/>
                <w:sz w:val="24"/>
                <w:szCs w:val="24"/>
                <w:lang w:eastAsia="zh-CN"/>
              </w:rPr>
              <w:t>；</w:t>
            </w:r>
          </w:p>
          <w:p w14:paraId="5F81B6E2">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23.可识别液体容器种类：设备应能对 X 射线安检设备 产生的图像中的以下液体容器物品进行识别并以红框 框出报警且文字提示出方框里疑似特殊物品名称:</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1</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 xml:space="preserve">金属保温杯 </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玻璃杯</w:t>
            </w:r>
            <w:r>
              <w:rPr>
                <w:rFonts w:hint="eastAsia" w:ascii="仿宋" w:hAnsi="仿宋" w:eastAsia="仿宋" w:cs="仿宋"/>
                <w:spacing w:val="-3"/>
                <w:sz w:val="24"/>
                <w:szCs w:val="24"/>
                <w:lang w:eastAsia="zh-CN"/>
              </w:rPr>
              <w:t>；</w:t>
            </w:r>
          </w:p>
          <w:p w14:paraId="31723174">
            <w:pPr>
              <w:pStyle w:val="344"/>
              <w:spacing w:before="78" w:line="240" w:lineRule="auto"/>
              <w:ind w:left="118" w:right="106" w:hanging="3"/>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rPr>
              <w:t>▲24.安检机联网功能:设备应具备联网功能，支持通 过网络接口远程连接外部设备/系统，与远程客户端进 行图像传输、信息交互、远程控制电动滚筒、远程获 取设备运行状态、进行集中管理和控制等联网操作。</w:t>
            </w:r>
          </w:p>
        </w:tc>
        <w:tc>
          <w:tcPr>
            <w:tcW w:w="555" w:type="dxa"/>
            <w:noWrap w:val="0"/>
            <w:vAlign w:val="center"/>
          </w:tcPr>
          <w:p w14:paraId="32EEBEA9">
            <w:pPr>
              <w:pStyle w:val="344"/>
              <w:spacing w:before="78" w:line="240" w:lineRule="auto"/>
              <w:ind w:left="118" w:right="106" w:hanging="3"/>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lang w:val="en-US" w:eastAsia="zh-CN"/>
              </w:rPr>
              <w:t>2</w:t>
            </w:r>
          </w:p>
        </w:tc>
        <w:tc>
          <w:tcPr>
            <w:tcW w:w="690" w:type="dxa"/>
            <w:noWrap w:val="0"/>
            <w:vAlign w:val="center"/>
          </w:tcPr>
          <w:p w14:paraId="7109298D">
            <w:pPr>
              <w:pStyle w:val="344"/>
              <w:spacing w:before="78" w:line="240" w:lineRule="auto"/>
              <w:ind w:left="118" w:right="106" w:hanging="3"/>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lang w:val="en-US" w:eastAsia="zh-CN"/>
              </w:rPr>
              <w:t>套</w:t>
            </w:r>
          </w:p>
        </w:tc>
        <w:tc>
          <w:tcPr>
            <w:tcW w:w="588" w:type="dxa"/>
            <w:noWrap w:val="0"/>
            <w:vAlign w:val="center"/>
          </w:tcPr>
          <w:p w14:paraId="1BDB0692">
            <w:pPr>
              <w:pStyle w:val="344"/>
              <w:spacing w:before="78" w:line="240" w:lineRule="auto"/>
              <w:ind w:left="118" w:right="106" w:hanging="3"/>
              <w:jc w:val="both"/>
              <w:rPr>
                <w:rFonts w:hint="eastAsia" w:ascii="仿宋" w:hAnsi="仿宋" w:eastAsia="仿宋" w:cs="仿宋"/>
                <w:spacing w:val="-3"/>
                <w:sz w:val="24"/>
                <w:szCs w:val="24"/>
                <w:lang w:eastAsia="zh-CN"/>
              </w:rPr>
            </w:pPr>
          </w:p>
        </w:tc>
      </w:tr>
      <w:tr w14:paraId="2ECB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4" w:type="dxa"/>
            <w:noWrap w:val="0"/>
            <w:vAlign w:val="center"/>
          </w:tcPr>
          <w:p w14:paraId="19D7586F">
            <w:pPr>
              <w:pStyle w:val="344"/>
              <w:spacing w:before="78" w:line="240" w:lineRule="auto"/>
              <w:ind w:left="118" w:right="106" w:hanging="3"/>
              <w:jc w:val="both"/>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2</w:t>
            </w:r>
          </w:p>
        </w:tc>
        <w:tc>
          <w:tcPr>
            <w:tcW w:w="1140" w:type="dxa"/>
            <w:shd w:val="clear" w:color="auto" w:fill="auto"/>
            <w:noWrap w:val="0"/>
            <w:vAlign w:val="center"/>
          </w:tcPr>
          <w:p w14:paraId="6C18C716">
            <w:pPr>
              <w:pStyle w:val="344"/>
              <w:spacing w:before="78" w:line="240" w:lineRule="auto"/>
              <w:ind w:left="118" w:right="106" w:hanging="3"/>
              <w:jc w:val="center"/>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智能安检门</w:t>
            </w:r>
          </w:p>
        </w:tc>
        <w:tc>
          <w:tcPr>
            <w:tcW w:w="4602" w:type="dxa"/>
            <w:shd w:val="clear" w:color="auto" w:fill="auto"/>
            <w:noWrap w:val="0"/>
            <w:vAlign w:val="center"/>
          </w:tcPr>
          <w:p w14:paraId="04E9C7EB">
            <w:pPr>
              <w:pStyle w:val="344"/>
              <w:spacing w:before="78" w:line="240" w:lineRule="auto"/>
              <w:ind w:left="118" w:right="106" w:hanging="3"/>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rPr>
              <w:t>1.符合《GB 15210-2018 通过式金属探测门通用技 术规范》</w:t>
            </w:r>
            <w:r>
              <w:rPr>
                <w:rFonts w:hint="eastAsia" w:ascii="仿宋" w:hAnsi="仿宋" w:eastAsia="仿宋" w:cs="仿宋"/>
                <w:spacing w:val="-3"/>
                <w:sz w:val="24"/>
                <w:szCs w:val="24"/>
                <w:lang w:eastAsia="zh-CN"/>
              </w:rPr>
              <w:t>；</w:t>
            </w:r>
          </w:p>
          <w:p w14:paraId="072B4FAC">
            <w:pPr>
              <w:pStyle w:val="344"/>
              <w:spacing w:before="78" w:line="240" w:lineRule="auto"/>
              <w:ind w:left="118" w:right="106" w:hanging="3"/>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rPr>
              <w:t>2.通道尺寸</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≥1980(高) X 700(宽) X 500(深)</w:t>
            </w:r>
            <w:r>
              <w:rPr>
                <w:rFonts w:hint="eastAsia" w:ascii="仿宋" w:hAnsi="仿宋" w:eastAsia="仿宋" w:cs="仿宋"/>
                <w:spacing w:val="-3"/>
                <w:sz w:val="24"/>
                <w:szCs w:val="24"/>
                <w:lang w:eastAsia="zh-CN"/>
              </w:rPr>
              <w:t>；</w:t>
            </w:r>
          </w:p>
          <w:p w14:paraId="5458AC7A">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3.外壳防护等级：室内工作型：应符合 GB/T 4208-2017 中 IP41；</w:t>
            </w:r>
          </w:p>
          <w:p w14:paraId="4D7E59DD">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4.室外工作型（有遮蔽）：应符合 GB/T 4208-2017 中 IP53。</w:t>
            </w:r>
          </w:p>
          <w:p w14:paraId="184F2EDF">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5.基本探测功能：金属门应能对达到或超过限定量的 金属进行报警，不应出现漏报警。</w:t>
            </w:r>
          </w:p>
          <w:p w14:paraId="6C0D2FBF">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6.探测灵敏度范围检查：金属门的探测灵敏度应能从 低到高方便地调节，灵敏度调节应大于等于 50 个级别。</w:t>
            </w:r>
          </w:p>
          <w:p w14:paraId="5CFF7AA2">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7.探测灵敏度：探测能力应能同时达到 I 类、II 类、III 类、混合类的四类标准要求。</w:t>
            </w:r>
          </w:p>
          <w:p w14:paraId="46E42D59">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8.稳定工作时间：稳定工作时间应大于等于 24H，待 机期间不应出现误报警。</w:t>
            </w:r>
          </w:p>
          <w:p w14:paraId="1B61B837">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9.报警声音：＞90DB。</w:t>
            </w:r>
          </w:p>
          <w:p w14:paraId="16689171">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10.抗相互干扰：以大于等于 0.5M 外沿间距，并排安置 多台金属门时，各金属门均应能正常工作。</w:t>
            </w:r>
          </w:p>
          <w:p w14:paraId="7B9F5EEF">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11.磁感应强度限制：在探测区左右边界各向内 150MM  的区域中，任意一点的磁感应强度均应</w:t>
            </w:r>
            <w:r>
              <w:rPr>
                <w:rFonts w:hint="default" w:ascii="Arial" w:hAnsi="Arial" w:eastAsia="仿宋" w:cs="Arial"/>
                <w:spacing w:val="-3"/>
                <w:sz w:val="24"/>
                <w:szCs w:val="24"/>
              </w:rPr>
              <w:t>≤</w:t>
            </w:r>
            <w:r>
              <w:rPr>
                <w:rFonts w:hint="eastAsia" w:ascii="仿宋" w:hAnsi="仿宋" w:eastAsia="仿宋" w:cs="仿宋"/>
                <w:spacing w:val="-3"/>
                <w:sz w:val="24"/>
                <w:szCs w:val="24"/>
              </w:rPr>
              <w:t>10T。</w:t>
            </w:r>
          </w:p>
          <w:p w14:paraId="553013D9">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12.抗静止金属物影响：1.抗周围静止金属物影响 ：金 属门探测性能应不受门体四周1M 范围以外的大静止金属物体的影响；</w:t>
            </w:r>
          </w:p>
          <w:p w14:paraId="623632A3">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13.抗地面内部金属结构影响：金属探测门性能应不受地面 0.1M 以下的金属结构的影响。</w:t>
            </w:r>
          </w:p>
          <w:p w14:paraId="6280069E">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14.抗周围运动金属物干扰:金属门不应对门体四周 1.5M 范围以外的运动金属物产生报警信号。</w:t>
            </w:r>
          </w:p>
          <w:p w14:paraId="536950FD">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15.工作环境要求:1.高温试验：室外型：+70℃±2℃、2H；</w:t>
            </w:r>
          </w:p>
          <w:p w14:paraId="47B4FD0A">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16.低温试验：室外型：-30℃ ±3℃、2H；</w:t>
            </w:r>
          </w:p>
          <w:p w14:paraId="141D4E33">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 xml:space="preserve">17.自学习功能检查 设备应有自学习功能，当用某个金属作为标准测试物进行学习测试记录后，后续携带金属量大于该测试物才报警，如小于或等于则不报警。 </w:t>
            </w:r>
          </w:p>
          <w:p w14:paraId="4F177D76">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▲18.功耗检测:设备启动后待机功率应</w:t>
            </w:r>
            <w:r>
              <w:rPr>
                <w:rFonts w:hint="default" w:ascii="Arial" w:hAnsi="Arial" w:eastAsia="仿宋" w:cs="Arial"/>
                <w:spacing w:val="-3"/>
                <w:sz w:val="24"/>
                <w:szCs w:val="24"/>
              </w:rPr>
              <w:t>≤</w:t>
            </w:r>
            <w:r>
              <w:rPr>
                <w:rFonts w:hint="eastAsia" w:ascii="仿宋" w:hAnsi="仿宋" w:eastAsia="仿宋" w:cs="仿宋"/>
                <w:spacing w:val="-3"/>
                <w:sz w:val="24"/>
                <w:szCs w:val="24"/>
              </w:rPr>
              <w:t xml:space="preserve"> 9W。</w:t>
            </w:r>
          </w:p>
          <w:p w14:paraId="555F53D7">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19.计数功能：安检门应具有双向计数统计功能，能可靠记录受检人数和报警人次。通过人数应有3种统计方法可选：1）从前往后通过的人数和从后往前通过的人数相加；2）从前往后通过的人数和从后往前通过的人数分别统计显示；3）指定某个方向进入时统计人数增加，反向进入时统计人数递减。</w:t>
            </w:r>
          </w:p>
          <w:p w14:paraId="48B09CAA">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2</w:t>
            </w:r>
            <w:r>
              <w:rPr>
                <w:rFonts w:hint="eastAsia" w:ascii="仿宋" w:hAnsi="仿宋" w:eastAsia="仿宋" w:cs="仿宋"/>
                <w:spacing w:val="-3"/>
                <w:sz w:val="24"/>
                <w:szCs w:val="24"/>
                <w:lang w:val="en-US" w:eastAsia="zh-CN"/>
              </w:rPr>
              <w:t>0</w:t>
            </w:r>
            <w:r>
              <w:rPr>
                <w:rFonts w:hint="eastAsia" w:ascii="仿宋" w:hAnsi="仿宋" w:eastAsia="仿宋" w:cs="仿宋"/>
                <w:spacing w:val="-3"/>
                <w:sz w:val="24"/>
                <w:szCs w:val="24"/>
              </w:rPr>
              <w:t>.金属量显示功能 ：7寸显示屏幕上应能以条状图形 来显示通过系统的金属量。</w:t>
            </w:r>
          </w:p>
          <w:p w14:paraId="20837F74">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2</w:t>
            </w:r>
            <w:r>
              <w:rPr>
                <w:rFonts w:hint="eastAsia" w:ascii="仿宋" w:hAnsi="仿宋" w:eastAsia="仿宋" w:cs="仿宋"/>
                <w:spacing w:val="-3"/>
                <w:sz w:val="24"/>
                <w:szCs w:val="24"/>
                <w:lang w:val="en-US" w:eastAsia="zh-CN"/>
              </w:rPr>
              <w:t>1</w:t>
            </w:r>
            <w:r>
              <w:rPr>
                <w:rFonts w:hint="eastAsia" w:ascii="仿宋" w:hAnsi="仿宋" w:eastAsia="仿宋" w:cs="仿宋"/>
                <w:spacing w:val="-3"/>
                <w:sz w:val="24"/>
                <w:szCs w:val="24"/>
              </w:rPr>
              <w:t>.数据存储与查询功能：安检门应能存储每天通过的 通过人数、报警次数、报警信息等数据，并能够查询 历史记录；存储数据不小于 100000 条。</w:t>
            </w:r>
          </w:p>
          <w:p w14:paraId="20AAE25E">
            <w:pPr>
              <w:pStyle w:val="344"/>
              <w:spacing w:before="78" w:line="240" w:lineRule="auto"/>
              <w:ind w:left="118" w:right="106" w:hanging="3"/>
              <w:jc w:val="both"/>
              <w:rPr>
                <w:rFonts w:hint="eastAsia" w:ascii="仿宋" w:hAnsi="仿宋" w:eastAsia="仿宋" w:cs="仿宋"/>
                <w:color w:val="auto"/>
                <w:spacing w:val="-3"/>
                <w:sz w:val="24"/>
                <w:szCs w:val="24"/>
              </w:rPr>
            </w:pPr>
            <w:r>
              <w:rPr>
                <w:rFonts w:hint="eastAsia" w:ascii="宋体" w:hAnsi="宋体" w:eastAsia="宋体" w:cs="宋体"/>
                <w:color w:val="auto"/>
                <w:spacing w:val="-3"/>
                <w:sz w:val="24"/>
                <w:szCs w:val="24"/>
              </w:rPr>
              <w:t>★</w:t>
            </w:r>
            <w:r>
              <w:rPr>
                <w:rFonts w:hint="eastAsia" w:ascii="仿宋" w:hAnsi="仿宋" w:eastAsia="仿宋" w:cs="仿宋"/>
                <w:color w:val="auto"/>
                <w:spacing w:val="-3"/>
                <w:sz w:val="24"/>
                <w:szCs w:val="24"/>
              </w:rPr>
              <w:t>2</w:t>
            </w:r>
            <w:r>
              <w:rPr>
                <w:rFonts w:hint="eastAsia" w:ascii="仿宋" w:hAnsi="仿宋" w:eastAsia="仿宋" w:cs="仿宋"/>
                <w:color w:val="auto"/>
                <w:spacing w:val="-3"/>
                <w:sz w:val="24"/>
                <w:szCs w:val="24"/>
                <w:lang w:val="en-US" w:eastAsia="zh-CN"/>
              </w:rPr>
              <w:t>2</w:t>
            </w:r>
            <w:r>
              <w:rPr>
                <w:rFonts w:hint="eastAsia" w:ascii="仿宋" w:hAnsi="仿宋" w:eastAsia="仿宋" w:cs="仿宋"/>
                <w:color w:val="auto"/>
                <w:spacing w:val="-3"/>
                <w:sz w:val="24"/>
                <w:szCs w:val="24"/>
              </w:rPr>
              <w:t>.有色、黑色金属探测模式:安检门可在有色或黑色金属探测模式间切换。</w:t>
            </w:r>
          </w:p>
          <w:p w14:paraId="6EDA44FC">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2</w:t>
            </w:r>
            <w:r>
              <w:rPr>
                <w:rFonts w:hint="eastAsia" w:ascii="仿宋" w:hAnsi="仿宋" w:eastAsia="仿宋" w:cs="仿宋"/>
                <w:spacing w:val="-3"/>
                <w:sz w:val="24"/>
                <w:szCs w:val="24"/>
                <w:lang w:val="en-US" w:eastAsia="zh-CN"/>
              </w:rPr>
              <w:t>3</w:t>
            </w:r>
            <w:r>
              <w:rPr>
                <w:rFonts w:hint="eastAsia" w:ascii="仿宋" w:hAnsi="仿宋" w:eastAsia="仿宋" w:cs="仿宋"/>
                <w:spacing w:val="-3"/>
                <w:sz w:val="24"/>
                <w:szCs w:val="24"/>
              </w:rPr>
              <w:t>.最低探测高度:在离地 2CM 高度处以一个直径 20MM 铁球为测试物，以接近1M/S 的速度通过安检门，系统 应报警。</w:t>
            </w:r>
          </w:p>
          <w:p w14:paraId="343C2E30">
            <w:pPr>
              <w:pStyle w:val="344"/>
              <w:spacing w:before="78" w:line="240" w:lineRule="auto"/>
              <w:ind w:left="118" w:right="106" w:hanging="3"/>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rPr>
              <w:t>2</w:t>
            </w:r>
            <w:r>
              <w:rPr>
                <w:rFonts w:hint="eastAsia" w:ascii="仿宋" w:hAnsi="仿宋" w:eastAsia="仿宋" w:cs="仿宋"/>
                <w:spacing w:val="-3"/>
                <w:sz w:val="24"/>
                <w:szCs w:val="24"/>
                <w:lang w:val="en-US" w:eastAsia="zh-CN"/>
              </w:rPr>
              <w:t>4</w:t>
            </w:r>
            <w:r>
              <w:rPr>
                <w:rFonts w:hint="eastAsia" w:ascii="仿宋" w:hAnsi="仿宋" w:eastAsia="仿宋" w:cs="仿宋"/>
                <w:spacing w:val="-3"/>
                <w:sz w:val="24"/>
                <w:szCs w:val="24"/>
              </w:rPr>
              <w:t>.回形针探测能力:以 3CM 的回形针为测试物，以接近 1M/S 的速度通过安检门，系统应报警</w:t>
            </w:r>
            <w:r>
              <w:rPr>
                <w:rFonts w:hint="eastAsia" w:ascii="仿宋" w:hAnsi="仿宋" w:eastAsia="仿宋" w:cs="仿宋"/>
                <w:spacing w:val="-3"/>
                <w:sz w:val="24"/>
                <w:szCs w:val="24"/>
                <w:lang w:eastAsia="zh-CN"/>
              </w:rPr>
              <w:t>。</w:t>
            </w:r>
          </w:p>
          <w:p w14:paraId="3C3C20F6">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2</w:t>
            </w:r>
            <w:r>
              <w:rPr>
                <w:rFonts w:hint="eastAsia" w:ascii="仿宋" w:hAnsi="仿宋" w:eastAsia="仿宋" w:cs="仿宋"/>
                <w:spacing w:val="-3"/>
                <w:sz w:val="24"/>
                <w:szCs w:val="24"/>
                <w:lang w:val="en-US" w:eastAsia="zh-CN"/>
              </w:rPr>
              <w:t>5</w:t>
            </w:r>
            <w:r>
              <w:rPr>
                <w:rFonts w:hint="eastAsia" w:ascii="仿宋" w:hAnsi="仿宋" w:eastAsia="仿宋" w:cs="仿宋"/>
                <w:spacing w:val="-3"/>
                <w:sz w:val="24"/>
                <w:szCs w:val="24"/>
              </w:rPr>
              <w:t>.本产品配置手探 2 只。</w:t>
            </w:r>
          </w:p>
          <w:p w14:paraId="4CE5A8D4">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 xml:space="preserve">具体参数如下; </w:t>
            </w:r>
          </w:p>
          <w:p w14:paraId="4C16AB43">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1).标准符合“GB 12899-2018《手持式金属探测器通用技术规范》”的相关要求；</w:t>
            </w:r>
          </w:p>
          <w:p w14:paraId="0735E5DB">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2).尺寸及重量</w:t>
            </w:r>
          </w:p>
          <w:p w14:paraId="048E4F82">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外形尺寸≤360MM*85MM*45MM。</w:t>
            </w:r>
          </w:p>
          <w:p w14:paraId="69F3700C">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重量≤270G（不含电池）。</w:t>
            </w:r>
          </w:p>
          <w:p w14:paraId="797DA8B5">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3).外壳防护等级</w:t>
            </w:r>
          </w:p>
          <w:p w14:paraId="1CEC337D">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 xml:space="preserve">符合 GB/T4208-2017中IP31。 </w:t>
            </w:r>
          </w:p>
          <w:p w14:paraId="4BCDC2C9">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4).供电电源</w:t>
            </w:r>
          </w:p>
          <w:p w14:paraId="44AF9BCF">
            <w:pPr>
              <w:pStyle w:val="344"/>
              <w:spacing w:before="78" w:line="240" w:lineRule="auto"/>
              <w:ind w:left="118" w:right="106" w:hanging="3"/>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rPr>
              <w:t>采用常见型号的电池供电，供电电压小于等于 15V，要求采用 2 节 5 号电池，并应具有欠压提示功能</w:t>
            </w:r>
            <w:r>
              <w:rPr>
                <w:rFonts w:hint="eastAsia" w:ascii="仿宋" w:hAnsi="仿宋" w:eastAsia="仿宋" w:cs="仿宋"/>
                <w:spacing w:val="-3"/>
                <w:sz w:val="24"/>
                <w:szCs w:val="24"/>
                <w:lang w:eastAsia="zh-CN"/>
              </w:rPr>
              <w:t>；</w:t>
            </w:r>
          </w:p>
          <w:p w14:paraId="2AF84FCD">
            <w:pPr>
              <w:pStyle w:val="344"/>
              <w:spacing w:before="78" w:line="240" w:lineRule="auto"/>
              <w:ind w:left="118" w:right="106" w:hanging="3"/>
              <w:jc w:val="both"/>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rPr>
              <w:t>5).工作时间</w:t>
            </w:r>
          </w:p>
          <w:p w14:paraId="1FD4528F">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应能连续正常稳定工作 24H 而无需更换电池或者重新充电。</w:t>
            </w:r>
          </w:p>
          <w:p w14:paraId="6401B8FB">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6).操作和控制装置</w:t>
            </w:r>
          </w:p>
          <w:p w14:paraId="07EACCEA">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按键、开关、信号插座等应操作灵活，手感明确，功 能可靠</w:t>
            </w:r>
          </w:p>
          <w:p w14:paraId="051F71D7">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7).基本探测功能探测器应能对达到或者超过限定量的金属进行报警， 不应出现漏报警。</w:t>
            </w:r>
          </w:p>
          <w:p w14:paraId="609DCF7C">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8).辐射磁感应强度</w:t>
            </w:r>
          </w:p>
          <w:p w14:paraId="6093B99B">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探测器发出的辐射磁场，其磁感应强度在其表面任一 点都应小于等于 8µT。</w:t>
            </w:r>
          </w:p>
          <w:p w14:paraId="735C2A90">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9).探测灵敏度</w:t>
            </w:r>
          </w:p>
          <w:p w14:paraId="7B00BED3">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按 GB 12899-2018 中表 1 规定的测试无及对应探测距 离进行测试，不应出现漏报警。</w:t>
            </w:r>
          </w:p>
          <w:p w14:paraId="1585CD26">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T1 测试物：5.5CM T2 测试物：6.0CM T3 测试物：9.5CM 符合 A 级。</w:t>
            </w:r>
          </w:p>
          <w:p w14:paraId="3EC06B39">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10).运动速度</w:t>
            </w:r>
          </w:p>
          <w:p w14:paraId="1E32C3B7">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按 GB 12899-2018 中表 2 规定的测试物及对应探测距离进行测试，不应出现漏报警。符合 A 级。</w:t>
            </w:r>
          </w:p>
          <w:p w14:paraId="0D57A0F9">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11).报警声音</w:t>
            </w:r>
          </w:p>
          <w:p w14:paraId="49E77690">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距探测器0.8M 处的最大报警声强≥87DB（A），报警声 应与提示其它信息的声音有区别。</w:t>
            </w:r>
          </w:p>
          <w:p w14:paraId="61E7013B">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12)</w:t>
            </w:r>
            <w:r>
              <w:rPr>
                <w:rFonts w:hint="eastAsia" w:ascii="仿宋" w:hAnsi="仿宋" w:eastAsia="仿宋" w:cs="仿宋"/>
                <w:spacing w:val="-3"/>
                <w:sz w:val="24"/>
                <w:szCs w:val="24"/>
              </w:rPr>
              <w:t>.报警状态的恢复</w:t>
            </w:r>
          </w:p>
          <w:p w14:paraId="163EC5B2">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探测器离开报警测试物规定距离后，报警指示应立即 停止。</w:t>
            </w:r>
          </w:p>
          <w:p w14:paraId="19A4F6CD">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13).工作温度</w:t>
            </w:r>
          </w:p>
          <w:p w14:paraId="281CFAA2">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高温试验：室外型:+60℃±2℃、2H 试验期间功能应正 常；</w:t>
            </w:r>
          </w:p>
          <w:p w14:paraId="509235C3">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低温试验：室外型:-30℃±3℃、2H 试验期间功能应正 常；</w:t>
            </w:r>
          </w:p>
          <w:p w14:paraId="6A46040D">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14).自由跌落标准</w:t>
            </w:r>
          </w:p>
          <w:p w14:paraId="66D48846">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跌落高度2M，6个面分别朝下，每面2次。</w:t>
            </w:r>
          </w:p>
          <w:p w14:paraId="2762A39D">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 xml:space="preserve"> 15).抗互相干扰</w:t>
            </w:r>
          </w:p>
          <w:p w14:paraId="2F212B0E">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多台探测器相隔间距 0.6M 同时使用时，各探测器均应 能正常工作。</w:t>
            </w:r>
          </w:p>
          <w:p w14:paraId="472CE9C4">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16).抗周围金属物影响试验</w:t>
            </w:r>
          </w:p>
          <w:p w14:paraId="0E192B5E">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（1）探测器距离大金属物大于等于 0.5M 运动时，不应 产生报警信号；</w:t>
            </w:r>
          </w:p>
          <w:p w14:paraId="3482AE7B">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（2）靠近大金属物体的探测器，在离开大金属物体以 后 1MIN 内应能自动恢复其探测性能。</w:t>
            </w:r>
          </w:p>
          <w:p w14:paraId="6575D967">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17).休眠功能检查</w:t>
            </w:r>
          </w:p>
          <w:p w14:paraId="5AADEA03">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设备应具有休眠功能，当设备在开机状态下超过 2 分 钟不使用时，应进入休眠状态；在休眠状态下10 分钟内有金属靠近时，设备会自动唤醒；在休眠状态下超 过 10 分钟没有金属靠近时，设备应自动关机。</w:t>
            </w:r>
          </w:p>
          <w:p w14:paraId="03724B34">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18).控制功能检查</w:t>
            </w:r>
          </w:p>
          <w:p w14:paraId="3F85EE03">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应可通过按键实现低、中、高、超高灵敏等级转换， 探测模式转换，报警模式转换。</w:t>
            </w:r>
          </w:p>
          <w:p w14:paraId="2473D7DC">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19).金属含量提示功能检查</w:t>
            </w:r>
          </w:p>
          <w:p w14:paraId="3E39C5AC">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探测的到金属时，金属含量越大，设备的声、光、振 动越强。</w:t>
            </w:r>
          </w:p>
          <w:p w14:paraId="40AA4438">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20).工作电流检查</w:t>
            </w:r>
          </w:p>
          <w:p w14:paraId="0421FBF2">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工作时手探最大工作电流：DC3V 供电时声光报警应≤ 60MA；振动光报警应≤25MA；待机电流应≤15MA。</w:t>
            </w:r>
          </w:p>
          <w:p w14:paraId="12562E15">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▲21).探测板材质</w:t>
            </w:r>
          </w:p>
          <w:p w14:paraId="3DD391FB">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探测器的线圈探测面板应采用PCB 板敷铜制作，其面 积应≥13</w:t>
            </w:r>
            <w:r>
              <w:rPr>
                <w:rFonts w:hint="eastAsia" w:ascii="仿宋" w:hAnsi="仿宋" w:eastAsia="仿宋" w:cs="仿宋"/>
                <w:spacing w:val="-3"/>
                <w:sz w:val="24"/>
                <w:szCs w:val="24"/>
                <w:lang w:val="en-US" w:eastAsia="zh-CN"/>
              </w:rPr>
              <w:t>cm</w:t>
            </w:r>
            <w:r>
              <w:rPr>
                <w:rFonts w:hint="eastAsia" w:ascii="仿宋" w:hAnsi="仿宋" w:eastAsia="仿宋" w:cs="仿宋"/>
                <w:spacing w:val="-3"/>
                <w:sz w:val="24"/>
                <w:szCs w:val="24"/>
              </w:rPr>
              <w:t xml:space="preserve"> *7</w:t>
            </w:r>
            <w:r>
              <w:rPr>
                <w:rFonts w:hint="eastAsia" w:ascii="仿宋" w:hAnsi="仿宋" w:eastAsia="仿宋" w:cs="仿宋"/>
                <w:spacing w:val="-3"/>
                <w:sz w:val="24"/>
                <w:szCs w:val="24"/>
                <w:lang w:val="en-US" w:eastAsia="zh-CN"/>
              </w:rPr>
              <w:t>cm</w:t>
            </w:r>
            <w:r>
              <w:rPr>
                <w:rFonts w:hint="eastAsia" w:ascii="仿宋" w:hAnsi="仿宋" w:eastAsia="仿宋" w:cs="仿宋"/>
                <w:spacing w:val="-3"/>
                <w:sz w:val="24"/>
                <w:szCs w:val="24"/>
              </w:rPr>
              <w:t>。</w:t>
            </w:r>
          </w:p>
          <w:p w14:paraId="45528456">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22).黑色金属和有色金属探测模式 探测器应具有 3 种探测模式：</w:t>
            </w:r>
          </w:p>
          <w:p w14:paraId="1CA1A13C">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（1）在黑色金属和有色金属混合探测模式下：对半片 不锈钢剃须刀片、金银首饰、铝（37 MM *10 MM *0.5MM) 和铜（37 MM *10 MM *0.5MM)进行测试应均可报警。</w:t>
            </w:r>
          </w:p>
          <w:p w14:paraId="1E85E837">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（2）在黑色金属探测模式下：对半片不锈钢剃须刀片测试应报警，对有色金属金银首饰、铝（37 MM *10 MM *0.5MM)、铜（37 MM *10 MM *0.5MM)进行测试应不报 警。</w:t>
            </w:r>
          </w:p>
          <w:p w14:paraId="5D23AD42">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（3）在有色金属探测模式下：对金银首饰、铝（37 MM *10 MM *0.5MM)和铜（37 MM *10 MM *0.5MM），测试应 可报警。在高灵敏度状态下，距离探测物铝（37 MM *10 MM *0.5MM)和铜（37 MM *10 MM *0.5MM）65MM 应可报 警，对黑色金属样品不锈钢剃须刀片测试应不报警。</w:t>
            </w:r>
          </w:p>
          <w:p w14:paraId="469DEE35">
            <w:pPr>
              <w:pStyle w:val="344"/>
              <w:spacing w:before="78" w:line="240" w:lineRule="auto"/>
              <w:ind w:left="118" w:right="106" w:hanging="3"/>
              <w:jc w:val="both"/>
              <w:rPr>
                <w:rFonts w:hint="eastAsia" w:ascii="仿宋" w:hAnsi="仿宋" w:eastAsia="仿宋" w:cs="仿宋"/>
                <w:spacing w:val="-3"/>
                <w:sz w:val="24"/>
                <w:szCs w:val="24"/>
              </w:rPr>
            </w:pPr>
            <w:r>
              <w:rPr>
                <w:rFonts w:hint="eastAsia" w:ascii="仿宋" w:hAnsi="仿宋" w:eastAsia="仿宋" w:cs="仿宋"/>
                <w:spacing w:val="-3"/>
                <w:sz w:val="24"/>
                <w:szCs w:val="24"/>
              </w:rPr>
              <w:t>23).回形针探测能力</w:t>
            </w:r>
          </w:p>
          <w:p w14:paraId="7658E198">
            <w:pPr>
              <w:pStyle w:val="344"/>
              <w:spacing w:before="78" w:line="240" w:lineRule="auto"/>
              <w:ind w:left="118" w:right="106" w:hanging="3"/>
              <w:jc w:val="both"/>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rPr>
              <w:t>以回形针为探测物，探测器以接近1M/S 的速度在测试 平面上方 0.5M 处沿 Z 轴向下运动，直至接触到测试平 面,然后以同样的速度迅速提起回到初试位置。从距 Z 轴 0.5M 处开始,沿着 Y 轴平行的方向从探测器一侧穿过 Z 轴到另一侧距 Z 轴 0.5M 处,不出现漏报警或误报警</w:t>
            </w:r>
            <w:r>
              <w:rPr>
                <w:rFonts w:hint="eastAsia" w:ascii="仿宋" w:hAnsi="仿宋" w:eastAsia="仿宋" w:cs="仿宋"/>
                <w:spacing w:val="-3"/>
                <w:sz w:val="24"/>
                <w:szCs w:val="24"/>
                <w:lang w:eastAsia="zh-CN"/>
              </w:rPr>
              <w:t>。</w:t>
            </w:r>
          </w:p>
          <w:p w14:paraId="2F2CD827">
            <w:pPr>
              <w:pStyle w:val="344"/>
              <w:spacing w:before="78" w:line="240" w:lineRule="auto"/>
              <w:ind w:left="118" w:right="106" w:hanging="3"/>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配套。</w:t>
            </w:r>
          </w:p>
          <w:p w14:paraId="49169F86">
            <w:pPr>
              <w:pStyle w:val="344"/>
              <w:spacing w:before="78" w:line="240" w:lineRule="auto"/>
              <w:ind w:left="118" w:right="106" w:hanging="3"/>
              <w:jc w:val="both"/>
              <w:rPr>
                <w:rFonts w:hint="eastAsia" w:ascii="仿宋" w:hAnsi="仿宋" w:eastAsia="仿宋" w:cs="仿宋"/>
                <w:spacing w:val="-3"/>
                <w:sz w:val="24"/>
                <w:szCs w:val="24"/>
                <w:lang w:val="en-US" w:eastAsia="zh-CN"/>
              </w:rPr>
            </w:pPr>
            <w:r>
              <w:rPr>
                <w:rFonts w:hint="eastAsia" w:ascii="宋体" w:hAnsi="宋体" w:eastAsia="宋体" w:cs="宋体"/>
                <w:color w:val="auto"/>
                <w:spacing w:val="-3"/>
                <w:sz w:val="24"/>
                <w:szCs w:val="24"/>
                <w:lang w:val="en-US" w:eastAsia="zh-CN"/>
              </w:rPr>
              <w:t>★</w:t>
            </w:r>
            <w:r>
              <w:rPr>
                <w:rFonts w:hint="eastAsia" w:ascii="仿宋" w:hAnsi="仿宋" w:eastAsia="仿宋" w:cs="仿宋"/>
                <w:color w:val="auto"/>
                <w:spacing w:val="-3"/>
                <w:sz w:val="24"/>
                <w:szCs w:val="24"/>
                <w:lang w:val="en-US" w:eastAsia="zh-CN"/>
              </w:rPr>
              <w:t>26.投标人需承诺能无缝接入法院现有的智慧系统</w:t>
            </w:r>
            <w:r>
              <w:rPr>
                <w:rFonts w:hint="eastAsia" w:ascii="仿宋" w:hAnsi="仿宋" w:eastAsia="仿宋" w:cs="仿宋"/>
                <w:color w:val="auto"/>
                <w:spacing w:val="-3"/>
                <w:sz w:val="24"/>
                <w:szCs w:val="24"/>
                <w:lang w:eastAsia="zh-CN"/>
              </w:rPr>
              <w:t>。</w:t>
            </w:r>
            <w:bookmarkStart w:id="399" w:name="_GoBack"/>
            <w:bookmarkEnd w:id="399"/>
          </w:p>
        </w:tc>
        <w:tc>
          <w:tcPr>
            <w:tcW w:w="555" w:type="dxa"/>
            <w:shd w:val="clear" w:color="auto" w:fill="auto"/>
            <w:noWrap w:val="0"/>
            <w:vAlign w:val="center"/>
          </w:tcPr>
          <w:p w14:paraId="44F22B9E">
            <w:pPr>
              <w:pStyle w:val="344"/>
              <w:spacing w:before="78" w:line="240" w:lineRule="auto"/>
              <w:ind w:left="118" w:right="106" w:hanging="3"/>
              <w:jc w:val="both"/>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2</w:t>
            </w:r>
          </w:p>
        </w:tc>
        <w:tc>
          <w:tcPr>
            <w:tcW w:w="690" w:type="dxa"/>
            <w:shd w:val="clear" w:color="auto" w:fill="auto"/>
            <w:noWrap w:val="0"/>
            <w:vAlign w:val="center"/>
          </w:tcPr>
          <w:p w14:paraId="05277969">
            <w:pPr>
              <w:pStyle w:val="344"/>
              <w:spacing w:before="78" w:line="240" w:lineRule="auto"/>
              <w:ind w:left="118" w:right="106" w:hanging="3"/>
              <w:jc w:val="both"/>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套</w:t>
            </w:r>
          </w:p>
        </w:tc>
        <w:tc>
          <w:tcPr>
            <w:tcW w:w="588" w:type="dxa"/>
            <w:noWrap w:val="0"/>
            <w:vAlign w:val="center"/>
          </w:tcPr>
          <w:p w14:paraId="69C04293">
            <w:pPr>
              <w:pStyle w:val="344"/>
              <w:spacing w:before="78" w:line="240" w:lineRule="auto"/>
              <w:ind w:left="118" w:right="106" w:hanging="3"/>
              <w:jc w:val="both"/>
              <w:rPr>
                <w:rFonts w:hint="eastAsia" w:ascii="仿宋" w:hAnsi="仿宋" w:eastAsia="仿宋" w:cs="仿宋"/>
                <w:spacing w:val="-3"/>
                <w:sz w:val="24"/>
                <w:szCs w:val="24"/>
                <w:lang w:eastAsia="zh-CN"/>
              </w:rPr>
            </w:pPr>
          </w:p>
        </w:tc>
      </w:tr>
    </w:tbl>
    <w:p w14:paraId="159C6511">
      <w:pPr>
        <w:pStyle w:val="344"/>
        <w:spacing w:before="78" w:line="240" w:lineRule="auto"/>
        <w:ind w:left="118" w:right="106" w:hanging="3"/>
        <w:jc w:val="both"/>
        <w:rPr>
          <w:rFonts w:hint="eastAsia" w:ascii="仿宋" w:hAnsi="仿宋" w:eastAsia="仿宋" w:cs="仿宋"/>
          <w:b/>
          <w:bCs/>
          <w:color w:val="auto"/>
          <w:sz w:val="24"/>
          <w:szCs w:val="24"/>
          <w:lang w:eastAsia="zh-CN"/>
        </w:rPr>
      </w:pPr>
      <w:r>
        <w:rPr>
          <w:rFonts w:hint="eastAsia" w:ascii="仿宋" w:hAnsi="仿宋" w:eastAsia="仿宋" w:cs="仿宋"/>
          <w:spacing w:val="-3"/>
          <w:sz w:val="24"/>
          <w:szCs w:val="24"/>
          <w:lang w:eastAsia="zh-CN"/>
        </w:rPr>
        <w:t>三、商务条款</w:t>
      </w:r>
    </w:p>
    <w:tbl>
      <w:tblPr>
        <w:tblStyle w:val="63"/>
        <w:tblW w:w="8280" w:type="dxa"/>
        <w:tblInd w:w="130" w:type="dxa"/>
        <w:tblLayout w:type="fixed"/>
        <w:tblCellMar>
          <w:top w:w="0" w:type="dxa"/>
          <w:left w:w="108" w:type="dxa"/>
          <w:bottom w:w="0" w:type="dxa"/>
          <w:right w:w="108" w:type="dxa"/>
        </w:tblCellMar>
      </w:tblPr>
      <w:tblGrid>
        <w:gridCol w:w="731"/>
        <w:gridCol w:w="1572"/>
        <w:gridCol w:w="5977"/>
      </w:tblGrid>
      <w:tr w14:paraId="2DD9546C">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406412A3">
            <w:pPr>
              <w:spacing w:line="400" w:lineRule="exact"/>
              <w:jc w:val="center"/>
              <w:rPr>
                <w:rFonts w:hint="eastAsia" w:ascii="仿宋" w:hAnsi="仿宋" w:eastAsia="仿宋" w:cs="仿宋"/>
                <w:b/>
                <w:bCs/>
                <w:color w:val="auto"/>
                <w:kern w:val="1"/>
                <w:sz w:val="24"/>
                <w:szCs w:val="24"/>
                <w:lang w:val="en-US" w:eastAsia="zh-CN"/>
              </w:rPr>
            </w:pPr>
            <w:r>
              <w:rPr>
                <w:rFonts w:hint="eastAsia" w:ascii="仿宋" w:hAnsi="仿宋" w:eastAsia="仿宋" w:cs="仿宋"/>
                <w:b/>
                <w:bCs/>
                <w:color w:val="auto"/>
                <w:kern w:val="1"/>
                <w:sz w:val="24"/>
                <w:szCs w:val="24"/>
                <w:lang w:val="en-US" w:eastAsia="zh-CN"/>
              </w:rPr>
              <w:t>序号</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73FE3C3E">
            <w:pPr>
              <w:spacing w:line="400" w:lineRule="exact"/>
              <w:jc w:val="center"/>
              <w:rPr>
                <w:rFonts w:hint="eastAsia" w:ascii="仿宋" w:hAnsi="仿宋" w:eastAsia="仿宋" w:cs="仿宋"/>
                <w:b/>
                <w:bCs/>
                <w:color w:val="auto"/>
                <w:kern w:val="1"/>
                <w:sz w:val="24"/>
                <w:szCs w:val="24"/>
                <w:lang w:eastAsia="zh-CN"/>
              </w:rPr>
            </w:pPr>
            <w:r>
              <w:rPr>
                <w:rFonts w:hint="eastAsia" w:ascii="仿宋" w:hAnsi="仿宋" w:eastAsia="仿宋" w:cs="仿宋"/>
                <w:b/>
                <w:bCs/>
                <w:color w:val="auto"/>
                <w:kern w:val="1"/>
                <w:sz w:val="24"/>
                <w:szCs w:val="24"/>
                <w:lang w:eastAsia="zh-CN"/>
              </w:rPr>
              <w:t>内容</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14:paraId="7DF40A1B">
            <w:pPr>
              <w:spacing w:line="400" w:lineRule="exact"/>
              <w:jc w:val="center"/>
              <w:rPr>
                <w:rFonts w:hint="eastAsia" w:ascii="仿宋" w:hAnsi="仿宋" w:eastAsia="仿宋" w:cs="仿宋"/>
                <w:b/>
                <w:bCs/>
                <w:color w:val="auto"/>
                <w:kern w:val="1"/>
                <w:sz w:val="24"/>
                <w:szCs w:val="24"/>
                <w:lang w:eastAsia="zh-CN"/>
              </w:rPr>
            </w:pPr>
            <w:r>
              <w:rPr>
                <w:rFonts w:hint="eastAsia" w:ascii="仿宋" w:hAnsi="仿宋" w:eastAsia="仿宋" w:cs="仿宋"/>
                <w:b/>
                <w:bCs/>
                <w:color w:val="auto"/>
                <w:kern w:val="1"/>
                <w:sz w:val="24"/>
                <w:szCs w:val="24"/>
                <w:lang w:eastAsia="zh-CN"/>
              </w:rPr>
              <w:t>要求</w:t>
            </w:r>
          </w:p>
        </w:tc>
      </w:tr>
      <w:tr w14:paraId="5CF34D0C">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70026A53">
            <w:pPr>
              <w:spacing w:line="400" w:lineRule="exact"/>
              <w:jc w:val="center"/>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74FE1401">
            <w:pPr>
              <w:spacing w:line="400" w:lineRule="exact"/>
              <w:jc w:val="center"/>
              <w:rPr>
                <w:rFonts w:hint="eastAsia" w:ascii="仿宋" w:hAnsi="仿宋" w:eastAsia="仿宋" w:cs="仿宋"/>
                <w:color w:val="auto"/>
                <w:kern w:val="1"/>
                <w:sz w:val="24"/>
                <w:szCs w:val="24"/>
              </w:rPr>
            </w:pPr>
            <w:r>
              <w:rPr>
                <w:rFonts w:hint="eastAsia" w:ascii="仿宋" w:hAnsi="仿宋" w:eastAsia="仿宋" w:cs="仿宋"/>
                <w:b w:val="0"/>
                <w:bCs w:val="0"/>
                <w:kern w:val="1"/>
                <w:sz w:val="24"/>
                <w:szCs w:val="24"/>
                <w:lang w:eastAsia="zh-CN"/>
              </w:rPr>
              <w:t>质保期</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14:paraId="7800BA77">
            <w:pPr>
              <w:spacing w:line="400" w:lineRule="exact"/>
              <w:jc w:val="both"/>
              <w:rPr>
                <w:rFonts w:hint="eastAsia" w:ascii="仿宋" w:hAnsi="仿宋" w:eastAsia="仿宋" w:cs="仿宋"/>
                <w:color w:val="auto"/>
                <w:sz w:val="24"/>
                <w:szCs w:val="24"/>
              </w:rPr>
            </w:pPr>
            <w:r>
              <w:rPr>
                <w:rFonts w:hint="eastAsia" w:ascii="仿宋" w:hAnsi="仿宋" w:eastAsia="仿宋" w:cs="仿宋"/>
                <w:b w:val="0"/>
                <w:bCs w:val="0"/>
                <w:kern w:val="1"/>
                <w:sz w:val="24"/>
                <w:szCs w:val="24"/>
                <w:lang w:val="en-US" w:eastAsia="zh-CN"/>
              </w:rPr>
              <w:t>自项目验收合格之日起2年。</w:t>
            </w:r>
          </w:p>
        </w:tc>
      </w:tr>
      <w:tr w14:paraId="39D6E9C8">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14A2CBB9">
            <w:pPr>
              <w:spacing w:line="400" w:lineRule="exact"/>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4F58E41F">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color w:val="auto"/>
                <w:kern w:val="1"/>
                <w:sz w:val="24"/>
                <w:szCs w:val="24"/>
                <w:lang w:val="en-US" w:eastAsia="zh-CN" w:bidi="ar-SA"/>
              </w:rPr>
            </w:pPr>
            <w:r>
              <w:rPr>
                <w:rFonts w:hint="eastAsia" w:ascii="仿宋" w:hAnsi="仿宋" w:eastAsia="仿宋" w:cs="仿宋"/>
                <w:sz w:val="24"/>
              </w:rPr>
              <w:t>履约保证金</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14:paraId="5A31422D">
            <w:pPr>
              <w:keepNext w:val="0"/>
              <w:keepLines w:val="0"/>
              <w:pageBreakBefore w:val="0"/>
              <w:kinsoku/>
              <w:wordWrap/>
              <w:topLinePunct w:val="0"/>
              <w:bidi w:val="0"/>
              <w:spacing w:line="440" w:lineRule="exact"/>
              <w:ind w:firstLine="0" w:firstLineChars="0"/>
              <w:jc w:val="left"/>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lang w:eastAsia="zh-CN"/>
              </w:rPr>
              <w:t>合同总金额的</w:t>
            </w:r>
            <w:r>
              <w:rPr>
                <w:rFonts w:hint="eastAsia" w:ascii="仿宋" w:hAnsi="仿宋" w:eastAsia="仿宋" w:cs="仿宋"/>
                <w:color w:val="auto"/>
                <w:sz w:val="24"/>
                <w:lang w:val="en-US" w:eastAsia="zh-CN"/>
              </w:rPr>
              <w:t>1%（详见</w:t>
            </w:r>
            <w:r>
              <w:rPr>
                <w:rFonts w:ascii="仿宋_GB2312" w:hAnsi="仿宋" w:eastAsia="仿宋_GB2312" w:cs="仿宋_GB2312"/>
                <w:color w:val="auto"/>
                <w:sz w:val="24"/>
              </w:rPr>
              <w:t>第二部分第</w:t>
            </w:r>
            <w:r>
              <w:rPr>
                <w:rFonts w:hint="eastAsia" w:ascii="仿宋_GB2312" w:hAnsi="仿宋" w:eastAsia="仿宋_GB2312" w:cs="仿宋_GB2312"/>
                <w:color w:val="auto"/>
                <w:sz w:val="24"/>
                <w:lang w:val="en-US" w:eastAsia="zh-CN"/>
              </w:rPr>
              <w:t>26</w:t>
            </w:r>
            <w:r>
              <w:rPr>
                <w:rFonts w:ascii="仿宋_GB2312" w:hAnsi="仿宋" w:eastAsia="仿宋_GB2312" w:cs="仿宋_GB2312"/>
                <w:color w:val="auto"/>
                <w:sz w:val="24"/>
              </w:rPr>
              <w:t>点—“</w:t>
            </w:r>
            <w:r>
              <w:rPr>
                <w:rFonts w:hint="eastAsia" w:ascii="仿宋_GB2312" w:hAnsi="仿宋" w:eastAsia="仿宋_GB2312" w:cs="仿宋_GB2312"/>
                <w:color w:val="auto"/>
                <w:sz w:val="24"/>
                <w:lang w:eastAsia="zh-CN"/>
              </w:rPr>
              <w:t>履约保证金</w:t>
            </w:r>
            <w:r>
              <w:rPr>
                <w:rFonts w:ascii="仿宋_GB2312" w:hAnsi="仿宋" w:eastAsia="仿宋_GB2312" w:cs="仿宋_GB2312"/>
                <w:color w:val="auto"/>
                <w:sz w:val="24"/>
              </w:rPr>
              <w:t>”</w:t>
            </w:r>
            <w:r>
              <w:rPr>
                <w:rFonts w:hint="eastAsia" w:ascii="仿宋" w:hAnsi="仿宋" w:eastAsia="仿宋" w:cs="仿宋"/>
                <w:color w:val="auto"/>
                <w:sz w:val="24"/>
                <w:lang w:val="en-US" w:eastAsia="zh-CN"/>
              </w:rPr>
              <w:t>），鼓励采购人根据项目特点、供应商诚信等情况免收履约保证金或降低缴纳比例。供应商在履行完合同约定事项后，招标人应及时退还履约保证金。</w:t>
            </w:r>
          </w:p>
        </w:tc>
      </w:tr>
      <w:tr w14:paraId="282C7504">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5FCF3EC0">
            <w:pPr>
              <w:spacing w:line="400" w:lineRule="exact"/>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rPr>
              <w:t>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4E213378">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color w:val="auto"/>
                <w:kern w:val="1"/>
                <w:sz w:val="24"/>
                <w:szCs w:val="24"/>
                <w:lang w:val="en-US" w:eastAsia="zh-CN" w:bidi="ar-SA"/>
              </w:rPr>
            </w:pPr>
            <w:r>
              <w:rPr>
                <w:rFonts w:hint="eastAsia" w:ascii="仿宋" w:hAnsi="仿宋" w:eastAsia="仿宋" w:cs="仿宋"/>
                <w:sz w:val="24"/>
              </w:rPr>
              <w:t>付款</w:t>
            </w:r>
            <w:r>
              <w:rPr>
                <w:rFonts w:hint="eastAsia" w:ascii="仿宋" w:hAnsi="仿宋" w:eastAsia="仿宋" w:cs="仿宋"/>
                <w:sz w:val="24"/>
                <w:lang w:eastAsia="zh-CN"/>
              </w:rPr>
              <w:t>方式</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14:paraId="2E63873A">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1"/>
                <w:sz w:val="24"/>
                <w:szCs w:val="24"/>
              </w:rPr>
              <w:t>合同</w:t>
            </w:r>
            <w:r>
              <w:rPr>
                <w:rFonts w:hint="eastAsia" w:ascii="仿宋" w:hAnsi="仿宋" w:eastAsia="仿宋" w:cs="仿宋"/>
                <w:color w:val="auto"/>
                <w:sz w:val="24"/>
                <w:szCs w:val="24"/>
                <w:lang w:eastAsia="zh-CN"/>
              </w:rPr>
              <w:t>生效以及具备实施条件</w:t>
            </w:r>
            <w:r>
              <w:rPr>
                <w:rFonts w:hint="eastAsia" w:ascii="仿宋" w:hAnsi="仿宋" w:eastAsia="仿宋" w:cs="仿宋"/>
                <w:color w:val="auto"/>
                <w:kern w:val="1"/>
                <w:sz w:val="24"/>
                <w:szCs w:val="24"/>
              </w:rPr>
              <w:t>后</w:t>
            </w:r>
            <w:r>
              <w:rPr>
                <w:rFonts w:hint="eastAsia" w:ascii="仿宋" w:hAnsi="仿宋" w:eastAsia="仿宋" w:cs="仿宋"/>
                <w:color w:val="auto"/>
                <w:kern w:val="1"/>
                <w:sz w:val="24"/>
                <w:szCs w:val="24"/>
                <w:lang w:val="en-US" w:eastAsia="zh-CN"/>
              </w:rPr>
              <w:t>7</w:t>
            </w:r>
            <w:r>
              <w:rPr>
                <w:rFonts w:hint="eastAsia" w:ascii="仿宋" w:hAnsi="仿宋" w:eastAsia="仿宋" w:cs="仿宋"/>
                <w:color w:val="auto"/>
                <w:kern w:val="1"/>
                <w:sz w:val="24"/>
                <w:szCs w:val="24"/>
                <w:lang w:eastAsia="zh-CN"/>
              </w:rPr>
              <w:t>个工作日内</w:t>
            </w:r>
            <w:r>
              <w:rPr>
                <w:rFonts w:hint="eastAsia" w:ascii="仿宋" w:hAnsi="仿宋" w:eastAsia="仿宋" w:cs="仿宋"/>
                <w:color w:val="auto"/>
                <w:kern w:val="1"/>
                <w:sz w:val="24"/>
                <w:szCs w:val="24"/>
              </w:rPr>
              <w:t>支付</w:t>
            </w:r>
            <w:r>
              <w:rPr>
                <w:rFonts w:hint="eastAsia" w:ascii="仿宋" w:hAnsi="仿宋" w:eastAsia="仿宋" w:cs="仿宋"/>
                <w:color w:val="auto"/>
                <w:kern w:val="1"/>
                <w:sz w:val="24"/>
                <w:szCs w:val="24"/>
                <w:lang w:eastAsia="zh-CN"/>
              </w:rPr>
              <w:t>合同</w:t>
            </w:r>
            <w:r>
              <w:rPr>
                <w:rFonts w:hint="eastAsia" w:ascii="仿宋" w:hAnsi="仿宋" w:eastAsia="仿宋" w:cs="仿宋"/>
                <w:color w:val="auto"/>
                <w:kern w:val="1"/>
                <w:sz w:val="24"/>
                <w:szCs w:val="24"/>
              </w:rPr>
              <w:t>总</w:t>
            </w:r>
            <w:r>
              <w:rPr>
                <w:rFonts w:hint="eastAsia" w:ascii="仿宋" w:hAnsi="仿宋" w:eastAsia="仿宋" w:cs="仿宋"/>
                <w:color w:val="auto"/>
                <w:kern w:val="1"/>
                <w:sz w:val="24"/>
                <w:szCs w:val="24"/>
                <w:lang w:eastAsia="zh-CN"/>
              </w:rPr>
              <w:t>价</w:t>
            </w:r>
            <w:r>
              <w:rPr>
                <w:rFonts w:hint="eastAsia" w:ascii="仿宋" w:hAnsi="仿宋" w:eastAsia="仿宋" w:cs="仿宋"/>
                <w:color w:val="auto"/>
                <w:kern w:val="1"/>
                <w:sz w:val="24"/>
                <w:szCs w:val="24"/>
              </w:rPr>
              <w:t>的</w:t>
            </w:r>
            <w:r>
              <w:rPr>
                <w:rFonts w:hint="eastAsia" w:ascii="仿宋" w:hAnsi="仿宋" w:eastAsia="仿宋" w:cs="仿宋"/>
                <w:color w:val="auto"/>
                <w:kern w:val="1"/>
                <w:sz w:val="24"/>
                <w:szCs w:val="24"/>
                <w:lang w:val="en-US" w:eastAsia="zh-CN"/>
              </w:rPr>
              <w:t>4</w:t>
            </w:r>
            <w:r>
              <w:rPr>
                <w:rFonts w:hint="eastAsia" w:ascii="仿宋" w:hAnsi="仿宋" w:eastAsia="仿宋" w:cs="仿宋"/>
                <w:color w:val="auto"/>
                <w:kern w:val="1"/>
                <w:sz w:val="24"/>
                <w:szCs w:val="24"/>
              </w:rPr>
              <w:t>0%，</w:t>
            </w:r>
            <w:r>
              <w:rPr>
                <w:rFonts w:hint="eastAsia" w:ascii="仿宋" w:hAnsi="仿宋" w:eastAsia="仿宋" w:cs="仿宋"/>
                <w:color w:val="auto"/>
                <w:kern w:val="1"/>
                <w:sz w:val="24"/>
                <w:szCs w:val="24"/>
                <w:lang w:eastAsia="zh-CN"/>
              </w:rPr>
              <w:t>余款在验收合格后提供发票的前提下七个工作日内一次性付清；在签订合同时，供应商明确表示无需预付款或者主动要求降低预付款比例的，采购单位可不适用前述规定</w:t>
            </w:r>
            <w:r>
              <w:rPr>
                <w:rFonts w:hint="eastAsia" w:ascii="仿宋" w:hAnsi="仿宋" w:eastAsia="仿宋" w:cs="仿宋"/>
                <w:color w:val="auto"/>
                <w:kern w:val="1"/>
                <w:sz w:val="24"/>
                <w:szCs w:val="24"/>
              </w:rPr>
              <w:t>。</w:t>
            </w:r>
          </w:p>
        </w:tc>
      </w:tr>
      <w:tr w14:paraId="57462F8A">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66C6F5F0">
            <w:pPr>
              <w:spacing w:line="400" w:lineRule="exact"/>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rPr>
              <w:t>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3B82C933">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color w:val="auto"/>
                <w:kern w:val="1"/>
                <w:sz w:val="24"/>
                <w:szCs w:val="24"/>
                <w:lang w:val="en-US" w:eastAsia="zh-CN" w:bidi="ar-SA"/>
              </w:rPr>
            </w:pPr>
            <w:r>
              <w:rPr>
                <w:rFonts w:hint="eastAsia" w:ascii="仿宋" w:hAnsi="仿宋" w:eastAsia="仿宋" w:cs="仿宋"/>
                <w:kern w:val="1"/>
                <w:sz w:val="24"/>
                <w:szCs w:val="24"/>
                <w:lang w:eastAsia="zh-CN"/>
              </w:rPr>
              <w:t>交货期限及要求</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14:paraId="2F5D8D48">
            <w:pPr>
              <w:keepNext w:val="0"/>
              <w:keepLines w:val="0"/>
              <w:pageBreakBefore w:val="0"/>
              <w:kinsoku/>
              <w:wordWrap/>
              <w:topLinePunct w:val="0"/>
              <w:bidi w:val="0"/>
              <w:spacing w:line="44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合同签订后30日内</w:t>
            </w:r>
            <w:r>
              <w:rPr>
                <w:rFonts w:hint="eastAsia" w:ascii="仿宋" w:hAnsi="仿宋" w:eastAsia="仿宋" w:cs="仿宋"/>
                <w:color w:val="auto"/>
                <w:sz w:val="24"/>
                <w:szCs w:val="24"/>
              </w:rPr>
              <w:t>。</w:t>
            </w:r>
          </w:p>
          <w:p w14:paraId="60398C11">
            <w:pPr>
              <w:keepNext w:val="0"/>
              <w:keepLines w:val="0"/>
              <w:pageBreakBefore w:val="0"/>
              <w:kinsoku/>
              <w:wordWrap/>
              <w:topLinePunct w:val="0"/>
              <w:bidi w:val="0"/>
              <w:spacing w:line="44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2.交货地点：</w:t>
            </w:r>
            <w:r>
              <w:rPr>
                <w:rFonts w:hint="eastAsia" w:ascii="仿宋" w:hAnsi="仿宋" w:eastAsia="仿宋" w:cs="仿宋"/>
                <w:color w:val="auto"/>
                <w:sz w:val="24"/>
                <w:szCs w:val="24"/>
                <w:lang w:eastAsia="zh-CN"/>
              </w:rPr>
              <w:t>采购人指定地点</w:t>
            </w:r>
            <w:r>
              <w:rPr>
                <w:rFonts w:hint="eastAsia" w:ascii="仿宋" w:hAnsi="仿宋" w:eastAsia="仿宋" w:cs="仿宋"/>
                <w:color w:val="auto"/>
                <w:sz w:val="24"/>
                <w:szCs w:val="24"/>
              </w:rPr>
              <w:t>。</w:t>
            </w:r>
          </w:p>
        </w:tc>
      </w:tr>
      <w:tr w14:paraId="3486C042">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49EEA052">
            <w:pPr>
              <w:spacing w:line="400" w:lineRule="exact"/>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4E8844F6">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kern w:val="1"/>
                <w:sz w:val="24"/>
                <w:szCs w:val="24"/>
                <w:lang w:eastAsia="zh-CN"/>
              </w:rPr>
            </w:pPr>
            <w:r>
              <w:rPr>
                <w:rFonts w:hint="eastAsia" w:ascii="仿宋" w:hAnsi="仿宋" w:eastAsia="仿宋" w:cs="仿宋"/>
                <w:kern w:val="1"/>
                <w:sz w:val="24"/>
                <w:szCs w:val="24"/>
                <w:lang w:eastAsia="zh-CN"/>
              </w:rPr>
              <w:t>售后服务要求</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14:paraId="21C606E8">
            <w:pPr>
              <w:keepNext w:val="0"/>
              <w:keepLines w:val="0"/>
              <w:pageBreakBefore w:val="0"/>
              <w:kinsoku/>
              <w:wordWrap/>
              <w:topLinePunct w:val="0"/>
              <w:bidi w:val="0"/>
              <w:spacing w:line="440" w:lineRule="exact"/>
              <w:ind w:firstLine="0" w:firstLineChars="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在保修期内,中标供应商须及时更新备品备件。如非因采购人人为原因而出现质量问题的,由中标供应商负责包修、包换或者包退,并承担修理、调换或者退货的实际费用:如因采购人使用不当造成故障的,由中标供应商负责包修、包换或者包退,实际费用按成本价支付。</w:t>
            </w:r>
          </w:p>
          <w:p w14:paraId="554A7E15">
            <w:pPr>
              <w:keepNext w:val="0"/>
              <w:keepLines w:val="0"/>
              <w:pageBreakBefore w:val="0"/>
              <w:kinsoku/>
              <w:wordWrap/>
              <w:topLinePunct w:val="0"/>
              <w:bidi w:val="0"/>
              <w:spacing w:line="440" w:lineRule="exact"/>
              <w:ind w:firstLine="0" w:firstLineChars="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2.技术服务:中标供应商应随货物向采购人提交产品使用说明书、产品合格证、提供厂家授权的产品投标授权函、产品售后服务承诺函。</w:t>
            </w:r>
          </w:p>
          <w:p w14:paraId="44C30D7F">
            <w:pPr>
              <w:keepNext w:val="0"/>
              <w:keepLines w:val="0"/>
              <w:pageBreakBefore w:val="0"/>
              <w:kinsoku/>
              <w:wordWrap/>
              <w:topLinePunct w:val="0"/>
              <w:bidi w:val="0"/>
              <w:spacing w:line="440" w:lineRule="exact"/>
              <w:ind w:firstLine="0" w:firstLineChars="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3.设备质量问题24小时内不能修复的,则无偿提供备机或备用零件供采购人使用。</w:t>
            </w:r>
          </w:p>
        </w:tc>
      </w:tr>
      <w:tr w14:paraId="0512A39E">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3F03C44D">
            <w:pPr>
              <w:spacing w:line="400" w:lineRule="exact"/>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6</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BCC57">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培训</w:t>
            </w:r>
          </w:p>
        </w:tc>
        <w:tc>
          <w:tcPr>
            <w:tcW w:w="59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25357">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1.在项目组织验收之前，应完成对采购人不少于4名操作人员的培训、培训次数不少于5次,提供完整的技术培训，使采购人今后能自行操作、维护。</w:t>
            </w:r>
          </w:p>
          <w:p w14:paraId="7A1C53C1">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2.中标供应商应提供具备专业技能的指导人员，为采购人确定的培训人员在现场提供操作和维护培训。</w:t>
            </w:r>
          </w:p>
          <w:p w14:paraId="313E04EA">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3.中标供应商应提供有关测试、操作、维护等方面的培训手册。</w:t>
            </w:r>
          </w:p>
          <w:p w14:paraId="08CC77EE">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rPr>
              <w:t>4.中标供应商应对采购人提供全面的技术和维护咨询。</w:t>
            </w:r>
          </w:p>
        </w:tc>
      </w:tr>
      <w:tr w14:paraId="00898B23">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604C1E2E">
            <w:pPr>
              <w:spacing w:line="400" w:lineRule="exact"/>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7</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A65BF">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验收标准及要求</w:t>
            </w:r>
          </w:p>
        </w:tc>
        <w:tc>
          <w:tcPr>
            <w:tcW w:w="59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15D97">
            <w:pPr>
              <w:keepNext w:val="0"/>
              <w:keepLines w:val="0"/>
              <w:pageBreakBefore w:val="0"/>
              <w:widowControl w:val="0"/>
              <w:numPr>
                <w:ilvl w:val="0"/>
                <w:numId w:val="0"/>
              </w:numPr>
              <w:kinsoku/>
              <w:wordWrap/>
              <w:overflowPunct/>
              <w:topLinePunct w:val="0"/>
              <w:autoSpaceDE w:val="0"/>
              <w:autoSpaceDN w:val="0"/>
              <w:bidi w:val="0"/>
              <w:adjustRightInd w:val="0"/>
              <w:spacing w:line="440" w:lineRule="exact"/>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1．验收标准按招标文件及中标供应商提供的货物验收标准、安全技术规范执行。</w:t>
            </w:r>
          </w:p>
          <w:p w14:paraId="3A09E193">
            <w:pPr>
              <w:keepNext w:val="0"/>
              <w:keepLines w:val="0"/>
              <w:pageBreakBefore w:val="0"/>
              <w:widowControl w:val="0"/>
              <w:numPr>
                <w:ilvl w:val="0"/>
                <w:numId w:val="0"/>
              </w:numPr>
              <w:kinsoku/>
              <w:wordWrap/>
              <w:overflowPunct/>
              <w:topLinePunct w:val="0"/>
              <w:autoSpaceDE w:val="0"/>
              <w:autoSpaceDN w:val="0"/>
              <w:bidi w:val="0"/>
              <w:adjustRightInd w:val="0"/>
              <w:spacing w:line="440" w:lineRule="exact"/>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2.货物到达项目现场后10天内安装、调试结束,由采购人会同中标供应商及相关专业部门等单位共同参与验收。</w:t>
            </w:r>
          </w:p>
          <w:p w14:paraId="1D60017C">
            <w:pPr>
              <w:keepNext w:val="0"/>
              <w:keepLines w:val="0"/>
              <w:pageBreakBefore w:val="0"/>
              <w:widowControl w:val="0"/>
              <w:numPr>
                <w:ilvl w:val="0"/>
                <w:numId w:val="0"/>
              </w:numPr>
              <w:kinsoku/>
              <w:wordWrap/>
              <w:overflowPunct/>
              <w:topLinePunct w:val="0"/>
              <w:autoSpaceDE w:val="0"/>
              <w:autoSpaceDN w:val="0"/>
              <w:bidi w:val="0"/>
              <w:adjustRightInd w:val="0"/>
              <w:spacing w:line="440" w:lineRule="exact"/>
              <w:ind w:left="0" w:leftChars="0" w:firstLine="0" w:firstLineChars="0"/>
              <w:textAlignment w:val="auto"/>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rPr>
              <w:t>3</w:t>
            </w:r>
            <w:r>
              <w:rPr>
                <w:rFonts w:hint="eastAsia" w:ascii="仿宋" w:hAnsi="仿宋" w:eastAsia="仿宋" w:cs="仿宋"/>
                <w:color w:val="auto"/>
                <w:kern w:val="1"/>
                <w:sz w:val="24"/>
                <w:szCs w:val="24"/>
                <w:lang w:val="en-US" w:eastAsia="zh-CN"/>
              </w:rPr>
              <w:t>.</w:t>
            </w:r>
            <w:r>
              <w:rPr>
                <w:rFonts w:hint="eastAsia" w:ascii="仿宋" w:hAnsi="仿宋" w:eastAsia="仿宋" w:cs="仿宋"/>
                <w:color w:val="auto"/>
                <w:kern w:val="1"/>
                <w:sz w:val="24"/>
                <w:szCs w:val="24"/>
              </w:rPr>
              <w:t>验收时</w:t>
            </w:r>
            <w:r>
              <w:rPr>
                <w:rFonts w:hint="eastAsia" w:ascii="仿宋" w:hAnsi="仿宋" w:eastAsia="仿宋" w:cs="仿宋"/>
                <w:color w:val="auto"/>
                <w:kern w:val="1"/>
                <w:sz w:val="24"/>
                <w:szCs w:val="24"/>
                <w:lang w:eastAsia="zh-CN"/>
              </w:rPr>
              <w:t>中标供应商</w:t>
            </w:r>
            <w:r>
              <w:rPr>
                <w:rFonts w:hint="eastAsia" w:ascii="仿宋" w:hAnsi="仿宋" w:eastAsia="仿宋" w:cs="仿宋"/>
                <w:color w:val="auto"/>
                <w:kern w:val="1"/>
                <w:sz w:val="24"/>
                <w:szCs w:val="24"/>
              </w:rPr>
              <w:t>必须在现场，验收费用由</w:t>
            </w:r>
            <w:r>
              <w:rPr>
                <w:rFonts w:hint="eastAsia" w:ascii="仿宋" w:hAnsi="仿宋" w:eastAsia="仿宋" w:cs="仿宋"/>
                <w:color w:val="auto"/>
                <w:kern w:val="1"/>
                <w:sz w:val="24"/>
                <w:szCs w:val="24"/>
                <w:lang w:eastAsia="zh-CN"/>
              </w:rPr>
              <w:t>中标供应商</w:t>
            </w:r>
            <w:r>
              <w:rPr>
                <w:rFonts w:hint="eastAsia" w:ascii="仿宋" w:hAnsi="仿宋" w:eastAsia="仿宋" w:cs="仿宋"/>
                <w:color w:val="auto"/>
                <w:kern w:val="1"/>
                <w:sz w:val="24"/>
                <w:szCs w:val="24"/>
              </w:rPr>
              <w:t>负责。</w:t>
            </w:r>
          </w:p>
        </w:tc>
      </w:tr>
      <w:bookmarkEnd w:id="28"/>
    </w:tbl>
    <w:p w14:paraId="1F2C73FF">
      <w:pPr>
        <w:rPr>
          <w:rFonts w:hint="eastAsia" w:ascii="仿宋" w:hAnsi="仿宋" w:eastAsia="仿宋" w:cs="仿宋_GB2312"/>
          <w:b/>
          <w:color w:val="auto"/>
          <w:sz w:val="36"/>
          <w:szCs w:val="36"/>
        </w:rPr>
      </w:pPr>
      <w:r>
        <w:rPr>
          <w:rFonts w:hint="eastAsia" w:ascii="仿宋" w:hAnsi="仿宋" w:eastAsia="仿宋" w:cs="仿宋_GB2312"/>
          <w:b/>
          <w:color w:val="auto"/>
          <w:sz w:val="36"/>
          <w:szCs w:val="36"/>
        </w:rPr>
        <w:br w:type="page"/>
      </w:r>
    </w:p>
    <w:p w14:paraId="5A3DE716">
      <w:pPr>
        <w:snapToGrid w:val="0"/>
        <w:spacing w:line="360" w:lineRule="auto"/>
        <w:jc w:val="center"/>
        <w:rPr>
          <w:rFonts w:ascii="仿宋" w:hAnsi="仿宋" w:eastAsia="仿宋" w:cs="仿宋_GB2312"/>
          <w:b/>
          <w:color w:val="auto"/>
          <w:sz w:val="36"/>
          <w:szCs w:val="36"/>
        </w:rPr>
      </w:pPr>
      <w:r>
        <w:rPr>
          <w:rFonts w:hint="eastAsia" w:ascii="仿宋" w:hAnsi="仿宋" w:eastAsia="仿宋" w:cs="仿宋_GB2312"/>
          <w:b/>
          <w:color w:val="auto"/>
          <w:sz w:val="36"/>
          <w:szCs w:val="36"/>
        </w:rPr>
        <w:t>第四部分</w:t>
      </w:r>
      <w:r>
        <w:rPr>
          <w:rFonts w:ascii="仿宋" w:hAnsi="仿宋" w:eastAsia="仿宋" w:cs="仿宋_GB2312"/>
          <w:b/>
          <w:color w:val="auto"/>
          <w:sz w:val="36"/>
          <w:szCs w:val="36"/>
        </w:rPr>
        <w:t xml:space="preserve">   </w:t>
      </w:r>
      <w:bookmarkStart w:id="29" w:name="_Toc184310329"/>
      <w:bookmarkEnd w:id="29"/>
      <w:bookmarkStart w:id="30" w:name="_Toc184313262"/>
      <w:bookmarkEnd w:id="30"/>
      <w:bookmarkStart w:id="31" w:name="_Toc184308102"/>
      <w:bookmarkEnd w:id="31"/>
      <w:bookmarkStart w:id="32" w:name="_Toc184310307"/>
      <w:bookmarkEnd w:id="32"/>
      <w:bookmarkStart w:id="33" w:name="_Toc184314422"/>
      <w:bookmarkEnd w:id="33"/>
      <w:bookmarkStart w:id="34" w:name="_Toc184308062"/>
      <w:bookmarkEnd w:id="34"/>
      <w:bookmarkStart w:id="35" w:name="_Toc184312112"/>
      <w:bookmarkEnd w:id="35"/>
      <w:bookmarkStart w:id="36" w:name="_Toc184313246"/>
      <w:bookmarkEnd w:id="36"/>
      <w:bookmarkStart w:id="37" w:name="_Toc184314460"/>
      <w:bookmarkEnd w:id="37"/>
      <w:bookmarkStart w:id="38" w:name="_Toc184310303"/>
      <w:bookmarkEnd w:id="38"/>
      <w:bookmarkStart w:id="39" w:name="_Toc184310272"/>
      <w:bookmarkEnd w:id="39"/>
      <w:bookmarkStart w:id="40" w:name="_Toc184308040"/>
      <w:bookmarkEnd w:id="40"/>
      <w:bookmarkStart w:id="41" w:name="_Toc184313272"/>
      <w:bookmarkEnd w:id="41"/>
      <w:bookmarkStart w:id="42" w:name="_Toc184313276"/>
      <w:bookmarkEnd w:id="42"/>
      <w:bookmarkStart w:id="43" w:name="_Toc184310287"/>
      <w:bookmarkEnd w:id="43"/>
      <w:bookmarkStart w:id="44" w:name="_Toc184313275"/>
      <w:bookmarkEnd w:id="44"/>
      <w:bookmarkStart w:id="45" w:name="_Toc184314466"/>
      <w:bookmarkEnd w:id="45"/>
      <w:bookmarkStart w:id="46" w:name="_Toc184312115"/>
      <w:bookmarkEnd w:id="46"/>
      <w:bookmarkStart w:id="47" w:name="_Toc184312117"/>
      <w:bookmarkEnd w:id="47"/>
      <w:bookmarkStart w:id="48" w:name="_Toc184313299"/>
      <w:bookmarkEnd w:id="48"/>
      <w:bookmarkStart w:id="49" w:name="_Toc184313255"/>
      <w:bookmarkEnd w:id="49"/>
      <w:bookmarkStart w:id="50" w:name="_Toc184310340"/>
      <w:bookmarkEnd w:id="50"/>
      <w:bookmarkStart w:id="51" w:name="_Toc184310323"/>
      <w:bookmarkEnd w:id="51"/>
      <w:bookmarkStart w:id="52" w:name="_Toc184313239"/>
      <w:bookmarkEnd w:id="52"/>
      <w:bookmarkStart w:id="53" w:name="_Toc184313293"/>
      <w:bookmarkEnd w:id="53"/>
      <w:bookmarkStart w:id="54" w:name="_Toc184308105"/>
      <w:bookmarkEnd w:id="54"/>
      <w:bookmarkStart w:id="55" w:name="_Toc184314445"/>
      <w:bookmarkEnd w:id="55"/>
      <w:bookmarkStart w:id="56" w:name="_Toc184313240"/>
      <w:bookmarkEnd w:id="56"/>
      <w:bookmarkStart w:id="57" w:name="_Toc184308084"/>
      <w:bookmarkEnd w:id="57"/>
      <w:bookmarkStart w:id="58" w:name="_Toc184313307"/>
      <w:bookmarkEnd w:id="58"/>
      <w:bookmarkStart w:id="59" w:name="_Toc184312093"/>
      <w:bookmarkEnd w:id="59"/>
      <w:bookmarkStart w:id="60" w:name="_Toc184310301"/>
      <w:bookmarkEnd w:id="60"/>
      <w:bookmarkStart w:id="61" w:name="_Toc184310280"/>
      <w:bookmarkEnd w:id="61"/>
      <w:bookmarkStart w:id="62" w:name="_Toc184312103"/>
      <w:bookmarkEnd w:id="62"/>
      <w:bookmarkStart w:id="63" w:name="_Toc184313267"/>
      <w:bookmarkEnd w:id="63"/>
      <w:bookmarkStart w:id="64" w:name="_Toc184310278"/>
      <w:bookmarkEnd w:id="64"/>
      <w:bookmarkStart w:id="65" w:name="_Toc184314471"/>
      <w:bookmarkEnd w:id="65"/>
      <w:bookmarkStart w:id="66" w:name="_Toc184308081"/>
      <w:bookmarkEnd w:id="66"/>
      <w:bookmarkStart w:id="67" w:name="_Toc184312137"/>
      <w:bookmarkEnd w:id="67"/>
      <w:bookmarkStart w:id="68" w:name="_Toc184310277"/>
      <w:bookmarkEnd w:id="68"/>
      <w:bookmarkStart w:id="69" w:name="_Toc184308083"/>
      <w:bookmarkEnd w:id="69"/>
      <w:bookmarkStart w:id="70" w:name="_Toc184313279"/>
      <w:bookmarkEnd w:id="70"/>
      <w:bookmarkStart w:id="71" w:name="_Toc184312087"/>
      <w:bookmarkEnd w:id="71"/>
      <w:bookmarkStart w:id="72" w:name="_Toc184310324"/>
      <w:bookmarkEnd w:id="72"/>
      <w:bookmarkStart w:id="73" w:name="_Toc184314418"/>
      <w:bookmarkEnd w:id="73"/>
      <w:bookmarkStart w:id="74" w:name="_Toc184312088"/>
      <w:bookmarkEnd w:id="74"/>
      <w:bookmarkStart w:id="75" w:name="_Toc184314456"/>
      <w:bookmarkEnd w:id="75"/>
      <w:bookmarkStart w:id="76" w:name="_Toc184314414"/>
      <w:bookmarkEnd w:id="76"/>
      <w:bookmarkStart w:id="77" w:name="_Toc184310314"/>
      <w:bookmarkEnd w:id="77"/>
      <w:bookmarkStart w:id="78" w:name="_Toc184312098"/>
      <w:bookmarkEnd w:id="78"/>
      <w:bookmarkStart w:id="79" w:name="_Toc184314449"/>
      <w:bookmarkEnd w:id="79"/>
      <w:bookmarkStart w:id="80" w:name="_Toc184314476"/>
      <w:bookmarkEnd w:id="80"/>
      <w:bookmarkStart w:id="81" w:name="_Toc184313242"/>
      <w:bookmarkEnd w:id="81"/>
      <w:bookmarkStart w:id="82" w:name="_Toc184308061"/>
      <w:bookmarkEnd w:id="82"/>
      <w:bookmarkStart w:id="83" w:name="_Toc184310281"/>
      <w:bookmarkEnd w:id="83"/>
      <w:bookmarkStart w:id="84" w:name="_Toc184312082"/>
      <w:bookmarkEnd w:id="84"/>
      <w:bookmarkStart w:id="85" w:name="_Toc184313266"/>
      <w:bookmarkEnd w:id="85"/>
      <w:bookmarkStart w:id="86" w:name="_Toc184308050"/>
      <w:bookmarkEnd w:id="86"/>
      <w:bookmarkStart w:id="87" w:name="_Toc184314427"/>
      <w:bookmarkEnd w:id="87"/>
      <w:bookmarkStart w:id="88" w:name="_Toc184312138"/>
      <w:bookmarkEnd w:id="88"/>
      <w:bookmarkStart w:id="89" w:name="_Toc184308051"/>
      <w:bookmarkEnd w:id="89"/>
      <w:bookmarkStart w:id="90" w:name="_Toc184312109"/>
      <w:bookmarkEnd w:id="90"/>
      <w:bookmarkStart w:id="91" w:name="_Toc184313274"/>
      <w:bookmarkEnd w:id="91"/>
      <w:bookmarkStart w:id="92" w:name="_Toc184308090"/>
      <w:bookmarkEnd w:id="92"/>
      <w:bookmarkStart w:id="93" w:name="_Toc184313292"/>
      <w:bookmarkEnd w:id="93"/>
      <w:bookmarkStart w:id="94" w:name="_Toc184308067"/>
      <w:bookmarkEnd w:id="94"/>
      <w:bookmarkStart w:id="95" w:name="_Toc184313263"/>
      <w:bookmarkEnd w:id="95"/>
      <w:bookmarkStart w:id="96" w:name="_Toc184314478"/>
      <w:bookmarkEnd w:id="96"/>
      <w:bookmarkStart w:id="97" w:name="_Toc184312132"/>
      <w:bookmarkEnd w:id="97"/>
      <w:bookmarkStart w:id="98" w:name="_Toc184314469"/>
      <w:bookmarkEnd w:id="98"/>
      <w:bookmarkStart w:id="99" w:name="_Toc184312095"/>
      <w:bookmarkEnd w:id="99"/>
      <w:bookmarkStart w:id="100" w:name="_Toc184308056"/>
      <w:bookmarkEnd w:id="100"/>
      <w:bookmarkStart w:id="101" w:name="_Toc184308055"/>
      <w:bookmarkEnd w:id="101"/>
      <w:bookmarkStart w:id="102" w:name="_Toc184310304"/>
      <w:bookmarkEnd w:id="102"/>
      <w:bookmarkStart w:id="103" w:name="_Toc184312110"/>
      <w:bookmarkEnd w:id="103"/>
      <w:bookmarkStart w:id="104" w:name="_Toc184308060"/>
      <w:bookmarkEnd w:id="104"/>
      <w:bookmarkStart w:id="105" w:name="_Toc184313301"/>
      <w:bookmarkEnd w:id="105"/>
      <w:bookmarkStart w:id="106" w:name="_Toc184314425"/>
      <w:bookmarkEnd w:id="106"/>
      <w:bookmarkStart w:id="107" w:name="_Toc184313286"/>
      <w:bookmarkEnd w:id="107"/>
      <w:bookmarkStart w:id="108" w:name="_Toc184308073"/>
      <w:bookmarkEnd w:id="108"/>
      <w:bookmarkStart w:id="109" w:name="_Toc184312123"/>
      <w:bookmarkEnd w:id="109"/>
      <w:bookmarkStart w:id="110" w:name="_Toc184312100"/>
      <w:bookmarkEnd w:id="110"/>
      <w:bookmarkStart w:id="111" w:name="_Toc184310311"/>
      <w:bookmarkEnd w:id="111"/>
      <w:bookmarkStart w:id="112" w:name="_Toc184310332"/>
      <w:bookmarkEnd w:id="112"/>
      <w:bookmarkStart w:id="113" w:name="_Toc184314475"/>
      <w:bookmarkEnd w:id="113"/>
      <w:bookmarkStart w:id="114" w:name="_Toc184308066"/>
      <w:bookmarkEnd w:id="114"/>
      <w:bookmarkStart w:id="115" w:name="_Toc184308098"/>
      <w:bookmarkEnd w:id="115"/>
      <w:bookmarkStart w:id="116" w:name="_Toc184312133"/>
      <w:bookmarkEnd w:id="116"/>
      <w:bookmarkStart w:id="117" w:name="_Toc184314424"/>
      <w:bookmarkEnd w:id="117"/>
      <w:bookmarkStart w:id="118" w:name="_Toc184310274"/>
      <w:bookmarkEnd w:id="118"/>
      <w:bookmarkStart w:id="119" w:name="_Toc184312080"/>
      <w:bookmarkEnd w:id="119"/>
      <w:bookmarkStart w:id="120" w:name="_Toc184313283"/>
      <w:bookmarkEnd w:id="120"/>
      <w:bookmarkStart w:id="121" w:name="_Toc184313270"/>
      <w:bookmarkEnd w:id="121"/>
      <w:bookmarkStart w:id="122" w:name="_Toc184308053"/>
      <w:bookmarkEnd w:id="122"/>
      <w:bookmarkStart w:id="123" w:name="_Toc184313288"/>
      <w:bookmarkEnd w:id="123"/>
      <w:bookmarkStart w:id="124" w:name="_Toc184312076"/>
      <w:bookmarkEnd w:id="124"/>
      <w:bookmarkStart w:id="125" w:name="_Toc184314448"/>
      <w:bookmarkEnd w:id="125"/>
      <w:bookmarkStart w:id="126" w:name="_Toc184310325"/>
      <w:bookmarkEnd w:id="126"/>
      <w:bookmarkStart w:id="127" w:name="_Toc184310306"/>
      <w:bookmarkEnd w:id="127"/>
      <w:bookmarkStart w:id="128" w:name="_Toc184310320"/>
      <w:bookmarkEnd w:id="128"/>
      <w:bookmarkStart w:id="129" w:name="_Toc184308068"/>
      <w:bookmarkEnd w:id="129"/>
      <w:bookmarkStart w:id="130" w:name="_Toc184308077"/>
      <w:bookmarkEnd w:id="130"/>
      <w:bookmarkStart w:id="131" w:name="_Toc184308047"/>
      <w:bookmarkEnd w:id="131"/>
      <w:bookmarkStart w:id="132" w:name="_Toc184314462"/>
      <w:bookmarkEnd w:id="132"/>
      <w:bookmarkStart w:id="133" w:name="_Toc184310327"/>
      <w:bookmarkEnd w:id="133"/>
      <w:bookmarkStart w:id="134" w:name="_Toc184308088"/>
      <w:bookmarkEnd w:id="134"/>
      <w:bookmarkStart w:id="135" w:name="_Toc184312116"/>
      <w:bookmarkEnd w:id="135"/>
      <w:bookmarkStart w:id="136" w:name="_Toc184310338"/>
      <w:bookmarkEnd w:id="136"/>
      <w:bookmarkStart w:id="137" w:name="_Toc184310313"/>
      <w:bookmarkEnd w:id="137"/>
      <w:bookmarkStart w:id="138" w:name="_Toc184310335"/>
      <w:bookmarkEnd w:id="138"/>
      <w:bookmarkStart w:id="139" w:name="_Toc184310297"/>
      <w:bookmarkEnd w:id="139"/>
      <w:bookmarkStart w:id="140" w:name="_Toc184312086"/>
      <w:bookmarkEnd w:id="140"/>
      <w:bookmarkStart w:id="141" w:name="_Toc184312125"/>
      <w:bookmarkEnd w:id="141"/>
      <w:bookmarkStart w:id="142" w:name="_Toc184314479"/>
      <w:bookmarkEnd w:id="142"/>
      <w:bookmarkStart w:id="143" w:name="_Toc184314436"/>
      <w:bookmarkEnd w:id="143"/>
      <w:bookmarkStart w:id="144" w:name="_Toc184313256"/>
      <w:bookmarkEnd w:id="144"/>
      <w:bookmarkStart w:id="145" w:name="_Toc184308071"/>
      <w:bookmarkEnd w:id="145"/>
      <w:bookmarkStart w:id="146" w:name="_Toc184308094"/>
      <w:bookmarkEnd w:id="146"/>
      <w:bookmarkStart w:id="147" w:name="_Toc184314437"/>
      <w:bookmarkEnd w:id="147"/>
      <w:bookmarkStart w:id="148" w:name="_Toc184308059"/>
      <w:bookmarkEnd w:id="148"/>
      <w:bookmarkStart w:id="149" w:name="_Toc184313304"/>
      <w:bookmarkEnd w:id="149"/>
      <w:bookmarkStart w:id="150" w:name="_Toc184313245"/>
      <w:bookmarkEnd w:id="150"/>
      <w:bookmarkStart w:id="151" w:name="_Toc184313284"/>
      <w:bookmarkEnd w:id="151"/>
      <w:bookmarkStart w:id="152" w:name="_Toc184312068"/>
      <w:bookmarkEnd w:id="152"/>
      <w:bookmarkStart w:id="153" w:name="_Toc184308096"/>
      <w:bookmarkEnd w:id="153"/>
      <w:bookmarkStart w:id="154" w:name="_Toc184313241"/>
      <w:bookmarkEnd w:id="154"/>
      <w:bookmarkStart w:id="155" w:name="_Toc184308038"/>
      <w:bookmarkEnd w:id="155"/>
      <w:bookmarkStart w:id="156" w:name="_Toc184314439"/>
      <w:bookmarkEnd w:id="156"/>
      <w:bookmarkStart w:id="157" w:name="_Toc184313268"/>
      <w:bookmarkEnd w:id="157"/>
      <w:bookmarkStart w:id="158" w:name="_Toc184312089"/>
      <w:bookmarkEnd w:id="158"/>
      <w:bookmarkStart w:id="159" w:name="_Toc184313300"/>
      <w:bookmarkEnd w:id="159"/>
      <w:bookmarkStart w:id="160" w:name="_Toc184312128"/>
      <w:bookmarkEnd w:id="160"/>
      <w:bookmarkStart w:id="161" w:name="_Toc184312124"/>
      <w:bookmarkEnd w:id="161"/>
      <w:bookmarkStart w:id="162" w:name="_Toc184313264"/>
      <w:bookmarkEnd w:id="162"/>
      <w:bookmarkStart w:id="163" w:name="_Toc184313290"/>
      <w:bookmarkEnd w:id="163"/>
      <w:bookmarkStart w:id="164" w:name="_Toc184308052"/>
      <w:bookmarkEnd w:id="164"/>
      <w:bookmarkStart w:id="165" w:name="_Toc184308082"/>
      <w:bookmarkEnd w:id="165"/>
      <w:bookmarkStart w:id="166" w:name="_Toc184312108"/>
      <w:bookmarkEnd w:id="166"/>
      <w:bookmarkStart w:id="167" w:name="_Toc184314455"/>
      <w:bookmarkEnd w:id="167"/>
      <w:bookmarkStart w:id="168" w:name="_Toc184308103"/>
      <w:bookmarkEnd w:id="168"/>
      <w:bookmarkStart w:id="169" w:name="_Toc184310333"/>
      <w:bookmarkEnd w:id="169"/>
      <w:bookmarkStart w:id="170" w:name="_Toc184308039"/>
      <w:bookmarkEnd w:id="170"/>
      <w:bookmarkStart w:id="171" w:name="_Toc184310310"/>
      <w:bookmarkEnd w:id="171"/>
      <w:bookmarkStart w:id="172" w:name="_Toc184313252"/>
      <w:bookmarkEnd w:id="172"/>
      <w:bookmarkStart w:id="173" w:name="_Toc184314464"/>
      <w:bookmarkEnd w:id="173"/>
      <w:bookmarkStart w:id="174" w:name="_Toc184310299"/>
      <w:bookmarkEnd w:id="174"/>
      <w:bookmarkStart w:id="175" w:name="_Toc184314442"/>
      <w:bookmarkEnd w:id="175"/>
      <w:bookmarkStart w:id="176" w:name="_Toc184310291"/>
      <w:bookmarkEnd w:id="176"/>
      <w:bookmarkStart w:id="177" w:name="_Toc184310334"/>
      <w:bookmarkEnd w:id="177"/>
      <w:bookmarkStart w:id="178" w:name="_Toc184310282"/>
      <w:bookmarkEnd w:id="178"/>
      <w:bookmarkStart w:id="179" w:name="_Toc184308046"/>
      <w:bookmarkEnd w:id="179"/>
      <w:bookmarkStart w:id="180" w:name="_Toc184310273"/>
      <w:bookmarkEnd w:id="180"/>
      <w:bookmarkStart w:id="181" w:name="_Toc184308058"/>
      <w:bookmarkEnd w:id="181"/>
      <w:bookmarkStart w:id="182" w:name="_Toc184313277"/>
      <w:bookmarkEnd w:id="182"/>
      <w:bookmarkStart w:id="183" w:name="_Toc184310316"/>
      <w:bookmarkEnd w:id="183"/>
      <w:bookmarkStart w:id="184" w:name="_Toc184312072"/>
      <w:bookmarkEnd w:id="184"/>
      <w:bookmarkStart w:id="185" w:name="_Toc184313247"/>
      <w:bookmarkEnd w:id="185"/>
      <w:bookmarkStart w:id="186" w:name="_Toc184314451"/>
      <w:bookmarkEnd w:id="186"/>
      <w:bookmarkStart w:id="187" w:name="_Toc184310315"/>
      <w:bookmarkEnd w:id="187"/>
      <w:bookmarkStart w:id="188" w:name="_Toc184312131"/>
      <w:bookmarkEnd w:id="188"/>
      <w:bookmarkStart w:id="189" w:name="_Toc184312120"/>
      <w:bookmarkEnd w:id="189"/>
      <w:bookmarkStart w:id="190" w:name="_Toc184313251"/>
      <w:bookmarkEnd w:id="190"/>
      <w:bookmarkStart w:id="191" w:name="_Toc184314440"/>
      <w:bookmarkEnd w:id="191"/>
      <w:bookmarkStart w:id="192" w:name="_Toc184312073"/>
      <w:bookmarkEnd w:id="192"/>
      <w:bookmarkStart w:id="193" w:name="_Toc184312092"/>
      <w:bookmarkEnd w:id="193"/>
      <w:bookmarkStart w:id="194" w:name="_Toc184313296"/>
      <w:bookmarkEnd w:id="194"/>
      <w:bookmarkStart w:id="195" w:name="_Toc184310275"/>
      <w:bookmarkEnd w:id="195"/>
      <w:bookmarkStart w:id="196" w:name="_Toc184313303"/>
      <w:bookmarkEnd w:id="196"/>
      <w:bookmarkStart w:id="197" w:name="_Toc184314468"/>
      <w:bookmarkEnd w:id="197"/>
      <w:bookmarkStart w:id="198" w:name="_Toc184310344"/>
      <w:bookmarkEnd w:id="198"/>
      <w:bookmarkStart w:id="199" w:name="_Toc184308072"/>
      <w:bookmarkEnd w:id="199"/>
      <w:bookmarkStart w:id="200" w:name="_Toc184314428"/>
      <w:bookmarkEnd w:id="200"/>
      <w:bookmarkStart w:id="201" w:name="_Toc184314438"/>
      <w:bookmarkEnd w:id="201"/>
      <w:bookmarkStart w:id="202" w:name="_Toc184314465"/>
      <w:bookmarkEnd w:id="202"/>
      <w:bookmarkStart w:id="203" w:name="_Toc184313298"/>
      <w:bookmarkEnd w:id="203"/>
      <w:bookmarkStart w:id="204" w:name="_Toc184312106"/>
      <w:bookmarkEnd w:id="204"/>
      <w:bookmarkStart w:id="205" w:name="_Toc184312136"/>
      <w:bookmarkEnd w:id="205"/>
      <w:bookmarkStart w:id="206" w:name="_Toc184313243"/>
      <w:bookmarkEnd w:id="206"/>
      <w:bookmarkStart w:id="207" w:name="_Toc184312107"/>
      <w:bookmarkEnd w:id="207"/>
      <w:bookmarkStart w:id="208" w:name="_Toc184308044"/>
      <w:bookmarkEnd w:id="208"/>
      <w:bookmarkStart w:id="209" w:name="_Toc184312126"/>
      <w:bookmarkEnd w:id="209"/>
      <w:bookmarkStart w:id="210" w:name="_Toc184314472"/>
      <w:bookmarkEnd w:id="210"/>
      <w:bookmarkStart w:id="211" w:name="_Toc184314444"/>
      <w:bookmarkEnd w:id="211"/>
      <w:bookmarkStart w:id="212" w:name="_Toc184312114"/>
      <w:bookmarkEnd w:id="212"/>
      <w:bookmarkStart w:id="213" w:name="_Toc184314459"/>
      <w:bookmarkEnd w:id="213"/>
      <w:bookmarkStart w:id="214" w:name="_Toc184310322"/>
      <w:bookmarkEnd w:id="214"/>
      <w:bookmarkStart w:id="215" w:name="_Toc184312119"/>
      <w:bookmarkEnd w:id="215"/>
      <w:bookmarkStart w:id="216" w:name="_Toc184308104"/>
      <w:bookmarkEnd w:id="216"/>
      <w:bookmarkStart w:id="217" w:name="_Toc184308093"/>
      <w:bookmarkEnd w:id="217"/>
      <w:bookmarkStart w:id="218" w:name="_Toc184314452"/>
      <w:bookmarkEnd w:id="218"/>
      <w:bookmarkStart w:id="219" w:name="_Toc184312122"/>
      <w:bookmarkEnd w:id="219"/>
      <w:bookmarkStart w:id="220" w:name="_Toc184312079"/>
      <w:bookmarkEnd w:id="220"/>
      <w:bookmarkStart w:id="221" w:name="_Toc184312077"/>
      <w:bookmarkEnd w:id="221"/>
      <w:bookmarkStart w:id="222" w:name="_Toc184312094"/>
      <w:bookmarkEnd w:id="222"/>
      <w:bookmarkStart w:id="223" w:name="_Toc184310298"/>
      <w:bookmarkEnd w:id="223"/>
      <w:bookmarkStart w:id="224" w:name="_Toc184313306"/>
      <w:bookmarkEnd w:id="224"/>
      <w:bookmarkStart w:id="225" w:name="_Toc184310308"/>
      <w:bookmarkEnd w:id="225"/>
      <w:bookmarkStart w:id="226" w:name="_Toc184310300"/>
      <w:bookmarkEnd w:id="226"/>
      <w:bookmarkStart w:id="227" w:name="_Toc184310318"/>
      <w:bookmarkEnd w:id="227"/>
      <w:bookmarkStart w:id="228" w:name="_Toc184313250"/>
      <w:bookmarkEnd w:id="228"/>
      <w:bookmarkStart w:id="229" w:name="_Toc184310294"/>
      <w:bookmarkEnd w:id="229"/>
      <w:bookmarkStart w:id="230" w:name="_Toc184310285"/>
      <w:bookmarkEnd w:id="230"/>
      <w:bookmarkStart w:id="231" w:name="_Toc184314434"/>
      <w:bookmarkEnd w:id="231"/>
      <w:bookmarkStart w:id="232" w:name="_Toc184314447"/>
      <w:bookmarkEnd w:id="232"/>
      <w:bookmarkStart w:id="233" w:name="_Toc184310302"/>
      <w:bookmarkEnd w:id="233"/>
      <w:bookmarkStart w:id="234" w:name="_Toc184308086"/>
      <w:bookmarkEnd w:id="234"/>
      <w:bookmarkStart w:id="235" w:name="_Toc184312105"/>
      <w:bookmarkEnd w:id="235"/>
      <w:bookmarkStart w:id="236" w:name="_Toc184313260"/>
      <w:bookmarkEnd w:id="236"/>
      <w:bookmarkStart w:id="237" w:name="_Toc184308100"/>
      <w:bookmarkEnd w:id="237"/>
      <w:bookmarkStart w:id="238" w:name="_Toc184314413"/>
      <w:bookmarkEnd w:id="238"/>
      <w:bookmarkStart w:id="239" w:name="_Toc184310331"/>
      <w:bookmarkEnd w:id="239"/>
      <w:bookmarkStart w:id="240" w:name="_Toc184308085"/>
      <w:bookmarkEnd w:id="240"/>
      <w:bookmarkStart w:id="241" w:name="_Toc184313309"/>
      <w:bookmarkEnd w:id="241"/>
      <w:bookmarkStart w:id="242" w:name="_Toc184313280"/>
      <w:bookmarkEnd w:id="242"/>
      <w:bookmarkStart w:id="243" w:name="_Toc184314482"/>
      <w:bookmarkEnd w:id="243"/>
      <w:bookmarkStart w:id="244" w:name="_Toc184308049"/>
      <w:bookmarkEnd w:id="244"/>
      <w:bookmarkStart w:id="245" w:name="_Toc184310319"/>
      <w:bookmarkEnd w:id="245"/>
      <w:bookmarkStart w:id="246" w:name="_Toc184308043"/>
      <w:bookmarkEnd w:id="246"/>
      <w:bookmarkStart w:id="247" w:name="_Toc184313289"/>
      <w:bookmarkEnd w:id="247"/>
      <w:bookmarkStart w:id="248" w:name="_Toc184308041"/>
      <w:bookmarkEnd w:id="248"/>
      <w:bookmarkStart w:id="249" w:name="_Toc184313308"/>
      <w:bookmarkEnd w:id="249"/>
      <w:bookmarkStart w:id="250" w:name="_Toc184313310"/>
      <w:bookmarkEnd w:id="250"/>
      <w:bookmarkStart w:id="251" w:name="_Toc184314458"/>
      <w:bookmarkEnd w:id="251"/>
      <w:bookmarkStart w:id="252" w:name="_Toc184308054"/>
      <w:bookmarkEnd w:id="252"/>
      <w:bookmarkStart w:id="253" w:name="_Toc184314419"/>
      <w:bookmarkEnd w:id="253"/>
      <w:bookmarkStart w:id="254" w:name="_Toc184313271"/>
      <w:bookmarkEnd w:id="254"/>
      <w:bookmarkStart w:id="255" w:name="_Toc184313291"/>
      <w:bookmarkEnd w:id="255"/>
      <w:bookmarkStart w:id="256" w:name="_Toc184313265"/>
      <w:bookmarkEnd w:id="256"/>
      <w:bookmarkStart w:id="257" w:name="_Toc184314441"/>
      <w:bookmarkEnd w:id="257"/>
      <w:bookmarkStart w:id="258" w:name="_Toc184314461"/>
      <w:bookmarkEnd w:id="258"/>
      <w:bookmarkStart w:id="259" w:name="_Toc184314453"/>
      <w:bookmarkEnd w:id="259"/>
      <w:bookmarkStart w:id="260" w:name="_Toc184314450"/>
      <w:bookmarkEnd w:id="260"/>
      <w:bookmarkStart w:id="261" w:name="_Toc184310317"/>
      <w:bookmarkEnd w:id="261"/>
      <w:bookmarkStart w:id="262" w:name="_Toc184308069"/>
      <w:bookmarkEnd w:id="262"/>
      <w:bookmarkStart w:id="263" w:name="_Toc184310343"/>
      <w:bookmarkEnd w:id="263"/>
      <w:bookmarkStart w:id="264" w:name="_Toc184313257"/>
      <w:bookmarkEnd w:id="264"/>
      <w:bookmarkStart w:id="265" w:name="_Toc184312074"/>
      <w:bookmarkEnd w:id="265"/>
      <w:bookmarkStart w:id="266" w:name="_Toc184312081"/>
      <w:bookmarkEnd w:id="266"/>
      <w:bookmarkStart w:id="267" w:name="_Toc184310330"/>
      <w:bookmarkEnd w:id="267"/>
      <w:bookmarkStart w:id="268" w:name="_Toc184308079"/>
      <w:bookmarkEnd w:id="268"/>
      <w:bookmarkStart w:id="269" w:name="_Toc184308037"/>
      <w:bookmarkEnd w:id="269"/>
      <w:bookmarkStart w:id="270" w:name="_Toc184313248"/>
      <w:bookmarkEnd w:id="270"/>
      <w:bookmarkStart w:id="271" w:name="_Toc184313294"/>
      <w:bookmarkEnd w:id="271"/>
      <w:bookmarkStart w:id="272" w:name="_Toc184310283"/>
      <w:bookmarkEnd w:id="272"/>
      <w:bookmarkStart w:id="273" w:name="_Toc184314480"/>
      <w:bookmarkEnd w:id="273"/>
      <w:bookmarkStart w:id="274" w:name="_Toc184308107"/>
      <w:bookmarkEnd w:id="274"/>
      <w:bookmarkStart w:id="275" w:name="_Toc184313302"/>
      <w:bookmarkEnd w:id="275"/>
      <w:bookmarkStart w:id="276" w:name="_Toc184312085"/>
      <w:bookmarkEnd w:id="276"/>
      <w:bookmarkStart w:id="277" w:name="_Toc184314463"/>
      <w:bookmarkEnd w:id="277"/>
      <w:bookmarkStart w:id="278" w:name="_Toc184308091"/>
      <w:bookmarkEnd w:id="278"/>
      <w:bookmarkStart w:id="279" w:name="_Toc184312129"/>
      <w:bookmarkEnd w:id="279"/>
      <w:bookmarkStart w:id="280" w:name="_Toc184308097"/>
      <w:bookmarkEnd w:id="280"/>
      <w:bookmarkStart w:id="281" w:name="_Toc184310342"/>
      <w:bookmarkEnd w:id="281"/>
      <w:bookmarkStart w:id="282" w:name="_Toc184308092"/>
      <w:bookmarkEnd w:id="282"/>
      <w:bookmarkStart w:id="283" w:name="_Toc184313282"/>
      <w:bookmarkEnd w:id="283"/>
      <w:bookmarkStart w:id="284" w:name="_Toc184314473"/>
      <w:bookmarkEnd w:id="284"/>
      <w:bookmarkStart w:id="285" w:name="_Toc184313305"/>
      <w:bookmarkEnd w:id="285"/>
      <w:bookmarkStart w:id="286" w:name="_Toc184308065"/>
      <w:bookmarkEnd w:id="286"/>
      <w:bookmarkStart w:id="287" w:name="_Toc184314454"/>
      <w:bookmarkEnd w:id="287"/>
      <w:bookmarkStart w:id="288" w:name="_Toc184314470"/>
      <w:bookmarkEnd w:id="288"/>
      <w:bookmarkStart w:id="289" w:name="_Toc184310292"/>
      <w:bookmarkEnd w:id="289"/>
      <w:bookmarkStart w:id="290" w:name="_Toc184313269"/>
      <w:bookmarkEnd w:id="290"/>
      <w:bookmarkStart w:id="291" w:name="_Toc184312078"/>
      <w:bookmarkEnd w:id="291"/>
      <w:bookmarkStart w:id="292" w:name="_Toc184314410"/>
      <w:bookmarkEnd w:id="292"/>
      <w:bookmarkStart w:id="293" w:name="_Toc184314457"/>
      <w:bookmarkEnd w:id="293"/>
      <w:bookmarkStart w:id="294" w:name="_Toc184310339"/>
      <w:bookmarkEnd w:id="294"/>
      <w:bookmarkStart w:id="295" w:name="_Toc184310328"/>
      <w:bookmarkEnd w:id="295"/>
      <w:bookmarkStart w:id="296" w:name="_Toc184313273"/>
      <w:bookmarkEnd w:id="296"/>
      <w:bookmarkStart w:id="297" w:name="_Toc184314423"/>
      <w:bookmarkEnd w:id="297"/>
      <w:bookmarkStart w:id="298" w:name="_Toc184313295"/>
      <w:bookmarkEnd w:id="298"/>
      <w:bookmarkStart w:id="299" w:name="_Toc184312130"/>
      <w:bookmarkEnd w:id="299"/>
      <w:bookmarkStart w:id="300" w:name="_Toc184310279"/>
      <w:bookmarkEnd w:id="300"/>
      <w:bookmarkStart w:id="301" w:name="_Toc184308095"/>
      <w:bookmarkEnd w:id="301"/>
      <w:bookmarkStart w:id="302" w:name="_Toc184314417"/>
      <w:bookmarkEnd w:id="302"/>
      <w:bookmarkStart w:id="303" w:name="_Toc184310321"/>
      <w:bookmarkEnd w:id="303"/>
      <w:bookmarkStart w:id="304" w:name="_Toc184312113"/>
      <w:bookmarkEnd w:id="304"/>
      <w:bookmarkStart w:id="305" w:name="_Toc184314430"/>
      <w:bookmarkEnd w:id="305"/>
      <w:bookmarkStart w:id="306" w:name="_Toc184314433"/>
      <w:bookmarkEnd w:id="306"/>
      <w:bookmarkStart w:id="307" w:name="_Toc184313287"/>
      <w:bookmarkEnd w:id="307"/>
      <w:bookmarkStart w:id="308" w:name="_Toc184314412"/>
      <w:bookmarkEnd w:id="308"/>
      <w:bookmarkStart w:id="309" w:name="_Toc184313253"/>
      <w:bookmarkEnd w:id="309"/>
      <w:bookmarkStart w:id="310" w:name="_Toc184312101"/>
      <w:bookmarkEnd w:id="310"/>
      <w:bookmarkStart w:id="311" w:name="_Toc184314426"/>
      <w:bookmarkEnd w:id="311"/>
      <w:bookmarkStart w:id="312" w:name="_Toc184310341"/>
      <w:bookmarkEnd w:id="312"/>
      <w:bookmarkStart w:id="313" w:name="_Toc184312070"/>
      <w:bookmarkEnd w:id="313"/>
      <w:bookmarkStart w:id="314" w:name="_Toc184308057"/>
      <w:bookmarkEnd w:id="314"/>
      <w:bookmarkStart w:id="315" w:name="_Toc184308101"/>
      <w:bookmarkEnd w:id="315"/>
      <w:bookmarkStart w:id="316" w:name="_Toc184314431"/>
      <w:bookmarkEnd w:id="316"/>
      <w:bookmarkStart w:id="317" w:name="_Toc184314416"/>
      <w:bookmarkEnd w:id="317"/>
      <w:bookmarkStart w:id="318" w:name="_Toc184312139"/>
      <w:bookmarkEnd w:id="318"/>
      <w:bookmarkStart w:id="319" w:name="_Toc184312083"/>
      <w:bookmarkEnd w:id="319"/>
      <w:bookmarkStart w:id="320" w:name="_Toc184312102"/>
      <w:bookmarkEnd w:id="320"/>
      <w:bookmarkStart w:id="321" w:name="_Toc184314443"/>
      <w:bookmarkEnd w:id="321"/>
      <w:bookmarkStart w:id="322" w:name="_Toc184308076"/>
      <w:bookmarkEnd w:id="322"/>
      <w:bookmarkStart w:id="323" w:name="_Toc184313249"/>
      <w:bookmarkEnd w:id="323"/>
      <w:bookmarkStart w:id="324" w:name="_Toc184314477"/>
      <w:bookmarkEnd w:id="324"/>
      <w:bookmarkStart w:id="325" w:name="_Toc184313244"/>
      <w:bookmarkEnd w:id="325"/>
      <w:bookmarkStart w:id="326" w:name="_Toc184308087"/>
      <w:bookmarkEnd w:id="326"/>
      <w:bookmarkStart w:id="327" w:name="_Toc184308099"/>
      <w:bookmarkEnd w:id="327"/>
      <w:bookmarkStart w:id="328" w:name="_Toc184312097"/>
      <w:bookmarkEnd w:id="328"/>
      <w:bookmarkStart w:id="329" w:name="_Toc184312118"/>
      <w:bookmarkEnd w:id="329"/>
      <w:bookmarkStart w:id="330" w:name="_Toc184314415"/>
      <w:bookmarkEnd w:id="330"/>
      <w:bookmarkStart w:id="331" w:name="_Toc184308108"/>
      <w:bookmarkEnd w:id="331"/>
      <w:bookmarkStart w:id="332" w:name="_Toc184312091"/>
      <w:bookmarkEnd w:id="332"/>
      <w:bookmarkStart w:id="333" w:name="_Toc184310286"/>
      <w:bookmarkEnd w:id="333"/>
      <w:bookmarkStart w:id="334" w:name="_Toc184308045"/>
      <w:bookmarkEnd w:id="334"/>
      <w:bookmarkStart w:id="335" w:name="_Toc184310305"/>
      <w:bookmarkEnd w:id="335"/>
      <w:bookmarkStart w:id="336" w:name="_Toc184308074"/>
      <w:bookmarkEnd w:id="336"/>
      <w:bookmarkStart w:id="337" w:name="_Toc184314467"/>
      <w:bookmarkEnd w:id="337"/>
      <w:bookmarkStart w:id="338" w:name="_Toc184313254"/>
      <w:bookmarkEnd w:id="338"/>
      <w:bookmarkStart w:id="339" w:name="_Toc184308078"/>
      <w:bookmarkEnd w:id="339"/>
      <w:bookmarkStart w:id="340" w:name="_Toc184308042"/>
      <w:bookmarkEnd w:id="340"/>
      <w:bookmarkStart w:id="341" w:name="_Toc184312090"/>
      <w:bookmarkEnd w:id="341"/>
      <w:bookmarkStart w:id="342" w:name="_Toc184310326"/>
      <w:bookmarkEnd w:id="342"/>
      <w:bookmarkStart w:id="343" w:name="_Toc184310295"/>
      <w:bookmarkEnd w:id="343"/>
      <w:bookmarkStart w:id="344" w:name="_Toc184312075"/>
      <w:bookmarkEnd w:id="344"/>
      <w:bookmarkStart w:id="345" w:name="_Toc184310337"/>
      <w:bookmarkEnd w:id="345"/>
      <w:bookmarkStart w:id="346" w:name="_Toc184308075"/>
      <w:bookmarkEnd w:id="346"/>
      <w:bookmarkStart w:id="347" w:name="_Toc184310309"/>
      <w:bookmarkEnd w:id="347"/>
      <w:bookmarkStart w:id="348" w:name="_Toc184313278"/>
      <w:bookmarkEnd w:id="348"/>
      <w:bookmarkStart w:id="349" w:name="_Toc184310288"/>
      <w:bookmarkEnd w:id="349"/>
      <w:bookmarkStart w:id="350" w:name="_Toc184313285"/>
      <w:bookmarkEnd w:id="350"/>
      <w:bookmarkStart w:id="351" w:name="_Toc184310336"/>
      <w:bookmarkEnd w:id="351"/>
      <w:bookmarkStart w:id="352" w:name="_Toc184312071"/>
      <w:bookmarkEnd w:id="352"/>
      <w:bookmarkStart w:id="353" w:name="_Toc184313261"/>
      <w:bookmarkEnd w:id="353"/>
      <w:bookmarkStart w:id="354" w:name="_Toc184312135"/>
      <w:bookmarkEnd w:id="354"/>
      <w:bookmarkStart w:id="355" w:name="_Toc184310284"/>
      <w:bookmarkEnd w:id="355"/>
      <w:bookmarkStart w:id="356" w:name="_Toc184308080"/>
      <w:bookmarkEnd w:id="356"/>
      <w:bookmarkStart w:id="357" w:name="_Toc184312067"/>
      <w:bookmarkEnd w:id="357"/>
      <w:bookmarkStart w:id="358" w:name="_Toc184310290"/>
      <w:bookmarkEnd w:id="358"/>
      <w:bookmarkStart w:id="359" w:name="_Toc184314432"/>
      <w:bookmarkEnd w:id="359"/>
      <w:bookmarkStart w:id="360" w:name="_Toc184312111"/>
      <w:bookmarkEnd w:id="360"/>
      <w:bookmarkStart w:id="361" w:name="_Toc184314420"/>
      <w:bookmarkEnd w:id="361"/>
      <w:bookmarkStart w:id="362" w:name="_Toc184310293"/>
      <w:bookmarkEnd w:id="362"/>
      <w:bookmarkStart w:id="363" w:name="_Toc184308048"/>
      <w:bookmarkEnd w:id="363"/>
      <w:bookmarkStart w:id="364" w:name="_Toc184310289"/>
      <w:bookmarkEnd w:id="364"/>
      <w:bookmarkStart w:id="365" w:name="_Toc184314481"/>
      <w:bookmarkEnd w:id="365"/>
      <w:bookmarkStart w:id="366" w:name="_Toc184312099"/>
      <w:bookmarkEnd w:id="366"/>
      <w:bookmarkStart w:id="367" w:name="_Toc184310312"/>
      <w:bookmarkEnd w:id="367"/>
      <w:bookmarkStart w:id="368" w:name="_Toc184312134"/>
      <w:bookmarkEnd w:id="368"/>
      <w:bookmarkStart w:id="369" w:name="_Toc184314435"/>
      <w:bookmarkEnd w:id="369"/>
      <w:bookmarkStart w:id="370" w:name="_Toc184313258"/>
      <w:bookmarkEnd w:id="370"/>
      <w:bookmarkStart w:id="371" w:name="_Toc184312121"/>
      <w:bookmarkEnd w:id="371"/>
      <w:bookmarkStart w:id="372" w:name="_Toc184313238"/>
      <w:bookmarkEnd w:id="372"/>
      <w:bookmarkStart w:id="373" w:name="_Toc184310296"/>
      <w:bookmarkEnd w:id="373"/>
      <w:bookmarkStart w:id="374" w:name="_Toc184312127"/>
      <w:bookmarkEnd w:id="374"/>
      <w:bookmarkStart w:id="375" w:name="_Toc184308070"/>
      <w:bookmarkEnd w:id="375"/>
      <w:bookmarkStart w:id="376" w:name="_Toc184314421"/>
      <w:bookmarkEnd w:id="376"/>
      <w:bookmarkStart w:id="377" w:name="_Toc184313281"/>
      <w:bookmarkEnd w:id="377"/>
      <w:bookmarkStart w:id="378" w:name="_Toc184308063"/>
      <w:bookmarkEnd w:id="378"/>
      <w:bookmarkStart w:id="379" w:name="_Toc184314411"/>
      <w:bookmarkEnd w:id="379"/>
      <w:bookmarkStart w:id="380" w:name="_Toc184313259"/>
      <w:bookmarkEnd w:id="380"/>
      <w:bookmarkStart w:id="381" w:name="_Toc184312104"/>
      <w:bookmarkEnd w:id="381"/>
      <w:bookmarkStart w:id="382" w:name="_Toc184310276"/>
      <w:bookmarkEnd w:id="382"/>
      <w:bookmarkStart w:id="383" w:name="_Toc184312084"/>
      <w:bookmarkEnd w:id="383"/>
      <w:bookmarkStart w:id="384" w:name="_Toc184312096"/>
      <w:bookmarkEnd w:id="384"/>
      <w:bookmarkStart w:id="385" w:name="_Toc184312069"/>
      <w:bookmarkEnd w:id="385"/>
      <w:bookmarkStart w:id="386" w:name="_Toc184314446"/>
      <w:bookmarkEnd w:id="386"/>
      <w:bookmarkStart w:id="387" w:name="_Toc184314474"/>
      <w:bookmarkEnd w:id="387"/>
      <w:bookmarkStart w:id="388" w:name="_Toc184308089"/>
      <w:bookmarkEnd w:id="388"/>
      <w:bookmarkStart w:id="389" w:name="_Toc184308036"/>
      <w:bookmarkEnd w:id="389"/>
      <w:bookmarkStart w:id="390" w:name="_Toc184308106"/>
      <w:bookmarkEnd w:id="390"/>
      <w:bookmarkStart w:id="391" w:name="_Toc184308064"/>
      <w:bookmarkEnd w:id="391"/>
      <w:bookmarkStart w:id="392" w:name="_Toc184314429"/>
      <w:bookmarkEnd w:id="392"/>
      <w:bookmarkStart w:id="393" w:name="_Toc184313297"/>
      <w:bookmarkEnd w:id="393"/>
      <w:r>
        <w:rPr>
          <w:rFonts w:hint="eastAsia" w:ascii="仿宋" w:hAnsi="仿宋" w:eastAsia="仿宋" w:cs="仿宋_GB2312"/>
          <w:b/>
          <w:color w:val="auto"/>
          <w:sz w:val="36"/>
          <w:szCs w:val="36"/>
        </w:rPr>
        <w:t>评标办法</w:t>
      </w:r>
    </w:p>
    <w:p w14:paraId="6C7D8DBC">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7499980D">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160CC9F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515DC181">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sz w:val="24"/>
        </w:rPr>
        <w:t>共100分，其中商务技术分</w:t>
      </w:r>
      <w:r>
        <w:rPr>
          <w:rFonts w:hint="eastAsia" w:ascii="仿宋" w:hAnsi="仿宋" w:eastAsia="仿宋" w:cs="仿宋"/>
          <w:color w:val="auto"/>
          <w:sz w:val="24"/>
          <w:u w:val="single"/>
          <w:lang w:val="en-US" w:eastAsia="zh-CN"/>
        </w:rPr>
        <w:t xml:space="preserve">  70 </w:t>
      </w:r>
      <w:r>
        <w:rPr>
          <w:rFonts w:hint="eastAsia" w:ascii="仿宋" w:hAnsi="仿宋" w:eastAsia="仿宋" w:cs="仿宋"/>
          <w:color w:val="auto"/>
          <w:sz w:val="24"/>
        </w:rPr>
        <w:t>分，价格分</w:t>
      </w:r>
      <w:r>
        <w:rPr>
          <w:rFonts w:hint="eastAsia" w:ascii="仿宋" w:hAnsi="仿宋" w:eastAsia="仿宋" w:cs="仿宋"/>
          <w:color w:val="auto"/>
          <w:sz w:val="24"/>
          <w:u w:val="single"/>
          <w:lang w:val="en-US" w:eastAsia="zh-CN"/>
        </w:rPr>
        <w:t xml:space="preserve">30 </w:t>
      </w:r>
      <w:r>
        <w:rPr>
          <w:rFonts w:hint="eastAsia" w:ascii="仿宋" w:hAnsi="仿宋" w:eastAsia="仿宋" w:cs="仿宋"/>
          <w:color w:val="auto"/>
          <w:sz w:val="24"/>
        </w:rPr>
        <w:t>分。评分依下述所列为评标打分依据，分值如下（计算分值时，按其算术平均值保留小数2位）</w:t>
      </w:r>
      <w:r>
        <w:rPr>
          <w:rFonts w:hint="eastAsia" w:ascii="仿宋" w:hAnsi="仿宋" w:eastAsia="仿宋" w:cs="仿宋"/>
          <w:color w:val="auto"/>
          <w:kern w:val="0"/>
          <w:sz w:val="24"/>
        </w:rPr>
        <w:t>。</w:t>
      </w:r>
    </w:p>
    <w:p w14:paraId="0532AE7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iCs/>
          <w:color w:val="auto"/>
          <w:sz w:val="24"/>
        </w:rPr>
      </w:pPr>
      <w:r>
        <w:rPr>
          <w:rFonts w:hint="eastAsia" w:ascii="仿宋" w:hAnsi="仿宋" w:eastAsia="仿宋" w:cs="仿宋"/>
          <w:b/>
          <w:bCs/>
          <w:iCs/>
          <w:color w:val="auto"/>
          <w:sz w:val="24"/>
        </w:rPr>
        <w:t>2.1商务技术分（</w:t>
      </w:r>
      <w:r>
        <w:rPr>
          <w:rFonts w:hint="eastAsia" w:ascii="仿宋" w:hAnsi="仿宋" w:eastAsia="仿宋" w:cs="仿宋"/>
          <w:b/>
          <w:bCs/>
          <w:iCs/>
          <w:color w:val="auto"/>
          <w:sz w:val="24"/>
          <w:u w:val="single"/>
          <w:lang w:val="en-US" w:eastAsia="zh-CN"/>
        </w:rPr>
        <w:t xml:space="preserve"> 70 </w:t>
      </w:r>
      <w:r>
        <w:rPr>
          <w:rFonts w:hint="eastAsia" w:ascii="仿宋" w:hAnsi="仿宋" w:eastAsia="仿宋" w:cs="仿宋"/>
          <w:b/>
          <w:bCs/>
          <w:iCs/>
          <w:color w:val="auto"/>
          <w:sz w:val="24"/>
        </w:rPr>
        <w:t>分）</w:t>
      </w:r>
    </w:p>
    <w:tbl>
      <w:tblPr>
        <w:tblStyle w:val="63"/>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73"/>
        <w:gridCol w:w="5200"/>
        <w:gridCol w:w="765"/>
        <w:gridCol w:w="737"/>
      </w:tblGrid>
      <w:tr w14:paraId="60B4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68" w:type="pct"/>
            <w:vAlign w:val="center"/>
          </w:tcPr>
          <w:p w14:paraId="53D18892">
            <w:pPr>
              <w:spacing w:line="36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序号</w:t>
            </w:r>
          </w:p>
        </w:tc>
        <w:tc>
          <w:tcPr>
            <w:tcW w:w="770" w:type="pct"/>
            <w:vAlign w:val="center"/>
          </w:tcPr>
          <w:p w14:paraId="5ADE4584">
            <w:pPr>
              <w:spacing w:line="36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评标内容</w:t>
            </w:r>
          </w:p>
        </w:tc>
        <w:tc>
          <w:tcPr>
            <w:tcW w:w="2918" w:type="pct"/>
            <w:vAlign w:val="center"/>
          </w:tcPr>
          <w:p w14:paraId="7B07CE9B">
            <w:pPr>
              <w:spacing w:line="36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评标标准</w:t>
            </w:r>
          </w:p>
        </w:tc>
        <w:tc>
          <w:tcPr>
            <w:tcW w:w="429" w:type="pct"/>
            <w:vAlign w:val="center"/>
          </w:tcPr>
          <w:p w14:paraId="7CBBE732">
            <w:pPr>
              <w:spacing w:line="240" w:lineRule="auto"/>
              <w:outlineLvl w:val="0"/>
              <w:rPr>
                <w:rFonts w:hint="eastAsia" w:ascii="仿宋" w:hAnsi="仿宋" w:eastAsia="仿宋" w:cs="仿宋"/>
                <w:bCs/>
                <w:sz w:val="24"/>
                <w:szCs w:val="24"/>
              </w:rPr>
            </w:pPr>
            <w:r>
              <w:rPr>
                <w:rFonts w:hint="eastAsia" w:ascii="仿宋" w:hAnsi="仿宋" w:eastAsia="仿宋" w:cs="仿宋"/>
                <w:bCs/>
                <w:sz w:val="24"/>
                <w:szCs w:val="24"/>
              </w:rPr>
              <w:t>权重</w:t>
            </w:r>
          </w:p>
        </w:tc>
        <w:tc>
          <w:tcPr>
            <w:tcW w:w="413" w:type="pct"/>
            <w:vAlign w:val="center"/>
          </w:tcPr>
          <w:p w14:paraId="607E8BD2">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备注</w:t>
            </w:r>
          </w:p>
        </w:tc>
      </w:tr>
      <w:tr w14:paraId="7621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468" w:type="pct"/>
            <w:vAlign w:val="center"/>
          </w:tcPr>
          <w:p w14:paraId="5C7690FF">
            <w:pPr>
              <w:spacing w:line="36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70" w:type="pct"/>
            <w:vAlign w:val="center"/>
          </w:tcPr>
          <w:p w14:paraId="3BB0D42E">
            <w:pPr>
              <w:spacing w:line="36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综合实力</w:t>
            </w:r>
          </w:p>
        </w:tc>
        <w:tc>
          <w:tcPr>
            <w:tcW w:w="2918" w:type="pct"/>
            <w:vAlign w:val="center"/>
          </w:tcPr>
          <w:p w14:paraId="190E3E18">
            <w:pPr>
              <w:spacing w:line="240" w:lineRule="auto"/>
              <w:jc w:val="both"/>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1.投标产品具有辐射安全许可证的得2分（提供相关证书扫描件及生态环境部发证辐射安全许可证信息查询</w:t>
            </w:r>
          </w:p>
          <w:p w14:paraId="0F750910">
            <w:pPr>
              <w:spacing w:line="240" w:lineRule="auto"/>
              <w:jc w:val="both"/>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https://rr.mee.gov.cn/rsmsreq/companOpenMessage_view.action截图加盖CA签章）。</w:t>
            </w:r>
          </w:p>
        </w:tc>
        <w:tc>
          <w:tcPr>
            <w:tcW w:w="429" w:type="pct"/>
            <w:vAlign w:val="center"/>
          </w:tcPr>
          <w:p w14:paraId="0B488ACD">
            <w:pPr>
              <w:spacing w:line="24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2分</w:t>
            </w:r>
          </w:p>
        </w:tc>
        <w:tc>
          <w:tcPr>
            <w:tcW w:w="413" w:type="pct"/>
            <w:vAlign w:val="center"/>
          </w:tcPr>
          <w:p w14:paraId="5560AC4D">
            <w:pPr>
              <w:spacing w:line="240" w:lineRule="auto"/>
              <w:jc w:val="center"/>
              <w:outlineLvl w:val="0"/>
              <w:rPr>
                <w:rFonts w:hint="eastAsia" w:ascii="仿宋" w:hAnsi="仿宋" w:eastAsia="仿宋" w:cs="仿宋"/>
                <w:bCs/>
                <w:sz w:val="24"/>
                <w:szCs w:val="24"/>
                <w:lang w:eastAsia="zh-CN"/>
              </w:rPr>
            </w:pPr>
          </w:p>
        </w:tc>
      </w:tr>
      <w:tr w14:paraId="6F62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468" w:type="pct"/>
            <w:vAlign w:val="center"/>
          </w:tcPr>
          <w:p w14:paraId="199D02C5">
            <w:pPr>
              <w:spacing w:line="36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770" w:type="pct"/>
            <w:vAlign w:val="center"/>
          </w:tcPr>
          <w:p w14:paraId="39D56549">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技术指标响应程度</w:t>
            </w:r>
          </w:p>
        </w:tc>
        <w:tc>
          <w:tcPr>
            <w:tcW w:w="2918" w:type="pct"/>
            <w:vAlign w:val="center"/>
          </w:tcPr>
          <w:p w14:paraId="139E81D5">
            <w:pPr>
              <w:spacing w:line="24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highlight w:val="none"/>
              </w:rPr>
              <w:t>所投产品性能技术指标完全满足采购需求</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eastAsia="zh-CN"/>
              </w:rPr>
              <w:t>技术指标中打“★”的为实质性指标，凡有不符合的，投标无效，打“▲”的如出现负偏离，每项扣</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分；打“▲”的需提供</w:t>
            </w:r>
            <w:r>
              <w:rPr>
                <w:rFonts w:hint="eastAsia" w:ascii="仿宋" w:hAnsi="仿宋" w:eastAsia="仿宋" w:cs="仿宋"/>
                <w:color w:val="auto"/>
                <w:spacing w:val="-3"/>
                <w:sz w:val="24"/>
                <w:szCs w:val="24"/>
              </w:rPr>
              <w:t>公安部安全防范报警系统产品质量监督检验测试中心或国家安全防范报警系统产品质量检验检测中心出具的检验报告</w:t>
            </w:r>
            <w:r>
              <w:rPr>
                <w:rFonts w:hint="eastAsia" w:ascii="仿宋" w:hAnsi="仿宋" w:eastAsia="仿宋" w:cs="仿宋"/>
                <w:color w:val="auto"/>
                <w:spacing w:val="-3"/>
                <w:sz w:val="24"/>
                <w:szCs w:val="24"/>
                <w:lang w:eastAsia="zh-CN"/>
              </w:rPr>
              <w:t>佐证，未提供按负偏离处理；</w:t>
            </w:r>
            <w:r>
              <w:rPr>
                <w:rFonts w:hint="eastAsia" w:ascii="仿宋" w:hAnsi="仿宋" w:eastAsia="仿宋" w:cs="仿宋"/>
                <w:color w:val="auto"/>
                <w:sz w:val="24"/>
                <w:szCs w:val="24"/>
                <w:highlight w:val="none"/>
                <w:lang w:val="zh-CN"/>
              </w:rPr>
              <w:t>允许偏离的</w:t>
            </w:r>
            <w:r>
              <w:rPr>
                <w:rFonts w:hint="eastAsia" w:ascii="仿宋" w:hAnsi="仿宋" w:eastAsia="仿宋" w:cs="仿宋"/>
                <w:color w:val="auto"/>
                <w:sz w:val="24"/>
                <w:szCs w:val="24"/>
                <w:highlight w:val="none"/>
              </w:rPr>
              <w:t>一般性</w:t>
            </w:r>
            <w:r>
              <w:rPr>
                <w:rFonts w:hint="eastAsia" w:ascii="仿宋" w:hAnsi="仿宋" w:eastAsia="仿宋" w:cs="仿宋"/>
                <w:color w:val="auto"/>
                <w:sz w:val="24"/>
                <w:szCs w:val="24"/>
                <w:highlight w:val="none"/>
                <w:lang w:val="zh-CN"/>
              </w:rPr>
              <w:t>指标低于</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zh-CN"/>
              </w:rPr>
              <w:t>需求（负偏离）的，每项扣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，扣完为止。</w:t>
            </w:r>
          </w:p>
        </w:tc>
        <w:tc>
          <w:tcPr>
            <w:tcW w:w="429" w:type="pct"/>
            <w:vAlign w:val="center"/>
          </w:tcPr>
          <w:p w14:paraId="5434E2B2">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分</w:t>
            </w:r>
          </w:p>
        </w:tc>
        <w:tc>
          <w:tcPr>
            <w:tcW w:w="413" w:type="pct"/>
            <w:vAlign w:val="center"/>
          </w:tcPr>
          <w:p w14:paraId="5D064522">
            <w:pPr>
              <w:spacing w:line="360" w:lineRule="auto"/>
              <w:jc w:val="center"/>
              <w:outlineLvl w:val="0"/>
              <w:rPr>
                <w:rFonts w:hint="eastAsia" w:ascii="仿宋" w:hAnsi="仿宋" w:eastAsia="仿宋" w:cs="仿宋"/>
                <w:color w:val="auto"/>
                <w:sz w:val="24"/>
                <w:szCs w:val="24"/>
              </w:rPr>
            </w:pPr>
          </w:p>
        </w:tc>
      </w:tr>
      <w:tr w14:paraId="0710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14:paraId="2B1B56FF">
            <w:pPr>
              <w:spacing w:line="36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770" w:type="pct"/>
            <w:vAlign w:val="center"/>
          </w:tcPr>
          <w:p w14:paraId="55F2AD76">
            <w:pPr>
              <w:spacing w:line="36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成功案例</w:t>
            </w:r>
          </w:p>
        </w:tc>
        <w:tc>
          <w:tcPr>
            <w:tcW w:w="2918" w:type="pct"/>
            <w:vAlign w:val="center"/>
          </w:tcPr>
          <w:p w14:paraId="24D77B63">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val="0"/>
                <w:bCs/>
                <w:iCs/>
                <w:color w:val="auto"/>
                <w:sz w:val="24"/>
                <w:szCs w:val="24"/>
                <w:highlight w:val="none"/>
              </w:rPr>
            </w:pPr>
            <w:r>
              <w:rPr>
                <w:rFonts w:hint="eastAsia" w:ascii="仿宋" w:hAnsi="仿宋" w:eastAsia="仿宋" w:cs="仿宋"/>
                <w:b w:val="0"/>
                <w:bCs/>
                <w:iCs/>
                <w:color w:val="auto"/>
                <w:sz w:val="24"/>
                <w:szCs w:val="24"/>
                <w:highlight w:val="none"/>
              </w:rPr>
              <w:t>20</w:t>
            </w:r>
            <w:r>
              <w:rPr>
                <w:rFonts w:hint="eastAsia" w:ascii="仿宋" w:hAnsi="仿宋" w:eastAsia="仿宋" w:cs="仿宋"/>
                <w:b w:val="0"/>
                <w:bCs/>
                <w:iCs/>
                <w:color w:val="auto"/>
                <w:sz w:val="24"/>
                <w:szCs w:val="24"/>
                <w:highlight w:val="none"/>
                <w:lang w:val="en-US" w:eastAsia="zh-CN"/>
              </w:rPr>
              <w:t>21</w:t>
            </w:r>
            <w:r>
              <w:rPr>
                <w:rFonts w:hint="eastAsia" w:ascii="仿宋" w:hAnsi="仿宋" w:eastAsia="仿宋" w:cs="仿宋"/>
                <w:b w:val="0"/>
                <w:bCs/>
                <w:iCs/>
                <w:color w:val="auto"/>
                <w:sz w:val="24"/>
                <w:szCs w:val="24"/>
                <w:highlight w:val="none"/>
              </w:rPr>
              <w:t>年1月1日（以合同协议书上签订日期为准）以来，</w:t>
            </w:r>
            <w:r>
              <w:rPr>
                <w:rFonts w:hint="eastAsia" w:ascii="仿宋" w:hAnsi="仿宋" w:eastAsia="仿宋" w:cs="仿宋"/>
                <w:b w:val="0"/>
                <w:bCs/>
                <w:iCs/>
                <w:color w:val="auto"/>
                <w:sz w:val="24"/>
                <w:szCs w:val="24"/>
                <w:highlight w:val="none"/>
                <w:lang w:eastAsia="zh-CN"/>
              </w:rPr>
              <w:t>投标人</w:t>
            </w:r>
            <w:r>
              <w:rPr>
                <w:rFonts w:hint="eastAsia" w:ascii="仿宋" w:hAnsi="仿宋" w:eastAsia="仿宋" w:cs="仿宋"/>
                <w:b w:val="0"/>
                <w:bCs/>
                <w:iCs/>
                <w:color w:val="auto"/>
                <w:sz w:val="24"/>
                <w:szCs w:val="24"/>
                <w:highlight w:val="none"/>
              </w:rPr>
              <w:t>具有</w:t>
            </w:r>
            <w:r>
              <w:rPr>
                <w:rFonts w:hint="eastAsia" w:ascii="仿宋" w:hAnsi="仿宋" w:eastAsia="仿宋" w:cs="仿宋"/>
                <w:b w:val="0"/>
                <w:bCs/>
                <w:iCs/>
                <w:color w:val="auto"/>
                <w:sz w:val="24"/>
                <w:szCs w:val="24"/>
                <w:highlight w:val="none"/>
                <w:lang w:val="en-US" w:eastAsia="zh-CN"/>
              </w:rPr>
              <w:t>同类</w:t>
            </w:r>
            <w:r>
              <w:rPr>
                <w:rFonts w:hint="eastAsia" w:ascii="仿宋" w:hAnsi="仿宋" w:eastAsia="仿宋" w:cs="仿宋"/>
                <w:b w:val="0"/>
                <w:bCs/>
                <w:iCs/>
                <w:color w:val="auto"/>
                <w:sz w:val="24"/>
                <w:szCs w:val="24"/>
                <w:highlight w:val="none"/>
              </w:rPr>
              <w:t>项目</w:t>
            </w:r>
            <w:r>
              <w:rPr>
                <w:rFonts w:hint="eastAsia" w:ascii="仿宋" w:hAnsi="仿宋" w:eastAsia="仿宋" w:cs="仿宋"/>
                <w:b w:val="0"/>
                <w:bCs/>
                <w:iCs/>
                <w:color w:val="auto"/>
                <w:sz w:val="24"/>
                <w:szCs w:val="24"/>
                <w:highlight w:val="none"/>
                <w:lang w:eastAsia="zh-CN"/>
              </w:rPr>
              <w:t>成功案例</w:t>
            </w:r>
            <w:r>
              <w:rPr>
                <w:rFonts w:hint="eastAsia" w:ascii="仿宋" w:hAnsi="仿宋" w:eastAsia="仿宋" w:cs="仿宋"/>
                <w:b w:val="0"/>
                <w:bCs/>
                <w:iCs/>
                <w:color w:val="auto"/>
                <w:sz w:val="24"/>
                <w:szCs w:val="24"/>
                <w:highlight w:val="none"/>
              </w:rPr>
              <w:t>的每个得</w:t>
            </w:r>
            <w:r>
              <w:rPr>
                <w:rFonts w:hint="eastAsia" w:ascii="仿宋" w:hAnsi="仿宋" w:eastAsia="仿宋" w:cs="仿宋"/>
                <w:b w:val="0"/>
                <w:bCs/>
                <w:iCs/>
                <w:color w:val="auto"/>
                <w:sz w:val="24"/>
                <w:szCs w:val="24"/>
                <w:highlight w:val="none"/>
                <w:lang w:val="en-US" w:eastAsia="zh-CN"/>
              </w:rPr>
              <w:t>1</w:t>
            </w:r>
            <w:r>
              <w:rPr>
                <w:rFonts w:hint="eastAsia" w:ascii="仿宋" w:hAnsi="仿宋" w:eastAsia="仿宋" w:cs="仿宋"/>
                <w:b w:val="0"/>
                <w:bCs/>
                <w:iCs/>
                <w:color w:val="auto"/>
                <w:sz w:val="24"/>
                <w:szCs w:val="24"/>
                <w:highlight w:val="none"/>
              </w:rPr>
              <w:t>分，最高得</w:t>
            </w:r>
            <w:r>
              <w:rPr>
                <w:rFonts w:hint="eastAsia" w:ascii="仿宋" w:hAnsi="仿宋" w:eastAsia="仿宋" w:cs="仿宋"/>
                <w:b w:val="0"/>
                <w:bCs/>
                <w:iCs/>
                <w:color w:val="auto"/>
                <w:sz w:val="24"/>
                <w:szCs w:val="24"/>
                <w:highlight w:val="none"/>
                <w:lang w:val="en-US" w:eastAsia="zh-CN"/>
              </w:rPr>
              <w:t>3</w:t>
            </w:r>
            <w:r>
              <w:rPr>
                <w:rFonts w:hint="eastAsia" w:ascii="仿宋" w:hAnsi="仿宋" w:eastAsia="仿宋" w:cs="仿宋"/>
                <w:b w:val="0"/>
                <w:bCs/>
                <w:iCs/>
                <w:color w:val="auto"/>
                <w:sz w:val="24"/>
                <w:szCs w:val="24"/>
                <w:highlight w:val="none"/>
              </w:rPr>
              <w:t>分。</w:t>
            </w:r>
            <w:r>
              <w:rPr>
                <w:rFonts w:hint="eastAsia" w:ascii="仿宋" w:hAnsi="仿宋" w:eastAsia="仿宋" w:cs="仿宋"/>
                <w:b w:val="0"/>
                <w:bCs/>
                <w:iCs/>
                <w:color w:val="auto"/>
                <w:sz w:val="24"/>
                <w:szCs w:val="24"/>
                <w:highlight w:val="none"/>
                <w:lang w:eastAsia="zh-CN"/>
              </w:rPr>
              <w:t>（投标文件须提供合同协议书原件扫描件</w:t>
            </w:r>
            <w:r>
              <w:rPr>
                <w:rFonts w:hint="eastAsia" w:ascii="仿宋" w:hAnsi="仿宋" w:eastAsia="仿宋" w:cs="仿宋"/>
                <w:color w:val="auto"/>
                <w:sz w:val="24"/>
                <w:szCs w:val="24"/>
                <w:lang w:val="en-US" w:eastAsia="zh-CN"/>
              </w:rPr>
              <w:t>加盖CA签章</w:t>
            </w:r>
            <w:r>
              <w:rPr>
                <w:rFonts w:hint="eastAsia" w:ascii="仿宋" w:hAnsi="仿宋" w:eastAsia="仿宋" w:cs="仿宋"/>
                <w:b w:val="0"/>
                <w:bCs/>
                <w:iCs/>
                <w:color w:val="auto"/>
                <w:sz w:val="24"/>
                <w:szCs w:val="24"/>
                <w:highlight w:val="none"/>
                <w:lang w:eastAsia="zh-CN"/>
              </w:rPr>
              <w:t>）。</w:t>
            </w:r>
          </w:p>
        </w:tc>
        <w:tc>
          <w:tcPr>
            <w:tcW w:w="429" w:type="pct"/>
            <w:vAlign w:val="center"/>
          </w:tcPr>
          <w:p w14:paraId="452F63E9">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iCs/>
                <w:color w:val="auto"/>
                <w:sz w:val="24"/>
                <w:szCs w:val="24"/>
                <w:highlight w:val="none"/>
              </w:rPr>
            </w:pPr>
            <w:r>
              <w:rPr>
                <w:rFonts w:hint="eastAsia" w:ascii="仿宋" w:hAnsi="仿宋" w:eastAsia="仿宋" w:cs="仿宋"/>
                <w:b w:val="0"/>
                <w:bCs/>
                <w:iCs/>
                <w:color w:val="auto"/>
                <w:sz w:val="24"/>
                <w:szCs w:val="24"/>
                <w:highlight w:val="none"/>
                <w:lang w:val="en-US" w:eastAsia="zh-CN"/>
              </w:rPr>
              <w:t>3</w:t>
            </w:r>
            <w:r>
              <w:rPr>
                <w:rFonts w:hint="eastAsia" w:ascii="仿宋" w:hAnsi="仿宋" w:eastAsia="仿宋" w:cs="仿宋"/>
                <w:b w:val="0"/>
                <w:bCs/>
                <w:iCs/>
                <w:color w:val="auto"/>
                <w:sz w:val="24"/>
                <w:szCs w:val="24"/>
                <w:highlight w:val="none"/>
              </w:rPr>
              <w:t>分</w:t>
            </w:r>
          </w:p>
        </w:tc>
        <w:tc>
          <w:tcPr>
            <w:tcW w:w="413" w:type="pct"/>
            <w:vAlign w:val="center"/>
          </w:tcPr>
          <w:p w14:paraId="1A9B8BA6">
            <w:pPr>
              <w:spacing w:line="360" w:lineRule="auto"/>
              <w:jc w:val="center"/>
              <w:outlineLvl w:val="0"/>
              <w:rPr>
                <w:rFonts w:hint="eastAsia" w:ascii="仿宋" w:hAnsi="仿宋" w:eastAsia="仿宋" w:cs="仿宋"/>
                <w:b w:val="0"/>
                <w:bCs/>
                <w:color w:val="auto"/>
                <w:sz w:val="24"/>
                <w:szCs w:val="24"/>
              </w:rPr>
            </w:pPr>
          </w:p>
        </w:tc>
      </w:tr>
      <w:tr w14:paraId="5F4D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68" w:type="pct"/>
            <w:vAlign w:val="center"/>
          </w:tcPr>
          <w:p w14:paraId="2AABC7A7">
            <w:pPr>
              <w:spacing w:line="36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70" w:type="pct"/>
            <w:vAlign w:val="center"/>
          </w:tcPr>
          <w:p w14:paraId="26D2A7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实施</w:t>
            </w:r>
          </w:p>
          <w:p w14:paraId="00717FB8">
            <w:pPr>
              <w:spacing w:line="240" w:lineRule="auto"/>
              <w:jc w:val="center"/>
              <w:rPr>
                <w:rFonts w:hint="eastAsia" w:ascii="仿宋" w:hAnsi="仿宋" w:eastAsia="仿宋" w:cs="Times New Roman"/>
                <w:kern w:val="2"/>
                <w:sz w:val="24"/>
                <w:szCs w:val="24"/>
                <w:lang w:val="en-US" w:eastAsia="zh-CN" w:bidi="ar-SA"/>
              </w:rPr>
            </w:pPr>
            <w:r>
              <w:rPr>
                <w:rFonts w:hint="eastAsia" w:ascii="仿宋" w:hAnsi="仿宋" w:eastAsia="仿宋" w:cs="仿宋"/>
                <w:color w:val="auto"/>
                <w:sz w:val="24"/>
                <w:szCs w:val="24"/>
              </w:rPr>
              <w:t>方案</w:t>
            </w:r>
          </w:p>
        </w:tc>
        <w:tc>
          <w:tcPr>
            <w:tcW w:w="2918" w:type="pct"/>
            <w:vAlign w:val="center"/>
          </w:tcPr>
          <w:p w14:paraId="3C74965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根据投标人提供的项目实施方案（包括供货时限、供货方式、安装调试、验收等方面）的科学性、合理性、有效性、时效性、可操作性进行打分</w:t>
            </w:r>
            <w:r>
              <w:rPr>
                <w:rFonts w:hint="eastAsia" w:ascii="仿宋" w:hAnsi="仿宋" w:eastAsia="仿宋" w:cs="仿宋"/>
                <w:color w:val="auto"/>
                <w:sz w:val="24"/>
                <w:szCs w:val="24"/>
                <w:highlight w:val="none"/>
                <w:lang w:val="en-US" w:eastAsia="zh-CN"/>
              </w:rPr>
              <w:t>（4,3,2,1,0）</w:t>
            </w:r>
            <w:r>
              <w:rPr>
                <w:rFonts w:hint="eastAsia" w:ascii="仿宋" w:hAnsi="仿宋" w:eastAsia="仿宋" w:cs="仿宋"/>
                <w:color w:val="auto"/>
                <w:sz w:val="24"/>
                <w:szCs w:val="24"/>
              </w:rPr>
              <w:t>。</w:t>
            </w:r>
          </w:p>
        </w:tc>
        <w:tc>
          <w:tcPr>
            <w:tcW w:w="429" w:type="pct"/>
            <w:vAlign w:val="center"/>
          </w:tcPr>
          <w:p w14:paraId="2D760CDA">
            <w:pPr>
              <w:keepNext w:val="0"/>
              <w:keepLines w:val="0"/>
              <w:widowControl/>
              <w:suppressLineNumbers w:val="0"/>
              <w:jc w:val="center"/>
              <w:textAlignment w:val="center"/>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4分</w:t>
            </w:r>
          </w:p>
        </w:tc>
        <w:tc>
          <w:tcPr>
            <w:tcW w:w="413" w:type="pct"/>
            <w:vAlign w:val="center"/>
          </w:tcPr>
          <w:p w14:paraId="51986731">
            <w:pPr>
              <w:spacing w:line="360" w:lineRule="auto"/>
              <w:jc w:val="center"/>
              <w:outlineLvl w:val="0"/>
              <w:rPr>
                <w:rFonts w:hint="eastAsia" w:ascii="仿宋" w:hAnsi="仿宋" w:eastAsia="仿宋" w:cs="仿宋"/>
                <w:b w:val="0"/>
                <w:bCs/>
                <w:color w:val="auto"/>
                <w:sz w:val="24"/>
                <w:szCs w:val="24"/>
              </w:rPr>
            </w:pPr>
          </w:p>
        </w:tc>
      </w:tr>
      <w:tr w14:paraId="701C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68" w:type="pct"/>
            <w:vMerge w:val="restart"/>
            <w:vAlign w:val="center"/>
          </w:tcPr>
          <w:p w14:paraId="1DD751B3">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770" w:type="pct"/>
            <w:vMerge w:val="restart"/>
            <w:vAlign w:val="center"/>
          </w:tcPr>
          <w:p w14:paraId="6C478E45">
            <w:pPr>
              <w:spacing w:line="240" w:lineRule="auto"/>
              <w:jc w:val="center"/>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项目实施</w:t>
            </w:r>
            <w:r>
              <w:rPr>
                <w:rFonts w:hint="eastAsia" w:ascii="仿宋" w:hAnsi="仿宋" w:eastAsia="仿宋" w:cs="仿宋"/>
                <w:color w:val="auto"/>
                <w:kern w:val="2"/>
                <w:sz w:val="24"/>
                <w:szCs w:val="24"/>
                <w:highlight w:val="none"/>
                <w:lang w:val="en-US" w:eastAsia="zh-CN" w:bidi="ar-SA"/>
              </w:rPr>
              <w:t>能力</w:t>
            </w:r>
          </w:p>
        </w:tc>
        <w:tc>
          <w:tcPr>
            <w:tcW w:w="2918" w:type="pct"/>
            <w:vAlign w:val="center"/>
          </w:tcPr>
          <w:p w14:paraId="1A18D142">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1.拟派项目负责人履历、经验，类似项目经验，（3,2,1,0.5,0）；</w:t>
            </w:r>
          </w:p>
        </w:tc>
        <w:tc>
          <w:tcPr>
            <w:tcW w:w="429" w:type="pct"/>
            <w:vAlign w:val="center"/>
          </w:tcPr>
          <w:p w14:paraId="1161B512">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413" w:type="pct"/>
            <w:vAlign w:val="center"/>
          </w:tcPr>
          <w:p w14:paraId="31D132CC">
            <w:pPr>
              <w:jc w:val="center"/>
              <w:rPr>
                <w:rFonts w:hint="eastAsia" w:ascii="仿宋" w:hAnsi="仿宋" w:eastAsia="仿宋" w:cs="仿宋"/>
                <w:color w:val="auto"/>
                <w:sz w:val="24"/>
                <w:szCs w:val="24"/>
                <w:highlight w:val="none"/>
              </w:rPr>
            </w:pPr>
          </w:p>
        </w:tc>
      </w:tr>
      <w:tr w14:paraId="6D59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68" w:type="pct"/>
            <w:vMerge w:val="continue"/>
            <w:vAlign w:val="center"/>
          </w:tcPr>
          <w:p w14:paraId="3ED736D8"/>
        </w:tc>
        <w:tc>
          <w:tcPr>
            <w:tcW w:w="770" w:type="pct"/>
            <w:vMerge w:val="continue"/>
            <w:vAlign w:val="center"/>
          </w:tcPr>
          <w:p w14:paraId="069769BA"/>
        </w:tc>
        <w:tc>
          <w:tcPr>
            <w:tcW w:w="2918" w:type="pct"/>
            <w:vAlign w:val="center"/>
          </w:tcPr>
          <w:p w14:paraId="2D6CE890">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2.针对应急情况采取的应急预案（3,2,1,0.5,0）；</w:t>
            </w:r>
          </w:p>
        </w:tc>
        <w:tc>
          <w:tcPr>
            <w:tcW w:w="429" w:type="pct"/>
            <w:vAlign w:val="center"/>
          </w:tcPr>
          <w:p w14:paraId="2B2C219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413" w:type="pct"/>
            <w:vAlign w:val="center"/>
          </w:tcPr>
          <w:p w14:paraId="228B622A">
            <w:pPr>
              <w:jc w:val="center"/>
              <w:rPr>
                <w:rFonts w:hint="eastAsia" w:ascii="仿宋" w:hAnsi="仿宋" w:eastAsia="仿宋" w:cs="仿宋"/>
                <w:color w:val="auto"/>
                <w:sz w:val="24"/>
                <w:szCs w:val="24"/>
                <w:highlight w:val="none"/>
                <w:lang w:val="en-US" w:eastAsia="zh-CN"/>
              </w:rPr>
            </w:pPr>
          </w:p>
        </w:tc>
      </w:tr>
      <w:tr w14:paraId="4B2A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68" w:type="pct"/>
            <w:vMerge w:val="restart"/>
            <w:vAlign w:val="center"/>
          </w:tcPr>
          <w:p w14:paraId="55FEB9A7">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770" w:type="pct"/>
            <w:vMerge w:val="restart"/>
            <w:vAlign w:val="center"/>
          </w:tcPr>
          <w:p w14:paraId="08591C6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维护计划</w:t>
            </w:r>
          </w:p>
        </w:tc>
        <w:tc>
          <w:tcPr>
            <w:tcW w:w="2918" w:type="pct"/>
            <w:vAlign w:val="center"/>
          </w:tcPr>
          <w:p w14:paraId="63657336">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维护计划人员安排</w:t>
            </w:r>
            <w:r>
              <w:rPr>
                <w:rFonts w:hint="eastAsia" w:ascii="仿宋" w:hAnsi="仿宋" w:eastAsia="仿宋" w:cs="仿宋"/>
                <w:color w:val="auto"/>
                <w:sz w:val="24"/>
                <w:szCs w:val="24"/>
                <w:highlight w:val="none"/>
                <w:lang w:val="en-US" w:eastAsia="zh-CN"/>
              </w:rPr>
              <w:t>（3,2,1,0.5,0）；</w:t>
            </w:r>
          </w:p>
        </w:tc>
        <w:tc>
          <w:tcPr>
            <w:tcW w:w="429" w:type="pct"/>
            <w:vAlign w:val="center"/>
          </w:tcPr>
          <w:p w14:paraId="70406654">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413" w:type="pct"/>
            <w:vAlign w:val="center"/>
          </w:tcPr>
          <w:p w14:paraId="045A9883">
            <w:pPr>
              <w:jc w:val="center"/>
              <w:rPr>
                <w:rFonts w:hint="eastAsia" w:ascii="仿宋" w:hAnsi="仿宋" w:eastAsia="仿宋" w:cs="仿宋"/>
                <w:color w:val="auto"/>
                <w:kern w:val="2"/>
                <w:sz w:val="24"/>
                <w:szCs w:val="24"/>
                <w:highlight w:val="none"/>
                <w:lang w:val="en-US" w:eastAsia="zh-CN" w:bidi="ar-SA"/>
              </w:rPr>
            </w:pPr>
          </w:p>
        </w:tc>
      </w:tr>
      <w:tr w14:paraId="352F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68" w:type="pct"/>
            <w:vMerge w:val="continue"/>
            <w:vAlign w:val="center"/>
          </w:tcPr>
          <w:p w14:paraId="3EA51F1F"/>
        </w:tc>
        <w:tc>
          <w:tcPr>
            <w:tcW w:w="770" w:type="pct"/>
            <w:vMerge w:val="continue"/>
            <w:vAlign w:val="center"/>
          </w:tcPr>
          <w:p w14:paraId="105CD871"/>
        </w:tc>
        <w:tc>
          <w:tcPr>
            <w:tcW w:w="2918" w:type="pct"/>
            <w:vAlign w:val="center"/>
          </w:tcPr>
          <w:p w14:paraId="1C92D969">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定期</w:t>
            </w:r>
            <w:r>
              <w:rPr>
                <w:rFonts w:hint="eastAsia" w:ascii="仿宋" w:hAnsi="仿宋" w:eastAsia="仿宋" w:cs="仿宋"/>
                <w:color w:val="auto"/>
                <w:sz w:val="24"/>
                <w:szCs w:val="24"/>
                <w:highlight w:val="none"/>
                <w:lang w:eastAsia="zh-CN"/>
              </w:rPr>
              <w:t>自</w:t>
            </w:r>
            <w:r>
              <w:rPr>
                <w:rFonts w:hint="eastAsia" w:ascii="仿宋" w:hAnsi="仿宋" w:eastAsia="仿宋" w:cs="仿宋"/>
                <w:color w:val="auto"/>
                <w:sz w:val="24"/>
                <w:szCs w:val="24"/>
                <w:highlight w:val="none"/>
              </w:rPr>
              <w:t>检</w:t>
            </w:r>
            <w:r>
              <w:rPr>
                <w:rFonts w:hint="eastAsia" w:ascii="仿宋" w:hAnsi="仿宋" w:eastAsia="仿宋" w:cs="仿宋"/>
                <w:color w:val="auto"/>
                <w:sz w:val="24"/>
                <w:szCs w:val="24"/>
                <w:highlight w:val="none"/>
                <w:lang w:val="en-US" w:eastAsia="zh-CN"/>
              </w:rPr>
              <w:t>（3,2,1,0.5,0）；</w:t>
            </w:r>
          </w:p>
        </w:tc>
        <w:tc>
          <w:tcPr>
            <w:tcW w:w="429" w:type="pct"/>
            <w:vAlign w:val="center"/>
          </w:tcPr>
          <w:p w14:paraId="0C64E29D">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413" w:type="pct"/>
            <w:vAlign w:val="center"/>
          </w:tcPr>
          <w:p w14:paraId="7F75BB3A">
            <w:pPr>
              <w:jc w:val="center"/>
              <w:rPr>
                <w:rFonts w:hint="eastAsia" w:ascii="仿宋" w:hAnsi="仿宋" w:eastAsia="仿宋" w:cs="仿宋"/>
                <w:color w:val="auto"/>
                <w:sz w:val="24"/>
                <w:szCs w:val="24"/>
                <w:highlight w:val="none"/>
                <w:lang w:eastAsia="zh-CN"/>
              </w:rPr>
            </w:pPr>
          </w:p>
        </w:tc>
      </w:tr>
      <w:tr w14:paraId="7875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68" w:type="pct"/>
            <w:vMerge w:val="continue"/>
            <w:vAlign w:val="center"/>
          </w:tcPr>
          <w:p w14:paraId="09FC3603">
            <w:pPr>
              <w:rPr>
                <w:rFonts w:hint="eastAsia" w:ascii="仿宋" w:hAnsi="仿宋" w:eastAsia="仿宋" w:cs="仿宋"/>
                <w:color w:val="auto"/>
                <w:sz w:val="24"/>
                <w:szCs w:val="24"/>
                <w:highlight w:val="none"/>
                <w:lang w:eastAsia="zh-CN"/>
              </w:rPr>
            </w:pPr>
          </w:p>
        </w:tc>
        <w:tc>
          <w:tcPr>
            <w:tcW w:w="770" w:type="pct"/>
            <w:vMerge w:val="continue"/>
            <w:vAlign w:val="center"/>
          </w:tcPr>
          <w:p w14:paraId="57A1E775">
            <w:pPr>
              <w:rPr>
                <w:rFonts w:hint="eastAsia" w:ascii="仿宋" w:hAnsi="仿宋" w:eastAsia="仿宋" w:cs="仿宋"/>
                <w:color w:val="auto"/>
                <w:sz w:val="24"/>
                <w:szCs w:val="24"/>
                <w:highlight w:val="none"/>
                <w:lang w:eastAsia="zh-CN"/>
              </w:rPr>
            </w:pPr>
          </w:p>
        </w:tc>
        <w:tc>
          <w:tcPr>
            <w:tcW w:w="2918" w:type="pct"/>
            <w:vAlign w:val="center"/>
          </w:tcPr>
          <w:p w14:paraId="55E220F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故障处理时</w:t>
            </w:r>
            <w:r>
              <w:rPr>
                <w:rFonts w:hint="eastAsia" w:ascii="仿宋" w:hAnsi="仿宋" w:eastAsia="仿宋" w:cs="仿宋"/>
                <w:color w:val="auto"/>
                <w:sz w:val="24"/>
                <w:szCs w:val="24"/>
                <w:highlight w:val="none"/>
                <w:lang w:eastAsia="zh-CN"/>
              </w:rPr>
              <w:t>间</w:t>
            </w:r>
            <w:r>
              <w:rPr>
                <w:rFonts w:hint="eastAsia" w:ascii="仿宋" w:hAnsi="仿宋" w:eastAsia="仿宋" w:cs="仿宋"/>
                <w:color w:val="auto"/>
                <w:sz w:val="24"/>
                <w:szCs w:val="24"/>
                <w:highlight w:val="none"/>
                <w:lang w:val="en-US" w:eastAsia="zh-CN"/>
              </w:rPr>
              <w:t>（3,2,1,0.5,0）。</w:t>
            </w:r>
          </w:p>
        </w:tc>
        <w:tc>
          <w:tcPr>
            <w:tcW w:w="429" w:type="pct"/>
            <w:vAlign w:val="center"/>
          </w:tcPr>
          <w:p w14:paraId="1DF9F633">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413" w:type="pct"/>
            <w:vAlign w:val="center"/>
          </w:tcPr>
          <w:p w14:paraId="6605DBC2">
            <w:pPr>
              <w:jc w:val="center"/>
              <w:rPr>
                <w:rFonts w:hint="eastAsia" w:ascii="仿宋" w:hAnsi="仿宋" w:eastAsia="仿宋" w:cs="仿宋"/>
                <w:color w:val="auto"/>
                <w:sz w:val="24"/>
                <w:szCs w:val="24"/>
                <w:highlight w:val="none"/>
                <w:lang w:eastAsia="zh-CN"/>
              </w:rPr>
            </w:pPr>
          </w:p>
        </w:tc>
      </w:tr>
      <w:tr w14:paraId="76DD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68" w:type="pct"/>
            <w:vMerge w:val="restart"/>
            <w:vAlign w:val="center"/>
          </w:tcPr>
          <w:p w14:paraId="558BC35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770" w:type="pct"/>
            <w:vMerge w:val="restart"/>
            <w:vAlign w:val="center"/>
          </w:tcPr>
          <w:p w14:paraId="4CC48097">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售后服务</w:t>
            </w:r>
          </w:p>
        </w:tc>
        <w:tc>
          <w:tcPr>
            <w:tcW w:w="2918" w:type="pct"/>
            <w:vAlign w:val="center"/>
          </w:tcPr>
          <w:p w14:paraId="773398E5">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1.售后服务人员配备（3,2,1,0.5,0）;</w:t>
            </w:r>
          </w:p>
        </w:tc>
        <w:tc>
          <w:tcPr>
            <w:tcW w:w="429" w:type="pct"/>
            <w:vAlign w:val="center"/>
          </w:tcPr>
          <w:p w14:paraId="753E767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413" w:type="pct"/>
            <w:vAlign w:val="center"/>
          </w:tcPr>
          <w:p w14:paraId="3B64F632">
            <w:pPr>
              <w:jc w:val="center"/>
              <w:rPr>
                <w:rFonts w:hint="eastAsia" w:ascii="仿宋" w:hAnsi="仿宋" w:eastAsia="仿宋" w:cs="仿宋"/>
                <w:color w:val="auto"/>
                <w:kern w:val="2"/>
                <w:sz w:val="24"/>
                <w:szCs w:val="24"/>
                <w:highlight w:val="none"/>
                <w:lang w:val="en-US" w:eastAsia="zh-CN" w:bidi="ar-SA"/>
              </w:rPr>
            </w:pPr>
          </w:p>
        </w:tc>
      </w:tr>
      <w:tr w14:paraId="3A42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68" w:type="pct"/>
            <w:vMerge w:val="continue"/>
            <w:vAlign w:val="center"/>
          </w:tcPr>
          <w:p w14:paraId="22CAF93C"/>
        </w:tc>
        <w:tc>
          <w:tcPr>
            <w:tcW w:w="770" w:type="pct"/>
            <w:vMerge w:val="continue"/>
            <w:vAlign w:val="center"/>
          </w:tcPr>
          <w:p w14:paraId="1A115441"/>
        </w:tc>
        <w:tc>
          <w:tcPr>
            <w:tcW w:w="2918" w:type="pct"/>
            <w:vAlign w:val="center"/>
          </w:tcPr>
          <w:p w14:paraId="198E8B1C">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2.售后服务人员能力（3,2,1,0.5,0）;</w:t>
            </w:r>
          </w:p>
        </w:tc>
        <w:tc>
          <w:tcPr>
            <w:tcW w:w="429" w:type="pct"/>
            <w:vAlign w:val="center"/>
          </w:tcPr>
          <w:p w14:paraId="4805114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413" w:type="pct"/>
            <w:vAlign w:val="center"/>
          </w:tcPr>
          <w:p w14:paraId="0F7DD823">
            <w:pPr>
              <w:jc w:val="center"/>
              <w:rPr>
                <w:rFonts w:hint="eastAsia" w:ascii="仿宋" w:hAnsi="仿宋" w:eastAsia="仿宋" w:cs="仿宋"/>
                <w:color w:val="auto"/>
                <w:sz w:val="24"/>
                <w:szCs w:val="24"/>
                <w:highlight w:val="none"/>
                <w:lang w:val="en-US" w:eastAsia="zh-CN"/>
              </w:rPr>
            </w:pPr>
          </w:p>
        </w:tc>
      </w:tr>
      <w:tr w14:paraId="2E2D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68" w:type="pct"/>
            <w:vMerge w:val="continue"/>
            <w:vAlign w:val="center"/>
          </w:tcPr>
          <w:p w14:paraId="7B7881BC">
            <w:pPr>
              <w:rPr>
                <w:rFonts w:hint="eastAsia" w:ascii="仿宋" w:hAnsi="仿宋" w:eastAsia="仿宋" w:cs="仿宋"/>
                <w:color w:val="auto"/>
                <w:sz w:val="24"/>
                <w:szCs w:val="24"/>
                <w:highlight w:val="none"/>
                <w:lang w:val="en-US" w:eastAsia="zh-CN"/>
              </w:rPr>
            </w:pPr>
          </w:p>
        </w:tc>
        <w:tc>
          <w:tcPr>
            <w:tcW w:w="770" w:type="pct"/>
            <w:vMerge w:val="continue"/>
            <w:vAlign w:val="center"/>
          </w:tcPr>
          <w:p w14:paraId="214BD084">
            <w:pPr>
              <w:rPr>
                <w:rFonts w:hint="eastAsia" w:ascii="仿宋" w:hAnsi="仿宋" w:eastAsia="仿宋" w:cs="仿宋"/>
                <w:color w:val="auto"/>
                <w:sz w:val="24"/>
                <w:szCs w:val="24"/>
                <w:highlight w:val="none"/>
                <w:lang w:val="en-US" w:eastAsia="zh-CN"/>
              </w:rPr>
            </w:pPr>
          </w:p>
        </w:tc>
        <w:tc>
          <w:tcPr>
            <w:tcW w:w="2918" w:type="pct"/>
            <w:vAlign w:val="center"/>
          </w:tcPr>
          <w:p w14:paraId="46611990">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3.售后服务响应时间、售后服务机构设置（3,2,1,0.5,0）;</w:t>
            </w:r>
          </w:p>
        </w:tc>
        <w:tc>
          <w:tcPr>
            <w:tcW w:w="429" w:type="pct"/>
            <w:vAlign w:val="center"/>
          </w:tcPr>
          <w:p w14:paraId="7FE0EF8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413" w:type="pct"/>
            <w:vAlign w:val="center"/>
          </w:tcPr>
          <w:p w14:paraId="0A34695D">
            <w:pPr>
              <w:jc w:val="center"/>
              <w:rPr>
                <w:rFonts w:hint="eastAsia" w:ascii="仿宋" w:hAnsi="仿宋" w:eastAsia="仿宋" w:cs="仿宋"/>
                <w:color w:val="auto"/>
                <w:sz w:val="24"/>
                <w:szCs w:val="24"/>
                <w:highlight w:val="none"/>
                <w:lang w:val="en-US" w:eastAsia="zh-CN"/>
              </w:rPr>
            </w:pPr>
          </w:p>
        </w:tc>
      </w:tr>
      <w:tr w14:paraId="059F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68" w:type="pct"/>
            <w:vMerge w:val="continue"/>
            <w:vAlign w:val="center"/>
          </w:tcPr>
          <w:p w14:paraId="5F77605C">
            <w:pPr>
              <w:rPr>
                <w:rFonts w:hint="eastAsia" w:ascii="仿宋" w:hAnsi="仿宋" w:eastAsia="仿宋" w:cs="仿宋"/>
                <w:color w:val="auto"/>
                <w:sz w:val="24"/>
                <w:szCs w:val="24"/>
                <w:highlight w:val="none"/>
                <w:lang w:val="en-US" w:eastAsia="zh-CN"/>
              </w:rPr>
            </w:pPr>
          </w:p>
        </w:tc>
        <w:tc>
          <w:tcPr>
            <w:tcW w:w="770" w:type="pct"/>
            <w:vMerge w:val="continue"/>
            <w:vAlign w:val="center"/>
          </w:tcPr>
          <w:p w14:paraId="0B10E2BC">
            <w:pPr>
              <w:rPr>
                <w:rFonts w:hint="eastAsia" w:ascii="仿宋" w:hAnsi="仿宋" w:eastAsia="仿宋" w:cs="仿宋"/>
                <w:color w:val="auto"/>
                <w:sz w:val="24"/>
                <w:szCs w:val="24"/>
                <w:highlight w:val="none"/>
                <w:lang w:val="en-US" w:eastAsia="zh-CN"/>
              </w:rPr>
            </w:pPr>
          </w:p>
        </w:tc>
        <w:tc>
          <w:tcPr>
            <w:tcW w:w="2918" w:type="pct"/>
            <w:vAlign w:val="center"/>
          </w:tcPr>
          <w:p w14:paraId="6F27396C">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4.额外服务承诺与优惠条件（3,2,1,0.5,0）。</w:t>
            </w:r>
          </w:p>
        </w:tc>
        <w:tc>
          <w:tcPr>
            <w:tcW w:w="429" w:type="pct"/>
            <w:vAlign w:val="center"/>
          </w:tcPr>
          <w:p w14:paraId="6B5836B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413" w:type="pct"/>
            <w:vAlign w:val="center"/>
          </w:tcPr>
          <w:p w14:paraId="1E779FB4">
            <w:pPr>
              <w:jc w:val="center"/>
              <w:rPr>
                <w:rFonts w:hint="eastAsia" w:ascii="仿宋" w:hAnsi="仿宋" w:eastAsia="仿宋" w:cs="仿宋"/>
                <w:color w:val="auto"/>
                <w:sz w:val="24"/>
                <w:szCs w:val="24"/>
                <w:highlight w:val="none"/>
                <w:lang w:val="en-US" w:eastAsia="zh-CN"/>
              </w:rPr>
            </w:pPr>
          </w:p>
        </w:tc>
      </w:tr>
      <w:tr w14:paraId="0FDA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68" w:type="pct"/>
            <w:vAlign w:val="center"/>
          </w:tcPr>
          <w:p w14:paraId="57C1F7B9">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70" w:type="pct"/>
            <w:vAlign w:val="center"/>
          </w:tcPr>
          <w:p w14:paraId="54BFF236">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培训</w:t>
            </w:r>
          </w:p>
        </w:tc>
        <w:tc>
          <w:tcPr>
            <w:tcW w:w="2918" w:type="pct"/>
            <w:vAlign w:val="center"/>
          </w:tcPr>
          <w:p w14:paraId="6CC26531">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培训方案、计划的可行性及合理性</w:t>
            </w:r>
            <w:r>
              <w:rPr>
                <w:rFonts w:hint="eastAsia" w:ascii="仿宋" w:hAnsi="仿宋" w:eastAsia="仿宋" w:cs="仿宋"/>
                <w:color w:val="auto"/>
                <w:sz w:val="24"/>
                <w:szCs w:val="24"/>
                <w:highlight w:val="none"/>
                <w:lang w:val="en-US" w:eastAsia="zh-CN"/>
              </w:rPr>
              <w:t>（3,2,1,0.5,0）</w:t>
            </w:r>
            <w:r>
              <w:rPr>
                <w:rFonts w:hint="eastAsia" w:ascii="仿宋" w:hAnsi="仿宋" w:eastAsia="仿宋" w:cs="仿宋"/>
                <w:color w:val="auto"/>
                <w:sz w:val="24"/>
                <w:szCs w:val="24"/>
                <w:highlight w:val="none"/>
                <w:lang w:eastAsia="zh-CN"/>
              </w:rPr>
              <w:t>。</w:t>
            </w:r>
          </w:p>
        </w:tc>
        <w:tc>
          <w:tcPr>
            <w:tcW w:w="429" w:type="pct"/>
            <w:vAlign w:val="center"/>
          </w:tcPr>
          <w:p w14:paraId="6BF3B01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413" w:type="pct"/>
            <w:vAlign w:val="center"/>
          </w:tcPr>
          <w:p w14:paraId="22CF1B27">
            <w:pPr>
              <w:jc w:val="center"/>
              <w:rPr>
                <w:rFonts w:hint="eastAsia" w:ascii="仿宋" w:hAnsi="仿宋" w:eastAsia="仿宋" w:cs="仿宋"/>
                <w:color w:val="auto"/>
                <w:kern w:val="2"/>
                <w:sz w:val="24"/>
                <w:szCs w:val="24"/>
                <w:highlight w:val="none"/>
                <w:lang w:val="en-US" w:eastAsia="zh-CN" w:bidi="ar-SA"/>
              </w:rPr>
            </w:pPr>
          </w:p>
        </w:tc>
      </w:tr>
      <w:tr w14:paraId="6BFE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14:paraId="27F9456C">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770" w:type="pct"/>
            <w:vAlign w:val="center"/>
          </w:tcPr>
          <w:p w14:paraId="5852579E">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备品配件情况</w:t>
            </w:r>
          </w:p>
        </w:tc>
        <w:tc>
          <w:tcPr>
            <w:tcW w:w="2918" w:type="pct"/>
            <w:vAlign w:val="center"/>
          </w:tcPr>
          <w:p w14:paraId="0830B8DD">
            <w:pPr>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对采购人的系统设备的配件、附件、备品备件的准备和保障措施情况，特别是关键部件的设备完备情况进行评分（</w:t>
            </w:r>
            <w:r>
              <w:rPr>
                <w:rFonts w:hint="eastAsia" w:ascii="仿宋" w:hAnsi="仿宋" w:eastAsia="仿宋" w:cs="仿宋"/>
                <w:color w:val="auto"/>
                <w:sz w:val="24"/>
                <w:szCs w:val="24"/>
                <w:highlight w:val="none"/>
                <w:lang w:val="en-US" w:eastAsia="zh-CN"/>
              </w:rPr>
              <w:t>3,2,1,0.5,0</w:t>
            </w:r>
            <w:r>
              <w:rPr>
                <w:rFonts w:hint="eastAsia" w:ascii="仿宋" w:hAnsi="仿宋" w:eastAsia="仿宋" w:cs="仿宋"/>
                <w:sz w:val="24"/>
                <w:szCs w:val="24"/>
                <w:lang w:val="en-US" w:eastAsia="zh-CN"/>
              </w:rPr>
              <w:t>）。</w:t>
            </w:r>
          </w:p>
        </w:tc>
        <w:tc>
          <w:tcPr>
            <w:tcW w:w="429" w:type="pct"/>
            <w:vAlign w:val="center"/>
          </w:tcPr>
          <w:p w14:paraId="489D07D0">
            <w:pPr>
              <w:spacing w:line="288" w:lineRule="auto"/>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413" w:type="pct"/>
            <w:vAlign w:val="center"/>
          </w:tcPr>
          <w:p w14:paraId="646665DE">
            <w:pPr>
              <w:jc w:val="center"/>
              <w:rPr>
                <w:rFonts w:hint="eastAsia" w:ascii="仿宋" w:hAnsi="仿宋" w:eastAsia="仿宋" w:cs="仿宋"/>
                <w:color w:val="auto"/>
                <w:sz w:val="24"/>
                <w:szCs w:val="24"/>
                <w:highlight w:val="none"/>
              </w:rPr>
            </w:pPr>
          </w:p>
        </w:tc>
      </w:tr>
    </w:tbl>
    <w:p w14:paraId="78BBE746">
      <w:pPr>
        <w:snapToGrid w:val="0"/>
        <w:spacing w:line="360" w:lineRule="auto"/>
        <w:rPr>
          <w:rFonts w:ascii="仿宋" w:hAnsi="仿宋" w:eastAsia="仿宋" w:cs="仿宋_GB2312"/>
          <w:b/>
          <w:color w:val="auto"/>
          <w:sz w:val="24"/>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w:t>
      </w:r>
      <w:r>
        <w:rPr>
          <w:rFonts w:hint="eastAsia" w:ascii="仿宋" w:hAnsi="仿宋" w:eastAsia="仿宋" w:cs="仿宋_GB2312"/>
          <w:color w:val="auto"/>
          <w:sz w:val="24"/>
        </w:rPr>
        <w:t>序号和内容）提供评标标准相应的商务技术资料。</w:t>
      </w:r>
      <w:r>
        <w:rPr>
          <w:rFonts w:ascii="仿宋" w:hAnsi="仿宋" w:eastAsia="仿宋" w:cs="仿宋_GB2312"/>
          <w:color w:val="auto"/>
          <w:sz w:val="24"/>
        </w:rPr>
        <w:t> </w:t>
      </w:r>
    </w:p>
    <w:p w14:paraId="00C5C45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sz w:val="24"/>
          <w:u w:val="single"/>
          <w:lang w:val="en-US" w:eastAsia="zh-CN"/>
        </w:rPr>
        <w:t xml:space="preserve"> 30 </w:t>
      </w:r>
      <w:r>
        <w:rPr>
          <w:rFonts w:hint="eastAsia" w:ascii="仿宋" w:hAnsi="仿宋" w:eastAsia="仿宋" w:cs="仿宋"/>
          <w:b/>
          <w:bCs/>
          <w:iCs/>
          <w:sz w:val="24"/>
        </w:rPr>
        <w:t>分）</w:t>
      </w:r>
    </w:p>
    <w:p w14:paraId="63C86174">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sz w:val="24"/>
        </w:rPr>
      </w:pPr>
      <w:r>
        <w:rPr>
          <w:rFonts w:hint="eastAsia" w:ascii="仿宋" w:hAnsi="仿宋" w:eastAsia="仿宋" w:cs="仿宋"/>
          <w:bCs/>
          <w:iCs/>
          <w:sz w:val="24"/>
        </w:rPr>
        <w:t>2.2.1评标基准价：即满足招标文件要求且投标价格最低的投标报价为评标基准价，其价格分为满分。</w:t>
      </w:r>
    </w:p>
    <w:p w14:paraId="7DD93BF7">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sz w:val="24"/>
        </w:rPr>
      </w:pPr>
      <w:r>
        <w:rPr>
          <w:rFonts w:hint="eastAsia" w:ascii="仿宋" w:hAnsi="仿宋" w:eastAsia="仿宋" w:cs="仿宋"/>
          <w:bCs/>
          <w:iCs/>
          <w:sz w:val="24"/>
        </w:rPr>
        <w:t>2.2.2其他投标人的价格分统一按照下列公式计算：</w:t>
      </w:r>
    </w:p>
    <w:p w14:paraId="7C83A124">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
          <w:sz w:val="24"/>
        </w:rPr>
      </w:pPr>
      <w:r>
        <w:rPr>
          <w:rFonts w:hint="eastAsia" w:ascii="仿宋" w:hAnsi="仿宋" w:eastAsia="仿宋" w:cs="仿宋"/>
          <w:bCs/>
          <w:iCs/>
          <w:sz w:val="24"/>
        </w:rPr>
        <w:t>投标报价得分=(评标基准价／投标报价)×</w:t>
      </w:r>
      <w:r>
        <w:rPr>
          <w:rFonts w:hint="eastAsia" w:ascii="仿宋" w:hAnsi="仿宋" w:eastAsia="仿宋" w:cs="仿宋"/>
          <w:bCs/>
          <w:iCs/>
          <w:sz w:val="24"/>
          <w:lang w:val="en-US" w:eastAsia="zh-CN"/>
        </w:rPr>
        <w:t>30%</w:t>
      </w:r>
      <w:r>
        <w:rPr>
          <w:rFonts w:hint="eastAsia" w:ascii="仿宋" w:hAnsi="仿宋" w:eastAsia="仿宋" w:cs="仿宋"/>
          <w:bCs/>
          <w:iCs/>
          <w:sz w:val="24"/>
        </w:rPr>
        <w:t>×100</w:t>
      </w:r>
    </w:p>
    <w:p w14:paraId="46AA0552">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7EF1BC37">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6EECB287">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7B0FA26D">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6C066C26">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43DA5FD7">
      <w:pPr>
        <w:pStyle w:val="137"/>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16C2873B">
      <w:pPr>
        <w:pStyle w:val="137"/>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2429326D">
      <w:pPr>
        <w:pStyle w:val="137"/>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553DA628">
      <w:pPr>
        <w:pStyle w:val="137"/>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3AD156DE">
      <w:pPr>
        <w:pStyle w:val="137"/>
        <w:spacing w:before="0"/>
        <w:ind w:firstLine="480"/>
        <w:rPr>
          <w:rFonts w:hint="eastAsia" w:ascii="仿宋" w:hAnsi="仿宋" w:eastAsia="仿宋" w:cs="仿宋"/>
          <w:color w:val="auto"/>
          <w:kern w:val="0"/>
          <w:szCs w:val="24"/>
        </w:rPr>
      </w:pPr>
      <w:r>
        <w:rPr>
          <w:rFonts w:hint="eastAsia" w:ascii="仿宋" w:hAnsi="仿宋" w:eastAsia="仿宋" w:cs="仿宋"/>
          <w:kern w:val="0"/>
          <w:szCs w:val="24"/>
        </w:rPr>
        <w:t>3.4.1.4总价金额与按单价</w:t>
      </w:r>
      <w:r>
        <w:rPr>
          <w:rFonts w:hint="eastAsia" w:ascii="仿宋" w:hAnsi="仿宋" w:eastAsia="仿宋" w:cs="仿宋"/>
          <w:color w:val="auto"/>
          <w:kern w:val="0"/>
          <w:szCs w:val="24"/>
        </w:rPr>
        <w:t>汇总金额不一致的，以单价金额计算结果为准。</w:t>
      </w:r>
    </w:p>
    <w:p w14:paraId="00D755DE">
      <w:pPr>
        <w:pStyle w:val="137"/>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5E7F42A">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4997D13E">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1E7931C3">
      <w:pPr>
        <w:pStyle w:val="137"/>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AADE10">
      <w:pPr>
        <w:pStyle w:val="137"/>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10</w:t>
      </w:r>
      <w:r>
        <w:rPr>
          <w:rFonts w:hint="eastAsia" w:ascii="仿宋" w:hAnsi="仿宋" w:eastAsia="仿宋" w:cs="仿宋"/>
          <w:color w:val="auto"/>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lang w:val="en-US" w:eastAsia="zh-CN"/>
        </w:rPr>
        <w:t>4</w:t>
      </w:r>
      <w:r>
        <w:rPr>
          <w:rFonts w:hint="eastAsia" w:ascii="仿宋" w:hAnsi="仿宋" w:eastAsia="仿宋" w:cs="仿宋"/>
          <w:color w:val="auto"/>
          <w:kern w:val="0"/>
          <w:szCs w:val="24"/>
        </w:rPr>
        <w:t>%的扣除，用扣除后的价格参加评审。组成联合体或者接受分包的小微企业与联合体内其他企业、分包企业之间存在直接控股、管理关系的，不享受价格扣除优惠政策。</w:t>
      </w:r>
    </w:p>
    <w:p w14:paraId="2C30017D">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11CB282">
      <w:pPr>
        <w:spacing w:line="360" w:lineRule="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9E591BC">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26D7D9">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16C48ABF">
      <w:pPr>
        <w:pStyle w:val="137"/>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CB1834">
      <w:pPr>
        <w:pStyle w:val="26"/>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459023C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0F38D85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592A806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14:paraId="1FC062E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77FB3C3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246618AF">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24EC62B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28CEC1F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4CFEE12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16E8A91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7454DB20">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7C41A3B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14:paraId="4B39E1C1">
      <w:pPr>
        <w:pStyle w:val="3"/>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14:paraId="65252024">
      <w:pPr>
        <w:spacing w:line="360" w:lineRule="auto"/>
        <w:ind w:firstLine="480" w:firstLineChars="200"/>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rPr>
        <w:t>4.2.14</w:t>
      </w:r>
      <w:r>
        <w:rPr>
          <w:rFonts w:hint="eastAsia" w:ascii="仿宋" w:hAnsi="仿宋" w:eastAsia="仿宋" w:cs="仿宋"/>
          <w:b w:val="0"/>
          <w:bCs w:val="0"/>
          <w:color w:val="auto"/>
          <w:kern w:val="0"/>
          <w:sz w:val="24"/>
          <w:lang w:val="en-US" w:eastAsia="zh-CN"/>
        </w:rPr>
        <w:t xml:space="preserve"> 参与同一标项的投标人IP地址重复，可能存在不同的供应商在同一局域网下使用网络的情况，且无合理解释的；</w:t>
      </w:r>
    </w:p>
    <w:p w14:paraId="1062C27B">
      <w:pPr>
        <w:spacing w:line="360" w:lineRule="auto"/>
        <w:ind w:firstLine="480" w:firstLineChars="200"/>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lang w:val="en-US" w:eastAsia="zh-CN"/>
        </w:rPr>
        <w:t>4.2.15 参与同一标项的投标人MAC地址重复、硬件号重复，可能存在不同供应商使用同一设备的情况，且无合理解释的；</w:t>
      </w:r>
    </w:p>
    <w:p w14:paraId="7293A52A">
      <w:pPr>
        <w:pStyle w:val="3"/>
        <w:ind w:left="0" w:leftChars="0" w:firstLine="480" w:firstLineChars="200"/>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4.2.16</w:t>
      </w:r>
      <w:r>
        <w:rPr>
          <w:rFonts w:hint="eastAsia" w:ascii="仿宋" w:hAnsi="仿宋" w:eastAsia="仿宋" w:cs="仿宋"/>
          <w:b w:val="0"/>
          <w:bCs w:val="0"/>
          <w:kern w:val="0"/>
          <w:sz w:val="24"/>
        </w:rPr>
        <w:t>法律、法规、规章（适用本市的）及省级以上规范性文件（适用本市的）规定的其他无效情形。</w:t>
      </w:r>
    </w:p>
    <w:p w14:paraId="734B1019">
      <w:pPr>
        <w:pStyle w:val="26"/>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5A3893E9">
      <w:pPr>
        <w:pStyle w:val="26"/>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4AEDF458">
      <w:pPr>
        <w:pStyle w:val="2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7935169C">
      <w:pPr>
        <w:pStyle w:val="26"/>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3023F832">
      <w:pPr>
        <w:pStyle w:val="2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5E532AEF">
      <w:pPr>
        <w:pStyle w:val="26"/>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14:paraId="2EC6A59D">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B29EE50">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311796CA">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14:paraId="71F617EA">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w:t>
      </w:r>
      <w:r>
        <w:rPr>
          <w:rFonts w:hint="eastAsia" w:ascii="仿宋" w:hAnsi="仿宋" w:eastAsia="仿宋" w:cs="仿宋"/>
          <w:color w:val="auto"/>
        </w:rPr>
        <w:t>2已确定中标或者中标人但尚未签订政府采购合同的，中标或者成交结果无效；重新开展政府采购活动。</w:t>
      </w:r>
    </w:p>
    <w:p w14:paraId="39F1717A">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14:paraId="3E3CA922">
      <w:pPr>
        <w:pStyle w:val="26"/>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789C451A">
      <w:pPr>
        <w:pStyle w:val="26"/>
        <w:snapToGrid w:val="0"/>
        <w:spacing w:line="360" w:lineRule="auto"/>
        <w:rPr>
          <w:rFonts w:hint="eastAsia" w:ascii="仿宋" w:hAnsi="仿宋" w:eastAsia="仿宋" w:cs="仿宋"/>
          <w:b/>
          <w:sz w:val="36"/>
          <w:szCs w:val="36"/>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26"/>
      <w:bookmarkStart w:id="394" w:name="第五部分"/>
      <w:bookmarkStart w:id="395" w:name="_Toc86217003"/>
    </w:p>
    <w:p w14:paraId="75983AC9">
      <w:pPr>
        <w:spacing w:line="360" w:lineRule="auto"/>
        <w:jc w:val="center"/>
        <w:outlineLvl w:val="0"/>
        <w:rPr>
          <w:rFonts w:hint="eastAsia" w:ascii="仿宋" w:hAnsi="仿宋" w:eastAsia="仿宋" w:cs="仿宋"/>
          <w:b/>
          <w:sz w:val="36"/>
          <w:szCs w:val="36"/>
        </w:rPr>
      </w:pPr>
    </w:p>
    <w:p w14:paraId="7C012862">
      <w:pPr>
        <w:spacing w:line="360" w:lineRule="auto"/>
        <w:jc w:val="center"/>
        <w:outlineLvl w:val="0"/>
        <w:rPr>
          <w:rFonts w:hint="eastAsia" w:ascii="仿宋" w:hAnsi="仿宋" w:eastAsia="仿宋" w:cs="仿宋"/>
          <w:b/>
          <w:sz w:val="36"/>
          <w:szCs w:val="36"/>
        </w:rPr>
      </w:pPr>
    </w:p>
    <w:p w14:paraId="73336867">
      <w:pPr>
        <w:spacing w:line="360" w:lineRule="auto"/>
        <w:jc w:val="center"/>
        <w:outlineLvl w:val="0"/>
        <w:rPr>
          <w:rFonts w:hint="eastAsia" w:ascii="仿宋" w:hAnsi="仿宋" w:eastAsia="仿宋" w:cs="仿宋"/>
          <w:b/>
          <w:sz w:val="36"/>
          <w:szCs w:val="36"/>
        </w:rPr>
      </w:pPr>
    </w:p>
    <w:p w14:paraId="5819F674">
      <w:pPr>
        <w:spacing w:line="360" w:lineRule="auto"/>
        <w:jc w:val="center"/>
        <w:outlineLvl w:val="0"/>
        <w:rPr>
          <w:rFonts w:hint="eastAsia" w:ascii="仿宋" w:hAnsi="仿宋" w:eastAsia="仿宋" w:cs="仿宋"/>
          <w:b/>
          <w:sz w:val="36"/>
          <w:szCs w:val="36"/>
        </w:rPr>
      </w:pPr>
    </w:p>
    <w:p w14:paraId="2049A35A">
      <w:pPr>
        <w:spacing w:line="360" w:lineRule="auto"/>
        <w:jc w:val="center"/>
        <w:outlineLvl w:val="0"/>
        <w:rPr>
          <w:rFonts w:hint="eastAsia" w:ascii="仿宋" w:hAnsi="仿宋" w:eastAsia="仿宋" w:cs="仿宋"/>
          <w:b/>
          <w:sz w:val="36"/>
          <w:szCs w:val="36"/>
        </w:rPr>
      </w:pPr>
    </w:p>
    <w:p w14:paraId="724E1780">
      <w:pPr>
        <w:spacing w:line="360" w:lineRule="auto"/>
        <w:jc w:val="both"/>
        <w:outlineLvl w:val="0"/>
        <w:rPr>
          <w:rFonts w:hint="eastAsia" w:ascii="仿宋" w:hAnsi="仿宋" w:eastAsia="仿宋" w:cs="仿宋"/>
          <w:b/>
          <w:sz w:val="36"/>
          <w:szCs w:val="36"/>
        </w:rPr>
      </w:pPr>
    </w:p>
    <w:p w14:paraId="46A1AD9E">
      <w:pPr>
        <w:spacing w:line="360" w:lineRule="auto"/>
        <w:jc w:val="center"/>
        <w:outlineLvl w:val="0"/>
        <w:rPr>
          <w:rFonts w:hint="eastAsia" w:ascii="仿宋" w:hAnsi="仿宋" w:eastAsia="仿宋" w:cs="仿宋"/>
          <w:b/>
          <w:sz w:val="36"/>
          <w:szCs w:val="36"/>
        </w:rPr>
      </w:pPr>
    </w:p>
    <w:p w14:paraId="486A1DED">
      <w:pPr>
        <w:spacing w:line="360" w:lineRule="auto"/>
        <w:jc w:val="center"/>
        <w:outlineLvl w:val="0"/>
        <w:rPr>
          <w:rFonts w:hint="eastAsia" w:ascii="仿宋" w:hAnsi="仿宋" w:eastAsia="仿宋" w:cs="仿宋"/>
          <w:b/>
          <w:sz w:val="36"/>
          <w:szCs w:val="36"/>
        </w:rPr>
      </w:pPr>
    </w:p>
    <w:p w14:paraId="6BCB21B5">
      <w:pPr>
        <w:spacing w:line="360" w:lineRule="auto"/>
        <w:jc w:val="center"/>
        <w:outlineLvl w:val="0"/>
        <w:rPr>
          <w:rFonts w:hint="eastAsia" w:ascii="仿宋" w:hAnsi="仿宋" w:eastAsia="仿宋" w:cs="仿宋"/>
          <w:b/>
          <w:sz w:val="36"/>
          <w:szCs w:val="36"/>
        </w:rPr>
      </w:pPr>
    </w:p>
    <w:p w14:paraId="2D656193">
      <w:pPr>
        <w:spacing w:line="360" w:lineRule="auto"/>
        <w:jc w:val="center"/>
        <w:outlineLvl w:val="0"/>
        <w:rPr>
          <w:rFonts w:hint="eastAsia" w:ascii="仿宋" w:hAnsi="仿宋" w:eastAsia="仿宋" w:cs="仿宋"/>
          <w:b/>
          <w:sz w:val="36"/>
          <w:szCs w:val="36"/>
        </w:rPr>
      </w:pPr>
    </w:p>
    <w:p w14:paraId="5D19976F">
      <w:pPr>
        <w:spacing w:line="360" w:lineRule="auto"/>
        <w:jc w:val="center"/>
        <w:outlineLvl w:val="0"/>
        <w:rPr>
          <w:rFonts w:hint="eastAsia" w:ascii="仿宋" w:hAnsi="仿宋" w:eastAsia="仿宋" w:cs="仿宋"/>
          <w:b/>
          <w:sz w:val="36"/>
          <w:szCs w:val="36"/>
        </w:rPr>
      </w:pPr>
    </w:p>
    <w:p w14:paraId="7EADF345">
      <w:pPr>
        <w:spacing w:line="360" w:lineRule="auto"/>
        <w:jc w:val="both"/>
        <w:outlineLvl w:val="0"/>
        <w:rPr>
          <w:rFonts w:hint="eastAsia" w:ascii="仿宋" w:hAnsi="仿宋" w:eastAsia="仿宋" w:cs="仿宋"/>
          <w:b/>
          <w:sz w:val="36"/>
          <w:szCs w:val="36"/>
        </w:rPr>
      </w:pPr>
    </w:p>
    <w:p w14:paraId="7F0804E2">
      <w:pPr>
        <w:spacing w:line="360" w:lineRule="auto"/>
        <w:jc w:val="both"/>
        <w:outlineLvl w:val="0"/>
        <w:rPr>
          <w:rFonts w:hint="eastAsia" w:ascii="仿宋" w:hAnsi="仿宋" w:eastAsia="仿宋" w:cs="仿宋"/>
          <w:b/>
          <w:sz w:val="36"/>
          <w:szCs w:val="36"/>
        </w:rPr>
      </w:pPr>
    </w:p>
    <w:p w14:paraId="508541FB">
      <w:pPr>
        <w:spacing w:line="360" w:lineRule="auto"/>
        <w:jc w:val="center"/>
        <w:outlineLvl w:val="0"/>
        <w:rPr>
          <w:rFonts w:hint="eastAsia" w:ascii="仿宋" w:hAnsi="仿宋" w:eastAsia="仿宋" w:cs="仿宋"/>
          <w:b/>
          <w:sz w:val="36"/>
          <w:szCs w:val="36"/>
        </w:rPr>
      </w:pPr>
    </w:p>
    <w:p w14:paraId="27D31B43">
      <w:pPr>
        <w:rPr>
          <w:rFonts w:hint="eastAsia" w:ascii="仿宋" w:hAnsi="仿宋" w:eastAsia="仿宋" w:cs="仿宋"/>
          <w:b/>
          <w:sz w:val="36"/>
          <w:szCs w:val="36"/>
        </w:rPr>
      </w:pPr>
      <w:r>
        <w:rPr>
          <w:rFonts w:hint="eastAsia" w:ascii="仿宋" w:hAnsi="仿宋" w:eastAsia="仿宋" w:cs="仿宋"/>
          <w:b/>
          <w:sz w:val="36"/>
          <w:szCs w:val="36"/>
        </w:rPr>
        <w:br w:type="page"/>
      </w:r>
    </w:p>
    <w:p w14:paraId="456C95D2">
      <w:pPr>
        <w:spacing w:line="360" w:lineRule="auto"/>
        <w:jc w:val="center"/>
        <w:outlineLvl w:val="0"/>
        <w:rPr>
          <w:rFonts w:hint="eastAsia" w:ascii="仿宋" w:hAnsi="仿宋" w:eastAsia="仿宋" w:cs="仿宋"/>
          <w:sz w:val="24"/>
          <w:u w:val="single"/>
        </w:rPr>
      </w:pPr>
      <w:r>
        <w:rPr>
          <w:rFonts w:hint="eastAsia" w:ascii="仿宋" w:hAnsi="仿宋" w:eastAsia="仿宋" w:cs="仿宋"/>
          <w:b/>
          <w:sz w:val="36"/>
          <w:szCs w:val="36"/>
        </w:rPr>
        <w:t>第五部分 拟签订的合同文本</w:t>
      </w:r>
    </w:p>
    <w:p w14:paraId="616E9783">
      <w:pPr>
        <w:spacing w:line="480" w:lineRule="auto"/>
        <w:jc w:val="center"/>
        <w:rPr>
          <w:rFonts w:hint="eastAsia" w:ascii="仿宋" w:hAnsi="仿宋" w:eastAsia="仿宋" w:cs="仿宋"/>
          <w:b/>
          <w:sz w:val="28"/>
          <w:szCs w:val="28"/>
        </w:rPr>
      </w:pPr>
    </w:p>
    <w:p w14:paraId="79A1534E">
      <w:pPr>
        <w:spacing w:line="480" w:lineRule="auto"/>
        <w:jc w:val="center"/>
        <w:rPr>
          <w:rFonts w:hint="eastAsia" w:ascii="仿宋" w:hAnsi="仿宋" w:eastAsia="仿宋" w:cs="仿宋"/>
          <w:b/>
          <w:sz w:val="24"/>
        </w:rPr>
      </w:pPr>
    </w:p>
    <w:p w14:paraId="1F4E7D2B">
      <w:pPr>
        <w:spacing w:line="480" w:lineRule="auto"/>
        <w:jc w:val="center"/>
        <w:rPr>
          <w:rFonts w:hint="eastAsia" w:ascii="仿宋" w:hAnsi="仿宋" w:eastAsia="仿宋" w:cs="仿宋"/>
          <w:b/>
          <w:sz w:val="24"/>
        </w:rPr>
      </w:pPr>
    </w:p>
    <w:p w14:paraId="06378807">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5A43C5A5">
      <w:pPr>
        <w:pStyle w:val="706"/>
        <w:rPr>
          <w:rFonts w:hint="eastAsia" w:ascii="仿宋" w:hAnsi="仿宋" w:eastAsia="仿宋" w:cs="仿宋"/>
          <w:szCs w:val="24"/>
        </w:rPr>
      </w:pPr>
    </w:p>
    <w:p w14:paraId="4E4A3896">
      <w:pPr>
        <w:pStyle w:val="706"/>
        <w:rPr>
          <w:rFonts w:hint="eastAsia" w:ascii="仿宋" w:hAnsi="仿宋" w:eastAsia="仿宋" w:cs="仿宋"/>
          <w:szCs w:val="24"/>
        </w:rPr>
      </w:pPr>
    </w:p>
    <w:p w14:paraId="23C04CD4">
      <w:pPr>
        <w:pStyle w:val="706"/>
        <w:jc w:val="center"/>
        <w:rPr>
          <w:rFonts w:hint="eastAsia" w:ascii="仿宋" w:hAnsi="仿宋" w:eastAsia="仿宋" w:cs="仿宋"/>
          <w:szCs w:val="24"/>
        </w:rPr>
      </w:pPr>
    </w:p>
    <w:p w14:paraId="12CA6E00">
      <w:pPr>
        <w:pStyle w:val="706"/>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742B8743">
      <w:pPr>
        <w:pStyle w:val="706"/>
        <w:rPr>
          <w:rFonts w:hint="eastAsia" w:ascii="仿宋" w:hAnsi="仿宋" w:eastAsia="仿宋" w:cs="仿宋"/>
          <w:szCs w:val="24"/>
        </w:rPr>
      </w:pPr>
    </w:p>
    <w:p w14:paraId="2A71CD65">
      <w:pPr>
        <w:pStyle w:val="706"/>
        <w:rPr>
          <w:rFonts w:hint="eastAsia" w:ascii="仿宋" w:hAnsi="仿宋" w:eastAsia="仿宋" w:cs="仿宋"/>
          <w:szCs w:val="24"/>
        </w:rPr>
      </w:pPr>
    </w:p>
    <w:p w14:paraId="043B2AD0">
      <w:pPr>
        <w:spacing w:before="120" w:line="22" w:lineRule="atLeast"/>
        <w:rPr>
          <w:rFonts w:hint="eastAsia" w:ascii="仿宋" w:hAnsi="仿宋" w:eastAsia="仿宋" w:cs="仿宋"/>
          <w:sz w:val="24"/>
        </w:rPr>
      </w:pPr>
    </w:p>
    <w:p w14:paraId="0C386937">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08B8EA4">
      <w:pPr>
        <w:pStyle w:val="603"/>
        <w:spacing w:before="120" w:line="22" w:lineRule="atLeast"/>
        <w:rPr>
          <w:rFonts w:hint="eastAsia" w:ascii="仿宋" w:hAnsi="仿宋" w:eastAsia="仿宋" w:cs="仿宋"/>
          <w:szCs w:val="24"/>
        </w:rPr>
      </w:pPr>
    </w:p>
    <w:p w14:paraId="46FECC8D">
      <w:pPr>
        <w:pStyle w:val="603"/>
        <w:spacing w:before="120" w:line="22" w:lineRule="atLeast"/>
        <w:rPr>
          <w:rFonts w:hint="eastAsia" w:ascii="仿宋" w:hAnsi="仿宋" w:eastAsia="仿宋" w:cs="仿宋"/>
          <w:szCs w:val="24"/>
        </w:rPr>
      </w:pPr>
    </w:p>
    <w:p w14:paraId="5FD3498B">
      <w:pPr>
        <w:rPr>
          <w:rFonts w:hint="eastAsia" w:ascii="仿宋" w:hAnsi="仿宋" w:eastAsia="仿宋" w:cs="仿宋"/>
          <w:sz w:val="24"/>
        </w:rPr>
      </w:pPr>
    </w:p>
    <w:p w14:paraId="29BAEAEA">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552B257">
      <w:pPr>
        <w:spacing w:before="120" w:line="22" w:lineRule="atLeast"/>
        <w:rPr>
          <w:rFonts w:hint="eastAsia" w:ascii="仿宋" w:hAnsi="仿宋" w:eastAsia="仿宋" w:cs="仿宋"/>
          <w:sz w:val="24"/>
        </w:rPr>
      </w:pPr>
    </w:p>
    <w:p w14:paraId="5D2EF9C0">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074A67A2">
      <w:pPr>
        <w:spacing w:before="120" w:line="22" w:lineRule="atLeast"/>
        <w:rPr>
          <w:rFonts w:hint="eastAsia" w:ascii="仿宋" w:hAnsi="仿宋" w:eastAsia="仿宋" w:cs="仿宋"/>
          <w:sz w:val="24"/>
        </w:rPr>
      </w:pPr>
    </w:p>
    <w:p w14:paraId="1948C4D8">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0C3F267A">
      <w:pPr>
        <w:spacing w:before="120" w:line="22" w:lineRule="atLeast"/>
        <w:rPr>
          <w:rFonts w:hint="eastAsia" w:ascii="仿宋" w:hAnsi="仿宋" w:eastAsia="仿宋" w:cs="仿宋"/>
          <w:sz w:val="24"/>
        </w:rPr>
      </w:pPr>
    </w:p>
    <w:p w14:paraId="5DA63642">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C24BEC0">
      <w:pPr>
        <w:widowControl/>
        <w:jc w:val="left"/>
        <w:rPr>
          <w:rFonts w:hint="eastAsia" w:ascii="仿宋" w:hAnsi="仿宋" w:eastAsia="仿宋" w:cs="仿宋"/>
          <w:kern w:val="0"/>
          <w:sz w:val="24"/>
        </w:rPr>
        <w:sectPr>
          <w:headerReference r:id="rId8" w:type="default"/>
          <w:footerReference r:id="rId9" w:type="default"/>
          <w:pgSz w:w="11907" w:h="16840"/>
          <w:pgMar w:top="1474" w:right="1814" w:bottom="1474" w:left="1814" w:header="851" w:footer="851" w:gutter="0"/>
          <w:pgNumType w:fmt="decimal"/>
          <w:cols w:space="720" w:num="1"/>
        </w:sectPr>
      </w:pPr>
    </w:p>
    <w:p w14:paraId="7CB4A91F">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color w:val="auto"/>
          <w:kern w:val="0"/>
          <w:sz w:val="24"/>
        </w:rPr>
      </w:pPr>
      <w:r>
        <w:rPr>
          <w:rFonts w:hint="eastAsia" w:ascii="仿宋" w:hAnsi="仿宋" w:eastAsia="仿宋" w:cs="仿宋"/>
          <w:color w:val="auto"/>
          <w:kern w:val="0"/>
          <w:sz w:val="24"/>
        </w:rPr>
        <w:t>甲方：</w:t>
      </w:r>
      <w:r>
        <w:rPr>
          <w:rFonts w:hint="eastAsia" w:ascii="仿宋" w:hAnsi="仿宋" w:eastAsia="仿宋" w:cs="仿宋"/>
          <w:b w:val="0"/>
          <w:bCs w:val="0"/>
          <w:color w:val="auto"/>
          <w:kern w:val="0"/>
          <w:sz w:val="24"/>
          <w:u w:val="single"/>
        </w:rPr>
        <w:t>（</w:t>
      </w:r>
      <w:r>
        <w:rPr>
          <w:rFonts w:hint="eastAsia" w:ascii="仿宋" w:hAnsi="仿宋" w:eastAsia="仿宋" w:cs="仿宋"/>
          <w:b w:val="0"/>
          <w:bCs w:val="0"/>
          <w:color w:val="auto"/>
          <w:kern w:val="0"/>
          <w:sz w:val="24"/>
          <w:u w:val="single"/>
          <w:lang w:eastAsia="zh-CN"/>
        </w:rPr>
        <w:t>使用方</w:t>
      </w:r>
      <w:r>
        <w:rPr>
          <w:rFonts w:hint="eastAsia" w:ascii="仿宋" w:hAnsi="仿宋" w:eastAsia="仿宋" w:cs="仿宋"/>
          <w:b w:val="0"/>
          <w:bCs w:val="0"/>
          <w:color w:val="auto"/>
          <w:kern w:val="0"/>
          <w:sz w:val="24"/>
          <w:u w:val="single"/>
        </w:rPr>
        <w:t>）         </w:t>
      </w:r>
    </w:p>
    <w:p w14:paraId="1680F108">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kern w:val="0"/>
          <w:sz w:val="24"/>
        </w:rPr>
        <w:t>乙方：</w:t>
      </w:r>
      <w:r>
        <w:rPr>
          <w:rFonts w:hint="eastAsia" w:ascii="仿宋" w:hAnsi="仿宋" w:eastAsia="仿宋" w:cs="仿宋"/>
          <w:b w:val="0"/>
          <w:bCs w:val="0"/>
          <w:color w:val="auto"/>
          <w:kern w:val="0"/>
          <w:sz w:val="24"/>
          <w:u w:val="single"/>
        </w:rPr>
        <w:t>（</w:t>
      </w:r>
      <w:r>
        <w:rPr>
          <w:rFonts w:hint="eastAsia" w:ascii="仿宋" w:hAnsi="仿宋" w:eastAsia="仿宋" w:cs="仿宋"/>
          <w:b w:val="0"/>
          <w:bCs w:val="0"/>
          <w:color w:val="auto"/>
          <w:kern w:val="0"/>
          <w:sz w:val="24"/>
          <w:u w:val="single"/>
          <w:lang w:eastAsia="zh-CN"/>
        </w:rPr>
        <w:t>供应商</w:t>
      </w:r>
      <w:r>
        <w:rPr>
          <w:rFonts w:hint="eastAsia" w:ascii="仿宋" w:hAnsi="仿宋" w:eastAsia="仿宋" w:cs="仿宋"/>
          <w:b w:val="0"/>
          <w:bCs w:val="0"/>
          <w:color w:val="auto"/>
          <w:kern w:val="0"/>
          <w:sz w:val="24"/>
          <w:u w:val="single"/>
        </w:rPr>
        <w:t>）     </w:t>
      </w:r>
      <w:r>
        <w:rPr>
          <w:rFonts w:hint="eastAsia" w:ascii="仿宋" w:hAnsi="仿宋" w:eastAsia="仿宋" w:cs="仿宋"/>
          <w:b w:val="0"/>
          <w:bCs w:val="0"/>
          <w:color w:val="auto"/>
          <w:kern w:val="0"/>
          <w:sz w:val="24"/>
          <w:u w:val="single"/>
          <w:lang w:val="en-US" w:eastAsia="zh-CN"/>
        </w:rPr>
        <w:t xml:space="preserve">    </w:t>
      </w:r>
      <w:r>
        <w:rPr>
          <w:rFonts w:hint="eastAsia" w:ascii="仿宋" w:hAnsi="仿宋" w:eastAsia="仿宋" w:cs="仿宋"/>
          <w:b w:val="0"/>
          <w:bCs w:val="0"/>
          <w:color w:val="auto"/>
          <w:kern w:val="0"/>
          <w:sz w:val="24"/>
          <w:u w:val="single"/>
        </w:rPr>
        <w:t> </w:t>
      </w:r>
    </w:p>
    <w:p w14:paraId="32D2D268">
      <w:pPr>
        <w:pStyle w:val="34"/>
        <w:keepNext w:val="0"/>
        <w:keepLines w:val="0"/>
        <w:pageBreakBefore w:val="0"/>
        <w:widowControl w:val="0"/>
        <w:kinsoku/>
        <w:wordWrap/>
        <w:overflowPunct/>
        <w:topLinePunct w:val="0"/>
        <w:autoSpaceDE/>
        <w:autoSpaceDN/>
        <w:bidi w:val="0"/>
        <w:adjustRightInd/>
        <w:snapToGrid w:val="0"/>
        <w:spacing w:before="0" w:line="360" w:lineRule="auto"/>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根据《中华人民共和国政府采购法》、《中华人民共和国民法典》等法律法规的规定，甲乙双方按照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采购结果签订本合同。</w:t>
      </w:r>
    </w:p>
    <w:p w14:paraId="44451DB3">
      <w:pPr>
        <w:pStyle w:val="34"/>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b w:val="0"/>
          <w:bCs/>
          <w:sz w:val="24"/>
          <w:szCs w:val="24"/>
        </w:rPr>
        <w:t>一、采购产品清单及合同价格</w:t>
      </w:r>
      <w:r>
        <w:rPr>
          <w:rFonts w:hint="eastAsia" w:ascii="仿宋" w:hAnsi="仿宋" w:eastAsia="仿宋" w:cs="仿宋"/>
          <w:sz w:val="24"/>
          <w:szCs w:val="24"/>
        </w:rPr>
        <w:t xml:space="preserve">                        </w:t>
      </w:r>
    </w:p>
    <w:tbl>
      <w:tblPr>
        <w:tblStyle w:val="63"/>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620"/>
        <w:gridCol w:w="1620"/>
        <w:gridCol w:w="1260"/>
        <w:gridCol w:w="1260"/>
        <w:gridCol w:w="1321"/>
      </w:tblGrid>
      <w:tr w14:paraId="3524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80" w:type="dxa"/>
            <w:noWrap w:val="0"/>
            <w:vAlign w:val="center"/>
          </w:tcPr>
          <w:p w14:paraId="022344A3">
            <w:pPr>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1080" w:type="dxa"/>
            <w:noWrap w:val="0"/>
            <w:vAlign w:val="center"/>
          </w:tcPr>
          <w:p w14:paraId="7BADE46D">
            <w:pPr>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名称</w:t>
            </w:r>
          </w:p>
        </w:tc>
        <w:tc>
          <w:tcPr>
            <w:tcW w:w="1620" w:type="dxa"/>
            <w:noWrap w:val="0"/>
            <w:vAlign w:val="center"/>
          </w:tcPr>
          <w:p w14:paraId="6C343FB2">
            <w:pPr>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品牌</w:t>
            </w:r>
          </w:p>
        </w:tc>
        <w:tc>
          <w:tcPr>
            <w:tcW w:w="1620" w:type="dxa"/>
            <w:noWrap w:val="0"/>
            <w:vAlign w:val="center"/>
          </w:tcPr>
          <w:p w14:paraId="479D3356">
            <w:pPr>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规格型号</w:t>
            </w:r>
          </w:p>
        </w:tc>
        <w:tc>
          <w:tcPr>
            <w:tcW w:w="1260" w:type="dxa"/>
            <w:noWrap w:val="0"/>
            <w:vAlign w:val="center"/>
          </w:tcPr>
          <w:p w14:paraId="0BA833DC">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数量</w:t>
            </w:r>
          </w:p>
        </w:tc>
        <w:tc>
          <w:tcPr>
            <w:tcW w:w="1260" w:type="dxa"/>
            <w:noWrap w:val="0"/>
            <w:vAlign w:val="center"/>
          </w:tcPr>
          <w:p w14:paraId="6E308886">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单价</w:t>
            </w:r>
          </w:p>
        </w:tc>
        <w:tc>
          <w:tcPr>
            <w:tcW w:w="1321" w:type="dxa"/>
            <w:noWrap w:val="0"/>
            <w:vAlign w:val="center"/>
          </w:tcPr>
          <w:p w14:paraId="607369AD">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总价</w:t>
            </w:r>
          </w:p>
        </w:tc>
      </w:tr>
      <w:tr w14:paraId="330E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80" w:type="dxa"/>
            <w:noWrap w:val="0"/>
            <w:vAlign w:val="center"/>
          </w:tcPr>
          <w:p w14:paraId="7006B983">
            <w:pPr>
              <w:spacing w:line="400" w:lineRule="exact"/>
              <w:jc w:val="center"/>
              <w:rPr>
                <w:rFonts w:hint="eastAsia" w:ascii="仿宋" w:hAnsi="仿宋" w:eastAsia="仿宋" w:cs="仿宋"/>
                <w:sz w:val="24"/>
                <w:szCs w:val="24"/>
              </w:rPr>
            </w:pPr>
          </w:p>
        </w:tc>
        <w:tc>
          <w:tcPr>
            <w:tcW w:w="1080" w:type="dxa"/>
            <w:noWrap w:val="0"/>
            <w:vAlign w:val="center"/>
          </w:tcPr>
          <w:p w14:paraId="565CFC59">
            <w:pPr>
              <w:spacing w:line="400" w:lineRule="exact"/>
              <w:jc w:val="center"/>
              <w:rPr>
                <w:rFonts w:hint="eastAsia" w:ascii="仿宋" w:hAnsi="仿宋" w:eastAsia="仿宋" w:cs="仿宋"/>
                <w:sz w:val="24"/>
                <w:szCs w:val="24"/>
              </w:rPr>
            </w:pPr>
          </w:p>
        </w:tc>
        <w:tc>
          <w:tcPr>
            <w:tcW w:w="1620" w:type="dxa"/>
            <w:noWrap w:val="0"/>
            <w:vAlign w:val="center"/>
          </w:tcPr>
          <w:p w14:paraId="6C8F7931">
            <w:pPr>
              <w:spacing w:line="400" w:lineRule="exact"/>
              <w:rPr>
                <w:rFonts w:hint="eastAsia" w:ascii="仿宋" w:hAnsi="仿宋" w:eastAsia="仿宋" w:cs="仿宋"/>
                <w:sz w:val="24"/>
                <w:szCs w:val="24"/>
              </w:rPr>
            </w:pPr>
          </w:p>
        </w:tc>
        <w:tc>
          <w:tcPr>
            <w:tcW w:w="1620" w:type="dxa"/>
            <w:noWrap w:val="0"/>
            <w:vAlign w:val="center"/>
          </w:tcPr>
          <w:p w14:paraId="036196B2">
            <w:pPr>
              <w:spacing w:line="400" w:lineRule="exact"/>
              <w:rPr>
                <w:rFonts w:hint="eastAsia" w:ascii="仿宋" w:hAnsi="仿宋" w:eastAsia="仿宋" w:cs="仿宋"/>
                <w:sz w:val="24"/>
                <w:szCs w:val="24"/>
              </w:rPr>
            </w:pPr>
          </w:p>
        </w:tc>
        <w:tc>
          <w:tcPr>
            <w:tcW w:w="1260" w:type="dxa"/>
            <w:noWrap w:val="0"/>
            <w:vAlign w:val="center"/>
          </w:tcPr>
          <w:p w14:paraId="7E1F6865">
            <w:pPr>
              <w:spacing w:line="400" w:lineRule="exact"/>
              <w:jc w:val="center"/>
              <w:rPr>
                <w:rFonts w:hint="eastAsia" w:ascii="仿宋" w:hAnsi="仿宋" w:eastAsia="仿宋" w:cs="仿宋"/>
                <w:sz w:val="24"/>
                <w:szCs w:val="24"/>
              </w:rPr>
            </w:pPr>
          </w:p>
        </w:tc>
        <w:tc>
          <w:tcPr>
            <w:tcW w:w="1260" w:type="dxa"/>
            <w:noWrap w:val="0"/>
            <w:vAlign w:val="center"/>
          </w:tcPr>
          <w:p w14:paraId="1DC333E6">
            <w:pPr>
              <w:spacing w:line="400" w:lineRule="exact"/>
              <w:jc w:val="center"/>
              <w:rPr>
                <w:rFonts w:hint="eastAsia" w:ascii="仿宋" w:hAnsi="仿宋" w:eastAsia="仿宋" w:cs="仿宋"/>
                <w:sz w:val="24"/>
                <w:szCs w:val="24"/>
              </w:rPr>
            </w:pPr>
          </w:p>
        </w:tc>
        <w:tc>
          <w:tcPr>
            <w:tcW w:w="1321" w:type="dxa"/>
            <w:tcBorders>
              <w:bottom w:val="single" w:color="auto" w:sz="4" w:space="0"/>
            </w:tcBorders>
            <w:noWrap w:val="0"/>
            <w:vAlign w:val="center"/>
          </w:tcPr>
          <w:p w14:paraId="64083C4F">
            <w:pPr>
              <w:spacing w:line="400" w:lineRule="exact"/>
              <w:jc w:val="center"/>
              <w:rPr>
                <w:rFonts w:hint="eastAsia" w:ascii="仿宋" w:hAnsi="仿宋" w:eastAsia="仿宋" w:cs="仿宋"/>
                <w:sz w:val="24"/>
                <w:szCs w:val="24"/>
              </w:rPr>
            </w:pPr>
          </w:p>
        </w:tc>
      </w:tr>
      <w:tr w14:paraId="75B8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80" w:type="dxa"/>
            <w:noWrap w:val="0"/>
            <w:vAlign w:val="center"/>
          </w:tcPr>
          <w:p w14:paraId="471853A4">
            <w:pPr>
              <w:spacing w:line="400" w:lineRule="exact"/>
              <w:jc w:val="center"/>
              <w:rPr>
                <w:rFonts w:hint="eastAsia" w:ascii="仿宋" w:hAnsi="仿宋" w:eastAsia="仿宋" w:cs="仿宋"/>
                <w:sz w:val="24"/>
                <w:szCs w:val="24"/>
              </w:rPr>
            </w:pPr>
          </w:p>
        </w:tc>
        <w:tc>
          <w:tcPr>
            <w:tcW w:w="1080" w:type="dxa"/>
            <w:noWrap w:val="0"/>
            <w:vAlign w:val="center"/>
          </w:tcPr>
          <w:p w14:paraId="6EB80287">
            <w:pPr>
              <w:spacing w:line="400" w:lineRule="exact"/>
              <w:jc w:val="center"/>
              <w:rPr>
                <w:rFonts w:hint="eastAsia" w:ascii="仿宋" w:hAnsi="仿宋" w:eastAsia="仿宋" w:cs="仿宋"/>
                <w:sz w:val="24"/>
                <w:szCs w:val="24"/>
              </w:rPr>
            </w:pPr>
          </w:p>
        </w:tc>
        <w:tc>
          <w:tcPr>
            <w:tcW w:w="1620" w:type="dxa"/>
            <w:noWrap w:val="0"/>
            <w:vAlign w:val="center"/>
          </w:tcPr>
          <w:p w14:paraId="262F8533">
            <w:pPr>
              <w:spacing w:line="400" w:lineRule="exact"/>
              <w:rPr>
                <w:rFonts w:hint="eastAsia" w:ascii="仿宋" w:hAnsi="仿宋" w:eastAsia="仿宋" w:cs="仿宋"/>
                <w:sz w:val="24"/>
                <w:szCs w:val="24"/>
              </w:rPr>
            </w:pPr>
          </w:p>
        </w:tc>
        <w:tc>
          <w:tcPr>
            <w:tcW w:w="1620" w:type="dxa"/>
            <w:noWrap w:val="0"/>
            <w:vAlign w:val="center"/>
          </w:tcPr>
          <w:p w14:paraId="6498ABAE">
            <w:pPr>
              <w:spacing w:line="400" w:lineRule="exact"/>
              <w:rPr>
                <w:rFonts w:hint="eastAsia" w:ascii="仿宋" w:hAnsi="仿宋" w:eastAsia="仿宋" w:cs="仿宋"/>
                <w:sz w:val="24"/>
                <w:szCs w:val="24"/>
              </w:rPr>
            </w:pPr>
          </w:p>
        </w:tc>
        <w:tc>
          <w:tcPr>
            <w:tcW w:w="1260" w:type="dxa"/>
            <w:noWrap w:val="0"/>
            <w:vAlign w:val="center"/>
          </w:tcPr>
          <w:p w14:paraId="23CB218A">
            <w:pPr>
              <w:spacing w:line="400" w:lineRule="exact"/>
              <w:jc w:val="center"/>
              <w:rPr>
                <w:rFonts w:hint="eastAsia" w:ascii="仿宋" w:hAnsi="仿宋" w:eastAsia="仿宋" w:cs="仿宋"/>
                <w:sz w:val="24"/>
                <w:szCs w:val="24"/>
              </w:rPr>
            </w:pPr>
          </w:p>
        </w:tc>
        <w:tc>
          <w:tcPr>
            <w:tcW w:w="1260" w:type="dxa"/>
            <w:noWrap w:val="0"/>
            <w:vAlign w:val="center"/>
          </w:tcPr>
          <w:p w14:paraId="29AB3678">
            <w:pPr>
              <w:spacing w:line="400" w:lineRule="exact"/>
              <w:jc w:val="center"/>
              <w:rPr>
                <w:rFonts w:hint="eastAsia" w:ascii="仿宋" w:hAnsi="仿宋" w:eastAsia="仿宋" w:cs="仿宋"/>
                <w:sz w:val="24"/>
                <w:szCs w:val="24"/>
              </w:rPr>
            </w:pPr>
          </w:p>
        </w:tc>
        <w:tc>
          <w:tcPr>
            <w:tcW w:w="1321" w:type="dxa"/>
            <w:tcBorders>
              <w:bottom w:val="single" w:color="auto" w:sz="4" w:space="0"/>
            </w:tcBorders>
            <w:noWrap w:val="0"/>
            <w:vAlign w:val="center"/>
          </w:tcPr>
          <w:p w14:paraId="7B8BB743">
            <w:pPr>
              <w:spacing w:line="400" w:lineRule="exact"/>
              <w:jc w:val="center"/>
              <w:rPr>
                <w:rFonts w:hint="eastAsia" w:ascii="仿宋" w:hAnsi="仿宋" w:eastAsia="仿宋" w:cs="仿宋"/>
                <w:sz w:val="24"/>
                <w:szCs w:val="24"/>
              </w:rPr>
            </w:pPr>
          </w:p>
        </w:tc>
      </w:tr>
      <w:tr w14:paraId="4708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80" w:type="dxa"/>
            <w:noWrap w:val="0"/>
            <w:vAlign w:val="center"/>
          </w:tcPr>
          <w:p w14:paraId="2CE9CFFD">
            <w:pPr>
              <w:spacing w:line="400" w:lineRule="exact"/>
              <w:jc w:val="center"/>
              <w:rPr>
                <w:rFonts w:hint="eastAsia" w:ascii="仿宋" w:hAnsi="仿宋" w:eastAsia="仿宋" w:cs="仿宋"/>
                <w:sz w:val="24"/>
                <w:szCs w:val="24"/>
              </w:rPr>
            </w:pPr>
          </w:p>
        </w:tc>
        <w:tc>
          <w:tcPr>
            <w:tcW w:w="1080" w:type="dxa"/>
            <w:noWrap w:val="0"/>
            <w:vAlign w:val="center"/>
          </w:tcPr>
          <w:p w14:paraId="4AA8EB96">
            <w:pPr>
              <w:spacing w:line="400" w:lineRule="exact"/>
              <w:jc w:val="center"/>
              <w:rPr>
                <w:rFonts w:hint="eastAsia" w:ascii="仿宋" w:hAnsi="仿宋" w:eastAsia="仿宋" w:cs="仿宋"/>
                <w:sz w:val="24"/>
                <w:szCs w:val="24"/>
              </w:rPr>
            </w:pPr>
          </w:p>
        </w:tc>
        <w:tc>
          <w:tcPr>
            <w:tcW w:w="1620" w:type="dxa"/>
            <w:noWrap w:val="0"/>
            <w:vAlign w:val="center"/>
          </w:tcPr>
          <w:p w14:paraId="340638CA">
            <w:pPr>
              <w:spacing w:line="400" w:lineRule="exact"/>
              <w:rPr>
                <w:rFonts w:hint="eastAsia" w:ascii="仿宋" w:hAnsi="仿宋" w:eastAsia="仿宋" w:cs="仿宋"/>
                <w:sz w:val="24"/>
                <w:szCs w:val="24"/>
              </w:rPr>
            </w:pPr>
          </w:p>
        </w:tc>
        <w:tc>
          <w:tcPr>
            <w:tcW w:w="1620" w:type="dxa"/>
            <w:noWrap w:val="0"/>
            <w:vAlign w:val="center"/>
          </w:tcPr>
          <w:p w14:paraId="031785FA">
            <w:pPr>
              <w:spacing w:line="400" w:lineRule="exact"/>
              <w:rPr>
                <w:rFonts w:hint="eastAsia" w:ascii="仿宋" w:hAnsi="仿宋" w:eastAsia="仿宋" w:cs="仿宋"/>
                <w:sz w:val="24"/>
                <w:szCs w:val="24"/>
              </w:rPr>
            </w:pPr>
          </w:p>
        </w:tc>
        <w:tc>
          <w:tcPr>
            <w:tcW w:w="1260" w:type="dxa"/>
            <w:noWrap w:val="0"/>
            <w:vAlign w:val="center"/>
          </w:tcPr>
          <w:p w14:paraId="44F5FDD4">
            <w:pPr>
              <w:spacing w:line="400" w:lineRule="exact"/>
              <w:jc w:val="center"/>
              <w:rPr>
                <w:rFonts w:hint="eastAsia" w:ascii="仿宋" w:hAnsi="仿宋" w:eastAsia="仿宋" w:cs="仿宋"/>
                <w:sz w:val="24"/>
                <w:szCs w:val="24"/>
              </w:rPr>
            </w:pPr>
          </w:p>
        </w:tc>
        <w:tc>
          <w:tcPr>
            <w:tcW w:w="1260" w:type="dxa"/>
            <w:noWrap w:val="0"/>
            <w:vAlign w:val="center"/>
          </w:tcPr>
          <w:p w14:paraId="75E11C6D">
            <w:pPr>
              <w:spacing w:line="400" w:lineRule="exact"/>
              <w:jc w:val="center"/>
              <w:rPr>
                <w:rFonts w:hint="eastAsia" w:ascii="仿宋" w:hAnsi="仿宋" w:eastAsia="仿宋" w:cs="仿宋"/>
                <w:sz w:val="24"/>
                <w:szCs w:val="24"/>
              </w:rPr>
            </w:pPr>
          </w:p>
        </w:tc>
        <w:tc>
          <w:tcPr>
            <w:tcW w:w="1321" w:type="dxa"/>
            <w:tcBorders>
              <w:bottom w:val="single" w:color="auto" w:sz="4" w:space="0"/>
            </w:tcBorders>
            <w:noWrap w:val="0"/>
            <w:vAlign w:val="center"/>
          </w:tcPr>
          <w:p w14:paraId="4E013F11">
            <w:pPr>
              <w:spacing w:line="400" w:lineRule="exact"/>
              <w:jc w:val="center"/>
              <w:rPr>
                <w:rFonts w:hint="eastAsia" w:ascii="仿宋" w:hAnsi="仿宋" w:eastAsia="仿宋" w:cs="仿宋"/>
                <w:sz w:val="24"/>
                <w:szCs w:val="24"/>
              </w:rPr>
            </w:pPr>
          </w:p>
        </w:tc>
      </w:tr>
      <w:tr w14:paraId="2044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241" w:type="dxa"/>
            <w:gridSpan w:val="7"/>
            <w:noWrap w:val="0"/>
            <w:vAlign w:val="center"/>
          </w:tcPr>
          <w:p w14:paraId="73C56962">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合同总价（人民币大写）： </w:t>
            </w:r>
          </w:p>
        </w:tc>
      </w:tr>
    </w:tbl>
    <w:p w14:paraId="5FC759A1">
      <w:pPr>
        <w:spacing w:line="40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注：本合同价已经</w:t>
      </w:r>
      <w:r>
        <w:rPr>
          <w:rFonts w:hint="eastAsia" w:ascii="仿宋" w:hAnsi="仿宋" w:eastAsia="仿宋" w:cs="仿宋"/>
          <w:sz w:val="24"/>
          <w:szCs w:val="24"/>
        </w:rPr>
        <w:t>包括货款、标准附件、备品备件、专用工具、资料手册、包装、运输、装卸、保险、税金、货到就位以及安装、调试、培训、保修等一切税金和费用。</w:t>
      </w:r>
    </w:p>
    <w:p w14:paraId="2807F505">
      <w:pPr>
        <w:spacing w:line="400" w:lineRule="exact"/>
        <w:rPr>
          <w:rFonts w:hint="eastAsia" w:ascii="仿宋" w:hAnsi="仿宋" w:eastAsia="仿宋" w:cs="仿宋"/>
          <w:b/>
          <w:bCs w:val="0"/>
          <w:sz w:val="24"/>
          <w:szCs w:val="24"/>
        </w:rPr>
      </w:pPr>
      <w:r>
        <w:rPr>
          <w:rFonts w:hint="eastAsia" w:ascii="仿宋" w:hAnsi="仿宋" w:eastAsia="仿宋" w:cs="仿宋"/>
          <w:b/>
          <w:bCs w:val="0"/>
          <w:sz w:val="24"/>
          <w:szCs w:val="24"/>
        </w:rPr>
        <w:t>二、质量保证 </w:t>
      </w:r>
    </w:p>
    <w:p w14:paraId="1C9A18A5">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w:t>
      </w:r>
      <w:r>
        <w:rPr>
          <w:rFonts w:hint="eastAsia" w:ascii="仿宋" w:hAnsi="仿宋" w:eastAsia="仿宋" w:cs="仿宋"/>
          <w:bCs/>
          <w:sz w:val="24"/>
          <w:szCs w:val="24"/>
        </w:rPr>
        <w:t>乙方所提供的货物技术规格符合采购文件规定的技术规格，货物符合中华人民共和国的设计和制造生产标准或行业标准。</w:t>
      </w:r>
    </w:p>
    <w:p w14:paraId="773953E5">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w:t>
      </w:r>
      <w:r>
        <w:rPr>
          <w:rFonts w:hint="eastAsia" w:ascii="仿宋" w:hAnsi="仿宋" w:eastAsia="仿宋" w:cs="仿宋"/>
          <w:bCs/>
          <w:sz w:val="24"/>
          <w:szCs w:val="24"/>
        </w:rPr>
        <w:t>乙方应保证货物是全新、未使用过的原装合格正品（包括零部件），并完全符合甲方要求的质量、规格和性能要求。如货物安装或配置了软件，乙方保证相关软件均为正版软件。</w:t>
      </w:r>
    </w:p>
    <w:p w14:paraId="6970BFE1">
      <w:pPr>
        <w:spacing w:line="400" w:lineRule="exact"/>
        <w:rPr>
          <w:rFonts w:hint="eastAsia" w:ascii="仿宋" w:hAnsi="仿宋" w:eastAsia="仿宋" w:cs="仿宋"/>
          <w:b/>
          <w:bCs w:val="0"/>
          <w:sz w:val="24"/>
          <w:szCs w:val="24"/>
        </w:rPr>
      </w:pPr>
      <w:r>
        <w:rPr>
          <w:rFonts w:hint="eastAsia" w:ascii="仿宋" w:hAnsi="仿宋" w:eastAsia="仿宋" w:cs="仿宋"/>
          <w:b/>
          <w:bCs w:val="0"/>
          <w:sz w:val="24"/>
          <w:szCs w:val="24"/>
        </w:rPr>
        <w:t>三、技术资料</w:t>
      </w:r>
    </w:p>
    <w:p w14:paraId="0E7313ED">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乙方应按采购文件规定的时间向甲方提供使用货物的有关技术资料。</w:t>
      </w:r>
    </w:p>
    <w:p w14:paraId="0C00DB71">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没有甲方事先书面同意，乙方不得将由甲方提供的有关合同或任何合同条文、规格、计划、图纸、样品或资料提供给与履行本合同无关的任何其他人。即向履行本合同有关的人员提供，也是应注意保密并限于履行合同的必需范围。</w:t>
      </w:r>
    </w:p>
    <w:p w14:paraId="35E7AFA4">
      <w:pPr>
        <w:spacing w:line="400" w:lineRule="exact"/>
        <w:rPr>
          <w:rFonts w:hint="eastAsia" w:ascii="仿宋" w:hAnsi="仿宋" w:eastAsia="仿宋" w:cs="仿宋"/>
          <w:b/>
          <w:bCs w:val="0"/>
          <w:sz w:val="24"/>
          <w:szCs w:val="24"/>
        </w:rPr>
      </w:pPr>
      <w:r>
        <w:rPr>
          <w:rFonts w:hint="eastAsia" w:ascii="仿宋" w:hAnsi="仿宋" w:eastAsia="仿宋" w:cs="仿宋"/>
          <w:b/>
          <w:bCs w:val="0"/>
          <w:sz w:val="24"/>
          <w:szCs w:val="24"/>
        </w:rPr>
        <w:t>四、知识产权</w:t>
      </w:r>
    </w:p>
    <w:p w14:paraId="0976C574">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乙方应保证所提供的货物或其任何一部分均不会侵犯任何第三方产权。</w:t>
      </w:r>
    </w:p>
    <w:p w14:paraId="6047F7B9">
      <w:pPr>
        <w:spacing w:line="400" w:lineRule="exact"/>
        <w:rPr>
          <w:rFonts w:hint="eastAsia" w:ascii="仿宋" w:hAnsi="仿宋" w:eastAsia="仿宋" w:cs="仿宋"/>
          <w:b/>
          <w:bCs w:val="0"/>
          <w:sz w:val="24"/>
          <w:szCs w:val="24"/>
        </w:rPr>
      </w:pPr>
      <w:r>
        <w:rPr>
          <w:rFonts w:hint="eastAsia" w:ascii="仿宋" w:hAnsi="仿宋" w:eastAsia="仿宋" w:cs="仿宋"/>
          <w:b/>
          <w:bCs w:val="0"/>
          <w:sz w:val="24"/>
          <w:szCs w:val="24"/>
        </w:rPr>
        <w:t>五、产权担保</w:t>
      </w:r>
    </w:p>
    <w:p w14:paraId="2B59DBAC">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乙方保证所交付的货物的所有权完全属于乙方且无任何抵押、查封等产权瑕疵。</w:t>
      </w:r>
    </w:p>
    <w:p w14:paraId="5369B8D8">
      <w:pPr>
        <w:spacing w:line="400" w:lineRule="exact"/>
        <w:rPr>
          <w:rFonts w:hint="eastAsia" w:ascii="仿宋" w:hAnsi="仿宋" w:eastAsia="仿宋" w:cs="仿宋"/>
          <w:b/>
          <w:bCs w:val="0"/>
          <w:sz w:val="24"/>
          <w:szCs w:val="24"/>
        </w:rPr>
      </w:pPr>
      <w:r>
        <w:rPr>
          <w:rFonts w:hint="eastAsia" w:ascii="仿宋" w:hAnsi="仿宋" w:eastAsia="仿宋" w:cs="仿宋"/>
          <w:b/>
          <w:bCs w:val="0"/>
          <w:sz w:val="24"/>
          <w:szCs w:val="24"/>
        </w:rPr>
        <w:t>六、转包或分包</w:t>
      </w:r>
    </w:p>
    <w:p w14:paraId="6AB33003">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w:t>
      </w:r>
      <w:r>
        <w:rPr>
          <w:rFonts w:hint="eastAsia" w:ascii="仿宋" w:hAnsi="仿宋" w:eastAsia="仿宋" w:cs="仿宋"/>
          <w:bCs/>
          <w:sz w:val="24"/>
          <w:szCs w:val="24"/>
        </w:rPr>
        <w:t>本合同范围的货物，应由乙方直接供应，不得转让他人供应；</w:t>
      </w:r>
    </w:p>
    <w:p w14:paraId="0EA05C3C">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w:t>
      </w:r>
      <w:r>
        <w:rPr>
          <w:rFonts w:hint="eastAsia" w:ascii="仿宋" w:hAnsi="仿宋" w:eastAsia="仿宋" w:cs="仿宋"/>
          <w:bCs/>
          <w:sz w:val="24"/>
          <w:szCs w:val="24"/>
        </w:rPr>
        <w:t>除非得到甲方的书面同意，乙方不得将本合同范围的货物全部或部分分包给他人供应；</w:t>
      </w:r>
    </w:p>
    <w:p w14:paraId="1CE01C84">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val="en-US" w:eastAsia="zh-CN"/>
        </w:rPr>
        <w:t>.</w:t>
      </w:r>
      <w:r>
        <w:rPr>
          <w:rFonts w:hint="eastAsia" w:ascii="仿宋" w:hAnsi="仿宋" w:eastAsia="仿宋" w:cs="仿宋"/>
          <w:bCs/>
          <w:sz w:val="24"/>
          <w:szCs w:val="24"/>
        </w:rPr>
        <w:t>如有转让和未经甲方同意的分包行为，甲方有权解除合同，没收履约保证金并追究乙方的违约责任。</w:t>
      </w:r>
    </w:p>
    <w:p w14:paraId="5B27AFFB">
      <w:pPr>
        <w:pStyle w:val="34"/>
        <w:spacing w:line="400" w:lineRule="exact"/>
        <w:rPr>
          <w:rFonts w:hint="eastAsia" w:ascii="仿宋" w:hAnsi="仿宋" w:eastAsia="仿宋" w:cs="仿宋"/>
          <w:b/>
          <w:bCs/>
          <w:sz w:val="24"/>
          <w:szCs w:val="24"/>
        </w:rPr>
      </w:pPr>
      <w:r>
        <w:rPr>
          <w:rFonts w:hint="eastAsia" w:ascii="仿宋" w:hAnsi="仿宋" w:eastAsia="仿宋" w:cs="仿宋"/>
          <w:b/>
          <w:bCs/>
          <w:sz w:val="24"/>
          <w:szCs w:val="24"/>
        </w:rPr>
        <w:t>七、项目实施时间、地点</w:t>
      </w:r>
    </w:p>
    <w:p w14:paraId="11D4FFDE">
      <w:pPr>
        <w:pStyle w:val="34"/>
        <w:spacing w:line="40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交货及完成安装调试时间：</w:t>
      </w:r>
    </w:p>
    <w:p w14:paraId="76B1873F">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实施地点：</w:t>
      </w:r>
    </w:p>
    <w:p w14:paraId="06261347">
      <w:pPr>
        <w:spacing w:line="400" w:lineRule="exact"/>
        <w:rPr>
          <w:rFonts w:hint="eastAsia" w:ascii="仿宋" w:hAnsi="仿宋" w:eastAsia="仿宋" w:cs="仿宋"/>
          <w:sz w:val="24"/>
          <w:szCs w:val="24"/>
        </w:rPr>
      </w:pPr>
      <w:r>
        <w:rPr>
          <w:rFonts w:hint="eastAsia" w:ascii="仿宋" w:hAnsi="仿宋" w:eastAsia="仿宋" w:cs="仿宋"/>
          <w:b/>
          <w:bCs/>
          <w:sz w:val="24"/>
          <w:szCs w:val="24"/>
        </w:rPr>
        <w:t>八、履约保证金</w:t>
      </w:r>
      <w:r>
        <w:rPr>
          <w:rFonts w:hint="eastAsia" w:ascii="仿宋" w:hAnsi="仿宋" w:eastAsia="仿宋" w:cs="仿宋"/>
          <w:b/>
          <w:bCs/>
          <w:sz w:val="24"/>
          <w:szCs w:val="24"/>
          <w:lang w:eastAsia="zh-CN"/>
        </w:rPr>
        <w:t>：</w:t>
      </w:r>
      <w:r>
        <w:rPr>
          <w:rFonts w:hint="eastAsia" w:ascii="仿宋" w:hAnsi="仿宋" w:eastAsia="仿宋" w:cs="仿宋"/>
          <w:sz w:val="24"/>
          <w:szCs w:val="24"/>
        </w:rPr>
        <w:t xml:space="preserve">    </w:t>
      </w:r>
    </w:p>
    <w:p w14:paraId="0DFB9071">
      <w:pPr>
        <w:spacing w:line="400" w:lineRule="exact"/>
        <w:rPr>
          <w:rFonts w:hint="eastAsia" w:ascii="仿宋" w:hAnsi="仿宋" w:eastAsia="仿宋" w:cs="仿宋"/>
          <w:b/>
          <w:bCs/>
          <w:sz w:val="24"/>
          <w:szCs w:val="24"/>
          <w:lang w:eastAsia="zh-CN"/>
        </w:rPr>
      </w:pPr>
      <w:r>
        <w:rPr>
          <w:rFonts w:hint="eastAsia" w:ascii="仿宋" w:hAnsi="仿宋" w:eastAsia="仿宋" w:cs="仿宋"/>
          <w:b/>
          <w:bCs/>
          <w:sz w:val="24"/>
          <w:szCs w:val="24"/>
        </w:rPr>
        <w:t>九、付款方式</w:t>
      </w:r>
      <w:r>
        <w:rPr>
          <w:rFonts w:hint="eastAsia" w:ascii="仿宋" w:hAnsi="仿宋" w:eastAsia="仿宋" w:cs="仿宋"/>
          <w:b/>
          <w:bCs/>
          <w:sz w:val="24"/>
          <w:szCs w:val="24"/>
          <w:lang w:eastAsia="zh-CN"/>
        </w:rPr>
        <w:t>：</w:t>
      </w:r>
    </w:p>
    <w:p w14:paraId="15943FA5">
      <w:pPr>
        <w:spacing w:line="400" w:lineRule="exact"/>
        <w:rPr>
          <w:rFonts w:hint="eastAsia" w:ascii="仿宋" w:hAnsi="仿宋" w:eastAsia="仿宋" w:cs="仿宋"/>
          <w:b/>
          <w:bCs/>
          <w:sz w:val="24"/>
          <w:szCs w:val="24"/>
        </w:rPr>
      </w:pPr>
      <w:r>
        <w:rPr>
          <w:rFonts w:hint="eastAsia" w:ascii="仿宋" w:hAnsi="仿宋" w:eastAsia="仿宋" w:cs="仿宋"/>
          <w:b/>
          <w:bCs/>
          <w:sz w:val="24"/>
          <w:szCs w:val="24"/>
        </w:rPr>
        <w:t>十、税费</w:t>
      </w:r>
    </w:p>
    <w:p w14:paraId="379D75D4">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本合同执行中相关的一切税费均由乙方承担。</w:t>
      </w:r>
    </w:p>
    <w:p w14:paraId="1F613148">
      <w:pPr>
        <w:pStyle w:val="34"/>
        <w:spacing w:line="400" w:lineRule="exact"/>
        <w:rPr>
          <w:rFonts w:hint="eastAsia" w:ascii="仿宋" w:hAnsi="仿宋" w:eastAsia="仿宋" w:cs="仿宋"/>
          <w:b/>
          <w:bCs/>
          <w:sz w:val="24"/>
          <w:szCs w:val="24"/>
        </w:rPr>
      </w:pPr>
      <w:r>
        <w:rPr>
          <w:rFonts w:hint="eastAsia" w:ascii="仿宋" w:hAnsi="仿宋" w:eastAsia="仿宋" w:cs="仿宋"/>
          <w:b/>
          <w:bCs/>
          <w:sz w:val="24"/>
          <w:szCs w:val="24"/>
        </w:rPr>
        <w:t>十一、售后服务</w:t>
      </w:r>
    </w:p>
    <w:p w14:paraId="4842E934">
      <w:pPr>
        <w:pStyle w:val="34"/>
        <w:spacing w:line="40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设备（产品）质保期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年。产品质保期为通过验收之日起开始计算。</w:t>
      </w:r>
    </w:p>
    <w:p w14:paraId="1C2FA352">
      <w:pPr>
        <w:pStyle w:val="34"/>
        <w:spacing w:line="40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因乙方的原因出现问题，应免费到现场进行再次调试，直至系统恢复正常为止。</w:t>
      </w:r>
    </w:p>
    <w:p w14:paraId="0339D7D8">
      <w:pPr>
        <w:pStyle w:val="34"/>
        <w:spacing w:line="40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保修期内，免费提供维修及软件维护、升级等技术支持服务；所有产品维修服务、软件维护、升级均为上门服务，由此产生的费用均不再收取。</w:t>
      </w:r>
    </w:p>
    <w:p w14:paraId="0A254B06">
      <w:pPr>
        <w:pStyle w:val="34"/>
        <w:spacing w:line="40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在质保期内，系统故障，乙方应在接到报修通知后，维修人员在2小时内查明故障原因并提出解决方案予以解决；对于损坏的设备，乙方在接到采购人通知后，在48小时内完成损坏设备的更换，使系统或设备恢复正常工作。备件、人员、交通等费用完全由乙方承担。</w:t>
      </w:r>
    </w:p>
    <w:p w14:paraId="75F98131">
      <w:pPr>
        <w:pStyle w:val="34"/>
        <w:spacing w:line="4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十二、培训</w:t>
      </w:r>
    </w:p>
    <w:p w14:paraId="66B91DA3">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培训由厂家免费提供。</w:t>
      </w:r>
    </w:p>
    <w:p w14:paraId="4C1F1816">
      <w:pPr>
        <w:pStyle w:val="34"/>
        <w:spacing w:line="400" w:lineRule="exact"/>
        <w:rPr>
          <w:rFonts w:hint="eastAsia" w:ascii="仿宋" w:hAnsi="仿宋" w:eastAsia="仿宋" w:cs="仿宋"/>
          <w:b/>
          <w:bCs/>
          <w:sz w:val="24"/>
          <w:szCs w:val="24"/>
        </w:rPr>
      </w:pPr>
      <w:r>
        <w:rPr>
          <w:rFonts w:hint="eastAsia" w:ascii="仿宋" w:hAnsi="仿宋" w:eastAsia="仿宋" w:cs="仿宋"/>
          <w:b/>
          <w:bCs/>
          <w:sz w:val="24"/>
          <w:szCs w:val="24"/>
        </w:rPr>
        <w:t>十三、安装调试（若需要安装调试）</w:t>
      </w:r>
    </w:p>
    <w:p w14:paraId="3204A510">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安装地点：甲方指定地点。</w:t>
      </w:r>
    </w:p>
    <w:p w14:paraId="6362CD5C">
      <w:pPr>
        <w:snapToGrid w:val="0"/>
        <w:spacing w:line="4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安装完成时间</w:t>
      </w:r>
      <w:r>
        <w:rPr>
          <w:rFonts w:hint="eastAsia" w:ascii="仿宋" w:hAnsi="仿宋" w:eastAsia="仿宋" w:cs="仿宋"/>
          <w:sz w:val="24"/>
          <w:szCs w:val="24"/>
          <w:lang w:eastAsia="zh-CN"/>
        </w:rPr>
        <w:t>：</w:t>
      </w:r>
    </w:p>
    <w:p w14:paraId="2263A480">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安装标准：符合我国国家有关技术规范要求和技术标准。</w:t>
      </w:r>
    </w:p>
    <w:p w14:paraId="115DECE9">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乙方应免费提供合同货物设备运输、安装、调试。运输：包括运费、吊装；安装：管理、配线；调试：按出厂技术调试。</w:t>
      </w:r>
    </w:p>
    <w:p w14:paraId="39DA10B2">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乙方在投标响应文件中应提供安装调试计划、对安装场地和环境的要求。</w:t>
      </w:r>
    </w:p>
    <w:p w14:paraId="05017416">
      <w:pPr>
        <w:pStyle w:val="34"/>
        <w:spacing w:line="400" w:lineRule="exact"/>
        <w:rPr>
          <w:rFonts w:hint="eastAsia" w:ascii="仿宋" w:hAnsi="仿宋" w:eastAsia="仿宋" w:cs="仿宋"/>
          <w:b/>
          <w:bCs/>
          <w:sz w:val="24"/>
          <w:szCs w:val="24"/>
        </w:rPr>
      </w:pPr>
      <w:r>
        <w:rPr>
          <w:rFonts w:hint="eastAsia" w:ascii="仿宋" w:hAnsi="仿宋" w:eastAsia="仿宋" w:cs="仿宋"/>
          <w:b/>
          <w:bCs/>
          <w:sz w:val="24"/>
          <w:szCs w:val="24"/>
        </w:rPr>
        <w:t>十四、验收</w:t>
      </w:r>
    </w:p>
    <w:p w14:paraId="710A0321">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乙方应提供合同货物的有效检验文件，经甲方认可后，与货物的性能指标一起作为合同货物验收标准。甲方对合同货物验收合格后，双方共同签署验收合格证书，验收中发现合同货物达不到验收标准或合同规定的性能指标，乙方必须更换合同货物，并负担由此给甲方造成的损失，直到验收合格为止。</w:t>
      </w:r>
    </w:p>
    <w:p w14:paraId="60DBFAB8">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乙方应于响应文件中提供合同货物的验收标准和检测办法，并在验收中提供甲方认可的相应检测手段，验收标准应符合中国有关的国家、地方、行业的标准，经甲方确认后作为验收的依据。</w:t>
      </w:r>
    </w:p>
    <w:p w14:paraId="411C901A">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如乙方委托国内代理（或其他机构）负责安装或配合安装，应在签约时指明，但乙方仍要对合同货物及其安装质量负全部责任。</w:t>
      </w:r>
    </w:p>
    <w:p w14:paraId="5DD24A36">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验收费用由乙方承担。</w:t>
      </w:r>
    </w:p>
    <w:p w14:paraId="56337B19">
      <w:pPr>
        <w:pStyle w:val="34"/>
        <w:spacing w:line="400" w:lineRule="exact"/>
        <w:rPr>
          <w:rFonts w:hint="eastAsia" w:ascii="仿宋" w:hAnsi="仿宋" w:eastAsia="仿宋" w:cs="仿宋"/>
          <w:b/>
          <w:bCs/>
          <w:sz w:val="24"/>
          <w:szCs w:val="24"/>
        </w:rPr>
      </w:pPr>
      <w:r>
        <w:rPr>
          <w:rFonts w:hint="eastAsia" w:ascii="仿宋" w:hAnsi="仿宋" w:eastAsia="仿宋" w:cs="仿宋"/>
          <w:b/>
          <w:bCs/>
          <w:sz w:val="24"/>
          <w:szCs w:val="24"/>
        </w:rPr>
        <w:t>十五、货物包装、发运及运输</w:t>
      </w:r>
    </w:p>
    <w:p w14:paraId="61D1A4EB">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乙方应在货物发运前对其进行满足运输距离、防潮、防震、防锈和防破损装卸等要求包装，以保证货物安全运达甲方指定地点。</w:t>
      </w:r>
    </w:p>
    <w:p w14:paraId="77BCC50D">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使用说明书、质量检验证明书、随配附件和工具以及清单一并附于货物内。</w:t>
      </w:r>
    </w:p>
    <w:p w14:paraId="46B1BAFD">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乙方在货物发运手续办理毕后24小时内货到甲方48小时前通知甲方，以准备接货。</w:t>
      </w:r>
    </w:p>
    <w:p w14:paraId="2C5BFC1F">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货物在交付甲方前发生的风险均由乙方负责。</w:t>
      </w:r>
    </w:p>
    <w:p w14:paraId="2D50B293">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货物在规定的交付期限内由乙方送达甲方指定的地点视为交付，乙方同时需通知甲方货物已送达。</w:t>
      </w:r>
    </w:p>
    <w:p w14:paraId="73304DC6">
      <w:pPr>
        <w:pStyle w:val="34"/>
        <w:spacing w:line="400" w:lineRule="exact"/>
        <w:rPr>
          <w:rFonts w:hint="eastAsia" w:ascii="仿宋" w:hAnsi="仿宋" w:eastAsia="仿宋" w:cs="仿宋"/>
          <w:b/>
          <w:bCs/>
          <w:sz w:val="24"/>
          <w:szCs w:val="24"/>
        </w:rPr>
      </w:pPr>
      <w:r>
        <w:rPr>
          <w:rFonts w:hint="eastAsia" w:ascii="仿宋" w:hAnsi="仿宋" w:eastAsia="仿宋" w:cs="仿宋"/>
          <w:b/>
          <w:bCs/>
          <w:sz w:val="24"/>
          <w:szCs w:val="24"/>
        </w:rPr>
        <w:t>十六、违约责任</w:t>
      </w:r>
    </w:p>
    <w:p w14:paraId="0C7A4949">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甲方无正当理由拒收货物的，甲方向乙方偿付拒收货款总值的百分之五的违约金。</w:t>
      </w:r>
    </w:p>
    <w:p w14:paraId="4CF65454">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甲方无故逾期验收和支付手续的，甲方应按逾期付款总额每日万分之五向乙方支付违约金。</w:t>
      </w:r>
    </w:p>
    <w:p w14:paraId="21EEC4C2">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乙方逾期交付货物的，乙方应按逾期交货总额每日千分之六向甲方支付违约金，由甲方从待付款中扣除。逾期超过约定日期10个工作日不能交货的，甲方解除本合同。乙方因逾期交货或因其他违约行为导致甲方解除合同的，乙方应向甲方支付合同总价5%的违约金，如造成甲方损失超过违约金的，超出部分由乙方继续承担赔偿责任。</w:t>
      </w:r>
    </w:p>
    <w:p w14:paraId="7A409518">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9F3FDBD">
      <w:pPr>
        <w:pStyle w:val="34"/>
        <w:spacing w:line="400" w:lineRule="exact"/>
        <w:rPr>
          <w:rFonts w:hint="eastAsia" w:ascii="仿宋" w:hAnsi="仿宋" w:eastAsia="仿宋" w:cs="仿宋"/>
          <w:b/>
          <w:bCs/>
          <w:sz w:val="24"/>
          <w:szCs w:val="24"/>
        </w:rPr>
      </w:pPr>
      <w:r>
        <w:rPr>
          <w:rFonts w:hint="eastAsia" w:ascii="仿宋" w:hAnsi="仿宋" w:eastAsia="仿宋" w:cs="仿宋"/>
          <w:b/>
          <w:bCs/>
          <w:sz w:val="24"/>
          <w:szCs w:val="24"/>
        </w:rPr>
        <w:t>十七、不可抗力事件处理</w:t>
      </w:r>
    </w:p>
    <w:p w14:paraId="2C16FAB9">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在合同有效期内，任何一方因不可抗力事件导致不能履行合同，则合同发行期可延长，其延长与不可抗力影响期相同。</w:t>
      </w:r>
    </w:p>
    <w:p w14:paraId="2B8E0570">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不可抗力事件发生后，应立即通知对方，并寄送有关权威机构出具的证明。</w:t>
      </w:r>
    </w:p>
    <w:p w14:paraId="43E7408D">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不可抗力事件延续120天以上，双方应通过友好协商，确定是否继续履行合同。</w:t>
      </w:r>
    </w:p>
    <w:p w14:paraId="36A7FE4F">
      <w:pPr>
        <w:pStyle w:val="34"/>
        <w:spacing w:line="400" w:lineRule="exact"/>
        <w:rPr>
          <w:rFonts w:hint="eastAsia" w:ascii="仿宋" w:hAnsi="仿宋" w:eastAsia="仿宋" w:cs="仿宋"/>
          <w:b/>
          <w:bCs/>
          <w:sz w:val="24"/>
          <w:szCs w:val="24"/>
        </w:rPr>
      </w:pPr>
      <w:r>
        <w:rPr>
          <w:rFonts w:hint="eastAsia" w:ascii="仿宋" w:hAnsi="仿宋" w:eastAsia="仿宋" w:cs="仿宋"/>
          <w:b/>
          <w:bCs/>
          <w:sz w:val="24"/>
          <w:szCs w:val="24"/>
        </w:rPr>
        <w:t>十八、</w:t>
      </w:r>
      <w:r>
        <w:rPr>
          <w:rFonts w:hint="eastAsia" w:ascii="仿宋" w:hAnsi="仿宋" w:eastAsia="仿宋" w:cs="仿宋"/>
          <w:b/>
          <w:bCs/>
          <w:color w:val="auto"/>
          <w:sz w:val="24"/>
          <w:szCs w:val="24"/>
          <w:highlight w:val="none"/>
          <w:lang w:eastAsia="zh-CN"/>
        </w:rPr>
        <w:t>合同</w:t>
      </w:r>
      <w:r>
        <w:rPr>
          <w:rFonts w:hint="eastAsia" w:ascii="仿宋" w:hAnsi="仿宋" w:eastAsia="仿宋" w:cs="仿宋"/>
          <w:b/>
          <w:bCs/>
          <w:color w:val="auto"/>
          <w:sz w:val="24"/>
          <w:szCs w:val="24"/>
          <w:highlight w:val="none"/>
        </w:rPr>
        <w:t>争议解决</w:t>
      </w:r>
    </w:p>
    <w:p w14:paraId="1C902D9F">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lang w:eastAsia="zh-CN"/>
        </w:rPr>
        <w:t>本</w:t>
      </w:r>
      <w:r>
        <w:rPr>
          <w:rFonts w:hint="eastAsia" w:ascii="仿宋" w:hAnsi="仿宋" w:eastAsia="仿宋" w:cs="仿宋"/>
          <w:sz w:val="24"/>
          <w:szCs w:val="24"/>
        </w:rPr>
        <w:t>合同履行过程中发生的任何争议，双方当事人均可通过和解或者调解解决；不愿和解、调解或者和解、调解不成的，可以选择以下第</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 xml:space="preserve">  </w:t>
      </w:r>
      <w:r>
        <w:rPr>
          <w:rFonts w:hint="eastAsia" w:ascii="仿宋" w:hAnsi="仿宋" w:eastAsia="仿宋" w:cs="仿宋"/>
          <w:sz w:val="24"/>
          <w:szCs w:val="24"/>
        </w:rPr>
        <w:t>条款规定的方式解决：</w:t>
      </w:r>
    </w:p>
    <w:p w14:paraId="1CCDCDBD">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 xml:space="preserve">1.提交绍兴市仲裁委员会仲裁。    </w:t>
      </w:r>
    </w:p>
    <w:p w14:paraId="37FF7762">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依法向嵊州市人民法院起诉。</w:t>
      </w:r>
    </w:p>
    <w:p w14:paraId="244366A2">
      <w:pPr>
        <w:pStyle w:val="34"/>
        <w:spacing w:line="400" w:lineRule="exact"/>
        <w:rPr>
          <w:rFonts w:hint="eastAsia" w:ascii="仿宋" w:hAnsi="仿宋" w:eastAsia="仿宋" w:cs="仿宋"/>
          <w:b/>
          <w:bCs/>
          <w:sz w:val="24"/>
          <w:szCs w:val="24"/>
        </w:rPr>
      </w:pPr>
      <w:r>
        <w:rPr>
          <w:rFonts w:hint="eastAsia" w:ascii="仿宋" w:hAnsi="仿宋" w:eastAsia="仿宋" w:cs="仿宋"/>
          <w:b/>
          <w:bCs/>
          <w:sz w:val="24"/>
          <w:szCs w:val="24"/>
        </w:rPr>
        <w:t>十九、合同的生效及其它</w:t>
      </w:r>
    </w:p>
    <w:p w14:paraId="5C976D68">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本合同经甲方、乙方、鉴证方三方法定代表人或其委托人签字并加盖公章后生效。</w:t>
      </w:r>
    </w:p>
    <w:p w14:paraId="2F73C8DF">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本合同未尽事宜，遵照《民法典》有关条文执行。</w:t>
      </w:r>
    </w:p>
    <w:p w14:paraId="139AB789">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FF"/>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本合同正本一式伍份，具有同等法律效力，甲乙双方各执二份、鉴证方执一份。合同自签字盖章之日起生效</w:t>
      </w:r>
      <w:r>
        <w:rPr>
          <w:rFonts w:hint="eastAsia" w:ascii="仿宋" w:hAnsi="仿宋" w:eastAsia="仿宋" w:cs="仿宋"/>
          <w:color w:val="auto"/>
          <w:sz w:val="24"/>
          <w:szCs w:val="24"/>
        </w:rPr>
        <w:t>。</w:t>
      </w:r>
    </w:p>
    <w:p w14:paraId="4B38B585">
      <w:pPr>
        <w:rPr>
          <w:rFonts w:hint="eastAsia"/>
        </w:rPr>
      </w:pPr>
    </w:p>
    <w:tbl>
      <w:tblPr>
        <w:tblStyle w:val="64"/>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9"/>
        <w:gridCol w:w="4879"/>
      </w:tblGrid>
      <w:tr w14:paraId="634A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2EFE3BA1">
            <w:pPr>
              <w:pStyle w:val="34"/>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甲方（盖章）： </w:t>
            </w:r>
          </w:p>
        </w:tc>
        <w:tc>
          <w:tcPr>
            <w:tcW w:w="4879" w:type="dxa"/>
            <w:tcBorders>
              <w:top w:val="nil"/>
              <w:left w:val="nil"/>
              <w:bottom w:val="nil"/>
              <w:right w:val="nil"/>
            </w:tcBorders>
            <w:vAlign w:val="center"/>
          </w:tcPr>
          <w:p w14:paraId="47CB3D6A">
            <w:pPr>
              <w:pStyle w:val="34"/>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乙方（盖章）：</w:t>
            </w:r>
          </w:p>
        </w:tc>
      </w:tr>
      <w:tr w14:paraId="27FE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00509049">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c>
          <w:tcPr>
            <w:tcW w:w="4879" w:type="dxa"/>
            <w:tcBorders>
              <w:top w:val="nil"/>
              <w:left w:val="nil"/>
              <w:bottom w:val="nil"/>
              <w:right w:val="nil"/>
            </w:tcBorders>
            <w:vAlign w:val="center"/>
          </w:tcPr>
          <w:p w14:paraId="3A1FAA05">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r>
      <w:tr w14:paraId="683D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190AC224">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 地址：</w:t>
            </w:r>
          </w:p>
        </w:tc>
        <w:tc>
          <w:tcPr>
            <w:tcW w:w="4879" w:type="dxa"/>
            <w:tcBorders>
              <w:top w:val="nil"/>
              <w:left w:val="nil"/>
              <w:bottom w:val="nil"/>
              <w:right w:val="nil"/>
            </w:tcBorders>
            <w:vAlign w:val="center"/>
          </w:tcPr>
          <w:p w14:paraId="6D49FBF1">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 地址：</w:t>
            </w:r>
          </w:p>
        </w:tc>
      </w:tr>
      <w:tr w14:paraId="2969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1861A5F1">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邮编：</w:t>
            </w:r>
          </w:p>
        </w:tc>
        <w:tc>
          <w:tcPr>
            <w:tcW w:w="4879" w:type="dxa"/>
            <w:tcBorders>
              <w:top w:val="nil"/>
              <w:left w:val="nil"/>
              <w:bottom w:val="nil"/>
              <w:right w:val="nil"/>
            </w:tcBorders>
            <w:vAlign w:val="center"/>
          </w:tcPr>
          <w:p w14:paraId="4E8819EC">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邮编：</w:t>
            </w:r>
          </w:p>
        </w:tc>
      </w:tr>
      <w:tr w14:paraId="6766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09B28521">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电话：</w:t>
            </w:r>
          </w:p>
        </w:tc>
        <w:tc>
          <w:tcPr>
            <w:tcW w:w="4879" w:type="dxa"/>
            <w:tcBorders>
              <w:top w:val="nil"/>
              <w:left w:val="nil"/>
              <w:bottom w:val="nil"/>
              <w:right w:val="nil"/>
            </w:tcBorders>
            <w:vAlign w:val="center"/>
          </w:tcPr>
          <w:p w14:paraId="170FE37D">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电话：</w:t>
            </w:r>
          </w:p>
        </w:tc>
      </w:tr>
      <w:tr w14:paraId="5E6C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5E5A60B0">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开户银行：</w:t>
            </w:r>
          </w:p>
        </w:tc>
        <w:tc>
          <w:tcPr>
            <w:tcW w:w="4879" w:type="dxa"/>
            <w:tcBorders>
              <w:top w:val="nil"/>
              <w:left w:val="nil"/>
              <w:bottom w:val="nil"/>
              <w:right w:val="nil"/>
            </w:tcBorders>
            <w:vAlign w:val="center"/>
          </w:tcPr>
          <w:p w14:paraId="636F4BE0">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开户银行：</w:t>
            </w:r>
          </w:p>
        </w:tc>
      </w:tr>
      <w:tr w14:paraId="049C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4696D0BA">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帐号：</w:t>
            </w:r>
          </w:p>
        </w:tc>
        <w:tc>
          <w:tcPr>
            <w:tcW w:w="4879" w:type="dxa"/>
            <w:tcBorders>
              <w:top w:val="nil"/>
              <w:left w:val="nil"/>
              <w:bottom w:val="nil"/>
              <w:right w:val="nil"/>
            </w:tcBorders>
            <w:vAlign w:val="center"/>
          </w:tcPr>
          <w:p w14:paraId="600BF78B">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帐号：</w:t>
            </w:r>
          </w:p>
        </w:tc>
      </w:tr>
      <w:tr w14:paraId="359C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58" w:type="dxa"/>
            <w:gridSpan w:val="2"/>
            <w:tcBorders>
              <w:top w:val="nil"/>
              <w:left w:val="nil"/>
              <w:bottom w:val="nil"/>
              <w:right w:val="nil"/>
            </w:tcBorders>
            <w:vAlign w:val="center"/>
          </w:tcPr>
          <w:p w14:paraId="0591FF7C">
            <w:pPr>
              <w:keepNext w:val="0"/>
              <w:keepLines w:val="0"/>
              <w:pageBreakBefore w:val="0"/>
              <w:widowControl w:val="0"/>
              <w:kinsoku/>
              <w:wordWrap/>
              <w:overflowPunct/>
              <w:topLinePunct w:val="0"/>
              <w:bidi w:val="0"/>
              <w:adjustRightInd w:val="0"/>
              <w:snapToGrid w:val="0"/>
              <w:spacing w:line="360" w:lineRule="auto"/>
              <w:ind w:left="0" w:leftChars="0" w:firstLine="3360" w:firstLineChars="1400"/>
              <w:textAlignment w:val="auto"/>
              <w:rPr>
                <w:rFonts w:hint="eastAsia" w:ascii="仿宋" w:hAnsi="仿宋" w:eastAsia="仿宋" w:cs="仿宋"/>
                <w:sz w:val="24"/>
                <w:szCs w:val="24"/>
                <w:vertAlign w:val="baseline"/>
              </w:rPr>
            </w:pPr>
            <w:r>
              <w:rPr>
                <w:rFonts w:hint="eastAsia" w:ascii="仿宋" w:hAnsi="仿宋" w:eastAsia="仿宋" w:cs="仿宋"/>
                <w:sz w:val="24"/>
                <w:szCs w:val="24"/>
              </w:rPr>
              <w:t>合同签订地点：</w:t>
            </w:r>
            <w:r>
              <w:rPr>
                <w:rFonts w:hint="eastAsia" w:ascii="仿宋" w:hAnsi="仿宋" w:eastAsia="仿宋" w:cs="仿宋"/>
                <w:sz w:val="24"/>
                <w:szCs w:val="24"/>
                <w:lang w:eastAsia="zh-CN"/>
              </w:rPr>
              <w:t>嵊州市人民法院</w:t>
            </w:r>
          </w:p>
        </w:tc>
      </w:tr>
      <w:tr w14:paraId="0501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58" w:type="dxa"/>
            <w:gridSpan w:val="2"/>
            <w:tcBorders>
              <w:top w:val="nil"/>
              <w:left w:val="nil"/>
              <w:bottom w:val="nil"/>
              <w:right w:val="nil"/>
            </w:tcBorders>
            <w:vAlign w:val="center"/>
          </w:tcPr>
          <w:p w14:paraId="2B1C2B4A">
            <w:pPr>
              <w:pStyle w:val="34"/>
              <w:keepNext w:val="0"/>
              <w:keepLines w:val="0"/>
              <w:pageBreakBefore w:val="0"/>
              <w:widowControl w:val="0"/>
              <w:kinsoku/>
              <w:wordWrap/>
              <w:overflowPunct/>
              <w:topLinePunct w:val="0"/>
              <w:bidi w:val="0"/>
              <w:adjustRightInd w:val="0"/>
              <w:snapToGrid w:val="0"/>
              <w:spacing w:before="0" w:line="360" w:lineRule="auto"/>
              <w:ind w:firstLine="4560" w:firstLineChars="1900"/>
              <w:textAlignment w:val="auto"/>
              <w:rPr>
                <w:rFonts w:hint="eastAsia" w:ascii="仿宋" w:hAnsi="仿宋" w:eastAsia="仿宋" w:cs="仿宋"/>
                <w:sz w:val="24"/>
                <w:szCs w:val="24"/>
                <w:vertAlign w:val="baseline"/>
              </w:rPr>
            </w:pPr>
            <w:r>
              <w:rPr>
                <w:rFonts w:hint="eastAsia" w:ascii="仿宋" w:hAnsi="仿宋" w:eastAsia="仿宋" w:cs="仿宋"/>
                <w:sz w:val="24"/>
                <w:szCs w:val="24"/>
              </w:rPr>
              <w:t>时间：</w:t>
            </w:r>
            <w:r>
              <w:rPr>
                <w:rFonts w:hint="eastAsia" w:ascii="仿宋" w:hAnsi="仿宋" w:eastAsia="仿宋" w:cs="仿宋"/>
                <w:sz w:val="24"/>
                <w:szCs w:val="24"/>
                <w:u w:val="single"/>
              </w:rPr>
              <w:t xml:space="preserve">                </w:t>
            </w:r>
          </w:p>
        </w:tc>
      </w:tr>
    </w:tbl>
    <w:p w14:paraId="67DA2592">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仿宋" w:hAnsi="仿宋" w:eastAsia="仿宋" w:cs="仿宋"/>
        </w:rPr>
        <w:sectPr>
          <w:pgSz w:w="11906" w:h="16838"/>
          <w:pgMar w:top="1440" w:right="1080" w:bottom="1440" w:left="1080" w:header="851" w:footer="851" w:gutter="0"/>
          <w:pgNumType w:fmt="decimal"/>
          <w:cols w:space="720" w:num="1"/>
          <w:docGrid w:type="lines" w:linePitch="312" w:charSpace="0"/>
        </w:sectPr>
      </w:pPr>
      <w:r>
        <w:rPr>
          <w:rFonts w:hint="eastAsia" w:ascii="仿宋" w:hAnsi="仿宋" w:eastAsia="仿宋" w:cs="仿宋"/>
          <w:sz w:val="24"/>
          <w:szCs w:val="24"/>
        </w:rPr>
        <w:t xml:space="preserve">                            </w:t>
      </w:r>
    </w:p>
    <w:p w14:paraId="2F8F8087">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4"/>
      <w:r>
        <w:rPr>
          <w:rFonts w:hint="eastAsia" w:ascii="仿宋" w:hAnsi="仿宋" w:eastAsia="仿宋" w:cs="仿宋"/>
          <w:b/>
          <w:sz w:val="36"/>
          <w:szCs w:val="20"/>
        </w:rPr>
        <w:t xml:space="preserve"> </w:t>
      </w:r>
      <w:bookmarkEnd w:id="395"/>
      <w:r>
        <w:rPr>
          <w:rFonts w:hint="eastAsia" w:ascii="仿宋" w:hAnsi="仿宋" w:eastAsia="仿宋" w:cs="仿宋"/>
          <w:b/>
          <w:sz w:val="36"/>
          <w:szCs w:val="20"/>
        </w:rPr>
        <w:t>应提交的有关格式范例</w:t>
      </w:r>
    </w:p>
    <w:p w14:paraId="62F2C9DA">
      <w:pPr>
        <w:spacing w:line="360" w:lineRule="auto"/>
        <w:jc w:val="center"/>
        <w:outlineLvl w:val="0"/>
        <w:rPr>
          <w:rFonts w:hint="eastAsia" w:ascii="仿宋" w:hAnsi="仿宋" w:eastAsia="仿宋" w:cs="仿宋"/>
          <w:b/>
          <w:kern w:val="0"/>
          <w:sz w:val="36"/>
          <w:szCs w:val="36"/>
        </w:rPr>
      </w:pPr>
    </w:p>
    <w:p w14:paraId="20D2E8E2">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w:t>
      </w:r>
      <w:r>
        <w:rPr>
          <w:rFonts w:hint="eastAsia" w:ascii="仿宋" w:hAnsi="仿宋" w:eastAsia="仿宋" w:cs="仿宋"/>
          <w:b/>
          <w:kern w:val="0"/>
          <w:sz w:val="36"/>
          <w:szCs w:val="36"/>
          <w:lang w:eastAsia="zh-CN"/>
        </w:rPr>
        <w:t>证明</w:t>
      </w:r>
      <w:r>
        <w:rPr>
          <w:rFonts w:hint="eastAsia" w:ascii="仿宋" w:hAnsi="仿宋" w:eastAsia="仿宋" w:cs="仿宋"/>
          <w:b/>
          <w:kern w:val="0"/>
          <w:sz w:val="36"/>
          <w:szCs w:val="36"/>
        </w:rPr>
        <w:t>文件部分</w:t>
      </w:r>
    </w:p>
    <w:p w14:paraId="330869F1">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6D76E679">
      <w:pPr>
        <w:spacing w:line="360" w:lineRule="auto"/>
        <w:jc w:val="center"/>
        <w:outlineLvl w:val="0"/>
        <w:rPr>
          <w:rFonts w:hint="eastAsia" w:ascii="仿宋" w:hAnsi="仿宋" w:eastAsia="仿宋" w:cs="仿宋"/>
          <w:b/>
          <w:kern w:val="0"/>
          <w:sz w:val="36"/>
          <w:szCs w:val="36"/>
        </w:rPr>
      </w:pPr>
    </w:p>
    <w:p w14:paraId="6BA43204">
      <w:pPr>
        <w:snapToGrid w:val="0"/>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color w:val="auto"/>
          <w:sz w:val="24"/>
          <w:lang w:eastAsia="zh-CN"/>
        </w:rPr>
        <w:t>营业执照扫描件</w:t>
      </w:r>
      <w:r>
        <w:rPr>
          <w:rFonts w:hint="eastAsia" w:ascii="仿宋" w:hAnsi="仿宋" w:eastAsia="仿宋" w:cs="仿宋"/>
          <w:sz w:val="24"/>
        </w:rPr>
        <w:t>………………………………………………………（页码）</w:t>
      </w:r>
    </w:p>
    <w:p w14:paraId="4976F63E">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符合参加政府采购活动应当具备的一般条件的承诺函……………（页码）</w:t>
      </w:r>
    </w:p>
    <w:p w14:paraId="17E604EA">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）落实政府采购政策需满足的资格要求………………………………（页码）</w:t>
      </w:r>
    </w:p>
    <w:p w14:paraId="08AE454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）本项目的特定资格要求………………………………………………（页码）</w:t>
      </w:r>
    </w:p>
    <w:p w14:paraId="1A59A2E8">
      <w:pPr>
        <w:snapToGrid w:val="0"/>
        <w:spacing w:line="360" w:lineRule="auto"/>
        <w:ind w:firstLine="480" w:firstLineChars="200"/>
        <w:rPr>
          <w:rFonts w:hint="eastAsia" w:ascii="仿宋" w:hAnsi="仿宋" w:eastAsia="仿宋" w:cs="仿宋"/>
          <w:sz w:val="24"/>
        </w:rPr>
      </w:pPr>
    </w:p>
    <w:p w14:paraId="787B5809">
      <w:pPr>
        <w:spacing w:line="360" w:lineRule="auto"/>
        <w:ind w:firstLine="480" w:firstLineChars="200"/>
        <w:rPr>
          <w:rFonts w:hint="eastAsia" w:ascii="仿宋" w:hAnsi="仿宋" w:eastAsia="仿宋" w:cs="仿宋"/>
          <w:sz w:val="24"/>
        </w:rPr>
      </w:pPr>
    </w:p>
    <w:p w14:paraId="16FBBDCC">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r>
        <w:rPr>
          <w:rFonts w:hint="eastAsia" w:ascii="仿宋" w:hAnsi="仿宋" w:eastAsia="仿宋" w:cs="仿宋"/>
          <w:kern w:val="0"/>
          <w:sz w:val="24"/>
        </w:rPr>
        <w:br w:type="page"/>
      </w:r>
      <w:r>
        <w:rPr>
          <w:rFonts w:hint="eastAsia" w:ascii="仿宋" w:hAnsi="仿宋" w:eastAsia="仿宋" w:cs="仿宋"/>
          <w:kern w:val="0"/>
          <w:sz w:val="24"/>
          <w:lang w:eastAsia="zh-CN"/>
        </w:rPr>
        <w:t>一、</w:t>
      </w:r>
      <w:r>
        <w:rPr>
          <w:rFonts w:hint="eastAsia" w:ascii="仿宋" w:hAnsi="仿宋" w:eastAsia="仿宋" w:cs="仿宋"/>
          <w:b/>
          <w:kern w:val="0"/>
          <w:sz w:val="32"/>
          <w:szCs w:val="32"/>
          <w:lang w:eastAsia="zh-CN"/>
        </w:rPr>
        <w:t>营业执照扫描件</w:t>
      </w:r>
    </w:p>
    <w:p w14:paraId="01DB419A">
      <w:pPr>
        <w:numPr>
          <w:ilvl w:val="0"/>
          <w:numId w:val="0"/>
        </w:numPr>
        <w:snapToGrid w:val="0"/>
        <w:spacing w:line="360" w:lineRule="auto"/>
        <w:ind w:left="2931" w:leftChars="0" w:right="480" w:rightChars="0"/>
        <w:jc w:val="both"/>
        <w:rPr>
          <w:rFonts w:hint="eastAsia" w:ascii="仿宋" w:hAnsi="仿宋" w:eastAsia="仿宋" w:cs="仿宋"/>
          <w:b/>
          <w:kern w:val="0"/>
          <w:sz w:val="32"/>
          <w:szCs w:val="32"/>
          <w:lang w:eastAsia="zh-CN"/>
        </w:rPr>
      </w:pPr>
    </w:p>
    <w:p w14:paraId="573777A4">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1221F46E">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32D5F970">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4CE863B4">
      <w:pPr>
        <w:numPr>
          <w:ilvl w:val="0"/>
          <w:numId w:val="0"/>
        </w:numPr>
        <w:snapToGrid w:val="0"/>
        <w:spacing w:line="360" w:lineRule="auto"/>
        <w:ind w:right="480" w:rightChars="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符合参加政府采购活动应当具备的一般条件的承诺函</w:t>
      </w:r>
    </w:p>
    <w:p w14:paraId="50D08322">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（采购人）、（采购代理机构）：</w:t>
      </w:r>
    </w:p>
    <w:p w14:paraId="10FD154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sz w:val="24"/>
          <w:lang w:eastAsia="zh-CN"/>
        </w:rPr>
        <w:t>项目</w:t>
      </w:r>
      <w:r>
        <w:rPr>
          <w:rFonts w:hint="eastAsia" w:ascii="仿宋" w:hAnsi="仿宋" w:eastAsia="仿宋" w:cs="仿宋"/>
          <w:sz w:val="24"/>
        </w:rPr>
        <w:t>编号：】政府采购活动，郑重承诺：</w:t>
      </w:r>
    </w:p>
    <w:p w14:paraId="77DA932B">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w:t>
      </w:r>
      <w:r>
        <w:rPr>
          <w:rFonts w:hint="eastAsia" w:ascii="仿宋" w:hAnsi="仿宋" w:eastAsia="仿宋" w:cs="仿宋"/>
          <w:color w:val="auto"/>
          <w:sz w:val="24"/>
          <w:highlight w:val="none"/>
        </w:rPr>
        <w:t>第一款</w:t>
      </w:r>
      <w:r>
        <w:rPr>
          <w:rFonts w:hint="eastAsia" w:ascii="仿宋" w:hAnsi="仿宋" w:eastAsia="仿宋" w:cs="仿宋"/>
          <w:sz w:val="24"/>
        </w:rPr>
        <w:t>规定的条件：</w:t>
      </w:r>
    </w:p>
    <w:p w14:paraId="371313D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具有独立承担民事责任的能力；</w:t>
      </w:r>
    </w:p>
    <w:p w14:paraId="0982288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具有良好的商业信誉和健全的财务会计制度； </w:t>
      </w:r>
    </w:p>
    <w:p w14:paraId="285FA05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w:t>
      </w:r>
      <w:r>
        <w:rPr>
          <w:rFonts w:hint="eastAsia" w:ascii="仿宋" w:hAnsi="仿宋" w:eastAsia="仿宋" w:cs="仿宋"/>
          <w:color w:val="auto"/>
          <w:sz w:val="24"/>
        </w:rPr>
        <w:t>具有履行合同所必需的设备和专业技术能力；</w:t>
      </w:r>
    </w:p>
    <w:p w14:paraId="7D9DD02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有依法缴纳税收和社会保障资金的良好记录；</w:t>
      </w:r>
    </w:p>
    <w:p w14:paraId="08F8BB7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w:t>
      </w:r>
      <w:r>
        <w:rPr>
          <w:rFonts w:hint="eastAsia" w:ascii="仿宋" w:hAnsi="仿宋" w:eastAsia="仿宋" w:cs="仿宋"/>
          <w:color w:val="auto"/>
          <w:sz w:val="24"/>
        </w:rPr>
        <w:t>参加政府采购活动前三年内，在经营活动中没有重大违法记录；</w:t>
      </w:r>
    </w:p>
    <w:p w14:paraId="20A0EEE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w:t>
      </w:r>
      <w:r>
        <w:rPr>
          <w:rFonts w:hint="eastAsia" w:ascii="仿宋" w:hAnsi="仿宋" w:eastAsia="仿宋" w:cs="仿宋"/>
          <w:color w:val="auto"/>
          <w:sz w:val="24"/>
        </w:rPr>
        <w:t>具有法律、行政法规规定的其他条件。</w:t>
      </w:r>
    </w:p>
    <w:p w14:paraId="50C49ED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0EBE794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63179D1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单位负责人为同一人或者存在直接控股、管理关系的不同供应商参加同一合同项下的政府采购活动的；</w:t>
      </w:r>
    </w:p>
    <w:p w14:paraId="6AFD9B6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为采购项目提供整体设计、规范编制或者项目管理、监理、检测等服务后再参加该采购项目的其他采购活动的。</w:t>
      </w:r>
    </w:p>
    <w:p w14:paraId="54D2CA6F">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7F0B334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11E8DE81">
      <w:pPr>
        <w:snapToGrid w:val="0"/>
        <w:spacing w:line="360" w:lineRule="auto"/>
        <w:ind w:right="480"/>
        <w:jc w:val="center"/>
        <w:rPr>
          <w:rFonts w:hint="eastAsia" w:ascii="仿宋" w:hAnsi="仿宋" w:eastAsia="仿宋" w:cs="仿宋"/>
          <w:b/>
          <w:kern w:val="0"/>
          <w:sz w:val="32"/>
          <w:szCs w:val="32"/>
        </w:rPr>
      </w:pPr>
    </w:p>
    <w:p w14:paraId="7B7A9F69">
      <w:pPr>
        <w:snapToGrid w:val="0"/>
        <w:spacing w:line="360" w:lineRule="auto"/>
        <w:ind w:right="480"/>
        <w:jc w:val="both"/>
        <w:rPr>
          <w:rFonts w:hint="eastAsia" w:ascii="仿宋" w:hAnsi="仿宋" w:eastAsia="仿宋" w:cs="仿宋"/>
          <w:b/>
          <w:kern w:val="0"/>
          <w:sz w:val="32"/>
          <w:szCs w:val="32"/>
        </w:rPr>
      </w:pPr>
    </w:p>
    <w:p w14:paraId="2D594A0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三</w:t>
      </w:r>
      <w:r>
        <w:rPr>
          <w:rFonts w:hint="eastAsia" w:ascii="仿宋" w:hAnsi="仿宋" w:eastAsia="仿宋" w:cs="仿宋"/>
          <w:b/>
          <w:kern w:val="0"/>
          <w:sz w:val="32"/>
          <w:szCs w:val="32"/>
        </w:rPr>
        <w:t>、落实政府采购政策需满足的资格要求</w:t>
      </w:r>
    </w:p>
    <w:p w14:paraId="07DB82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602266C">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.专门面向中小企业，货物全部由符合政策要求的中小企业（或小微企业）制造或者服务全部由符合政策要求的中小企业（或小微企业）承接的，提供相应的中小企业声明</w:t>
      </w:r>
      <w:r>
        <w:rPr>
          <w:rFonts w:hint="eastAsia" w:ascii="仿宋" w:hAnsi="仿宋" w:eastAsia="仿宋" w:cs="仿宋"/>
          <w:color w:val="auto"/>
          <w:sz w:val="24"/>
        </w:rPr>
        <w:t>函（附件</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sz w:val="24"/>
        </w:rPr>
        <w:t xml:space="preserve">。 </w:t>
      </w:r>
    </w:p>
    <w:p w14:paraId="7B2D9984">
      <w:pPr>
        <w:widowControl/>
        <w:spacing w:line="360" w:lineRule="auto"/>
        <w:ind w:firstLine="480"/>
        <w:jc w:val="left"/>
        <w:rPr>
          <w:rFonts w:hint="eastAsia" w:ascii="仿宋" w:hAnsi="仿宋" w:eastAsia="仿宋" w:cs="仿宋"/>
          <w:sz w:val="24"/>
        </w:rPr>
      </w:pPr>
    </w:p>
    <w:p w14:paraId="06027BE0">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w:t>
      </w:r>
      <w:r>
        <w:rPr>
          <w:rFonts w:hint="eastAsia" w:ascii="仿宋" w:hAnsi="仿宋" w:eastAsia="仿宋" w:cs="仿宋"/>
          <w:sz w:val="24"/>
          <w:lang w:val="en-US" w:eastAsia="zh-CN"/>
        </w:rPr>
        <w:t>4</w:t>
      </w:r>
      <w:r>
        <w:rPr>
          <w:rFonts w:hint="eastAsia" w:ascii="仿宋" w:hAnsi="仿宋" w:eastAsia="仿宋" w:cs="仿宋"/>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8FBD5B7">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5A4929C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6DA3793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0CE34EE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74D10B2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3E38377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29DE3A0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119C939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6FA544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联合体各方不再单独参加或者与其他供应商另外组成联合体参加同一合同项下的政府采购活动。</w:t>
      </w:r>
    </w:p>
    <w:p w14:paraId="6DC39FB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联合体中有同类资质的各方按照联合体分工承担相同工作的，按照资质等级较低的供应商确定资质等级。</w:t>
      </w:r>
    </w:p>
    <w:p w14:paraId="2C98092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本协议提交采购人、采购机构后，联合体各方不得以任何形式对上述内容进行修改或撤销。</w:t>
      </w:r>
    </w:p>
    <w:p w14:paraId="5CBBBDD4">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132E4D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4446FA5">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04D120C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E4F0252">
      <w:pPr>
        <w:spacing w:line="360" w:lineRule="auto"/>
        <w:ind w:firstLine="480" w:firstLineChars="200"/>
        <w:rPr>
          <w:rFonts w:hint="eastAsia" w:ascii="仿宋" w:hAnsi="仿宋" w:eastAsia="仿宋" w:cs="仿宋"/>
          <w:sz w:val="24"/>
        </w:rPr>
      </w:pPr>
    </w:p>
    <w:p w14:paraId="67F4E4BD">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w:t>
      </w:r>
      <w:r>
        <w:rPr>
          <w:rFonts w:hint="eastAsia" w:ascii="仿宋" w:hAnsi="仿宋" w:eastAsia="仿宋" w:cs="仿宋"/>
          <w:sz w:val="24"/>
          <w:lang w:val="en-US" w:eastAsia="zh-CN"/>
        </w:rPr>
        <w:t>4</w:t>
      </w:r>
      <w:r>
        <w:rPr>
          <w:rFonts w:hint="eastAsia" w:ascii="仿宋" w:hAnsi="仿宋" w:eastAsia="仿宋" w:cs="仿宋"/>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067CA08C">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6778F8C9">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415219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6E5E71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BF022B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A8A8239">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689EF4F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064D44FF">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297FB32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229D8AB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B98732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F48E41A">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1CBF74DC">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D77087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09B7CFB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6BEFC05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16834D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5F95D432">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7AB5D8F8">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230C98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7F782FD">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 xml:space="preserve">                                        日期：  年  月   日</w:t>
      </w:r>
    </w:p>
    <w:p w14:paraId="245775BF">
      <w:pPr>
        <w:spacing w:line="360" w:lineRule="auto"/>
        <w:ind w:firstLine="480" w:firstLineChars="200"/>
        <w:rPr>
          <w:rFonts w:hint="eastAsia" w:ascii="仿宋" w:hAnsi="仿宋" w:eastAsia="仿宋" w:cs="仿宋"/>
          <w:sz w:val="24"/>
        </w:rPr>
      </w:pPr>
    </w:p>
    <w:p w14:paraId="3D861604">
      <w:pPr>
        <w:spacing w:line="360" w:lineRule="auto"/>
        <w:ind w:firstLine="480" w:firstLineChars="200"/>
        <w:rPr>
          <w:rFonts w:hint="eastAsia" w:ascii="仿宋" w:hAnsi="仿宋" w:eastAsia="仿宋" w:cs="仿宋"/>
          <w:sz w:val="24"/>
        </w:rPr>
      </w:pPr>
    </w:p>
    <w:p w14:paraId="07E18C1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p>
    <w:p w14:paraId="2A87B460">
      <w:pPr>
        <w:spacing w:line="360" w:lineRule="auto"/>
        <w:jc w:val="center"/>
        <w:rPr>
          <w:rFonts w:hint="eastAsia" w:ascii="仿宋" w:hAnsi="仿宋" w:eastAsia="仿宋" w:cs="仿宋"/>
          <w:b/>
          <w:kern w:val="0"/>
          <w:sz w:val="32"/>
          <w:szCs w:val="32"/>
        </w:rPr>
      </w:pPr>
      <w:r>
        <w:rPr>
          <w:rFonts w:hint="eastAsia" w:ascii="仿宋" w:hAnsi="仿宋" w:eastAsia="仿宋" w:cs="仿宋"/>
          <w:b/>
          <w:sz w:val="24"/>
        </w:rPr>
        <w:t xml:space="preserve">  </w:t>
      </w:r>
    </w:p>
    <w:p w14:paraId="55F39141">
      <w:pPr>
        <w:widowControl/>
        <w:spacing w:line="360" w:lineRule="auto"/>
        <w:ind w:left="150"/>
        <w:jc w:val="cente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、本项目的特定资格要求</w:t>
      </w:r>
      <w:r>
        <w:rPr>
          <w:rFonts w:hint="eastAsia" w:ascii="仿宋" w:hAnsi="仿宋" w:eastAsia="仿宋" w:cs="仿宋"/>
          <w:b/>
          <w:kern w:val="0"/>
          <w:sz w:val="32"/>
          <w:szCs w:val="32"/>
          <w:lang w:eastAsia="zh-CN"/>
        </w:rPr>
        <w:t>（若有）</w:t>
      </w:r>
    </w:p>
    <w:p w14:paraId="3B52208D">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E7A0E9C">
      <w:pPr>
        <w:rPr>
          <w:rFonts w:hint="eastAsia" w:ascii="仿宋" w:hAnsi="仿宋" w:eastAsia="仿宋" w:cs="仿宋"/>
        </w:rPr>
      </w:pPr>
    </w:p>
    <w:p w14:paraId="5776C498">
      <w:pPr>
        <w:snapToGrid w:val="0"/>
        <w:spacing w:line="360" w:lineRule="auto"/>
        <w:ind w:right="480"/>
        <w:jc w:val="center"/>
        <w:rPr>
          <w:rFonts w:hint="eastAsia" w:ascii="仿宋" w:hAnsi="仿宋" w:eastAsia="仿宋" w:cs="仿宋"/>
          <w:b/>
          <w:kern w:val="0"/>
          <w:sz w:val="32"/>
          <w:szCs w:val="32"/>
        </w:rPr>
      </w:pPr>
    </w:p>
    <w:p w14:paraId="4A0EE4EE">
      <w:pPr>
        <w:snapToGrid w:val="0"/>
        <w:spacing w:line="360" w:lineRule="auto"/>
        <w:ind w:right="480"/>
        <w:jc w:val="center"/>
        <w:rPr>
          <w:rFonts w:hint="eastAsia" w:ascii="仿宋" w:hAnsi="仿宋" w:eastAsia="仿宋" w:cs="仿宋"/>
          <w:b/>
          <w:kern w:val="0"/>
          <w:sz w:val="32"/>
          <w:szCs w:val="32"/>
        </w:rPr>
      </w:pPr>
    </w:p>
    <w:p w14:paraId="6A221D27">
      <w:pPr>
        <w:spacing w:line="360" w:lineRule="auto"/>
        <w:ind w:right="420"/>
        <w:rPr>
          <w:rFonts w:hint="eastAsia" w:ascii="仿宋" w:hAnsi="仿宋" w:eastAsia="仿宋" w:cs="仿宋"/>
          <w:b/>
          <w:kern w:val="0"/>
          <w:sz w:val="36"/>
          <w:szCs w:val="36"/>
        </w:rPr>
      </w:pPr>
    </w:p>
    <w:p w14:paraId="0652985C">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0AAD6EE2">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6583F06B">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11B2CE8E">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22520E51">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kern w:val="0"/>
          <w:sz w:val="36"/>
          <w:szCs w:val="36"/>
        </w:rPr>
      </w:pPr>
    </w:p>
    <w:p w14:paraId="42EAE65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25D3101E">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7C5F7AB8">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24"/>
        </w:rPr>
      </w:pPr>
      <w:r>
        <w:rPr>
          <w:rFonts w:hint="eastAsia" w:ascii="仿宋" w:hAnsi="仿宋" w:eastAsia="仿宋" w:cs="仿宋"/>
          <w:b/>
          <w:kern w:val="0"/>
          <w:sz w:val="36"/>
          <w:szCs w:val="36"/>
        </w:rPr>
        <w:t>商务技术文件部分</w:t>
      </w:r>
    </w:p>
    <w:p w14:paraId="110E3E3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60999C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auto"/>
          <w:sz w:val="24"/>
          <w:szCs w:val="24"/>
          <w:lang w:eastAsia="zh-CN"/>
        </w:rPr>
        <w:t>营业执照扫描件</w:t>
      </w:r>
      <w:r>
        <w:rPr>
          <w:rFonts w:hint="eastAsia" w:ascii="仿宋" w:hAnsi="仿宋" w:eastAsia="仿宋" w:cs="仿宋"/>
          <w:sz w:val="24"/>
          <w:szCs w:val="24"/>
        </w:rPr>
        <w:t>…………………………………………………………………（页码）</w:t>
      </w:r>
    </w:p>
    <w:p w14:paraId="22608A2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投标函……………………………………………………………………………（页码）</w:t>
      </w:r>
    </w:p>
    <w:p w14:paraId="770505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）授权委托书或法定代表人（单位负责人、自然人本人）身份证明………（页码）</w:t>
      </w:r>
    </w:p>
    <w:p w14:paraId="5B281626">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）联合协议………………………………………………………………………（页码）</w:t>
      </w:r>
    </w:p>
    <w:p w14:paraId="7A8B6598">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）分包意向协议…………………………………………………………………（页码）</w:t>
      </w:r>
    </w:p>
    <w:p w14:paraId="1F17006B">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）符合性审查资料…………………………………………………………………（页码）</w:t>
      </w:r>
    </w:p>
    <w:p w14:paraId="5F74C1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）评标标准相应的商务技术资料…………………………………………………（页码）</w:t>
      </w:r>
    </w:p>
    <w:p w14:paraId="155BD2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）商务技术偏离表…………………………………………………………………（页码）</w:t>
      </w:r>
    </w:p>
    <w:p w14:paraId="5E9927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val="zh-CN"/>
        </w:rPr>
        <w:t>）政府采购供应商廉洁自律承诺书</w:t>
      </w:r>
      <w:r>
        <w:rPr>
          <w:rFonts w:hint="eastAsia" w:ascii="仿宋" w:hAnsi="仿宋" w:eastAsia="仿宋" w:cs="仿宋"/>
          <w:sz w:val="24"/>
          <w:szCs w:val="24"/>
        </w:rPr>
        <w:t>………………………………………………（页码）</w:t>
      </w:r>
    </w:p>
    <w:p w14:paraId="58E906C6">
      <w:pPr>
        <w:snapToGrid w:val="0"/>
        <w:spacing w:line="360" w:lineRule="auto"/>
        <w:jc w:val="center"/>
        <w:rPr>
          <w:rFonts w:hint="eastAsia" w:ascii="仿宋" w:hAnsi="仿宋" w:eastAsia="仿宋" w:cs="仿宋"/>
          <w:b/>
          <w:kern w:val="0"/>
          <w:sz w:val="32"/>
          <w:szCs w:val="32"/>
          <w:lang w:val="zh-CN"/>
        </w:rPr>
      </w:pPr>
    </w:p>
    <w:p w14:paraId="42BB26A7">
      <w:pPr>
        <w:snapToGrid w:val="0"/>
        <w:spacing w:line="360" w:lineRule="auto"/>
        <w:jc w:val="center"/>
        <w:rPr>
          <w:rFonts w:hint="eastAsia" w:ascii="仿宋" w:hAnsi="仿宋" w:eastAsia="仿宋" w:cs="仿宋"/>
          <w:b/>
          <w:kern w:val="0"/>
          <w:sz w:val="32"/>
          <w:szCs w:val="32"/>
          <w:lang w:val="zh-CN"/>
        </w:rPr>
      </w:pPr>
    </w:p>
    <w:p w14:paraId="545A9C94">
      <w:pPr>
        <w:snapToGrid w:val="0"/>
        <w:spacing w:line="360" w:lineRule="auto"/>
        <w:jc w:val="center"/>
        <w:rPr>
          <w:rFonts w:hint="eastAsia" w:ascii="仿宋" w:hAnsi="仿宋" w:eastAsia="仿宋" w:cs="仿宋"/>
          <w:b/>
          <w:kern w:val="0"/>
          <w:sz w:val="32"/>
          <w:szCs w:val="32"/>
          <w:lang w:val="zh-CN"/>
        </w:rPr>
      </w:pPr>
    </w:p>
    <w:p w14:paraId="5386857D">
      <w:pPr>
        <w:snapToGrid w:val="0"/>
        <w:spacing w:line="360" w:lineRule="auto"/>
        <w:jc w:val="center"/>
        <w:rPr>
          <w:rFonts w:hint="eastAsia" w:ascii="仿宋" w:hAnsi="仿宋" w:eastAsia="仿宋" w:cs="仿宋"/>
          <w:b/>
          <w:kern w:val="0"/>
          <w:sz w:val="32"/>
          <w:szCs w:val="32"/>
          <w:lang w:val="zh-CN"/>
        </w:rPr>
      </w:pPr>
    </w:p>
    <w:p w14:paraId="03F477FC">
      <w:pPr>
        <w:snapToGrid w:val="0"/>
        <w:spacing w:line="360" w:lineRule="auto"/>
        <w:jc w:val="center"/>
        <w:rPr>
          <w:rFonts w:hint="eastAsia" w:ascii="仿宋" w:hAnsi="仿宋" w:eastAsia="仿宋" w:cs="仿宋"/>
          <w:b/>
          <w:kern w:val="0"/>
          <w:sz w:val="32"/>
          <w:szCs w:val="32"/>
          <w:lang w:val="zh-CN"/>
        </w:rPr>
      </w:pPr>
    </w:p>
    <w:p w14:paraId="09E87458">
      <w:pPr>
        <w:snapToGrid w:val="0"/>
        <w:spacing w:line="360" w:lineRule="auto"/>
        <w:jc w:val="center"/>
        <w:outlineLvl w:val="0"/>
        <w:rPr>
          <w:rFonts w:hint="eastAsia" w:ascii="仿宋" w:hAnsi="仿宋" w:eastAsia="仿宋" w:cs="仿宋"/>
          <w:b/>
          <w:kern w:val="0"/>
          <w:sz w:val="32"/>
          <w:szCs w:val="32"/>
        </w:rPr>
      </w:pPr>
    </w:p>
    <w:p w14:paraId="05789FD7">
      <w:pPr>
        <w:snapToGrid w:val="0"/>
        <w:spacing w:line="360" w:lineRule="auto"/>
        <w:jc w:val="center"/>
        <w:outlineLvl w:val="0"/>
        <w:rPr>
          <w:rFonts w:hint="eastAsia" w:ascii="仿宋" w:hAnsi="仿宋" w:eastAsia="仿宋" w:cs="仿宋"/>
          <w:b/>
          <w:kern w:val="0"/>
          <w:sz w:val="32"/>
          <w:szCs w:val="32"/>
        </w:rPr>
      </w:pPr>
    </w:p>
    <w:p w14:paraId="13A412AE">
      <w:pPr>
        <w:rPr>
          <w:rFonts w:hint="eastAsia" w:ascii="仿宋" w:hAnsi="仿宋" w:eastAsia="仿宋" w:cs="仿宋"/>
        </w:rPr>
      </w:pPr>
    </w:p>
    <w:p w14:paraId="158CD759">
      <w:pPr>
        <w:snapToGrid w:val="0"/>
        <w:spacing w:line="360" w:lineRule="auto"/>
        <w:jc w:val="center"/>
        <w:outlineLvl w:val="0"/>
        <w:rPr>
          <w:rFonts w:hint="eastAsia" w:ascii="仿宋" w:hAnsi="仿宋" w:eastAsia="仿宋" w:cs="仿宋"/>
          <w:b/>
          <w:kern w:val="0"/>
          <w:sz w:val="32"/>
          <w:szCs w:val="32"/>
        </w:rPr>
      </w:pPr>
    </w:p>
    <w:p w14:paraId="2179D75D">
      <w:pPr>
        <w:snapToGrid w:val="0"/>
        <w:spacing w:line="360" w:lineRule="auto"/>
        <w:jc w:val="center"/>
        <w:outlineLvl w:val="0"/>
        <w:rPr>
          <w:rFonts w:hint="eastAsia" w:ascii="仿宋" w:hAnsi="仿宋" w:eastAsia="仿宋" w:cs="仿宋"/>
          <w:b/>
          <w:kern w:val="0"/>
          <w:sz w:val="32"/>
          <w:szCs w:val="32"/>
        </w:rPr>
      </w:pPr>
    </w:p>
    <w:p w14:paraId="2030FD5F">
      <w:pPr>
        <w:snapToGrid w:val="0"/>
        <w:spacing w:line="360" w:lineRule="auto"/>
        <w:jc w:val="center"/>
        <w:outlineLvl w:val="0"/>
        <w:rPr>
          <w:rFonts w:hint="eastAsia" w:ascii="仿宋" w:hAnsi="仿宋" w:eastAsia="仿宋" w:cs="仿宋"/>
          <w:b/>
          <w:kern w:val="0"/>
          <w:sz w:val="32"/>
          <w:szCs w:val="32"/>
        </w:rPr>
      </w:pPr>
    </w:p>
    <w:p w14:paraId="7FD021B0">
      <w:pPr>
        <w:snapToGrid w:val="0"/>
        <w:spacing w:line="360" w:lineRule="auto"/>
        <w:jc w:val="center"/>
        <w:outlineLvl w:val="0"/>
        <w:rPr>
          <w:rFonts w:hint="eastAsia" w:ascii="仿宋" w:hAnsi="仿宋" w:eastAsia="仿宋" w:cs="仿宋"/>
          <w:b/>
          <w:kern w:val="0"/>
          <w:sz w:val="32"/>
          <w:szCs w:val="32"/>
        </w:rPr>
      </w:pPr>
    </w:p>
    <w:p w14:paraId="31511EF2">
      <w:pPr>
        <w:snapToGrid w:val="0"/>
        <w:spacing w:line="360" w:lineRule="auto"/>
        <w:jc w:val="center"/>
        <w:outlineLvl w:val="0"/>
        <w:rPr>
          <w:rFonts w:hint="eastAsia" w:ascii="仿宋" w:hAnsi="仿宋" w:eastAsia="仿宋" w:cs="仿宋"/>
          <w:b/>
          <w:kern w:val="0"/>
          <w:sz w:val="32"/>
          <w:szCs w:val="32"/>
        </w:rPr>
      </w:pPr>
    </w:p>
    <w:p w14:paraId="1DE6A3A5">
      <w:pPr>
        <w:snapToGrid w:val="0"/>
        <w:spacing w:line="360" w:lineRule="auto"/>
        <w:jc w:val="both"/>
        <w:outlineLvl w:val="0"/>
        <w:rPr>
          <w:rFonts w:hint="eastAsia" w:ascii="仿宋" w:hAnsi="仿宋" w:eastAsia="仿宋" w:cs="仿宋"/>
          <w:b/>
          <w:kern w:val="0"/>
          <w:sz w:val="32"/>
          <w:szCs w:val="32"/>
        </w:rPr>
      </w:pPr>
    </w:p>
    <w:p w14:paraId="6A8DC184">
      <w:pPr>
        <w:numPr>
          <w:ilvl w:val="0"/>
          <w:numId w:val="0"/>
        </w:numPr>
        <w:snapToGrid w:val="0"/>
        <w:spacing w:line="360" w:lineRule="auto"/>
        <w:jc w:val="center"/>
        <w:outlineLvl w:val="0"/>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一、营业执照</w:t>
      </w:r>
    </w:p>
    <w:p w14:paraId="05C39484">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EC52495">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20130034">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62AFD2FD">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7C2CF94">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AE878B0">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C7A0B63">
      <w:pPr>
        <w:numPr>
          <w:ilvl w:val="0"/>
          <w:numId w:val="0"/>
        </w:numPr>
        <w:snapToGrid w:val="0"/>
        <w:spacing w:line="360" w:lineRule="auto"/>
        <w:jc w:val="both"/>
        <w:outlineLvl w:val="0"/>
        <w:rPr>
          <w:rFonts w:hint="eastAsia" w:ascii="仿宋" w:hAnsi="仿宋" w:eastAsia="仿宋" w:cs="仿宋"/>
          <w:b/>
          <w:kern w:val="0"/>
          <w:sz w:val="32"/>
          <w:szCs w:val="32"/>
          <w:lang w:eastAsia="zh-CN"/>
        </w:rPr>
      </w:pPr>
    </w:p>
    <w:p w14:paraId="623F3646">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59AF85AD">
      <w:pPr>
        <w:numPr>
          <w:ilvl w:val="0"/>
          <w:numId w:val="0"/>
        </w:num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投标</w:t>
      </w:r>
      <w:r>
        <w:rPr>
          <w:rFonts w:hint="eastAsia" w:ascii="仿宋" w:hAnsi="仿宋" w:eastAsia="仿宋" w:cs="仿宋"/>
          <w:b/>
          <w:sz w:val="32"/>
          <w:szCs w:val="32"/>
        </w:rPr>
        <w:t>函</w:t>
      </w:r>
    </w:p>
    <w:p w14:paraId="035A404B">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6594EE6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w:t>
      </w:r>
      <w:r>
        <w:rPr>
          <w:rFonts w:hint="eastAsia" w:ascii="仿宋" w:hAnsi="仿宋" w:eastAsia="仿宋" w:cs="仿宋"/>
          <w:sz w:val="24"/>
          <w:lang w:eastAsia="zh-CN"/>
        </w:rPr>
        <w:t>项目</w:t>
      </w:r>
      <w:r>
        <w:rPr>
          <w:rFonts w:hint="eastAsia" w:ascii="仿宋" w:hAnsi="仿宋" w:eastAsia="仿宋" w:cs="仿宋"/>
          <w:sz w:val="24"/>
        </w:rPr>
        <w:t>编号：】招标的有关活动，并对此项目进行投标。为此：</w:t>
      </w:r>
    </w:p>
    <w:p w14:paraId="34A4251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20EA5D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我方的投标文件包括以下内容：</w:t>
      </w:r>
    </w:p>
    <w:p w14:paraId="19F70B32">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w:t>
      </w:r>
      <w:r>
        <w:rPr>
          <w:rFonts w:hint="eastAsia" w:ascii="仿宋" w:hAnsi="仿宋" w:eastAsia="仿宋" w:cs="仿宋"/>
          <w:color w:val="auto"/>
          <w:sz w:val="24"/>
          <w:lang w:eastAsia="zh-CN"/>
        </w:rPr>
        <w:t>证明</w:t>
      </w:r>
      <w:r>
        <w:rPr>
          <w:rFonts w:hint="eastAsia" w:ascii="仿宋" w:hAnsi="仿宋" w:eastAsia="仿宋" w:cs="仿宋"/>
          <w:color w:val="auto"/>
          <w:sz w:val="24"/>
        </w:rPr>
        <w:t>文件：</w:t>
      </w:r>
    </w:p>
    <w:p w14:paraId="03BA5903">
      <w:pPr>
        <w:snapToGrid w:val="0"/>
        <w:spacing w:line="360" w:lineRule="auto"/>
        <w:ind w:left="420" w:leftChars="200"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2.1.1</w:t>
      </w:r>
      <w:r>
        <w:rPr>
          <w:rFonts w:hint="eastAsia" w:ascii="仿宋" w:hAnsi="仿宋" w:eastAsia="仿宋" w:cs="仿宋"/>
          <w:color w:val="auto"/>
          <w:sz w:val="24"/>
          <w:lang w:eastAsia="zh-CN"/>
        </w:rPr>
        <w:t>营业执照；</w:t>
      </w:r>
    </w:p>
    <w:p w14:paraId="36688DC2">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2.1.2</w:t>
      </w:r>
      <w:r>
        <w:rPr>
          <w:rFonts w:hint="eastAsia" w:ascii="仿宋" w:hAnsi="仿宋" w:eastAsia="仿宋" w:cs="仿宋"/>
          <w:color w:val="auto"/>
          <w:sz w:val="24"/>
        </w:rPr>
        <w:t>承诺函；</w:t>
      </w:r>
    </w:p>
    <w:p w14:paraId="3602FD0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14:paraId="6C50FD8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14:paraId="334C8413">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7809CB5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eastAsia="zh-CN"/>
        </w:rPr>
        <w:t>营业执照；</w:t>
      </w:r>
    </w:p>
    <w:p w14:paraId="74B3D4C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14:paraId="7F7E0E3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授权委托书或法定代表人（单位负责人）身份证明；</w:t>
      </w:r>
    </w:p>
    <w:p w14:paraId="488C003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4</w:t>
      </w:r>
      <w:r>
        <w:rPr>
          <w:rFonts w:hint="eastAsia" w:ascii="仿宋" w:hAnsi="仿宋" w:eastAsia="仿宋" w:cs="仿宋"/>
          <w:color w:val="auto"/>
          <w:sz w:val="24"/>
        </w:rPr>
        <w:t>联合协议（如果有）；</w:t>
      </w:r>
    </w:p>
    <w:p w14:paraId="32DC339E">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分包意向协议（如果有）；</w:t>
      </w:r>
    </w:p>
    <w:p w14:paraId="09353808">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6</w:t>
      </w:r>
      <w:r>
        <w:rPr>
          <w:rFonts w:hint="eastAsia" w:ascii="仿宋" w:hAnsi="仿宋" w:eastAsia="仿宋" w:cs="仿宋"/>
          <w:color w:val="auto"/>
          <w:sz w:val="24"/>
        </w:rPr>
        <w:t>符合性审查资料；</w:t>
      </w:r>
    </w:p>
    <w:p w14:paraId="553413E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7</w:t>
      </w:r>
      <w:r>
        <w:rPr>
          <w:rFonts w:hint="eastAsia" w:ascii="仿宋" w:hAnsi="仿宋" w:eastAsia="仿宋" w:cs="仿宋"/>
          <w:color w:val="auto"/>
          <w:sz w:val="24"/>
        </w:rPr>
        <w:t>评标标准相应的商务技术资料；</w:t>
      </w:r>
    </w:p>
    <w:p w14:paraId="70403E3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8</w:t>
      </w:r>
      <w:r>
        <w:rPr>
          <w:rFonts w:hint="eastAsia" w:ascii="仿宋" w:hAnsi="仿宋" w:eastAsia="仿宋" w:cs="仿宋"/>
          <w:color w:val="auto"/>
          <w:sz w:val="24"/>
        </w:rPr>
        <w:t>商务技术偏离表；</w:t>
      </w:r>
    </w:p>
    <w:p w14:paraId="5B747404">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lang w:val="zh-CN"/>
        </w:rPr>
        <w:t>政府采购供应商廉洁自律承诺书；</w:t>
      </w:r>
    </w:p>
    <w:p w14:paraId="0FFF872D">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78592A9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333397D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1D6E7AB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5F94FC5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8648CF9">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257C956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59A9ECF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725B421E">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4F8A78FB">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6909D66B">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486AB231">
      <w:pPr>
        <w:snapToGrid w:val="0"/>
        <w:spacing w:line="360" w:lineRule="auto"/>
        <w:ind w:left="420" w:leftChars="200" w:firstLine="4200" w:firstLineChars="1750"/>
        <w:rPr>
          <w:rFonts w:hint="eastAsia" w:ascii="仿宋" w:hAnsi="仿宋" w:eastAsia="仿宋" w:cs="仿宋"/>
          <w:kern w:val="0"/>
          <w:sz w:val="24"/>
          <w:u w:val="single"/>
          <w:lang w:val="zh-CN"/>
        </w:rPr>
      </w:pPr>
    </w:p>
    <w:p w14:paraId="16AE88FD">
      <w:pPr>
        <w:snapToGrid w:val="0"/>
        <w:spacing w:line="360" w:lineRule="auto"/>
        <w:jc w:val="center"/>
        <w:rPr>
          <w:rFonts w:hint="eastAsia" w:ascii="仿宋" w:hAnsi="仿宋" w:eastAsia="仿宋" w:cs="仿宋"/>
          <w:b/>
          <w:kern w:val="0"/>
          <w:sz w:val="32"/>
          <w:szCs w:val="32"/>
          <w:lang w:val="zh-CN"/>
        </w:rPr>
      </w:pPr>
    </w:p>
    <w:p w14:paraId="7AC6A963">
      <w:pPr>
        <w:snapToGrid w:val="0"/>
        <w:spacing w:line="360" w:lineRule="auto"/>
        <w:rPr>
          <w:rFonts w:hint="eastAsia" w:ascii="仿宋" w:hAnsi="仿宋" w:eastAsia="仿宋" w:cs="仿宋"/>
          <w:sz w:val="24"/>
        </w:rPr>
      </w:pPr>
    </w:p>
    <w:p w14:paraId="1CAAE5C2">
      <w:pPr>
        <w:jc w:val="center"/>
        <w:rPr>
          <w:rFonts w:hint="eastAsia" w:ascii="仿宋" w:hAnsi="仿宋" w:eastAsia="仿宋" w:cs="仿宋"/>
          <w:b/>
          <w:kern w:val="0"/>
          <w:sz w:val="32"/>
          <w:szCs w:val="32"/>
          <w:lang w:val="zh-CN"/>
        </w:rPr>
      </w:pPr>
    </w:p>
    <w:p w14:paraId="1A135B02">
      <w:pPr>
        <w:jc w:val="center"/>
        <w:rPr>
          <w:rFonts w:hint="eastAsia" w:ascii="仿宋" w:hAnsi="仿宋" w:eastAsia="仿宋" w:cs="仿宋"/>
          <w:b/>
          <w:kern w:val="0"/>
          <w:sz w:val="32"/>
          <w:szCs w:val="32"/>
          <w:lang w:val="zh-CN"/>
        </w:rPr>
      </w:pPr>
    </w:p>
    <w:p w14:paraId="5AC2326C">
      <w:pPr>
        <w:jc w:val="center"/>
        <w:rPr>
          <w:rFonts w:hint="eastAsia" w:ascii="仿宋" w:hAnsi="仿宋" w:eastAsia="仿宋" w:cs="仿宋"/>
          <w:b/>
          <w:kern w:val="0"/>
          <w:sz w:val="32"/>
          <w:szCs w:val="32"/>
          <w:lang w:val="zh-CN"/>
        </w:rPr>
      </w:pPr>
    </w:p>
    <w:p w14:paraId="594FF92E">
      <w:pPr>
        <w:jc w:val="center"/>
        <w:rPr>
          <w:rFonts w:hint="eastAsia" w:ascii="仿宋" w:hAnsi="仿宋" w:eastAsia="仿宋" w:cs="仿宋"/>
          <w:b/>
          <w:kern w:val="0"/>
          <w:sz w:val="32"/>
          <w:szCs w:val="32"/>
          <w:lang w:val="zh-CN"/>
        </w:rPr>
      </w:pPr>
    </w:p>
    <w:p w14:paraId="1A48C2E8">
      <w:pPr>
        <w:jc w:val="center"/>
        <w:rPr>
          <w:rFonts w:hint="eastAsia" w:ascii="仿宋" w:hAnsi="仿宋" w:eastAsia="仿宋" w:cs="仿宋"/>
          <w:b/>
          <w:kern w:val="0"/>
          <w:sz w:val="32"/>
          <w:szCs w:val="32"/>
          <w:lang w:val="zh-CN"/>
        </w:rPr>
      </w:pPr>
    </w:p>
    <w:p w14:paraId="6D81B24D">
      <w:pPr>
        <w:jc w:val="center"/>
        <w:rPr>
          <w:rFonts w:hint="eastAsia" w:ascii="仿宋" w:hAnsi="仿宋" w:eastAsia="仿宋" w:cs="仿宋"/>
          <w:b/>
          <w:kern w:val="0"/>
          <w:sz w:val="32"/>
          <w:szCs w:val="32"/>
          <w:lang w:val="zh-CN"/>
        </w:rPr>
      </w:pPr>
    </w:p>
    <w:p w14:paraId="25C0D65E">
      <w:pPr>
        <w:jc w:val="center"/>
        <w:rPr>
          <w:rFonts w:hint="eastAsia" w:ascii="仿宋" w:hAnsi="仿宋" w:eastAsia="仿宋" w:cs="仿宋"/>
          <w:b/>
          <w:kern w:val="0"/>
          <w:sz w:val="32"/>
          <w:szCs w:val="32"/>
          <w:lang w:val="zh-CN"/>
        </w:rPr>
      </w:pPr>
    </w:p>
    <w:p w14:paraId="4B6282D9">
      <w:pPr>
        <w:jc w:val="center"/>
        <w:rPr>
          <w:rFonts w:hint="eastAsia" w:ascii="仿宋" w:hAnsi="仿宋" w:eastAsia="仿宋" w:cs="仿宋"/>
          <w:b/>
          <w:kern w:val="0"/>
          <w:sz w:val="32"/>
          <w:szCs w:val="32"/>
          <w:lang w:val="zh-CN"/>
        </w:rPr>
      </w:pPr>
    </w:p>
    <w:p w14:paraId="31C9FD10">
      <w:pPr>
        <w:jc w:val="center"/>
        <w:rPr>
          <w:rFonts w:hint="eastAsia" w:ascii="仿宋" w:hAnsi="仿宋" w:eastAsia="仿宋" w:cs="仿宋"/>
          <w:b/>
          <w:kern w:val="0"/>
          <w:sz w:val="32"/>
          <w:szCs w:val="32"/>
          <w:lang w:val="zh-CN"/>
        </w:rPr>
      </w:pPr>
    </w:p>
    <w:p w14:paraId="7700B0AA">
      <w:pPr>
        <w:jc w:val="both"/>
        <w:rPr>
          <w:rFonts w:hint="eastAsia" w:ascii="仿宋" w:hAnsi="仿宋" w:eastAsia="仿宋" w:cs="仿宋"/>
          <w:b/>
          <w:kern w:val="0"/>
          <w:sz w:val="32"/>
          <w:szCs w:val="32"/>
          <w:lang w:val="zh-CN"/>
        </w:rPr>
      </w:pPr>
    </w:p>
    <w:p w14:paraId="10B57F89">
      <w:pPr>
        <w:jc w:val="center"/>
        <w:rPr>
          <w:rFonts w:hint="eastAsia" w:ascii="仿宋" w:hAnsi="仿宋" w:eastAsia="仿宋" w:cs="仿宋"/>
          <w:b/>
          <w:kern w:val="0"/>
          <w:sz w:val="32"/>
          <w:szCs w:val="32"/>
          <w:lang w:val="zh-CN"/>
        </w:rPr>
      </w:pPr>
    </w:p>
    <w:p w14:paraId="0166A010">
      <w:pPr>
        <w:jc w:val="center"/>
        <w:rPr>
          <w:rFonts w:hint="eastAsia" w:ascii="仿宋" w:hAnsi="仿宋" w:eastAsia="仿宋" w:cs="仿宋"/>
          <w:b/>
          <w:kern w:val="0"/>
          <w:sz w:val="32"/>
          <w:szCs w:val="32"/>
          <w:lang w:val="zh-CN"/>
        </w:rPr>
      </w:pPr>
    </w:p>
    <w:p w14:paraId="4B3D3CCB">
      <w:pPr>
        <w:jc w:val="center"/>
        <w:rPr>
          <w:rFonts w:hint="eastAsia" w:ascii="仿宋" w:hAnsi="仿宋" w:eastAsia="仿宋" w:cs="仿宋"/>
          <w:b/>
          <w:kern w:val="0"/>
          <w:sz w:val="32"/>
          <w:szCs w:val="32"/>
          <w:lang w:val="zh-CN"/>
        </w:rPr>
      </w:pPr>
    </w:p>
    <w:p w14:paraId="43DD47BE">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三、授权委托书或法定代表人（单位负责人、自然人本人）身份证明</w:t>
      </w:r>
    </w:p>
    <w:p w14:paraId="5C44CE0F">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578711FC">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74467E50">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D93D69D">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14:paraId="39BE1C39">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6940BA6">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282CF57">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3C91DE7B">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签发日期：  年  月   日</w:t>
      </w:r>
    </w:p>
    <w:p w14:paraId="5A812E6A">
      <w:pPr>
        <w:jc w:val="center"/>
        <w:rPr>
          <w:rFonts w:hint="eastAsia" w:ascii="仿宋" w:hAnsi="仿宋" w:eastAsia="仿宋" w:cs="仿宋"/>
          <w:b/>
          <w:kern w:val="0"/>
          <w:sz w:val="32"/>
          <w:szCs w:val="32"/>
          <w:lang w:val="zh-CN"/>
        </w:rPr>
      </w:pPr>
    </w:p>
    <w:p w14:paraId="4FD121A1">
      <w:pPr>
        <w:jc w:val="center"/>
        <w:rPr>
          <w:rFonts w:hint="eastAsia" w:ascii="仿宋" w:hAnsi="仿宋" w:eastAsia="仿宋" w:cs="仿宋"/>
          <w:b/>
          <w:kern w:val="0"/>
          <w:sz w:val="32"/>
          <w:szCs w:val="32"/>
          <w:lang w:val="zh-CN"/>
        </w:rPr>
      </w:pPr>
    </w:p>
    <w:p w14:paraId="1A8E8C0A">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3650B6FA">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AF820A4">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14:paraId="2F694D47">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669F867">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54C89EC4">
      <w:pPr>
        <w:jc w:val="center"/>
        <w:rPr>
          <w:rFonts w:hint="eastAsia" w:ascii="仿宋" w:hAnsi="仿宋" w:eastAsia="仿宋" w:cs="仿宋"/>
          <w:b/>
          <w:kern w:val="0"/>
          <w:sz w:val="32"/>
          <w:szCs w:val="32"/>
        </w:rPr>
      </w:pPr>
    </w:p>
    <w:p w14:paraId="156098EA">
      <w:pPr>
        <w:jc w:val="center"/>
        <w:rPr>
          <w:rFonts w:hint="eastAsia" w:ascii="仿宋" w:hAnsi="仿宋" w:eastAsia="仿宋" w:cs="仿宋"/>
          <w:b/>
          <w:kern w:val="0"/>
          <w:sz w:val="32"/>
          <w:szCs w:val="32"/>
        </w:rPr>
      </w:pPr>
    </w:p>
    <w:p w14:paraId="6EBCAD19">
      <w:pPr>
        <w:jc w:val="center"/>
        <w:rPr>
          <w:rFonts w:hint="eastAsia" w:ascii="仿宋" w:hAnsi="仿宋" w:eastAsia="仿宋" w:cs="仿宋"/>
          <w:b/>
          <w:kern w:val="0"/>
          <w:sz w:val="32"/>
          <w:szCs w:val="32"/>
        </w:rPr>
      </w:pPr>
    </w:p>
    <w:p w14:paraId="0518170D">
      <w:pPr>
        <w:rPr>
          <w:rFonts w:hint="eastAsia" w:ascii="仿宋" w:hAnsi="仿宋" w:eastAsia="仿宋" w:cs="仿宋"/>
        </w:rPr>
      </w:pPr>
    </w:p>
    <w:p w14:paraId="0491986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E76EA29">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7F51ED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E7E16DA">
      <w:pPr>
        <w:snapToGrid w:val="0"/>
        <w:spacing w:line="360" w:lineRule="auto"/>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日期：  年  月   日</w:t>
      </w:r>
    </w:p>
    <w:p w14:paraId="6AFCB2CF">
      <w:pPr>
        <w:autoSpaceDE w:val="0"/>
        <w:autoSpaceDN w:val="0"/>
        <w:spacing w:line="360" w:lineRule="auto"/>
        <w:jc w:val="center"/>
        <w:rPr>
          <w:rFonts w:hint="eastAsia" w:ascii="仿宋" w:hAnsi="仿宋" w:eastAsia="仿宋" w:cs="仿宋"/>
          <w:b/>
          <w:kern w:val="0"/>
          <w:sz w:val="32"/>
          <w:szCs w:val="32"/>
          <w:lang w:val="zh-CN"/>
        </w:rPr>
      </w:pPr>
    </w:p>
    <w:p w14:paraId="76982788">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4C5A4FEB">
      <w:pPr>
        <w:pStyle w:val="154"/>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F8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08D2B84">
            <w:pPr>
              <w:pStyle w:val="154"/>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11AC9160">
            <w:pPr>
              <w:pStyle w:val="154"/>
              <w:adjustRightInd w:val="0"/>
              <w:spacing w:line="360" w:lineRule="auto"/>
              <w:rPr>
                <w:rFonts w:hint="eastAsia" w:ascii="仿宋" w:hAnsi="仿宋" w:eastAsia="仿宋" w:cs="仿宋"/>
                <w:bCs/>
                <w:sz w:val="24"/>
              </w:rPr>
            </w:pPr>
          </w:p>
        </w:tc>
      </w:tr>
    </w:tbl>
    <w:p w14:paraId="6F47091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93AE0C3">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51AEEDA4">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日期：  年  月  日</w:t>
      </w:r>
    </w:p>
    <w:p w14:paraId="38162F0F">
      <w:pPr>
        <w:snapToGrid w:val="0"/>
        <w:spacing w:line="360" w:lineRule="auto"/>
        <w:ind w:right="480"/>
        <w:rPr>
          <w:rFonts w:hint="eastAsia" w:ascii="仿宋" w:hAnsi="仿宋" w:eastAsia="仿宋" w:cs="仿宋"/>
          <w:b/>
          <w:kern w:val="0"/>
          <w:sz w:val="32"/>
          <w:szCs w:val="32"/>
          <w:lang w:val="zh-CN"/>
        </w:rPr>
      </w:pPr>
    </w:p>
    <w:p w14:paraId="777A5300">
      <w:pPr>
        <w:pStyle w:val="3"/>
        <w:rPr>
          <w:rFonts w:hint="eastAsia" w:ascii="仿宋" w:hAnsi="仿宋" w:eastAsia="仿宋" w:cs="仿宋"/>
          <w:b/>
          <w:kern w:val="0"/>
          <w:sz w:val="32"/>
          <w:szCs w:val="32"/>
          <w:lang w:val="zh-CN"/>
        </w:rPr>
      </w:pPr>
    </w:p>
    <w:p w14:paraId="1C31D532">
      <w:pPr>
        <w:rPr>
          <w:rFonts w:hint="eastAsia" w:ascii="仿宋" w:hAnsi="仿宋" w:eastAsia="仿宋" w:cs="仿宋"/>
          <w:b/>
          <w:kern w:val="0"/>
          <w:sz w:val="32"/>
          <w:szCs w:val="32"/>
          <w:lang w:val="zh-CN"/>
        </w:rPr>
      </w:pPr>
    </w:p>
    <w:p w14:paraId="087CC06E">
      <w:pPr>
        <w:pStyle w:val="3"/>
        <w:rPr>
          <w:rFonts w:hint="eastAsia" w:ascii="仿宋" w:hAnsi="仿宋" w:eastAsia="仿宋" w:cs="仿宋"/>
          <w:b/>
          <w:kern w:val="0"/>
          <w:sz w:val="32"/>
          <w:szCs w:val="32"/>
          <w:lang w:val="zh-CN"/>
        </w:rPr>
      </w:pPr>
    </w:p>
    <w:p w14:paraId="4EB4CC3C">
      <w:pPr>
        <w:rPr>
          <w:rFonts w:hint="eastAsia" w:ascii="仿宋" w:hAnsi="仿宋" w:eastAsia="仿宋" w:cs="仿宋"/>
          <w:b/>
          <w:kern w:val="0"/>
          <w:sz w:val="32"/>
          <w:szCs w:val="32"/>
          <w:lang w:val="zh-CN"/>
        </w:rPr>
      </w:pPr>
    </w:p>
    <w:p w14:paraId="161093DC">
      <w:pPr>
        <w:pStyle w:val="3"/>
        <w:rPr>
          <w:rFonts w:hint="eastAsia" w:ascii="仿宋" w:hAnsi="仿宋" w:eastAsia="仿宋" w:cs="仿宋"/>
          <w:b/>
          <w:kern w:val="0"/>
          <w:sz w:val="32"/>
          <w:szCs w:val="32"/>
          <w:lang w:val="zh-CN"/>
        </w:rPr>
      </w:pPr>
    </w:p>
    <w:p w14:paraId="3653E58A">
      <w:pPr>
        <w:rPr>
          <w:rFonts w:hint="eastAsia" w:ascii="仿宋" w:hAnsi="仿宋" w:eastAsia="仿宋" w:cs="仿宋"/>
          <w:b/>
          <w:kern w:val="0"/>
          <w:sz w:val="32"/>
          <w:szCs w:val="32"/>
          <w:lang w:val="zh-CN"/>
        </w:rPr>
      </w:pPr>
    </w:p>
    <w:p w14:paraId="36B891C5">
      <w:pPr>
        <w:pStyle w:val="3"/>
        <w:rPr>
          <w:rFonts w:hint="eastAsia" w:ascii="仿宋" w:hAnsi="仿宋" w:eastAsia="仿宋" w:cs="仿宋"/>
          <w:b/>
          <w:kern w:val="0"/>
          <w:sz w:val="32"/>
          <w:szCs w:val="32"/>
          <w:lang w:val="zh-CN"/>
        </w:rPr>
      </w:pPr>
    </w:p>
    <w:p w14:paraId="5125BB36">
      <w:pPr>
        <w:rPr>
          <w:rFonts w:hint="eastAsia" w:ascii="仿宋" w:hAnsi="仿宋" w:eastAsia="仿宋" w:cs="仿宋"/>
          <w:b/>
          <w:kern w:val="0"/>
          <w:sz w:val="32"/>
          <w:szCs w:val="32"/>
          <w:lang w:val="zh-CN"/>
        </w:rPr>
      </w:pPr>
    </w:p>
    <w:p w14:paraId="60ECA084">
      <w:pPr>
        <w:pStyle w:val="3"/>
        <w:ind w:left="0" w:leftChars="0" w:firstLine="0" w:firstLineChars="0"/>
        <w:rPr>
          <w:rFonts w:hint="eastAsia" w:ascii="仿宋" w:hAnsi="仿宋" w:eastAsia="仿宋" w:cs="仿宋"/>
          <w:b/>
          <w:kern w:val="0"/>
          <w:sz w:val="32"/>
          <w:szCs w:val="32"/>
          <w:lang w:val="zh-CN"/>
        </w:rPr>
      </w:pPr>
    </w:p>
    <w:p w14:paraId="472C4798">
      <w:pPr>
        <w:jc w:val="center"/>
        <w:rPr>
          <w:rFonts w:hint="eastAsia" w:ascii="仿宋" w:hAnsi="仿宋" w:eastAsia="仿宋" w:cs="仿宋"/>
          <w:b/>
          <w:kern w:val="0"/>
          <w:sz w:val="32"/>
          <w:szCs w:val="32"/>
          <w:lang w:val="zh-CN"/>
        </w:rPr>
      </w:pPr>
    </w:p>
    <w:p w14:paraId="119674D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四、联合协议</w:t>
      </w:r>
    </w:p>
    <w:p w14:paraId="79F8DDB8">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63E24E5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201B222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10BAF0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320A9D8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8C720FD">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14:paraId="40B7B09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4A45EC2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662D1A8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09A29C2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26CFC44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42CA75F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D7D21D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FCC69C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5987843">
      <w:pPr>
        <w:snapToGrid w:val="0"/>
        <w:spacing w:line="360" w:lineRule="auto"/>
        <w:ind w:right="480"/>
        <w:rPr>
          <w:rFonts w:hint="eastAsia" w:ascii="仿宋" w:hAnsi="仿宋" w:eastAsia="仿宋" w:cs="仿宋"/>
          <w:b/>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4DD190DB">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分包意向协议</w:t>
      </w:r>
    </w:p>
    <w:p w14:paraId="4FF127C7">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551B1D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2EB6C1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55A41DA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78A94F78">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460AE8B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4D9D7DAE">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594B55D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59ABBD7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C68DAF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3BE7AAF">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0E79326F">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30FCF70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9953E3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5ADDCC3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C13D61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3E10DAA6">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14:paraId="5B7FF78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615735E1">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4E23B4A7">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3136B5E">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E04D75C">
      <w:pPr>
        <w:rPr>
          <w:rFonts w:hint="eastAsia" w:ascii="仿宋" w:hAnsi="仿宋" w:eastAsia="仿宋" w:cs="仿宋"/>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6AE57847">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、符合性审查资料</w:t>
      </w:r>
    </w:p>
    <w:p w14:paraId="707525ED">
      <w:pPr>
        <w:jc w:val="center"/>
        <w:rPr>
          <w:rFonts w:hint="eastAsia"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14:paraId="05F9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3787FD9D">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864" w:type="dxa"/>
            <w:vAlign w:val="center"/>
          </w:tcPr>
          <w:p w14:paraId="5E96E91B">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1DC09AF4">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1919EA3E">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6C2D9BB2">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6156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26ABD5FF">
            <w:pPr>
              <w:jc w:val="center"/>
              <w:rPr>
                <w:rFonts w:hint="eastAsia" w:ascii="仿宋" w:hAnsi="仿宋" w:eastAsia="仿宋" w:cs="仿宋"/>
                <w:sz w:val="24"/>
              </w:rPr>
            </w:pPr>
            <w:r>
              <w:rPr>
                <w:rFonts w:hint="eastAsia" w:ascii="仿宋" w:hAnsi="仿宋" w:eastAsia="仿宋" w:cs="仿宋"/>
                <w:sz w:val="24"/>
              </w:rPr>
              <w:t>1</w:t>
            </w:r>
          </w:p>
        </w:tc>
        <w:tc>
          <w:tcPr>
            <w:tcW w:w="4864" w:type="dxa"/>
            <w:vAlign w:val="center"/>
          </w:tcPr>
          <w:p w14:paraId="69DDBD0C">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14:paraId="07202EC9">
            <w:pPr>
              <w:jc w:val="cente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14:paraId="0FC4F5DB">
            <w:pPr>
              <w:jc w:val="center"/>
              <w:rPr>
                <w:rFonts w:hint="eastAsia" w:ascii="仿宋" w:hAnsi="仿宋" w:eastAsia="仿宋" w:cs="仿宋"/>
                <w:color w:val="auto"/>
                <w:sz w:val="24"/>
              </w:rPr>
            </w:pPr>
          </w:p>
          <w:p w14:paraId="4B4E2977">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14:paraId="63186075">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4B62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452FE6B7">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864" w:type="dxa"/>
            <w:vAlign w:val="center"/>
          </w:tcPr>
          <w:p w14:paraId="1D51D3C4">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1F01BAD2">
            <w:pPr>
              <w:jc w:val="cente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vAlign w:val="center"/>
          </w:tcPr>
          <w:p w14:paraId="1134917C">
            <w:pPr>
              <w:jc w:val="center"/>
              <w:rPr>
                <w:rFonts w:hint="eastAsia" w:ascii="仿宋" w:hAnsi="仿宋" w:eastAsia="仿宋" w:cs="仿宋"/>
                <w:color w:val="auto"/>
                <w:sz w:val="24"/>
              </w:rPr>
            </w:pPr>
          </w:p>
          <w:p w14:paraId="4EA49B4A">
            <w:pPr>
              <w:jc w:val="center"/>
              <w:rPr>
                <w:rFonts w:hint="eastAsia" w:ascii="仿宋" w:hAnsi="仿宋" w:eastAsia="仿宋" w:cs="仿宋"/>
                <w:color w:val="auto"/>
                <w:sz w:val="24"/>
              </w:rPr>
            </w:pPr>
          </w:p>
          <w:p w14:paraId="05995680">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14:paraId="0054C694">
            <w:pPr>
              <w:pStyle w:val="3"/>
              <w:jc w:val="center"/>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14:paraId="067C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741C5FA1">
            <w:pPr>
              <w:jc w:val="center"/>
              <w:rPr>
                <w:rFonts w:hint="eastAsia" w:ascii="仿宋" w:hAnsi="仿宋" w:eastAsia="仿宋" w:cs="仿宋"/>
                <w:sz w:val="24"/>
              </w:rPr>
            </w:pPr>
            <w:r>
              <w:rPr>
                <w:rFonts w:hint="eastAsia" w:ascii="仿宋" w:hAnsi="仿宋" w:eastAsia="仿宋" w:cs="仿宋"/>
                <w:sz w:val="24"/>
              </w:rPr>
              <w:t>3</w:t>
            </w:r>
          </w:p>
        </w:tc>
        <w:tc>
          <w:tcPr>
            <w:tcW w:w="4864" w:type="dxa"/>
            <w:vAlign w:val="center"/>
          </w:tcPr>
          <w:p w14:paraId="396003DA">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14:paraId="356189EB">
            <w:pPr>
              <w:jc w:val="cente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14:paraId="3E6B2823">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68A7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69C706CD">
            <w:pPr>
              <w:jc w:val="center"/>
              <w:rPr>
                <w:rFonts w:hint="eastAsia" w:ascii="仿宋" w:hAnsi="仿宋" w:eastAsia="仿宋" w:cs="仿宋"/>
                <w:sz w:val="24"/>
              </w:rPr>
            </w:pPr>
            <w:r>
              <w:rPr>
                <w:rFonts w:hint="eastAsia" w:ascii="仿宋" w:hAnsi="仿宋" w:eastAsia="仿宋" w:cs="仿宋"/>
                <w:sz w:val="24"/>
              </w:rPr>
              <w:t>4</w:t>
            </w:r>
          </w:p>
        </w:tc>
        <w:tc>
          <w:tcPr>
            <w:tcW w:w="4864" w:type="dxa"/>
            <w:vAlign w:val="center"/>
          </w:tcPr>
          <w:p w14:paraId="6CCFC6F9">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14:paraId="58D437EB">
            <w:pPr>
              <w:jc w:val="cente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系指实质性要求条款，招标文件无其它实质性要求的，无需提供）</w:t>
            </w:r>
          </w:p>
        </w:tc>
        <w:tc>
          <w:tcPr>
            <w:tcW w:w="1418" w:type="dxa"/>
            <w:vAlign w:val="center"/>
          </w:tcPr>
          <w:p w14:paraId="004DDCFC">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14:paraId="5C1DFE07">
      <w:pPr>
        <w:jc w:val="center"/>
        <w:rPr>
          <w:rFonts w:hint="eastAsia" w:ascii="仿宋" w:hAnsi="仿宋" w:eastAsia="仿宋" w:cs="仿宋"/>
          <w:b/>
          <w:kern w:val="0"/>
          <w:sz w:val="32"/>
          <w:szCs w:val="32"/>
        </w:rPr>
      </w:pPr>
    </w:p>
    <w:p w14:paraId="7DD6BE91">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78CA193E">
      <w:pPr>
        <w:jc w:val="center"/>
        <w:rPr>
          <w:rFonts w:hint="eastAsia" w:ascii="仿宋" w:hAnsi="仿宋" w:eastAsia="仿宋" w:cs="仿宋"/>
          <w:b/>
          <w:kern w:val="0"/>
          <w:sz w:val="32"/>
          <w:szCs w:val="32"/>
        </w:rPr>
      </w:pPr>
    </w:p>
    <w:p w14:paraId="630D466F">
      <w:pPr>
        <w:jc w:val="center"/>
        <w:rPr>
          <w:rFonts w:hint="eastAsia" w:ascii="仿宋" w:hAnsi="仿宋" w:eastAsia="仿宋" w:cs="仿宋"/>
          <w:b/>
          <w:kern w:val="0"/>
          <w:sz w:val="32"/>
          <w:szCs w:val="32"/>
        </w:rPr>
      </w:pPr>
    </w:p>
    <w:p w14:paraId="7F225FAA">
      <w:pPr>
        <w:jc w:val="center"/>
        <w:rPr>
          <w:rFonts w:hint="eastAsia" w:ascii="仿宋" w:hAnsi="仿宋" w:eastAsia="仿宋" w:cs="仿宋"/>
          <w:b/>
          <w:kern w:val="0"/>
          <w:sz w:val="32"/>
          <w:szCs w:val="32"/>
        </w:rPr>
      </w:pPr>
    </w:p>
    <w:p w14:paraId="55980E00">
      <w:pPr>
        <w:jc w:val="center"/>
        <w:rPr>
          <w:rFonts w:hint="eastAsia" w:ascii="仿宋" w:hAnsi="仿宋" w:eastAsia="仿宋" w:cs="仿宋"/>
          <w:b/>
          <w:kern w:val="0"/>
          <w:sz w:val="32"/>
          <w:szCs w:val="32"/>
        </w:rPr>
      </w:pPr>
    </w:p>
    <w:p w14:paraId="08CD64BE">
      <w:pPr>
        <w:jc w:val="center"/>
        <w:rPr>
          <w:rFonts w:hint="eastAsia" w:ascii="仿宋" w:hAnsi="仿宋" w:eastAsia="仿宋" w:cs="仿宋"/>
          <w:b/>
          <w:kern w:val="0"/>
          <w:sz w:val="32"/>
          <w:szCs w:val="32"/>
        </w:rPr>
      </w:pPr>
    </w:p>
    <w:p w14:paraId="5A78A342">
      <w:pPr>
        <w:jc w:val="center"/>
        <w:rPr>
          <w:rFonts w:hint="eastAsia" w:ascii="仿宋" w:hAnsi="仿宋" w:eastAsia="仿宋" w:cs="仿宋"/>
          <w:b/>
          <w:kern w:val="0"/>
          <w:sz w:val="32"/>
          <w:szCs w:val="32"/>
        </w:rPr>
      </w:pPr>
    </w:p>
    <w:p w14:paraId="39B7DA36">
      <w:pPr>
        <w:jc w:val="center"/>
        <w:rPr>
          <w:rFonts w:hint="eastAsia" w:ascii="仿宋" w:hAnsi="仿宋" w:eastAsia="仿宋" w:cs="仿宋"/>
          <w:b/>
          <w:kern w:val="0"/>
          <w:sz w:val="32"/>
          <w:szCs w:val="32"/>
        </w:rPr>
      </w:pPr>
    </w:p>
    <w:p w14:paraId="58FCD0C9">
      <w:pPr>
        <w:jc w:val="center"/>
        <w:rPr>
          <w:rFonts w:hint="eastAsia" w:ascii="仿宋" w:hAnsi="仿宋" w:eastAsia="仿宋" w:cs="仿宋"/>
          <w:b/>
          <w:kern w:val="0"/>
          <w:sz w:val="32"/>
          <w:szCs w:val="32"/>
        </w:rPr>
      </w:pPr>
    </w:p>
    <w:p w14:paraId="052EA93A">
      <w:pPr>
        <w:jc w:val="center"/>
        <w:rPr>
          <w:rFonts w:hint="eastAsia" w:ascii="仿宋" w:hAnsi="仿宋" w:eastAsia="仿宋" w:cs="仿宋"/>
          <w:b/>
          <w:kern w:val="0"/>
          <w:sz w:val="32"/>
          <w:szCs w:val="32"/>
        </w:rPr>
      </w:pPr>
    </w:p>
    <w:p w14:paraId="7D7A619C">
      <w:pPr>
        <w:jc w:val="center"/>
        <w:rPr>
          <w:rFonts w:hint="eastAsia" w:ascii="仿宋" w:hAnsi="仿宋" w:eastAsia="仿宋" w:cs="仿宋"/>
          <w:b/>
          <w:kern w:val="0"/>
          <w:sz w:val="32"/>
          <w:szCs w:val="32"/>
        </w:rPr>
      </w:pPr>
    </w:p>
    <w:p w14:paraId="5FF489D8">
      <w:pPr>
        <w:jc w:val="center"/>
        <w:rPr>
          <w:rFonts w:hint="eastAsia" w:ascii="仿宋" w:hAnsi="仿宋" w:eastAsia="仿宋" w:cs="仿宋"/>
          <w:b/>
          <w:kern w:val="0"/>
          <w:sz w:val="32"/>
          <w:szCs w:val="32"/>
        </w:rPr>
      </w:pPr>
    </w:p>
    <w:p w14:paraId="2B5C6803">
      <w:pPr>
        <w:jc w:val="center"/>
        <w:rPr>
          <w:rFonts w:hint="eastAsia" w:ascii="仿宋" w:hAnsi="仿宋" w:eastAsia="仿宋" w:cs="仿宋"/>
          <w:b/>
          <w:kern w:val="0"/>
          <w:sz w:val="32"/>
          <w:szCs w:val="32"/>
        </w:rPr>
      </w:pPr>
    </w:p>
    <w:p w14:paraId="65FE4FCA">
      <w:pPr>
        <w:jc w:val="center"/>
        <w:rPr>
          <w:rFonts w:hint="eastAsia" w:ascii="仿宋" w:hAnsi="仿宋" w:eastAsia="仿宋" w:cs="仿宋"/>
          <w:b/>
          <w:kern w:val="0"/>
          <w:sz w:val="32"/>
          <w:szCs w:val="32"/>
        </w:rPr>
      </w:pPr>
    </w:p>
    <w:p w14:paraId="57A4D3A7">
      <w:pPr>
        <w:jc w:val="center"/>
        <w:rPr>
          <w:rFonts w:hint="eastAsia" w:ascii="仿宋" w:hAnsi="仿宋" w:eastAsia="仿宋" w:cs="仿宋"/>
          <w:b/>
          <w:kern w:val="0"/>
          <w:sz w:val="32"/>
          <w:szCs w:val="32"/>
        </w:rPr>
      </w:pPr>
    </w:p>
    <w:p w14:paraId="5B94ED87">
      <w:pPr>
        <w:jc w:val="center"/>
        <w:rPr>
          <w:rFonts w:hint="eastAsia" w:ascii="仿宋" w:hAnsi="仿宋" w:eastAsia="仿宋" w:cs="仿宋"/>
        </w:rPr>
      </w:pP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、评标标准相应的商务技术资料</w:t>
      </w:r>
    </w:p>
    <w:p w14:paraId="1F62B86C">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r>
        <w:rPr>
          <w:rFonts w:hint="eastAsia" w:ascii="仿宋" w:hAnsi="仿宋" w:eastAsia="仿宋" w:cs="仿宋"/>
          <w:b/>
          <w:sz w:val="24"/>
          <w:lang w:eastAsia="zh-CN"/>
        </w:rPr>
        <w:t>，表格格式根据评分标准自行调整</w:t>
      </w:r>
      <w:r>
        <w:rPr>
          <w:rFonts w:hint="eastAsia" w:ascii="仿宋" w:hAnsi="仿宋" w:eastAsia="仿宋" w:cs="仿宋"/>
          <w:b/>
          <w:sz w:val="24"/>
        </w:rPr>
        <w:t>）</w:t>
      </w:r>
    </w:p>
    <w:tbl>
      <w:tblPr>
        <w:tblStyle w:val="63"/>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44"/>
        <w:gridCol w:w="5363"/>
        <w:gridCol w:w="836"/>
        <w:gridCol w:w="805"/>
      </w:tblGrid>
      <w:tr w14:paraId="19DD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370BD77">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序号</w:t>
            </w:r>
          </w:p>
        </w:tc>
        <w:tc>
          <w:tcPr>
            <w:tcW w:w="787" w:type="pct"/>
            <w:vAlign w:val="center"/>
          </w:tcPr>
          <w:p w14:paraId="248F308A">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评标内容</w:t>
            </w:r>
          </w:p>
        </w:tc>
        <w:tc>
          <w:tcPr>
            <w:tcW w:w="2923" w:type="pct"/>
            <w:vAlign w:val="center"/>
          </w:tcPr>
          <w:p w14:paraId="46537A83">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评标标准</w:t>
            </w:r>
          </w:p>
        </w:tc>
        <w:tc>
          <w:tcPr>
            <w:tcW w:w="455" w:type="pct"/>
            <w:vAlign w:val="center"/>
          </w:tcPr>
          <w:p w14:paraId="2782352A">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分值</w:t>
            </w:r>
          </w:p>
        </w:tc>
        <w:tc>
          <w:tcPr>
            <w:tcW w:w="438" w:type="pct"/>
            <w:vAlign w:val="center"/>
          </w:tcPr>
          <w:p w14:paraId="07BFDF12">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页码</w:t>
            </w:r>
          </w:p>
        </w:tc>
      </w:tr>
      <w:tr w14:paraId="4EF2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3CE72137">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787" w:type="pct"/>
            <w:vAlign w:val="center"/>
          </w:tcPr>
          <w:p w14:paraId="018D8246">
            <w:pPr>
              <w:spacing w:line="360" w:lineRule="auto"/>
              <w:jc w:val="center"/>
              <w:outlineLvl w:val="0"/>
              <w:rPr>
                <w:rFonts w:hint="eastAsia" w:ascii="仿宋" w:hAnsi="仿宋" w:eastAsia="仿宋" w:cs="仿宋"/>
                <w:color w:val="FF0000"/>
                <w:sz w:val="21"/>
                <w:szCs w:val="21"/>
                <w:lang w:eastAsia="zh-CN"/>
              </w:rPr>
            </w:pPr>
          </w:p>
        </w:tc>
        <w:tc>
          <w:tcPr>
            <w:tcW w:w="2923" w:type="pct"/>
            <w:vAlign w:val="center"/>
          </w:tcPr>
          <w:p w14:paraId="1744FCD5">
            <w:pPr>
              <w:ind w:firstLine="0" w:firstLineChars="0"/>
              <w:rPr>
                <w:rFonts w:hint="eastAsia" w:ascii="仿宋" w:hAnsi="仿宋" w:eastAsia="仿宋" w:cs="仿宋"/>
                <w:color w:val="FF0000"/>
                <w:sz w:val="21"/>
                <w:szCs w:val="21"/>
              </w:rPr>
            </w:pPr>
          </w:p>
        </w:tc>
        <w:tc>
          <w:tcPr>
            <w:tcW w:w="455" w:type="pct"/>
            <w:vAlign w:val="center"/>
          </w:tcPr>
          <w:p w14:paraId="783475C6">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14:paraId="4089B810">
            <w:pPr>
              <w:spacing w:line="360" w:lineRule="auto"/>
              <w:jc w:val="center"/>
              <w:outlineLvl w:val="0"/>
              <w:rPr>
                <w:rFonts w:hint="eastAsia" w:ascii="仿宋" w:hAnsi="仿宋" w:eastAsia="仿宋" w:cs="仿宋"/>
                <w:color w:val="FF0000"/>
                <w:sz w:val="21"/>
                <w:szCs w:val="21"/>
              </w:rPr>
            </w:pPr>
          </w:p>
        </w:tc>
      </w:tr>
      <w:tr w14:paraId="51A8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3ADB809">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787" w:type="pct"/>
            <w:vAlign w:val="center"/>
          </w:tcPr>
          <w:p w14:paraId="67B96542">
            <w:pPr>
              <w:spacing w:line="360" w:lineRule="auto"/>
              <w:jc w:val="center"/>
              <w:outlineLvl w:val="0"/>
              <w:rPr>
                <w:rFonts w:hint="eastAsia" w:ascii="仿宋" w:hAnsi="仿宋" w:eastAsia="仿宋" w:cs="仿宋"/>
                <w:color w:val="FF0000"/>
                <w:sz w:val="21"/>
                <w:szCs w:val="21"/>
              </w:rPr>
            </w:pPr>
          </w:p>
        </w:tc>
        <w:tc>
          <w:tcPr>
            <w:tcW w:w="2923" w:type="pct"/>
            <w:vAlign w:val="center"/>
          </w:tcPr>
          <w:p w14:paraId="2A03FC0D">
            <w:pPr>
              <w:pStyle w:val="26"/>
              <w:spacing w:line="240" w:lineRule="auto"/>
              <w:ind w:left="0" w:leftChars="0" w:firstLine="0" w:firstLineChars="0"/>
              <w:rPr>
                <w:rFonts w:hint="eastAsia" w:ascii="仿宋" w:hAnsi="仿宋" w:eastAsia="仿宋" w:cs="仿宋"/>
                <w:color w:val="FF0000"/>
                <w:sz w:val="21"/>
                <w:szCs w:val="21"/>
              </w:rPr>
            </w:pPr>
          </w:p>
        </w:tc>
        <w:tc>
          <w:tcPr>
            <w:tcW w:w="455" w:type="pct"/>
            <w:vAlign w:val="center"/>
          </w:tcPr>
          <w:p w14:paraId="321C8B6F">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14:paraId="12B06DBC">
            <w:pPr>
              <w:spacing w:line="360" w:lineRule="auto"/>
              <w:jc w:val="center"/>
              <w:outlineLvl w:val="0"/>
              <w:rPr>
                <w:rFonts w:hint="eastAsia" w:ascii="仿宋" w:hAnsi="仿宋" w:eastAsia="仿宋" w:cs="仿宋"/>
                <w:color w:val="FF0000"/>
                <w:sz w:val="21"/>
                <w:szCs w:val="21"/>
              </w:rPr>
            </w:pPr>
          </w:p>
        </w:tc>
      </w:tr>
      <w:tr w14:paraId="25A1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36F9087">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787" w:type="pct"/>
            <w:vAlign w:val="center"/>
          </w:tcPr>
          <w:p w14:paraId="455759C4">
            <w:pPr>
              <w:spacing w:line="360" w:lineRule="auto"/>
              <w:jc w:val="center"/>
              <w:outlineLvl w:val="0"/>
              <w:rPr>
                <w:rFonts w:hint="eastAsia" w:ascii="仿宋" w:hAnsi="仿宋" w:eastAsia="仿宋" w:cs="仿宋"/>
                <w:color w:val="FF0000"/>
                <w:sz w:val="21"/>
                <w:szCs w:val="21"/>
                <w:lang w:eastAsia="zh-CN"/>
              </w:rPr>
            </w:pPr>
          </w:p>
        </w:tc>
        <w:tc>
          <w:tcPr>
            <w:tcW w:w="2923" w:type="pct"/>
            <w:vAlign w:val="center"/>
          </w:tcPr>
          <w:p w14:paraId="4B2A2CB4">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FF0000"/>
                <w:sz w:val="21"/>
                <w:szCs w:val="21"/>
                <w:highlight w:val="none"/>
              </w:rPr>
            </w:pPr>
          </w:p>
        </w:tc>
        <w:tc>
          <w:tcPr>
            <w:tcW w:w="455" w:type="pct"/>
            <w:vAlign w:val="center"/>
          </w:tcPr>
          <w:p w14:paraId="023A3A1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FF0000"/>
                <w:kern w:val="2"/>
                <w:sz w:val="21"/>
                <w:szCs w:val="21"/>
                <w:highlight w:val="none"/>
                <w:lang w:val="en-US" w:eastAsia="zh-CN" w:bidi="ar-SA"/>
              </w:rPr>
            </w:pPr>
          </w:p>
        </w:tc>
        <w:tc>
          <w:tcPr>
            <w:tcW w:w="438" w:type="pct"/>
          </w:tcPr>
          <w:p w14:paraId="35B778C8">
            <w:pPr>
              <w:spacing w:line="360" w:lineRule="auto"/>
              <w:outlineLvl w:val="0"/>
              <w:rPr>
                <w:rFonts w:hint="eastAsia" w:ascii="仿宋" w:hAnsi="仿宋" w:eastAsia="仿宋" w:cs="仿宋"/>
                <w:color w:val="FF0000"/>
                <w:sz w:val="21"/>
                <w:szCs w:val="21"/>
              </w:rPr>
            </w:pPr>
          </w:p>
        </w:tc>
      </w:tr>
      <w:tr w14:paraId="16B6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10BD7CE">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787" w:type="pct"/>
            <w:vAlign w:val="center"/>
          </w:tcPr>
          <w:p w14:paraId="5AFBBAA5">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c>
          <w:tcPr>
            <w:tcW w:w="2923" w:type="pct"/>
            <w:vAlign w:val="center"/>
          </w:tcPr>
          <w:p w14:paraId="79023CE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highlight w:val="none"/>
              </w:rPr>
            </w:pPr>
          </w:p>
        </w:tc>
        <w:tc>
          <w:tcPr>
            <w:tcW w:w="455" w:type="pct"/>
            <w:vAlign w:val="center"/>
          </w:tcPr>
          <w:p w14:paraId="3086E0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FF0000"/>
                <w:kern w:val="2"/>
                <w:sz w:val="21"/>
                <w:szCs w:val="21"/>
                <w:highlight w:val="none"/>
                <w:lang w:val="en-US" w:eastAsia="zh-CN" w:bidi="ar-SA"/>
              </w:rPr>
            </w:pPr>
          </w:p>
        </w:tc>
        <w:tc>
          <w:tcPr>
            <w:tcW w:w="438" w:type="pct"/>
          </w:tcPr>
          <w:p w14:paraId="27F0B050">
            <w:pPr>
              <w:spacing w:line="360" w:lineRule="auto"/>
              <w:outlineLvl w:val="0"/>
              <w:rPr>
                <w:rFonts w:hint="eastAsia" w:ascii="仿宋" w:hAnsi="仿宋" w:eastAsia="仿宋" w:cs="仿宋"/>
                <w:color w:val="FF0000"/>
                <w:sz w:val="21"/>
                <w:szCs w:val="21"/>
              </w:rPr>
            </w:pPr>
          </w:p>
        </w:tc>
      </w:tr>
      <w:tr w14:paraId="1C2C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7ED76E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787" w:type="pct"/>
            <w:vAlign w:val="center"/>
          </w:tcPr>
          <w:p w14:paraId="24979517">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2923" w:type="pct"/>
            <w:vAlign w:val="center"/>
          </w:tcPr>
          <w:p w14:paraId="3389BD9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rPr>
            </w:pPr>
          </w:p>
        </w:tc>
        <w:tc>
          <w:tcPr>
            <w:tcW w:w="455" w:type="pct"/>
            <w:vAlign w:val="center"/>
          </w:tcPr>
          <w:p w14:paraId="5FE527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FF0000"/>
                <w:kern w:val="2"/>
                <w:sz w:val="21"/>
                <w:szCs w:val="21"/>
                <w:lang w:val="en-US" w:eastAsia="zh-CN" w:bidi="ar-SA"/>
              </w:rPr>
            </w:pPr>
          </w:p>
        </w:tc>
        <w:tc>
          <w:tcPr>
            <w:tcW w:w="438" w:type="pct"/>
          </w:tcPr>
          <w:p w14:paraId="7B91F3CB">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r>
      <w:tr w14:paraId="164C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E7F7B8D">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787" w:type="pct"/>
            <w:vAlign w:val="center"/>
          </w:tcPr>
          <w:p w14:paraId="5B743AE8">
            <w:pPr>
              <w:spacing w:line="240" w:lineRule="auto"/>
              <w:jc w:val="center"/>
              <w:rPr>
                <w:rFonts w:hint="eastAsia" w:ascii="仿宋" w:hAnsi="仿宋" w:eastAsia="仿宋" w:cs="仿宋"/>
                <w:sz w:val="21"/>
                <w:szCs w:val="21"/>
              </w:rPr>
            </w:pPr>
          </w:p>
        </w:tc>
        <w:tc>
          <w:tcPr>
            <w:tcW w:w="2923" w:type="pct"/>
            <w:vAlign w:val="center"/>
          </w:tcPr>
          <w:p w14:paraId="2071FF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14:paraId="5AED88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211C515C">
            <w:pPr>
              <w:spacing w:line="240" w:lineRule="auto"/>
              <w:jc w:val="center"/>
              <w:rPr>
                <w:rFonts w:hint="eastAsia" w:ascii="仿宋" w:hAnsi="仿宋" w:eastAsia="仿宋" w:cs="仿宋"/>
                <w:bCs/>
                <w:iCs/>
                <w:color w:val="auto"/>
                <w:sz w:val="21"/>
                <w:szCs w:val="21"/>
              </w:rPr>
            </w:pPr>
          </w:p>
        </w:tc>
      </w:tr>
      <w:tr w14:paraId="0239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858984C">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7</w:t>
            </w:r>
          </w:p>
        </w:tc>
        <w:tc>
          <w:tcPr>
            <w:tcW w:w="787" w:type="pct"/>
            <w:vAlign w:val="center"/>
          </w:tcPr>
          <w:p w14:paraId="7EB59E41">
            <w:pPr>
              <w:spacing w:line="240" w:lineRule="auto"/>
              <w:jc w:val="center"/>
              <w:rPr>
                <w:rFonts w:hint="eastAsia" w:ascii="仿宋" w:hAnsi="仿宋" w:eastAsia="仿宋" w:cs="仿宋"/>
                <w:bCs/>
                <w:iCs/>
                <w:color w:val="auto"/>
                <w:sz w:val="21"/>
                <w:szCs w:val="21"/>
              </w:rPr>
            </w:pPr>
          </w:p>
        </w:tc>
        <w:tc>
          <w:tcPr>
            <w:tcW w:w="2923" w:type="pct"/>
            <w:vAlign w:val="center"/>
          </w:tcPr>
          <w:p w14:paraId="070FD8E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14:paraId="60DB33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31043D3E">
            <w:pPr>
              <w:spacing w:line="240" w:lineRule="auto"/>
              <w:jc w:val="center"/>
              <w:rPr>
                <w:rFonts w:hint="eastAsia" w:ascii="仿宋" w:hAnsi="仿宋" w:eastAsia="仿宋" w:cs="仿宋"/>
                <w:bCs/>
                <w:iCs/>
                <w:color w:val="auto"/>
                <w:sz w:val="21"/>
                <w:szCs w:val="21"/>
              </w:rPr>
            </w:pPr>
          </w:p>
        </w:tc>
      </w:tr>
      <w:tr w14:paraId="4A96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B4A8C7A">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8</w:t>
            </w:r>
          </w:p>
        </w:tc>
        <w:tc>
          <w:tcPr>
            <w:tcW w:w="787" w:type="pct"/>
            <w:vAlign w:val="center"/>
          </w:tcPr>
          <w:p w14:paraId="1CA93AC9">
            <w:pPr>
              <w:spacing w:line="240" w:lineRule="auto"/>
              <w:jc w:val="center"/>
              <w:rPr>
                <w:rFonts w:hint="eastAsia" w:ascii="仿宋" w:hAnsi="仿宋" w:eastAsia="仿宋" w:cs="仿宋"/>
                <w:bCs/>
                <w:iCs/>
                <w:color w:val="auto"/>
                <w:sz w:val="21"/>
                <w:szCs w:val="21"/>
              </w:rPr>
            </w:pPr>
          </w:p>
        </w:tc>
        <w:tc>
          <w:tcPr>
            <w:tcW w:w="2923" w:type="pct"/>
            <w:vAlign w:val="center"/>
          </w:tcPr>
          <w:p w14:paraId="2BA35E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rPr>
            </w:pPr>
          </w:p>
        </w:tc>
        <w:tc>
          <w:tcPr>
            <w:tcW w:w="455" w:type="pct"/>
            <w:vAlign w:val="center"/>
          </w:tcPr>
          <w:p w14:paraId="4F1D47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734FD3EC">
            <w:pPr>
              <w:spacing w:line="240" w:lineRule="auto"/>
              <w:jc w:val="center"/>
              <w:rPr>
                <w:rFonts w:hint="eastAsia" w:ascii="仿宋" w:hAnsi="仿宋" w:eastAsia="仿宋" w:cs="仿宋"/>
                <w:bCs/>
                <w:iCs/>
                <w:color w:val="auto"/>
                <w:sz w:val="21"/>
                <w:szCs w:val="21"/>
              </w:rPr>
            </w:pPr>
          </w:p>
        </w:tc>
      </w:tr>
      <w:tr w14:paraId="5054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92A1FA3">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787" w:type="pct"/>
            <w:vAlign w:val="center"/>
          </w:tcPr>
          <w:p w14:paraId="19465ACD">
            <w:pPr>
              <w:spacing w:line="360" w:lineRule="auto"/>
              <w:jc w:val="center"/>
              <w:rPr>
                <w:rFonts w:hint="eastAsia" w:ascii="仿宋" w:hAnsi="仿宋" w:eastAsia="仿宋" w:cs="仿宋"/>
                <w:color w:val="FF0000"/>
                <w:sz w:val="21"/>
                <w:szCs w:val="21"/>
              </w:rPr>
            </w:pPr>
          </w:p>
        </w:tc>
        <w:tc>
          <w:tcPr>
            <w:tcW w:w="2923" w:type="pct"/>
            <w:vAlign w:val="center"/>
          </w:tcPr>
          <w:p w14:paraId="074AA9D1">
            <w:pPr>
              <w:spacing w:line="240" w:lineRule="auto"/>
              <w:rPr>
                <w:rFonts w:hint="eastAsia" w:ascii="仿宋" w:hAnsi="仿宋" w:eastAsia="仿宋" w:cs="仿宋"/>
                <w:color w:val="FF0000"/>
                <w:sz w:val="21"/>
                <w:szCs w:val="21"/>
              </w:rPr>
            </w:pPr>
          </w:p>
        </w:tc>
        <w:tc>
          <w:tcPr>
            <w:tcW w:w="455" w:type="pct"/>
            <w:vAlign w:val="center"/>
          </w:tcPr>
          <w:p w14:paraId="22E1ABDF">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14:paraId="2EC6C482">
            <w:pPr>
              <w:rPr>
                <w:rFonts w:hint="eastAsia" w:ascii="仿宋" w:hAnsi="仿宋" w:eastAsia="仿宋" w:cs="仿宋"/>
                <w:color w:val="FF0000"/>
                <w:sz w:val="21"/>
                <w:szCs w:val="21"/>
              </w:rPr>
            </w:pPr>
          </w:p>
        </w:tc>
      </w:tr>
      <w:tr w14:paraId="3798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856363B">
            <w:pPr>
              <w:jc w:val="center"/>
              <w:rPr>
                <w:rFonts w:hint="eastAsia" w:ascii="仿宋" w:hAnsi="仿宋" w:eastAsia="仿宋" w:cs="仿宋"/>
                <w:color w:val="FF0000"/>
                <w:sz w:val="21"/>
                <w:szCs w:val="21"/>
                <w:lang w:val="en-US" w:eastAsia="zh-CN"/>
              </w:rPr>
            </w:pPr>
            <w:r>
              <w:rPr>
                <w:rFonts w:hint="eastAsia" w:ascii="仿宋" w:hAnsi="仿宋" w:eastAsia="仿宋" w:cs="仿宋"/>
                <w:color w:val="FF0000"/>
                <w:sz w:val="21"/>
                <w:szCs w:val="21"/>
                <w:lang w:val="en-US" w:eastAsia="zh-CN"/>
              </w:rPr>
              <w:t>....</w:t>
            </w:r>
          </w:p>
        </w:tc>
        <w:tc>
          <w:tcPr>
            <w:tcW w:w="787" w:type="pct"/>
            <w:vAlign w:val="center"/>
          </w:tcPr>
          <w:p w14:paraId="049E8D66">
            <w:pPr>
              <w:rPr>
                <w:rFonts w:hint="eastAsia" w:ascii="仿宋" w:hAnsi="仿宋" w:eastAsia="仿宋" w:cs="仿宋"/>
                <w:color w:val="FF0000"/>
                <w:sz w:val="21"/>
                <w:szCs w:val="21"/>
              </w:rPr>
            </w:pPr>
          </w:p>
        </w:tc>
        <w:tc>
          <w:tcPr>
            <w:tcW w:w="2923" w:type="pct"/>
            <w:vAlign w:val="center"/>
          </w:tcPr>
          <w:p w14:paraId="4EC59FA8">
            <w:pPr>
              <w:spacing w:line="240" w:lineRule="auto"/>
              <w:rPr>
                <w:rFonts w:hint="eastAsia" w:ascii="仿宋" w:hAnsi="仿宋" w:eastAsia="仿宋" w:cs="仿宋"/>
                <w:color w:val="FF0000"/>
                <w:sz w:val="21"/>
                <w:szCs w:val="21"/>
              </w:rPr>
            </w:pPr>
          </w:p>
        </w:tc>
        <w:tc>
          <w:tcPr>
            <w:tcW w:w="455" w:type="pct"/>
            <w:vAlign w:val="center"/>
          </w:tcPr>
          <w:p w14:paraId="7B56B1A3">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14:paraId="240B79A5">
            <w:pPr>
              <w:rPr>
                <w:rFonts w:hint="eastAsia" w:ascii="仿宋" w:hAnsi="仿宋" w:eastAsia="仿宋" w:cs="仿宋"/>
                <w:color w:val="FF0000"/>
                <w:sz w:val="21"/>
                <w:szCs w:val="21"/>
              </w:rPr>
            </w:pPr>
          </w:p>
        </w:tc>
      </w:tr>
      <w:tr w14:paraId="02EC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vAlign w:val="center"/>
          </w:tcPr>
          <w:p w14:paraId="1366FBE9">
            <w:pPr>
              <w:rPr>
                <w:rFonts w:hint="eastAsia" w:ascii="仿宋" w:hAnsi="仿宋" w:eastAsia="仿宋" w:cs="仿宋"/>
                <w:color w:val="FF0000"/>
                <w:sz w:val="21"/>
                <w:szCs w:val="21"/>
              </w:rPr>
            </w:pPr>
            <w:r>
              <w:rPr>
                <w:rFonts w:hint="eastAsia" w:ascii="仿宋" w:hAnsi="仿宋" w:eastAsia="仿宋" w:cs="仿宋"/>
                <w:color w:val="auto"/>
                <w:sz w:val="21"/>
                <w:szCs w:val="21"/>
                <w:lang w:val="en-US" w:eastAsia="zh-CN"/>
              </w:rPr>
              <w:t>注：价格部分内容无需在此表中体现。</w:t>
            </w:r>
          </w:p>
        </w:tc>
      </w:tr>
    </w:tbl>
    <w:p w14:paraId="5DCDA8DE">
      <w:pPr>
        <w:jc w:val="center"/>
        <w:rPr>
          <w:rFonts w:hint="eastAsia" w:ascii="仿宋" w:hAnsi="仿宋" w:eastAsia="仿宋" w:cs="仿宋"/>
          <w:b/>
          <w:kern w:val="0"/>
          <w:sz w:val="32"/>
          <w:szCs w:val="32"/>
          <w:lang w:eastAsia="zh-CN"/>
        </w:rPr>
      </w:pPr>
    </w:p>
    <w:p w14:paraId="6308D159">
      <w:pPr>
        <w:jc w:val="center"/>
        <w:rPr>
          <w:rFonts w:hint="eastAsia" w:ascii="仿宋" w:hAnsi="仿宋" w:eastAsia="仿宋" w:cs="仿宋"/>
          <w:b/>
          <w:kern w:val="0"/>
          <w:sz w:val="32"/>
          <w:szCs w:val="32"/>
          <w:lang w:eastAsia="zh-CN"/>
        </w:rPr>
      </w:pPr>
    </w:p>
    <w:p w14:paraId="4449A096">
      <w:pPr>
        <w:jc w:val="center"/>
        <w:rPr>
          <w:rFonts w:hint="eastAsia" w:ascii="仿宋" w:hAnsi="仿宋" w:eastAsia="仿宋" w:cs="仿宋"/>
          <w:b/>
          <w:kern w:val="0"/>
          <w:sz w:val="32"/>
          <w:szCs w:val="32"/>
          <w:lang w:eastAsia="zh-CN"/>
        </w:rPr>
      </w:pPr>
    </w:p>
    <w:p w14:paraId="32E45CC4">
      <w:pPr>
        <w:jc w:val="center"/>
        <w:rPr>
          <w:rFonts w:hint="eastAsia" w:ascii="仿宋" w:hAnsi="仿宋" w:eastAsia="仿宋" w:cs="仿宋"/>
          <w:b/>
          <w:kern w:val="0"/>
          <w:sz w:val="32"/>
          <w:szCs w:val="32"/>
          <w:lang w:eastAsia="zh-CN"/>
        </w:rPr>
      </w:pPr>
    </w:p>
    <w:p w14:paraId="68BB8BD1">
      <w:pPr>
        <w:jc w:val="both"/>
        <w:rPr>
          <w:rFonts w:hint="eastAsia" w:ascii="仿宋" w:hAnsi="仿宋" w:eastAsia="仿宋" w:cs="仿宋"/>
          <w:b/>
          <w:kern w:val="0"/>
          <w:sz w:val="32"/>
          <w:szCs w:val="32"/>
          <w:lang w:eastAsia="zh-CN"/>
        </w:rPr>
      </w:pPr>
    </w:p>
    <w:p w14:paraId="27277EDA">
      <w:pPr>
        <w:jc w:val="center"/>
        <w:rPr>
          <w:rFonts w:hint="eastAsia" w:ascii="仿宋" w:hAnsi="仿宋" w:eastAsia="仿宋" w:cs="仿宋"/>
          <w:b/>
          <w:kern w:val="0"/>
          <w:sz w:val="32"/>
          <w:szCs w:val="32"/>
          <w:lang w:eastAsia="zh-CN"/>
        </w:rPr>
      </w:pPr>
    </w:p>
    <w:p w14:paraId="752CA846">
      <w:pPr>
        <w:jc w:val="center"/>
        <w:rPr>
          <w:rFonts w:hint="eastAsia" w:ascii="仿宋" w:hAnsi="仿宋" w:eastAsia="仿宋" w:cs="仿宋"/>
          <w:b/>
          <w:kern w:val="0"/>
          <w:sz w:val="32"/>
          <w:szCs w:val="32"/>
          <w:lang w:eastAsia="zh-CN"/>
        </w:rPr>
      </w:pPr>
    </w:p>
    <w:p w14:paraId="1D3034FE">
      <w:pPr>
        <w:jc w:val="center"/>
        <w:rPr>
          <w:rFonts w:hint="eastAsia" w:ascii="仿宋" w:hAnsi="仿宋" w:eastAsia="仿宋" w:cs="仿宋"/>
          <w:b/>
          <w:kern w:val="0"/>
          <w:sz w:val="32"/>
          <w:szCs w:val="32"/>
          <w:lang w:eastAsia="zh-CN"/>
        </w:rPr>
      </w:pPr>
    </w:p>
    <w:p w14:paraId="2F3A9C3B">
      <w:pPr>
        <w:jc w:val="center"/>
        <w:rPr>
          <w:rFonts w:hint="eastAsia" w:ascii="仿宋" w:hAnsi="仿宋" w:eastAsia="仿宋" w:cs="仿宋"/>
          <w:b/>
          <w:kern w:val="0"/>
          <w:sz w:val="32"/>
          <w:szCs w:val="32"/>
          <w:lang w:eastAsia="zh-CN"/>
        </w:rPr>
      </w:pPr>
    </w:p>
    <w:p w14:paraId="599F09B6">
      <w:pPr>
        <w:jc w:val="center"/>
        <w:rPr>
          <w:rFonts w:hint="eastAsia" w:ascii="仿宋" w:hAnsi="仿宋" w:eastAsia="仿宋" w:cs="仿宋"/>
          <w:b/>
          <w:kern w:val="0"/>
          <w:sz w:val="32"/>
          <w:szCs w:val="32"/>
          <w:lang w:eastAsia="zh-CN"/>
        </w:rPr>
      </w:pPr>
    </w:p>
    <w:p w14:paraId="551EF772">
      <w:pPr>
        <w:jc w:val="both"/>
        <w:rPr>
          <w:rFonts w:hint="eastAsia" w:ascii="仿宋" w:hAnsi="仿宋" w:eastAsia="仿宋" w:cs="仿宋"/>
          <w:b/>
          <w:kern w:val="0"/>
          <w:sz w:val="32"/>
          <w:szCs w:val="32"/>
          <w:lang w:eastAsia="zh-CN"/>
        </w:rPr>
      </w:pPr>
    </w:p>
    <w:p w14:paraId="57BED9C3">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八</w:t>
      </w:r>
      <w:r>
        <w:rPr>
          <w:rFonts w:hint="eastAsia" w:ascii="仿宋" w:hAnsi="仿宋" w:eastAsia="仿宋" w:cs="仿宋"/>
          <w:b/>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AED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6A221EC1">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center"/>
          </w:tcPr>
          <w:p w14:paraId="0B16F884">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center"/>
          </w:tcPr>
          <w:p w14:paraId="113C5E98">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center"/>
          </w:tcPr>
          <w:p w14:paraId="27AD9B7A">
            <w:pPr>
              <w:jc w:val="center"/>
              <w:rPr>
                <w:rFonts w:hint="eastAsia" w:ascii="仿宋" w:hAnsi="仿宋" w:eastAsia="仿宋" w:cs="仿宋"/>
                <w:b/>
                <w:bCs/>
                <w:sz w:val="24"/>
              </w:rPr>
            </w:pPr>
            <w:r>
              <w:rPr>
                <w:rFonts w:hint="eastAsia" w:ascii="仿宋" w:hAnsi="仿宋" w:eastAsia="仿宋" w:cs="仿宋"/>
                <w:b/>
                <w:bCs/>
                <w:sz w:val="24"/>
              </w:rPr>
              <w:t>偏离说明</w:t>
            </w:r>
          </w:p>
        </w:tc>
      </w:tr>
      <w:tr w14:paraId="291F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44D33DDD">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center"/>
          </w:tcPr>
          <w:p w14:paraId="2A533E0A">
            <w:pPr>
              <w:jc w:val="center"/>
              <w:rPr>
                <w:rFonts w:hint="eastAsia" w:ascii="仿宋" w:hAnsi="仿宋" w:eastAsia="仿宋" w:cs="仿宋"/>
                <w:b/>
                <w:kern w:val="0"/>
                <w:sz w:val="32"/>
                <w:szCs w:val="32"/>
              </w:rPr>
            </w:pPr>
          </w:p>
        </w:tc>
        <w:tc>
          <w:tcPr>
            <w:tcW w:w="3546" w:type="dxa"/>
            <w:vAlign w:val="center"/>
          </w:tcPr>
          <w:p w14:paraId="6D5C75EB">
            <w:pPr>
              <w:jc w:val="center"/>
              <w:rPr>
                <w:rFonts w:hint="eastAsia" w:ascii="仿宋" w:hAnsi="仿宋" w:eastAsia="仿宋" w:cs="仿宋"/>
                <w:b/>
                <w:kern w:val="0"/>
                <w:sz w:val="32"/>
                <w:szCs w:val="32"/>
              </w:rPr>
            </w:pPr>
          </w:p>
        </w:tc>
        <w:tc>
          <w:tcPr>
            <w:tcW w:w="1276" w:type="dxa"/>
            <w:vAlign w:val="center"/>
          </w:tcPr>
          <w:p w14:paraId="150A4CD5">
            <w:pPr>
              <w:jc w:val="center"/>
              <w:rPr>
                <w:rFonts w:hint="eastAsia" w:ascii="仿宋" w:hAnsi="仿宋" w:eastAsia="仿宋" w:cs="仿宋"/>
                <w:b/>
                <w:kern w:val="0"/>
                <w:sz w:val="32"/>
                <w:szCs w:val="32"/>
              </w:rPr>
            </w:pPr>
          </w:p>
        </w:tc>
      </w:tr>
      <w:tr w14:paraId="7557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15BB4F2F">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center"/>
          </w:tcPr>
          <w:p w14:paraId="11768FF6">
            <w:pPr>
              <w:jc w:val="center"/>
              <w:rPr>
                <w:rFonts w:hint="eastAsia" w:ascii="仿宋" w:hAnsi="仿宋" w:eastAsia="仿宋" w:cs="仿宋"/>
                <w:b/>
                <w:kern w:val="0"/>
                <w:sz w:val="32"/>
                <w:szCs w:val="32"/>
              </w:rPr>
            </w:pPr>
          </w:p>
        </w:tc>
        <w:tc>
          <w:tcPr>
            <w:tcW w:w="3546" w:type="dxa"/>
            <w:vAlign w:val="center"/>
          </w:tcPr>
          <w:p w14:paraId="32D4B64E">
            <w:pPr>
              <w:jc w:val="center"/>
              <w:rPr>
                <w:rFonts w:hint="eastAsia" w:ascii="仿宋" w:hAnsi="仿宋" w:eastAsia="仿宋" w:cs="仿宋"/>
                <w:b/>
                <w:kern w:val="0"/>
                <w:sz w:val="32"/>
                <w:szCs w:val="32"/>
              </w:rPr>
            </w:pPr>
          </w:p>
        </w:tc>
        <w:tc>
          <w:tcPr>
            <w:tcW w:w="1276" w:type="dxa"/>
            <w:vAlign w:val="center"/>
          </w:tcPr>
          <w:p w14:paraId="39CC1B89">
            <w:pPr>
              <w:jc w:val="center"/>
              <w:rPr>
                <w:rFonts w:hint="eastAsia" w:ascii="仿宋" w:hAnsi="仿宋" w:eastAsia="仿宋" w:cs="仿宋"/>
                <w:b/>
                <w:kern w:val="0"/>
                <w:sz w:val="32"/>
                <w:szCs w:val="32"/>
              </w:rPr>
            </w:pPr>
          </w:p>
        </w:tc>
      </w:tr>
      <w:tr w14:paraId="439B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1DDD34D9">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center"/>
          </w:tcPr>
          <w:p w14:paraId="221E7B5D">
            <w:pPr>
              <w:jc w:val="center"/>
              <w:rPr>
                <w:rFonts w:hint="eastAsia" w:ascii="仿宋" w:hAnsi="仿宋" w:eastAsia="仿宋" w:cs="仿宋"/>
                <w:b/>
                <w:kern w:val="0"/>
                <w:sz w:val="32"/>
                <w:szCs w:val="32"/>
              </w:rPr>
            </w:pPr>
          </w:p>
        </w:tc>
        <w:tc>
          <w:tcPr>
            <w:tcW w:w="3546" w:type="dxa"/>
            <w:vAlign w:val="center"/>
          </w:tcPr>
          <w:p w14:paraId="02057CD3">
            <w:pPr>
              <w:jc w:val="center"/>
              <w:rPr>
                <w:rFonts w:hint="eastAsia" w:ascii="仿宋" w:hAnsi="仿宋" w:eastAsia="仿宋" w:cs="仿宋"/>
                <w:b/>
                <w:kern w:val="0"/>
                <w:sz w:val="32"/>
                <w:szCs w:val="32"/>
              </w:rPr>
            </w:pPr>
          </w:p>
        </w:tc>
        <w:tc>
          <w:tcPr>
            <w:tcW w:w="1276" w:type="dxa"/>
            <w:vAlign w:val="center"/>
          </w:tcPr>
          <w:p w14:paraId="67A759B2">
            <w:pPr>
              <w:jc w:val="center"/>
              <w:rPr>
                <w:rFonts w:hint="eastAsia" w:ascii="仿宋" w:hAnsi="仿宋" w:eastAsia="仿宋" w:cs="仿宋"/>
                <w:b/>
                <w:kern w:val="0"/>
                <w:sz w:val="32"/>
                <w:szCs w:val="32"/>
              </w:rPr>
            </w:pPr>
          </w:p>
        </w:tc>
      </w:tr>
    </w:tbl>
    <w:p w14:paraId="24C45616">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77F1434">
      <w:pPr>
        <w:jc w:val="center"/>
        <w:rPr>
          <w:rFonts w:hint="eastAsia" w:ascii="仿宋" w:hAnsi="仿宋" w:eastAsia="仿宋" w:cs="仿宋"/>
          <w:b/>
          <w:kern w:val="0"/>
          <w:sz w:val="32"/>
          <w:szCs w:val="32"/>
        </w:rPr>
      </w:pPr>
    </w:p>
    <w:p w14:paraId="6180126F">
      <w:pPr>
        <w:jc w:val="center"/>
        <w:rPr>
          <w:rFonts w:hint="eastAsia" w:ascii="仿宋" w:hAnsi="仿宋" w:eastAsia="仿宋" w:cs="仿宋"/>
          <w:b/>
          <w:kern w:val="0"/>
          <w:sz w:val="32"/>
          <w:szCs w:val="32"/>
        </w:rPr>
      </w:pPr>
    </w:p>
    <w:p w14:paraId="4E25247E">
      <w:pPr>
        <w:jc w:val="center"/>
        <w:rPr>
          <w:rFonts w:hint="eastAsia" w:ascii="仿宋" w:hAnsi="仿宋" w:eastAsia="仿宋" w:cs="仿宋"/>
          <w:b/>
          <w:kern w:val="0"/>
          <w:sz w:val="32"/>
          <w:szCs w:val="32"/>
        </w:rPr>
      </w:pPr>
    </w:p>
    <w:p w14:paraId="133EB65D">
      <w:pPr>
        <w:jc w:val="center"/>
        <w:rPr>
          <w:rFonts w:hint="eastAsia" w:ascii="仿宋" w:hAnsi="仿宋" w:eastAsia="仿宋" w:cs="仿宋"/>
          <w:b/>
          <w:kern w:val="0"/>
          <w:sz w:val="32"/>
          <w:szCs w:val="32"/>
        </w:rPr>
      </w:pPr>
    </w:p>
    <w:p w14:paraId="4E0414CD">
      <w:pPr>
        <w:jc w:val="center"/>
        <w:rPr>
          <w:rFonts w:hint="eastAsia" w:ascii="仿宋" w:hAnsi="仿宋" w:eastAsia="仿宋" w:cs="仿宋"/>
          <w:b/>
          <w:kern w:val="0"/>
          <w:sz w:val="32"/>
          <w:szCs w:val="32"/>
        </w:rPr>
      </w:pPr>
    </w:p>
    <w:p w14:paraId="3C1692F9">
      <w:pPr>
        <w:jc w:val="center"/>
        <w:rPr>
          <w:rFonts w:hint="eastAsia" w:ascii="仿宋" w:hAnsi="仿宋" w:eastAsia="仿宋" w:cs="仿宋"/>
          <w:b/>
          <w:kern w:val="0"/>
          <w:sz w:val="32"/>
          <w:szCs w:val="32"/>
        </w:rPr>
      </w:pPr>
    </w:p>
    <w:p w14:paraId="0EFEDF58">
      <w:pPr>
        <w:jc w:val="center"/>
        <w:rPr>
          <w:rFonts w:hint="eastAsia" w:ascii="仿宋" w:hAnsi="仿宋" w:eastAsia="仿宋" w:cs="仿宋"/>
          <w:b/>
          <w:kern w:val="0"/>
          <w:sz w:val="32"/>
          <w:szCs w:val="32"/>
        </w:rPr>
      </w:pPr>
    </w:p>
    <w:p w14:paraId="6AA364AB">
      <w:pPr>
        <w:jc w:val="center"/>
        <w:rPr>
          <w:rFonts w:hint="eastAsia" w:ascii="仿宋" w:hAnsi="仿宋" w:eastAsia="仿宋" w:cs="仿宋"/>
          <w:b/>
          <w:kern w:val="0"/>
          <w:sz w:val="32"/>
          <w:szCs w:val="32"/>
        </w:rPr>
      </w:pPr>
    </w:p>
    <w:p w14:paraId="255EF414">
      <w:pPr>
        <w:jc w:val="center"/>
        <w:rPr>
          <w:rFonts w:hint="eastAsia" w:ascii="仿宋" w:hAnsi="仿宋" w:eastAsia="仿宋" w:cs="仿宋"/>
          <w:b/>
          <w:kern w:val="0"/>
          <w:sz w:val="32"/>
          <w:szCs w:val="32"/>
        </w:rPr>
      </w:pPr>
    </w:p>
    <w:p w14:paraId="43251991">
      <w:pPr>
        <w:jc w:val="center"/>
        <w:rPr>
          <w:rFonts w:hint="eastAsia" w:ascii="仿宋" w:hAnsi="仿宋" w:eastAsia="仿宋" w:cs="仿宋"/>
          <w:b/>
          <w:kern w:val="0"/>
          <w:sz w:val="32"/>
          <w:szCs w:val="32"/>
        </w:rPr>
      </w:pPr>
    </w:p>
    <w:p w14:paraId="162887F1">
      <w:pPr>
        <w:jc w:val="center"/>
        <w:rPr>
          <w:rFonts w:hint="eastAsia" w:ascii="仿宋" w:hAnsi="仿宋" w:eastAsia="仿宋" w:cs="仿宋"/>
          <w:b/>
          <w:kern w:val="0"/>
          <w:sz w:val="32"/>
          <w:szCs w:val="32"/>
        </w:rPr>
      </w:pPr>
    </w:p>
    <w:p w14:paraId="5B59D381">
      <w:pPr>
        <w:jc w:val="center"/>
        <w:rPr>
          <w:rFonts w:hint="eastAsia" w:ascii="仿宋" w:hAnsi="仿宋" w:eastAsia="仿宋" w:cs="仿宋"/>
          <w:b/>
          <w:kern w:val="0"/>
          <w:sz w:val="32"/>
          <w:szCs w:val="32"/>
        </w:rPr>
      </w:pPr>
    </w:p>
    <w:p w14:paraId="0E176B40">
      <w:pPr>
        <w:ind w:firstLine="2891" w:firstLineChars="900"/>
        <w:rPr>
          <w:rFonts w:hint="eastAsia" w:ascii="仿宋" w:hAnsi="仿宋" w:eastAsia="仿宋" w:cs="仿宋"/>
          <w:b/>
          <w:bCs/>
          <w:sz w:val="32"/>
          <w:szCs w:val="32"/>
        </w:rPr>
      </w:pPr>
    </w:p>
    <w:p w14:paraId="35EFD0AC">
      <w:pPr>
        <w:ind w:firstLine="2891" w:firstLineChars="900"/>
        <w:rPr>
          <w:rFonts w:hint="eastAsia" w:ascii="仿宋" w:hAnsi="仿宋" w:eastAsia="仿宋" w:cs="仿宋"/>
          <w:b/>
          <w:bCs/>
          <w:sz w:val="32"/>
          <w:szCs w:val="32"/>
        </w:rPr>
      </w:pPr>
    </w:p>
    <w:p w14:paraId="229632A2">
      <w:pPr>
        <w:ind w:firstLine="2891" w:firstLineChars="900"/>
        <w:rPr>
          <w:rFonts w:hint="eastAsia" w:ascii="仿宋" w:hAnsi="仿宋" w:eastAsia="仿宋" w:cs="仿宋"/>
          <w:b/>
          <w:bCs/>
          <w:sz w:val="32"/>
          <w:szCs w:val="32"/>
        </w:rPr>
      </w:pPr>
    </w:p>
    <w:p w14:paraId="40727BC4">
      <w:pPr>
        <w:ind w:firstLine="2891" w:firstLineChars="900"/>
        <w:rPr>
          <w:rFonts w:hint="eastAsia" w:ascii="仿宋" w:hAnsi="仿宋" w:eastAsia="仿宋" w:cs="仿宋"/>
          <w:b/>
          <w:bCs/>
          <w:sz w:val="32"/>
          <w:szCs w:val="32"/>
        </w:rPr>
      </w:pPr>
    </w:p>
    <w:p w14:paraId="766F3422">
      <w:pPr>
        <w:ind w:firstLine="2891" w:firstLineChars="900"/>
        <w:rPr>
          <w:rFonts w:hint="eastAsia" w:ascii="仿宋" w:hAnsi="仿宋" w:eastAsia="仿宋" w:cs="仿宋"/>
          <w:b/>
          <w:bCs/>
          <w:sz w:val="32"/>
          <w:szCs w:val="32"/>
        </w:rPr>
      </w:pPr>
    </w:p>
    <w:p w14:paraId="264BACEC">
      <w:pPr>
        <w:ind w:firstLine="2891" w:firstLineChars="900"/>
        <w:rPr>
          <w:rFonts w:hint="eastAsia" w:ascii="仿宋" w:hAnsi="仿宋" w:eastAsia="仿宋" w:cs="仿宋"/>
          <w:b/>
          <w:bCs/>
          <w:sz w:val="32"/>
          <w:szCs w:val="32"/>
        </w:rPr>
      </w:pPr>
    </w:p>
    <w:p w14:paraId="5141A8B5">
      <w:pPr>
        <w:ind w:firstLine="2891" w:firstLineChars="900"/>
        <w:rPr>
          <w:rFonts w:hint="eastAsia" w:ascii="仿宋" w:hAnsi="仿宋" w:eastAsia="仿宋" w:cs="仿宋"/>
          <w:b/>
          <w:kern w:val="0"/>
          <w:sz w:val="32"/>
          <w:szCs w:val="32"/>
        </w:rPr>
      </w:pPr>
    </w:p>
    <w:p w14:paraId="095BC0B4">
      <w:pPr>
        <w:ind w:firstLine="2891" w:firstLineChars="900"/>
        <w:rPr>
          <w:rFonts w:hint="eastAsia" w:ascii="仿宋" w:hAnsi="仿宋" w:eastAsia="仿宋" w:cs="仿宋"/>
          <w:b/>
          <w:kern w:val="0"/>
          <w:sz w:val="32"/>
          <w:szCs w:val="32"/>
        </w:rPr>
      </w:pPr>
    </w:p>
    <w:p w14:paraId="2F3DBE9E">
      <w:pPr>
        <w:ind w:firstLine="2891" w:firstLineChars="900"/>
        <w:rPr>
          <w:rFonts w:hint="eastAsia" w:ascii="仿宋" w:hAnsi="仿宋" w:eastAsia="仿宋" w:cs="仿宋"/>
          <w:b/>
          <w:kern w:val="0"/>
          <w:sz w:val="32"/>
          <w:szCs w:val="32"/>
        </w:rPr>
      </w:pPr>
    </w:p>
    <w:p w14:paraId="30B6CE5A">
      <w:pPr>
        <w:ind w:firstLine="2891" w:firstLineChars="900"/>
        <w:rPr>
          <w:rFonts w:hint="eastAsia" w:ascii="仿宋" w:hAnsi="仿宋" w:eastAsia="仿宋" w:cs="仿宋"/>
          <w:b/>
          <w:kern w:val="0"/>
          <w:sz w:val="32"/>
          <w:szCs w:val="32"/>
        </w:rPr>
      </w:pPr>
    </w:p>
    <w:p w14:paraId="0B341E0D">
      <w:pPr>
        <w:ind w:firstLine="2891" w:firstLineChars="900"/>
        <w:rPr>
          <w:rFonts w:hint="eastAsia" w:ascii="仿宋" w:hAnsi="仿宋" w:eastAsia="仿宋" w:cs="仿宋"/>
          <w:b/>
          <w:kern w:val="0"/>
          <w:sz w:val="32"/>
          <w:szCs w:val="32"/>
        </w:rPr>
      </w:pPr>
    </w:p>
    <w:p w14:paraId="5971B6C8">
      <w:pPr>
        <w:rPr>
          <w:rFonts w:hint="eastAsia" w:ascii="仿宋" w:hAnsi="仿宋" w:eastAsia="仿宋" w:cs="仿宋"/>
          <w:b/>
          <w:kern w:val="0"/>
          <w:sz w:val="32"/>
          <w:szCs w:val="32"/>
        </w:rPr>
      </w:pPr>
    </w:p>
    <w:p w14:paraId="204C8ECF">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eastAsia="zh-CN"/>
        </w:rPr>
        <w:t>九</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2BAB0B48">
      <w:pPr>
        <w:snapToGrid w:val="0"/>
        <w:spacing w:line="360" w:lineRule="auto"/>
        <w:rPr>
          <w:rFonts w:hint="eastAsia" w:ascii="仿宋" w:hAnsi="仿宋" w:eastAsia="仿宋" w:cs="仿宋"/>
          <w:sz w:val="24"/>
        </w:rPr>
      </w:pPr>
    </w:p>
    <w:p w14:paraId="3CDC9E96">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7CDE407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058F2AD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1F4B135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54EB19D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395B8DD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72AFBCF4">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1ACC4770">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257D1A02">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4CBBB471">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4F56DD11">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98EB79D">
      <w:pPr>
        <w:autoSpaceDE w:val="0"/>
        <w:autoSpaceDN w:val="0"/>
        <w:spacing w:line="360" w:lineRule="auto"/>
        <w:ind w:left="2"/>
        <w:jc w:val="left"/>
        <w:rPr>
          <w:rFonts w:hint="eastAsia" w:ascii="仿宋" w:hAnsi="仿宋" w:eastAsia="仿宋" w:cs="仿宋"/>
          <w:kern w:val="0"/>
          <w:sz w:val="24"/>
          <w:lang w:val="zh-CN"/>
        </w:rPr>
      </w:pPr>
    </w:p>
    <w:p w14:paraId="4A0BFDAE">
      <w:pPr>
        <w:autoSpaceDE w:val="0"/>
        <w:autoSpaceDN w:val="0"/>
        <w:spacing w:line="360" w:lineRule="auto"/>
        <w:ind w:left="2"/>
        <w:jc w:val="left"/>
        <w:rPr>
          <w:rFonts w:hint="eastAsia" w:ascii="仿宋" w:hAnsi="仿宋" w:eastAsia="仿宋" w:cs="仿宋"/>
          <w:kern w:val="0"/>
          <w:sz w:val="24"/>
          <w:lang w:val="zh-CN"/>
        </w:rPr>
      </w:pPr>
    </w:p>
    <w:p w14:paraId="170DBE2A">
      <w:pPr>
        <w:autoSpaceDE w:val="0"/>
        <w:autoSpaceDN w:val="0"/>
        <w:spacing w:line="360" w:lineRule="auto"/>
        <w:ind w:left="2"/>
        <w:jc w:val="left"/>
        <w:rPr>
          <w:rFonts w:hint="eastAsia" w:ascii="仿宋" w:hAnsi="仿宋" w:eastAsia="仿宋" w:cs="仿宋"/>
          <w:kern w:val="0"/>
          <w:sz w:val="24"/>
          <w:lang w:val="zh-CN"/>
        </w:rPr>
      </w:pPr>
    </w:p>
    <w:p w14:paraId="68C56E0C">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804F74E">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CEB7D4F">
      <w:pPr>
        <w:spacing w:line="360" w:lineRule="auto"/>
        <w:jc w:val="center"/>
        <w:rPr>
          <w:rFonts w:hint="eastAsia" w:ascii="仿宋" w:hAnsi="仿宋" w:eastAsia="仿宋" w:cs="仿宋"/>
          <w:b/>
          <w:bCs/>
          <w:sz w:val="24"/>
        </w:rPr>
      </w:pPr>
    </w:p>
    <w:p w14:paraId="63969FA1">
      <w:pPr>
        <w:spacing w:line="360" w:lineRule="auto"/>
        <w:jc w:val="center"/>
        <w:rPr>
          <w:rFonts w:hint="eastAsia" w:ascii="仿宋" w:hAnsi="仿宋" w:eastAsia="仿宋" w:cs="仿宋"/>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67B9B042">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13CBD5A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6085C67">
      <w:pPr>
        <w:spacing w:line="360" w:lineRule="auto"/>
        <w:jc w:val="center"/>
        <w:outlineLvl w:val="0"/>
        <w:rPr>
          <w:rFonts w:hint="eastAsia" w:ascii="仿宋" w:hAnsi="仿宋" w:eastAsia="仿宋" w:cs="仿宋"/>
          <w:b/>
          <w:kern w:val="0"/>
          <w:sz w:val="36"/>
          <w:szCs w:val="36"/>
        </w:rPr>
      </w:pPr>
    </w:p>
    <w:p w14:paraId="3DD4D755">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6641CF15">
      <w:pPr>
        <w:snapToGrid w:val="0"/>
        <w:spacing w:line="360" w:lineRule="auto"/>
        <w:rPr>
          <w:rFonts w:hint="eastAsia" w:ascii="仿宋" w:hAnsi="仿宋" w:eastAsia="仿宋" w:cs="仿宋"/>
          <w:sz w:val="24"/>
          <w:lang w:eastAsia="zh-CN"/>
        </w:rPr>
      </w:pPr>
    </w:p>
    <w:p w14:paraId="09EF3B11">
      <w:pPr>
        <w:snapToGrid w:val="0"/>
        <w:spacing w:line="360" w:lineRule="auto"/>
        <w:ind w:right="480"/>
        <w:jc w:val="both"/>
        <w:rPr>
          <w:rFonts w:hint="eastAsia" w:ascii="仿宋" w:hAnsi="仿宋" w:eastAsia="仿宋" w:cs="仿宋"/>
          <w:b/>
          <w:kern w:val="0"/>
          <w:sz w:val="32"/>
          <w:szCs w:val="32"/>
          <w:lang w:eastAsia="zh-CN"/>
        </w:rPr>
      </w:pPr>
    </w:p>
    <w:p w14:paraId="2DC1DDBD">
      <w:pPr>
        <w:snapToGrid w:val="0"/>
        <w:spacing w:line="360" w:lineRule="auto"/>
        <w:ind w:right="480"/>
        <w:jc w:val="center"/>
        <w:rPr>
          <w:rFonts w:hint="eastAsia" w:ascii="仿宋" w:hAnsi="仿宋" w:eastAsia="仿宋" w:cs="仿宋"/>
          <w:b/>
          <w:kern w:val="0"/>
          <w:sz w:val="32"/>
          <w:szCs w:val="32"/>
        </w:rPr>
      </w:pPr>
    </w:p>
    <w:p w14:paraId="30788DE9">
      <w:pPr>
        <w:snapToGrid w:val="0"/>
        <w:spacing w:line="360" w:lineRule="auto"/>
        <w:ind w:right="480"/>
        <w:jc w:val="center"/>
        <w:rPr>
          <w:rFonts w:hint="eastAsia" w:ascii="仿宋" w:hAnsi="仿宋" w:eastAsia="仿宋" w:cs="仿宋"/>
          <w:b/>
          <w:kern w:val="0"/>
          <w:sz w:val="32"/>
          <w:szCs w:val="32"/>
        </w:rPr>
      </w:pPr>
    </w:p>
    <w:p w14:paraId="426945B8">
      <w:pPr>
        <w:snapToGrid w:val="0"/>
        <w:spacing w:line="360" w:lineRule="auto"/>
        <w:ind w:right="480"/>
        <w:jc w:val="center"/>
        <w:rPr>
          <w:rFonts w:hint="eastAsia" w:ascii="仿宋" w:hAnsi="仿宋" w:eastAsia="仿宋" w:cs="仿宋"/>
          <w:b/>
          <w:kern w:val="0"/>
          <w:sz w:val="32"/>
          <w:szCs w:val="32"/>
        </w:rPr>
      </w:pPr>
    </w:p>
    <w:p w14:paraId="4892603E">
      <w:pPr>
        <w:snapToGrid w:val="0"/>
        <w:spacing w:line="360" w:lineRule="auto"/>
        <w:ind w:right="480"/>
        <w:jc w:val="center"/>
        <w:rPr>
          <w:rFonts w:hint="eastAsia" w:ascii="仿宋" w:hAnsi="仿宋" w:eastAsia="仿宋" w:cs="仿宋"/>
          <w:b/>
          <w:kern w:val="0"/>
          <w:sz w:val="32"/>
          <w:szCs w:val="32"/>
        </w:rPr>
      </w:pPr>
    </w:p>
    <w:p w14:paraId="496426A6">
      <w:pPr>
        <w:snapToGrid w:val="0"/>
        <w:spacing w:line="360" w:lineRule="auto"/>
        <w:ind w:right="480"/>
        <w:jc w:val="center"/>
        <w:rPr>
          <w:rFonts w:hint="eastAsia" w:ascii="仿宋" w:hAnsi="仿宋" w:eastAsia="仿宋" w:cs="仿宋"/>
          <w:b/>
          <w:kern w:val="0"/>
          <w:sz w:val="32"/>
          <w:szCs w:val="32"/>
        </w:rPr>
      </w:pPr>
    </w:p>
    <w:p w14:paraId="53A679AA">
      <w:pPr>
        <w:snapToGrid w:val="0"/>
        <w:spacing w:line="360" w:lineRule="auto"/>
        <w:ind w:right="480"/>
        <w:jc w:val="center"/>
        <w:rPr>
          <w:rFonts w:hint="eastAsia" w:ascii="仿宋" w:hAnsi="仿宋" w:eastAsia="仿宋" w:cs="仿宋"/>
          <w:b/>
          <w:kern w:val="0"/>
          <w:sz w:val="32"/>
          <w:szCs w:val="32"/>
        </w:rPr>
      </w:pPr>
    </w:p>
    <w:p w14:paraId="2BCBD7F8">
      <w:pPr>
        <w:snapToGrid w:val="0"/>
        <w:spacing w:line="360" w:lineRule="auto"/>
        <w:ind w:right="480"/>
        <w:jc w:val="center"/>
        <w:rPr>
          <w:rFonts w:hint="eastAsia" w:ascii="仿宋" w:hAnsi="仿宋" w:eastAsia="仿宋" w:cs="仿宋"/>
          <w:b/>
          <w:kern w:val="0"/>
          <w:sz w:val="32"/>
          <w:szCs w:val="32"/>
        </w:rPr>
      </w:pPr>
    </w:p>
    <w:p w14:paraId="3B7528ED">
      <w:pPr>
        <w:snapToGrid w:val="0"/>
        <w:spacing w:line="360" w:lineRule="auto"/>
        <w:ind w:right="480"/>
        <w:jc w:val="center"/>
        <w:rPr>
          <w:rFonts w:hint="eastAsia" w:ascii="仿宋" w:hAnsi="仿宋" w:eastAsia="仿宋" w:cs="仿宋"/>
          <w:b/>
          <w:kern w:val="0"/>
          <w:sz w:val="32"/>
          <w:szCs w:val="32"/>
        </w:rPr>
      </w:pPr>
    </w:p>
    <w:p w14:paraId="37EEA044">
      <w:pPr>
        <w:snapToGrid w:val="0"/>
        <w:spacing w:line="360" w:lineRule="auto"/>
        <w:ind w:right="480"/>
        <w:jc w:val="center"/>
        <w:rPr>
          <w:rFonts w:hint="eastAsia" w:ascii="仿宋" w:hAnsi="仿宋" w:eastAsia="仿宋" w:cs="仿宋"/>
          <w:b/>
          <w:kern w:val="0"/>
          <w:sz w:val="32"/>
          <w:szCs w:val="32"/>
        </w:rPr>
      </w:pPr>
    </w:p>
    <w:p w14:paraId="3C2E90C3">
      <w:pPr>
        <w:snapToGrid w:val="0"/>
        <w:spacing w:line="360" w:lineRule="auto"/>
        <w:ind w:right="480"/>
        <w:jc w:val="center"/>
        <w:rPr>
          <w:rFonts w:hint="eastAsia" w:ascii="仿宋" w:hAnsi="仿宋" w:eastAsia="仿宋" w:cs="仿宋"/>
          <w:b/>
          <w:kern w:val="0"/>
          <w:sz w:val="32"/>
          <w:szCs w:val="32"/>
        </w:rPr>
      </w:pPr>
    </w:p>
    <w:p w14:paraId="123AC39F">
      <w:pPr>
        <w:snapToGrid w:val="0"/>
        <w:spacing w:line="360" w:lineRule="auto"/>
        <w:ind w:right="480"/>
        <w:jc w:val="center"/>
        <w:rPr>
          <w:rFonts w:hint="eastAsia" w:ascii="仿宋" w:hAnsi="仿宋" w:eastAsia="仿宋" w:cs="仿宋"/>
          <w:b/>
          <w:kern w:val="0"/>
          <w:sz w:val="32"/>
          <w:szCs w:val="32"/>
        </w:rPr>
      </w:pPr>
    </w:p>
    <w:p w14:paraId="6BC37B91">
      <w:pPr>
        <w:snapToGrid w:val="0"/>
        <w:spacing w:line="360" w:lineRule="auto"/>
        <w:ind w:right="480"/>
        <w:jc w:val="center"/>
        <w:rPr>
          <w:rFonts w:hint="eastAsia" w:ascii="仿宋" w:hAnsi="仿宋" w:eastAsia="仿宋" w:cs="仿宋"/>
          <w:b/>
          <w:kern w:val="0"/>
          <w:sz w:val="32"/>
          <w:szCs w:val="32"/>
        </w:rPr>
      </w:pPr>
    </w:p>
    <w:p w14:paraId="78C315A4">
      <w:pPr>
        <w:snapToGrid w:val="0"/>
        <w:spacing w:line="360" w:lineRule="auto"/>
        <w:ind w:right="480"/>
        <w:jc w:val="center"/>
        <w:rPr>
          <w:rFonts w:hint="eastAsia" w:ascii="仿宋" w:hAnsi="仿宋" w:eastAsia="仿宋" w:cs="仿宋"/>
          <w:b/>
          <w:kern w:val="0"/>
          <w:sz w:val="32"/>
          <w:szCs w:val="32"/>
        </w:rPr>
      </w:pPr>
    </w:p>
    <w:p w14:paraId="13FAD2F3">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14:paraId="00DFDB43">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18E99BBC">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579EF0F">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kern w:val="0"/>
          <w:sz w:val="24"/>
          <w:lang w:val="zh-CN"/>
        </w:rPr>
        <w:t>【项目编号：</w:t>
      </w:r>
      <w:r>
        <w:rPr>
          <w:rFonts w:hint="eastAsia" w:ascii="仿宋" w:hAnsi="仿宋" w:eastAsia="仿宋" w:cs="仿宋"/>
          <w:sz w:val="24"/>
        </w:rPr>
        <w:t>】的实施</w:t>
      </w:r>
      <w:r>
        <w:rPr>
          <w:rFonts w:hint="eastAsia" w:ascii="仿宋" w:hAnsi="仿宋" w:eastAsia="仿宋" w:cs="仿宋"/>
          <w:kern w:val="0"/>
          <w:sz w:val="24"/>
          <w:lang w:val="zh-CN"/>
        </w:rPr>
        <w:t>。</w:t>
      </w:r>
    </w:p>
    <w:p w14:paraId="0DCB2C34">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048"/>
        <w:gridCol w:w="2925"/>
        <w:gridCol w:w="1230"/>
        <w:gridCol w:w="1095"/>
        <w:gridCol w:w="1275"/>
        <w:gridCol w:w="1333"/>
        <w:gridCol w:w="1334"/>
        <w:gridCol w:w="2421"/>
      </w:tblGrid>
      <w:tr w14:paraId="71B7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 w:type="dxa"/>
            <w:vAlign w:val="center"/>
          </w:tcPr>
          <w:p w14:paraId="5391BF47">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2048" w:type="dxa"/>
            <w:vAlign w:val="center"/>
          </w:tcPr>
          <w:p w14:paraId="4FE53A3C">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925" w:type="dxa"/>
            <w:vAlign w:val="center"/>
          </w:tcPr>
          <w:p w14:paraId="0244C776">
            <w:pPr>
              <w:spacing w:line="360" w:lineRule="auto"/>
              <w:jc w:val="center"/>
              <w:rPr>
                <w:rFonts w:hint="default" w:ascii="仿宋" w:hAnsi="仿宋" w:eastAsia="仿宋" w:cs="仿宋"/>
                <w:b/>
                <w:kern w:val="2"/>
                <w:sz w:val="24"/>
                <w:szCs w:val="24"/>
                <w:lang w:val="en-US" w:eastAsia="zh-CN" w:bidi="ar-SA"/>
              </w:rPr>
            </w:pPr>
            <w:r>
              <w:rPr>
                <w:rFonts w:hint="default" w:ascii="仿宋" w:hAnsi="仿宋" w:eastAsia="仿宋" w:cs="仿宋"/>
                <w:b/>
                <w:kern w:val="2"/>
                <w:sz w:val="24"/>
                <w:szCs w:val="24"/>
                <w:lang w:val="en-US" w:eastAsia="zh-CN" w:bidi="ar-SA"/>
              </w:rPr>
              <w:t>规格型号（或具体服务）</w:t>
            </w:r>
          </w:p>
        </w:tc>
        <w:tc>
          <w:tcPr>
            <w:tcW w:w="1230" w:type="dxa"/>
            <w:vAlign w:val="center"/>
          </w:tcPr>
          <w:p w14:paraId="1245DCC8">
            <w:pPr>
              <w:spacing w:line="360" w:lineRule="auto"/>
              <w:jc w:val="center"/>
              <w:rPr>
                <w:rFonts w:hint="default"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品牌</w:t>
            </w:r>
          </w:p>
        </w:tc>
        <w:tc>
          <w:tcPr>
            <w:tcW w:w="1095" w:type="dxa"/>
            <w:vAlign w:val="center"/>
          </w:tcPr>
          <w:p w14:paraId="5C438FA1">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eastAsia="zh-CN"/>
              </w:rPr>
              <w:t>单位</w:t>
            </w:r>
          </w:p>
        </w:tc>
        <w:tc>
          <w:tcPr>
            <w:tcW w:w="1275" w:type="dxa"/>
            <w:vAlign w:val="center"/>
          </w:tcPr>
          <w:p w14:paraId="6C7495AF">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数量</w:t>
            </w:r>
          </w:p>
        </w:tc>
        <w:tc>
          <w:tcPr>
            <w:tcW w:w="1333" w:type="dxa"/>
            <w:vAlign w:val="center"/>
          </w:tcPr>
          <w:p w14:paraId="6B17E890">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单价（元）</w:t>
            </w:r>
          </w:p>
        </w:tc>
        <w:tc>
          <w:tcPr>
            <w:tcW w:w="1334" w:type="dxa"/>
            <w:vAlign w:val="center"/>
          </w:tcPr>
          <w:p w14:paraId="76DBA3DD">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合计（元）</w:t>
            </w:r>
          </w:p>
        </w:tc>
        <w:tc>
          <w:tcPr>
            <w:tcW w:w="2421" w:type="dxa"/>
            <w:vAlign w:val="center"/>
          </w:tcPr>
          <w:p w14:paraId="1D53D5A1">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备注</w:t>
            </w:r>
          </w:p>
        </w:tc>
      </w:tr>
      <w:tr w14:paraId="7462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64A2FAA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1</w:t>
            </w:r>
          </w:p>
        </w:tc>
        <w:tc>
          <w:tcPr>
            <w:tcW w:w="2048" w:type="dxa"/>
            <w:vAlign w:val="center"/>
          </w:tcPr>
          <w:p w14:paraId="58E96759">
            <w:pPr>
              <w:spacing w:line="360" w:lineRule="auto"/>
              <w:jc w:val="center"/>
              <w:rPr>
                <w:rFonts w:hint="eastAsia" w:ascii="仿宋" w:hAnsi="仿宋" w:eastAsia="仿宋" w:cs="仿宋"/>
                <w:b/>
                <w:color w:val="auto"/>
                <w:sz w:val="24"/>
              </w:rPr>
            </w:pPr>
          </w:p>
        </w:tc>
        <w:tc>
          <w:tcPr>
            <w:tcW w:w="2925" w:type="dxa"/>
            <w:vAlign w:val="center"/>
          </w:tcPr>
          <w:p w14:paraId="541E9298">
            <w:pPr>
              <w:spacing w:line="360" w:lineRule="auto"/>
              <w:jc w:val="center"/>
              <w:rPr>
                <w:rFonts w:hint="eastAsia" w:ascii="仿宋" w:hAnsi="仿宋" w:eastAsia="仿宋" w:cs="仿宋"/>
                <w:b/>
                <w:color w:val="auto"/>
                <w:kern w:val="2"/>
                <w:sz w:val="24"/>
                <w:szCs w:val="24"/>
                <w:lang w:val="en-US" w:eastAsia="zh-CN" w:bidi="ar-SA"/>
              </w:rPr>
            </w:pPr>
          </w:p>
        </w:tc>
        <w:tc>
          <w:tcPr>
            <w:tcW w:w="1230" w:type="dxa"/>
            <w:vAlign w:val="center"/>
          </w:tcPr>
          <w:p w14:paraId="11A78DED">
            <w:pPr>
              <w:spacing w:line="360" w:lineRule="auto"/>
              <w:jc w:val="center"/>
              <w:rPr>
                <w:rFonts w:hint="eastAsia" w:ascii="仿宋" w:hAnsi="仿宋" w:eastAsia="仿宋" w:cs="仿宋"/>
                <w:b/>
                <w:color w:val="auto"/>
                <w:kern w:val="2"/>
                <w:sz w:val="24"/>
                <w:szCs w:val="24"/>
                <w:lang w:val="en-US" w:eastAsia="zh-CN" w:bidi="ar-SA"/>
              </w:rPr>
            </w:pPr>
          </w:p>
        </w:tc>
        <w:tc>
          <w:tcPr>
            <w:tcW w:w="1095" w:type="dxa"/>
            <w:vAlign w:val="center"/>
          </w:tcPr>
          <w:p w14:paraId="4EF04DD4">
            <w:pPr>
              <w:spacing w:line="360" w:lineRule="auto"/>
              <w:jc w:val="center"/>
              <w:rPr>
                <w:rFonts w:hint="eastAsia" w:ascii="仿宋" w:hAnsi="仿宋" w:eastAsia="仿宋" w:cs="仿宋"/>
                <w:b/>
                <w:color w:val="auto"/>
                <w:kern w:val="2"/>
                <w:sz w:val="24"/>
                <w:szCs w:val="24"/>
                <w:lang w:val="en-US" w:eastAsia="zh-CN" w:bidi="ar-SA"/>
              </w:rPr>
            </w:pPr>
          </w:p>
        </w:tc>
        <w:tc>
          <w:tcPr>
            <w:tcW w:w="1275" w:type="dxa"/>
            <w:vAlign w:val="center"/>
          </w:tcPr>
          <w:p w14:paraId="0E22FBB1">
            <w:pPr>
              <w:spacing w:line="360" w:lineRule="auto"/>
              <w:jc w:val="center"/>
              <w:rPr>
                <w:rFonts w:hint="eastAsia" w:ascii="仿宋" w:hAnsi="仿宋" w:eastAsia="仿宋" w:cs="仿宋"/>
                <w:b/>
                <w:color w:val="auto"/>
                <w:kern w:val="2"/>
                <w:sz w:val="24"/>
                <w:szCs w:val="24"/>
                <w:lang w:val="en-US" w:eastAsia="zh-CN" w:bidi="ar-SA"/>
              </w:rPr>
            </w:pPr>
          </w:p>
        </w:tc>
        <w:tc>
          <w:tcPr>
            <w:tcW w:w="1333" w:type="dxa"/>
            <w:vAlign w:val="center"/>
          </w:tcPr>
          <w:p w14:paraId="2A173307">
            <w:pPr>
              <w:spacing w:line="360" w:lineRule="auto"/>
              <w:jc w:val="center"/>
              <w:rPr>
                <w:rFonts w:hint="eastAsia" w:ascii="仿宋" w:hAnsi="仿宋" w:eastAsia="仿宋" w:cs="仿宋"/>
                <w:b/>
                <w:color w:val="auto"/>
                <w:kern w:val="2"/>
                <w:sz w:val="24"/>
                <w:szCs w:val="24"/>
                <w:lang w:val="en-US" w:eastAsia="zh-CN" w:bidi="ar-SA"/>
              </w:rPr>
            </w:pPr>
          </w:p>
        </w:tc>
        <w:tc>
          <w:tcPr>
            <w:tcW w:w="1334" w:type="dxa"/>
            <w:vAlign w:val="center"/>
          </w:tcPr>
          <w:p w14:paraId="22884230">
            <w:pPr>
              <w:spacing w:line="360" w:lineRule="auto"/>
              <w:jc w:val="center"/>
              <w:rPr>
                <w:rFonts w:hint="eastAsia" w:ascii="仿宋" w:hAnsi="仿宋" w:eastAsia="仿宋" w:cs="仿宋"/>
                <w:b/>
                <w:color w:val="auto"/>
                <w:kern w:val="2"/>
                <w:sz w:val="24"/>
                <w:szCs w:val="24"/>
                <w:lang w:val="en-US" w:eastAsia="zh-CN" w:bidi="ar-SA"/>
              </w:rPr>
            </w:pPr>
          </w:p>
        </w:tc>
        <w:tc>
          <w:tcPr>
            <w:tcW w:w="2421" w:type="dxa"/>
            <w:vAlign w:val="center"/>
          </w:tcPr>
          <w:p w14:paraId="559132E7">
            <w:pPr>
              <w:spacing w:line="360" w:lineRule="auto"/>
              <w:jc w:val="center"/>
              <w:rPr>
                <w:rFonts w:hint="eastAsia" w:ascii="仿宋" w:hAnsi="仿宋" w:eastAsia="仿宋" w:cs="仿宋"/>
                <w:b/>
                <w:color w:val="auto"/>
                <w:sz w:val="24"/>
                <w:lang w:eastAsia="zh-CN"/>
              </w:rPr>
            </w:pPr>
          </w:p>
        </w:tc>
      </w:tr>
      <w:tr w14:paraId="544A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45008722">
            <w:pPr>
              <w:spacing w:line="36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2</w:t>
            </w:r>
          </w:p>
        </w:tc>
        <w:tc>
          <w:tcPr>
            <w:tcW w:w="2048" w:type="dxa"/>
            <w:vAlign w:val="center"/>
          </w:tcPr>
          <w:p w14:paraId="78D4BCF1">
            <w:pPr>
              <w:spacing w:line="360" w:lineRule="auto"/>
              <w:jc w:val="center"/>
              <w:rPr>
                <w:rFonts w:hint="eastAsia" w:ascii="仿宋" w:hAnsi="仿宋" w:eastAsia="仿宋" w:cs="仿宋"/>
                <w:b/>
                <w:color w:val="auto"/>
                <w:sz w:val="24"/>
              </w:rPr>
            </w:pPr>
          </w:p>
        </w:tc>
        <w:tc>
          <w:tcPr>
            <w:tcW w:w="2925" w:type="dxa"/>
            <w:vAlign w:val="center"/>
          </w:tcPr>
          <w:p w14:paraId="2100E6A0">
            <w:pPr>
              <w:spacing w:line="360" w:lineRule="auto"/>
              <w:jc w:val="center"/>
              <w:rPr>
                <w:rFonts w:hint="eastAsia" w:ascii="仿宋" w:hAnsi="仿宋" w:eastAsia="仿宋" w:cs="仿宋"/>
                <w:b/>
                <w:color w:val="auto"/>
                <w:kern w:val="2"/>
                <w:sz w:val="24"/>
                <w:szCs w:val="24"/>
                <w:lang w:val="en-US" w:eastAsia="zh-CN" w:bidi="ar-SA"/>
              </w:rPr>
            </w:pPr>
          </w:p>
        </w:tc>
        <w:tc>
          <w:tcPr>
            <w:tcW w:w="1230" w:type="dxa"/>
            <w:vAlign w:val="center"/>
          </w:tcPr>
          <w:p w14:paraId="47A53480">
            <w:pPr>
              <w:spacing w:line="360" w:lineRule="auto"/>
              <w:jc w:val="center"/>
              <w:rPr>
                <w:rFonts w:hint="eastAsia" w:ascii="仿宋" w:hAnsi="仿宋" w:eastAsia="仿宋" w:cs="仿宋"/>
                <w:b/>
                <w:color w:val="auto"/>
                <w:kern w:val="2"/>
                <w:sz w:val="24"/>
                <w:szCs w:val="24"/>
                <w:lang w:val="en-US" w:eastAsia="zh-CN" w:bidi="ar-SA"/>
              </w:rPr>
            </w:pPr>
          </w:p>
        </w:tc>
        <w:tc>
          <w:tcPr>
            <w:tcW w:w="1095" w:type="dxa"/>
            <w:vAlign w:val="center"/>
          </w:tcPr>
          <w:p w14:paraId="3E56460B">
            <w:pPr>
              <w:spacing w:line="360" w:lineRule="auto"/>
              <w:jc w:val="center"/>
              <w:rPr>
                <w:rFonts w:hint="eastAsia" w:ascii="仿宋" w:hAnsi="仿宋" w:eastAsia="仿宋" w:cs="仿宋"/>
                <w:b/>
                <w:color w:val="auto"/>
                <w:kern w:val="2"/>
                <w:sz w:val="24"/>
                <w:szCs w:val="24"/>
                <w:lang w:val="en-US" w:eastAsia="zh-CN" w:bidi="ar-SA"/>
              </w:rPr>
            </w:pPr>
          </w:p>
        </w:tc>
        <w:tc>
          <w:tcPr>
            <w:tcW w:w="1275" w:type="dxa"/>
            <w:vAlign w:val="center"/>
          </w:tcPr>
          <w:p w14:paraId="5818336D">
            <w:pPr>
              <w:spacing w:line="360" w:lineRule="auto"/>
              <w:jc w:val="center"/>
              <w:rPr>
                <w:rFonts w:hint="eastAsia" w:ascii="仿宋" w:hAnsi="仿宋" w:eastAsia="仿宋" w:cs="仿宋"/>
                <w:b/>
                <w:color w:val="auto"/>
                <w:kern w:val="2"/>
                <w:sz w:val="24"/>
                <w:szCs w:val="24"/>
                <w:lang w:val="en-US" w:eastAsia="zh-CN" w:bidi="ar-SA"/>
              </w:rPr>
            </w:pPr>
          </w:p>
        </w:tc>
        <w:tc>
          <w:tcPr>
            <w:tcW w:w="1333" w:type="dxa"/>
            <w:vAlign w:val="center"/>
          </w:tcPr>
          <w:p w14:paraId="291DF084">
            <w:pPr>
              <w:spacing w:line="360" w:lineRule="auto"/>
              <w:jc w:val="center"/>
              <w:rPr>
                <w:rFonts w:hint="eastAsia" w:ascii="仿宋" w:hAnsi="仿宋" w:eastAsia="仿宋" w:cs="仿宋"/>
                <w:b/>
                <w:color w:val="auto"/>
                <w:kern w:val="2"/>
                <w:sz w:val="24"/>
                <w:szCs w:val="24"/>
                <w:lang w:val="en-US" w:eastAsia="zh-CN" w:bidi="ar-SA"/>
              </w:rPr>
            </w:pPr>
          </w:p>
        </w:tc>
        <w:tc>
          <w:tcPr>
            <w:tcW w:w="1334" w:type="dxa"/>
            <w:vAlign w:val="center"/>
          </w:tcPr>
          <w:p w14:paraId="49E14054">
            <w:pPr>
              <w:spacing w:line="360" w:lineRule="auto"/>
              <w:jc w:val="center"/>
              <w:rPr>
                <w:rFonts w:hint="eastAsia" w:ascii="仿宋" w:hAnsi="仿宋" w:eastAsia="仿宋" w:cs="仿宋"/>
                <w:b/>
                <w:color w:val="auto"/>
                <w:kern w:val="2"/>
                <w:sz w:val="24"/>
                <w:szCs w:val="24"/>
                <w:lang w:val="en-US" w:eastAsia="zh-CN" w:bidi="ar-SA"/>
              </w:rPr>
            </w:pPr>
          </w:p>
        </w:tc>
        <w:tc>
          <w:tcPr>
            <w:tcW w:w="2421" w:type="dxa"/>
            <w:vAlign w:val="center"/>
          </w:tcPr>
          <w:p w14:paraId="6185C76C">
            <w:pPr>
              <w:spacing w:line="360" w:lineRule="auto"/>
              <w:jc w:val="center"/>
              <w:rPr>
                <w:rFonts w:hint="eastAsia" w:ascii="仿宋" w:hAnsi="仿宋" w:eastAsia="仿宋" w:cs="仿宋"/>
                <w:b/>
                <w:color w:val="auto"/>
                <w:sz w:val="24"/>
                <w:lang w:eastAsia="zh-CN"/>
              </w:rPr>
            </w:pPr>
          </w:p>
        </w:tc>
      </w:tr>
      <w:tr w14:paraId="77B5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6EBE4D16">
            <w:pPr>
              <w:spacing w:line="360" w:lineRule="auto"/>
              <w:jc w:val="center"/>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w:t>
            </w:r>
          </w:p>
        </w:tc>
        <w:tc>
          <w:tcPr>
            <w:tcW w:w="2048" w:type="dxa"/>
            <w:vAlign w:val="center"/>
          </w:tcPr>
          <w:p w14:paraId="0FC0BB29">
            <w:pPr>
              <w:spacing w:line="360" w:lineRule="auto"/>
              <w:jc w:val="center"/>
              <w:rPr>
                <w:rFonts w:hint="eastAsia" w:ascii="仿宋" w:hAnsi="仿宋" w:eastAsia="仿宋" w:cs="仿宋"/>
                <w:b/>
                <w:color w:val="auto"/>
                <w:sz w:val="24"/>
              </w:rPr>
            </w:pPr>
          </w:p>
        </w:tc>
        <w:tc>
          <w:tcPr>
            <w:tcW w:w="2925" w:type="dxa"/>
            <w:vAlign w:val="center"/>
          </w:tcPr>
          <w:p w14:paraId="58BE1CD5">
            <w:pPr>
              <w:spacing w:line="360" w:lineRule="auto"/>
              <w:jc w:val="center"/>
              <w:rPr>
                <w:rFonts w:hint="eastAsia" w:ascii="仿宋" w:hAnsi="仿宋" w:eastAsia="仿宋" w:cs="仿宋"/>
                <w:b/>
                <w:color w:val="auto"/>
                <w:kern w:val="2"/>
                <w:sz w:val="24"/>
                <w:szCs w:val="24"/>
                <w:lang w:val="en-US" w:eastAsia="zh-CN" w:bidi="ar-SA"/>
              </w:rPr>
            </w:pPr>
          </w:p>
        </w:tc>
        <w:tc>
          <w:tcPr>
            <w:tcW w:w="1230" w:type="dxa"/>
            <w:vAlign w:val="center"/>
          </w:tcPr>
          <w:p w14:paraId="22A0DEB3">
            <w:pPr>
              <w:spacing w:line="360" w:lineRule="auto"/>
              <w:jc w:val="center"/>
              <w:rPr>
                <w:rFonts w:hint="eastAsia" w:ascii="仿宋" w:hAnsi="仿宋" w:eastAsia="仿宋" w:cs="仿宋"/>
                <w:b/>
                <w:color w:val="auto"/>
                <w:kern w:val="2"/>
                <w:sz w:val="24"/>
                <w:szCs w:val="24"/>
                <w:lang w:val="en-US" w:eastAsia="zh-CN" w:bidi="ar-SA"/>
              </w:rPr>
            </w:pPr>
          </w:p>
        </w:tc>
        <w:tc>
          <w:tcPr>
            <w:tcW w:w="1095" w:type="dxa"/>
            <w:vAlign w:val="center"/>
          </w:tcPr>
          <w:p w14:paraId="50235A55">
            <w:pPr>
              <w:spacing w:line="360" w:lineRule="auto"/>
              <w:jc w:val="center"/>
              <w:rPr>
                <w:rFonts w:hint="eastAsia" w:ascii="仿宋" w:hAnsi="仿宋" w:eastAsia="仿宋" w:cs="仿宋"/>
                <w:b/>
                <w:color w:val="auto"/>
                <w:kern w:val="2"/>
                <w:sz w:val="24"/>
                <w:szCs w:val="24"/>
                <w:lang w:val="en-US" w:eastAsia="zh-CN" w:bidi="ar-SA"/>
              </w:rPr>
            </w:pPr>
          </w:p>
        </w:tc>
        <w:tc>
          <w:tcPr>
            <w:tcW w:w="1275" w:type="dxa"/>
            <w:vAlign w:val="center"/>
          </w:tcPr>
          <w:p w14:paraId="717F0A51">
            <w:pPr>
              <w:spacing w:line="360" w:lineRule="auto"/>
              <w:jc w:val="center"/>
              <w:rPr>
                <w:rFonts w:hint="eastAsia" w:ascii="仿宋" w:hAnsi="仿宋" w:eastAsia="仿宋" w:cs="仿宋"/>
                <w:b/>
                <w:color w:val="auto"/>
                <w:kern w:val="2"/>
                <w:sz w:val="24"/>
                <w:szCs w:val="24"/>
                <w:lang w:val="en-US" w:eastAsia="zh-CN" w:bidi="ar-SA"/>
              </w:rPr>
            </w:pPr>
          </w:p>
        </w:tc>
        <w:tc>
          <w:tcPr>
            <w:tcW w:w="2667" w:type="dxa"/>
            <w:gridSpan w:val="2"/>
            <w:vAlign w:val="center"/>
          </w:tcPr>
          <w:p w14:paraId="440F36C6">
            <w:pPr>
              <w:spacing w:line="360" w:lineRule="auto"/>
              <w:jc w:val="center"/>
              <w:rPr>
                <w:rFonts w:hint="eastAsia" w:ascii="仿宋" w:hAnsi="仿宋" w:eastAsia="仿宋" w:cs="仿宋"/>
                <w:b/>
                <w:color w:val="auto"/>
                <w:kern w:val="2"/>
                <w:sz w:val="24"/>
                <w:szCs w:val="24"/>
                <w:lang w:val="en-US" w:eastAsia="zh-CN" w:bidi="ar-SA"/>
              </w:rPr>
            </w:pPr>
          </w:p>
        </w:tc>
        <w:tc>
          <w:tcPr>
            <w:tcW w:w="2421" w:type="dxa"/>
            <w:vAlign w:val="center"/>
          </w:tcPr>
          <w:p w14:paraId="38885133">
            <w:pPr>
              <w:spacing w:line="360" w:lineRule="auto"/>
              <w:jc w:val="center"/>
              <w:rPr>
                <w:rFonts w:hint="eastAsia" w:ascii="仿宋" w:hAnsi="仿宋" w:eastAsia="仿宋" w:cs="仿宋"/>
                <w:b/>
                <w:color w:val="FF0000"/>
                <w:sz w:val="24"/>
                <w:lang w:eastAsia="zh-CN"/>
              </w:rPr>
            </w:pPr>
          </w:p>
        </w:tc>
      </w:tr>
      <w:tr w14:paraId="2C89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109" w:type="dxa"/>
            <w:gridSpan w:val="4"/>
            <w:vAlign w:val="center"/>
          </w:tcPr>
          <w:p w14:paraId="0491D9C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lang w:val="en-US" w:eastAsia="zh-CN"/>
              </w:rPr>
              <w:t>投标报价</w:t>
            </w:r>
            <w:r>
              <w:rPr>
                <w:rFonts w:hint="eastAsia" w:ascii="仿宋" w:hAnsi="仿宋" w:eastAsia="仿宋" w:cs="仿宋"/>
                <w:b/>
                <w:color w:val="auto"/>
                <w:sz w:val="24"/>
              </w:rPr>
              <w:t>（</w:t>
            </w:r>
            <w:r>
              <w:rPr>
                <w:rFonts w:hint="eastAsia" w:ascii="仿宋" w:hAnsi="仿宋" w:eastAsia="仿宋" w:cs="仿宋"/>
                <w:b/>
                <w:color w:val="auto"/>
                <w:sz w:val="24"/>
                <w:lang w:val="en-US" w:eastAsia="zh-CN"/>
              </w:rPr>
              <w:t>元</w:t>
            </w:r>
            <w:r>
              <w:rPr>
                <w:rFonts w:hint="eastAsia" w:ascii="仿宋" w:hAnsi="仿宋" w:eastAsia="仿宋" w:cs="仿宋"/>
                <w:b/>
                <w:color w:val="auto"/>
                <w:sz w:val="24"/>
              </w:rPr>
              <w:t>）</w:t>
            </w:r>
          </w:p>
        </w:tc>
        <w:tc>
          <w:tcPr>
            <w:tcW w:w="7458" w:type="dxa"/>
            <w:gridSpan w:val="5"/>
            <w:vAlign w:val="center"/>
          </w:tcPr>
          <w:p w14:paraId="14EA104B">
            <w:pPr>
              <w:spacing w:line="360" w:lineRule="auto"/>
              <w:ind w:firstLine="4560" w:firstLineChars="1900"/>
              <w:jc w:val="both"/>
              <w:rPr>
                <w:rFonts w:hint="default" w:ascii="仿宋" w:hAnsi="仿宋" w:eastAsia="仿宋" w:cs="仿宋"/>
                <w:color w:val="FF0000"/>
                <w:sz w:val="24"/>
                <w:lang w:val="en-US" w:eastAsia="zh-CN"/>
              </w:rPr>
            </w:pPr>
          </w:p>
        </w:tc>
      </w:tr>
      <w:tr w14:paraId="5A5E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09" w:type="dxa"/>
            <w:gridSpan w:val="4"/>
            <w:vAlign w:val="center"/>
          </w:tcPr>
          <w:p w14:paraId="6D22E6B5">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备注</w:t>
            </w:r>
          </w:p>
        </w:tc>
        <w:tc>
          <w:tcPr>
            <w:tcW w:w="7458" w:type="dxa"/>
            <w:gridSpan w:val="5"/>
            <w:vAlign w:val="center"/>
          </w:tcPr>
          <w:p w14:paraId="0239EFE5">
            <w:pPr>
              <w:spacing w:line="360" w:lineRule="auto"/>
              <w:jc w:val="center"/>
              <w:rPr>
                <w:rFonts w:hint="eastAsia" w:ascii="仿宋" w:hAnsi="仿宋" w:eastAsia="仿宋" w:cs="仿宋"/>
                <w:color w:val="FF0000"/>
                <w:sz w:val="24"/>
              </w:rPr>
            </w:pPr>
          </w:p>
        </w:tc>
      </w:tr>
    </w:tbl>
    <w:p w14:paraId="02C8ED2C">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58120245">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投标人需按本表格式填写，不得自行更改。</w:t>
      </w:r>
    </w:p>
    <w:p w14:paraId="0B990E8A">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color w:val="FF0000"/>
          <w:kern w:val="0"/>
          <w:sz w:val="24"/>
          <w:lang w:val="zh-CN"/>
        </w:rPr>
        <w:t>不得出现“0元”“免费赠送”等形式的无偿报价</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59EA4FC0">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以上表格要求细分项目及报价，在“规格型号（或具体服务）”一栏中，货物类项目填写规格型号，服务类项目填写具体服务。</w:t>
      </w:r>
    </w:p>
    <w:p w14:paraId="18584C62">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特别提示：采购机构将对项目名称和项目编号，中标供应商名称、地址和中标金额，主要中标标的的名称、规格型号、数量、单价、服务要求等予以公示。</w:t>
      </w:r>
    </w:p>
    <w:p w14:paraId="214EFF86">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szCs w:val="22"/>
          <w:lang w:val="en-US" w:eastAsia="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7A5656">
      <w:pPr>
        <w:spacing w:line="360" w:lineRule="auto"/>
        <w:ind w:firstLine="482" w:firstLineChars="200"/>
        <w:rPr>
          <w:rFonts w:hint="eastAsia" w:ascii="仿宋" w:hAnsi="仿宋" w:eastAsia="仿宋" w:cs="仿宋"/>
          <w:b/>
          <w:kern w:val="0"/>
          <w:sz w:val="24"/>
        </w:rPr>
      </w:pPr>
    </w:p>
    <w:p w14:paraId="0BB2EF24">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346169A8">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024F5E5">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29109C2F">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35DD3DEF">
      <w:pPr>
        <w:pStyle w:val="2"/>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6" w:name="_Toc465665161"/>
      <w:r>
        <w:rPr>
          <w:rFonts w:hint="eastAsia" w:ascii="仿宋_GB2312" w:hAnsi="仿宋" w:eastAsia="仿宋_GB2312"/>
        </w:rPr>
        <w:t>附件</w:t>
      </w:r>
      <w:bookmarkEnd w:id="396"/>
    </w:p>
    <w:p w14:paraId="3569D3FC">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45BEA9D1">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仿宋_GB2312" w:hAnsi="仿宋" w:eastAsia="仿宋_GB2312"/>
          <w:b/>
          <w:spacing w:val="6"/>
          <w:sz w:val="32"/>
          <w:szCs w:val="32"/>
        </w:rPr>
      </w:pPr>
      <w:bookmarkStart w:id="397" w:name="OLE_LINK13"/>
      <w:bookmarkStart w:id="398" w:name="OLE_LINK14"/>
      <w:r>
        <w:rPr>
          <w:rFonts w:hint="eastAsia" w:ascii="仿宋_GB2312" w:hAnsi="仿宋" w:eastAsia="仿宋_GB2312"/>
          <w:b/>
          <w:spacing w:val="6"/>
          <w:sz w:val="32"/>
          <w:szCs w:val="32"/>
        </w:rPr>
        <w:t>残疾人福利性单位声明函</w:t>
      </w:r>
    </w:p>
    <w:bookmarkEnd w:id="397"/>
    <w:bookmarkEnd w:id="398"/>
    <w:p w14:paraId="7A2967B2">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0"/>
          <w:szCs w:val="30"/>
        </w:rPr>
      </w:pPr>
    </w:p>
    <w:p w14:paraId="2F9BB87C">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C633C3">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2DE2485C">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14:paraId="18B566E6">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14:paraId="346EE178">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266373AE">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日  期：</w:t>
      </w:r>
    </w:p>
    <w:p w14:paraId="071BC003">
      <w:pPr>
        <w:spacing w:line="360" w:lineRule="auto"/>
        <w:jc w:val="left"/>
        <w:rPr>
          <w:rFonts w:hint="eastAsia" w:ascii="仿宋" w:hAnsi="仿宋" w:eastAsia="仿宋" w:cs="仿宋"/>
          <w:b/>
          <w:spacing w:val="6"/>
          <w:sz w:val="32"/>
          <w:szCs w:val="32"/>
        </w:rPr>
      </w:pPr>
    </w:p>
    <w:p w14:paraId="03404535">
      <w:pPr>
        <w:spacing w:line="360" w:lineRule="auto"/>
        <w:jc w:val="left"/>
        <w:rPr>
          <w:rFonts w:hint="eastAsia" w:ascii="仿宋" w:hAnsi="仿宋" w:eastAsia="仿宋" w:cs="仿宋"/>
          <w:b/>
          <w:spacing w:val="6"/>
          <w:sz w:val="32"/>
          <w:szCs w:val="32"/>
        </w:rPr>
      </w:pPr>
    </w:p>
    <w:p w14:paraId="351B18B5">
      <w:pPr>
        <w:spacing w:line="360" w:lineRule="auto"/>
        <w:jc w:val="left"/>
        <w:rPr>
          <w:rFonts w:hint="eastAsia" w:ascii="仿宋" w:hAnsi="仿宋" w:eastAsia="仿宋" w:cs="仿宋"/>
          <w:b/>
          <w:spacing w:val="6"/>
          <w:sz w:val="32"/>
          <w:szCs w:val="32"/>
        </w:rPr>
      </w:pPr>
    </w:p>
    <w:p w14:paraId="0CDBEDB8">
      <w:pPr>
        <w:spacing w:line="360" w:lineRule="auto"/>
        <w:jc w:val="left"/>
        <w:rPr>
          <w:rFonts w:hint="eastAsia" w:ascii="仿宋" w:hAnsi="仿宋" w:eastAsia="仿宋" w:cs="仿宋"/>
          <w:b/>
          <w:spacing w:val="6"/>
          <w:sz w:val="32"/>
          <w:szCs w:val="32"/>
        </w:rPr>
      </w:pPr>
    </w:p>
    <w:p w14:paraId="1DF1183E">
      <w:pPr>
        <w:spacing w:line="360" w:lineRule="auto"/>
        <w:jc w:val="left"/>
        <w:rPr>
          <w:rFonts w:hint="eastAsia" w:ascii="仿宋" w:hAnsi="仿宋" w:eastAsia="仿宋" w:cs="仿宋"/>
          <w:b/>
          <w:spacing w:val="6"/>
          <w:sz w:val="32"/>
          <w:szCs w:val="32"/>
        </w:rPr>
      </w:pPr>
    </w:p>
    <w:p w14:paraId="36E262D5">
      <w:pPr>
        <w:spacing w:line="360" w:lineRule="auto"/>
        <w:jc w:val="left"/>
        <w:rPr>
          <w:rFonts w:hint="eastAsia" w:ascii="仿宋" w:hAnsi="仿宋" w:eastAsia="仿宋" w:cs="仿宋"/>
          <w:b/>
          <w:spacing w:val="6"/>
          <w:sz w:val="32"/>
          <w:szCs w:val="32"/>
        </w:rPr>
      </w:pPr>
    </w:p>
    <w:p w14:paraId="7CAEA86B">
      <w:pPr>
        <w:spacing w:line="360" w:lineRule="auto"/>
        <w:jc w:val="left"/>
        <w:rPr>
          <w:rFonts w:hint="eastAsia" w:ascii="仿宋" w:hAnsi="仿宋" w:eastAsia="仿宋" w:cs="仿宋"/>
          <w:b/>
          <w:spacing w:val="6"/>
          <w:sz w:val="32"/>
          <w:szCs w:val="32"/>
        </w:rPr>
      </w:pPr>
    </w:p>
    <w:p w14:paraId="69C1B483">
      <w:pPr>
        <w:spacing w:line="360" w:lineRule="auto"/>
        <w:jc w:val="left"/>
        <w:rPr>
          <w:rFonts w:hint="eastAsia" w:ascii="仿宋" w:hAnsi="仿宋" w:eastAsia="仿宋" w:cs="仿宋"/>
          <w:b/>
          <w:spacing w:val="6"/>
          <w:sz w:val="32"/>
          <w:szCs w:val="32"/>
        </w:rPr>
      </w:pPr>
    </w:p>
    <w:p w14:paraId="48D4008C">
      <w:pPr>
        <w:spacing w:line="360" w:lineRule="auto"/>
        <w:jc w:val="left"/>
        <w:rPr>
          <w:rFonts w:hint="eastAsia" w:ascii="仿宋" w:hAnsi="仿宋" w:eastAsia="仿宋" w:cs="仿宋"/>
          <w:b/>
          <w:spacing w:val="6"/>
          <w:sz w:val="32"/>
          <w:szCs w:val="32"/>
        </w:rPr>
      </w:pPr>
    </w:p>
    <w:p w14:paraId="3B7A946D">
      <w:pPr>
        <w:spacing w:line="360" w:lineRule="auto"/>
        <w:jc w:val="left"/>
        <w:rPr>
          <w:rFonts w:hint="eastAsia" w:ascii="仿宋" w:hAnsi="仿宋" w:eastAsia="仿宋" w:cs="仿宋"/>
          <w:b/>
          <w:spacing w:val="6"/>
          <w:sz w:val="32"/>
          <w:szCs w:val="32"/>
        </w:rPr>
      </w:pPr>
    </w:p>
    <w:p w14:paraId="205D0148">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1382485E">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0CB96F10">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47706B61">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6073E4D">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BCE35E4">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29B6964">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290E2C34">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397E787">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1C70F15">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1D9D0BE8">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06A827D5">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75A3B67">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2D497129">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43E10C5">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28772238">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0AAAC7E">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D97E45E">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2A8A077C">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3B17AF9">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45DAAFF">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40B4DC67">
      <w:pPr>
        <w:snapToGrid w:val="0"/>
        <w:spacing w:line="360" w:lineRule="auto"/>
        <w:rPr>
          <w:rFonts w:hint="eastAsia" w:ascii="仿宋" w:hAnsi="仿宋" w:eastAsia="仿宋" w:cs="仿宋"/>
          <w:sz w:val="24"/>
        </w:rPr>
      </w:pPr>
      <w:r>
        <w:rPr>
          <w:rFonts w:hint="eastAsia" w:ascii="仿宋" w:hAnsi="仿宋" w:eastAsia="仿宋" w:cs="仿宋"/>
          <w:sz w:val="24"/>
        </w:rPr>
        <w:t>……</w:t>
      </w:r>
    </w:p>
    <w:p w14:paraId="459955B5">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438F4F2E">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603635B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56AE99C">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C7B0727">
      <w:pPr>
        <w:spacing w:line="360" w:lineRule="auto"/>
        <w:jc w:val="center"/>
        <w:rPr>
          <w:rFonts w:hint="eastAsia" w:ascii="仿宋" w:hAnsi="仿宋" w:eastAsia="仿宋" w:cs="仿宋"/>
          <w:b/>
          <w:bCs/>
          <w:sz w:val="24"/>
        </w:rPr>
      </w:pPr>
    </w:p>
    <w:p w14:paraId="74805A2D">
      <w:pPr>
        <w:spacing w:line="360" w:lineRule="auto"/>
        <w:rPr>
          <w:rFonts w:hint="eastAsia" w:ascii="仿宋" w:hAnsi="仿宋" w:eastAsia="仿宋" w:cs="仿宋"/>
          <w:b/>
          <w:sz w:val="24"/>
        </w:rPr>
      </w:pPr>
    </w:p>
    <w:p w14:paraId="2579F8C5">
      <w:pPr>
        <w:spacing w:line="360" w:lineRule="auto"/>
        <w:rPr>
          <w:rFonts w:hint="eastAsia" w:ascii="仿宋" w:hAnsi="仿宋" w:eastAsia="仿宋" w:cs="仿宋"/>
          <w:b/>
          <w:sz w:val="24"/>
        </w:rPr>
      </w:pPr>
    </w:p>
    <w:p w14:paraId="394CCE06">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3F49DB4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4818424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D6407A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332F81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0C676ED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7B6B5E8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5EF48A81">
      <w:pPr>
        <w:widowControl/>
        <w:spacing w:line="360" w:lineRule="auto"/>
        <w:ind w:firstLine="600" w:firstLineChars="200"/>
        <w:jc w:val="left"/>
        <w:rPr>
          <w:rFonts w:hint="eastAsia" w:ascii="仿宋" w:hAnsi="仿宋" w:eastAsia="仿宋" w:cs="仿宋"/>
          <w:sz w:val="30"/>
          <w:szCs w:val="30"/>
        </w:rPr>
      </w:pPr>
    </w:p>
    <w:p w14:paraId="26A01F80">
      <w:pPr>
        <w:spacing w:line="360" w:lineRule="auto"/>
        <w:jc w:val="center"/>
        <w:rPr>
          <w:rFonts w:hint="eastAsia" w:ascii="仿宋" w:hAnsi="仿宋" w:eastAsia="仿宋" w:cs="仿宋"/>
          <w:b/>
          <w:spacing w:val="6"/>
          <w:sz w:val="32"/>
          <w:szCs w:val="32"/>
        </w:rPr>
      </w:pPr>
    </w:p>
    <w:p w14:paraId="33055CDE">
      <w:pPr>
        <w:spacing w:line="360" w:lineRule="auto"/>
        <w:jc w:val="center"/>
        <w:rPr>
          <w:rFonts w:hint="eastAsia" w:ascii="仿宋" w:hAnsi="仿宋" w:eastAsia="仿宋" w:cs="仿宋"/>
          <w:b/>
          <w:spacing w:val="6"/>
          <w:sz w:val="32"/>
          <w:szCs w:val="32"/>
        </w:rPr>
      </w:pPr>
    </w:p>
    <w:p w14:paraId="2139F15B">
      <w:pPr>
        <w:spacing w:line="360" w:lineRule="auto"/>
        <w:jc w:val="center"/>
        <w:rPr>
          <w:rFonts w:hint="eastAsia" w:ascii="仿宋" w:hAnsi="仿宋" w:eastAsia="仿宋" w:cs="仿宋"/>
          <w:b/>
          <w:spacing w:val="6"/>
          <w:sz w:val="32"/>
          <w:szCs w:val="32"/>
        </w:rPr>
      </w:pPr>
    </w:p>
    <w:p w14:paraId="386C17F8">
      <w:pPr>
        <w:spacing w:line="360" w:lineRule="auto"/>
        <w:jc w:val="center"/>
        <w:rPr>
          <w:rFonts w:hint="eastAsia" w:ascii="仿宋" w:hAnsi="仿宋" w:eastAsia="仿宋" w:cs="仿宋"/>
          <w:b/>
          <w:spacing w:val="6"/>
          <w:sz w:val="32"/>
          <w:szCs w:val="32"/>
        </w:rPr>
      </w:pPr>
    </w:p>
    <w:p w14:paraId="4AF9B40C">
      <w:pPr>
        <w:spacing w:line="360" w:lineRule="auto"/>
        <w:jc w:val="center"/>
        <w:rPr>
          <w:rFonts w:hint="eastAsia" w:ascii="仿宋" w:hAnsi="仿宋" w:eastAsia="仿宋" w:cs="仿宋"/>
          <w:b/>
          <w:spacing w:val="6"/>
          <w:sz w:val="32"/>
          <w:szCs w:val="32"/>
        </w:rPr>
      </w:pPr>
    </w:p>
    <w:p w14:paraId="109A5699">
      <w:pPr>
        <w:spacing w:line="360" w:lineRule="auto"/>
        <w:jc w:val="center"/>
        <w:rPr>
          <w:rFonts w:hint="eastAsia" w:ascii="仿宋" w:hAnsi="仿宋" w:eastAsia="仿宋" w:cs="仿宋"/>
          <w:b/>
          <w:spacing w:val="6"/>
          <w:sz w:val="32"/>
          <w:szCs w:val="32"/>
        </w:rPr>
      </w:pPr>
    </w:p>
    <w:p w14:paraId="03777DD6">
      <w:pPr>
        <w:spacing w:line="360" w:lineRule="auto"/>
        <w:jc w:val="center"/>
        <w:rPr>
          <w:rFonts w:hint="eastAsia" w:ascii="仿宋" w:hAnsi="仿宋" w:eastAsia="仿宋" w:cs="仿宋"/>
          <w:b/>
          <w:spacing w:val="6"/>
          <w:sz w:val="32"/>
          <w:szCs w:val="32"/>
        </w:rPr>
      </w:pPr>
    </w:p>
    <w:p w14:paraId="0636E35D">
      <w:pPr>
        <w:spacing w:line="360" w:lineRule="auto"/>
        <w:jc w:val="center"/>
        <w:rPr>
          <w:rFonts w:hint="eastAsia" w:ascii="仿宋" w:hAnsi="仿宋" w:eastAsia="仿宋" w:cs="仿宋"/>
          <w:b/>
          <w:spacing w:val="6"/>
          <w:sz w:val="32"/>
          <w:szCs w:val="32"/>
        </w:rPr>
      </w:pPr>
    </w:p>
    <w:p w14:paraId="079D257F">
      <w:pPr>
        <w:spacing w:line="360" w:lineRule="auto"/>
        <w:jc w:val="center"/>
        <w:rPr>
          <w:rFonts w:hint="eastAsia" w:ascii="仿宋" w:hAnsi="仿宋" w:eastAsia="仿宋" w:cs="仿宋"/>
          <w:b/>
          <w:spacing w:val="6"/>
          <w:sz w:val="32"/>
          <w:szCs w:val="32"/>
        </w:rPr>
      </w:pPr>
    </w:p>
    <w:p w14:paraId="42570B99">
      <w:pPr>
        <w:spacing w:line="360" w:lineRule="auto"/>
        <w:jc w:val="center"/>
        <w:rPr>
          <w:rFonts w:hint="eastAsia" w:ascii="仿宋" w:hAnsi="仿宋" w:eastAsia="仿宋" w:cs="仿宋"/>
          <w:b/>
          <w:spacing w:val="6"/>
          <w:sz w:val="32"/>
          <w:szCs w:val="32"/>
        </w:rPr>
      </w:pPr>
    </w:p>
    <w:p w14:paraId="12E60C10">
      <w:pPr>
        <w:spacing w:line="360" w:lineRule="auto"/>
        <w:jc w:val="center"/>
        <w:rPr>
          <w:rFonts w:hint="eastAsia" w:ascii="仿宋" w:hAnsi="仿宋" w:eastAsia="仿宋" w:cs="仿宋"/>
          <w:b/>
          <w:spacing w:val="6"/>
          <w:sz w:val="32"/>
          <w:szCs w:val="32"/>
        </w:rPr>
      </w:pPr>
    </w:p>
    <w:p w14:paraId="32DBDEFA">
      <w:pPr>
        <w:spacing w:line="360" w:lineRule="auto"/>
        <w:jc w:val="center"/>
        <w:rPr>
          <w:rFonts w:hint="eastAsia" w:ascii="仿宋" w:hAnsi="仿宋" w:eastAsia="仿宋" w:cs="仿宋"/>
          <w:b/>
          <w:spacing w:val="6"/>
          <w:sz w:val="32"/>
          <w:szCs w:val="32"/>
        </w:rPr>
      </w:pPr>
    </w:p>
    <w:p w14:paraId="0825B2B0">
      <w:pPr>
        <w:spacing w:line="360" w:lineRule="auto"/>
        <w:jc w:val="left"/>
        <w:rPr>
          <w:rFonts w:hint="eastAsia" w:ascii="仿宋" w:hAnsi="仿宋" w:eastAsia="仿宋" w:cs="仿宋"/>
          <w:b/>
          <w:spacing w:val="6"/>
          <w:sz w:val="32"/>
          <w:szCs w:val="32"/>
        </w:rPr>
      </w:pPr>
    </w:p>
    <w:p w14:paraId="1FEA94AF">
      <w:pPr>
        <w:spacing w:line="360" w:lineRule="auto"/>
        <w:jc w:val="left"/>
        <w:rPr>
          <w:rFonts w:hint="eastAsia" w:ascii="仿宋" w:hAnsi="仿宋" w:eastAsia="仿宋" w:cs="仿宋"/>
          <w:b/>
          <w:spacing w:val="6"/>
          <w:sz w:val="32"/>
          <w:szCs w:val="32"/>
        </w:rPr>
      </w:pPr>
    </w:p>
    <w:p w14:paraId="7764B686">
      <w:pPr>
        <w:spacing w:line="360" w:lineRule="auto"/>
        <w:jc w:val="left"/>
        <w:rPr>
          <w:rFonts w:hint="eastAsia" w:ascii="仿宋" w:hAnsi="仿宋" w:eastAsia="仿宋" w:cs="仿宋"/>
          <w:b/>
          <w:sz w:val="24"/>
        </w:rPr>
      </w:pPr>
      <w:r>
        <w:rPr>
          <w:rFonts w:hint="eastAsia" w:ascii="仿宋" w:hAnsi="仿宋" w:eastAsia="仿宋" w:cs="仿宋"/>
          <w:b/>
          <w:spacing w:val="6"/>
          <w:sz w:val="32"/>
          <w:szCs w:val="32"/>
        </w:rPr>
        <w:t>附件3：投诉书范本及制作说明</w:t>
      </w:r>
    </w:p>
    <w:p w14:paraId="50612F2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1DAD4863">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7DF05201">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01374D0">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80F46E3">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78AD9BE">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EB14882">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ABFDC73">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C2FFDFD">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4864B3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CAA3602">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AA26CA">
      <w:pPr>
        <w:spacing w:line="360" w:lineRule="auto"/>
        <w:rPr>
          <w:rFonts w:hint="eastAsia" w:ascii="仿宋" w:hAnsi="仿宋" w:eastAsia="仿宋" w:cs="仿宋"/>
          <w:sz w:val="24"/>
        </w:rPr>
      </w:pPr>
      <w:r>
        <w:rPr>
          <w:rFonts w:hint="eastAsia" w:ascii="仿宋" w:hAnsi="仿宋" w:eastAsia="仿宋" w:cs="仿宋"/>
          <w:sz w:val="24"/>
        </w:rPr>
        <w:t>被投诉人2</w:t>
      </w:r>
    </w:p>
    <w:p w14:paraId="24D32C71">
      <w:pPr>
        <w:spacing w:line="360" w:lineRule="auto"/>
        <w:rPr>
          <w:rFonts w:hint="eastAsia" w:ascii="仿宋" w:hAnsi="仿宋" w:eastAsia="仿宋" w:cs="仿宋"/>
          <w:sz w:val="24"/>
          <w:u w:val="dotted"/>
        </w:rPr>
      </w:pPr>
      <w:r>
        <w:rPr>
          <w:rFonts w:hint="eastAsia" w:ascii="仿宋" w:hAnsi="仿宋" w:eastAsia="仿宋" w:cs="仿宋"/>
          <w:sz w:val="24"/>
        </w:rPr>
        <w:t>……</w:t>
      </w:r>
    </w:p>
    <w:p w14:paraId="767133A9">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49B94F4">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1142852">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7ECDEDE">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40FF93F5">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17F2DF0B">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8BC0AC7">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24E1AA3">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FDD92C1">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1291B9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6B328B0">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3F6F482E">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DD08C0E">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1268C7C">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1897AFDA">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7CF7AE6B">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97D45C9">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1FC1537">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B459E74">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644B989">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6B8A932">
      <w:pPr>
        <w:spacing w:line="360" w:lineRule="auto"/>
        <w:rPr>
          <w:rFonts w:hint="eastAsia" w:ascii="仿宋" w:hAnsi="仿宋" w:eastAsia="仿宋" w:cs="仿宋"/>
          <w:sz w:val="24"/>
        </w:rPr>
      </w:pPr>
      <w:r>
        <w:rPr>
          <w:rFonts w:hint="eastAsia" w:ascii="仿宋" w:hAnsi="仿宋" w:eastAsia="仿宋" w:cs="仿宋"/>
          <w:sz w:val="24"/>
        </w:rPr>
        <w:t>投诉事项2</w:t>
      </w:r>
    </w:p>
    <w:p w14:paraId="7D77FD38">
      <w:pPr>
        <w:spacing w:line="360" w:lineRule="auto"/>
        <w:rPr>
          <w:rFonts w:hint="eastAsia" w:ascii="仿宋" w:hAnsi="仿宋" w:eastAsia="仿宋" w:cs="仿宋"/>
          <w:sz w:val="24"/>
          <w:u w:val="dotted"/>
        </w:rPr>
      </w:pPr>
      <w:r>
        <w:rPr>
          <w:rFonts w:hint="eastAsia" w:ascii="仿宋" w:hAnsi="仿宋" w:eastAsia="仿宋" w:cs="仿宋"/>
          <w:sz w:val="24"/>
        </w:rPr>
        <w:t>……</w:t>
      </w:r>
    </w:p>
    <w:p w14:paraId="186C48F1">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4AED1942">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0A4FC65">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1F86B635">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F095B6A">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50FB1509">
      <w:pPr>
        <w:spacing w:line="360" w:lineRule="auto"/>
        <w:rPr>
          <w:rFonts w:hint="eastAsia" w:ascii="仿宋" w:hAnsi="仿宋" w:eastAsia="仿宋" w:cs="仿宋"/>
          <w:b/>
          <w:sz w:val="24"/>
        </w:rPr>
      </w:pPr>
    </w:p>
    <w:p w14:paraId="46587D6B">
      <w:pPr>
        <w:spacing w:line="360" w:lineRule="auto"/>
        <w:rPr>
          <w:rFonts w:hint="eastAsia" w:ascii="仿宋" w:hAnsi="仿宋" w:eastAsia="仿宋" w:cs="仿宋"/>
          <w:b/>
          <w:sz w:val="24"/>
        </w:rPr>
      </w:pPr>
    </w:p>
    <w:p w14:paraId="7559EFAD">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14494F35">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7C4442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3D999AA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33B985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31EF1C2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02D945C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4C244F7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5C0A2D3">
      <w:pPr>
        <w:spacing w:line="360" w:lineRule="auto"/>
        <w:rPr>
          <w:rFonts w:hint="eastAsia" w:ascii="仿宋" w:hAnsi="仿宋" w:eastAsia="仿宋" w:cs="仿宋"/>
          <w:b/>
          <w:sz w:val="24"/>
        </w:rPr>
      </w:pPr>
    </w:p>
    <w:p w14:paraId="53561632">
      <w:pPr>
        <w:autoSpaceDE w:val="0"/>
        <w:autoSpaceDN w:val="0"/>
        <w:jc w:val="center"/>
        <w:rPr>
          <w:rFonts w:hint="eastAsia" w:ascii="仿宋" w:hAnsi="仿宋" w:eastAsia="仿宋" w:cs="仿宋"/>
          <w:b/>
          <w:spacing w:val="6"/>
          <w:sz w:val="32"/>
          <w:szCs w:val="32"/>
        </w:rPr>
      </w:pPr>
    </w:p>
    <w:p w14:paraId="3006869D">
      <w:pPr>
        <w:autoSpaceDE w:val="0"/>
        <w:autoSpaceDN w:val="0"/>
        <w:jc w:val="center"/>
        <w:rPr>
          <w:rFonts w:hint="eastAsia" w:ascii="仿宋" w:hAnsi="仿宋" w:eastAsia="仿宋" w:cs="仿宋"/>
          <w:b/>
          <w:spacing w:val="6"/>
          <w:sz w:val="32"/>
          <w:szCs w:val="32"/>
        </w:rPr>
      </w:pPr>
    </w:p>
    <w:p w14:paraId="107A603C">
      <w:pPr>
        <w:autoSpaceDE w:val="0"/>
        <w:autoSpaceDN w:val="0"/>
        <w:jc w:val="both"/>
        <w:rPr>
          <w:rFonts w:hint="eastAsia" w:ascii="仿宋" w:hAnsi="仿宋" w:eastAsia="仿宋" w:cs="仿宋"/>
          <w:b/>
          <w:spacing w:val="6"/>
          <w:sz w:val="32"/>
          <w:szCs w:val="32"/>
        </w:rPr>
      </w:pPr>
    </w:p>
    <w:p w14:paraId="5BAAB72F">
      <w:pPr>
        <w:autoSpaceDE w:val="0"/>
        <w:autoSpaceDN w:val="0"/>
        <w:jc w:val="both"/>
        <w:rPr>
          <w:rFonts w:hint="eastAsia" w:ascii="仿宋" w:hAnsi="仿宋" w:eastAsia="仿宋" w:cs="仿宋"/>
          <w:b/>
          <w:spacing w:val="6"/>
          <w:sz w:val="32"/>
          <w:szCs w:val="32"/>
        </w:rPr>
      </w:pPr>
    </w:p>
    <w:p w14:paraId="27CC37BC">
      <w:pPr>
        <w:autoSpaceDE w:val="0"/>
        <w:autoSpaceDN w:val="0"/>
        <w:jc w:val="both"/>
        <w:rPr>
          <w:rFonts w:hint="eastAsia" w:ascii="仿宋" w:hAnsi="仿宋" w:eastAsia="仿宋" w:cs="仿宋"/>
          <w:b/>
          <w:bCs/>
          <w:sz w:val="32"/>
          <w:szCs w:val="32"/>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w:t>
      </w:r>
      <w:r>
        <w:rPr>
          <w:rFonts w:hint="eastAsia" w:ascii="仿宋" w:hAnsi="仿宋" w:eastAsia="仿宋" w:cs="仿宋"/>
          <w:b/>
          <w:sz w:val="32"/>
          <w:szCs w:val="32"/>
        </w:rPr>
        <w:t>中小企业声明函</w:t>
      </w:r>
    </w:p>
    <w:p w14:paraId="22F0564D">
      <w:pPr>
        <w:spacing w:line="360" w:lineRule="auto"/>
        <w:jc w:val="center"/>
        <w:rPr>
          <w:rFonts w:hint="eastAsia" w:ascii="仿宋" w:hAnsi="仿宋" w:eastAsia="仿宋" w:cs="仿宋"/>
          <w:sz w:val="24"/>
          <w:u w:val="single"/>
        </w:rPr>
      </w:pPr>
    </w:p>
    <w:p w14:paraId="0B8E8F59">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14:paraId="2A6FE790">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14:paraId="3E55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B59630D">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14:paraId="3FB4B93F">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14:paraId="5D4EB976">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14:paraId="53CD3D34">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lang w:eastAsia="zh-CN"/>
              </w:rPr>
              <w:t>制造商名称</w:t>
            </w:r>
          </w:p>
        </w:tc>
        <w:tc>
          <w:tcPr>
            <w:tcW w:w="1110" w:type="dxa"/>
            <w:vAlign w:val="center"/>
          </w:tcPr>
          <w:p w14:paraId="2AEAD736">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14:paraId="38214929">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14:paraId="73FFA854">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14:paraId="522DE157">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14:paraId="792F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1F5AA52">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14:paraId="76B8E4DE">
            <w:pPr>
              <w:spacing w:line="240" w:lineRule="auto"/>
              <w:jc w:val="center"/>
              <w:rPr>
                <w:rFonts w:hint="eastAsia" w:ascii="仿宋" w:hAnsi="仿宋" w:eastAsia="仿宋" w:cs="仿宋"/>
                <w:sz w:val="24"/>
                <w:vertAlign w:val="baseline"/>
              </w:rPr>
            </w:pPr>
          </w:p>
        </w:tc>
        <w:tc>
          <w:tcPr>
            <w:tcW w:w="900" w:type="dxa"/>
            <w:vAlign w:val="center"/>
          </w:tcPr>
          <w:p w14:paraId="11F939CF">
            <w:pPr>
              <w:spacing w:line="240" w:lineRule="auto"/>
              <w:jc w:val="center"/>
              <w:rPr>
                <w:rFonts w:hint="eastAsia" w:ascii="仿宋" w:hAnsi="仿宋" w:eastAsia="仿宋" w:cs="仿宋"/>
                <w:sz w:val="24"/>
                <w:vertAlign w:val="baseline"/>
              </w:rPr>
            </w:pPr>
          </w:p>
        </w:tc>
        <w:tc>
          <w:tcPr>
            <w:tcW w:w="1530" w:type="dxa"/>
            <w:vAlign w:val="center"/>
          </w:tcPr>
          <w:p w14:paraId="1830BC43">
            <w:pPr>
              <w:spacing w:line="240" w:lineRule="auto"/>
              <w:jc w:val="center"/>
              <w:rPr>
                <w:rFonts w:hint="eastAsia" w:ascii="仿宋" w:hAnsi="仿宋" w:eastAsia="仿宋" w:cs="仿宋"/>
                <w:sz w:val="24"/>
                <w:vertAlign w:val="baseline"/>
              </w:rPr>
            </w:pPr>
          </w:p>
        </w:tc>
        <w:tc>
          <w:tcPr>
            <w:tcW w:w="1110" w:type="dxa"/>
            <w:vAlign w:val="center"/>
          </w:tcPr>
          <w:p w14:paraId="72E35200">
            <w:pPr>
              <w:spacing w:line="240" w:lineRule="auto"/>
              <w:jc w:val="center"/>
              <w:rPr>
                <w:rFonts w:hint="eastAsia" w:ascii="仿宋" w:hAnsi="仿宋" w:eastAsia="仿宋" w:cs="仿宋"/>
                <w:sz w:val="24"/>
                <w:vertAlign w:val="baseline"/>
              </w:rPr>
            </w:pPr>
          </w:p>
        </w:tc>
        <w:tc>
          <w:tcPr>
            <w:tcW w:w="1260" w:type="dxa"/>
            <w:vAlign w:val="center"/>
          </w:tcPr>
          <w:p w14:paraId="1D8D5C40">
            <w:pPr>
              <w:spacing w:line="240" w:lineRule="auto"/>
              <w:jc w:val="center"/>
              <w:rPr>
                <w:rFonts w:hint="eastAsia" w:ascii="仿宋" w:hAnsi="仿宋" w:eastAsia="仿宋" w:cs="仿宋"/>
                <w:sz w:val="24"/>
                <w:vertAlign w:val="baseline"/>
              </w:rPr>
            </w:pPr>
          </w:p>
        </w:tc>
        <w:tc>
          <w:tcPr>
            <w:tcW w:w="1230" w:type="dxa"/>
            <w:vAlign w:val="center"/>
          </w:tcPr>
          <w:p w14:paraId="7078AA8A">
            <w:pPr>
              <w:spacing w:line="240" w:lineRule="auto"/>
              <w:jc w:val="center"/>
              <w:rPr>
                <w:rFonts w:hint="eastAsia" w:ascii="仿宋" w:hAnsi="仿宋" w:eastAsia="仿宋" w:cs="仿宋"/>
                <w:sz w:val="24"/>
                <w:vertAlign w:val="baseline"/>
              </w:rPr>
            </w:pPr>
          </w:p>
        </w:tc>
        <w:tc>
          <w:tcPr>
            <w:tcW w:w="1403" w:type="dxa"/>
            <w:vAlign w:val="center"/>
          </w:tcPr>
          <w:p w14:paraId="15454D00">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14:paraId="2FCD1B27">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14:paraId="0E8DD487">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14:paraId="2EF5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9545B41">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14:paraId="48267DA3">
            <w:pPr>
              <w:spacing w:line="240" w:lineRule="auto"/>
              <w:jc w:val="center"/>
              <w:rPr>
                <w:rFonts w:hint="eastAsia" w:ascii="仿宋" w:hAnsi="仿宋" w:eastAsia="仿宋" w:cs="仿宋"/>
                <w:sz w:val="24"/>
                <w:vertAlign w:val="baseline"/>
              </w:rPr>
            </w:pPr>
          </w:p>
        </w:tc>
        <w:tc>
          <w:tcPr>
            <w:tcW w:w="900" w:type="dxa"/>
            <w:vAlign w:val="center"/>
          </w:tcPr>
          <w:p w14:paraId="75BED6F2">
            <w:pPr>
              <w:spacing w:line="240" w:lineRule="auto"/>
              <w:jc w:val="center"/>
              <w:rPr>
                <w:rFonts w:hint="eastAsia" w:ascii="仿宋" w:hAnsi="仿宋" w:eastAsia="仿宋" w:cs="仿宋"/>
                <w:sz w:val="24"/>
                <w:vertAlign w:val="baseline"/>
              </w:rPr>
            </w:pPr>
          </w:p>
        </w:tc>
        <w:tc>
          <w:tcPr>
            <w:tcW w:w="1530" w:type="dxa"/>
            <w:vAlign w:val="center"/>
          </w:tcPr>
          <w:p w14:paraId="5073BE57">
            <w:pPr>
              <w:spacing w:line="240" w:lineRule="auto"/>
              <w:jc w:val="center"/>
              <w:rPr>
                <w:rFonts w:hint="eastAsia" w:ascii="仿宋" w:hAnsi="仿宋" w:eastAsia="仿宋" w:cs="仿宋"/>
                <w:sz w:val="24"/>
                <w:vertAlign w:val="baseline"/>
              </w:rPr>
            </w:pPr>
          </w:p>
        </w:tc>
        <w:tc>
          <w:tcPr>
            <w:tcW w:w="1110" w:type="dxa"/>
            <w:vAlign w:val="center"/>
          </w:tcPr>
          <w:p w14:paraId="3E1A3FE0">
            <w:pPr>
              <w:spacing w:line="240" w:lineRule="auto"/>
              <w:jc w:val="center"/>
              <w:rPr>
                <w:rFonts w:hint="eastAsia" w:ascii="仿宋" w:hAnsi="仿宋" w:eastAsia="仿宋" w:cs="仿宋"/>
                <w:sz w:val="24"/>
                <w:vertAlign w:val="baseline"/>
              </w:rPr>
            </w:pPr>
          </w:p>
        </w:tc>
        <w:tc>
          <w:tcPr>
            <w:tcW w:w="1260" w:type="dxa"/>
            <w:vAlign w:val="center"/>
          </w:tcPr>
          <w:p w14:paraId="6D99D7DC">
            <w:pPr>
              <w:spacing w:line="240" w:lineRule="auto"/>
              <w:jc w:val="center"/>
              <w:rPr>
                <w:rFonts w:hint="eastAsia" w:ascii="仿宋" w:hAnsi="仿宋" w:eastAsia="仿宋" w:cs="仿宋"/>
                <w:sz w:val="24"/>
                <w:vertAlign w:val="baseline"/>
              </w:rPr>
            </w:pPr>
          </w:p>
        </w:tc>
        <w:tc>
          <w:tcPr>
            <w:tcW w:w="1230" w:type="dxa"/>
            <w:vAlign w:val="center"/>
          </w:tcPr>
          <w:p w14:paraId="0873ECAB">
            <w:pPr>
              <w:spacing w:line="240" w:lineRule="auto"/>
              <w:jc w:val="center"/>
              <w:rPr>
                <w:rFonts w:hint="eastAsia" w:ascii="仿宋" w:hAnsi="仿宋" w:eastAsia="仿宋" w:cs="仿宋"/>
                <w:sz w:val="24"/>
                <w:vertAlign w:val="baseline"/>
              </w:rPr>
            </w:pPr>
          </w:p>
        </w:tc>
        <w:tc>
          <w:tcPr>
            <w:tcW w:w="1403" w:type="dxa"/>
            <w:vAlign w:val="center"/>
          </w:tcPr>
          <w:p w14:paraId="2A4A7E85">
            <w:pPr>
              <w:spacing w:line="240" w:lineRule="auto"/>
              <w:jc w:val="center"/>
              <w:rPr>
                <w:rFonts w:hint="eastAsia" w:ascii="仿宋" w:hAnsi="仿宋" w:eastAsia="仿宋" w:cs="仿宋"/>
                <w:sz w:val="24"/>
                <w:vertAlign w:val="baseline"/>
              </w:rPr>
            </w:pPr>
          </w:p>
        </w:tc>
      </w:tr>
    </w:tbl>
    <w:p w14:paraId="78D0B91D">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1A2670B">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309EE86">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082F3A30">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9648CAB">
      <w:pPr>
        <w:spacing w:line="360" w:lineRule="auto"/>
        <w:jc w:val="left"/>
        <w:rPr>
          <w:rFonts w:hint="eastAsia" w:ascii="仿宋" w:hAnsi="仿宋" w:eastAsia="仿宋" w:cs="仿宋"/>
          <w:b/>
          <w:bCs/>
          <w:sz w:val="21"/>
          <w:szCs w:val="21"/>
        </w:rPr>
      </w:pPr>
      <w:r>
        <w:rPr>
          <w:rFonts w:hint="eastAsia" w:ascii="仿宋" w:hAnsi="仿宋" w:eastAsia="仿宋" w:cs="仿宋"/>
          <w:b/>
          <w:bCs/>
          <w:sz w:val="21"/>
          <w:szCs w:val="21"/>
        </w:rPr>
        <w:t>从业人员、营业收入、资产总额填报上一年度数据，无上一年度数据的新成立企业可不填报。</w:t>
      </w:r>
    </w:p>
    <w:p w14:paraId="0B290908">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1797640">
      <w:pPr>
        <w:spacing w:line="360" w:lineRule="auto"/>
        <w:jc w:val="center"/>
        <w:rPr>
          <w:rFonts w:hint="eastAsia" w:ascii="仿宋" w:hAnsi="仿宋" w:eastAsia="仿宋" w:cs="仿宋"/>
          <w:b/>
          <w:sz w:val="32"/>
          <w:szCs w:val="32"/>
        </w:rPr>
      </w:pPr>
    </w:p>
    <w:p w14:paraId="48FC09A1">
      <w:pPr>
        <w:spacing w:line="360" w:lineRule="auto"/>
        <w:jc w:val="center"/>
        <w:rPr>
          <w:rFonts w:hint="eastAsia" w:ascii="仿宋" w:hAnsi="仿宋" w:eastAsia="仿宋" w:cs="仿宋"/>
          <w:b/>
          <w:sz w:val="32"/>
          <w:szCs w:val="32"/>
        </w:rPr>
      </w:pPr>
    </w:p>
    <w:p w14:paraId="1F505E35">
      <w:pPr>
        <w:spacing w:line="360" w:lineRule="auto"/>
        <w:jc w:val="both"/>
        <w:rPr>
          <w:rFonts w:hint="eastAsia" w:ascii="仿宋" w:hAnsi="仿宋" w:eastAsia="仿宋" w:cs="仿宋"/>
          <w:b/>
          <w:sz w:val="32"/>
          <w:szCs w:val="32"/>
        </w:rPr>
      </w:pPr>
    </w:p>
    <w:p w14:paraId="2C87D2CB">
      <w:pPr>
        <w:spacing w:line="360" w:lineRule="auto"/>
        <w:jc w:val="center"/>
        <w:rPr>
          <w:rFonts w:hint="eastAsia" w:ascii="仿宋" w:hAnsi="仿宋" w:eastAsia="仿宋" w:cs="仿宋"/>
          <w:b/>
          <w:sz w:val="32"/>
          <w:szCs w:val="32"/>
        </w:rPr>
      </w:pPr>
    </w:p>
    <w:p w14:paraId="5F185E2B">
      <w:pPr>
        <w:spacing w:line="360" w:lineRule="auto"/>
        <w:jc w:val="center"/>
        <w:rPr>
          <w:rFonts w:hint="eastAsia" w:ascii="仿宋" w:hAnsi="仿宋" w:eastAsia="仿宋" w:cs="仿宋"/>
          <w:b/>
          <w:sz w:val="32"/>
          <w:szCs w:val="32"/>
        </w:rPr>
      </w:pPr>
    </w:p>
    <w:p w14:paraId="0DAA67A7">
      <w:pPr>
        <w:spacing w:line="360" w:lineRule="auto"/>
        <w:jc w:val="center"/>
        <w:rPr>
          <w:rFonts w:hint="eastAsia" w:ascii="仿宋" w:hAnsi="仿宋" w:eastAsia="仿宋" w:cs="仿宋"/>
          <w:b/>
          <w:sz w:val="32"/>
          <w:szCs w:val="32"/>
        </w:rPr>
      </w:pPr>
    </w:p>
    <w:p w14:paraId="54ACAD11">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中小企业声明函（工程、服务）</w:t>
      </w:r>
    </w:p>
    <w:p w14:paraId="6BD4B61B">
      <w:pPr>
        <w:spacing w:line="360" w:lineRule="auto"/>
        <w:rPr>
          <w:rFonts w:hint="eastAsia" w:ascii="仿宋" w:hAnsi="仿宋" w:eastAsia="仿宋" w:cs="仿宋"/>
        </w:rPr>
      </w:pPr>
    </w:p>
    <w:p w14:paraId="4EF2E75D">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14:paraId="330A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AC381B6">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14:paraId="74316F42">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14:paraId="40739424">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14:paraId="5046905B">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承建（承接）企业</w:t>
            </w:r>
            <w:r>
              <w:rPr>
                <w:rFonts w:hint="eastAsia" w:ascii="仿宋" w:hAnsi="仿宋" w:eastAsia="仿宋" w:cs="仿宋"/>
                <w:sz w:val="24"/>
                <w:lang w:eastAsia="zh-CN"/>
              </w:rPr>
              <w:t>名称</w:t>
            </w:r>
          </w:p>
        </w:tc>
        <w:tc>
          <w:tcPr>
            <w:tcW w:w="1110" w:type="dxa"/>
            <w:vAlign w:val="center"/>
          </w:tcPr>
          <w:p w14:paraId="5134EEE2">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14:paraId="3E6C897A">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14:paraId="3DEA0F8C">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14:paraId="1D84860C">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14:paraId="7C98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07E0DFE">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14:paraId="4015F0CA">
            <w:pPr>
              <w:spacing w:line="240" w:lineRule="auto"/>
              <w:jc w:val="center"/>
              <w:rPr>
                <w:rFonts w:hint="eastAsia" w:ascii="仿宋" w:hAnsi="仿宋" w:eastAsia="仿宋" w:cs="仿宋"/>
                <w:sz w:val="24"/>
                <w:vertAlign w:val="baseline"/>
              </w:rPr>
            </w:pPr>
          </w:p>
        </w:tc>
        <w:tc>
          <w:tcPr>
            <w:tcW w:w="900" w:type="dxa"/>
            <w:vAlign w:val="center"/>
          </w:tcPr>
          <w:p w14:paraId="1FEF3E8E">
            <w:pPr>
              <w:spacing w:line="240" w:lineRule="auto"/>
              <w:jc w:val="center"/>
              <w:rPr>
                <w:rFonts w:hint="eastAsia" w:ascii="仿宋" w:hAnsi="仿宋" w:eastAsia="仿宋" w:cs="仿宋"/>
                <w:sz w:val="24"/>
                <w:vertAlign w:val="baseline"/>
              </w:rPr>
            </w:pPr>
          </w:p>
        </w:tc>
        <w:tc>
          <w:tcPr>
            <w:tcW w:w="1530" w:type="dxa"/>
            <w:vAlign w:val="center"/>
          </w:tcPr>
          <w:p w14:paraId="5135B039">
            <w:pPr>
              <w:spacing w:line="240" w:lineRule="auto"/>
              <w:jc w:val="center"/>
              <w:rPr>
                <w:rFonts w:hint="eastAsia" w:ascii="仿宋" w:hAnsi="仿宋" w:eastAsia="仿宋" w:cs="仿宋"/>
                <w:sz w:val="24"/>
                <w:vertAlign w:val="baseline"/>
              </w:rPr>
            </w:pPr>
          </w:p>
        </w:tc>
        <w:tc>
          <w:tcPr>
            <w:tcW w:w="1110" w:type="dxa"/>
            <w:vAlign w:val="center"/>
          </w:tcPr>
          <w:p w14:paraId="72CD4AED">
            <w:pPr>
              <w:spacing w:line="240" w:lineRule="auto"/>
              <w:jc w:val="center"/>
              <w:rPr>
                <w:rFonts w:hint="eastAsia" w:ascii="仿宋" w:hAnsi="仿宋" w:eastAsia="仿宋" w:cs="仿宋"/>
                <w:sz w:val="24"/>
                <w:vertAlign w:val="baseline"/>
              </w:rPr>
            </w:pPr>
          </w:p>
        </w:tc>
        <w:tc>
          <w:tcPr>
            <w:tcW w:w="1260" w:type="dxa"/>
            <w:vAlign w:val="center"/>
          </w:tcPr>
          <w:p w14:paraId="04477BEC">
            <w:pPr>
              <w:spacing w:line="240" w:lineRule="auto"/>
              <w:jc w:val="center"/>
              <w:rPr>
                <w:rFonts w:hint="eastAsia" w:ascii="仿宋" w:hAnsi="仿宋" w:eastAsia="仿宋" w:cs="仿宋"/>
                <w:sz w:val="24"/>
                <w:vertAlign w:val="baseline"/>
              </w:rPr>
            </w:pPr>
          </w:p>
        </w:tc>
        <w:tc>
          <w:tcPr>
            <w:tcW w:w="1230" w:type="dxa"/>
            <w:vAlign w:val="center"/>
          </w:tcPr>
          <w:p w14:paraId="3CA91931">
            <w:pPr>
              <w:spacing w:line="240" w:lineRule="auto"/>
              <w:jc w:val="center"/>
              <w:rPr>
                <w:rFonts w:hint="eastAsia" w:ascii="仿宋" w:hAnsi="仿宋" w:eastAsia="仿宋" w:cs="仿宋"/>
                <w:sz w:val="24"/>
                <w:vertAlign w:val="baseline"/>
              </w:rPr>
            </w:pPr>
          </w:p>
        </w:tc>
        <w:tc>
          <w:tcPr>
            <w:tcW w:w="1403" w:type="dxa"/>
            <w:vAlign w:val="center"/>
          </w:tcPr>
          <w:p w14:paraId="24D5AEBB">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14:paraId="41DB3669">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14:paraId="3C704619">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14:paraId="2B9E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72DBF46F">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14:paraId="677C68DD">
            <w:pPr>
              <w:spacing w:line="240" w:lineRule="auto"/>
              <w:jc w:val="center"/>
              <w:rPr>
                <w:rFonts w:hint="eastAsia" w:ascii="仿宋" w:hAnsi="仿宋" w:eastAsia="仿宋" w:cs="仿宋"/>
                <w:sz w:val="24"/>
                <w:vertAlign w:val="baseline"/>
              </w:rPr>
            </w:pPr>
          </w:p>
        </w:tc>
        <w:tc>
          <w:tcPr>
            <w:tcW w:w="900" w:type="dxa"/>
            <w:vAlign w:val="center"/>
          </w:tcPr>
          <w:p w14:paraId="5E592D77">
            <w:pPr>
              <w:spacing w:line="240" w:lineRule="auto"/>
              <w:jc w:val="center"/>
              <w:rPr>
                <w:rFonts w:hint="eastAsia" w:ascii="仿宋" w:hAnsi="仿宋" w:eastAsia="仿宋" w:cs="仿宋"/>
                <w:sz w:val="24"/>
                <w:vertAlign w:val="baseline"/>
              </w:rPr>
            </w:pPr>
          </w:p>
        </w:tc>
        <w:tc>
          <w:tcPr>
            <w:tcW w:w="1530" w:type="dxa"/>
            <w:vAlign w:val="center"/>
          </w:tcPr>
          <w:p w14:paraId="3EBB9105">
            <w:pPr>
              <w:spacing w:line="240" w:lineRule="auto"/>
              <w:jc w:val="center"/>
              <w:rPr>
                <w:rFonts w:hint="eastAsia" w:ascii="仿宋" w:hAnsi="仿宋" w:eastAsia="仿宋" w:cs="仿宋"/>
                <w:sz w:val="24"/>
                <w:vertAlign w:val="baseline"/>
              </w:rPr>
            </w:pPr>
          </w:p>
        </w:tc>
        <w:tc>
          <w:tcPr>
            <w:tcW w:w="1110" w:type="dxa"/>
            <w:vAlign w:val="center"/>
          </w:tcPr>
          <w:p w14:paraId="3842EE93">
            <w:pPr>
              <w:spacing w:line="240" w:lineRule="auto"/>
              <w:jc w:val="center"/>
              <w:rPr>
                <w:rFonts w:hint="eastAsia" w:ascii="仿宋" w:hAnsi="仿宋" w:eastAsia="仿宋" w:cs="仿宋"/>
                <w:sz w:val="24"/>
                <w:vertAlign w:val="baseline"/>
              </w:rPr>
            </w:pPr>
          </w:p>
        </w:tc>
        <w:tc>
          <w:tcPr>
            <w:tcW w:w="1260" w:type="dxa"/>
            <w:vAlign w:val="center"/>
          </w:tcPr>
          <w:p w14:paraId="6E948051">
            <w:pPr>
              <w:spacing w:line="240" w:lineRule="auto"/>
              <w:jc w:val="center"/>
              <w:rPr>
                <w:rFonts w:hint="eastAsia" w:ascii="仿宋" w:hAnsi="仿宋" w:eastAsia="仿宋" w:cs="仿宋"/>
                <w:sz w:val="24"/>
                <w:vertAlign w:val="baseline"/>
              </w:rPr>
            </w:pPr>
          </w:p>
        </w:tc>
        <w:tc>
          <w:tcPr>
            <w:tcW w:w="1230" w:type="dxa"/>
            <w:vAlign w:val="center"/>
          </w:tcPr>
          <w:p w14:paraId="00C44D9D">
            <w:pPr>
              <w:spacing w:line="240" w:lineRule="auto"/>
              <w:jc w:val="center"/>
              <w:rPr>
                <w:rFonts w:hint="eastAsia" w:ascii="仿宋" w:hAnsi="仿宋" w:eastAsia="仿宋" w:cs="仿宋"/>
                <w:sz w:val="24"/>
                <w:vertAlign w:val="baseline"/>
              </w:rPr>
            </w:pPr>
          </w:p>
        </w:tc>
        <w:tc>
          <w:tcPr>
            <w:tcW w:w="1403" w:type="dxa"/>
            <w:vAlign w:val="center"/>
          </w:tcPr>
          <w:p w14:paraId="5AB79959">
            <w:pPr>
              <w:spacing w:line="240" w:lineRule="auto"/>
              <w:jc w:val="center"/>
              <w:rPr>
                <w:rFonts w:hint="eastAsia" w:ascii="仿宋" w:hAnsi="仿宋" w:eastAsia="仿宋" w:cs="仿宋"/>
                <w:sz w:val="24"/>
                <w:vertAlign w:val="baseline"/>
              </w:rPr>
            </w:pPr>
          </w:p>
        </w:tc>
      </w:tr>
    </w:tbl>
    <w:p w14:paraId="3374262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90F80F7">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33FDB568">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50296516">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5800C621">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466B5B87">
      <w:pPr>
        <w:spacing w:line="360" w:lineRule="auto"/>
        <w:ind w:right="420"/>
        <w:rPr>
          <w:rFonts w:hint="eastAsia" w:ascii="仿宋" w:hAnsi="仿宋" w:eastAsia="仿宋" w:cs="仿宋"/>
          <w:sz w:val="24"/>
        </w:rPr>
      </w:pPr>
    </w:p>
    <w:p w14:paraId="7A419B7B">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127B59D">
      <w:pPr>
        <w:pStyle w:val="3"/>
        <w:rPr>
          <w:rFonts w:hint="eastAsia" w:ascii="仿宋" w:hAnsi="仿宋" w:eastAsia="仿宋" w:cs="仿宋"/>
          <w:lang w:val="en-US"/>
        </w:rPr>
      </w:pPr>
    </w:p>
    <w:p w14:paraId="577812C9">
      <w:pPr>
        <w:spacing w:line="360" w:lineRule="auto"/>
        <w:ind w:right="420"/>
        <w:rPr>
          <w:rFonts w:hint="eastAsia" w:ascii="仿宋" w:hAnsi="仿宋" w:eastAsia="仿宋" w:cs="仿宋"/>
        </w:rPr>
      </w:pPr>
    </w:p>
    <w:p w14:paraId="01F94B03">
      <w:pPr>
        <w:widowControl/>
        <w:spacing w:line="520" w:lineRule="exact"/>
        <w:jc w:val="left"/>
        <w:rPr>
          <w:rFonts w:hint="eastAsia" w:ascii="仿宋" w:hAnsi="仿宋" w:eastAsia="仿宋" w:cs="仿宋"/>
          <w:color w:val="000000"/>
          <w:sz w:val="24"/>
        </w:rPr>
      </w:pPr>
    </w:p>
    <w:p w14:paraId="552320A7">
      <w:pPr>
        <w:widowControl/>
        <w:spacing w:line="520" w:lineRule="exact"/>
        <w:jc w:val="left"/>
        <w:rPr>
          <w:rFonts w:hint="eastAsia" w:ascii="仿宋" w:hAnsi="仿宋" w:eastAsia="仿宋" w:cs="仿宋"/>
          <w:color w:val="000000"/>
          <w:sz w:val="24"/>
        </w:rPr>
      </w:pPr>
    </w:p>
    <w:p w14:paraId="6B7396A5">
      <w:pPr>
        <w:widowControl/>
        <w:spacing w:line="520" w:lineRule="exact"/>
        <w:jc w:val="left"/>
        <w:rPr>
          <w:rFonts w:hint="eastAsia" w:ascii="仿宋" w:hAnsi="仿宋" w:eastAsia="仿宋" w:cs="仿宋"/>
          <w:color w:val="000000"/>
          <w:sz w:val="24"/>
        </w:rPr>
      </w:pPr>
    </w:p>
    <w:p w14:paraId="5882D473">
      <w:pPr>
        <w:widowControl/>
        <w:spacing w:line="520" w:lineRule="exact"/>
        <w:jc w:val="left"/>
        <w:rPr>
          <w:rFonts w:hint="eastAsia" w:ascii="仿宋" w:hAnsi="仿宋" w:eastAsia="仿宋" w:cs="仿宋"/>
          <w:color w:val="000000"/>
          <w:sz w:val="24"/>
        </w:rPr>
      </w:pPr>
    </w:p>
    <w:p w14:paraId="3499041C">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注：</w:t>
      </w:r>
    </w:p>
    <w:p w14:paraId="50438A7B">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w:t>
      </w:r>
      <w:r>
        <w:rPr>
          <w:rFonts w:hint="eastAsia" w:ascii="仿宋" w:hAnsi="仿宋" w:eastAsia="仿宋" w:cs="仿宋"/>
          <w:color w:val="000000"/>
          <w:sz w:val="24"/>
        </w:rPr>
        <w:t>投标人提供的中小企业声明函与实际情况不符的，视为投标人提供虚假材料投标，投标无效。</w:t>
      </w:r>
    </w:p>
    <w:p w14:paraId="70A0A437">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w:t>
      </w:r>
      <w:r>
        <w:rPr>
          <w:rFonts w:hint="eastAsia" w:ascii="仿宋" w:hAnsi="仿宋" w:eastAsia="仿宋" w:cs="仿宋"/>
          <w:color w:val="000000"/>
          <w:sz w:val="24"/>
        </w:rPr>
        <w:t>根据《政府采购促进中小企业发展管理办法》的通知（财库〔2020〕46号）规定，中标、成交供应商享受中小企业扶持政策的，采购代理机构将随中标、成交结果公开中标、成交供应商的《中小企业声明函》。</w:t>
      </w:r>
    </w:p>
    <w:p w14:paraId="0289F0EE">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w:t>
      </w:r>
      <w:r>
        <w:rPr>
          <w:rFonts w:hint="eastAsia" w:ascii="仿宋" w:hAnsi="仿宋" w:eastAsia="仿宋" w:cs="仿宋"/>
          <w:color w:val="000000"/>
          <w:sz w:val="24"/>
        </w:rPr>
        <w:t>符合《关于促进残疾人就业政府采购政策的通知》（财库〔2017〕141号）规定的条件并提供《残疾人福利性单位声明函》（附件</w:t>
      </w:r>
      <w:r>
        <w:rPr>
          <w:rFonts w:hint="eastAsia" w:ascii="仿宋" w:hAnsi="仿宋" w:eastAsia="仿宋" w:cs="仿宋"/>
          <w:color w:val="000000"/>
          <w:sz w:val="24"/>
          <w:lang w:val="en-US" w:eastAsia="zh-CN"/>
        </w:rPr>
        <w:t>1</w:t>
      </w:r>
      <w:r>
        <w:rPr>
          <w:rFonts w:hint="eastAsia" w:ascii="仿宋" w:hAnsi="仿宋" w:eastAsia="仿宋" w:cs="仿宋"/>
          <w:color w:val="000000"/>
          <w:sz w:val="24"/>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00E49157">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①中标供应商为残疾人福利性单位的，其《残疾人福利性单位声明函》随中标结果同时公告，接受社会监督。</w:t>
      </w:r>
    </w:p>
    <w:p w14:paraId="54A95939">
      <w:pPr>
        <w:spacing w:line="588" w:lineRule="exact"/>
        <w:jc w:val="left"/>
        <w:rPr>
          <w:rFonts w:hint="eastAsia" w:ascii="仿宋" w:hAnsi="仿宋" w:eastAsia="仿宋" w:cs="仿宋"/>
          <w:b/>
          <w:color w:val="000000"/>
          <w:spacing w:val="6"/>
          <w:sz w:val="24"/>
        </w:rPr>
      </w:pPr>
      <w:r>
        <w:rPr>
          <w:rFonts w:hint="eastAsia" w:ascii="仿宋" w:hAnsi="仿宋" w:eastAsia="仿宋" w:cs="仿宋"/>
          <w:color w:val="000000"/>
          <w:sz w:val="24"/>
        </w:rPr>
        <w:t>②供应商提供的《残疾人福利性单位声明函》与事实不符的，依照《政府采购法》第七十七条第一款的规定追究法律责任。</w:t>
      </w:r>
    </w:p>
    <w:p w14:paraId="11E48F94">
      <w:pPr>
        <w:pStyle w:val="60"/>
        <w:jc w:val="both"/>
        <w:rPr>
          <w:rFonts w:hint="eastAsia" w:ascii="仿宋" w:hAnsi="仿宋" w:eastAsia="仿宋" w:cs="仿宋"/>
        </w:rPr>
      </w:pPr>
    </w:p>
    <w:p w14:paraId="1883C47A"/>
    <w:p w14:paraId="3558D820">
      <w:pPr>
        <w:pStyle w:val="24"/>
      </w:pPr>
    </w:p>
    <w:p w14:paraId="3245AE82">
      <w:pPr>
        <w:pStyle w:val="25"/>
      </w:pPr>
    </w:p>
    <w:p w14:paraId="07AE1D01">
      <w:pPr>
        <w:pStyle w:val="52"/>
      </w:pPr>
    </w:p>
    <w:p w14:paraId="7D146CB8"/>
    <w:p w14:paraId="06D4EAAA">
      <w:pPr>
        <w:pStyle w:val="24"/>
      </w:pPr>
    </w:p>
    <w:p w14:paraId="1CC70A7B">
      <w:pPr>
        <w:pStyle w:val="25"/>
      </w:pPr>
    </w:p>
    <w:p w14:paraId="4ECE4EDA">
      <w:pPr>
        <w:pStyle w:val="52"/>
      </w:pPr>
    </w:p>
    <w:p w14:paraId="71D26C7B"/>
    <w:p w14:paraId="237BE935">
      <w:pPr>
        <w:pStyle w:val="24"/>
      </w:pPr>
    </w:p>
    <w:p w14:paraId="1D8F7A00">
      <w:pPr>
        <w:pStyle w:val="25"/>
      </w:pPr>
    </w:p>
    <w:p w14:paraId="50DED56B">
      <w:pPr>
        <w:pStyle w:val="52"/>
      </w:pPr>
    </w:p>
    <w:p w14:paraId="2E9F7747"/>
    <w:p w14:paraId="56E4F89A">
      <w:pPr>
        <w:pStyle w:val="24"/>
      </w:pPr>
    </w:p>
    <w:p w14:paraId="6BA6D829">
      <w:pPr>
        <w:pStyle w:val="25"/>
      </w:pPr>
    </w:p>
    <w:p w14:paraId="546D378C">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D8311F6">
      <w:pPr>
        <w:pStyle w:val="969"/>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rPr>
      </w:pPr>
    </w:p>
    <w:p w14:paraId="32E2835E">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rPr>
        <w:fldChar w:fldCharType="separate"/>
      </w:r>
      <w:r>
        <w:rPr>
          <w:rStyle w:val="77"/>
          <w:rFonts w:hint="eastAsia" w:ascii="仿宋" w:hAnsi="仿宋" w:eastAsia="仿宋" w:cs="仿宋"/>
          <w:b w:val="0"/>
          <w:bCs w:val="0"/>
          <w:sz w:val="24"/>
          <w:szCs w:val="24"/>
        </w:rPr>
        <w:t>根据浙江省财政厅关于印发《浙江省政府采购活动现场组织管理办法》的通知（浙财采监【2015】13号）文件要求，由各投标供应商在投标文件解密后</w:t>
      </w:r>
      <w:r>
        <w:rPr>
          <w:rStyle w:val="77"/>
          <w:rFonts w:hint="eastAsia" w:ascii="仿宋" w:hAnsi="仿宋" w:eastAsia="仿宋" w:cs="仿宋"/>
          <w:b w:val="0"/>
          <w:bCs w:val="0"/>
          <w:sz w:val="24"/>
          <w:szCs w:val="24"/>
          <w:lang w:eastAsia="zh-CN"/>
        </w:rPr>
        <w:t>半小时内</w:t>
      </w:r>
      <w:r>
        <w:rPr>
          <w:rStyle w:val="77"/>
          <w:rFonts w:hint="eastAsia" w:ascii="仿宋" w:hAnsi="仿宋" w:eastAsia="仿宋" w:cs="仿宋"/>
          <w:b w:val="0"/>
          <w:bCs w:val="0"/>
          <w:sz w:val="24"/>
          <w:szCs w:val="24"/>
        </w:rPr>
        <w:t>如实填写政府采购活动现场确认声明书，并以扫描件形式发送至271184168@qq.com邮箱，如未如实填写，将有可能影响你的投标文件评审（政府采购活动现场确认声明书格式</w:t>
      </w:r>
      <w:r>
        <w:rPr>
          <w:rStyle w:val="77"/>
          <w:rFonts w:hint="eastAsia" w:ascii="仿宋" w:hAnsi="仿宋" w:eastAsia="仿宋" w:cs="仿宋"/>
          <w:b w:val="0"/>
          <w:bCs w:val="0"/>
          <w:sz w:val="24"/>
          <w:szCs w:val="24"/>
          <w:lang w:eastAsia="zh-CN"/>
        </w:rPr>
        <w:t>如下</w:t>
      </w:r>
      <w:r>
        <w:rPr>
          <w:rStyle w:val="77"/>
          <w:rFonts w:hint="eastAsia" w:ascii="仿宋" w:hAnsi="仿宋" w:eastAsia="仿宋" w:cs="仿宋"/>
          <w:b w:val="0"/>
          <w:bCs w:val="0"/>
          <w:sz w:val="24"/>
          <w:szCs w:val="24"/>
        </w:rPr>
        <w:t>）。</w:t>
      </w:r>
      <w:r>
        <w:rPr>
          <w:rFonts w:hint="eastAsia" w:ascii="仿宋" w:hAnsi="仿宋" w:eastAsia="仿宋" w:cs="仿宋"/>
          <w:b w:val="0"/>
          <w:bCs w:val="0"/>
          <w:color w:val="auto"/>
          <w:sz w:val="24"/>
          <w:szCs w:val="24"/>
        </w:rPr>
        <w:fldChar w:fldCharType="end"/>
      </w:r>
    </w:p>
    <w:p w14:paraId="66E76D7C">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826998A">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DE37AFA">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6D1B284">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E4C4F86">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8046F23">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DFA101E">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819BA11">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9D52C01">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C2DCDC3">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DC78F06">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2A33868">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0568DA9">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CAE3500">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1E9D625">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3B42808">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D38DA3A">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F603B0F">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991774C">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90FC9A9">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63E890B">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E143F7A">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2924DB1">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9A77D36">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589F334">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5A82A49">
      <w:pPr>
        <w:pStyle w:val="52"/>
      </w:pPr>
    </w:p>
    <w:p w14:paraId="05310653"/>
    <w:p w14:paraId="0E9B891D">
      <w:pPr>
        <w:pStyle w:val="969"/>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00B050"/>
          <w:sz w:val="28"/>
          <w:szCs w:val="28"/>
        </w:rPr>
      </w:pPr>
      <w:r>
        <w:rPr>
          <w:rFonts w:hint="eastAsia" w:ascii="仿宋" w:hAnsi="仿宋" w:eastAsia="仿宋" w:cs="仿宋"/>
          <w:b/>
          <w:bCs/>
          <w:color w:val="00B050"/>
          <w:sz w:val="28"/>
          <w:szCs w:val="28"/>
        </w:rPr>
        <w:t>政府采购活动现场确认声明书</w:t>
      </w:r>
    </w:p>
    <w:p w14:paraId="17F27F16">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00B050"/>
          <w:sz w:val="24"/>
          <w:szCs w:val="24"/>
        </w:rPr>
      </w:pPr>
      <w:r>
        <w:rPr>
          <w:rFonts w:hint="eastAsia" w:ascii="仿宋" w:hAnsi="仿宋" w:eastAsia="仿宋" w:cs="仿宋"/>
          <w:color w:val="00B050"/>
          <w:kern w:val="0"/>
          <w:sz w:val="24"/>
          <w:szCs w:val="24"/>
          <w:u w:val="single"/>
        </w:rPr>
        <w:t>嵊州市力标招标代理有限公司</w:t>
      </w:r>
      <w:r>
        <w:rPr>
          <w:rFonts w:hint="eastAsia" w:ascii="仿宋" w:hAnsi="仿宋" w:eastAsia="仿宋" w:cs="仿宋"/>
          <w:color w:val="00B050"/>
          <w:kern w:val="0"/>
          <w:sz w:val="24"/>
          <w:szCs w:val="24"/>
        </w:rPr>
        <w:t>：</w:t>
      </w:r>
    </w:p>
    <w:p w14:paraId="508140AC">
      <w:pPr>
        <w:pStyle w:val="969"/>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pacing w:val="6"/>
          <w:sz w:val="24"/>
          <w:szCs w:val="24"/>
        </w:rPr>
        <w:t>本人</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经由</w:t>
      </w:r>
      <w:r>
        <w:rPr>
          <w:rFonts w:hint="eastAsia" w:ascii="仿宋" w:hAnsi="仿宋" w:eastAsia="仿宋" w:cs="仿宋"/>
          <w:color w:val="00B050"/>
          <w:spacing w:val="6"/>
          <w:sz w:val="24"/>
          <w:szCs w:val="24"/>
          <w:u w:val="single"/>
        </w:rPr>
        <w:t xml:space="preserve">                         （单位）</w:t>
      </w:r>
      <w:r>
        <w:rPr>
          <w:rFonts w:hint="eastAsia" w:ascii="仿宋" w:hAnsi="仿宋" w:eastAsia="仿宋" w:cs="仿宋"/>
          <w:color w:val="00B050"/>
          <w:spacing w:val="6"/>
          <w:sz w:val="24"/>
          <w:szCs w:val="24"/>
        </w:rPr>
        <w:t>负责人</w:t>
      </w:r>
      <w:r>
        <w:rPr>
          <w:rFonts w:hint="eastAsia" w:ascii="仿宋" w:hAnsi="仿宋" w:eastAsia="仿宋" w:cs="仿宋"/>
          <w:color w:val="00B050"/>
          <w:spacing w:val="6"/>
          <w:sz w:val="24"/>
          <w:szCs w:val="24"/>
          <w:u w:val="single"/>
        </w:rPr>
        <w:t xml:space="preserve"> </w:t>
      </w:r>
      <w:r>
        <w:rPr>
          <w:rFonts w:hint="eastAsia" w:ascii="仿宋" w:hAnsi="仿宋" w:eastAsia="仿宋" w:cs="仿宋"/>
          <w:i/>
          <w:iCs/>
          <w:color w:val="00B050"/>
          <w:spacing w:val="6"/>
          <w:sz w:val="24"/>
          <w:szCs w:val="24"/>
          <w:u w:val="single"/>
        </w:rPr>
        <w:t xml:space="preserve">     </w:t>
      </w:r>
      <w:r>
        <w:rPr>
          <w:rFonts w:hint="eastAsia" w:ascii="仿宋" w:hAnsi="仿宋" w:eastAsia="仿宋" w:cs="仿宋"/>
          <w:color w:val="00B050"/>
          <w:spacing w:val="6"/>
          <w:sz w:val="24"/>
          <w:szCs w:val="24"/>
          <w:u w:val="single"/>
        </w:rPr>
        <w:t>（姓名）</w:t>
      </w:r>
      <w:r>
        <w:rPr>
          <w:rFonts w:hint="eastAsia" w:ascii="仿宋" w:hAnsi="仿宋" w:eastAsia="仿宋" w:cs="仿宋"/>
          <w:color w:val="00B050"/>
          <w:spacing w:val="6"/>
          <w:sz w:val="24"/>
          <w:szCs w:val="24"/>
        </w:rPr>
        <w:t>合法授权参加</w:t>
      </w:r>
      <w:r>
        <w:rPr>
          <w:rFonts w:hint="eastAsia" w:ascii="仿宋" w:hAnsi="仿宋" w:eastAsia="仿宋" w:cs="仿宋"/>
          <w:color w:val="00B050"/>
          <w:spacing w:val="6"/>
          <w:sz w:val="24"/>
          <w:szCs w:val="24"/>
          <w:lang w:val="en-US" w:eastAsia="zh-CN"/>
        </w:rPr>
        <w:t xml:space="preserve"> </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（项目编号：</w:t>
      </w:r>
      <w:r>
        <w:rPr>
          <w:rFonts w:hint="eastAsia" w:ascii="仿宋" w:hAnsi="仿宋" w:eastAsia="仿宋" w:cs="仿宋"/>
          <w:color w:val="00B050"/>
          <w:spacing w:val="6"/>
          <w:sz w:val="24"/>
          <w:szCs w:val="24"/>
          <w:u w:val="single"/>
          <w:lang w:eastAsia="zh-CN"/>
        </w:rPr>
        <w:t>SZLB- 202484WLM</w:t>
      </w:r>
      <w:r>
        <w:rPr>
          <w:rFonts w:hint="eastAsia" w:ascii="仿宋" w:hAnsi="仿宋" w:eastAsia="仿宋" w:cs="仿宋"/>
          <w:color w:val="00B050"/>
          <w:spacing w:val="6"/>
          <w:sz w:val="24"/>
          <w:szCs w:val="24"/>
        </w:rPr>
        <w:t xml:space="preserve">）政府采购活动，经与本单位法人代表（负责人）联系确认，现就有关公平竞争事项郑重声明如下： </w:t>
      </w:r>
    </w:p>
    <w:p w14:paraId="71AF9B42">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一、本单位与采购人之间 </w:t>
      </w:r>
    </w:p>
    <w:p w14:paraId="2CDB1D22">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□不存在利害关系;</w:t>
      </w:r>
    </w:p>
    <w:p w14:paraId="536E894F">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14:paraId="4D1AB114">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A.投资关系    B.行政隶属关系    C.业务指导关系</w:t>
      </w:r>
    </w:p>
    <w:p w14:paraId="026391A3">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D.其他可能</w:t>
      </w:r>
      <w:r>
        <w:rPr>
          <w:rFonts w:hint="eastAsia" w:ascii="仿宋" w:hAnsi="仿宋" w:eastAsia="仿宋" w:cs="仿宋"/>
          <w:color w:val="00B050"/>
          <w:sz w:val="24"/>
          <w:szCs w:val="24"/>
        </w:rPr>
        <w:t>影响采购公正的</w:t>
      </w:r>
      <w:r>
        <w:rPr>
          <w:rFonts w:hint="eastAsia" w:ascii="仿宋" w:hAnsi="仿宋" w:eastAsia="仿宋" w:cs="仿宋"/>
          <w:color w:val="00B050"/>
          <w:kern w:val="0"/>
          <w:sz w:val="24"/>
          <w:szCs w:val="24"/>
        </w:rPr>
        <w:t>利害关系</w:t>
      </w:r>
      <w:r>
        <w:rPr>
          <w:rFonts w:hint="eastAsia" w:ascii="仿宋" w:hAnsi="仿宋" w:eastAsia="仿宋" w:cs="仿宋"/>
          <w:color w:val="00B050"/>
          <w:kern w:val="0"/>
          <w:sz w:val="24"/>
          <w:szCs w:val="24"/>
          <w:u w:val="single"/>
        </w:rPr>
        <w:t xml:space="preserve">（如有，请如实说明）                 </w:t>
      </w:r>
      <w:r>
        <w:rPr>
          <w:rFonts w:hint="eastAsia" w:ascii="仿宋" w:hAnsi="仿宋" w:eastAsia="仿宋" w:cs="仿宋"/>
          <w:color w:val="00B050"/>
          <w:kern w:val="0"/>
          <w:sz w:val="24"/>
          <w:szCs w:val="24"/>
        </w:rPr>
        <w:t>。</w:t>
      </w:r>
    </w:p>
    <w:p w14:paraId="0126702F">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pacing w:val="6"/>
          <w:sz w:val="24"/>
          <w:szCs w:val="24"/>
        </w:rPr>
        <w:t>二、</w:t>
      </w:r>
      <w:r>
        <w:rPr>
          <w:rFonts w:hint="eastAsia" w:ascii="仿宋" w:hAnsi="仿宋" w:eastAsia="仿宋" w:cs="仿宋"/>
          <w:color w:val="00B050"/>
          <w:kern w:val="0"/>
          <w:sz w:val="24"/>
          <w:szCs w:val="24"/>
        </w:rPr>
        <w:t xml:space="preserve">现已清楚知道参加本项目采购活动的其他所有供应商名称，本单位 </w:t>
      </w:r>
    </w:p>
    <w:p w14:paraId="034E8B77">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□与其他所有供应商之间均不存在利害关系 </w:t>
      </w:r>
    </w:p>
    <w:p w14:paraId="49C9DF68">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w:t>
      </w:r>
      <w:r>
        <w:rPr>
          <w:rFonts w:hint="eastAsia" w:ascii="仿宋" w:hAnsi="仿宋" w:eastAsia="仿宋" w:cs="仿宋"/>
          <w:color w:val="00B050"/>
          <w:kern w:val="0"/>
          <w:sz w:val="24"/>
          <w:szCs w:val="24"/>
          <w:u w:val="single"/>
        </w:rPr>
        <w:t xml:space="preserve">           （供应商名称）</w:t>
      </w:r>
      <w:r>
        <w:rPr>
          <w:rFonts w:hint="eastAsia" w:ascii="仿宋" w:hAnsi="仿宋" w:eastAsia="仿宋" w:cs="仿宋"/>
          <w:color w:val="00B050"/>
          <w:kern w:val="0"/>
          <w:sz w:val="24"/>
          <w:szCs w:val="24"/>
        </w:rPr>
        <w:t>之间存在下列利害关系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14:paraId="3FBA49DA">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A.法定代表人或负责人或实际控制人是同一人</w:t>
      </w:r>
    </w:p>
    <w:p w14:paraId="1FB21A25">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B.法定代表人或负责人或实际控制人是夫妻关系</w:t>
      </w:r>
    </w:p>
    <w:p w14:paraId="4792FE65">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C.法定代表人或负责人或实际控制人是直系血亲关系</w:t>
      </w:r>
    </w:p>
    <w:p w14:paraId="26813140">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D.法定代表人或负责人或实际控制人存在三代以内旁系血亲关系</w:t>
      </w:r>
    </w:p>
    <w:p w14:paraId="166CAC49">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E.法定代表人或负责人或实际控制人存在近姻亲关系</w:t>
      </w:r>
    </w:p>
    <w:p w14:paraId="633E8967">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F.法定代表人或负责人或实际控制人存在股份控制或实际控制关系</w:t>
      </w:r>
    </w:p>
    <w:p w14:paraId="772EF540">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G.存在共同直接或间接投资设立子公司、联营企业和合营企业情况</w:t>
      </w:r>
    </w:p>
    <w:p w14:paraId="4D7451F6">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kern w:val="0"/>
          <w:sz w:val="24"/>
          <w:szCs w:val="24"/>
        </w:rPr>
        <w:t xml:space="preserve">  H.存在分级代理或代销关系、同一生产制造商关系、</w:t>
      </w:r>
      <w:r>
        <w:rPr>
          <w:rFonts w:hint="eastAsia" w:ascii="仿宋" w:hAnsi="仿宋" w:eastAsia="仿宋" w:cs="仿宋"/>
          <w:color w:val="00B050"/>
          <w:sz w:val="24"/>
          <w:szCs w:val="24"/>
        </w:rPr>
        <w:t>管理关系、重要业务（占主营业务收入50%以上）或重要财务往来关系（如融资）等其他实质性控制关系</w:t>
      </w:r>
    </w:p>
    <w:p w14:paraId="48EEE6D6">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z w:val="24"/>
          <w:szCs w:val="24"/>
        </w:rPr>
        <w:t xml:space="preserve">  I</w:t>
      </w:r>
      <w:r>
        <w:rPr>
          <w:rFonts w:hint="eastAsia" w:ascii="仿宋" w:hAnsi="仿宋" w:eastAsia="仿宋" w:cs="仿宋"/>
          <w:color w:val="00B050"/>
          <w:kern w:val="0"/>
          <w:sz w:val="24"/>
          <w:szCs w:val="24"/>
        </w:rPr>
        <w:t>.</w:t>
      </w:r>
      <w:r>
        <w:rPr>
          <w:rFonts w:hint="eastAsia" w:ascii="仿宋" w:hAnsi="仿宋" w:eastAsia="仿宋" w:cs="仿宋"/>
          <w:color w:val="00B050"/>
          <w:sz w:val="24"/>
          <w:szCs w:val="24"/>
        </w:rPr>
        <w:t>其他利害关系情况</w:t>
      </w:r>
      <w:r>
        <w:rPr>
          <w:rFonts w:hint="eastAsia" w:ascii="仿宋" w:hAnsi="仿宋" w:eastAsia="仿宋" w:cs="仿宋"/>
          <w:color w:val="00B050"/>
          <w:sz w:val="24"/>
          <w:szCs w:val="24"/>
          <w:u w:val="single"/>
        </w:rPr>
        <w:t xml:space="preserve">                              </w:t>
      </w:r>
      <w:r>
        <w:rPr>
          <w:rFonts w:hint="eastAsia" w:ascii="仿宋" w:hAnsi="仿宋" w:eastAsia="仿宋" w:cs="仿宋"/>
          <w:color w:val="00B050"/>
          <w:kern w:val="0"/>
          <w:sz w:val="24"/>
          <w:szCs w:val="24"/>
        </w:rPr>
        <w:t>。</w:t>
      </w:r>
    </w:p>
    <w:p w14:paraId="74B4451F">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z w:val="24"/>
          <w:szCs w:val="24"/>
        </w:rPr>
        <w:t>三、现已清楚知道并</w:t>
      </w:r>
      <w:r>
        <w:rPr>
          <w:rFonts w:hint="eastAsia" w:ascii="仿宋" w:hAnsi="仿宋" w:eastAsia="仿宋" w:cs="仿宋"/>
          <w:color w:val="00B050"/>
          <w:kern w:val="0"/>
          <w:sz w:val="24"/>
          <w:szCs w:val="24"/>
        </w:rPr>
        <w:t>严格遵守政府采购法律法规和现场纪律。</w:t>
      </w:r>
    </w:p>
    <w:p w14:paraId="2F466197">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四、我发现</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供应商之间存在或可能存在上述第二条第</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项利害关系。</w:t>
      </w:r>
    </w:p>
    <w:p w14:paraId="7B8B05D0">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sz w:val="24"/>
          <w:szCs w:val="24"/>
        </w:rPr>
        <w:t xml:space="preserve"> （供应商代表签名）：                                        </w:t>
      </w:r>
      <w:r>
        <w:rPr>
          <w:rFonts w:hint="eastAsia" w:ascii="仿宋" w:hAnsi="仿宋" w:eastAsia="仿宋" w:cs="仿宋"/>
          <w:color w:val="00B050"/>
          <w:sz w:val="24"/>
          <w:szCs w:val="24"/>
          <w:lang w:eastAsia="zh-CN"/>
        </w:rPr>
        <w:t>2024年</w:t>
      </w:r>
      <w:r>
        <w:rPr>
          <w:rFonts w:hint="eastAsia" w:ascii="仿宋" w:hAnsi="仿宋" w:eastAsia="仿宋" w:cs="仿宋"/>
          <w:color w:val="00B050"/>
          <w:sz w:val="24"/>
          <w:szCs w:val="24"/>
        </w:rPr>
        <w:t xml:space="preserve">  月   日</w:t>
      </w:r>
    </w:p>
    <w:p w14:paraId="18348AED">
      <w:pPr>
        <w:pStyle w:val="24"/>
      </w:pPr>
    </w:p>
    <w:p w14:paraId="57F655FC">
      <w:pPr>
        <w:pStyle w:val="25"/>
      </w:pPr>
    </w:p>
    <w:p w14:paraId="41823749">
      <w:pPr>
        <w:pStyle w:val="52"/>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decimal"/>
          <w:cols w:space="720" w:num="1"/>
          <w:titlePg/>
          <w:docGrid w:linePitch="312" w:charSpace="0"/>
        </w:sectPr>
      </w:pPr>
    </w:p>
    <w:p w14:paraId="11691029">
      <w:pPr>
        <w:pageBreakBefore/>
        <w:shd w:val="clear" w:color="auto" w:fill="FFFFFF"/>
        <w:spacing w:line="600" w:lineRule="atLeast"/>
        <w:jc w:val="center"/>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国家统计局关于印发《统计上大中小微型企业划分办法（2017）》的通知</w:t>
      </w:r>
    </w:p>
    <w:p w14:paraId="32AEA957">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left"/>
        <w:textAlignment w:val="baseline"/>
        <w:rPr>
          <w:rFonts w:hint="eastAsia" w:ascii="仿宋" w:hAnsi="仿宋" w:eastAsia="仿宋" w:cs="仿宋"/>
          <w:kern w:val="0"/>
          <w:szCs w:val="21"/>
        </w:rPr>
      </w:pPr>
    </w:p>
    <w:p w14:paraId="18ED913B">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各省、自治区、直辖市统计局，新疆生产建设兵团统计局，国务院各有关部门，国家统计局各调查总队：</w:t>
      </w:r>
    </w:p>
    <w:p w14:paraId="10B30C23">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125168C">
      <w:pPr>
        <w:keepNext w:val="0"/>
        <w:keepLines w:val="0"/>
        <w:pageBreakBefore w:val="0"/>
        <w:widowControl/>
        <w:kinsoku/>
        <w:wordWrap/>
        <w:overflowPunct/>
        <w:topLinePunct w:val="0"/>
        <w:autoSpaceDE/>
        <w:autoSpaceDN/>
        <w:bidi w:val="0"/>
        <w:adjustRightInd w:val="0"/>
        <w:snapToGrid/>
        <w:spacing w:line="360" w:lineRule="auto"/>
        <w:ind w:right="0"/>
        <w:jc w:val="left"/>
        <w:rPr>
          <w:rFonts w:hint="eastAsia" w:ascii="仿宋" w:hAnsi="仿宋" w:eastAsia="仿宋" w:cs="仿宋"/>
          <w:kern w:val="0"/>
          <w:sz w:val="24"/>
          <w:szCs w:val="24"/>
        </w:rPr>
      </w:pPr>
      <w:r>
        <w:rPr>
          <w:rFonts w:hint="eastAsia" w:ascii="仿宋" w:hAnsi="仿宋" w:eastAsia="仿宋" w:cs="仿宋"/>
          <w:kern w:val="0"/>
          <w:sz w:val="24"/>
          <w:szCs w:val="24"/>
        </w:rPr>
        <w:t>附件：《统计上大中小微型企业划分办法（2017）》修订说明</w:t>
      </w:r>
    </w:p>
    <w:p w14:paraId="71130A48">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国家统计局  </w:t>
      </w:r>
    </w:p>
    <w:p w14:paraId="1B5A033E">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center"/>
        <w:textAlignment w:val="baseline"/>
        <w:rPr>
          <w:rFonts w:hint="eastAsia"/>
          <w:sz w:val="24"/>
          <w:szCs w:val="32"/>
          <w:lang w:val="en-US" w:eastAsia="zh-CN"/>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2017年12月28日</w:t>
      </w:r>
    </w:p>
    <w:p w14:paraId="19961CA9">
      <w:pPr>
        <w:pageBreakBefore/>
        <w:shd w:val="clear" w:color="auto" w:fill="FFFFFF"/>
        <w:spacing w:line="600" w:lineRule="atLeast"/>
        <w:jc w:val="center"/>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统计上大中小微型企业划分办法（2017）</w:t>
      </w:r>
    </w:p>
    <w:p w14:paraId="55DEFF3D">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Cs w:val="21"/>
        </w:rPr>
      </w:pPr>
    </w:p>
    <w:p w14:paraId="31FF6E7D">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一、根据工业和信息化部、国家统计局、国家发展改革委、财政部《关于印发中小企业划型标准规定的通知》（工信部联企业〔2011〕300号），以《国民经济行业分类》（GB/T4754-2017）为基础，结合统计工作的实际情况，制定本办法。</w:t>
      </w:r>
    </w:p>
    <w:p w14:paraId="28A31B6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二、本办法适用对象为在中华人民共和国境内依法设立的各种组织形式的法人企业或单位。个体工商户参照本办法进行划分。</w:t>
      </w:r>
    </w:p>
    <w:p w14:paraId="43424EAA">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F22C8C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四、本办法按照行业门类、大类、中类和组合类别，依据从业人员、营业收入、资产总额等指标或替代指标，将我国的企业划分为大型、中型、小型、微型等四种类型。具体划分标准见附表。</w:t>
      </w:r>
    </w:p>
    <w:p w14:paraId="127750E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五、企业划分由政府综合统计部门根据统计年报每年确定一次，定报统计原则上不进行调整。</w:t>
      </w:r>
    </w:p>
    <w:p w14:paraId="54DDE4F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六、本办法自印发之日起执行，国家统计局2011年印发的《统计上大中小微型企业划分办法》（国统字〔2011〕75号）同时废止。</w:t>
      </w:r>
    </w:p>
    <w:p w14:paraId="12C8191E">
      <w:pPr>
        <w:widowControl/>
        <w:jc w:val="left"/>
        <w:rPr>
          <w:rFonts w:hint="eastAsia" w:ascii="仿宋" w:hAnsi="仿宋" w:eastAsia="仿宋" w:cs="仿宋"/>
          <w:kern w:val="0"/>
          <w:sz w:val="24"/>
        </w:rPr>
      </w:pPr>
    </w:p>
    <w:p w14:paraId="67D48542">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58A9D842">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2FE4DB1A">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3D1024BF">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45D9F62D">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6BF9003A">
      <w:pPr>
        <w:widowControl/>
        <w:shd w:val="clear" w:color="auto" w:fill="FFFFFF"/>
        <w:spacing w:before="150" w:line="600" w:lineRule="atLeast"/>
        <w:jc w:val="both"/>
        <w:textAlignment w:val="baseline"/>
        <w:rPr>
          <w:rFonts w:hint="eastAsia" w:ascii="仿宋" w:hAnsi="仿宋" w:eastAsia="仿宋" w:cs="仿宋"/>
          <w:b/>
          <w:bCs/>
          <w:kern w:val="0"/>
          <w:sz w:val="28"/>
          <w:szCs w:val="28"/>
        </w:rPr>
      </w:pPr>
    </w:p>
    <w:p w14:paraId="30B75656">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Cs w:val="21"/>
        </w:rPr>
      </w:pPr>
    </w:p>
    <w:p w14:paraId="3ED0955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附表：统计上大中小微型企业划分标准</w:t>
      </w:r>
    </w:p>
    <w:p w14:paraId="514EE354">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center"/>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统计上大中小微型企业划分标准</w:t>
      </w:r>
    </w:p>
    <w:tbl>
      <w:tblPr>
        <w:tblStyle w:val="63"/>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1"/>
        <w:gridCol w:w="963"/>
        <w:gridCol w:w="1463"/>
        <w:gridCol w:w="671"/>
        <w:gridCol w:w="1231"/>
        <w:gridCol w:w="1891"/>
        <w:gridCol w:w="1730"/>
        <w:gridCol w:w="1203"/>
      </w:tblGrid>
      <w:tr w14:paraId="3B370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tcMar>
              <w:top w:w="75" w:type="dxa"/>
              <w:left w:w="75" w:type="dxa"/>
              <w:bottom w:w="75" w:type="dxa"/>
              <w:right w:w="75" w:type="dxa"/>
            </w:tcMar>
            <w:vAlign w:val="bottom"/>
          </w:tcPr>
          <w:p w14:paraId="15B64DA8">
            <w:pPr>
              <w:widowControl/>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序号</w:t>
            </w:r>
          </w:p>
        </w:tc>
        <w:tc>
          <w:tcPr>
            <w:tcW w:w="963" w:type="dxa"/>
            <w:tcMar>
              <w:top w:w="75" w:type="dxa"/>
              <w:left w:w="75" w:type="dxa"/>
              <w:bottom w:w="75" w:type="dxa"/>
              <w:right w:w="75" w:type="dxa"/>
            </w:tcMar>
            <w:vAlign w:val="bottom"/>
          </w:tcPr>
          <w:p w14:paraId="5DE6DF46">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行业名称</w:t>
            </w:r>
          </w:p>
        </w:tc>
        <w:tc>
          <w:tcPr>
            <w:tcW w:w="1463" w:type="dxa"/>
            <w:tcMar>
              <w:top w:w="75" w:type="dxa"/>
              <w:left w:w="75" w:type="dxa"/>
              <w:bottom w:w="75" w:type="dxa"/>
              <w:right w:w="75" w:type="dxa"/>
            </w:tcMar>
            <w:vAlign w:val="bottom"/>
          </w:tcPr>
          <w:p w14:paraId="66FA599D">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指标名称</w:t>
            </w:r>
          </w:p>
        </w:tc>
        <w:tc>
          <w:tcPr>
            <w:tcW w:w="671" w:type="dxa"/>
            <w:tcMar>
              <w:top w:w="75" w:type="dxa"/>
              <w:left w:w="75" w:type="dxa"/>
              <w:bottom w:w="75" w:type="dxa"/>
              <w:right w:w="75" w:type="dxa"/>
            </w:tcMar>
            <w:vAlign w:val="bottom"/>
          </w:tcPr>
          <w:p w14:paraId="54E70897">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计量单位</w:t>
            </w:r>
          </w:p>
        </w:tc>
        <w:tc>
          <w:tcPr>
            <w:tcW w:w="1231" w:type="dxa"/>
            <w:tcMar>
              <w:top w:w="75" w:type="dxa"/>
              <w:left w:w="75" w:type="dxa"/>
              <w:bottom w:w="75" w:type="dxa"/>
              <w:right w:w="75" w:type="dxa"/>
            </w:tcMar>
            <w:vAlign w:val="bottom"/>
          </w:tcPr>
          <w:p w14:paraId="5213584B">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大型</w:t>
            </w:r>
          </w:p>
        </w:tc>
        <w:tc>
          <w:tcPr>
            <w:tcW w:w="1891" w:type="dxa"/>
            <w:tcMar>
              <w:top w:w="75" w:type="dxa"/>
              <w:left w:w="75" w:type="dxa"/>
              <w:bottom w:w="75" w:type="dxa"/>
              <w:right w:w="75" w:type="dxa"/>
            </w:tcMar>
            <w:vAlign w:val="bottom"/>
          </w:tcPr>
          <w:p w14:paraId="6BEDB26E">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中型</w:t>
            </w:r>
          </w:p>
        </w:tc>
        <w:tc>
          <w:tcPr>
            <w:tcW w:w="1730" w:type="dxa"/>
            <w:tcMar>
              <w:top w:w="75" w:type="dxa"/>
              <w:left w:w="75" w:type="dxa"/>
              <w:bottom w:w="75" w:type="dxa"/>
              <w:right w:w="75" w:type="dxa"/>
            </w:tcMar>
            <w:vAlign w:val="bottom"/>
          </w:tcPr>
          <w:p w14:paraId="49DB84A1">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小型</w:t>
            </w:r>
          </w:p>
        </w:tc>
        <w:tc>
          <w:tcPr>
            <w:tcW w:w="1203" w:type="dxa"/>
            <w:tcMar>
              <w:top w:w="75" w:type="dxa"/>
              <w:left w:w="75" w:type="dxa"/>
              <w:bottom w:w="75" w:type="dxa"/>
              <w:right w:w="75" w:type="dxa"/>
            </w:tcMar>
            <w:vAlign w:val="bottom"/>
          </w:tcPr>
          <w:p w14:paraId="623E7161">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微型</w:t>
            </w:r>
          </w:p>
        </w:tc>
      </w:tr>
      <w:tr w14:paraId="64333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Align w:val="center"/>
          </w:tcPr>
          <w:p w14:paraId="5AB98640">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1</w:t>
            </w:r>
          </w:p>
        </w:tc>
        <w:tc>
          <w:tcPr>
            <w:tcW w:w="963" w:type="dxa"/>
            <w:vAlign w:val="center"/>
          </w:tcPr>
          <w:p w14:paraId="6DC476B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农、林、牧、渔业</w:t>
            </w:r>
          </w:p>
        </w:tc>
        <w:tc>
          <w:tcPr>
            <w:tcW w:w="1463" w:type="dxa"/>
            <w:vAlign w:val="center"/>
          </w:tcPr>
          <w:p w14:paraId="5513717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55BC216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56F18E2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Y≥20000</w:t>
            </w:r>
          </w:p>
        </w:tc>
        <w:tc>
          <w:tcPr>
            <w:tcW w:w="1891" w:type="dxa"/>
            <w:vAlign w:val="center"/>
          </w:tcPr>
          <w:p w14:paraId="4603969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500≤Y＜20000</w:t>
            </w:r>
          </w:p>
        </w:tc>
        <w:tc>
          <w:tcPr>
            <w:tcW w:w="1730" w:type="dxa"/>
            <w:vAlign w:val="center"/>
          </w:tcPr>
          <w:p w14:paraId="155A3A3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50≤Y＜500</w:t>
            </w:r>
          </w:p>
        </w:tc>
        <w:tc>
          <w:tcPr>
            <w:tcW w:w="1203" w:type="dxa"/>
            <w:vAlign w:val="center"/>
          </w:tcPr>
          <w:p w14:paraId="3E87B76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Y＜50</w:t>
            </w:r>
          </w:p>
        </w:tc>
      </w:tr>
      <w:tr w14:paraId="448D9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BFC1FE8">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963" w:type="dxa"/>
            <w:vMerge w:val="restart"/>
            <w:vAlign w:val="center"/>
          </w:tcPr>
          <w:p w14:paraId="3B60400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工业 *</w:t>
            </w:r>
          </w:p>
        </w:tc>
        <w:tc>
          <w:tcPr>
            <w:tcW w:w="1463" w:type="dxa"/>
            <w:vAlign w:val="center"/>
          </w:tcPr>
          <w:p w14:paraId="429986D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0A974F7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5ABAE7A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38B5625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18519C8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20≤X＜300</w:t>
            </w:r>
          </w:p>
        </w:tc>
        <w:tc>
          <w:tcPr>
            <w:tcW w:w="1203" w:type="dxa"/>
            <w:vAlign w:val="center"/>
          </w:tcPr>
          <w:p w14:paraId="327625D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w:t>
            </w:r>
          </w:p>
        </w:tc>
      </w:tr>
      <w:tr w14:paraId="035F4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DC04497">
            <w:pPr>
              <w:widowControl/>
              <w:jc w:val="center"/>
              <w:rPr>
                <w:rFonts w:hint="eastAsia" w:ascii="仿宋" w:hAnsi="仿宋" w:eastAsia="仿宋" w:cs="仿宋"/>
                <w:kern w:val="0"/>
                <w:sz w:val="21"/>
                <w:szCs w:val="21"/>
              </w:rPr>
            </w:pPr>
          </w:p>
        </w:tc>
        <w:tc>
          <w:tcPr>
            <w:tcW w:w="963" w:type="dxa"/>
            <w:vMerge w:val="continue"/>
            <w:vAlign w:val="center"/>
          </w:tcPr>
          <w:p w14:paraId="0A563860">
            <w:pPr>
              <w:widowControl/>
              <w:jc w:val="center"/>
              <w:rPr>
                <w:rFonts w:hint="eastAsia" w:ascii="仿宋" w:hAnsi="仿宋" w:eastAsia="仿宋" w:cs="仿宋"/>
                <w:kern w:val="0"/>
                <w:sz w:val="21"/>
                <w:szCs w:val="21"/>
              </w:rPr>
            </w:pPr>
          </w:p>
        </w:tc>
        <w:tc>
          <w:tcPr>
            <w:tcW w:w="1463" w:type="dxa"/>
            <w:vAlign w:val="center"/>
          </w:tcPr>
          <w:p w14:paraId="4EE00B1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2220365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551834F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Y≥40000</w:t>
            </w:r>
          </w:p>
        </w:tc>
        <w:tc>
          <w:tcPr>
            <w:tcW w:w="1891" w:type="dxa"/>
            <w:vAlign w:val="center"/>
          </w:tcPr>
          <w:p w14:paraId="28B519E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2000≤Y＜40000</w:t>
            </w:r>
          </w:p>
        </w:tc>
        <w:tc>
          <w:tcPr>
            <w:tcW w:w="1730" w:type="dxa"/>
            <w:vAlign w:val="center"/>
          </w:tcPr>
          <w:p w14:paraId="754C950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300≤Y＜2000</w:t>
            </w:r>
          </w:p>
        </w:tc>
        <w:tc>
          <w:tcPr>
            <w:tcW w:w="1203" w:type="dxa"/>
            <w:vAlign w:val="center"/>
          </w:tcPr>
          <w:p w14:paraId="7129EA2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w:t>
            </w:r>
          </w:p>
        </w:tc>
      </w:tr>
      <w:tr w14:paraId="6D96F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3963150">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c>
          <w:tcPr>
            <w:tcW w:w="963" w:type="dxa"/>
            <w:vMerge w:val="restart"/>
            <w:vAlign w:val="center"/>
          </w:tcPr>
          <w:p w14:paraId="345E690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建筑业</w:t>
            </w:r>
          </w:p>
        </w:tc>
        <w:tc>
          <w:tcPr>
            <w:tcW w:w="1463" w:type="dxa"/>
            <w:vAlign w:val="center"/>
          </w:tcPr>
          <w:p w14:paraId="6CF74CF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17454B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174C12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Y≥80000</w:t>
            </w:r>
          </w:p>
        </w:tc>
        <w:tc>
          <w:tcPr>
            <w:tcW w:w="1891" w:type="dxa"/>
            <w:vAlign w:val="center"/>
          </w:tcPr>
          <w:p w14:paraId="2E11CCB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6000≤Y＜80000</w:t>
            </w:r>
          </w:p>
        </w:tc>
        <w:tc>
          <w:tcPr>
            <w:tcW w:w="1730" w:type="dxa"/>
            <w:vAlign w:val="center"/>
          </w:tcPr>
          <w:p w14:paraId="143FCDF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300≤Y＜6000</w:t>
            </w:r>
          </w:p>
        </w:tc>
        <w:tc>
          <w:tcPr>
            <w:tcW w:w="1203" w:type="dxa"/>
            <w:vAlign w:val="center"/>
          </w:tcPr>
          <w:p w14:paraId="6AC1EED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w:t>
            </w:r>
          </w:p>
        </w:tc>
      </w:tr>
      <w:tr w14:paraId="2D5E4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9F897B6">
            <w:pPr>
              <w:widowControl/>
              <w:jc w:val="center"/>
              <w:rPr>
                <w:rFonts w:hint="eastAsia" w:ascii="仿宋" w:hAnsi="仿宋" w:eastAsia="仿宋" w:cs="仿宋"/>
                <w:kern w:val="0"/>
                <w:sz w:val="21"/>
                <w:szCs w:val="21"/>
              </w:rPr>
            </w:pPr>
          </w:p>
        </w:tc>
        <w:tc>
          <w:tcPr>
            <w:tcW w:w="963" w:type="dxa"/>
            <w:vMerge w:val="continue"/>
            <w:vAlign w:val="center"/>
          </w:tcPr>
          <w:p w14:paraId="3A855669">
            <w:pPr>
              <w:widowControl/>
              <w:jc w:val="center"/>
              <w:rPr>
                <w:rFonts w:hint="eastAsia" w:ascii="仿宋" w:hAnsi="仿宋" w:eastAsia="仿宋" w:cs="仿宋"/>
                <w:kern w:val="0"/>
                <w:sz w:val="21"/>
                <w:szCs w:val="21"/>
              </w:rPr>
            </w:pPr>
          </w:p>
        </w:tc>
        <w:tc>
          <w:tcPr>
            <w:tcW w:w="1463" w:type="dxa"/>
            <w:vAlign w:val="center"/>
          </w:tcPr>
          <w:p w14:paraId="7ACE563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资产总额(Z)</w:t>
            </w:r>
          </w:p>
        </w:tc>
        <w:tc>
          <w:tcPr>
            <w:tcW w:w="671" w:type="dxa"/>
            <w:vAlign w:val="center"/>
          </w:tcPr>
          <w:p w14:paraId="5574D2A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6A77028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Z≥80000</w:t>
            </w:r>
          </w:p>
        </w:tc>
        <w:tc>
          <w:tcPr>
            <w:tcW w:w="1891" w:type="dxa"/>
            <w:vAlign w:val="center"/>
          </w:tcPr>
          <w:p w14:paraId="158DDF2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5000≤Z＜80000</w:t>
            </w:r>
          </w:p>
        </w:tc>
        <w:tc>
          <w:tcPr>
            <w:tcW w:w="1730" w:type="dxa"/>
            <w:vAlign w:val="center"/>
          </w:tcPr>
          <w:p w14:paraId="4557818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300≤Z＜5000</w:t>
            </w:r>
          </w:p>
        </w:tc>
        <w:tc>
          <w:tcPr>
            <w:tcW w:w="1203" w:type="dxa"/>
            <w:vAlign w:val="center"/>
          </w:tcPr>
          <w:p w14:paraId="54FE759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Z＜300</w:t>
            </w:r>
          </w:p>
        </w:tc>
      </w:tr>
      <w:tr w14:paraId="135E8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03D5DE7C">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963" w:type="dxa"/>
            <w:vMerge w:val="restart"/>
            <w:vAlign w:val="center"/>
          </w:tcPr>
          <w:p w14:paraId="1817271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批发业</w:t>
            </w:r>
          </w:p>
        </w:tc>
        <w:tc>
          <w:tcPr>
            <w:tcW w:w="1463" w:type="dxa"/>
            <w:vAlign w:val="center"/>
          </w:tcPr>
          <w:p w14:paraId="35FDCAB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261515A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20C8E21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X≥200</w:t>
            </w:r>
          </w:p>
        </w:tc>
        <w:tc>
          <w:tcPr>
            <w:tcW w:w="1891" w:type="dxa"/>
            <w:vAlign w:val="center"/>
          </w:tcPr>
          <w:p w14:paraId="22D1A6B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20≤X＜200</w:t>
            </w:r>
          </w:p>
        </w:tc>
        <w:tc>
          <w:tcPr>
            <w:tcW w:w="1730" w:type="dxa"/>
            <w:vAlign w:val="center"/>
          </w:tcPr>
          <w:p w14:paraId="1DD49AA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5≤X＜20</w:t>
            </w:r>
          </w:p>
        </w:tc>
        <w:tc>
          <w:tcPr>
            <w:tcW w:w="1203" w:type="dxa"/>
            <w:vAlign w:val="center"/>
          </w:tcPr>
          <w:p w14:paraId="46EA62E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X＜5</w:t>
            </w:r>
          </w:p>
        </w:tc>
      </w:tr>
      <w:tr w14:paraId="1762B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7AAD75E7">
            <w:pPr>
              <w:widowControl/>
              <w:jc w:val="center"/>
              <w:rPr>
                <w:rFonts w:hint="eastAsia" w:ascii="仿宋" w:hAnsi="仿宋" w:eastAsia="仿宋" w:cs="仿宋"/>
                <w:kern w:val="0"/>
                <w:sz w:val="21"/>
                <w:szCs w:val="21"/>
              </w:rPr>
            </w:pPr>
          </w:p>
        </w:tc>
        <w:tc>
          <w:tcPr>
            <w:tcW w:w="963" w:type="dxa"/>
            <w:vMerge w:val="continue"/>
            <w:vAlign w:val="center"/>
          </w:tcPr>
          <w:p w14:paraId="38A83824">
            <w:pPr>
              <w:widowControl/>
              <w:jc w:val="center"/>
              <w:rPr>
                <w:rFonts w:hint="eastAsia" w:ascii="仿宋" w:hAnsi="仿宋" w:eastAsia="仿宋" w:cs="仿宋"/>
                <w:kern w:val="0"/>
                <w:sz w:val="21"/>
                <w:szCs w:val="21"/>
              </w:rPr>
            </w:pPr>
          </w:p>
        </w:tc>
        <w:tc>
          <w:tcPr>
            <w:tcW w:w="1463" w:type="dxa"/>
            <w:vAlign w:val="center"/>
          </w:tcPr>
          <w:p w14:paraId="4BE5320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57244CE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67466D8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Y≥40000</w:t>
            </w:r>
          </w:p>
        </w:tc>
        <w:tc>
          <w:tcPr>
            <w:tcW w:w="1891" w:type="dxa"/>
            <w:vAlign w:val="center"/>
          </w:tcPr>
          <w:p w14:paraId="45FC295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5000≤Y＜40000</w:t>
            </w:r>
          </w:p>
        </w:tc>
        <w:tc>
          <w:tcPr>
            <w:tcW w:w="1730" w:type="dxa"/>
            <w:vAlign w:val="center"/>
          </w:tcPr>
          <w:p w14:paraId="73F33C5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1000≤Y＜5000</w:t>
            </w:r>
          </w:p>
        </w:tc>
        <w:tc>
          <w:tcPr>
            <w:tcW w:w="1203" w:type="dxa"/>
            <w:vAlign w:val="center"/>
          </w:tcPr>
          <w:p w14:paraId="410252A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w:t>
            </w:r>
          </w:p>
        </w:tc>
      </w:tr>
      <w:tr w14:paraId="652AD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ABEBFFC">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63" w:type="dxa"/>
            <w:vMerge w:val="restart"/>
            <w:vAlign w:val="center"/>
          </w:tcPr>
          <w:p w14:paraId="2C33172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零售业</w:t>
            </w:r>
          </w:p>
        </w:tc>
        <w:tc>
          <w:tcPr>
            <w:tcW w:w="1463" w:type="dxa"/>
            <w:vAlign w:val="center"/>
          </w:tcPr>
          <w:p w14:paraId="2FFE073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37F8523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658C1CC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22070F1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50≤X＜300</w:t>
            </w:r>
          </w:p>
        </w:tc>
        <w:tc>
          <w:tcPr>
            <w:tcW w:w="1730" w:type="dxa"/>
            <w:vAlign w:val="center"/>
          </w:tcPr>
          <w:p w14:paraId="1D2E842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10≤X＜50</w:t>
            </w:r>
          </w:p>
        </w:tc>
        <w:tc>
          <w:tcPr>
            <w:tcW w:w="1203" w:type="dxa"/>
            <w:vAlign w:val="center"/>
          </w:tcPr>
          <w:p w14:paraId="56D4613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4120C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7B792D43">
            <w:pPr>
              <w:widowControl/>
              <w:jc w:val="center"/>
              <w:rPr>
                <w:rFonts w:hint="eastAsia" w:ascii="仿宋" w:hAnsi="仿宋" w:eastAsia="仿宋" w:cs="仿宋"/>
                <w:kern w:val="0"/>
                <w:sz w:val="21"/>
                <w:szCs w:val="21"/>
              </w:rPr>
            </w:pPr>
          </w:p>
        </w:tc>
        <w:tc>
          <w:tcPr>
            <w:tcW w:w="963" w:type="dxa"/>
            <w:vMerge w:val="continue"/>
            <w:vAlign w:val="center"/>
          </w:tcPr>
          <w:p w14:paraId="2A66FD01">
            <w:pPr>
              <w:widowControl/>
              <w:jc w:val="center"/>
              <w:rPr>
                <w:rFonts w:hint="eastAsia" w:ascii="仿宋" w:hAnsi="仿宋" w:eastAsia="仿宋" w:cs="仿宋"/>
                <w:kern w:val="0"/>
                <w:sz w:val="21"/>
                <w:szCs w:val="21"/>
              </w:rPr>
            </w:pPr>
          </w:p>
        </w:tc>
        <w:tc>
          <w:tcPr>
            <w:tcW w:w="1463" w:type="dxa"/>
            <w:vAlign w:val="center"/>
          </w:tcPr>
          <w:p w14:paraId="7C246CA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6281986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192A3AF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Y≥20000</w:t>
            </w:r>
          </w:p>
        </w:tc>
        <w:tc>
          <w:tcPr>
            <w:tcW w:w="1891" w:type="dxa"/>
            <w:vAlign w:val="center"/>
          </w:tcPr>
          <w:p w14:paraId="22499CB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500≤Y＜20000</w:t>
            </w:r>
          </w:p>
        </w:tc>
        <w:tc>
          <w:tcPr>
            <w:tcW w:w="1730" w:type="dxa"/>
            <w:vAlign w:val="center"/>
          </w:tcPr>
          <w:p w14:paraId="68962BE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100≤Y＜500</w:t>
            </w:r>
          </w:p>
        </w:tc>
        <w:tc>
          <w:tcPr>
            <w:tcW w:w="1203" w:type="dxa"/>
            <w:vAlign w:val="center"/>
          </w:tcPr>
          <w:p w14:paraId="030B51C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724BA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4477C52B">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p>
        </w:tc>
        <w:tc>
          <w:tcPr>
            <w:tcW w:w="963" w:type="dxa"/>
            <w:vMerge w:val="restart"/>
            <w:vAlign w:val="center"/>
          </w:tcPr>
          <w:p w14:paraId="43B2239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交通运输业 *</w:t>
            </w:r>
          </w:p>
        </w:tc>
        <w:tc>
          <w:tcPr>
            <w:tcW w:w="1463" w:type="dxa"/>
            <w:vAlign w:val="center"/>
          </w:tcPr>
          <w:p w14:paraId="383B7B9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873A3F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2001F9E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38A90FD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67238F9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20≤X＜300</w:t>
            </w:r>
          </w:p>
        </w:tc>
        <w:tc>
          <w:tcPr>
            <w:tcW w:w="1203" w:type="dxa"/>
            <w:vAlign w:val="center"/>
          </w:tcPr>
          <w:p w14:paraId="40EE162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w:t>
            </w:r>
          </w:p>
        </w:tc>
      </w:tr>
      <w:tr w14:paraId="2CC24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36D8685">
            <w:pPr>
              <w:widowControl/>
              <w:jc w:val="center"/>
              <w:rPr>
                <w:rFonts w:hint="eastAsia" w:ascii="仿宋" w:hAnsi="仿宋" w:eastAsia="仿宋" w:cs="仿宋"/>
                <w:kern w:val="0"/>
                <w:sz w:val="21"/>
                <w:szCs w:val="21"/>
              </w:rPr>
            </w:pPr>
          </w:p>
        </w:tc>
        <w:tc>
          <w:tcPr>
            <w:tcW w:w="963" w:type="dxa"/>
            <w:vMerge w:val="continue"/>
            <w:vAlign w:val="center"/>
          </w:tcPr>
          <w:p w14:paraId="1FB74D7A">
            <w:pPr>
              <w:widowControl/>
              <w:jc w:val="center"/>
              <w:rPr>
                <w:rFonts w:hint="eastAsia" w:ascii="仿宋" w:hAnsi="仿宋" w:eastAsia="仿宋" w:cs="仿宋"/>
                <w:kern w:val="0"/>
                <w:sz w:val="21"/>
                <w:szCs w:val="21"/>
              </w:rPr>
            </w:pPr>
          </w:p>
        </w:tc>
        <w:tc>
          <w:tcPr>
            <w:tcW w:w="1463" w:type="dxa"/>
            <w:vAlign w:val="center"/>
          </w:tcPr>
          <w:p w14:paraId="6FD5DC5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42FF25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6434B38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Y≥30000</w:t>
            </w:r>
          </w:p>
        </w:tc>
        <w:tc>
          <w:tcPr>
            <w:tcW w:w="1891" w:type="dxa"/>
            <w:vAlign w:val="center"/>
          </w:tcPr>
          <w:p w14:paraId="7DA869D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3000≤Y＜30000</w:t>
            </w:r>
          </w:p>
        </w:tc>
        <w:tc>
          <w:tcPr>
            <w:tcW w:w="1730" w:type="dxa"/>
            <w:vAlign w:val="center"/>
          </w:tcPr>
          <w:p w14:paraId="7129059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200≤Y＜3000</w:t>
            </w:r>
          </w:p>
        </w:tc>
        <w:tc>
          <w:tcPr>
            <w:tcW w:w="1203" w:type="dxa"/>
            <w:vAlign w:val="center"/>
          </w:tcPr>
          <w:p w14:paraId="244B249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Y＜200</w:t>
            </w:r>
          </w:p>
        </w:tc>
      </w:tr>
      <w:tr w14:paraId="1927C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0E3198DA">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w:t>
            </w:r>
          </w:p>
        </w:tc>
        <w:tc>
          <w:tcPr>
            <w:tcW w:w="963" w:type="dxa"/>
            <w:vMerge w:val="restart"/>
            <w:vAlign w:val="center"/>
          </w:tcPr>
          <w:p w14:paraId="6F82D93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仓储业*</w:t>
            </w:r>
          </w:p>
        </w:tc>
        <w:tc>
          <w:tcPr>
            <w:tcW w:w="1463" w:type="dxa"/>
            <w:vAlign w:val="center"/>
          </w:tcPr>
          <w:p w14:paraId="75F6431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5BDEDFD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439C28B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X≥200</w:t>
            </w:r>
          </w:p>
        </w:tc>
        <w:tc>
          <w:tcPr>
            <w:tcW w:w="1891" w:type="dxa"/>
            <w:vAlign w:val="center"/>
          </w:tcPr>
          <w:p w14:paraId="1A0D440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100≤X＜200</w:t>
            </w:r>
          </w:p>
        </w:tc>
        <w:tc>
          <w:tcPr>
            <w:tcW w:w="1730" w:type="dxa"/>
            <w:vAlign w:val="center"/>
          </w:tcPr>
          <w:p w14:paraId="64D6BBE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20≤X＜100</w:t>
            </w:r>
          </w:p>
        </w:tc>
        <w:tc>
          <w:tcPr>
            <w:tcW w:w="1203" w:type="dxa"/>
            <w:vAlign w:val="center"/>
          </w:tcPr>
          <w:p w14:paraId="3279873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w:t>
            </w:r>
          </w:p>
        </w:tc>
      </w:tr>
      <w:tr w14:paraId="4075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65545AC9">
            <w:pPr>
              <w:widowControl/>
              <w:jc w:val="center"/>
              <w:rPr>
                <w:rFonts w:hint="eastAsia" w:ascii="仿宋" w:hAnsi="仿宋" w:eastAsia="仿宋" w:cs="仿宋"/>
                <w:kern w:val="0"/>
                <w:sz w:val="21"/>
                <w:szCs w:val="21"/>
              </w:rPr>
            </w:pPr>
          </w:p>
        </w:tc>
        <w:tc>
          <w:tcPr>
            <w:tcW w:w="963" w:type="dxa"/>
            <w:vMerge w:val="continue"/>
            <w:vAlign w:val="center"/>
          </w:tcPr>
          <w:p w14:paraId="32ADBBCB">
            <w:pPr>
              <w:widowControl/>
              <w:jc w:val="center"/>
              <w:rPr>
                <w:rFonts w:hint="eastAsia" w:ascii="仿宋" w:hAnsi="仿宋" w:eastAsia="仿宋" w:cs="仿宋"/>
                <w:kern w:val="0"/>
                <w:sz w:val="21"/>
                <w:szCs w:val="21"/>
              </w:rPr>
            </w:pPr>
          </w:p>
        </w:tc>
        <w:tc>
          <w:tcPr>
            <w:tcW w:w="1463" w:type="dxa"/>
            <w:vAlign w:val="center"/>
          </w:tcPr>
          <w:p w14:paraId="2C24941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56D2FDE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5FAB1D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Y≥30000</w:t>
            </w:r>
          </w:p>
        </w:tc>
        <w:tc>
          <w:tcPr>
            <w:tcW w:w="1891" w:type="dxa"/>
            <w:vAlign w:val="center"/>
          </w:tcPr>
          <w:p w14:paraId="56D2683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1000≤Y＜30000</w:t>
            </w:r>
          </w:p>
        </w:tc>
        <w:tc>
          <w:tcPr>
            <w:tcW w:w="1730" w:type="dxa"/>
            <w:vAlign w:val="center"/>
          </w:tcPr>
          <w:p w14:paraId="126FD09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100≤Y＜1000</w:t>
            </w:r>
          </w:p>
        </w:tc>
        <w:tc>
          <w:tcPr>
            <w:tcW w:w="1203" w:type="dxa"/>
            <w:vAlign w:val="center"/>
          </w:tcPr>
          <w:p w14:paraId="7FD148A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1B5E0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20A53E5">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w:t>
            </w:r>
          </w:p>
        </w:tc>
        <w:tc>
          <w:tcPr>
            <w:tcW w:w="963" w:type="dxa"/>
            <w:vMerge w:val="restart"/>
            <w:vAlign w:val="center"/>
          </w:tcPr>
          <w:p w14:paraId="1BAC0EA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邮政业</w:t>
            </w:r>
          </w:p>
        </w:tc>
        <w:tc>
          <w:tcPr>
            <w:tcW w:w="1463" w:type="dxa"/>
            <w:vAlign w:val="center"/>
          </w:tcPr>
          <w:p w14:paraId="42AFAC5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2FC2290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4ED8811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108BA10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3201207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20≤X＜300</w:t>
            </w:r>
          </w:p>
        </w:tc>
        <w:tc>
          <w:tcPr>
            <w:tcW w:w="1203" w:type="dxa"/>
            <w:vAlign w:val="center"/>
          </w:tcPr>
          <w:p w14:paraId="78281D7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w:t>
            </w:r>
          </w:p>
        </w:tc>
      </w:tr>
      <w:tr w14:paraId="58F57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A42A7B5">
            <w:pPr>
              <w:widowControl/>
              <w:jc w:val="center"/>
              <w:rPr>
                <w:rFonts w:hint="eastAsia" w:ascii="仿宋" w:hAnsi="仿宋" w:eastAsia="仿宋" w:cs="仿宋"/>
                <w:kern w:val="0"/>
                <w:sz w:val="21"/>
                <w:szCs w:val="21"/>
              </w:rPr>
            </w:pPr>
          </w:p>
        </w:tc>
        <w:tc>
          <w:tcPr>
            <w:tcW w:w="963" w:type="dxa"/>
            <w:vMerge w:val="continue"/>
            <w:vAlign w:val="center"/>
          </w:tcPr>
          <w:p w14:paraId="569528A4">
            <w:pPr>
              <w:widowControl/>
              <w:jc w:val="center"/>
              <w:rPr>
                <w:rFonts w:hint="eastAsia" w:ascii="仿宋" w:hAnsi="仿宋" w:eastAsia="仿宋" w:cs="仿宋"/>
                <w:kern w:val="0"/>
                <w:sz w:val="21"/>
                <w:szCs w:val="21"/>
              </w:rPr>
            </w:pPr>
          </w:p>
        </w:tc>
        <w:tc>
          <w:tcPr>
            <w:tcW w:w="1463" w:type="dxa"/>
            <w:vAlign w:val="center"/>
          </w:tcPr>
          <w:p w14:paraId="5B8511B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1A6B9B3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2B8B160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Y≥30000</w:t>
            </w:r>
          </w:p>
        </w:tc>
        <w:tc>
          <w:tcPr>
            <w:tcW w:w="1891" w:type="dxa"/>
            <w:vAlign w:val="center"/>
          </w:tcPr>
          <w:p w14:paraId="16C0435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2000≤Y＜30000</w:t>
            </w:r>
          </w:p>
        </w:tc>
        <w:tc>
          <w:tcPr>
            <w:tcW w:w="1730" w:type="dxa"/>
            <w:vAlign w:val="center"/>
          </w:tcPr>
          <w:p w14:paraId="28FAC12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100≤Y＜2000</w:t>
            </w:r>
          </w:p>
        </w:tc>
        <w:tc>
          <w:tcPr>
            <w:tcW w:w="1203" w:type="dxa"/>
            <w:vAlign w:val="center"/>
          </w:tcPr>
          <w:p w14:paraId="25562EB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2879E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18DC5AF">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w:t>
            </w:r>
          </w:p>
        </w:tc>
        <w:tc>
          <w:tcPr>
            <w:tcW w:w="963" w:type="dxa"/>
            <w:vMerge w:val="restart"/>
            <w:vAlign w:val="center"/>
          </w:tcPr>
          <w:p w14:paraId="0FCF7E7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住宿业</w:t>
            </w:r>
          </w:p>
        </w:tc>
        <w:tc>
          <w:tcPr>
            <w:tcW w:w="1463" w:type="dxa"/>
            <w:vAlign w:val="center"/>
          </w:tcPr>
          <w:p w14:paraId="652743A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155DEA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5739E9E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2A92460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043FA22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220B13D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5A3B1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2D4F1EC">
            <w:pPr>
              <w:widowControl/>
              <w:jc w:val="center"/>
              <w:rPr>
                <w:rFonts w:hint="eastAsia" w:ascii="仿宋" w:hAnsi="仿宋" w:eastAsia="仿宋" w:cs="仿宋"/>
                <w:kern w:val="0"/>
                <w:sz w:val="21"/>
                <w:szCs w:val="21"/>
              </w:rPr>
            </w:pPr>
          </w:p>
        </w:tc>
        <w:tc>
          <w:tcPr>
            <w:tcW w:w="963" w:type="dxa"/>
            <w:vMerge w:val="continue"/>
            <w:vAlign w:val="center"/>
          </w:tcPr>
          <w:p w14:paraId="1246C0AC">
            <w:pPr>
              <w:widowControl/>
              <w:jc w:val="center"/>
              <w:rPr>
                <w:rFonts w:hint="eastAsia" w:ascii="仿宋" w:hAnsi="仿宋" w:eastAsia="仿宋" w:cs="仿宋"/>
                <w:kern w:val="0"/>
                <w:sz w:val="21"/>
                <w:szCs w:val="21"/>
              </w:rPr>
            </w:pPr>
          </w:p>
        </w:tc>
        <w:tc>
          <w:tcPr>
            <w:tcW w:w="1463" w:type="dxa"/>
            <w:vAlign w:val="center"/>
          </w:tcPr>
          <w:p w14:paraId="3C3018C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40DD8E6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4B231CE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Y≥10000</w:t>
            </w:r>
          </w:p>
        </w:tc>
        <w:tc>
          <w:tcPr>
            <w:tcW w:w="1891" w:type="dxa"/>
            <w:vAlign w:val="center"/>
          </w:tcPr>
          <w:p w14:paraId="335E289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2000≤Y＜10000</w:t>
            </w:r>
          </w:p>
        </w:tc>
        <w:tc>
          <w:tcPr>
            <w:tcW w:w="1730" w:type="dxa"/>
            <w:vAlign w:val="center"/>
          </w:tcPr>
          <w:p w14:paraId="4E60982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100≤Y＜2000</w:t>
            </w:r>
          </w:p>
        </w:tc>
        <w:tc>
          <w:tcPr>
            <w:tcW w:w="1203" w:type="dxa"/>
            <w:vAlign w:val="center"/>
          </w:tcPr>
          <w:p w14:paraId="31A9873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65C11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48001F7">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w:t>
            </w:r>
          </w:p>
        </w:tc>
        <w:tc>
          <w:tcPr>
            <w:tcW w:w="963" w:type="dxa"/>
            <w:vMerge w:val="restart"/>
            <w:vAlign w:val="center"/>
          </w:tcPr>
          <w:p w14:paraId="2380054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餐饮业</w:t>
            </w:r>
          </w:p>
        </w:tc>
        <w:tc>
          <w:tcPr>
            <w:tcW w:w="1463" w:type="dxa"/>
            <w:vAlign w:val="center"/>
          </w:tcPr>
          <w:p w14:paraId="0C3442D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AE8474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77E3B62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386FD76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40C43DF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3D9DF30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3882B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1083BF73">
            <w:pPr>
              <w:widowControl/>
              <w:jc w:val="center"/>
              <w:rPr>
                <w:rFonts w:hint="eastAsia" w:ascii="仿宋" w:hAnsi="仿宋" w:eastAsia="仿宋" w:cs="仿宋"/>
                <w:kern w:val="0"/>
                <w:sz w:val="21"/>
                <w:szCs w:val="21"/>
              </w:rPr>
            </w:pPr>
          </w:p>
        </w:tc>
        <w:tc>
          <w:tcPr>
            <w:tcW w:w="963" w:type="dxa"/>
            <w:vMerge w:val="continue"/>
            <w:vAlign w:val="center"/>
          </w:tcPr>
          <w:p w14:paraId="5DFBB861">
            <w:pPr>
              <w:widowControl/>
              <w:jc w:val="center"/>
              <w:rPr>
                <w:rFonts w:hint="eastAsia" w:ascii="仿宋" w:hAnsi="仿宋" w:eastAsia="仿宋" w:cs="仿宋"/>
                <w:kern w:val="0"/>
                <w:sz w:val="21"/>
                <w:szCs w:val="21"/>
              </w:rPr>
            </w:pPr>
          </w:p>
        </w:tc>
        <w:tc>
          <w:tcPr>
            <w:tcW w:w="1463" w:type="dxa"/>
            <w:vAlign w:val="center"/>
          </w:tcPr>
          <w:p w14:paraId="7B614D2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27CEA07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0E919B4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Y≥10000</w:t>
            </w:r>
          </w:p>
        </w:tc>
        <w:tc>
          <w:tcPr>
            <w:tcW w:w="1891" w:type="dxa"/>
            <w:vAlign w:val="center"/>
          </w:tcPr>
          <w:p w14:paraId="1E4E350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2000≤Y＜10000</w:t>
            </w:r>
          </w:p>
        </w:tc>
        <w:tc>
          <w:tcPr>
            <w:tcW w:w="1730" w:type="dxa"/>
            <w:vAlign w:val="center"/>
          </w:tcPr>
          <w:p w14:paraId="03D4990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100≤Y＜2000</w:t>
            </w:r>
          </w:p>
        </w:tc>
        <w:tc>
          <w:tcPr>
            <w:tcW w:w="1203" w:type="dxa"/>
            <w:vAlign w:val="center"/>
          </w:tcPr>
          <w:p w14:paraId="718F136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60973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1D6E2829">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11</w:t>
            </w:r>
          </w:p>
        </w:tc>
        <w:tc>
          <w:tcPr>
            <w:tcW w:w="963" w:type="dxa"/>
            <w:vMerge w:val="restart"/>
            <w:vAlign w:val="center"/>
          </w:tcPr>
          <w:p w14:paraId="134A8DA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信息传输业 *</w:t>
            </w:r>
          </w:p>
        </w:tc>
        <w:tc>
          <w:tcPr>
            <w:tcW w:w="1463" w:type="dxa"/>
            <w:vAlign w:val="center"/>
          </w:tcPr>
          <w:p w14:paraId="6D41EF8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0507576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1161691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X≥2000</w:t>
            </w:r>
          </w:p>
        </w:tc>
        <w:tc>
          <w:tcPr>
            <w:tcW w:w="1891" w:type="dxa"/>
            <w:vAlign w:val="center"/>
          </w:tcPr>
          <w:p w14:paraId="39F9DAB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100≤X＜2000</w:t>
            </w:r>
          </w:p>
        </w:tc>
        <w:tc>
          <w:tcPr>
            <w:tcW w:w="1730" w:type="dxa"/>
            <w:vAlign w:val="center"/>
          </w:tcPr>
          <w:p w14:paraId="692FF6C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136B028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00B94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03EFB63F">
            <w:pPr>
              <w:widowControl/>
              <w:jc w:val="center"/>
              <w:rPr>
                <w:rFonts w:hint="eastAsia" w:ascii="仿宋" w:hAnsi="仿宋" w:eastAsia="仿宋" w:cs="仿宋"/>
                <w:kern w:val="0"/>
                <w:sz w:val="21"/>
                <w:szCs w:val="21"/>
              </w:rPr>
            </w:pPr>
          </w:p>
        </w:tc>
        <w:tc>
          <w:tcPr>
            <w:tcW w:w="963" w:type="dxa"/>
            <w:vMerge w:val="continue"/>
            <w:vAlign w:val="center"/>
          </w:tcPr>
          <w:p w14:paraId="7C6204F3">
            <w:pPr>
              <w:widowControl/>
              <w:jc w:val="center"/>
              <w:rPr>
                <w:rFonts w:hint="eastAsia" w:ascii="仿宋" w:hAnsi="仿宋" w:eastAsia="仿宋" w:cs="仿宋"/>
                <w:kern w:val="0"/>
                <w:sz w:val="21"/>
                <w:szCs w:val="21"/>
              </w:rPr>
            </w:pPr>
          </w:p>
        </w:tc>
        <w:tc>
          <w:tcPr>
            <w:tcW w:w="1463" w:type="dxa"/>
            <w:vAlign w:val="center"/>
          </w:tcPr>
          <w:p w14:paraId="2AD2A07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77542C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4163B7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Y≥100000</w:t>
            </w:r>
          </w:p>
        </w:tc>
        <w:tc>
          <w:tcPr>
            <w:tcW w:w="1891" w:type="dxa"/>
            <w:vAlign w:val="center"/>
          </w:tcPr>
          <w:p w14:paraId="30A231C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1000≤Y＜100000</w:t>
            </w:r>
          </w:p>
        </w:tc>
        <w:tc>
          <w:tcPr>
            <w:tcW w:w="1730" w:type="dxa"/>
            <w:vAlign w:val="center"/>
          </w:tcPr>
          <w:p w14:paraId="5F56A19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100≤Y＜1000</w:t>
            </w:r>
          </w:p>
        </w:tc>
        <w:tc>
          <w:tcPr>
            <w:tcW w:w="1203" w:type="dxa"/>
            <w:vAlign w:val="center"/>
          </w:tcPr>
          <w:p w14:paraId="027AAAB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5DE23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3FBA64AC">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w:t>
            </w:r>
          </w:p>
        </w:tc>
        <w:tc>
          <w:tcPr>
            <w:tcW w:w="963" w:type="dxa"/>
            <w:vMerge w:val="restart"/>
            <w:vAlign w:val="center"/>
          </w:tcPr>
          <w:p w14:paraId="17C06A6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软件和信息技术服务业</w:t>
            </w:r>
          </w:p>
        </w:tc>
        <w:tc>
          <w:tcPr>
            <w:tcW w:w="1463" w:type="dxa"/>
            <w:vAlign w:val="center"/>
          </w:tcPr>
          <w:p w14:paraId="5E794C7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7351DCE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3434D13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499E1E1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5B54999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700B06C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2A3DD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43ED6A7D">
            <w:pPr>
              <w:widowControl/>
              <w:jc w:val="center"/>
              <w:rPr>
                <w:rFonts w:hint="eastAsia" w:ascii="仿宋" w:hAnsi="仿宋" w:eastAsia="仿宋" w:cs="仿宋"/>
                <w:kern w:val="0"/>
                <w:sz w:val="21"/>
                <w:szCs w:val="21"/>
              </w:rPr>
            </w:pPr>
          </w:p>
        </w:tc>
        <w:tc>
          <w:tcPr>
            <w:tcW w:w="963" w:type="dxa"/>
            <w:vMerge w:val="continue"/>
            <w:vAlign w:val="center"/>
          </w:tcPr>
          <w:p w14:paraId="06BEFCBC">
            <w:pPr>
              <w:widowControl/>
              <w:jc w:val="center"/>
              <w:rPr>
                <w:rFonts w:hint="eastAsia" w:ascii="仿宋" w:hAnsi="仿宋" w:eastAsia="仿宋" w:cs="仿宋"/>
                <w:kern w:val="0"/>
                <w:sz w:val="21"/>
                <w:szCs w:val="21"/>
              </w:rPr>
            </w:pPr>
          </w:p>
        </w:tc>
        <w:tc>
          <w:tcPr>
            <w:tcW w:w="1463" w:type="dxa"/>
            <w:vAlign w:val="center"/>
          </w:tcPr>
          <w:p w14:paraId="768C038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1D2B900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51A4CDF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Y≥10000</w:t>
            </w:r>
          </w:p>
        </w:tc>
        <w:tc>
          <w:tcPr>
            <w:tcW w:w="1891" w:type="dxa"/>
            <w:vAlign w:val="center"/>
          </w:tcPr>
          <w:p w14:paraId="47AA3F7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1000≤Y＜10000</w:t>
            </w:r>
          </w:p>
        </w:tc>
        <w:tc>
          <w:tcPr>
            <w:tcW w:w="1730" w:type="dxa"/>
            <w:vAlign w:val="center"/>
          </w:tcPr>
          <w:p w14:paraId="0F47F50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50≤Y＜1000</w:t>
            </w:r>
          </w:p>
        </w:tc>
        <w:tc>
          <w:tcPr>
            <w:tcW w:w="1203" w:type="dxa"/>
            <w:vAlign w:val="center"/>
          </w:tcPr>
          <w:p w14:paraId="612E7EB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Y＜50</w:t>
            </w:r>
          </w:p>
        </w:tc>
      </w:tr>
      <w:tr w14:paraId="54CCB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0B384491">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w:t>
            </w:r>
          </w:p>
        </w:tc>
        <w:tc>
          <w:tcPr>
            <w:tcW w:w="963" w:type="dxa"/>
            <w:vMerge w:val="restart"/>
            <w:vAlign w:val="center"/>
          </w:tcPr>
          <w:p w14:paraId="1DF63EE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房地产开发经营</w:t>
            </w:r>
          </w:p>
        </w:tc>
        <w:tc>
          <w:tcPr>
            <w:tcW w:w="1463" w:type="dxa"/>
            <w:vAlign w:val="center"/>
          </w:tcPr>
          <w:p w14:paraId="79009F1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192E5B5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0773C6E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Y≥200000</w:t>
            </w:r>
          </w:p>
        </w:tc>
        <w:tc>
          <w:tcPr>
            <w:tcW w:w="1891" w:type="dxa"/>
            <w:vAlign w:val="center"/>
          </w:tcPr>
          <w:p w14:paraId="365F449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1000≤Y＜200000</w:t>
            </w:r>
          </w:p>
        </w:tc>
        <w:tc>
          <w:tcPr>
            <w:tcW w:w="1730" w:type="dxa"/>
            <w:vAlign w:val="center"/>
          </w:tcPr>
          <w:p w14:paraId="2AA9EEF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100≤Y＜1000</w:t>
            </w:r>
          </w:p>
        </w:tc>
        <w:tc>
          <w:tcPr>
            <w:tcW w:w="1203" w:type="dxa"/>
            <w:vAlign w:val="center"/>
          </w:tcPr>
          <w:p w14:paraId="12F2F22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6FA1F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676E20C8">
            <w:pPr>
              <w:widowControl/>
              <w:jc w:val="center"/>
              <w:rPr>
                <w:rFonts w:hint="eastAsia" w:ascii="仿宋" w:hAnsi="仿宋" w:eastAsia="仿宋" w:cs="仿宋"/>
                <w:kern w:val="0"/>
                <w:sz w:val="21"/>
                <w:szCs w:val="21"/>
              </w:rPr>
            </w:pPr>
          </w:p>
        </w:tc>
        <w:tc>
          <w:tcPr>
            <w:tcW w:w="963" w:type="dxa"/>
            <w:vMerge w:val="continue"/>
            <w:vAlign w:val="center"/>
          </w:tcPr>
          <w:p w14:paraId="3D0C8160">
            <w:pPr>
              <w:widowControl/>
              <w:jc w:val="center"/>
              <w:rPr>
                <w:rFonts w:hint="eastAsia" w:ascii="仿宋" w:hAnsi="仿宋" w:eastAsia="仿宋" w:cs="仿宋"/>
                <w:kern w:val="0"/>
                <w:sz w:val="21"/>
                <w:szCs w:val="21"/>
              </w:rPr>
            </w:pPr>
          </w:p>
        </w:tc>
        <w:tc>
          <w:tcPr>
            <w:tcW w:w="1463" w:type="dxa"/>
            <w:vAlign w:val="center"/>
          </w:tcPr>
          <w:p w14:paraId="3373A16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资产总额(Z)</w:t>
            </w:r>
          </w:p>
        </w:tc>
        <w:tc>
          <w:tcPr>
            <w:tcW w:w="671" w:type="dxa"/>
            <w:vAlign w:val="center"/>
          </w:tcPr>
          <w:p w14:paraId="63D5CC6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1426D7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Z≥10000</w:t>
            </w:r>
          </w:p>
        </w:tc>
        <w:tc>
          <w:tcPr>
            <w:tcW w:w="1891" w:type="dxa"/>
            <w:vAlign w:val="center"/>
          </w:tcPr>
          <w:p w14:paraId="520ACD6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5000≤Z＜10000</w:t>
            </w:r>
          </w:p>
        </w:tc>
        <w:tc>
          <w:tcPr>
            <w:tcW w:w="1730" w:type="dxa"/>
            <w:vAlign w:val="center"/>
          </w:tcPr>
          <w:p w14:paraId="4FDBA6E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2000≤Z＜5000</w:t>
            </w:r>
          </w:p>
        </w:tc>
        <w:tc>
          <w:tcPr>
            <w:tcW w:w="1203" w:type="dxa"/>
            <w:vAlign w:val="center"/>
          </w:tcPr>
          <w:p w14:paraId="0EF8C3A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Z＜2000</w:t>
            </w:r>
          </w:p>
        </w:tc>
      </w:tr>
      <w:tr w14:paraId="56ADD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4C694DF6">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w:t>
            </w:r>
          </w:p>
        </w:tc>
        <w:tc>
          <w:tcPr>
            <w:tcW w:w="963" w:type="dxa"/>
            <w:vMerge w:val="restart"/>
            <w:vAlign w:val="center"/>
          </w:tcPr>
          <w:p w14:paraId="2F79114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物业管理</w:t>
            </w:r>
          </w:p>
        </w:tc>
        <w:tc>
          <w:tcPr>
            <w:tcW w:w="1463" w:type="dxa"/>
            <w:vAlign w:val="center"/>
          </w:tcPr>
          <w:p w14:paraId="5F7DE37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59CB95F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7B69A39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4ACBF71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58C7DA1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203" w:type="dxa"/>
            <w:vAlign w:val="center"/>
          </w:tcPr>
          <w:p w14:paraId="3F7C4C3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w:t>
            </w:r>
          </w:p>
        </w:tc>
      </w:tr>
      <w:tr w14:paraId="1903B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1B2EA8BE">
            <w:pPr>
              <w:widowControl/>
              <w:jc w:val="center"/>
              <w:rPr>
                <w:rFonts w:hint="eastAsia" w:ascii="仿宋" w:hAnsi="仿宋" w:eastAsia="仿宋" w:cs="仿宋"/>
                <w:kern w:val="0"/>
                <w:sz w:val="21"/>
                <w:szCs w:val="21"/>
              </w:rPr>
            </w:pPr>
          </w:p>
        </w:tc>
        <w:tc>
          <w:tcPr>
            <w:tcW w:w="963" w:type="dxa"/>
            <w:vMerge w:val="continue"/>
            <w:vAlign w:val="center"/>
          </w:tcPr>
          <w:p w14:paraId="0A08FAAD">
            <w:pPr>
              <w:widowControl/>
              <w:jc w:val="center"/>
              <w:rPr>
                <w:rFonts w:hint="eastAsia" w:ascii="仿宋" w:hAnsi="仿宋" w:eastAsia="仿宋" w:cs="仿宋"/>
                <w:kern w:val="0"/>
                <w:sz w:val="21"/>
                <w:szCs w:val="21"/>
              </w:rPr>
            </w:pPr>
          </w:p>
        </w:tc>
        <w:tc>
          <w:tcPr>
            <w:tcW w:w="1463" w:type="dxa"/>
            <w:vAlign w:val="center"/>
          </w:tcPr>
          <w:p w14:paraId="0EDD446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2899A4B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7F1379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Y≥5000</w:t>
            </w:r>
          </w:p>
        </w:tc>
        <w:tc>
          <w:tcPr>
            <w:tcW w:w="1891" w:type="dxa"/>
            <w:vAlign w:val="center"/>
          </w:tcPr>
          <w:p w14:paraId="71E0782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1000≤Y＜5000</w:t>
            </w:r>
          </w:p>
        </w:tc>
        <w:tc>
          <w:tcPr>
            <w:tcW w:w="1730" w:type="dxa"/>
            <w:vAlign w:val="center"/>
          </w:tcPr>
          <w:p w14:paraId="2F6DDC1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500≤Y＜1000</w:t>
            </w:r>
          </w:p>
        </w:tc>
        <w:tc>
          <w:tcPr>
            <w:tcW w:w="1203" w:type="dxa"/>
            <w:vAlign w:val="center"/>
          </w:tcPr>
          <w:p w14:paraId="2A5DEDF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Y＜500</w:t>
            </w:r>
          </w:p>
        </w:tc>
      </w:tr>
      <w:tr w14:paraId="1B41E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47C49BB">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w:t>
            </w:r>
          </w:p>
        </w:tc>
        <w:tc>
          <w:tcPr>
            <w:tcW w:w="963" w:type="dxa"/>
            <w:vMerge w:val="restart"/>
            <w:vAlign w:val="center"/>
          </w:tcPr>
          <w:p w14:paraId="1551C30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租赁和商务服务业</w:t>
            </w:r>
          </w:p>
        </w:tc>
        <w:tc>
          <w:tcPr>
            <w:tcW w:w="1463" w:type="dxa"/>
            <w:vAlign w:val="center"/>
          </w:tcPr>
          <w:p w14:paraId="3CF268C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05D77A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373F9B1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65CBEA0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42CE2CB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7164431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7FA9B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08455DDE">
            <w:pPr>
              <w:widowControl/>
              <w:jc w:val="center"/>
              <w:rPr>
                <w:rFonts w:hint="eastAsia" w:ascii="仿宋" w:hAnsi="仿宋" w:eastAsia="仿宋" w:cs="仿宋"/>
                <w:kern w:val="0"/>
                <w:sz w:val="21"/>
                <w:szCs w:val="21"/>
              </w:rPr>
            </w:pPr>
          </w:p>
        </w:tc>
        <w:tc>
          <w:tcPr>
            <w:tcW w:w="963" w:type="dxa"/>
            <w:vMerge w:val="continue"/>
            <w:vAlign w:val="center"/>
          </w:tcPr>
          <w:p w14:paraId="335463C2">
            <w:pPr>
              <w:widowControl/>
              <w:jc w:val="center"/>
              <w:rPr>
                <w:rFonts w:hint="eastAsia" w:ascii="仿宋" w:hAnsi="仿宋" w:eastAsia="仿宋" w:cs="仿宋"/>
                <w:kern w:val="0"/>
                <w:sz w:val="21"/>
                <w:szCs w:val="21"/>
              </w:rPr>
            </w:pPr>
          </w:p>
        </w:tc>
        <w:tc>
          <w:tcPr>
            <w:tcW w:w="1463" w:type="dxa"/>
            <w:vAlign w:val="center"/>
          </w:tcPr>
          <w:p w14:paraId="08497E7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资产总额(Z)</w:t>
            </w:r>
          </w:p>
        </w:tc>
        <w:tc>
          <w:tcPr>
            <w:tcW w:w="671" w:type="dxa"/>
            <w:vAlign w:val="center"/>
          </w:tcPr>
          <w:p w14:paraId="32FDDD7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2AF34C3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Z≥120000</w:t>
            </w:r>
          </w:p>
        </w:tc>
        <w:tc>
          <w:tcPr>
            <w:tcW w:w="1891" w:type="dxa"/>
            <w:vAlign w:val="center"/>
          </w:tcPr>
          <w:p w14:paraId="1794D80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8000≤Z＜120000</w:t>
            </w:r>
          </w:p>
        </w:tc>
        <w:tc>
          <w:tcPr>
            <w:tcW w:w="1730" w:type="dxa"/>
            <w:vAlign w:val="center"/>
          </w:tcPr>
          <w:p w14:paraId="4A2E772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100≤Z＜8000</w:t>
            </w:r>
          </w:p>
        </w:tc>
        <w:tc>
          <w:tcPr>
            <w:tcW w:w="1203" w:type="dxa"/>
            <w:vAlign w:val="center"/>
          </w:tcPr>
          <w:p w14:paraId="7368231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Z＜100</w:t>
            </w:r>
          </w:p>
        </w:tc>
      </w:tr>
      <w:tr w14:paraId="44116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Align w:val="center"/>
          </w:tcPr>
          <w:p w14:paraId="2A62148E">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16</w:t>
            </w:r>
          </w:p>
        </w:tc>
        <w:tc>
          <w:tcPr>
            <w:tcW w:w="963" w:type="dxa"/>
            <w:vAlign w:val="center"/>
          </w:tcPr>
          <w:p w14:paraId="300C427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其他未列明行业 *</w:t>
            </w:r>
          </w:p>
        </w:tc>
        <w:tc>
          <w:tcPr>
            <w:tcW w:w="1463" w:type="dxa"/>
            <w:vAlign w:val="center"/>
          </w:tcPr>
          <w:p w14:paraId="5472F86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5008DC9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005BCDF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4211448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587D680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2A8369E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bl>
    <w:p w14:paraId="113E0299">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说明： 　　</w:t>
      </w:r>
    </w:p>
    <w:p w14:paraId="788C420F">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1.大型、中型和小型企业须同时满足所列指标的下限，否则下划一档；微型企业只须满足所列指标中的一项即可。 　　</w:t>
      </w:r>
    </w:p>
    <w:p w14:paraId="1F301882">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0805DC1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3.企业划分指标以现行统计制度为准。</w:t>
      </w:r>
    </w:p>
    <w:p w14:paraId="228D1980">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（1）从业人员，是指期末从业人员数，没有期末从业人员数的，采用全年平均人员数代替。</w:t>
      </w:r>
    </w:p>
    <w:p w14:paraId="50277285">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D2B392B">
      <w:pPr>
        <w:keepNext w:val="0"/>
        <w:keepLines w:val="0"/>
        <w:pageBreakBefore w:val="0"/>
        <w:kinsoku/>
        <w:wordWrap/>
        <w:overflowPunct/>
        <w:topLinePunct w:val="0"/>
        <w:autoSpaceDE/>
        <w:autoSpaceDN/>
        <w:bidi w:val="0"/>
        <w:adjustRightInd w:val="0"/>
        <w:snapToGrid/>
        <w:spacing w:line="360" w:lineRule="auto"/>
        <w:rPr>
          <w:sz w:val="24"/>
          <w:szCs w:val="32"/>
        </w:rPr>
      </w:pPr>
      <w:r>
        <w:rPr>
          <w:rFonts w:hint="eastAsia" w:ascii="仿宋" w:hAnsi="仿宋" w:eastAsia="仿宋" w:cs="仿宋"/>
          <w:kern w:val="0"/>
          <w:sz w:val="24"/>
          <w:szCs w:val="24"/>
        </w:rPr>
        <w:t>    （3）资产总额，采用资产总计代替。</w:t>
      </w:r>
    </w:p>
    <w:p w14:paraId="3DC56A79"/>
    <w:p w14:paraId="263C212C"/>
    <w:p w14:paraId="6F36F637"/>
    <w:sectPr>
      <w:pgSz w:w="11906" w:h="16838"/>
      <w:pgMar w:top="1276" w:right="1417" w:bottom="124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C7EA0">
    <w:pPr>
      <w:pStyle w:val="41"/>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A3397">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BCA3397">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201A0">
    <w:pPr>
      <w:rPr>
        <w:rFonts w:ascii="仿宋_GB2312" w:eastAsia="仿宋_GB2312"/>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343DB">
                          <w:pPr>
                            <w:pStyle w:val="41"/>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DC343DB">
                    <w:pPr>
                      <w:pStyle w:val="41"/>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A6AC4">
    <w:pPr>
      <w:rPr>
        <w:rFonts w:ascii="仿宋_GB2312" w:eastAsia="仿宋_GB2312"/>
      </w:rPr>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98B6F">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A998B6F">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7E9DF">
    <w:pPr>
      <w:rPr>
        <w:rFonts w:ascii="仿宋_GB2312" w:eastAsia="仿宋_GB2312"/>
      </w:rPr>
    </w:pPr>
    <w:r>
      <w:rPr>
        <w:sz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F503F">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D9F503F">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D2191">
    <w:pPr>
      <w:pStyle w:val="41"/>
      <w:rPr>
        <w:rFonts w:ascii="仿宋_GB2312" w:eastAsia="仿宋_GB2312"/>
        <w:szCs w:val="24"/>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15D79">
                          <w:pPr>
                            <w:pStyle w:val="4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8B15D79">
                    <w:pPr>
                      <w:pStyle w:val="4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63639">
    <w:pPr>
      <w:pStyle w:val="41"/>
      <w:framePr w:wrap="around" w:vAnchor="text" w:hAnchor="margin" w:xAlign="right" w:y="1"/>
      <w:rPr>
        <w:rStyle w:val="73"/>
      </w:rPr>
    </w:pPr>
    <w:r>
      <w:fldChar w:fldCharType="begin"/>
    </w:r>
    <w:r>
      <w:rPr>
        <w:rStyle w:val="73"/>
      </w:rPr>
      <w:instrText xml:space="preserve">PAGE  </w:instrText>
    </w:r>
    <w:r>
      <w:fldChar w:fldCharType="end"/>
    </w:r>
  </w:p>
  <w:p w14:paraId="1371A28A">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915CC">
    <w:pPr>
      <w:pStyle w:val="41"/>
      <w:rPr>
        <w:rFonts w:ascii="仿宋_GB2312" w:eastAsia="仿宋_GB2312"/>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055D6">
                          <w:pPr>
                            <w:pStyle w:val="4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C9055D6">
                    <w:pPr>
                      <w:pStyle w:val="4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7A12">
    <w:pPr>
      <w:pStyle w:val="41"/>
      <w:framePr w:wrap="around" w:vAnchor="text" w:hAnchor="margin" w:xAlign="right" w:y="1"/>
      <w:rPr>
        <w:rStyle w:val="73"/>
      </w:rPr>
    </w:pPr>
    <w:r>
      <w:fldChar w:fldCharType="begin"/>
    </w:r>
    <w:r>
      <w:rPr>
        <w:rStyle w:val="73"/>
      </w:rPr>
      <w:instrText xml:space="preserve">PAGE  </w:instrText>
    </w:r>
    <w:r>
      <w:fldChar w:fldCharType="end"/>
    </w:r>
  </w:p>
  <w:p w14:paraId="6CFBB7E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4C735">
    <w:pPr>
      <w:pStyle w:val="41"/>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794AA">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C0794AA">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C411">
    <w:pPr>
      <w:pStyle w:val="41"/>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5528C">
                          <w:pPr>
                            <w:pStyle w:val="4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9D5528C">
                    <w:pPr>
                      <w:pStyle w:val="4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9CEB">
    <w:pPr>
      <w:rPr>
        <w:rFonts w:ascii="仿宋_GB2312" w:eastAsia="仿宋_GB2312"/>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AE389">
                          <w:pPr>
                            <w:pStyle w:val="4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FBAE389">
                    <w:pPr>
                      <w:pStyle w:val="4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DE51">
    <w:pPr>
      <w:rPr>
        <w:rFonts w:ascii="仿宋_GB2312" w:eastAsia="仿宋_GB2312"/>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40281">
                          <w:pPr>
                            <w:pStyle w:val="4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3940281">
                    <w:pPr>
                      <w:pStyle w:val="4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B8589">
    <w:pPr>
      <w:rPr>
        <w:rFonts w:ascii="仿宋_GB2312" w:eastAsia="仿宋_GB2312"/>
      </w:rPr>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D0A04">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8BD0A04">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1960E">
    <w:pPr>
      <w:rPr>
        <w:rFonts w:ascii="仿宋_GB2312" w:eastAsia="仿宋_GB2312"/>
      </w:rP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3AF02">
                          <w:pPr>
                            <w:pStyle w:val="41"/>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D03AF02">
                    <w:pPr>
                      <w:pStyle w:val="41"/>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F8ABA">
    <w:pPr>
      <w:rPr>
        <w:rFonts w:ascii="仿宋_GB2312" w:eastAsia="仿宋_GB2312"/>
      </w:rP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562EE">
                          <w:pPr>
                            <w:pStyle w:val="4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7F562EE">
                    <w:pPr>
                      <w:pStyle w:val="4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1212A">
    <w:pPr>
      <w:pStyle w:val="42"/>
      <w:pBdr>
        <w:bottom w:val="single" w:color="auto" w:sz="6" w:space="4"/>
      </w:pBdr>
      <w:jc w:val="right"/>
      <w:rPr>
        <w:rFonts w:hint="eastAsia" w:eastAsia="宋体"/>
        <w:lang w:eastAsia="zh-CN"/>
      </w:rPr>
    </w:pPr>
    <w:r>
      <w:t></w:t>
    </w:r>
    <w:r>
      <w:rPr>
        <w:rFonts w:hint="eastAsia"/>
      </w:rPr>
      <w:t xml:space="preserve">             </w:t>
    </w:r>
    <w:r>
      <w:rPr>
        <w:rFonts w:hint="eastAsia"/>
        <w:b/>
        <w:bCs/>
        <w:color w:val="00B050"/>
        <w:lang w:eastAsia="zh-CN"/>
      </w:rPr>
      <w:t>政府采购公开招标文件</w:t>
    </w:r>
  </w:p>
  <w:p w14:paraId="713EE47F">
    <w:pPr>
      <w:pStyle w:val="60"/>
      <w:tabs>
        <w:tab w:val="center" w:pos="4535"/>
        <w:tab w:val="right" w:pos="9070"/>
      </w:tabs>
      <w:ind w:firstLine="181" w:firstLineChars="100"/>
      <w:jc w:val="both"/>
      <w:rPr>
        <w:rFonts w:ascii="仿宋_GB2312" w:eastAsia="仿宋_GB2312"/>
        <w:b w:val="0"/>
        <w:i/>
        <w:sz w:val="18"/>
        <w:u w:val="single"/>
        <w:lang w:val="en-US"/>
      </w:rPr>
    </w:pPr>
    <w:r>
      <w:rPr>
        <w:sz w:val="18"/>
      </w:rPr>
      <w:pict>
        <v:shape id="PowerPlusWaterMarkObject88832" o:spid="_x0000_s4098" o:spt="136" type="#_x0000_t136" style="position:absolute;left:0pt;height:28.15pt;width:543.85pt;mso-position-horizontal:center;mso-position-horizontal-relative:margin;mso-position-vertical:center;mso-position-vertical-relative:margin;rotation:-2949120f;z-index:-25165721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2B0B9">
    <w:pPr>
      <w:pStyle w:val="42"/>
      <w:jc w:val="right"/>
      <w:rPr>
        <w:rFonts w:hint="eastAsia" w:ascii="仿宋_GB2312" w:eastAsia="宋体"/>
        <w:b/>
        <w:i/>
        <w:u w:val="single"/>
        <w:lang w:eastAsia="zh-CN"/>
      </w:rPr>
    </w:pPr>
    <w:r>
      <w:rPr>
        <w:rFonts w:hint="eastAsia"/>
      </w:rPr>
      <w:t xml:space="preserve">                                 </w:t>
    </w:r>
    <w:r>
      <w:rPr>
        <w:rFonts w:hint="eastAsia"/>
        <w:b/>
        <w:bCs/>
        <w:color w:val="00B050"/>
        <w:lang w:eastAsia="zh-CN"/>
      </w:rPr>
      <w:t>政府采购公开招标文件</w:t>
    </w:r>
  </w:p>
  <w:p w14:paraId="6CE67999">
    <w:pPr>
      <w:rPr>
        <w:rFonts w:ascii="仿宋_GB2312" w:eastAsia="仿宋_GB2312"/>
        <w:b/>
        <w:i/>
        <w:sz w:val="18"/>
        <w:u w:val="single"/>
      </w:rPr>
    </w:pPr>
    <w:r>
      <w:rPr>
        <w:sz w:val="18"/>
      </w:rPr>
      <w:pict>
        <v:shape id="_x0000_s4104" o:spid="_x0000_s4104" o:spt="136" type="#_x0000_t136" style="position:absolute;left:0pt;height:28.15pt;width:543.85pt;mso-position-horizontal:center;mso-position-horizontal-relative:margin;mso-position-vertical:center;mso-position-vertical-relative:margin;rotation:-2949120f;z-index:-25165107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DAF30">
    <w:pPr>
      <w:pStyle w:val="42"/>
      <w:jc w:val="right"/>
      <w:rPr>
        <w:rFonts w:hint="eastAsia" w:eastAsia="宋体"/>
        <w:lang w:eastAsia="zh-CN"/>
      </w:rPr>
    </w:pPr>
    <w:r>
      <w:rPr>
        <w:sz w:val="18"/>
      </w:rPr>
      <w:pict>
        <v:shape id="_x0000_s4103" o:spid="_x0000_s4103" o:spt="136" type="#_x0000_t136" style="position:absolute;left:0pt;height:28.15pt;width:543.85pt;mso-position-horizontal:center;mso-position-horizontal-relative:margin;mso-position-vertical:center;mso-position-vertical-relative:margin;rotation:-2949120f;z-index:-25165004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B6B8E">
    <w:pPr>
      <w:pStyle w:val="42"/>
      <w:jc w:val="right"/>
      <w:rPr>
        <w:rFonts w:hint="eastAsia" w:ascii="仿宋_GB2312" w:eastAsia="宋体"/>
        <w:b/>
        <w:i/>
        <w:iCs/>
        <w:u w:val="single"/>
        <w:lang w:eastAsia="zh-CN"/>
      </w:rPr>
    </w:pPr>
    <w:r>
      <w:rPr>
        <w:sz w:val="18"/>
      </w:rPr>
      <w:pict>
        <v:shape id="_x0000_s4106" o:spid="_x0000_s4106" o:spt="136" type="#_x0000_t136" style="position:absolute;left:0pt;height:28.15pt;width:543.85pt;mso-position-horizontal:center;mso-position-horizontal-relative:margin;mso-position-vertical:center;mso-position-vertical-relative:margin;rotation:-2949120f;z-index:-25164902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b/>
        <w:bCs/>
        <w:color w:val="00B050"/>
        <w:lang w:eastAsia="zh-CN"/>
      </w:rP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B766">
    <w:pPr>
      <w:pStyle w:val="42"/>
      <w:rPr>
        <w:rFonts w:hint="eastAsia" w:eastAsia="宋体"/>
        <w:lang w:eastAsia="zh-CN"/>
      </w:rPr>
    </w:pPr>
    <w:r>
      <w:rPr>
        <w:sz w:val="18"/>
      </w:rPr>
      <w:pict>
        <v:shape id="_x0000_s4105" o:spid="_x0000_s4105" o:spt="136" type="#_x0000_t136" style="position:absolute;left:0pt;height:28.15pt;width:543.85pt;mso-position-horizontal:center;mso-position-horizontal-relative:margin;mso-position-vertical:center;mso-position-vertical-relative:margin;rotation:-2949120f;z-index:-25164800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rPr>
      <w:t xml:space="preserve">                                            </w:t>
    </w:r>
    <w:r>
      <w:rPr>
        <w:rFonts w:hint="eastAsia"/>
        <w:lang w:val="en-US" w:eastAsia="zh-CN"/>
      </w:rPr>
      <w:t xml:space="preserve">        </w:t>
    </w:r>
    <w:r>
      <w:rPr>
        <w:rFonts w:hint="eastAsia"/>
        <w:b/>
        <w:bCs/>
        <w:color w:val="00B050"/>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9AD34">
    <w:pPr>
      <w:pStyle w:val="42"/>
      <w:pBdr>
        <w:bottom w:val="single" w:color="auto" w:sz="6" w:space="0"/>
      </w:pBdr>
      <w:tabs>
        <w:tab w:val="center" w:pos="4535"/>
        <w:tab w:val="right" w:pos="9070"/>
        <w:tab w:val="clear" w:pos="4153"/>
        <w:tab w:val="clear" w:pos="8306"/>
      </w:tabs>
      <w:jc w:val="right"/>
      <w:rPr>
        <w:rFonts w:hint="eastAsia" w:eastAsia="宋体"/>
        <w:lang w:eastAsia="zh-CN"/>
      </w:rPr>
    </w:pPr>
    <w:r>
      <w:rPr>
        <w:sz w:val="18"/>
      </w:rPr>
      <w:pict>
        <v:shape id="_x0000_s4097" o:spid="_x0000_s4097" o:spt="136" type="#_x0000_t136" style="position:absolute;left:0pt;height:28.15pt;width:543.85pt;mso-position-horizontal:center;mso-position-horizontal-relative:margin;mso-position-vertical:center;mso-position-vertical-relative:margin;rotation:-2949120f;z-index:-25165619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lang w:val="zh-CN"/>
      </w:rPr>
      <w:t></w:t>
    </w:r>
    <w:r>
      <w:tab/>
    </w:r>
    <w:r>
      <w:rPr>
        <w:lang w:val="zh-CN"/>
      </w:rPr>
      <w:t></w:t>
    </w:r>
    <w:r>
      <w:tab/>
    </w:r>
    <w:r>
      <w:rPr>
        <w:rFonts w:hint="eastAsia"/>
        <w:b/>
        <w:bCs/>
        <w:color w:val="00B050"/>
        <w:lang w:eastAsia="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9BA2">
    <w:pPr>
      <w:pStyle w:val="42"/>
      <w:pBdr>
        <w:bottom w:val="single" w:color="auto" w:sz="6" w:space="4"/>
      </w:pBdr>
      <w:jc w:val="right"/>
    </w:pPr>
    <w:r>
      <w:rPr>
        <w:rFonts w:hint="eastAsia"/>
        <w:b/>
        <w:bCs/>
        <w:color w:val="00B050"/>
        <w:lang w:eastAsia="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EC353">
    <w:pPr>
      <w:pStyle w:val="42"/>
      <w:rPr>
        <w:rFonts w:hint="eastAsia" w:ascii="仿宋_GB2312" w:eastAsia="宋体"/>
        <w:b/>
        <w:i/>
        <w:u w:val="single"/>
        <w:lang w:val="en-US" w:eastAsia="zh-CN"/>
      </w:rPr>
    </w:pPr>
    <w:r>
      <w:t></w:t>
    </w:r>
    <w:r>
      <w:rPr>
        <w:rFonts w:hint="eastAsia"/>
      </w:rPr>
      <w:t xml:space="preserve">                                              </w:t>
    </w:r>
    <w:r>
      <w:rPr>
        <w:rFonts w:hint="eastAsia"/>
        <w:lang w:val="en-US" w:eastAsia="zh-CN"/>
      </w:rPr>
      <w:t xml:space="preserve">           </w:t>
    </w:r>
    <w:r>
      <w:rPr>
        <w:rFonts w:hint="eastAsia"/>
      </w:rPr>
      <w:t xml:space="preserve"> </w:t>
    </w:r>
    <w:r>
      <w:rPr>
        <w:rFonts w:hint="eastAsia"/>
        <w:b/>
        <w:bCs/>
        <w:color w:val="00B050"/>
      </w:rPr>
      <w:t xml:space="preserve">  </w:t>
    </w:r>
    <w:r>
      <w:rPr>
        <w:b/>
        <w:bCs/>
        <w:color w:val="00B050"/>
      </w:rPr>
      <w:t>政府采购公开招标文件</w:t>
    </w:r>
  </w:p>
  <w:p w14:paraId="4ADE1EF1">
    <w:pPr>
      <w:rPr>
        <w:rFonts w:ascii="仿宋_GB2312" w:eastAsia="仿宋_GB2312"/>
        <w:b/>
        <w:i/>
        <w:sz w:val="18"/>
        <w:u w:val="single"/>
      </w:rPr>
    </w:pPr>
    <w:r>
      <w:rPr>
        <w:sz w:val="18"/>
      </w:rPr>
      <w:pict>
        <v:shape id="_x0000_s4108" o:spid="_x0000_s4108"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B8658">
    <w:pPr>
      <w:pStyle w:val="42"/>
    </w:pPr>
    <w:r>
      <w:t></w:t>
    </w:r>
    <w:r>
      <w:rPr>
        <w:rFonts w:hint="eastAsia"/>
      </w:rPr>
      <w:t xml:space="preserve">         </w:t>
    </w:r>
  </w:p>
  <w:p w14:paraId="52E71DE7">
    <w:pPr>
      <w:pStyle w:val="42"/>
    </w:pPr>
    <w:r>
      <w:rPr>
        <w:sz w:val="18"/>
      </w:rPr>
      <w:pict>
        <v:shape id="_x0000_s4107" o:spid="_x0000_s4107"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b/>
        <w:bCs/>
        <w:color w:val="00B050"/>
        <w:lang w:val="en-US" w:eastAsia="zh-CN"/>
      </w:rPr>
      <w:t xml:space="preserve"> </w:t>
    </w:r>
    <w:r>
      <w:rPr>
        <w:rFonts w:hint="eastAsia"/>
        <w:b/>
        <w:bCs/>
        <w:color w:val="00B050"/>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6ECC">
    <w:pPr>
      <w:pStyle w:val="42"/>
      <w:rPr>
        <w:rFonts w:hint="eastAsia" w:ascii="仿宋_GB2312" w:eastAsia="宋体"/>
        <w:b/>
        <w:i/>
        <w:u w:val="single"/>
        <w:lang w:val="en-US" w:eastAsia="zh-CN"/>
      </w:rPr>
    </w:pPr>
    <w:r>
      <w:t></w:t>
    </w:r>
    <w:r>
      <w:rPr>
        <w:rFonts w:hint="eastAsia"/>
      </w:rPr>
      <w:t xml:space="preserve">                                               </w:t>
    </w:r>
    <w:r>
      <w:rPr>
        <w:rFonts w:hint="eastAsia"/>
        <w:b/>
        <w:bCs/>
        <w:color w:val="00B050"/>
      </w:rPr>
      <w:t xml:space="preserve">  </w:t>
    </w:r>
    <w:r>
      <w:rPr>
        <w:rFonts w:hint="eastAsia"/>
        <w:b/>
        <w:bCs/>
        <w:color w:val="00B050"/>
        <w:lang w:val="en-US" w:eastAsia="zh-CN"/>
      </w:rPr>
      <w:t xml:space="preserve">             </w:t>
    </w:r>
    <w:r>
      <w:rPr>
        <w:rFonts w:hint="eastAsia"/>
        <w:b/>
        <w:bCs/>
        <w:color w:val="00B050"/>
        <w:lang w:eastAsia="zh-CN"/>
      </w:rPr>
      <w:t>政府采购公开招标文件</w:t>
    </w:r>
  </w:p>
  <w:p w14:paraId="6E10C138">
    <w:pPr>
      <w:rPr>
        <w:rFonts w:ascii="仿宋_GB2312" w:eastAsia="仿宋_GB2312"/>
        <w:b/>
        <w:i/>
        <w:sz w:val="18"/>
        <w:u w:val="single"/>
      </w:rPr>
    </w:pPr>
    <w:r>
      <w:rPr>
        <w:sz w:val="18"/>
      </w:rPr>
      <w:pict>
        <v:shape id="_x0000_s4100" o:spid="_x0000_s4100"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610CC">
    <w:pPr>
      <w:pStyle w:val="42"/>
    </w:pPr>
    <w:r>
      <w:t></w:t>
    </w:r>
    <w:r>
      <w:rPr>
        <w:rFonts w:hint="eastAsia"/>
      </w:rPr>
      <w:t xml:space="preserve">         </w:t>
    </w:r>
  </w:p>
  <w:p w14:paraId="46121CDE">
    <w:pPr>
      <w:pStyle w:val="42"/>
    </w:pPr>
    <w:r>
      <w:rPr>
        <w:sz w:val="18"/>
      </w:rPr>
      <w:pict>
        <v:shape id="_x0000_s4099" o:spid="_x0000_s4099"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rPr>
      <w:t xml:space="preserve"> </w:t>
    </w:r>
    <w:r>
      <w:rPr>
        <w:rFonts w:hint="eastAsia"/>
        <w:b/>
        <w:bCs/>
        <w:color w:val="00B050"/>
        <w:lang w:eastAsia="zh-CN"/>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59CF8">
    <w:pPr>
      <w:pStyle w:val="42"/>
      <w:rPr>
        <w:rFonts w:ascii="仿宋_GB2312" w:eastAsia="仿宋_GB2312"/>
        <w:b/>
        <w:i/>
        <w:u w:val="single"/>
      </w:rPr>
    </w:pPr>
    <w:r>
      <w:t></w:t>
    </w:r>
    <w:r>
      <w:rPr>
        <w:rFonts w:hint="eastAsia"/>
      </w:rPr>
      <w:t xml:space="preserve">                                                  </w:t>
    </w:r>
    <w:r>
      <w:rPr>
        <w:rFonts w:hint="eastAsia"/>
        <w:b/>
        <w:bCs/>
        <w:color w:val="00B050"/>
        <w:lang w:eastAsia="zh-CN"/>
      </w:rPr>
      <w:t>政府采购公开招标文件</w:t>
    </w:r>
  </w:p>
  <w:p w14:paraId="266EBDD5">
    <w:pPr>
      <w:rPr>
        <w:rFonts w:ascii="仿宋_GB2312" w:eastAsia="仿宋_GB2312"/>
        <w:b/>
        <w:i/>
        <w:sz w:val="18"/>
        <w:u w:val="single"/>
      </w:rPr>
    </w:pPr>
    <w:r>
      <w:rPr>
        <w:sz w:val="18"/>
      </w:rPr>
      <w:pict>
        <v:shape id="_x0000_s4102" o:spid="_x0000_s4102" o:spt="136" type="#_x0000_t136" style="position:absolute;left:0pt;height:28.15pt;width:543.85pt;mso-position-horizontal:center;mso-position-horizontal-relative:margin;mso-position-vertical:center;mso-position-vertical-relative:margin;rotation:-2949120f;z-index:-25165312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AE5F8">
    <w:pPr>
      <w:pStyle w:val="42"/>
    </w:pPr>
    <w:r>
      <w:t></w:t>
    </w:r>
    <w:r>
      <w:rPr>
        <w:rFonts w:hint="eastAsia"/>
      </w:rPr>
      <w:t xml:space="preserve">         </w:t>
    </w:r>
  </w:p>
  <w:p w14:paraId="114856C0">
    <w:pPr>
      <w:pStyle w:val="42"/>
      <w:rPr>
        <w:rFonts w:hint="eastAsia" w:eastAsia="宋体"/>
        <w:lang w:eastAsia="zh-CN"/>
      </w:rPr>
    </w:pPr>
    <w:r>
      <w:rPr>
        <w:sz w:val="18"/>
      </w:rPr>
      <w:pict>
        <v:shape id="_x0000_s4101" o:spid="_x0000_s4101" o:spt="136" type="#_x0000_t136" style="position:absolute;left:0pt;height:28.15pt;width:543.85pt;mso-position-horizontal:center;mso-position-horizontal-relative:margin;mso-position-vertical:center;mso-position-vertical-relative:margin;rotation:-2949120f;z-index:-25165209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MjNhODk0ZDQxOTBhOGE4ZDYyODIxNjgyNWYw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26098"/>
    <w:rsid w:val="019F7441"/>
    <w:rsid w:val="01A73315"/>
    <w:rsid w:val="01B37585"/>
    <w:rsid w:val="01D55165"/>
    <w:rsid w:val="01DF6BF8"/>
    <w:rsid w:val="01EC2C57"/>
    <w:rsid w:val="025B405D"/>
    <w:rsid w:val="026B2E25"/>
    <w:rsid w:val="02824D4D"/>
    <w:rsid w:val="02DC4B10"/>
    <w:rsid w:val="02DD76CE"/>
    <w:rsid w:val="02F36323"/>
    <w:rsid w:val="02F5619C"/>
    <w:rsid w:val="0326446A"/>
    <w:rsid w:val="032D5555"/>
    <w:rsid w:val="0356397B"/>
    <w:rsid w:val="035A7415"/>
    <w:rsid w:val="036634D2"/>
    <w:rsid w:val="03C75BFF"/>
    <w:rsid w:val="03DD35E4"/>
    <w:rsid w:val="03DE0077"/>
    <w:rsid w:val="04076900"/>
    <w:rsid w:val="041A5A3B"/>
    <w:rsid w:val="042311BA"/>
    <w:rsid w:val="042B157A"/>
    <w:rsid w:val="045363A7"/>
    <w:rsid w:val="048F763B"/>
    <w:rsid w:val="049F330E"/>
    <w:rsid w:val="04AA775C"/>
    <w:rsid w:val="04AF1889"/>
    <w:rsid w:val="04DE21B6"/>
    <w:rsid w:val="04F66F48"/>
    <w:rsid w:val="05251E14"/>
    <w:rsid w:val="053115C2"/>
    <w:rsid w:val="054C2F29"/>
    <w:rsid w:val="05A16594"/>
    <w:rsid w:val="05A7762D"/>
    <w:rsid w:val="05EB7E53"/>
    <w:rsid w:val="060E5941"/>
    <w:rsid w:val="06110FAF"/>
    <w:rsid w:val="06134369"/>
    <w:rsid w:val="06493CA7"/>
    <w:rsid w:val="065A6178"/>
    <w:rsid w:val="066F1CF3"/>
    <w:rsid w:val="06930BB8"/>
    <w:rsid w:val="06C36133"/>
    <w:rsid w:val="06DD3ECB"/>
    <w:rsid w:val="06EB022C"/>
    <w:rsid w:val="07245D42"/>
    <w:rsid w:val="07264C62"/>
    <w:rsid w:val="074F050D"/>
    <w:rsid w:val="0779354C"/>
    <w:rsid w:val="08061376"/>
    <w:rsid w:val="08452D77"/>
    <w:rsid w:val="086401F8"/>
    <w:rsid w:val="08751CAA"/>
    <w:rsid w:val="087E4C40"/>
    <w:rsid w:val="08D66AD6"/>
    <w:rsid w:val="08DA33A3"/>
    <w:rsid w:val="08E80F13"/>
    <w:rsid w:val="091154F6"/>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38211D"/>
    <w:rsid w:val="0C3F691B"/>
    <w:rsid w:val="0C571A41"/>
    <w:rsid w:val="0C5C1171"/>
    <w:rsid w:val="0C5E1CBC"/>
    <w:rsid w:val="0C615B50"/>
    <w:rsid w:val="0C7A122C"/>
    <w:rsid w:val="0C8445DA"/>
    <w:rsid w:val="0C87121B"/>
    <w:rsid w:val="0C934749"/>
    <w:rsid w:val="0CC007F7"/>
    <w:rsid w:val="0CE046CA"/>
    <w:rsid w:val="0CFE707A"/>
    <w:rsid w:val="0D063BDA"/>
    <w:rsid w:val="0D08375F"/>
    <w:rsid w:val="0D184CFB"/>
    <w:rsid w:val="0D40502D"/>
    <w:rsid w:val="0D4A7419"/>
    <w:rsid w:val="0D827401"/>
    <w:rsid w:val="0D84094E"/>
    <w:rsid w:val="0D8A00E9"/>
    <w:rsid w:val="0D8D589E"/>
    <w:rsid w:val="0DA01C73"/>
    <w:rsid w:val="0DC85225"/>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529F3"/>
    <w:rsid w:val="0FBF3FD2"/>
    <w:rsid w:val="0FBF7FF3"/>
    <w:rsid w:val="101A50AF"/>
    <w:rsid w:val="10646583"/>
    <w:rsid w:val="10746799"/>
    <w:rsid w:val="107D4B15"/>
    <w:rsid w:val="108A3C80"/>
    <w:rsid w:val="10A20255"/>
    <w:rsid w:val="10C14A31"/>
    <w:rsid w:val="10C26171"/>
    <w:rsid w:val="10F33360"/>
    <w:rsid w:val="10FC16EA"/>
    <w:rsid w:val="110F1D40"/>
    <w:rsid w:val="11266F33"/>
    <w:rsid w:val="11462CCD"/>
    <w:rsid w:val="118963A1"/>
    <w:rsid w:val="11C6522A"/>
    <w:rsid w:val="11E104CC"/>
    <w:rsid w:val="11E20309"/>
    <w:rsid w:val="12255233"/>
    <w:rsid w:val="12530213"/>
    <w:rsid w:val="127723A9"/>
    <w:rsid w:val="12862074"/>
    <w:rsid w:val="12883966"/>
    <w:rsid w:val="129E45B4"/>
    <w:rsid w:val="12B330DF"/>
    <w:rsid w:val="12D81596"/>
    <w:rsid w:val="12DD0FF5"/>
    <w:rsid w:val="13072A44"/>
    <w:rsid w:val="135F4BE2"/>
    <w:rsid w:val="13735EF6"/>
    <w:rsid w:val="139B1A0A"/>
    <w:rsid w:val="139D25C7"/>
    <w:rsid w:val="13BF3CE4"/>
    <w:rsid w:val="141008D8"/>
    <w:rsid w:val="14125FE6"/>
    <w:rsid w:val="146D271E"/>
    <w:rsid w:val="14982588"/>
    <w:rsid w:val="149A5AD9"/>
    <w:rsid w:val="14A7619D"/>
    <w:rsid w:val="150536C3"/>
    <w:rsid w:val="150C1963"/>
    <w:rsid w:val="151447A0"/>
    <w:rsid w:val="151F0506"/>
    <w:rsid w:val="154A6454"/>
    <w:rsid w:val="15762120"/>
    <w:rsid w:val="15AC59FF"/>
    <w:rsid w:val="16A8729C"/>
    <w:rsid w:val="16B33777"/>
    <w:rsid w:val="16BC70A7"/>
    <w:rsid w:val="16C6339E"/>
    <w:rsid w:val="170A0FAB"/>
    <w:rsid w:val="172F2D79"/>
    <w:rsid w:val="17557BEF"/>
    <w:rsid w:val="17D349C1"/>
    <w:rsid w:val="181661C1"/>
    <w:rsid w:val="181C002C"/>
    <w:rsid w:val="1830729E"/>
    <w:rsid w:val="1870062C"/>
    <w:rsid w:val="18817102"/>
    <w:rsid w:val="18830A15"/>
    <w:rsid w:val="18852B28"/>
    <w:rsid w:val="188B5321"/>
    <w:rsid w:val="194A264A"/>
    <w:rsid w:val="19932372"/>
    <w:rsid w:val="19A20DD5"/>
    <w:rsid w:val="19AE03F1"/>
    <w:rsid w:val="1A071A03"/>
    <w:rsid w:val="1A1F16AE"/>
    <w:rsid w:val="1A3B5C77"/>
    <w:rsid w:val="1A434418"/>
    <w:rsid w:val="1A723A4E"/>
    <w:rsid w:val="1A984BAD"/>
    <w:rsid w:val="1AAB5F90"/>
    <w:rsid w:val="1AB8220E"/>
    <w:rsid w:val="1AE4166C"/>
    <w:rsid w:val="1AF06CFB"/>
    <w:rsid w:val="1AF11B8D"/>
    <w:rsid w:val="1B11359C"/>
    <w:rsid w:val="1B2A271F"/>
    <w:rsid w:val="1B530544"/>
    <w:rsid w:val="1B713184"/>
    <w:rsid w:val="1B843BB1"/>
    <w:rsid w:val="1BA209CF"/>
    <w:rsid w:val="1BB4777D"/>
    <w:rsid w:val="1BD75AB8"/>
    <w:rsid w:val="1C0459C2"/>
    <w:rsid w:val="1C1B3B4A"/>
    <w:rsid w:val="1C88086E"/>
    <w:rsid w:val="1D266CE1"/>
    <w:rsid w:val="1D3963AF"/>
    <w:rsid w:val="1D5F6E7C"/>
    <w:rsid w:val="1D6A673C"/>
    <w:rsid w:val="1D9247AE"/>
    <w:rsid w:val="1DB567EC"/>
    <w:rsid w:val="1DDD2D7A"/>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0C206B3"/>
    <w:rsid w:val="211116EB"/>
    <w:rsid w:val="21565DF1"/>
    <w:rsid w:val="216133FC"/>
    <w:rsid w:val="21853885"/>
    <w:rsid w:val="21D56769"/>
    <w:rsid w:val="21E52EF3"/>
    <w:rsid w:val="21FB5D7B"/>
    <w:rsid w:val="220B1C3D"/>
    <w:rsid w:val="221D1D20"/>
    <w:rsid w:val="22334A87"/>
    <w:rsid w:val="223B4964"/>
    <w:rsid w:val="22BE6801"/>
    <w:rsid w:val="233500BF"/>
    <w:rsid w:val="23377FF7"/>
    <w:rsid w:val="236B425F"/>
    <w:rsid w:val="23836192"/>
    <w:rsid w:val="23901F29"/>
    <w:rsid w:val="239C0061"/>
    <w:rsid w:val="23B908A4"/>
    <w:rsid w:val="23B90B33"/>
    <w:rsid w:val="23E95BEF"/>
    <w:rsid w:val="23FD0064"/>
    <w:rsid w:val="245375B0"/>
    <w:rsid w:val="24607E06"/>
    <w:rsid w:val="24642C0A"/>
    <w:rsid w:val="24B22173"/>
    <w:rsid w:val="24B95AD9"/>
    <w:rsid w:val="24BE24DA"/>
    <w:rsid w:val="24CF5825"/>
    <w:rsid w:val="24D663E6"/>
    <w:rsid w:val="24D77F2B"/>
    <w:rsid w:val="255F1D83"/>
    <w:rsid w:val="258B00E2"/>
    <w:rsid w:val="25A917A6"/>
    <w:rsid w:val="25B76E96"/>
    <w:rsid w:val="25BE27CC"/>
    <w:rsid w:val="25D269DA"/>
    <w:rsid w:val="25F74A5C"/>
    <w:rsid w:val="261A34EE"/>
    <w:rsid w:val="2628662C"/>
    <w:rsid w:val="262D45DE"/>
    <w:rsid w:val="26A53EF9"/>
    <w:rsid w:val="26A94201"/>
    <w:rsid w:val="26AC274F"/>
    <w:rsid w:val="27044A29"/>
    <w:rsid w:val="271D34C8"/>
    <w:rsid w:val="27294F4F"/>
    <w:rsid w:val="27553B83"/>
    <w:rsid w:val="276142BF"/>
    <w:rsid w:val="27783712"/>
    <w:rsid w:val="27907362"/>
    <w:rsid w:val="281A4EE6"/>
    <w:rsid w:val="28333E1D"/>
    <w:rsid w:val="28373963"/>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269AB"/>
    <w:rsid w:val="2B437463"/>
    <w:rsid w:val="2B476FD4"/>
    <w:rsid w:val="2B7807EE"/>
    <w:rsid w:val="2B8C7DEB"/>
    <w:rsid w:val="2BBF00EC"/>
    <w:rsid w:val="2BC37CFD"/>
    <w:rsid w:val="2BD5237F"/>
    <w:rsid w:val="2BE536CE"/>
    <w:rsid w:val="2BE758D9"/>
    <w:rsid w:val="2BEF6721"/>
    <w:rsid w:val="2C09049E"/>
    <w:rsid w:val="2C0A653C"/>
    <w:rsid w:val="2C191F85"/>
    <w:rsid w:val="2CE82D6F"/>
    <w:rsid w:val="2D343236"/>
    <w:rsid w:val="2DD15014"/>
    <w:rsid w:val="2DF72DE4"/>
    <w:rsid w:val="2E0220AF"/>
    <w:rsid w:val="2E455CD5"/>
    <w:rsid w:val="2E4B082A"/>
    <w:rsid w:val="2E5D4E86"/>
    <w:rsid w:val="2E5D790B"/>
    <w:rsid w:val="2E9A3C18"/>
    <w:rsid w:val="2EBB0FEE"/>
    <w:rsid w:val="2EC63002"/>
    <w:rsid w:val="2EC71AD5"/>
    <w:rsid w:val="2F0A6B38"/>
    <w:rsid w:val="2F643375"/>
    <w:rsid w:val="2F660717"/>
    <w:rsid w:val="2F946CCB"/>
    <w:rsid w:val="2FD25781"/>
    <w:rsid w:val="2FFD7934"/>
    <w:rsid w:val="30733ACD"/>
    <w:rsid w:val="30824B8C"/>
    <w:rsid w:val="308C3862"/>
    <w:rsid w:val="309379D8"/>
    <w:rsid w:val="30A270F7"/>
    <w:rsid w:val="30DF1478"/>
    <w:rsid w:val="30EC586F"/>
    <w:rsid w:val="312208B8"/>
    <w:rsid w:val="313F6EC5"/>
    <w:rsid w:val="319C6071"/>
    <w:rsid w:val="31AC537E"/>
    <w:rsid w:val="31E3679B"/>
    <w:rsid w:val="31E732FD"/>
    <w:rsid w:val="323F1D8B"/>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91537"/>
    <w:rsid w:val="352E7C26"/>
    <w:rsid w:val="353508F9"/>
    <w:rsid w:val="35531D85"/>
    <w:rsid w:val="358D5588"/>
    <w:rsid w:val="3594489E"/>
    <w:rsid w:val="363A3B40"/>
    <w:rsid w:val="365302AE"/>
    <w:rsid w:val="36607A0A"/>
    <w:rsid w:val="366E227C"/>
    <w:rsid w:val="366F2E0D"/>
    <w:rsid w:val="367B6A5C"/>
    <w:rsid w:val="36A74ADA"/>
    <w:rsid w:val="36AA40E4"/>
    <w:rsid w:val="36AD60D5"/>
    <w:rsid w:val="36B224F9"/>
    <w:rsid w:val="36EC0CC9"/>
    <w:rsid w:val="37003301"/>
    <w:rsid w:val="373F410B"/>
    <w:rsid w:val="37EE7094"/>
    <w:rsid w:val="38296C89"/>
    <w:rsid w:val="383002EB"/>
    <w:rsid w:val="38586797"/>
    <w:rsid w:val="389F0840"/>
    <w:rsid w:val="38BC0149"/>
    <w:rsid w:val="38D87D1C"/>
    <w:rsid w:val="39636459"/>
    <w:rsid w:val="396B7F6C"/>
    <w:rsid w:val="397A08A5"/>
    <w:rsid w:val="39A3781D"/>
    <w:rsid w:val="39B417A9"/>
    <w:rsid w:val="39FC5695"/>
    <w:rsid w:val="3A006D8E"/>
    <w:rsid w:val="3A33044A"/>
    <w:rsid w:val="3A3651E5"/>
    <w:rsid w:val="3A3A48A4"/>
    <w:rsid w:val="3A744481"/>
    <w:rsid w:val="3A8A6A2E"/>
    <w:rsid w:val="3A8C7BEF"/>
    <w:rsid w:val="3A906246"/>
    <w:rsid w:val="3B226A24"/>
    <w:rsid w:val="3B2349B7"/>
    <w:rsid w:val="3B616CFF"/>
    <w:rsid w:val="3B6259F6"/>
    <w:rsid w:val="3B976654"/>
    <w:rsid w:val="3BC01EFC"/>
    <w:rsid w:val="3BCA786A"/>
    <w:rsid w:val="3BD31E2F"/>
    <w:rsid w:val="3BF15831"/>
    <w:rsid w:val="3BFC643F"/>
    <w:rsid w:val="3C105946"/>
    <w:rsid w:val="3C230BA0"/>
    <w:rsid w:val="3C471448"/>
    <w:rsid w:val="3C5F759A"/>
    <w:rsid w:val="3C6C525A"/>
    <w:rsid w:val="3CC30B4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A7140"/>
    <w:rsid w:val="3F060E16"/>
    <w:rsid w:val="3F1D1096"/>
    <w:rsid w:val="3F2F0234"/>
    <w:rsid w:val="3F6363FE"/>
    <w:rsid w:val="3F756B8F"/>
    <w:rsid w:val="3F95482B"/>
    <w:rsid w:val="4019356B"/>
    <w:rsid w:val="4044085E"/>
    <w:rsid w:val="40592157"/>
    <w:rsid w:val="406E1CAE"/>
    <w:rsid w:val="40A0133A"/>
    <w:rsid w:val="40C31A53"/>
    <w:rsid w:val="40F2522F"/>
    <w:rsid w:val="40FF545D"/>
    <w:rsid w:val="410067C8"/>
    <w:rsid w:val="418F0D2A"/>
    <w:rsid w:val="41904AEC"/>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F2528E"/>
    <w:rsid w:val="44002FAD"/>
    <w:rsid w:val="449101DD"/>
    <w:rsid w:val="44DE1391"/>
    <w:rsid w:val="451B225C"/>
    <w:rsid w:val="452410C9"/>
    <w:rsid w:val="452D529F"/>
    <w:rsid w:val="45317DFB"/>
    <w:rsid w:val="456D3CE4"/>
    <w:rsid w:val="4579042C"/>
    <w:rsid w:val="457F0571"/>
    <w:rsid w:val="45851176"/>
    <w:rsid w:val="45C63B94"/>
    <w:rsid w:val="460E7DA5"/>
    <w:rsid w:val="46422483"/>
    <w:rsid w:val="4652678E"/>
    <w:rsid w:val="4659254A"/>
    <w:rsid w:val="465B0637"/>
    <w:rsid w:val="465E3F0D"/>
    <w:rsid w:val="466A16E6"/>
    <w:rsid w:val="46747F9E"/>
    <w:rsid w:val="46893F2B"/>
    <w:rsid w:val="469462E8"/>
    <w:rsid w:val="46A60677"/>
    <w:rsid w:val="46C4686E"/>
    <w:rsid w:val="476E1CAC"/>
    <w:rsid w:val="477B778F"/>
    <w:rsid w:val="478203EC"/>
    <w:rsid w:val="47B025FA"/>
    <w:rsid w:val="47D101C7"/>
    <w:rsid w:val="4809698F"/>
    <w:rsid w:val="4811697D"/>
    <w:rsid w:val="48713B05"/>
    <w:rsid w:val="487A3E25"/>
    <w:rsid w:val="48876BF6"/>
    <w:rsid w:val="488B5503"/>
    <w:rsid w:val="48937E21"/>
    <w:rsid w:val="489A0361"/>
    <w:rsid w:val="48B94FF3"/>
    <w:rsid w:val="48E37AAB"/>
    <w:rsid w:val="48FD4B4C"/>
    <w:rsid w:val="490A68E0"/>
    <w:rsid w:val="491055FE"/>
    <w:rsid w:val="495F5B3E"/>
    <w:rsid w:val="496F77D7"/>
    <w:rsid w:val="497654FD"/>
    <w:rsid w:val="4987577F"/>
    <w:rsid w:val="49B64211"/>
    <w:rsid w:val="49DD1582"/>
    <w:rsid w:val="49F6167F"/>
    <w:rsid w:val="4A064FA0"/>
    <w:rsid w:val="4A16615C"/>
    <w:rsid w:val="4A4424D7"/>
    <w:rsid w:val="4AB82D0F"/>
    <w:rsid w:val="4ACF5129"/>
    <w:rsid w:val="4AEB7664"/>
    <w:rsid w:val="4AFD7C19"/>
    <w:rsid w:val="4B0567D1"/>
    <w:rsid w:val="4B236AAE"/>
    <w:rsid w:val="4B707271"/>
    <w:rsid w:val="4B90212E"/>
    <w:rsid w:val="4B9739F7"/>
    <w:rsid w:val="4BBD12B4"/>
    <w:rsid w:val="4BEE2503"/>
    <w:rsid w:val="4BEF72D4"/>
    <w:rsid w:val="4C245A30"/>
    <w:rsid w:val="4CB6685F"/>
    <w:rsid w:val="4CC367FE"/>
    <w:rsid w:val="4D066348"/>
    <w:rsid w:val="4D077F3C"/>
    <w:rsid w:val="4D123355"/>
    <w:rsid w:val="4D2A3B31"/>
    <w:rsid w:val="4D312C52"/>
    <w:rsid w:val="4D5C0349"/>
    <w:rsid w:val="4D905305"/>
    <w:rsid w:val="4D964A72"/>
    <w:rsid w:val="4D9C1254"/>
    <w:rsid w:val="4D9E01A1"/>
    <w:rsid w:val="4DE729B1"/>
    <w:rsid w:val="4E1D2C04"/>
    <w:rsid w:val="4E793892"/>
    <w:rsid w:val="4E800872"/>
    <w:rsid w:val="4EA07BCB"/>
    <w:rsid w:val="4EC569ED"/>
    <w:rsid w:val="4ED50EA1"/>
    <w:rsid w:val="4EEC050C"/>
    <w:rsid w:val="4F104EC3"/>
    <w:rsid w:val="4F47354A"/>
    <w:rsid w:val="4F911C54"/>
    <w:rsid w:val="4FE625E0"/>
    <w:rsid w:val="4FEB43C6"/>
    <w:rsid w:val="5021480F"/>
    <w:rsid w:val="50962ECB"/>
    <w:rsid w:val="50A42E38"/>
    <w:rsid w:val="50A4577F"/>
    <w:rsid w:val="50AC6BA7"/>
    <w:rsid w:val="50B73D1F"/>
    <w:rsid w:val="50BD5BC9"/>
    <w:rsid w:val="50C11EEE"/>
    <w:rsid w:val="50E97CFC"/>
    <w:rsid w:val="50FA4028"/>
    <w:rsid w:val="510D65B7"/>
    <w:rsid w:val="511157AB"/>
    <w:rsid w:val="5142540C"/>
    <w:rsid w:val="518832C8"/>
    <w:rsid w:val="51A0432A"/>
    <w:rsid w:val="51A86090"/>
    <w:rsid w:val="51B7396D"/>
    <w:rsid w:val="51C8702B"/>
    <w:rsid w:val="522757A2"/>
    <w:rsid w:val="522E4CC3"/>
    <w:rsid w:val="5244713B"/>
    <w:rsid w:val="52615633"/>
    <w:rsid w:val="52977FD4"/>
    <w:rsid w:val="52A25790"/>
    <w:rsid w:val="52A96B6F"/>
    <w:rsid w:val="52B45975"/>
    <w:rsid w:val="52D94AA4"/>
    <w:rsid w:val="52EA3A62"/>
    <w:rsid w:val="52F50BB8"/>
    <w:rsid w:val="53097272"/>
    <w:rsid w:val="53544462"/>
    <w:rsid w:val="5397158E"/>
    <w:rsid w:val="54013861"/>
    <w:rsid w:val="541C41F0"/>
    <w:rsid w:val="541D74A6"/>
    <w:rsid w:val="542C3AEB"/>
    <w:rsid w:val="54487265"/>
    <w:rsid w:val="544D6070"/>
    <w:rsid w:val="54605E1E"/>
    <w:rsid w:val="54B3506A"/>
    <w:rsid w:val="54CA0D16"/>
    <w:rsid w:val="54DD4057"/>
    <w:rsid w:val="54E7490F"/>
    <w:rsid w:val="550764A4"/>
    <w:rsid w:val="550B2BF6"/>
    <w:rsid w:val="55214EB5"/>
    <w:rsid w:val="55364EFD"/>
    <w:rsid w:val="555D4828"/>
    <w:rsid w:val="55636E4B"/>
    <w:rsid w:val="557A4C8B"/>
    <w:rsid w:val="558931E1"/>
    <w:rsid w:val="55923347"/>
    <w:rsid w:val="55925180"/>
    <w:rsid w:val="55983B1B"/>
    <w:rsid w:val="55A8376B"/>
    <w:rsid w:val="55DC29B6"/>
    <w:rsid w:val="55DD4241"/>
    <w:rsid w:val="563E6B12"/>
    <w:rsid w:val="565230C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117D7"/>
    <w:rsid w:val="57E67D35"/>
    <w:rsid w:val="58137099"/>
    <w:rsid w:val="58662ADE"/>
    <w:rsid w:val="58917D2F"/>
    <w:rsid w:val="5894085C"/>
    <w:rsid w:val="58AE4F0C"/>
    <w:rsid w:val="58B85899"/>
    <w:rsid w:val="58DA48E2"/>
    <w:rsid w:val="58E363A9"/>
    <w:rsid w:val="59380EC2"/>
    <w:rsid w:val="595E1678"/>
    <w:rsid w:val="596D5BD4"/>
    <w:rsid w:val="597E3DD8"/>
    <w:rsid w:val="59F67626"/>
    <w:rsid w:val="59F80043"/>
    <w:rsid w:val="5A09252F"/>
    <w:rsid w:val="5A0B2778"/>
    <w:rsid w:val="5A2A7C7B"/>
    <w:rsid w:val="5A3E2560"/>
    <w:rsid w:val="5A5D3B6E"/>
    <w:rsid w:val="5A637A76"/>
    <w:rsid w:val="5A6D33BA"/>
    <w:rsid w:val="5A792B1F"/>
    <w:rsid w:val="5A874767"/>
    <w:rsid w:val="5A8E6693"/>
    <w:rsid w:val="5AAD6F28"/>
    <w:rsid w:val="5AD63A24"/>
    <w:rsid w:val="5B2E1A1D"/>
    <w:rsid w:val="5B843A1C"/>
    <w:rsid w:val="5B873E3F"/>
    <w:rsid w:val="5C02690E"/>
    <w:rsid w:val="5C196DA7"/>
    <w:rsid w:val="5C2A048C"/>
    <w:rsid w:val="5C7A3543"/>
    <w:rsid w:val="5C80234E"/>
    <w:rsid w:val="5C8A680C"/>
    <w:rsid w:val="5D0C4701"/>
    <w:rsid w:val="5D0F0395"/>
    <w:rsid w:val="5D221076"/>
    <w:rsid w:val="5D397964"/>
    <w:rsid w:val="5D5054C6"/>
    <w:rsid w:val="5D5A391C"/>
    <w:rsid w:val="5D5F10C0"/>
    <w:rsid w:val="5D891B7B"/>
    <w:rsid w:val="5DAD38EE"/>
    <w:rsid w:val="5DB24487"/>
    <w:rsid w:val="5E006862"/>
    <w:rsid w:val="5E0207B9"/>
    <w:rsid w:val="5E174195"/>
    <w:rsid w:val="5E1834A1"/>
    <w:rsid w:val="5E261785"/>
    <w:rsid w:val="5E4A7017"/>
    <w:rsid w:val="5E552BBA"/>
    <w:rsid w:val="5E611C10"/>
    <w:rsid w:val="5E6F049D"/>
    <w:rsid w:val="5EB14B1A"/>
    <w:rsid w:val="5ECC465D"/>
    <w:rsid w:val="5EFC7377"/>
    <w:rsid w:val="5F06174D"/>
    <w:rsid w:val="5F0D0EA2"/>
    <w:rsid w:val="5F3A3602"/>
    <w:rsid w:val="5F6277C6"/>
    <w:rsid w:val="5F6D0B1D"/>
    <w:rsid w:val="5F8D0B82"/>
    <w:rsid w:val="5F9C55EC"/>
    <w:rsid w:val="5FA41881"/>
    <w:rsid w:val="5FB971FF"/>
    <w:rsid w:val="5FCC5339"/>
    <w:rsid w:val="5FE34A5B"/>
    <w:rsid w:val="5FFE1E36"/>
    <w:rsid w:val="60232584"/>
    <w:rsid w:val="607330CE"/>
    <w:rsid w:val="60825176"/>
    <w:rsid w:val="609F2AC4"/>
    <w:rsid w:val="60DF1FD3"/>
    <w:rsid w:val="60FA2EE8"/>
    <w:rsid w:val="61054A27"/>
    <w:rsid w:val="610A52BC"/>
    <w:rsid w:val="611D2366"/>
    <w:rsid w:val="61421856"/>
    <w:rsid w:val="615227C4"/>
    <w:rsid w:val="61654E3F"/>
    <w:rsid w:val="6182292A"/>
    <w:rsid w:val="619F7F92"/>
    <w:rsid w:val="61B244FA"/>
    <w:rsid w:val="61F94C26"/>
    <w:rsid w:val="62000E56"/>
    <w:rsid w:val="62362A7F"/>
    <w:rsid w:val="624F3E49"/>
    <w:rsid w:val="62632286"/>
    <w:rsid w:val="62885958"/>
    <w:rsid w:val="62F40B65"/>
    <w:rsid w:val="62FC2CFE"/>
    <w:rsid w:val="63024505"/>
    <w:rsid w:val="632A1DBD"/>
    <w:rsid w:val="635B1DB5"/>
    <w:rsid w:val="63711FED"/>
    <w:rsid w:val="637F6AC8"/>
    <w:rsid w:val="63880DDC"/>
    <w:rsid w:val="638D750D"/>
    <w:rsid w:val="63AC6CC0"/>
    <w:rsid w:val="64055776"/>
    <w:rsid w:val="64240056"/>
    <w:rsid w:val="643E143A"/>
    <w:rsid w:val="648B6EEF"/>
    <w:rsid w:val="64C158BF"/>
    <w:rsid w:val="64CE2EAA"/>
    <w:rsid w:val="65157D0C"/>
    <w:rsid w:val="65315CAB"/>
    <w:rsid w:val="653C3090"/>
    <w:rsid w:val="656D4A6C"/>
    <w:rsid w:val="65854376"/>
    <w:rsid w:val="658767BE"/>
    <w:rsid w:val="65892531"/>
    <w:rsid w:val="66195831"/>
    <w:rsid w:val="662E75B1"/>
    <w:rsid w:val="66342C2E"/>
    <w:rsid w:val="663E784C"/>
    <w:rsid w:val="668B6A45"/>
    <w:rsid w:val="66D1466C"/>
    <w:rsid w:val="672F3F24"/>
    <w:rsid w:val="673E055F"/>
    <w:rsid w:val="674307B8"/>
    <w:rsid w:val="67551CE3"/>
    <w:rsid w:val="67A22552"/>
    <w:rsid w:val="67B22DCC"/>
    <w:rsid w:val="67BE71AA"/>
    <w:rsid w:val="67D90273"/>
    <w:rsid w:val="67DE5875"/>
    <w:rsid w:val="67DF074B"/>
    <w:rsid w:val="67E55852"/>
    <w:rsid w:val="67EB1AB4"/>
    <w:rsid w:val="67FA1285"/>
    <w:rsid w:val="68551F4F"/>
    <w:rsid w:val="687C10C9"/>
    <w:rsid w:val="68840C16"/>
    <w:rsid w:val="68876EFB"/>
    <w:rsid w:val="68884654"/>
    <w:rsid w:val="68982BCC"/>
    <w:rsid w:val="68992252"/>
    <w:rsid w:val="689F444F"/>
    <w:rsid w:val="68B96DBB"/>
    <w:rsid w:val="68BC708D"/>
    <w:rsid w:val="68CA2805"/>
    <w:rsid w:val="68D916EB"/>
    <w:rsid w:val="68E937A3"/>
    <w:rsid w:val="693E15D3"/>
    <w:rsid w:val="69627681"/>
    <w:rsid w:val="6977531D"/>
    <w:rsid w:val="69CC2BFF"/>
    <w:rsid w:val="69FD55B8"/>
    <w:rsid w:val="6A0B1C62"/>
    <w:rsid w:val="6A2406C8"/>
    <w:rsid w:val="6AA37A9E"/>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49688D"/>
    <w:rsid w:val="6D825EFC"/>
    <w:rsid w:val="6D9078AF"/>
    <w:rsid w:val="6DAA3FEF"/>
    <w:rsid w:val="6DC0172B"/>
    <w:rsid w:val="6DCB690C"/>
    <w:rsid w:val="6DD41A5B"/>
    <w:rsid w:val="6DF43C2E"/>
    <w:rsid w:val="6DF51CA3"/>
    <w:rsid w:val="6E647ADF"/>
    <w:rsid w:val="6E8335BD"/>
    <w:rsid w:val="6E8E12EF"/>
    <w:rsid w:val="6E972936"/>
    <w:rsid w:val="6ED446C5"/>
    <w:rsid w:val="6F2A7D94"/>
    <w:rsid w:val="6F476702"/>
    <w:rsid w:val="6F7B15AE"/>
    <w:rsid w:val="6F7D4DE8"/>
    <w:rsid w:val="6F8331F1"/>
    <w:rsid w:val="6FAE1A09"/>
    <w:rsid w:val="6FD75BF8"/>
    <w:rsid w:val="706C7173"/>
    <w:rsid w:val="707723D0"/>
    <w:rsid w:val="70F5661B"/>
    <w:rsid w:val="711E3551"/>
    <w:rsid w:val="71257808"/>
    <w:rsid w:val="7128597B"/>
    <w:rsid w:val="71360107"/>
    <w:rsid w:val="713B688E"/>
    <w:rsid w:val="713F00AC"/>
    <w:rsid w:val="71596724"/>
    <w:rsid w:val="71CF4EDB"/>
    <w:rsid w:val="71D43752"/>
    <w:rsid w:val="71F1796A"/>
    <w:rsid w:val="71F36EC9"/>
    <w:rsid w:val="72154626"/>
    <w:rsid w:val="72262B5D"/>
    <w:rsid w:val="72283FF7"/>
    <w:rsid w:val="722E7212"/>
    <w:rsid w:val="723A0474"/>
    <w:rsid w:val="725923E4"/>
    <w:rsid w:val="72864BF7"/>
    <w:rsid w:val="729023FC"/>
    <w:rsid w:val="72F22274"/>
    <w:rsid w:val="730B4583"/>
    <w:rsid w:val="73693B91"/>
    <w:rsid w:val="73BB3837"/>
    <w:rsid w:val="73C0646E"/>
    <w:rsid w:val="742222F5"/>
    <w:rsid w:val="74476126"/>
    <w:rsid w:val="74706664"/>
    <w:rsid w:val="747F3682"/>
    <w:rsid w:val="749C4185"/>
    <w:rsid w:val="75067759"/>
    <w:rsid w:val="752E6DCD"/>
    <w:rsid w:val="7551380D"/>
    <w:rsid w:val="7553559A"/>
    <w:rsid w:val="75600BE5"/>
    <w:rsid w:val="7564475C"/>
    <w:rsid w:val="7583797F"/>
    <w:rsid w:val="75D20F1D"/>
    <w:rsid w:val="75DA2C18"/>
    <w:rsid w:val="75F54412"/>
    <w:rsid w:val="761D08E0"/>
    <w:rsid w:val="765D347C"/>
    <w:rsid w:val="766B0746"/>
    <w:rsid w:val="766E2E10"/>
    <w:rsid w:val="76826699"/>
    <w:rsid w:val="76C87133"/>
    <w:rsid w:val="76CD08D5"/>
    <w:rsid w:val="76DB4B92"/>
    <w:rsid w:val="77052AA4"/>
    <w:rsid w:val="77136511"/>
    <w:rsid w:val="77340A39"/>
    <w:rsid w:val="77351FD0"/>
    <w:rsid w:val="77472422"/>
    <w:rsid w:val="777F31F2"/>
    <w:rsid w:val="77D1700D"/>
    <w:rsid w:val="77EC04CC"/>
    <w:rsid w:val="78775729"/>
    <w:rsid w:val="7891476E"/>
    <w:rsid w:val="78A42DB0"/>
    <w:rsid w:val="78A656AB"/>
    <w:rsid w:val="78B2245C"/>
    <w:rsid w:val="78E172CC"/>
    <w:rsid w:val="78EA1D1F"/>
    <w:rsid w:val="78EF3BF8"/>
    <w:rsid w:val="78F35FA3"/>
    <w:rsid w:val="7904172F"/>
    <w:rsid w:val="790F7E27"/>
    <w:rsid w:val="791B0CDD"/>
    <w:rsid w:val="792A231A"/>
    <w:rsid w:val="79316829"/>
    <w:rsid w:val="79320EDC"/>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350DF6"/>
    <w:rsid w:val="7B5A2978"/>
    <w:rsid w:val="7B5A7E4C"/>
    <w:rsid w:val="7B667AF9"/>
    <w:rsid w:val="7B6F59DD"/>
    <w:rsid w:val="7B7468F8"/>
    <w:rsid w:val="7BEE0103"/>
    <w:rsid w:val="7C0A0FE4"/>
    <w:rsid w:val="7C254906"/>
    <w:rsid w:val="7C590818"/>
    <w:rsid w:val="7C7C10F6"/>
    <w:rsid w:val="7C853BEA"/>
    <w:rsid w:val="7C881368"/>
    <w:rsid w:val="7CB83C9D"/>
    <w:rsid w:val="7CE27788"/>
    <w:rsid w:val="7CEE4BD0"/>
    <w:rsid w:val="7D0C32F1"/>
    <w:rsid w:val="7D0F408D"/>
    <w:rsid w:val="7D491C6C"/>
    <w:rsid w:val="7D4E5AE5"/>
    <w:rsid w:val="7D5429C0"/>
    <w:rsid w:val="7D6E6D43"/>
    <w:rsid w:val="7DB57A34"/>
    <w:rsid w:val="7DE60973"/>
    <w:rsid w:val="7DEF0916"/>
    <w:rsid w:val="7E1E5218"/>
    <w:rsid w:val="7E6C0C3B"/>
    <w:rsid w:val="7E9A4E1F"/>
    <w:rsid w:val="7EA7723A"/>
    <w:rsid w:val="7EF56FBB"/>
    <w:rsid w:val="7F0768EB"/>
    <w:rsid w:val="7F143BEC"/>
    <w:rsid w:val="7F6E2ACB"/>
    <w:rsid w:val="7F715AF2"/>
    <w:rsid w:val="7F886E69"/>
    <w:rsid w:val="7FBF7EC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autoRedefine/>
    <w:semiHidden/>
    <w:qFormat/>
    <w:uiPriority w:val="0"/>
    <w:pPr>
      <w:spacing w:line="360" w:lineRule="auto"/>
      <w:ind w:left="420" w:leftChars="200"/>
    </w:pPr>
    <w:rPr>
      <w:rFonts w:ascii="Times New Roman" w:hAnsi="Times New Roman"/>
      <w:sz w:val="24"/>
      <w:szCs w:val="24"/>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4"/>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7"/>
    <w:autoRedefine/>
    <w:qFormat/>
    <w:uiPriority w:val="0"/>
    <w:pPr>
      <w:shd w:val="clear" w:color="auto" w:fill="000080"/>
    </w:pPr>
  </w:style>
  <w:style w:type="paragraph" w:styleId="20">
    <w:name w:val="annotation text"/>
    <w:basedOn w:val="1"/>
    <w:link w:val="348"/>
    <w:autoRedefine/>
    <w:qFormat/>
    <w:uiPriority w:val="99"/>
    <w:pPr>
      <w:jc w:val="left"/>
    </w:pPr>
  </w:style>
  <w:style w:type="paragraph" w:styleId="21">
    <w:name w:val="Salutation"/>
    <w:basedOn w:val="1"/>
    <w:next w:val="1"/>
    <w:link w:val="302"/>
    <w:autoRedefine/>
    <w:qFormat/>
    <w:uiPriority w:val="0"/>
    <w:rPr>
      <w:rFonts w:ascii="仿宋_GB2312" w:eastAsia="仿宋_GB2312"/>
      <w:sz w:val="28"/>
      <w:szCs w:val="20"/>
    </w:rPr>
  </w:style>
  <w:style w:type="paragraph" w:styleId="22">
    <w:name w:val="Body Text 3"/>
    <w:basedOn w:val="1"/>
    <w:link w:val="334"/>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5"/>
    <w:autoRedefine/>
    <w:qFormat/>
    <w:uiPriority w:val="0"/>
    <w:pPr>
      <w:ind w:firstLine="420"/>
    </w:pPr>
    <w:rPr>
      <w:rFonts w:hAnsi="Calibri" w:cs="Times New Roman"/>
      <w:snapToGrid/>
      <w:szCs w:val="20"/>
    </w:rPr>
  </w:style>
  <w:style w:type="paragraph" w:styleId="26">
    <w:name w:val="Body Text Indent"/>
    <w:basedOn w:val="1"/>
    <w:link w:val="269"/>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4"/>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31"/>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6"/>
    <w:autoRedefine/>
    <w:qFormat/>
    <w:uiPriority w:val="0"/>
    <w:pPr>
      <w:ind w:left="100" w:leftChars="2500"/>
    </w:pPr>
    <w:rPr>
      <w:rFonts w:ascii="宋体"/>
      <w:sz w:val="24"/>
      <w:szCs w:val="21"/>
      <w:lang w:val="zh-CN"/>
    </w:rPr>
  </w:style>
  <w:style w:type="paragraph" w:styleId="38">
    <w:name w:val="Body Text Indent 2"/>
    <w:basedOn w:val="1"/>
    <w:link w:val="312"/>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6"/>
    <w:autoRedefine/>
    <w:qFormat/>
    <w:uiPriority w:val="0"/>
    <w:rPr>
      <w:lang w:val="zh-CN"/>
    </w:rPr>
  </w:style>
  <w:style w:type="paragraph" w:styleId="40">
    <w:name w:val="Balloon Text"/>
    <w:basedOn w:val="1"/>
    <w:link w:val="193"/>
    <w:autoRedefine/>
    <w:qFormat/>
    <w:uiPriority w:val="0"/>
    <w:rPr>
      <w:sz w:val="18"/>
      <w:szCs w:val="18"/>
    </w:rPr>
  </w:style>
  <w:style w:type="paragraph" w:styleId="41">
    <w:name w:val="footer"/>
    <w:basedOn w:val="1"/>
    <w:link w:val="387"/>
    <w:autoRedefine/>
    <w:qFormat/>
    <w:uiPriority w:val="99"/>
    <w:pPr>
      <w:tabs>
        <w:tab w:val="center" w:pos="4153"/>
        <w:tab w:val="right" w:pos="8306"/>
      </w:tabs>
      <w:snapToGrid w:val="0"/>
      <w:jc w:val="left"/>
    </w:pPr>
    <w:rPr>
      <w:sz w:val="18"/>
      <w:szCs w:val="18"/>
    </w:rPr>
  </w:style>
  <w:style w:type="paragraph" w:styleId="42">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4"/>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9"/>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6"/>
    <w:autoRedefine/>
    <w:qFormat/>
    <w:uiPriority w:val="0"/>
    <w:pPr>
      <w:spacing w:after="120" w:line="480" w:lineRule="auto"/>
    </w:pPr>
  </w:style>
  <w:style w:type="paragraph" w:styleId="58">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0"/>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2"/>
    <w:autoRedefine/>
    <w:qFormat/>
    <w:uiPriority w:val="0"/>
    <w:rPr>
      <w:b/>
      <w:bCs/>
    </w:rPr>
  </w:style>
  <w:style w:type="paragraph" w:styleId="62">
    <w:name w:val="Body Text First Indent 2"/>
    <w:basedOn w:val="26"/>
    <w:link w:val="127"/>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Default"/>
    <w:next w:val="81"/>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8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3">
    <w:name w:val="正文首行缩进 21"/>
    <w:basedOn w:val="84"/>
    <w:autoRedefine/>
    <w:qFormat/>
    <w:uiPriority w:val="0"/>
    <w:pPr>
      <w:ind w:firstLine="420"/>
    </w:pPr>
    <w:rPr>
      <w:rFonts w:ascii="Times New Roman" w:hAnsi="Times New Roman" w:eastAsia="宋体" w:cs="宋体"/>
    </w:rPr>
  </w:style>
  <w:style w:type="paragraph" w:customStyle="1" w:styleId="84">
    <w:name w:val="正文文本缩进1"/>
    <w:basedOn w:val="1"/>
    <w:next w:val="1"/>
    <w:autoRedefine/>
    <w:qFormat/>
    <w:uiPriority w:val="0"/>
    <w:pPr>
      <w:spacing w:after="120"/>
      <w:ind w:left="420" w:leftChars="200"/>
    </w:pPr>
    <w:rPr>
      <w:color w:val="000000"/>
      <w:sz w:val="21"/>
      <w:szCs w:val="21"/>
    </w:rPr>
  </w:style>
  <w:style w:type="paragraph" w:customStyle="1" w:styleId="85">
    <w:name w:val="无间隔1"/>
    <w:link w:val="145"/>
    <w:autoRedefine/>
    <w:qFormat/>
    <w:uiPriority w:val="1"/>
    <w:rPr>
      <w:rFonts w:ascii="Times New Roman" w:hAnsi="Times New Roman" w:eastAsia="宋体" w:cs="Times New Roman"/>
      <w:sz w:val="22"/>
      <w:szCs w:val="22"/>
      <w:lang w:val="en-US" w:eastAsia="zh-CN" w:bidi="ar-SA"/>
    </w:rPr>
  </w:style>
  <w:style w:type="paragraph" w:customStyle="1" w:styleId="86">
    <w:name w:val="Body Text First Indent 21"/>
    <w:basedOn w:val="87"/>
    <w:autoRedefine/>
    <w:qFormat/>
    <w:uiPriority w:val="0"/>
    <w:pPr>
      <w:spacing w:after="120" w:line="240" w:lineRule="auto"/>
      <w:ind w:left="420" w:leftChars="200" w:firstLine="420" w:firstLineChars="200"/>
    </w:pPr>
    <w:rPr>
      <w:sz w:val="21"/>
    </w:rPr>
  </w:style>
  <w:style w:type="paragraph" w:customStyle="1" w:styleId="87">
    <w:name w:val="Body Text Indent1"/>
    <w:basedOn w:val="1"/>
    <w:autoRedefine/>
    <w:qFormat/>
    <w:uiPriority w:val="0"/>
    <w:pPr>
      <w:spacing w:line="200" w:lineRule="exact"/>
      <w:ind w:firstLine="301"/>
    </w:pPr>
    <w:rPr>
      <w:rFonts w:ascii="宋体" w:hAnsi="Courier New"/>
      <w:spacing w:val="-4"/>
      <w:sz w:val="18"/>
    </w:rPr>
  </w:style>
  <w:style w:type="character" w:customStyle="1" w:styleId="88">
    <w:name w:val="表格非标题文字 Char"/>
    <w:link w:val="89"/>
    <w:autoRedefine/>
    <w:qFormat/>
    <w:uiPriority w:val="0"/>
    <w:rPr>
      <w:rFonts w:ascii="Futura Bk" w:hAnsi="Futura Bk"/>
      <w:kern w:val="2"/>
      <w:sz w:val="18"/>
      <w:szCs w:val="21"/>
      <w:lang w:val="en-US" w:eastAsia="zh-CN" w:bidi="ar-SA"/>
    </w:rPr>
  </w:style>
  <w:style w:type="paragraph" w:customStyle="1" w:styleId="89">
    <w:name w:val="表格非标题文字"/>
    <w:link w:val="8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qFormat/>
    <w:locked/>
    <w:uiPriority w:val="0"/>
    <w:rPr>
      <w:rFonts w:ascii="宋体" w:hAnsi="宋体"/>
      <w:sz w:val="24"/>
    </w:rPr>
  </w:style>
  <w:style w:type="paragraph" w:customStyle="1" w:styleId="91">
    <w:name w:val="*正文"/>
    <w:basedOn w:val="1"/>
    <w:link w:val="90"/>
    <w:autoRedefine/>
    <w:qFormat/>
    <w:uiPriority w:val="0"/>
    <w:pPr>
      <w:snapToGrid w:val="0"/>
      <w:spacing w:line="360" w:lineRule="auto"/>
      <w:ind w:firstLine="482"/>
      <w:jc w:val="left"/>
    </w:pPr>
    <w:rPr>
      <w:rFonts w:ascii="宋体" w:hAnsi="宋体"/>
      <w:kern w:val="0"/>
      <w:sz w:val="24"/>
      <w:szCs w:val="20"/>
    </w:rPr>
  </w:style>
  <w:style w:type="character" w:customStyle="1" w:styleId="92">
    <w:name w:val="Char Char71"/>
    <w:autoRedefine/>
    <w:semiHidden/>
    <w:qFormat/>
    <w:uiPriority w:val="0"/>
    <w:rPr>
      <w:rFonts w:eastAsia="宋体"/>
      <w:kern w:val="2"/>
      <w:sz w:val="21"/>
      <w:szCs w:val="24"/>
      <w:lang w:val="en-US" w:eastAsia="zh-CN" w:bidi="ar-SA"/>
    </w:rPr>
  </w:style>
  <w:style w:type="character" w:customStyle="1" w:styleId="93">
    <w:name w:val="Char Char6"/>
    <w:autoRedefine/>
    <w:qFormat/>
    <w:uiPriority w:val="0"/>
    <w:rPr>
      <w:rFonts w:eastAsia="宋体"/>
      <w:kern w:val="2"/>
      <w:sz w:val="21"/>
      <w:szCs w:val="24"/>
      <w:lang w:val="en-US" w:eastAsia="zh-CN" w:bidi="ar-SA"/>
    </w:rPr>
  </w:style>
  <w:style w:type="character" w:customStyle="1" w:styleId="94">
    <w:name w:val="正文缩进 Char"/>
    <w:autoRedefine/>
    <w:qFormat/>
    <w:uiPriority w:val="0"/>
    <w:rPr>
      <w:rFonts w:eastAsia="宋体"/>
      <w:kern w:val="2"/>
      <w:sz w:val="21"/>
      <w:lang w:val="en-US" w:eastAsia="zh-CN"/>
    </w:rPr>
  </w:style>
  <w:style w:type="character" w:customStyle="1" w:styleId="9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6">
    <w:name w:val="Char Char28"/>
    <w:autoRedefine/>
    <w:qFormat/>
    <w:uiPriority w:val="6"/>
    <w:rPr>
      <w:rFonts w:ascii="仿宋_GB2312" w:hAnsi="仿宋_GB2312" w:eastAsia="仿宋_GB2312"/>
      <w:kern w:val="1"/>
      <w:sz w:val="28"/>
    </w:rPr>
  </w:style>
  <w:style w:type="character" w:customStyle="1" w:styleId="9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autoRedefine/>
    <w:qFormat/>
    <w:uiPriority w:val="6"/>
    <w:rPr>
      <w:rFonts w:ascii="Times New Roman" w:hAnsi="Times New Roman" w:eastAsia="黑体" w:cs="Times New Roman"/>
      <w:b/>
      <w:kern w:val="0"/>
      <w:sz w:val="24"/>
      <w:szCs w:val="24"/>
    </w:rPr>
  </w:style>
  <w:style w:type="character" w:customStyle="1" w:styleId="99">
    <w:name w:val="U_正文 Char"/>
    <w:link w:val="100"/>
    <w:autoRedefine/>
    <w:qFormat/>
    <w:uiPriority w:val="0"/>
    <w:rPr>
      <w:sz w:val="24"/>
      <w:szCs w:val="24"/>
    </w:rPr>
  </w:style>
  <w:style w:type="paragraph" w:customStyle="1" w:styleId="100">
    <w:name w:val="U_正文"/>
    <w:basedOn w:val="1"/>
    <w:link w:val="99"/>
    <w:autoRedefine/>
    <w:qFormat/>
    <w:uiPriority w:val="0"/>
    <w:pPr>
      <w:adjustRightInd/>
      <w:spacing w:beforeLines="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批注主题 Char1"/>
    <w:link w:val="61"/>
    <w:autoRedefine/>
    <w:qFormat/>
    <w:uiPriority w:val="0"/>
    <w:rPr>
      <w:b/>
      <w:bCs/>
      <w:kern w:val="2"/>
      <w:sz w:val="21"/>
      <w:szCs w:val="24"/>
    </w:rPr>
  </w:style>
  <w:style w:type="character" w:customStyle="1" w:styleId="103">
    <w:name w:val="Char Char51"/>
    <w:autoRedefine/>
    <w:qFormat/>
    <w:uiPriority w:val="0"/>
    <w:rPr>
      <w:rFonts w:ascii="宋体" w:hAnsi="Courier New" w:eastAsia="宋体"/>
      <w:kern w:val="2"/>
      <w:sz w:val="21"/>
      <w:lang w:val="en-US" w:eastAsia="zh-CN"/>
    </w:rPr>
  </w:style>
  <w:style w:type="character" w:customStyle="1" w:styleId="104">
    <w:name w:val="表正文 Char"/>
    <w:autoRedefine/>
    <w:qFormat/>
    <w:uiPriority w:val="0"/>
    <w:rPr>
      <w:rFonts w:ascii="宋体" w:eastAsia="宋体"/>
      <w:snapToGrid w:val="0"/>
      <w:color w:val="000000"/>
      <w:kern w:val="28"/>
      <w:sz w:val="28"/>
      <w:lang w:val="en-US" w:eastAsia="zh-CN" w:bidi="ar-SA"/>
    </w:rPr>
  </w:style>
  <w:style w:type="character" w:customStyle="1" w:styleId="105">
    <w:name w:val="Char Char34"/>
    <w:autoRedefine/>
    <w:qFormat/>
    <w:uiPriority w:val="6"/>
    <w:rPr>
      <w:b/>
      <w:kern w:val="1"/>
      <w:sz w:val="28"/>
      <w:szCs w:val="28"/>
    </w:rPr>
  </w:style>
  <w:style w:type="character" w:customStyle="1" w:styleId="10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autoRedefine/>
    <w:qFormat/>
    <w:uiPriority w:val="0"/>
    <w:rPr>
      <w:rFonts w:ascii="宋体" w:hAnsi="宋体" w:eastAsia="宋体"/>
      <w:kern w:val="2"/>
      <w:sz w:val="24"/>
      <w:lang w:bidi="ar-SA"/>
    </w:rPr>
  </w:style>
  <w:style w:type="paragraph" w:customStyle="1" w:styleId="108">
    <w:name w:val="哈哈正文"/>
    <w:basedOn w:val="1"/>
    <w:link w:val="107"/>
    <w:autoRedefine/>
    <w:qFormat/>
    <w:uiPriority w:val="0"/>
    <w:pPr>
      <w:adjustRightInd/>
      <w:spacing w:line="360" w:lineRule="auto"/>
      <w:ind w:firstLine="200" w:firstLineChars="200"/>
    </w:pPr>
    <w:rPr>
      <w:rFonts w:ascii="宋体" w:hAnsi="宋体"/>
      <w:sz w:val="24"/>
      <w:szCs w:val="20"/>
    </w:rPr>
  </w:style>
  <w:style w:type="character" w:customStyle="1" w:styleId="109">
    <w:name w:val="未处理的提及1"/>
    <w:autoRedefine/>
    <w:qFormat/>
    <w:uiPriority w:val="0"/>
    <w:rPr>
      <w:color w:val="808080"/>
      <w:shd w:val="clear" w:color="auto" w:fill="E6E6E6"/>
    </w:rPr>
  </w:style>
  <w:style w:type="character" w:customStyle="1" w:styleId="110">
    <w:name w:val="txt"/>
    <w:autoRedefine/>
    <w:qFormat/>
    <w:uiPriority w:val="0"/>
    <w:rPr>
      <w:rFonts w:ascii="仿宋_GB2312" w:eastAsia="微软雅黑"/>
      <w:b/>
      <w:kern w:val="2"/>
      <w:sz w:val="32"/>
      <w:szCs w:val="32"/>
      <w:lang w:val="en-US" w:eastAsia="zh-CN" w:bidi="ar-SA"/>
    </w:rPr>
  </w:style>
  <w:style w:type="character" w:customStyle="1" w:styleId="11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2">
    <w:name w:val="Char Char32"/>
    <w:autoRedefine/>
    <w:qFormat/>
    <w:uiPriority w:val="6"/>
    <w:rPr>
      <w:b/>
      <w:kern w:val="1"/>
      <w:sz w:val="24"/>
      <w:szCs w:val="24"/>
    </w:rPr>
  </w:style>
  <w:style w:type="character" w:customStyle="1" w:styleId="113">
    <w:name w:val="PI Char1"/>
    <w:autoRedefine/>
    <w:qFormat/>
    <w:uiPriority w:val="0"/>
    <w:rPr>
      <w:rFonts w:ascii="宋体" w:hAnsi="宋体"/>
      <w:kern w:val="2"/>
      <w:sz w:val="24"/>
      <w:szCs w:val="24"/>
    </w:rPr>
  </w:style>
  <w:style w:type="character" w:customStyle="1" w:styleId="114">
    <w:name w:val="tw4winTerm"/>
    <w:autoRedefine/>
    <w:qFormat/>
    <w:uiPriority w:val="0"/>
    <w:rPr>
      <w:color w:val="0000FF"/>
    </w:rPr>
  </w:style>
  <w:style w:type="character" w:customStyle="1" w:styleId="115">
    <w:name w:val="Footer Char"/>
    <w:autoRedefine/>
    <w:qFormat/>
    <w:locked/>
    <w:uiPriority w:val="0"/>
    <w:rPr>
      <w:rFonts w:eastAsia="宋体"/>
      <w:kern w:val="2"/>
      <w:sz w:val="18"/>
      <w:lang w:val="en-US" w:eastAsia="zh-CN" w:bidi="ar-SA"/>
    </w:rPr>
  </w:style>
  <w:style w:type="character" w:customStyle="1" w:styleId="116">
    <w:name w:val="普通文字 Char Char1"/>
    <w:autoRedefine/>
    <w:qFormat/>
    <w:uiPriority w:val="0"/>
    <w:rPr>
      <w:rFonts w:ascii="宋体" w:hAnsi="Courier New"/>
      <w:kern w:val="2"/>
      <w:sz w:val="21"/>
    </w:rPr>
  </w:style>
  <w:style w:type="character" w:customStyle="1" w:styleId="117">
    <w:name w:val="Char Char101"/>
    <w:autoRedefine/>
    <w:qFormat/>
    <w:uiPriority w:val="6"/>
    <w:rPr>
      <w:rFonts w:ascii="宋体" w:hAnsi="宋体"/>
      <w:kern w:val="2"/>
      <w:sz w:val="21"/>
      <w:szCs w:val="24"/>
      <w:lang w:val="en-US" w:eastAsia="zh-CN"/>
    </w:rPr>
  </w:style>
  <w:style w:type="character" w:customStyle="1" w:styleId="118">
    <w:name w:val="标题 4 Char"/>
    <w:autoRedefine/>
    <w:qFormat/>
    <w:uiPriority w:val="0"/>
    <w:rPr>
      <w:rFonts w:ascii="Arial" w:hAnsi="Arial" w:eastAsia="黑体"/>
      <w:b/>
      <w:kern w:val="2"/>
      <w:sz w:val="28"/>
    </w:rPr>
  </w:style>
  <w:style w:type="character" w:customStyle="1" w:styleId="119">
    <w:name w:val="链接"/>
    <w:autoRedefine/>
    <w:qFormat/>
    <w:uiPriority w:val="0"/>
    <w:rPr>
      <w:color w:val="0000FF"/>
      <w:sz w:val="21"/>
      <w:szCs w:val="21"/>
      <w:u w:val="single"/>
    </w:rPr>
  </w:style>
  <w:style w:type="character" w:customStyle="1" w:styleId="120">
    <w:name w:val="h4 Char"/>
    <w:autoRedefine/>
    <w:qFormat/>
    <w:uiPriority w:val="0"/>
    <w:rPr>
      <w:rFonts w:ascii="Arial" w:hAnsi="Arial" w:eastAsia="黑体"/>
      <w:b/>
      <w:bCs/>
      <w:kern w:val="2"/>
      <w:sz w:val="28"/>
      <w:szCs w:val="28"/>
      <w:lang w:val="zh-CN" w:eastAsia="zh-CN" w:bidi="ar-SA"/>
    </w:rPr>
  </w:style>
  <w:style w:type="character" w:customStyle="1" w:styleId="121">
    <w:name w:val="5正文 Char"/>
    <w:link w:val="122"/>
    <w:autoRedefine/>
    <w:qFormat/>
    <w:uiPriority w:val="0"/>
    <w:rPr>
      <w:rFonts w:ascii="仿宋_GB2312" w:hAnsi="微软雅黑" w:eastAsia="仿宋_GB2312"/>
      <w:sz w:val="28"/>
      <w:szCs w:val="21"/>
    </w:rPr>
  </w:style>
  <w:style w:type="paragraph" w:customStyle="1" w:styleId="122">
    <w:name w:val="5正文"/>
    <w:basedOn w:val="1"/>
    <w:link w:val="12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autoRedefine/>
    <w:qFormat/>
    <w:uiPriority w:val="9"/>
    <w:rPr>
      <w:b/>
      <w:bCs/>
      <w:kern w:val="2"/>
      <w:sz w:val="32"/>
      <w:szCs w:val="32"/>
    </w:rPr>
  </w:style>
  <w:style w:type="character" w:customStyle="1" w:styleId="124">
    <w:name w:val="样式6 Char"/>
    <w:autoRedefine/>
    <w:qFormat/>
    <w:uiPriority w:val="0"/>
    <w:rPr>
      <w:rFonts w:ascii="仿宋_GB2312" w:hAnsi="宋体" w:eastAsia="仿宋_GB2312"/>
      <w:b/>
      <w:bCs/>
      <w:kern w:val="2"/>
      <w:sz w:val="24"/>
      <w:szCs w:val="24"/>
      <w:lang w:val="en-US" w:eastAsia="zh-CN" w:bidi="ar-SA"/>
    </w:rPr>
  </w:style>
  <w:style w:type="character" w:customStyle="1" w:styleId="125">
    <w:name w:val="Char Char14"/>
    <w:autoRedefine/>
    <w:qFormat/>
    <w:uiPriority w:val="6"/>
    <w:rPr>
      <w:rFonts w:ascii="黑体" w:hAnsi="黑体" w:eastAsia="黑体"/>
    </w:rPr>
  </w:style>
  <w:style w:type="character" w:customStyle="1" w:styleId="126">
    <w:name w:val="Heading 2 Hidden Char"/>
    <w:autoRedefine/>
    <w:qFormat/>
    <w:uiPriority w:val="0"/>
    <w:rPr>
      <w:rFonts w:ascii="仿宋_GB2312" w:eastAsia="仿宋_GB2312"/>
      <w:b/>
      <w:bCs/>
      <w:kern w:val="2"/>
      <w:sz w:val="24"/>
      <w:szCs w:val="24"/>
      <w:lang w:val="zh-CN" w:eastAsia="zh-CN" w:bidi="ar-SA"/>
    </w:rPr>
  </w:style>
  <w:style w:type="character" w:customStyle="1" w:styleId="127">
    <w:name w:val="正文首行缩进 2 Char"/>
    <w:link w:val="62"/>
    <w:autoRedefine/>
    <w:qFormat/>
    <w:uiPriority w:val="0"/>
    <w:rPr>
      <w:rFonts w:ascii="宋体" w:hAnsi="宋体"/>
      <w:kern w:val="2"/>
      <w:sz w:val="21"/>
      <w:szCs w:val="24"/>
    </w:rPr>
  </w:style>
  <w:style w:type="character" w:customStyle="1" w:styleId="128">
    <w:name w:val="font11"/>
    <w:basedOn w:val="70"/>
    <w:autoRedefine/>
    <w:qFormat/>
    <w:uiPriority w:val="0"/>
    <w:rPr>
      <w:rFonts w:hint="default" w:ascii="Times New Roman" w:hAnsi="Times New Roman" w:cs="Times New Roman"/>
      <w:color w:val="000000"/>
      <w:sz w:val="22"/>
      <w:szCs w:val="22"/>
      <w:u w:val="none"/>
    </w:rPr>
  </w:style>
  <w:style w:type="character" w:customStyle="1" w:styleId="129">
    <w:name w:val="表正文 Char1"/>
    <w:autoRedefine/>
    <w:qFormat/>
    <w:uiPriority w:val="0"/>
    <w:rPr>
      <w:rFonts w:ascii="宋体" w:eastAsia="宋体"/>
      <w:snapToGrid w:val="0"/>
      <w:color w:val="000000"/>
      <w:kern w:val="28"/>
      <w:sz w:val="28"/>
    </w:rPr>
  </w:style>
  <w:style w:type="character" w:customStyle="1" w:styleId="130">
    <w:name w:val="blue1"/>
    <w:basedOn w:val="70"/>
    <w:autoRedefine/>
    <w:qFormat/>
    <w:uiPriority w:val="0"/>
    <w:rPr>
      <w:rFonts w:ascii="Arial" w:hAnsi="Arial" w:eastAsia="黑体" w:cs="Arial"/>
      <w:snapToGrid w:val="0"/>
      <w:kern w:val="0"/>
      <w:szCs w:val="21"/>
    </w:rPr>
  </w:style>
  <w:style w:type="character" w:customStyle="1" w:styleId="131">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2">
    <w:name w:val="标书1 Char"/>
    <w:autoRedefine/>
    <w:qFormat/>
    <w:uiPriority w:val="0"/>
    <w:rPr>
      <w:rFonts w:eastAsia="宋体"/>
      <w:b/>
      <w:bCs/>
      <w:kern w:val="44"/>
      <w:sz w:val="44"/>
      <w:szCs w:val="44"/>
      <w:lang w:val="en-US" w:eastAsia="zh-CN" w:bidi="ar-SA"/>
    </w:rPr>
  </w:style>
  <w:style w:type="character" w:customStyle="1" w:styleId="133">
    <w:name w:val="样式5 Char"/>
    <w:autoRedefine/>
    <w:qFormat/>
    <w:uiPriority w:val="0"/>
    <w:rPr>
      <w:rFonts w:ascii="仿宋_GB2312" w:hAnsi="仿宋" w:eastAsia="仿宋_GB2312"/>
      <w:kern w:val="2"/>
      <w:sz w:val="24"/>
      <w:szCs w:val="24"/>
    </w:rPr>
  </w:style>
  <w:style w:type="character" w:customStyle="1" w:styleId="134">
    <w:name w:val="样式4 Char"/>
    <w:autoRedefine/>
    <w:qFormat/>
    <w:uiPriority w:val="0"/>
    <w:rPr>
      <w:rFonts w:ascii="仿宋_GB2312" w:hAnsi="仿宋" w:eastAsia="仿宋_GB2312"/>
      <w:b/>
      <w:kern w:val="2"/>
      <w:sz w:val="32"/>
      <w:szCs w:val="32"/>
      <w:lang w:bidi="ar-SA"/>
    </w:rPr>
  </w:style>
  <w:style w:type="character" w:customStyle="1" w:styleId="135">
    <w:name w:val="插图说明 Char"/>
    <w:autoRedefine/>
    <w:qFormat/>
    <w:uiPriority w:val="0"/>
    <w:rPr>
      <w:rFonts w:eastAsia="黑体"/>
      <w:sz w:val="24"/>
      <w:lang w:val="en-US" w:eastAsia="zh-CN"/>
    </w:rPr>
  </w:style>
  <w:style w:type="character" w:customStyle="1" w:styleId="136">
    <w:name w:val="正文2 Char Char"/>
    <w:link w:val="137"/>
    <w:autoRedefine/>
    <w:qFormat/>
    <w:uiPriority w:val="0"/>
    <w:rPr>
      <w:rFonts w:eastAsia="宋体"/>
      <w:kern w:val="2"/>
      <w:sz w:val="24"/>
      <w:lang w:val="en-US" w:eastAsia="zh-CN" w:bidi="ar-SA"/>
    </w:rPr>
  </w:style>
  <w:style w:type="paragraph" w:customStyle="1" w:styleId="137">
    <w:name w:val="正文2"/>
    <w:basedOn w:val="1"/>
    <w:link w:val="136"/>
    <w:autoRedefine/>
    <w:qFormat/>
    <w:uiPriority w:val="0"/>
    <w:pPr>
      <w:spacing w:before="156" w:line="360" w:lineRule="auto"/>
      <w:ind w:firstLine="510" w:firstLineChars="200"/>
    </w:pPr>
    <w:rPr>
      <w:sz w:val="24"/>
      <w:szCs w:val="20"/>
    </w:rPr>
  </w:style>
  <w:style w:type="character" w:customStyle="1" w:styleId="138">
    <w:name w:val="Char Char24"/>
    <w:autoRedefine/>
    <w:qFormat/>
    <w:uiPriority w:val="6"/>
    <w:rPr>
      <w:kern w:val="1"/>
      <w:sz w:val="21"/>
    </w:rPr>
  </w:style>
  <w:style w:type="character" w:customStyle="1" w:styleId="139">
    <w:name w:val="副标题 Char"/>
    <w:link w:val="48"/>
    <w:autoRedefine/>
    <w:qFormat/>
    <w:uiPriority w:val="0"/>
    <w:rPr>
      <w:rFonts w:ascii="Arial" w:hAnsi="Arial" w:eastAsia="隶书"/>
      <w:b/>
      <w:bCs/>
      <w:kern w:val="28"/>
      <w:sz w:val="44"/>
      <w:szCs w:val="32"/>
      <w:lang w:val="en-US" w:eastAsia="zh-CN" w:bidi="ar-SA"/>
    </w:rPr>
  </w:style>
  <w:style w:type="character" w:customStyle="1" w:styleId="140">
    <w:name w:val="普通文字 Char1 Char"/>
    <w:autoRedefine/>
    <w:qFormat/>
    <w:uiPriority w:val="0"/>
    <w:rPr>
      <w:rFonts w:ascii="宋体" w:hAnsi="Courier New" w:eastAsia="宋体"/>
      <w:kern w:val="2"/>
      <w:sz w:val="21"/>
      <w:szCs w:val="24"/>
      <w:lang w:val="en-US" w:eastAsia="zh-CN" w:bidi="ar-SA"/>
    </w:rPr>
  </w:style>
  <w:style w:type="character" w:customStyle="1" w:styleId="141">
    <w:name w:val="h3 Char1"/>
    <w:autoRedefine/>
    <w:qFormat/>
    <w:uiPriority w:val="0"/>
    <w:rPr>
      <w:rFonts w:eastAsia="宋体"/>
      <w:b/>
      <w:bCs/>
      <w:kern w:val="2"/>
      <w:sz w:val="32"/>
      <w:szCs w:val="32"/>
      <w:lang w:bidi="ar-SA"/>
    </w:rPr>
  </w:style>
  <w:style w:type="character" w:customStyle="1" w:styleId="142">
    <w:name w:val="标题 Char1"/>
    <w:autoRedefine/>
    <w:qFormat/>
    <w:uiPriority w:val="0"/>
    <w:rPr>
      <w:rFonts w:ascii="Cambria" w:hAnsi="Cambria" w:eastAsia="宋体" w:cs="Times New Roman"/>
      <w:b/>
      <w:bCs/>
      <w:sz w:val="32"/>
      <w:szCs w:val="32"/>
      <w:lang w:bidi="ar-SA"/>
    </w:rPr>
  </w:style>
  <w:style w:type="character" w:customStyle="1" w:styleId="143">
    <w:name w:val="gf正文1 Char"/>
    <w:autoRedefine/>
    <w:qFormat/>
    <w:uiPriority w:val="0"/>
    <w:rPr>
      <w:rFonts w:ascii="宋体" w:hAnsi="宋体" w:eastAsia="宋体" w:cs="宋体"/>
      <w:kern w:val="2"/>
      <w:sz w:val="24"/>
      <w:szCs w:val="24"/>
      <w:lang w:val="en-US" w:eastAsia="zh-CN" w:bidi="ar-SA"/>
    </w:rPr>
  </w:style>
  <w:style w:type="character" w:customStyle="1" w:styleId="144">
    <w:name w:val="正文文本缩进 Char1"/>
    <w:autoRedefine/>
    <w:qFormat/>
    <w:uiPriority w:val="0"/>
    <w:rPr>
      <w:rFonts w:ascii="Calibri" w:hAnsi="Calibri"/>
      <w:sz w:val="28"/>
    </w:rPr>
  </w:style>
  <w:style w:type="character" w:customStyle="1" w:styleId="145">
    <w:name w:val="No Spacing Char"/>
    <w:link w:val="85"/>
    <w:autoRedefine/>
    <w:qFormat/>
    <w:uiPriority w:val="1"/>
    <w:rPr>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Char"/>
    <w:link w:val="8"/>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3"/>
    <w:link w:val="17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Char"/>
    <w:link w:val="37"/>
    <w:autoRedefine/>
    <w:qFormat/>
    <w:uiPriority w:val="0"/>
    <w:rPr>
      <w:rFonts w:ascii="宋体"/>
      <w:kern w:val="2"/>
      <w:sz w:val="24"/>
      <w:szCs w:val="21"/>
      <w:lang w:val="zh-CN"/>
    </w:rPr>
  </w:style>
  <w:style w:type="character" w:customStyle="1" w:styleId="187">
    <w:name w:val="标题 9 Char"/>
    <w:link w:val="11"/>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Char"/>
    <w:link w:val="40"/>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Char1"/>
    <w:link w:val="19"/>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0"/>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Char"/>
    <w:link w:val="31"/>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6"/>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Char"/>
    <w:link w:val="17"/>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80"/>
    <w:autoRedefine/>
    <w:qFormat/>
    <w:uiPriority w:val="0"/>
    <w:rPr>
      <w:rFonts w:ascii="仿宋_GB2312"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62"/>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Char3"/>
    <w:link w:val="26"/>
    <w:autoRedefine/>
    <w:qFormat/>
    <w:uiPriority w:val="0"/>
    <w:rPr>
      <w:rFonts w:ascii="宋体" w:hAnsi="宋体"/>
      <w:kern w:val="2"/>
      <w:sz w:val="24"/>
      <w:szCs w:val="24"/>
    </w:rPr>
  </w:style>
  <w:style w:type="character" w:customStyle="1" w:styleId="270">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semiHidden/>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
    <w:autoRedefine/>
    <w:qFormat/>
    <w:locked/>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标题 1 Char"/>
    <w:link w:val="2"/>
    <w:autoRedefine/>
    <w:qFormat/>
    <w:uiPriority w:val="9"/>
    <w:rPr>
      <w:b/>
      <w:bCs/>
      <w:kern w:val="44"/>
      <w:sz w:val="44"/>
      <w:szCs w:val="44"/>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Char2"/>
    <w:link w:val="60"/>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Char"/>
    <w:link w:val="7"/>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Char"/>
    <w:link w:val="21"/>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正文缩进 字符"/>
    <w:autoRedefine/>
    <w:qFormat/>
    <w:uiPriority w:val="0"/>
    <w:rPr>
      <w:rFonts w:ascii="宋体" w:eastAsia="宋体"/>
      <w:snapToGrid w:val="0"/>
      <w:color w:val="000000"/>
      <w:kern w:val="28"/>
      <w:sz w:val="28"/>
      <w:lang w:val="en-US" w:eastAsia="zh-CN" w:bidi="ar-SA"/>
    </w:rPr>
  </w:style>
  <w:style w:type="character" w:customStyle="1" w:styleId="305">
    <w:name w:val="HTML 预设格式 Char"/>
    <w:link w:val="58"/>
    <w:autoRedefine/>
    <w:qFormat/>
    <w:uiPriority w:val="0"/>
    <w:rPr>
      <w:rFonts w:ascii="黑体" w:hAnsi="Courier New" w:eastAsia="黑体"/>
    </w:rPr>
  </w:style>
  <w:style w:type="character" w:customStyle="1" w:styleId="306">
    <w:name w:val="正文文本 2 Char1"/>
    <w:link w:val="57"/>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6"/>
    <w:link w:val="4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Char"/>
    <w:link w:val="9"/>
    <w:autoRedefine/>
    <w:qFormat/>
    <w:uiPriority w:val="0"/>
    <w:rPr>
      <w:b/>
      <w:bCs/>
      <w:kern w:val="2"/>
      <w:sz w:val="24"/>
      <w:szCs w:val="24"/>
    </w:rPr>
  </w:style>
  <w:style w:type="character" w:customStyle="1" w:styleId="312">
    <w:name w:val="正文文本缩进 2 Char"/>
    <w:link w:val="38"/>
    <w:autoRedefine/>
    <w:qFormat/>
    <w:uiPriority w:val="0"/>
    <w:rPr>
      <w:rFonts w:ascii="宋体"/>
      <w:sz w:val="28"/>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Char"/>
    <w:link w:val="51"/>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basedOn w:val="70"/>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autoRedefine/>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首行缩进 Char"/>
    <w:link w:val="25"/>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Char2"/>
    <w:link w:val="6"/>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Char"/>
    <w:link w:val="22"/>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Char1"/>
    <w:link w:val="20"/>
    <w:autoRedefine/>
    <w:qFormat/>
    <w:uiPriority w:val="0"/>
    <w:rPr>
      <w:kern w:val="2"/>
      <w:sz w:val="21"/>
      <w:szCs w:val="24"/>
    </w:rPr>
  </w:style>
  <w:style w:type="character" w:customStyle="1" w:styleId="349">
    <w:name w:val="签名 Char"/>
    <w:link w:val="43"/>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Char"/>
    <w:link w:val="54"/>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Char2"/>
    <w:link w:val="41"/>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Char2"/>
    <w:link w:val="42"/>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156"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0"/>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5"/>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0"/>
    <w:autoRedefine/>
    <w:qFormat/>
    <w:uiPriority w:val="0"/>
    <w:rPr>
      <w:rFonts w:ascii="Arial" w:hAnsi="Arial" w:eastAsia="黑体" w:cs="Arial"/>
      <w:snapToGrid w:val="0"/>
      <w:kern w:val="0"/>
      <w:szCs w:val="21"/>
    </w:rPr>
  </w:style>
  <w:style w:type="character" w:customStyle="1" w:styleId="436">
    <w:name w:val="hui"/>
    <w:basedOn w:val="70"/>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312"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spacing w:before="0" w:after="0"/>
      <w:outlineLvl w:val="5"/>
    </w:pPr>
  </w:style>
  <w:style w:type="paragraph" w:customStyle="1" w:styleId="478">
    <w:name w:val="5级标题"/>
    <w:basedOn w:val="47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7"/>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4"/>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7"/>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7"/>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autoRedefine/>
    <w:qFormat/>
    <w:uiPriority w:val="0"/>
    <w:pPr>
      <w:adjustRightInd/>
      <w:ind w:firstLine="420" w:firstLineChars="200"/>
    </w:pPr>
    <w:rPr>
      <w:rFonts w:eastAsia="仿宋_GB2312"/>
      <w:sz w:val="28"/>
    </w:rPr>
  </w:style>
  <w:style w:type="paragraph" w:customStyle="1" w:styleId="52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autoRedefine/>
    <w:qFormat/>
    <w:uiPriority w:val="0"/>
    <w:pPr>
      <w:adjustRightInd/>
      <w:ind w:firstLine="200" w:firstLineChars="200"/>
      <w:jc w:val="right"/>
    </w:pPr>
  </w:style>
  <w:style w:type="paragraph" w:customStyle="1" w:styleId="529">
    <w:name w:val="Char Char11 Char Char Char Char Char Char Char Char Char"/>
    <w:basedOn w:val="1"/>
    <w:autoRedefine/>
    <w:qFormat/>
    <w:uiPriority w:val="0"/>
    <w:pPr>
      <w:spacing w:line="360" w:lineRule="auto"/>
    </w:pPr>
    <w:rPr>
      <w:szCs w:val="20"/>
    </w:rPr>
  </w:style>
  <w:style w:type="paragraph" w:customStyle="1" w:styleId="530">
    <w:name w:val="正文1.25"/>
    <w:basedOn w:val="1"/>
    <w:autoRedefine/>
    <w:qFormat/>
    <w:uiPriority w:val="0"/>
    <w:pPr>
      <w:adjustRightInd/>
      <w:spacing w:line="300" w:lineRule="auto"/>
      <w:ind w:firstLine="480" w:firstLineChars="200"/>
    </w:pPr>
    <w:rPr>
      <w:sz w:val="24"/>
      <w:szCs w:val="20"/>
    </w:rPr>
  </w:style>
  <w:style w:type="paragraph" w:customStyle="1" w:styleId="53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autoRedefine/>
    <w:qFormat/>
    <w:uiPriority w:val="6"/>
    <w:rPr>
      <w:rFonts w:ascii="仿宋_GB2312" w:eastAsia="仿宋_GB2312"/>
      <w:b/>
      <w:sz w:val="32"/>
      <w:szCs w:val="20"/>
    </w:rPr>
  </w:style>
  <w:style w:type="paragraph" w:customStyle="1" w:styleId="535">
    <w:name w:val="列出段落2"/>
    <w:basedOn w:val="1"/>
    <w:autoRedefine/>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autoRedefine/>
    <w:qFormat/>
    <w:uiPriority w:val="0"/>
    <w:rPr>
      <w:rFonts w:eastAsia="仿宋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autoRedefine/>
    <w:qFormat/>
    <w:uiPriority w:val="0"/>
    <w:pPr>
      <w:widowControl/>
      <w:jc w:val="left"/>
    </w:pPr>
    <w:rPr>
      <w:rFonts w:cs="宋体"/>
      <w:sz w:val="24"/>
      <w:szCs w:val="20"/>
    </w:rPr>
  </w:style>
  <w:style w:type="paragraph" w:customStyle="1" w:styleId="539">
    <w:name w:val="彩色列表 - 强调文字颜色 11"/>
    <w:basedOn w:val="1"/>
    <w:autoRedefine/>
    <w:qFormat/>
    <w:uiPriority w:val="0"/>
    <w:pPr>
      <w:adjustRightInd/>
      <w:ind w:firstLine="420" w:firstLineChars="200"/>
    </w:pPr>
    <w:rPr>
      <w:rFonts w:ascii="Calibri" w:hAnsi="Calibri"/>
      <w:szCs w:val="22"/>
    </w:rPr>
  </w:style>
  <w:style w:type="paragraph" w:customStyle="1" w:styleId="54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0"/>
    <w:next w:val="80"/>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0"/>
    <w:next w:val="80"/>
    <w:autoRedefine/>
    <w:qFormat/>
    <w:uiPriority w:val="0"/>
    <w:rPr>
      <w:rFonts w:ascii="宋体" w:eastAsia="宋体" w:cs="Times New Roman"/>
      <w:color w:val="auto"/>
    </w:rPr>
  </w:style>
  <w:style w:type="paragraph" w:customStyle="1" w:styleId="55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仿宋_GB2312" w:eastAsia="仿宋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autoRedefine/>
    <w:qFormat/>
    <w:uiPriority w:val="0"/>
    <w:pPr>
      <w:spacing w:line="360" w:lineRule="auto"/>
    </w:pPr>
    <w:rPr>
      <w:szCs w:val="20"/>
    </w:rPr>
  </w:style>
  <w:style w:type="paragraph" w:customStyle="1" w:styleId="559">
    <w:name w:val="Char"/>
    <w:basedOn w:val="1"/>
    <w:autoRedefine/>
    <w:qFormat/>
    <w:uiPriority w:val="0"/>
    <w:rPr>
      <w:rFonts w:ascii="仿宋_GB2312" w:eastAsia="仿宋_GB2312"/>
      <w:b/>
      <w:sz w:val="32"/>
      <w:szCs w:val="32"/>
    </w:rPr>
  </w:style>
  <w:style w:type="paragraph" w:customStyle="1" w:styleId="56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autoRedefine/>
    <w:qFormat/>
    <w:uiPriority w:val="0"/>
    <w:rPr>
      <w:szCs w:val="20"/>
    </w:rPr>
  </w:style>
  <w:style w:type="paragraph" w:customStyle="1" w:styleId="56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autoRedefine/>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autoRedefine/>
    <w:qFormat/>
    <w:uiPriority w:val="0"/>
    <w:rPr>
      <w:szCs w:val="20"/>
    </w:rPr>
  </w:style>
  <w:style w:type="paragraph" w:customStyle="1" w:styleId="58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autoRedefine/>
    <w:qFormat/>
    <w:uiPriority w:val="0"/>
    <w:rPr>
      <w:rFonts w:ascii="Tahoma" w:hAnsi="Tahoma"/>
      <w:sz w:val="24"/>
      <w:szCs w:val="20"/>
    </w:rPr>
  </w:style>
  <w:style w:type="paragraph" w:customStyle="1" w:styleId="588">
    <w:name w:val="标题五"/>
    <w:basedOn w:val="1"/>
    <w:autoRedefine/>
    <w:qFormat/>
    <w:uiPriority w:val="0"/>
    <w:pPr>
      <w:adjustRightInd/>
      <w:spacing w:before="156" w:beforeLines="50" w:line="360" w:lineRule="auto"/>
    </w:pPr>
    <w:rPr>
      <w:b/>
      <w:sz w:val="24"/>
    </w:rPr>
  </w:style>
  <w:style w:type="paragraph" w:customStyle="1" w:styleId="589">
    <w:name w:val="Char Char1101"/>
    <w:basedOn w:val="1"/>
    <w:autoRedefine/>
    <w:qFormat/>
    <w:uiPriority w:val="0"/>
    <w:pPr>
      <w:spacing w:line="360" w:lineRule="auto"/>
    </w:pPr>
    <w:rPr>
      <w:rFonts w:ascii="Tahoma" w:hAnsi="Tahoma"/>
      <w:sz w:val="24"/>
      <w:szCs w:val="20"/>
    </w:rPr>
  </w:style>
  <w:style w:type="paragraph" w:customStyle="1" w:styleId="590">
    <w:name w:val="Char Char Char Char Char Char Char Char1"/>
    <w:basedOn w:val="1"/>
    <w:autoRedefine/>
    <w:qFormat/>
    <w:uiPriority w:val="0"/>
    <w:pPr>
      <w:tabs>
        <w:tab w:val="left" w:pos="360"/>
      </w:tabs>
    </w:pPr>
    <w:rPr>
      <w:sz w:val="24"/>
      <w:szCs w:val="20"/>
    </w:rPr>
  </w:style>
  <w:style w:type="paragraph" w:customStyle="1" w:styleId="591">
    <w:name w:val="Char Char Char 字元 字元"/>
    <w:basedOn w:val="1"/>
    <w:autoRedefine/>
    <w:qFormat/>
    <w:uiPriority w:val="0"/>
    <w:pPr>
      <w:adjustRightInd/>
      <w:spacing w:line="360" w:lineRule="auto"/>
      <w:ind w:firstLine="200" w:firstLineChars="200"/>
    </w:pPr>
    <w:rPr>
      <w:szCs w:val="20"/>
    </w:rPr>
  </w:style>
  <w:style w:type="paragraph" w:customStyle="1" w:styleId="59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autoRedefine/>
    <w:qFormat/>
    <w:uiPriority w:val="0"/>
    <w:rPr>
      <w:rFonts w:ascii="仿宋_GB2312" w:eastAsia="仿宋_GB2312"/>
      <w:b/>
      <w:sz w:val="32"/>
      <w:szCs w:val="32"/>
    </w:rPr>
  </w:style>
  <w:style w:type="paragraph" w:customStyle="1" w:styleId="59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autoRedefine/>
    <w:qFormat/>
    <w:uiPriority w:val="0"/>
    <w:pPr>
      <w:adjustRightInd/>
    </w:pPr>
    <w:rPr>
      <w:sz w:val="18"/>
      <w:szCs w:val="20"/>
    </w:rPr>
  </w:style>
  <w:style w:type="paragraph" w:customStyle="1" w:styleId="59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autoRedefine/>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7"/>
    <w:autoRedefine/>
    <w:qFormat/>
    <w:uiPriority w:val="0"/>
    <w:pPr>
      <w:snapToGrid w:val="0"/>
      <w:spacing w:line="360" w:lineRule="auto"/>
    </w:pPr>
    <w:rPr>
      <w:rFonts w:ascii="宋体"/>
      <w:b/>
      <w:sz w:val="24"/>
      <w:szCs w:val="20"/>
    </w:rPr>
  </w:style>
  <w:style w:type="paragraph" w:customStyle="1" w:styleId="609">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autoRedefine/>
    <w:qFormat/>
    <w:uiPriority w:val="7"/>
    <w:pPr>
      <w:adjustRightInd/>
    </w:pPr>
    <w:rPr>
      <w:rFonts w:ascii="宋体" w:hAnsi="Courier New"/>
    </w:rPr>
  </w:style>
  <w:style w:type="paragraph" w:customStyle="1" w:styleId="612">
    <w:name w:val="Char3"/>
    <w:basedOn w:val="1"/>
    <w:autoRedefine/>
    <w:qFormat/>
    <w:uiPriority w:val="0"/>
    <w:pPr>
      <w:adjustRightInd/>
    </w:pPr>
    <w:rPr>
      <w:rFonts w:ascii="仿宋_GB2312" w:eastAsia="仿宋_GB2312"/>
      <w:b/>
      <w:sz w:val="32"/>
      <w:szCs w:val="32"/>
    </w:rPr>
  </w:style>
  <w:style w:type="paragraph" w:customStyle="1" w:styleId="61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autoRedefine/>
    <w:qFormat/>
    <w:uiPriority w:val="0"/>
    <w:pPr>
      <w:widowControl/>
      <w:adjustRightInd/>
      <w:spacing w:after="160" w:line="240" w:lineRule="exact"/>
      <w:jc w:val="left"/>
    </w:pPr>
    <w:rPr>
      <w:szCs w:val="20"/>
    </w:rPr>
  </w:style>
  <w:style w:type="paragraph" w:customStyle="1" w:styleId="621">
    <w:name w:val="表格标题2"/>
    <w:basedOn w:val="622"/>
    <w:autoRedefine/>
    <w:qFormat/>
    <w:uiPriority w:val="0"/>
    <w:rPr>
      <w:b/>
    </w:rPr>
  </w:style>
  <w:style w:type="paragraph" w:customStyle="1" w:styleId="622">
    <w:name w:val="表格内文"/>
    <w:basedOn w:val="1"/>
    <w:autoRedefine/>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autoRedefine/>
    <w:qFormat/>
    <w:uiPriority w:val="0"/>
    <w:rPr>
      <w:rFonts w:ascii="仿宋_GB2312" w:eastAsia="仿宋_GB2312"/>
      <w:b/>
      <w:sz w:val="32"/>
      <w:szCs w:val="32"/>
    </w:rPr>
  </w:style>
  <w:style w:type="paragraph" w:customStyle="1" w:styleId="62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autoRedefine/>
    <w:qFormat/>
    <w:uiPriority w:val="0"/>
    <w:pPr>
      <w:spacing w:line="360" w:lineRule="auto"/>
    </w:pPr>
    <w:rPr>
      <w:szCs w:val="20"/>
    </w:rPr>
  </w:style>
  <w:style w:type="paragraph" w:customStyle="1" w:styleId="62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9">
    <w:name w:val="MM Topic 1"/>
    <w:basedOn w:val="2"/>
    <w:autoRedefine/>
    <w:qFormat/>
    <w:uiPriority w:val="0"/>
    <w:pPr>
      <w:tabs>
        <w:tab w:val="left" w:pos="840"/>
      </w:tabs>
      <w:adjustRightInd/>
      <w:ind w:left="840" w:hanging="420"/>
    </w:pPr>
  </w:style>
  <w:style w:type="paragraph" w:customStyle="1" w:styleId="630">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autoRedefine/>
    <w:qFormat/>
    <w:uiPriority w:val="0"/>
    <w:pPr>
      <w:spacing w:line="360" w:lineRule="auto"/>
      <w:ind w:firstLine="200" w:firstLineChars="200"/>
    </w:pPr>
    <w:rPr>
      <w:kern w:val="0"/>
      <w:sz w:val="24"/>
      <w:szCs w:val="20"/>
    </w:rPr>
  </w:style>
  <w:style w:type="paragraph" w:customStyle="1" w:styleId="632">
    <w:name w:val="表格"/>
    <w:basedOn w:val="1"/>
    <w:autoRedefine/>
    <w:qFormat/>
    <w:uiPriority w:val="0"/>
    <w:pPr>
      <w:snapToGrid w:val="0"/>
      <w:ind w:firstLine="42" w:firstLineChars="21"/>
    </w:pPr>
    <w:rPr>
      <w:rFonts w:ascii="宋体" w:hAnsi="宋体"/>
      <w:kern w:val="0"/>
      <w:sz w:val="20"/>
      <w:szCs w:val="20"/>
    </w:rPr>
  </w:style>
  <w:style w:type="paragraph" w:customStyle="1" w:styleId="633">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autoRedefine/>
    <w:qFormat/>
    <w:uiPriority w:val="0"/>
    <w:pPr>
      <w:adjustRightInd/>
      <w:spacing w:line="300" w:lineRule="auto"/>
      <w:jc w:val="center"/>
    </w:pPr>
  </w:style>
  <w:style w:type="paragraph" w:customStyle="1" w:styleId="638">
    <w:name w:val="_Style 6"/>
    <w:basedOn w:val="1"/>
    <w:autoRedefine/>
    <w:qFormat/>
    <w:uiPriority w:val="34"/>
    <w:pPr>
      <w:adjustRightInd/>
      <w:ind w:firstLine="420" w:firstLineChars="200"/>
    </w:pPr>
    <w:rPr>
      <w:rFonts w:eastAsia="仿宋_GB2312"/>
      <w:sz w:val="28"/>
    </w:rPr>
  </w:style>
  <w:style w:type="paragraph" w:customStyle="1" w:styleId="63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autoRedefine/>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autoRedefine/>
    <w:qFormat/>
    <w:uiPriority w:val="0"/>
    <w:rPr>
      <w:rFonts w:ascii="仿宋_GB2312" w:eastAsia="仿宋_GB2312"/>
      <w:b/>
      <w:sz w:val="32"/>
      <w:szCs w:val="20"/>
    </w:rPr>
  </w:style>
  <w:style w:type="paragraph" w:customStyle="1" w:styleId="64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autoRedefine/>
    <w:qFormat/>
    <w:uiPriority w:val="0"/>
    <w:pPr>
      <w:adjustRightInd/>
      <w:ind w:firstLine="200" w:firstLineChars="200"/>
    </w:pPr>
    <w:rPr>
      <w:rFonts w:ascii="Tahoma" w:hAnsi="Tahoma"/>
      <w:sz w:val="24"/>
      <w:szCs w:val="20"/>
    </w:rPr>
  </w:style>
  <w:style w:type="paragraph" w:customStyle="1" w:styleId="651">
    <w:name w:val="a1"/>
    <w:basedOn w:val="1"/>
    <w:autoRedefine/>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autoRedefine/>
    <w:qFormat/>
    <w:uiPriority w:val="0"/>
    <w:pPr>
      <w:spacing w:after="156" w:afterLines="50"/>
      <w:jc w:val="left"/>
      <w:outlineLvl w:val="3"/>
    </w:pPr>
    <w:rPr>
      <w:sz w:val="24"/>
      <w:szCs w:val="24"/>
    </w:rPr>
  </w:style>
  <w:style w:type="paragraph" w:customStyle="1" w:styleId="65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autoRedefine/>
    <w:qFormat/>
    <w:uiPriority w:val="0"/>
    <w:pPr>
      <w:adjustRightInd/>
    </w:pPr>
    <w:rPr>
      <w:rFonts w:ascii="Tahoma" w:hAnsi="Tahoma"/>
      <w:sz w:val="24"/>
      <w:szCs w:val="20"/>
    </w:rPr>
  </w:style>
  <w:style w:type="paragraph" w:customStyle="1" w:styleId="65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autoRedefine/>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autoRedefine/>
    <w:qFormat/>
    <w:uiPriority w:val="0"/>
    <w:pPr>
      <w:tabs>
        <w:tab w:val="left" w:pos="1260"/>
        <w:tab w:val="left" w:pos="1680"/>
        <w:tab w:val="left" w:pos="2100"/>
      </w:tabs>
      <w:ind w:left="0"/>
      <w:outlineLvl w:val="3"/>
    </w:pPr>
  </w:style>
  <w:style w:type="paragraph" w:customStyle="1" w:styleId="661">
    <w:name w:val="一级条标题"/>
    <w:basedOn w:val="662"/>
    <w:next w:val="644"/>
    <w:autoRedefine/>
    <w:qFormat/>
    <w:uiPriority w:val="0"/>
    <w:pPr>
      <w:tabs>
        <w:tab w:val="left" w:pos="1260"/>
        <w:tab w:val="left" w:pos="1680"/>
      </w:tabs>
      <w:spacing w:before="0" w:beforeLines="0" w:after="0" w:afterLines="0"/>
      <w:ind w:left="1680"/>
      <w:outlineLvl w:val="2"/>
    </w:pPr>
  </w:style>
  <w:style w:type="paragraph" w:customStyle="1" w:styleId="662">
    <w:name w:val="章标题"/>
    <w:next w:val="644"/>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autoRedefine/>
    <w:qFormat/>
    <w:uiPriority w:val="0"/>
    <w:pPr>
      <w:tabs>
        <w:tab w:val="left" w:pos="840"/>
      </w:tabs>
      <w:spacing w:after="0"/>
      <w:ind w:left="900"/>
    </w:pPr>
  </w:style>
  <w:style w:type="paragraph" w:customStyle="1" w:styleId="67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autoRedefine/>
    <w:qFormat/>
    <w:uiPriority w:val="6"/>
    <w:pPr>
      <w:widowControl/>
      <w:adjustRightInd/>
      <w:ind w:left="720" w:hanging="720"/>
    </w:pPr>
    <w:rPr>
      <w:color w:val="000000"/>
      <w:kern w:val="0"/>
      <w:sz w:val="24"/>
      <w:szCs w:val="20"/>
      <w:lang w:val="en-GB"/>
    </w:rPr>
  </w:style>
  <w:style w:type="paragraph" w:customStyle="1" w:styleId="672">
    <w:name w:val="表1"/>
    <w:basedOn w:val="1"/>
    <w:autoRedefine/>
    <w:qFormat/>
    <w:uiPriority w:val="0"/>
    <w:pPr>
      <w:tabs>
        <w:tab w:val="left" w:pos="703"/>
      </w:tabs>
      <w:adjustRightInd/>
      <w:spacing w:line="360" w:lineRule="auto"/>
      <w:ind w:left="703"/>
      <w:jc w:val="center"/>
    </w:pPr>
  </w:style>
  <w:style w:type="paragraph" w:customStyle="1" w:styleId="67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autoRedefine/>
    <w:qFormat/>
    <w:uiPriority w:val="0"/>
    <w:pPr>
      <w:widowControl/>
      <w:adjustRightInd/>
      <w:spacing w:after="160" w:line="240" w:lineRule="exact"/>
      <w:jc w:val="left"/>
    </w:pPr>
    <w:rPr>
      <w:szCs w:val="20"/>
    </w:rPr>
  </w:style>
  <w:style w:type="paragraph" w:customStyle="1" w:styleId="709">
    <w:name w:val="Char Char1121"/>
    <w:basedOn w:val="1"/>
    <w:autoRedefine/>
    <w:qFormat/>
    <w:uiPriority w:val="0"/>
    <w:pPr>
      <w:spacing w:line="360" w:lineRule="auto"/>
    </w:pPr>
    <w:rPr>
      <w:szCs w:val="20"/>
    </w:rPr>
  </w:style>
  <w:style w:type="paragraph" w:customStyle="1" w:styleId="71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autoRedefine/>
    <w:qFormat/>
    <w:uiPriority w:val="0"/>
    <w:rPr>
      <w:rFonts w:ascii="Times New Roman" w:hAnsi="Times New Roman" w:eastAsia="宋体" w:cs="Times New Roman"/>
      <w:lang w:val="en-US" w:eastAsia="en-US" w:bidi="ar-SA"/>
    </w:rPr>
  </w:style>
  <w:style w:type="paragraph" w:customStyle="1" w:styleId="713">
    <w:name w:val="带编号样式"/>
    <w:basedOn w:val="631"/>
    <w:autoRedefine/>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autoRedefine/>
    <w:qFormat/>
    <w:uiPriority w:val="0"/>
    <w:pPr>
      <w:spacing w:line="240" w:lineRule="atLeast"/>
      <w:ind w:left="420" w:firstLine="420"/>
    </w:pPr>
    <w:rPr>
      <w:sz w:val="24"/>
    </w:rPr>
  </w:style>
  <w:style w:type="paragraph" w:customStyle="1" w:styleId="720">
    <w:name w:val="WW-正文文字缩进 2"/>
    <w:basedOn w:val="1"/>
    <w:autoRedefine/>
    <w:qFormat/>
    <w:uiPriority w:val="0"/>
    <w:pPr>
      <w:suppressAutoHyphens/>
      <w:adjustRightInd/>
      <w:ind w:firstLine="420"/>
    </w:pPr>
    <w:rPr>
      <w:kern w:val="1"/>
      <w:szCs w:val="20"/>
    </w:rPr>
  </w:style>
  <w:style w:type="paragraph" w:customStyle="1" w:styleId="72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autoRedefine/>
    <w:qFormat/>
    <w:uiPriority w:val="0"/>
    <w:pPr>
      <w:adjustRightInd/>
      <w:spacing w:line="400" w:lineRule="exact"/>
      <w:ind w:firstLine="200" w:firstLineChars="200"/>
    </w:pPr>
    <w:rPr>
      <w:rFonts w:ascii="Arial" w:hAnsi="Arial"/>
    </w:rPr>
  </w:style>
  <w:style w:type="paragraph" w:customStyle="1" w:styleId="72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8"/>
    <w:autoRedefine/>
    <w:qFormat/>
    <w:uiPriority w:val="0"/>
    <w:pPr>
      <w:spacing w:after="120" w:line="480" w:lineRule="auto"/>
      <w:ind w:left="420" w:leftChars="200"/>
    </w:pPr>
    <w:rPr>
      <w:sz w:val="24"/>
      <w:szCs w:val="20"/>
    </w:rPr>
  </w:style>
  <w:style w:type="paragraph" w:customStyle="1" w:styleId="72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autoRedefine/>
    <w:qFormat/>
    <w:uiPriority w:val="0"/>
    <w:rPr>
      <w:rFonts w:ascii="仿宋_GB2312" w:eastAsia="仿宋_GB2312"/>
      <w:b/>
      <w:sz w:val="32"/>
      <w:szCs w:val="20"/>
    </w:rPr>
  </w:style>
  <w:style w:type="paragraph" w:customStyle="1" w:styleId="736">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jc w:val="left"/>
    </w:pPr>
    <w:rPr>
      <w:szCs w:val="20"/>
    </w:rPr>
  </w:style>
  <w:style w:type="paragraph" w:customStyle="1" w:styleId="741">
    <w:name w:val="Char1 Char Char Char21"/>
    <w:basedOn w:val="1"/>
    <w:autoRedefine/>
    <w:qFormat/>
    <w:uiPriority w:val="0"/>
    <w:rPr>
      <w:rFonts w:ascii="Tahoma" w:hAnsi="Tahoma"/>
      <w:sz w:val="24"/>
      <w:szCs w:val="20"/>
    </w:rPr>
  </w:style>
  <w:style w:type="paragraph" w:customStyle="1" w:styleId="74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autoRedefine/>
    <w:qFormat/>
    <w:uiPriority w:val="0"/>
    <w:pPr>
      <w:spacing w:line="360" w:lineRule="auto"/>
      <w:ind w:firstLine="200" w:firstLineChars="200"/>
    </w:pPr>
    <w:rPr>
      <w:sz w:val="24"/>
    </w:rPr>
  </w:style>
  <w:style w:type="paragraph" w:customStyle="1" w:styleId="74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autoRedefine/>
    <w:qFormat/>
    <w:uiPriority w:val="0"/>
    <w:pPr>
      <w:adjustRightInd/>
      <w:ind w:firstLine="200" w:firstLineChars="200"/>
    </w:pPr>
    <w:rPr>
      <w:rFonts w:ascii="Tahoma" w:hAnsi="Tahoma"/>
      <w:sz w:val="24"/>
      <w:szCs w:val="20"/>
    </w:rPr>
  </w:style>
  <w:style w:type="paragraph" w:customStyle="1" w:styleId="750">
    <w:name w:val="_标题2"/>
    <w:basedOn w:val="717"/>
    <w:next w:val="717"/>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autoRedefine/>
    <w:qFormat/>
    <w:uiPriority w:val="0"/>
    <w:pPr>
      <w:adjustRightInd/>
      <w:spacing w:line="360" w:lineRule="auto"/>
    </w:pPr>
    <w:rPr>
      <w:rFonts w:ascii="宋体" w:hAnsi="宋体"/>
      <w:szCs w:val="20"/>
    </w:rPr>
  </w:style>
  <w:style w:type="paragraph" w:customStyle="1" w:styleId="75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autoRedefine/>
    <w:qFormat/>
    <w:uiPriority w:val="0"/>
    <w:pPr>
      <w:adjustRightInd/>
    </w:pPr>
    <w:rPr>
      <w:rFonts w:ascii="Tahoma" w:hAnsi="Tahoma"/>
      <w:sz w:val="24"/>
    </w:rPr>
  </w:style>
  <w:style w:type="paragraph" w:customStyle="1" w:styleId="758">
    <w:name w:val="Char Char Char Char11"/>
    <w:basedOn w:val="1"/>
    <w:autoRedefine/>
    <w:qFormat/>
    <w:uiPriority w:val="0"/>
    <w:rPr>
      <w:rFonts w:ascii="Tahoma" w:hAnsi="Tahoma"/>
      <w:sz w:val="24"/>
      <w:szCs w:val="20"/>
    </w:rPr>
  </w:style>
  <w:style w:type="paragraph" w:customStyle="1" w:styleId="75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 w:val="24"/>
      <w:szCs w:val="20"/>
    </w:rPr>
  </w:style>
  <w:style w:type="paragraph" w:customStyle="1" w:styleId="76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autoRedefine/>
    <w:qFormat/>
    <w:uiPriority w:val="34"/>
    <w:pPr>
      <w:adjustRightInd/>
      <w:ind w:firstLine="420" w:firstLineChars="200"/>
    </w:pPr>
    <w:rPr>
      <w:rFonts w:eastAsia="仿宋_GB2312"/>
      <w:sz w:val="28"/>
    </w:rPr>
  </w:style>
  <w:style w:type="paragraph" w:customStyle="1" w:styleId="76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autoRedefine/>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autoRedefine/>
    <w:qFormat/>
    <w:uiPriority w:val="0"/>
    <w:rPr>
      <w:rFonts w:ascii="宋体" w:hAnsi="Times New Roman" w:eastAsia="宋体" w:cs="Times New Roman"/>
      <w:kern w:val="2"/>
      <w:lang w:val="en-US" w:eastAsia="zh-CN" w:bidi="ar-SA"/>
    </w:rPr>
  </w:style>
  <w:style w:type="paragraph" w:customStyle="1" w:styleId="776">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 w:val="24"/>
      <w:szCs w:val="20"/>
    </w:rPr>
  </w:style>
  <w:style w:type="paragraph" w:customStyle="1" w:styleId="78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autoRedefine/>
    <w:qFormat/>
    <w:uiPriority w:val="0"/>
    <w:pPr>
      <w:widowControl/>
      <w:adjustRightInd/>
    </w:pPr>
    <w:rPr>
      <w:kern w:val="0"/>
      <w:szCs w:val="21"/>
    </w:rPr>
  </w:style>
  <w:style w:type="paragraph" w:customStyle="1" w:styleId="789">
    <w:name w:val="Char6"/>
    <w:basedOn w:val="1"/>
    <w:autoRedefine/>
    <w:qFormat/>
    <w:uiPriority w:val="0"/>
    <w:rPr>
      <w:rFonts w:ascii="仿宋_GB2312" w:eastAsia="仿宋_GB2312"/>
      <w:b/>
      <w:sz w:val="32"/>
      <w:szCs w:val="32"/>
    </w:rPr>
  </w:style>
  <w:style w:type="paragraph" w:customStyle="1" w:styleId="790">
    <w:name w:val="Char111"/>
    <w:basedOn w:val="1"/>
    <w:autoRedefine/>
    <w:qFormat/>
    <w:uiPriority w:val="0"/>
    <w:rPr>
      <w:rFonts w:ascii="仿宋_GB2312" w:eastAsia="仿宋_GB2312"/>
      <w:b/>
      <w:sz w:val="32"/>
      <w:szCs w:val="32"/>
    </w:rPr>
  </w:style>
  <w:style w:type="paragraph" w:customStyle="1" w:styleId="791">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9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autoRedefine/>
    <w:qFormat/>
    <w:uiPriority w:val="0"/>
    <w:pPr>
      <w:adjustRightInd/>
      <w:ind w:firstLine="200" w:firstLineChars="200"/>
    </w:pPr>
    <w:rPr>
      <w:rFonts w:ascii="Tahoma" w:hAnsi="Tahoma"/>
      <w:sz w:val="24"/>
      <w:szCs w:val="20"/>
    </w:rPr>
  </w:style>
  <w:style w:type="paragraph" w:customStyle="1" w:styleId="79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autoRedefine/>
    <w:qFormat/>
    <w:uiPriority w:val="0"/>
    <w:rPr>
      <w:rFonts w:ascii="仿宋_GB2312" w:eastAsia="仿宋_GB2312"/>
      <w:b/>
      <w:sz w:val="32"/>
      <w:szCs w:val="32"/>
    </w:rPr>
  </w:style>
  <w:style w:type="paragraph" w:customStyle="1" w:styleId="798">
    <w:name w:val="五级条标题"/>
    <w:basedOn w:val="799"/>
    <w:next w:val="644"/>
    <w:autoRedefine/>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autoRedefine/>
    <w:qFormat/>
    <w:uiPriority w:val="0"/>
    <w:pPr>
      <w:tabs>
        <w:tab w:val="left" w:pos="2940"/>
        <w:tab w:val="clear" w:pos="2520"/>
      </w:tabs>
      <w:ind w:left="2940"/>
      <w:outlineLvl w:val="5"/>
    </w:pPr>
  </w:style>
  <w:style w:type="paragraph" w:customStyle="1" w:styleId="80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autoRedefine/>
    <w:qFormat/>
    <w:uiPriority w:val="0"/>
    <w:rPr>
      <w:rFonts w:ascii="仿宋_GB2312" w:eastAsia="仿宋_GB2312"/>
      <w:b/>
      <w:sz w:val="32"/>
      <w:szCs w:val="32"/>
    </w:rPr>
  </w:style>
  <w:style w:type="paragraph" w:customStyle="1" w:styleId="80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autoRedefine/>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6">
    <w:name w:val="单元格左对齐"/>
    <w:basedOn w:val="1"/>
    <w:autoRedefine/>
    <w:qFormat/>
    <w:uiPriority w:val="0"/>
    <w:pPr>
      <w:adjustRightInd/>
      <w:spacing w:line="360" w:lineRule="auto"/>
    </w:pPr>
    <w:rPr>
      <w:sz w:val="24"/>
    </w:rPr>
  </w:style>
  <w:style w:type="paragraph" w:customStyle="1" w:styleId="807">
    <w:name w:val="正文主体"/>
    <w:basedOn w:val="628"/>
    <w:autoRedefine/>
    <w:qFormat/>
    <w:uiPriority w:val="0"/>
  </w:style>
  <w:style w:type="paragraph" w:customStyle="1" w:styleId="80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autoRedefine/>
    <w:qFormat/>
    <w:uiPriority w:val="0"/>
    <w:pPr>
      <w:adjustRightInd/>
      <w:spacing w:line="360" w:lineRule="auto"/>
      <w:ind w:firstLine="480" w:firstLineChars="200"/>
    </w:pPr>
    <w:rPr>
      <w:sz w:val="24"/>
      <w:szCs w:val="20"/>
    </w:rPr>
  </w:style>
  <w:style w:type="paragraph" w:customStyle="1" w:styleId="812">
    <w:name w:val="P1"/>
    <w:basedOn w:val="1"/>
    <w:autoRedefine/>
    <w:qFormat/>
    <w:uiPriority w:val="0"/>
    <w:pPr>
      <w:adjustRightInd/>
      <w:spacing w:line="288" w:lineRule="auto"/>
      <w:ind w:firstLine="425" w:firstLineChars="200"/>
    </w:pPr>
  </w:style>
  <w:style w:type="paragraph" w:customStyle="1" w:styleId="813">
    <w:name w:val="列表内容"/>
    <w:basedOn w:val="1"/>
    <w:next w:val="1"/>
    <w:autoRedefine/>
    <w:qFormat/>
    <w:uiPriority w:val="0"/>
    <w:pPr>
      <w:widowControl/>
      <w:tabs>
        <w:tab w:val="left" w:pos="840"/>
      </w:tabs>
      <w:ind w:left="840" w:hanging="420"/>
      <w:jc w:val="left"/>
    </w:pPr>
    <w:rPr>
      <w:kern w:val="0"/>
      <w:sz w:val="18"/>
    </w:rPr>
  </w:style>
  <w:style w:type="paragraph" w:customStyle="1" w:styleId="814">
    <w:name w:val="Char Char11 Char Char Char1"/>
    <w:basedOn w:val="1"/>
    <w:autoRedefine/>
    <w:qFormat/>
    <w:uiPriority w:val="6"/>
    <w:pPr>
      <w:spacing w:line="360" w:lineRule="auto"/>
    </w:pPr>
    <w:rPr>
      <w:szCs w:val="20"/>
    </w:rPr>
  </w:style>
  <w:style w:type="paragraph" w:customStyle="1" w:styleId="8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6">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autoRedefine/>
    <w:qFormat/>
    <w:uiPriority w:val="0"/>
    <w:pPr>
      <w:spacing w:line="360" w:lineRule="auto"/>
    </w:pPr>
    <w:rPr>
      <w:szCs w:val="20"/>
    </w:rPr>
  </w:style>
  <w:style w:type="paragraph" w:customStyle="1" w:styleId="82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autoRedefine/>
    <w:qFormat/>
    <w:uiPriority w:val="0"/>
    <w:rPr>
      <w:rFonts w:ascii="仿宋_GB2312" w:eastAsia="仿宋_GB2312"/>
      <w:b/>
      <w:sz w:val="32"/>
      <w:szCs w:val="32"/>
    </w:rPr>
  </w:style>
  <w:style w:type="paragraph" w:customStyle="1" w:styleId="82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7">
    <w:name w:val="Char Char4 Char Char"/>
    <w:basedOn w:val="1"/>
    <w:autoRedefine/>
    <w:qFormat/>
    <w:uiPriority w:val="0"/>
    <w:pPr>
      <w:widowControl/>
      <w:adjustRightInd/>
      <w:spacing w:after="160" w:line="240" w:lineRule="exact"/>
      <w:jc w:val="left"/>
    </w:pPr>
  </w:style>
  <w:style w:type="paragraph" w:customStyle="1" w:styleId="82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autoRedefine/>
    <w:qFormat/>
    <w:uiPriority w:val="0"/>
    <w:pPr>
      <w:spacing w:line="360" w:lineRule="auto"/>
    </w:pPr>
    <w:rPr>
      <w:szCs w:val="20"/>
    </w:rPr>
  </w:style>
  <w:style w:type="paragraph" w:customStyle="1" w:styleId="83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autoRedefine/>
    <w:qFormat/>
    <w:uiPriority w:val="0"/>
    <w:pPr>
      <w:adjustRightInd/>
      <w:ind w:firstLine="200" w:firstLineChars="200"/>
    </w:pPr>
    <w:rPr>
      <w:rFonts w:ascii="Tahoma" w:hAnsi="Tahoma"/>
      <w:sz w:val="24"/>
      <w:szCs w:val="20"/>
    </w:rPr>
  </w:style>
  <w:style w:type="paragraph" w:customStyle="1" w:styleId="837">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autoRedefine/>
    <w:qFormat/>
    <w:uiPriority w:val="0"/>
    <w:pPr>
      <w:tabs>
        <w:tab w:val="left" w:pos="0"/>
      </w:tabs>
      <w:ind w:left="900" w:firstLine="0" w:firstLineChars="0"/>
    </w:pPr>
  </w:style>
  <w:style w:type="paragraph" w:customStyle="1" w:styleId="840">
    <w:name w:val="Bulleted List"/>
    <w:basedOn w:val="1"/>
    <w:autoRedefine/>
    <w:qFormat/>
    <w:uiPriority w:val="0"/>
    <w:pPr>
      <w:tabs>
        <w:tab w:val="left" w:pos="1260"/>
      </w:tabs>
      <w:adjustRightInd/>
      <w:ind w:left="1260" w:hanging="420"/>
    </w:pPr>
  </w:style>
  <w:style w:type="paragraph" w:customStyle="1" w:styleId="841">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autoRedefine/>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autoRedefine/>
    <w:qFormat/>
    <w:uiPriority w:val="0"/>
    <w:rPr>
      <w:rFonts w:ascii="Tahoma" w:hAnsi="Tahoma" w:cs="仿宋_GB2312"/>
      <w:sz w:val="24"/>
      <w:szCs w:val="20"/>
    </w:rPr>
  </w:style>
  <w:style w:type="paragraph" w:customStyle="1" w:styleId="844">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autoRedefine/>
    <w:qFormat/>
    <w:uiPriority w:val="0"/>
    <w:rPr>
      <w:rFonts w:ascii="仿宋_GB2312" w:eastAsia="仿宋_GB2312"/>
      <w:b/>
      <w:sz w:val="32"/>
      <w:szCs w:val="20"/>
    </w:rPr>
  </w:style>
  <w:style w:type="paragraph" w:customStyle="1" w:styleId="84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autoRedefine/>
    <w:qFormat/>
    <w:uiPriority w:val="0"/>
    <w:rPr>
      <w:rFonts w:ascii="仿宋_GB2312" w:eastAsia="仿宋_GB2312"/>
      <w:b/>
      <w:sz w:val="32"/>
      <w:szCs w:val="20"/>
    </w:rPr>
  </w:style>
  <w:style w:type="paragraph" w:customStyle="1" w:styleId="85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autoRedefine/>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autoRedefine/>
    <w:qFormat/>
    <w:uiPriority w:val="0"/>
    <w:pPr>
      <w:widowControl/>
      <w:spacing w:after="160" w:line="240" w:lineRule="exact"/>
      <w:jc w:val="left"/>
    </w:pPr>
    <w:rPr>
      <w:rFonts w:eastAsia="仿宋_GB2312"/>
      <w:sz w:val="28"/>
    </w:rPr>
  </w:style>
  <w:style w:type="paragraph" w:customStyle="1" w:styleId="865">
    <w:name w:val="Char21"/>
    <w:basedOn w:val="1"/>
    <w:autoRedefine/>
    <w:qFormat/>
    <w:uiPriority w:val="0"/>
    <w:pPr>
      <w:adjustRightInd/>
      <w:ind w:firstLine="200" w:firstLineChars="200"/>
    </w:pPr>
    <w:rPr>
      <w:rFonts w:ascii="仿宋_GB2312" w:eastAsia="仿宋_GB2312"/>
      <w:b/>
      <w:sz w:val="32"/>
      <w:szCs w:val="32"/>
    </w:rPr>
  </w:style>
  <w:style w:type="paragraph" w:customStyle="1" w:styleId="866">
    <w:name w:val="列表段落1"/>
    <w:basedOn w:val="1"/>
    <w:autoRedefine/>
    <w:qFormat/>
    <w:uiPriority w:val="34"/>
    <w:pPr>
      <w:adjustRightInd/>
      <w:ind w:right="238" w:firstLine="420"/>
    </w:pPr>
    <w:rPr>
      <w:rFonts w:ascii="Calibri" w:hAnsi="Calibri"/>
      <w:sz w:val="24"/>
    </w:rPr>
  </w:style>
  <w:style w:type="paragraph" w:customStyle="1" w:styleId="867">
    <w:name w:val="Char Char110"/>
    <w:basedOn w:val="1"/>
    <w:autoRedefine/>
    <w:qFormat/>
    <w:uiPriority w:val="6"/>
    <w:pPr>
      <w:spacing w:line="360" w:lineRule="auto"/>
    </w:pPr>
    <w:rPr>
      <w:rFonts w:ascii="Tahoma" w:hAnsi="Tahoma"/>
      <w:sz w:val="24"/>
      <w:szCs w:val="20"/>
    </w:rPr>
  </w:style>
  <w:style w:type="paragraph" w:customStyle="1" w:styleId="86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0">
    <w:name w:val="表正文"/>
    <w:next w:val="34"/>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autoRedefine/>
    <w:qFormat/>
    <w:uiPriority w:val="0"/>
    <w:rPr>
      <w:rFonts w:ascii="Tahoma" w:hAnsi="Tahoma" w:cs="仿宋_GB2312"/>
      <w:sz w:val="24"/>
      <w:szCs w:val="20"/>
    </w:rPr>
  </w:style>
  <w:style w:type="paragraph" w:customStyle="1" w:styleId="87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7">
    <w:name w:val="_Style 12"/>
    <w:basedOn w:val="19"/>
    <w:autoRedefine/>
    <w:qFormat/>
    <w:uiPriority w:val="0"/>
    <w:pPr>
      <w:snapToGrid w:val="0"/>
      <w:spacing w:line="360" w:lineRule="auto"/>
    </w:pPr>
  </w:style>
  <w:style w:type="paragraph" w:customStyle="1" w:styleId="87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2"/>
    <w:autoRedefine/>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autoRedefine/>
    <w:qFormat/>
    <w:uiPriority w:val="0"/>
    <w:pPr>
      <w:outlineLvl w:val="2"/>
    </w:pPr>
  </w:style>
  <w:style w:type="paragraph" w:customStyle="1" w:styleId="88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autoRedefine/>
    <w:qFormat/>
    <w:uiPriority w:val="0"/>
    <w:pPr>
      <w:adjustRightInd/>
      <w:ind w:firstLine="200" w:firstLineChars="200"/>
    </w:pPr>
    <w:rPr>
      <w:rFonts w:ascii="Tahoma" w:hAnsi="Tahoma"/>
      <w:sz w:val="24"/>
      <w:szCs w:val="20"/>
    </w:rPr>
  </w:style>
  <w:style w:type="paragraph" w:customStyle="1" w:styleId="88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8">
    <w:name w:val="MM Empty"/>
    <w:basedOn w:val="1"/>
    <w:autoRedefine/>
    <w:qFormat/>
    <w:uiPriority w:val="0"/>
    <w:pPr>
      <w:adjustRightInd/>
    </w:pPr>
  </w:style>
  <w:style w:type="paragraph" w:customStyle="1" w:styleId="889">
    <w:name w:val="Char24"/>
    <w:basedOn w:val="1"/>
    <w:autoRedefine/>
    <w:qFormat/>
    <w:uiPriority w:val="0"/>
    <w:rPr>
      <w:rFonts w:ascii="仿宋_GB2312" w:eastAsia="仿宋_GB2312"/>
      <w:b/>
      <w:sz w:val="32"/>
      <w:szCs w:val="32"/>
    </w:rPr>
  </w:style>
  <w:style w:type="paragraph" w:customStyle="1" w:styleId="890">
    <w:name w:val="正文箭头"/>
    <w:basedOn w:val="542"/>
    <w:autoRedefine/>
    <w:qFormat/>
    <w:uiPriority w:val="0"/>
  </w:style>
  <w:style w:type="paragraph" w:customStyle="1" w:styleId="891">
    <w:name w:val="U_编号2"/>
    <w:basedOn w:val="1"/>
    <w:autoRedefine/>
    <w:qFormat/>
    <w:uiPriority w:val="0"/>
    <w:pPr>
      <w:tabs>
        <w:tab w:val="left" w:pos="785"/>
      </w:tabs>
      <w:adjustRightInd/>
      <w:spacing w:beforeLines="10" w:afterLines="10" w:line="300" w:lineRule="auto"/>
    </w:pPr>
    <w:rPr>
      <w:sz w:val="24"/>
    </w:rPr>
  </w:style>
  <w:style w:type="paragraph" w:customStyle="1" w:styleId="89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autoRedefine/>
    <w:qFormat/>
    <w:uiPriority w:val="34"/>
    <w:pPr>
      <w:adjustRightInd/>
      <w:ind w:firstLine="420" w:firstLineChars="200"/>
    </w:pPr>
    <w:rPr>
      <w:rFonts w:eastAsia="仿宋_GB2312"/>
      <w:sz w:val="28"/>
    </w:rPr>
  </w:style>
  <w:style w:type="paragraph" w:customStyle="1" w:styleId="897">
    <w:name w:val="表格 内容"/>
    <w:basedOn w:val="733"/>
    <w:autoRedefine/>
    <w:qFormat/>
    <w:uiPriority w:val="0"/>
    <w:rPr>
      <w:b w:val="0"/>
      <w:sz w:val="20"/>
    </w:rPr>
  </w:style>
  <w:style w:type="paragraph" w:customStyle="1" w:styleId="898">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7"/>
    <w:next w:val="1"/>
    <w:autoRedefine/>
    <w:qFormat/>
    <w:uiPriority w:val="0"/>
    <w:pPr>
      <w:tabs>
        <w:tab w:val="left" w:pos="1080"/>
      </w:tabs>
      <w:ind w:left="1080" w:hanging="1080"/>
    </w:pPr>
  </w:style>
  <w:style w:type="paragraph" w:customStyle="1" w:styleId="901">
    <w:name w:val="数字标题1"/>
    <w:basedOn w:val="2"/>
    <w:next w:val="1"/>
    <w:autoRedefine/>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autoRedefine/>
    <w:qFormat/>
    <w:uiPriority w:val="0"/>
    <w:pPr>
      <w:widowControl/>
    </w:pPr>
    <w:rPr>
      <w:kern w:val="0"/>
      <w:sz w:val="24"/>
      <w:szCs w:val="20"/>
    </w:rPr>
  </w:style>
  <w:style w:type="paragraph" w:customStyle="1" w:styleId="909">
    <w:name w:val="Char Char113"/>
    <w:basedOn w:val="1"/>
    <w:autoRedefine/>
    <w:qFormat/>
    <w:uiPriority w:val="0"/>
    <w:pPr>
      <w:widowControl/>
      <w:spacing w:after="160" w:line="240" w:lineRule="exact"/>
      <w:jc w:val="left"/>
    </w:pPr>
    <w:rPr>
      <w:rFonts w:eastAsia="仿宋_GB2312"/>
      <w:sz w:val="28"/>
    </w:rPr>
  </w:style>
  <w:style w:type="paragraph" w:customStyle="1" w:styleId="9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autoRedefine/>
    <w:qFormat/>
    <w:uiPriority w:val="34"/>
    <w:pPr>
      <w:adjustRightInd/>
      <w:ind w:firstLine="420" w:firstLineChars="200"/>
    </w:pPr>
    <w:rPr>
      <w:rFonts w:eastAsia="仿宋_GB2312"/>
      <w:sz w:val="28"/>
    </w:rPr>
  </w:style>
  <w:style w:type="paragraph" w:customStyle="1" w:styleId="91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autoRedefine/>
    <w:qFormat/>
    <w:uiPriority w:val="6"/>
    <w:pPr>
      <w:widowControl/>
      <w:spacing w:after="160" w:line="240" w:lineRule="exact"/>
      <w:jc w:val="left"/>
    </w:pPr>
    <w:rPr>
      <w:rFonts w:eastAsia="仿宋_GB2312"/>
      <w:sz w:val="28"/>
    </w:rPr>
  </w:style>
  <w:style w:type="paragraph" w:customStyle="1" w:styleId="918">
    <w:name w:val="正文 图"/>
    <w:basedOn w:val="447"/>
    <w:autoRedefine/>
    <w:qFormat/>
    <w:uiPriority w:val="0"/>
    <w:pPr>
      <w:adjustRightInd/>
      <w:spacing w:before="0"/>
      <w:ind w:firstLine="0"/>
      <w:jc w:val="center"/>
    </w:pPr>
    <w:rPr>
      <w:rFonts w:ascii="微软雅黑" w:hAnsi="微软雅黑"/>
    </w:rPr>
  </w:style>
  <w:style w:type="paragraph" w:customStyle="1" w:styleId="91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autoRedefine/>
    <w:qFormat/>
    <w:uiPriority w:val="0"/>
    <w:pPr>
      <w:ind w:left="0"/>
    </w:pPr>
  </w:style>
  <w:style w:type="paragraph" w:customStyle="1" w:styleId="92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autoRedefine/>
    <w:qFormat/>
    <w:uiPriority w:val="0"/>
    <w:pPr>
      <w:adjustRightInd/>
      <w:spacing w:line="360" w:lineRule="auto"/>
      <w:ind w:firstLine="480"/>
    </w:pPr>
    <w:rPr>
      <w:sz w:val="24"/>
    </w:rPr>
  </w:style>
  <w:style w:type="table" w:customStyle="1" w:styleId="925">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autoRedefine/>
    <w:qFormat/>
    <w:uiPriority w:val="34"/>
    <w:pPr>
      <w:ind w:firstLine="420" w:firstLineChars="200"/>
    </w:pPr>
  </w:style>
  <w:style w:type="character" w:customStyle="1" w:styleId="93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autoRedefine/>
    <w:qFormat/>
    <w:uiPriority w:val="0"/>
    <w:rPr>
      <w:rFonts w:ascii="宋体" w:eastAsia="宋体"/>
      <w:snapToGrid w:val="0"/>
      <w:color w:val="000000"/>
      <w:kern w:val="28"/>
      <w:sz w:val="28"/>
      <w:lang w:val="en-US" w:eastAsia="zh-CN" w:bidi="ar-SA"/>
    </w:rPr>
  </w:style>
  <w:style w:type="character" w:customStyle="1" w:styleId="934">
    <w:name w:val="页脚 字符1"/>
    <w:autoRedefine/>
    <w:qFormat/>
    <w:locked/>
    <w:uiPriority w:val="99"/>
    <w:rPr>
      <w:kern w:val="2"/>
      <w:sz w:val="18"/>
      <w:szCs w:val="18"/>
    </w:rPr>
  </w:style>
  <w:style w:type="character" w:customStyle="1" w:styleId="935">
    <w:name w:val="页眉 字符1"/>
    <w:autoRedefine/>
    <w:qFormat/>
    <w:uiPriority w:val="99"/>
    <w:rPr>
      <w:kern w:val="2"/>
      <w:sz w:val="18"/>
      <w:szCs w:val="18"/>
    </w:rPr>
  </w:style>
  <w:style w:type="character" w:customStyle="1" w:styleId="936">
    <w:name w:val="尾注文本 Char"/>
    <w:link w:val="39"/>
    <w:autoRedefine/>
    <w:qFormat/>
    <w:uiPriority w:val="0"/>
    <w:rPr>
      <w:kern w:val="2"/>
      <w:sz w:val="21"/>
      <w:szCs w:val="24"/>
      <w:lang w:val="zh-CN"/>
    </w:rPr>
  </w:style>
  <w:style w:type="character" w:customStyle="1" w:styleId="937">
    <w:name w:val="无间隔 Char"/>
    <w:link w:val="487"/>
    <w:autoRedefine/>
    <w:qFormat/>
    <w:uiPriority w:val="99"/>
    <w:rPr>
      <w:kern w:val="2"/>
      <w:sz w:val="21"/>
      <w:szCs w:val="22"/>
    </w:rPr>
  </w:style>
  <w:style w:type="character" w:customStyle="1" w:styleId="938">
    <w:name w:val="标准文本 Char Char"/>
    <w:link w:val="939"/>
    <w:autoRedefine/>
    <w:qFormat/>
    <w:uiPriority w:val="0"/>
    <w:rPr>
      <w:rFonts w:cs="宋体"/>
      <w:kern w:val="2"/>
      <w:sz w:val="24"/>
    </w:rPr>
  </w:style>
  <w:style w:type="paragraph" w:customStyle="1" w:styleId="939">
    <w:name w:val="标准文本"/>
    <w:basedOn w:val="1"/>
    <w:link w:val="938"/>
    <w:autoRedefine/>
    <w:qFormat/>
    <w:uiPriority w:val="0"/>
    <w:pPr>
      <w:adjustRightInd/>
      <w:spacing w:line="360" w:lineRule="auto"/>
      <w:ind w:firstLine="480" w:firstLineChars="200"/>
    </w:pPr>
    <w:rPr>
      <w:rFonts w:cs="宋体"/>
      <w:sz w:val="24"/>
      <w:szCs w:val="20"/>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autoRedefine/>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autoRedefine/>
    <w:qFormat/>
    <w:uiPriority w:val="0"/>
    <w:rPr>
      <w:color w:val="0000FF"/>
      <w:u w:val="single"/>
    </w:rPr>
  </w:style>
  <w:style w:type="character" w:customStyle="1" w:styleId="949">
    <w:name w:val="style1"/>
    <w:autoRedefine/>
    <w:qFormat/>
    <w:uiPriority w:val="0"/>
    <w:rPr>
      <w:rFonts w:ascii="Arial" w:hAnsi="Arial" w:eastAsia="黑体" w:cs="Arial"/>
      <w:snapToGrid w:val="0"/>
      <w:kern w:val="0"/>
      <w:szCs w:val="21"/>
    </w:rPr>
  </w:style>
  <w:style w:type="character" w:customStyle="1" w:styleId="950">
    <w:name w:val="zbggtop11 style5"/>
    <w:autoRedefine/>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paragraph" w:customStyle="1" w:styleId="953">
    <w:name w:val="_Style 947"/>
    <w:basedOn w:val="1"/>
    <w:next w:val="262"/>
    <w:autoRedefine/>
    <w:qFormat/>
    <w:uiPriority w:val="34"/>
    <w:pPr>
      <w:adjustRightInd/>
      <w:ind w:firstLine="420" w:firstLineChars="200"/>
    </w:pPr>
  </w:style>
  <w:style w:type="paragraph" w:customStyle="1" w:styleId="95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autoRedefine/>
    <w:qFormat/>
    <w:uiPriority w:val="0"/>
    <w:pPr>
      <w:adjustRightInd/>
      <w:jc w:val="left"/>
    </w:pPr>
    <w:rPr>
      <w:rFonts w:ascii="Calibri" w:hAnsi="Calibri"/>
      <w:kern w:val="0"/>
      <w:sz w:val="22"/>
      <w:szCs w:val="22"/>
      <w:lang w:eastAsia="en-US"/>
    </w:rPr>
  </w:style>
  <w:style w:type="paragraph" w:customStyle="1" w:styleId="96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0"/>
    <w:autoRedefine/>
    <w:qFormat/>
    <w:uiPriority w:val="0"/>
    <w:rPr>
      <w:color w:val="000000"/>
      <w:shd w:val="clear" w:color="auto" w:fill="EFD200"/>
    </w:rPr>
  </w:style>
  <w:style w:type="character" w:customStyle="1" w:styleId="966">
    <w:name w:val="font71"/>
    <w:autoRedefine/>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paragraph" w:customStyle="1" w:styleId="968">
    <w:name w:val="[Normal]"/>
    <w:autoRedefine/>
    <w:qFormat/>
    <w:uiPriority w:val="99"/>
    <w:rPr>
      <w:rFonts w:ascii="宋体" w:hAnsi="宋体" w:eastAsia="宋体" w:cs="Times New Roman"/>
      <w:kern w:val="0"/>
      <w:sz w:val="24"/>
      <w:szCs w:val="20"/>
      <w:lang w:val="zh-CN" w:eastAsia="zh-CN" w:bidi="ar-SA"/>
    </w:rPr>
  </w:style>
  <w:style w:type="paragraph" w:customStyle="1" w:styleId="969">
    <w:name w:val="Plain Text"/>
    <w:basedOn w:val="970"/>
    <w:autoRedefine/>
    <w:qFormat/>
    <w:uiPriority w:val="0"/>
    <w:pPr>
      <w:widowControl/>
      <w:jc w:val="left"/>
    </w:pPr>
    <w:rPr>
      <w:rFonts w:ascii="宋体" w:hAnsi="Courier New"/>
    </w:rPr>
  </w:style>
  <w:style w:type="paragraph" w:customStyle="1" w:styleId="970">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71">
    <w:name w:val="textfont1"/>
    <w:basedOn w:val="70"/>
    <w:autoRedefine/>
    <w:qFormat/>
    <w:uiPriority w:val="0"/>
    <w:rPr>
      <w:rFonts w:ascii="Tahoma" w:hAnsi="Tahoma"/>
      <w:sz w:val="22"/>
      <w:szCs w:val="22"/>
    </w:rPr>
  </w:style>
  <w:style w:type="paragraph" w:customStyle="1" w:styleId="972">
    <w:name w:val=" Char"/>
    <w:basedOn w:val="1"/>
    <w:autoRedefine/>
    <w:qFormat/>
    <w:uiPriority w:val="0"/>
    <w:rPr>
      <w:rFonts w:ascii="Tahoma" w:hAnsi="Tahoma"/>
      <w:sz w:val="24"/>
      <w:szCs w:val="20"/>
    </w:rPr>
  </w:style>
  <w:style w:type="paragraph" w:customStyle="1" w:styleId="973">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74">
    <w:name w:val="+正文"/>
    <w:basedOn w:val="1"/>
    <w:autoRedefine/>
    <w:qFormat/>
    <w:uiPriority w:val="0"/>
    <w:pPr>
      <w:spacing w:line="360" w:lineRule="auto"/>
      <w:ind w:firstLine="200" w:firstLineChars="200"/>
    </w:pPr>
    <w:rPr>
      <w:sz w:val="24"/>
      <w:szCs w:val="20"/>
    </w:rPr>
  </w:style>
  <w:style w:type="paragraph" w:customStyle="1" w:styleId="975">
    <w:name w:val="正文缩进2"/>
    <w:basedOn w:val="1"/>
    <w:autoRedefine/>
    <w:qFormat/>
    <w:uiPriority w:val="0"/>
    <w:pPr>
      <w:spacing w:before="60" w:beforeLines="0" w:beforeAutospacing="0"/>
      <w:ind w:firstLine="476"/>
    </w:pPr>
  </w:style>
  <w:style w:type="paragraph" w:customStyle="1" w:styleId="976">
    <w:name w:val="列出段落1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table" w:customStyle="1" w:styleId="97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8"/>
    <customShpInfo spid="_x0000_s4097"/>
    <customShpInfo spid="_x0000_s1026" textRotate="1"/>
    <customShpInfo spid="_x0000_s4108"/>
    <customShpInfo spid="_x0000_s4107"/>
    <customShpInfo spid="_x0000_s4100"/>
    <customShpInfo spid="_x0000_s4099"/>
    <customShpInfo spid="_x0000_s4102"/>
    <customShpInfo spid="_x0000_s4101"/>
    <customShpInfo spid="_x0000_s4104"/>
    <customShpInfo spid="_x0000_s4103"/>
    <customShpInfo spid="_x0000_s4106"/>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7522</Words>
  <Characters>8224</Characters>
  <Lines>287</Lines>
  <Paragraphs>81</Paragraphs>
  <TotalTime>15</TotalTime>
  <ScaleCrop>false</ScaleCrop>
  <LinksUpToDate>false</LinksUpToDate>
  <CharactersWithSpaces>8677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cp:lastModifiedBy>
  <cp:lastPrinted>2024-09-30T01:04:00Z</cp:lastPrinted>
  <dcterms:modified xsi:type="dcterms:W3CDTF">2024-11-15T02:47:31Z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A7A878AD415140CA80D05554FD6E7D80</vt:lpwstr>
  </property>
</Properties>
</file>