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C27EA">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48"/>
          <w:szCs w:val="48"/>
          <w:highlight w:val="none"/>
          <w:lang w:val="en-US" w:eastAsia="zh-CN"/>
        </w:rPr>
        <w:t>嵊州市人民医院光子嫩肤仪、全自动医用PCR分析系统采购项目</w:t>
      </w:r>
    </w:p>
    <w:p w14:paraId="06861FE1">
      <w:pPr>
        <w:jc w:val="center"/>
        <w:rPr>
          <w:rFonts w:hint="eastAsia" w:ascii="仿宋" w:hAnsi="仿宋" w:eastAsia="仿宋" w:cs="仿宋"/>
          <w:b/>
          <w:color w:val="auto"/>
          <w:sz w:val="32"/>
          <w:szCs w:val="32"/>
          <w:highlight w:val="none"/>
          <w:lang w:eastAsia="zh-CN"/>
        </w:rPr>
      </w:pPr>
    </w:p>
    <w:p w14:paraId="3CD59D27">
      <w:pPr>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t>项目</w:t>
      </w:r>
      <w:r>
        <w:rPr>
          <w:rFonts w:hint="eastAsia" w:ascii="仿宋" w:hAnsi="仿宋" w:eastAsia="仿宋" w:cs="仿宋"/>
          <w:b/>
          <w:color w:val="auto"/>
          <w:sz w:val="32"/>
          <w:szCs w:val="32"/>
          <w:highlight w:val="none"/>
        </w:rPr>
        <w:t>编号:</w:t>
      </w:r>
      <w:r>
        <w:rPr>
          <w:rFonts w:hint="eastAsia" w:ascii="仿宋" w:hAnsi="仿宋" w:eastAsia="仿宋" w:cs="仿宋"/>
          <w:b/>
          <w:color w:val="auto"/>
          <w:sz w:val="32"/>
          <w:szCs w:val="32"/>
          <w:highlight w:val="none"/>
          <w:lang w:eastAsia="zh-CN"/>
        </w:rPr>
        <w:t>SXWH2024-7-9</w:t>
      </w:r>
    </w:p>
    <w:p w14:paraId="286F7F49">
      <w:pPr>
        <w:jc w:val="center"/>
        <w:outlineLvl w:val="0"/>
        <w:rPr>
          <w:rFonts w:hint="eastAsia" w:ascii="仿宋" w:hAnsi="仿宋" w:eastAsia="仿宋" w:cs="仿宋"/>
          <w:b/>
          <w:color w:val="auto"/>
          <w:sz w:val="52"/>
          <w:szCs w:val="52"/>
          <w:highlight w:val="none"/>
        </w:rPr>
      </w:pPr>
    </w:p>
    <w:p w14:paraId="3BE8ABF5">
      <w:pPr>
        <w:jc w:val="center"/>
        <w:outlineLvl w:val="0"/>
        <w:rPr>
          <w:rFonts w:hint="eastAsia" w:ascii="仿宋" w:hAnsi="仿宋" w:eastAsia="仿宋" w:cs="仿宋"/>
          <w:b/>
          <w:color w:val="auto"/>
          <w:sz w:val="52"/>
          <w:szCs w:val="52"/>
          <w:highlight w:val="none"/>
        </w:rPr>
      </w:pPr>
    </w:p>
    <w:p w14:paraId="55A4A791">
      <w:pPr>
        <w:pStyle w:val="24"/>
        <w:rPr>
          <w:rFonts w:hint="eastAsia"/>
          <w:color w:val="auto"/>
        </w:rPr>
      </w:pPr>
    </w:p>
    <w:p w14:paraId="6D293B3B">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14:paraId="7AA8F352">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14:paraId="5224CB36">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14:paraId="0F5ECF23">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14:paraId="7E7C92A4">
      <w:pPr>
        <w:jc w:val="center"/>
        <w:outlineLvl w:val="0"/>
        <w:rPr>
          <w:rFonts w:hint="eastAsia"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14:paraId="60DD8862">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56"/>
          <w:szCs w:val="56"/>
          <w:highlight w:val="none"/>
        </w:rPr>
        <w:t>件</w:t>
      </w:r>
    </w:p>
    <w:p w14:paraId="0B857D7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20FEF55">
      <w:pPr>
        <w:pStyle w:val="2"/>
        <w:numPr>
          <w:ilvl w:val="0"/>
          <w:numId w:val="0"/>
        </w:numPr>
        <w:jc w:val="both"/>
        <w:rPr>
          <w:rFonts w:hint="eastAsia"/>
          <w:color w:val="auto"/>
        </w:rPr>
      </w:pPr>
    </w:p>
    <w:p w14:paraId="4FDC29C3">
      <w:pPr>
        <w:rPr>
          <w:rFonts w:hint="eastAsia"/>
          <w:color w:val="auto"/>
        </w:rPr>
      </w:pPr>
    </w:p>
    <w:p w14:paraId="3E7D8001">
      <w:pPr>
        <w:pStyle w:val="2"/>
        <w:numPr>
          <w:ilvl w:val="0"/>
          <w:numId w:val="0"/>
        </w:numPr>
        <w:jc w:val="both"/>
        <w:rPr>
          <w:rFonts w:hint="eastAsia"/>
          <w:color w:val="auto"/>
        </w:rPr>
      </w:pPr>
    </w:p>
    <w:p w14:paraId="14E3D365">
      <w:pPr>
        <w:rPr>
          <w:rFonts w:hint="eastAsia"/>
          <w:color w:val="auto"/>
        </w:rPr>
      </w:pPr>
    </w:p>
    <w:p w14:paraId="64A25F10">
      <w:pPr>
        <w:rPr>
          <w:rFonts w:hint="eastAsia"/>
          <w:color w:val="auto"/>
        </w:rPr>
      </w:pPr>
    </w:p>
    <w:p w14:paraId="5A56A643">
      <w:pPr>
        <w:rPr>
          <w:rFonts w:hint="eastAsia"/>
          <w:color w:val="auto"/>
        </w:rPr>
      </w:pPr>
    </w:p>
    <w:tbl>
      <w:tblPr>
        <w:tblStyle w:val="64"/>
        <w:tblW w:w="7919" w:type="dxa"/>
        <w:jc w:val="center"/>
        <w:tblLayout w:type="fixed"/>
        <w:tblCellMar>
          <w:top w:w="0" w:type="dxa"/>
          <w:left w:w="108" w:type="dxa"/>
          <w:bottom w:w="0" w:type="dxa"/>
          <w:right w:w="108" w:type="dxa"/>
        </w:tblCellMar>
      </w:tblPr>
      <w:tblGrid>
        <w:gridCol w:w="2533"/>
        <w:gridCol w:w="5386"/>
      </w:tblGrid>
      <w:tr w14:paraId="4D3183AA">
        <w:tblPrEx>
          <w:tblCellMar>
            <w:top w:w="0" w:type="dxa"/>
            <w:left w:w="108" w:type="dxa"/>
            <w:bottom w:w="0" w:type="dxa"/>
            <w:right w:w="108" w:type="dxa"/>
          </w:tblCellMar>
        </w:tblPrEx>
        <w:trPr>
          <w:trHeight w:val="610" w:hRule="atLeast"/>
          <w:jc w:val="center"/>
        </w:trPr>
        <w:tc>
          <w:tcPr>
            <w:tcW w:w="2533" w:type="dxa"/>
          </w:tcPr>
          <w:p w14:paraId="36BA20A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93"/>
                <w:kern w:val="0"/>
                <w:sz w:val="32"/>
                <w:szCs w:val="32"/>
                <w:highlight w:val="none"/>
              </w:rPr>
              <w:t>采购单</w:t>
            </w:r>
            <w:r>
              <w:rPr>
                <w:rFonts w:hint="eastAsia" w:ascii="仿宋" w:hAnsi="仿宋" w:eastAsia="仿宋" w:cs="仿宋"/>
                <w:color w:val="auto"/>
                <w:spacing w:val="1"/>
                <w:kern w:val="0"/>
                <w:sz w:val="32"/>
                <w:szCs w:val="32"/>
                <w:highlight w:val="none"/>
              </w:rPr>
              <w:t>位</w:t>
            </w:r>
            <w:r>
              <w:rPr>
                <w:rFonts w:hint="eastAsia" w:ascii="仿宋" w:hAnsi="仿宋" w:eastAsia="仿宋" w:cs="仿宋"/>
                <w:color w:val="auto"/>
                <w:sz w:val="32"/>
                <w:szCs w:val="32"/>
                <w:highlight w:val="none"/>
              </w:rPr>
              <w:t>：</w:t>
            </w:r>
          </w:p>
        </w:tc>
        <w:tc>
          <w:tcPr>
            <w:tcW w:w="5386" w:type="dxa"/>
            <w:vAlign w:val="center"/>
          </w:tcPr>
          <w:p w14:paraId="2AAEF812">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outlineLvl w:val="0"/>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嵊州市人民医院</w:t>
            </w:r>
          </w:p>
        </w:tc>
      </w:tr>
      <w:tr w14:paraId="063E5391">
        <w:tblPrEx>
          <w:tblCellMar>
            <w:top w:w="0" w:type="dxa"/>
            <w:left w:w="108" w:type="dxa"/>
            <w:bottom w:w="0" w:type="dxa"/>
            <w:right w:w="108" w:type="dxa"/>
          </w:tblCellMar>
        </w:tblPrEx>
        <w:trPr>
          <w:trHeight w:val="610" w:hRule="atLeast"/>
          <w:jc w:val="center"/>
        </w:trPr>
        <w:tc>
          <w:tcPr>
            <w:tcW w:w="2533" w:type="dxa"/>
          </w:tcPr>
          <w:p w14:paraId="3083835F">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1"/>
                <w:w w:val="87"/>
                <w:kern w:val="0"/>
                <w:sz w:val="32"/>
                <w:szCs w:val="32"/>
                <w:highlight w:val="none"/>
                <w:fitText w:val="1680" w:id="190345957"/>
              </w:rPr>
              <w:t>采购代理机</w:t>
            </w:r>
            <w:r>
              <w:rPr>
                <w:rFonts w:hint="eastAsia" w:ascii="仿宋" w:hAnsi="仿宋" w:eastAsia="仿宋" w:cs="仿宋"/>
                <w:color w:val="auto"/>
                <w:spacing w:val="3"/>
                <w:w w:val="87"/>
                <w:kern w:val="0"/>
                <w:sz w:val="32"/>
                <w:szCs w:val="32"/>
                <w:highlight w:val="none"/>
                <w:fitText w:val="1680" w:id="190345957"/>
              </w:rPr>
              <w:t>构</w:t>
            </w:r>
            <w:r>
              <w:rPr>
                <w:rFonts w:hint="eastAsia" w:ascii="仿宋" w:hAnsi="仿宋" w:eastAsia="仿宋" w:cs="仿宋"/>
                <w:color w:val="auto"/>
                <w:sz w:val="32"/>
                <w:szCs w:val="32"/>
                <w:highlight w:val="none"/>
              </w:rPr>
              <w:t>：</w:t>
            </w:r>
          </w:p>
        </w:tc>
        <w:tc>
          <w:tcPr>
            <w:tcW w:w="5386" w:type="dxa"/>
          </w:tcPr>
          <w:p w14:paraId="28926FC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绍兴市文汇项目管理有限公司</w:t>
            </w:r>
          </w:p>
        </w:tc>
      </w:tr>
      <w:tr w14:paraId="193A8341">
        <w:tblPrEx>
          <w:tblCellMar>
            <w:top w:w="0" w:type="dxa"/>
            <w:left w:w="108" w:type="dxa"/>
            <w:bottom w:w="0" w:type="dxa"/>
            <w:right w:w="108" w:type="dxa"/>
          </w:tblCellMar>
        </w:tblPrEx>
        <w:trPr>
          <w:trHeight w:val="610" w:hRule="atLeast"/>
          <w:jc w:val="center"/>
        </w:trPr>
        <w:tc>
          <w:tcPr>
            <w:tcW w:w="2533" w:type="dxa"/>
            <w:vAlign w:val="center"/>
          </w:tcPr>
          <w:p w14:paraId="37462A06">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pacing w:val="66"/>
                <w:kern w:val="0"/>
                <w:sz w:val="32"/>
                <w:szCs w:val="32"/>
                <w:highlight w:val="none"/>
                <w:fitText w:val="1680" w:id="1"/>
              </w:rPr>
              <w:t>监督单</w:t>
            </w:r>
            <w:r>
              <w:rPr>
                <w:rFonts w:hint="eastAsia" w:ascii="仿宋" w:hAnsi="仿宋" w:eastAsia="仿宋" w:cs="仿宋"/>
                <w:color w:val="auto"/>
                <w:spacing w:val="2"/>
                <w:kern w:val="0"/>
                <w:sz w:val="32"/>
                <w:szCs w:val="32"/>
                <w:highlight w:val="none"/>
                <w:fitText w:val="1680" w:id="1"/>
              </w:rPr>
              <w:t>位</w:t>
            </w:r>
            <w:r>
              <w:rPr>
                <w:rFonts w:hint="eastAsia" w:ascii="仿宋" w:hAnsi="仿宋" w:eastAsia="仿宋" w:cs="仿宋"/>
                <w:color w:val="auto"/>
                <w:sz w:val="32"/>
                <w:szCs w:val="32"/>
                <w:highlight w:val="none"/>
              </w:rPr>
              <w:t>：</w:t>
            </w:r>
          </w:p>
        </w:tc>
        <w:tc>
          <w:tcPr>
            <w:tcW w:w="5386" w:type="dxa"/>
          </w:tcPr>
          <w:p w14:paraId="004D7173">
            <w:pPr>
              <w:keepNext w:val="0"/>
              <w:keepLines w:val="0"/>
              <w:pageBreakBefore w:val="0"/>
              <w:widowControl w:val="0"/>
              <w:kinsoku/>
              <w:wordWrap/>
              <w:overflowPunct/>
              <w:topLinePunct w:val="0"/>
              <w:autoSpaceDE/>
              <w:autoSpaceDN/>
              <w:bidi w:val="0"/>
              <w:adjustRightInd w:val="0"/>
              <w:snapToGrid/>
              <w:spacing w:afterAutospacing="0" w:line="560" w:lineRule="exact"/>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嵊州市采购监管</w:t>
            </w:r>
          </w:p>
        </w:tc>
      </w:tr>
      <w:tr w14:paraId="576F3CAE">
        <w:tblPrEx>
          <w:tblCellMar>
            <w:top w:w="0" w:type="dxa"/>
            <w:left w:w="108" w:type="dxa"/>
            <w:bottom w:w="0" w:type="dxa"/>
            <w:right w:w="108" w:type="dxa"/>
          </w:tblCellMar>
        </w:tblPrEx>
        <w:trPr>
          <w:trHeight w:val="610" w:hRule="atLeast"/>
          <w:jc w:val="center"/>
        </w:trPr>
        <w:tc>
          <w:tcPr>
            <w:tcW w:w="7919" w:type="dxa"/>
            <w:gridSpan w:val="2"/>
          </w:tcPr>
          <w:p w14:paraId="6BCD1611">
            <w:pPr>
              <w:keepNext w:val="0"/>
              <w:keepLines w:val="0"/>
              <w:pageBreakBefore w:val="0"/>
              <w:widowControl w:val="0"/>
              <w:kinsoku/>
              <w:wordWrap/>
              <w:overflowPunct/>
              <w:topLinePunct w:val="0"/>
              <w:autoSpaceDE/>
              <w:autoSpaceDN/>
              <w:bidi w:val="0"/>
              <w:adjustRightInd w:val="0"/>
              <w:snapToGrid/>
              <w:spacing w:afterAutospacing="0" w:line="560" w:lineRule="exact"/>
              <w:jc w:val="center"/>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二○二</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七</w:t>
            </w:r>
            <w:r>
              <w:rPr>
                <w:rFonts w:hint="eastAsia" w:ascii="仿宋" w:hAnsi="仿宋" w:eastAsia="仿宋" w:cs="仿宋"/>
                <w:color w:val="auto"/>
                <w:sz w:val="32"/>
                <w:szCs w:val="32"/>
                <w:highlight w:val="none"/>
              </w:rPr>
              <w:t>月</w:t>
            </w:r>
          </w:p>
        </w:tc>
      </w:tr>
    </w:tbl>
    <w:p w14:paraId="0D979237">
      <w:pPr>
        <w:pStyle w:val="640"/>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6B528A">
      <w:pPr>
        <w:pStyle w:val="640"/>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69E3464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7F46813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4262819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0689153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1ADC6C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52A402D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11424E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B937B0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B8AD2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96EBAE7">
      <w:pPr>
        <w:spacing w:line="360" w:lineRule="auto"/>
        <w:ind w:firstLine="549" w:firstLineChars="229"/>
        <w:rPr>
          <w:rFonts w:hint="eastAsia" w:ascii="仿宋" w:hAnsi="仿宋" w:eastAsia="仿宋" w:cs="仿宋"/>
          <w:color w:val="auto"/>
          <w:sz w:val="24"/>
          <w:highlight w:val="none"/>
        </w:rPr>
      </w:pPr>
    </w:p>
    <w:p w14:paraId="35835433">
      <w:pPr>
        <w:spacing w:line="360" w:lineRule="auto"/>
        <w:ind w:firstLine="549" w:firstLineChars="229"/>
        <w:rPr>
          <w:rFonts w:hint="eastAsia" w:ascii="仿宋" w:hAnsi="仿宋" w:eastAsia="仿宋" w:cs="仿宋"/>
          <w:color w:val="auto"/>
          <w:sz w:val="24"/>
          <w:highlight w:val="none"/>
        </w:rPr>
      </w:pPr>
    </w:p>
    <w:p w14:paraId="5CFCCA8E">
      <w:pPr>
        <w:spacing w:line="360" w:lineRule="auto"/>
        <w:ind w:firstLine="549" w:firstLineChars="229"/>
        <w:rPr>
          <w:rFonts w:hint="eastAsia" w:ascii="仿宋" w:hAnsi="仿宋" w:eastAsia="仿宋" w:cs="仿宋"/>
          <w:color w:val="auto"/>
          <w:sz w:val="24"/>
          <w:highlight w:val="none"/>
        </w:rPr>
      </w:pPr>
    </w:p>
    <w:p w14:paraId="48FF14E1">
      <w:pPr>
        <w:spacing w:line="360" w:lineRule="auto"/>
        <w:ind w:firstLine="549" w:firstLineChars="229"/>
        <w:rPr>
          <w:rFonts w:hint="eastAsia" w:ascii="仿宋" w:hAnsi="仿宋" w:eastAsia="仿宋" w:cs="仿宋"/>
          <w:color w:val="auto"/>
          <w:sz w:val="24"/>
          <w:highlight w:val="none"/>
        </w:rPr>
      </w:pPr>
    </w:p>
    <w:p w14:paraId="34FB283A">
      <w:pPr>
        <w:spacing w:line="360" w:lineRule="auto"/>
        <w:ind w:firstLine="549" w:firstLineChars="229"/>
        <w:rPr>
          <w:rFonts w:hint="eastAsia" w:ascii="仿宋" w:hAnsi="仿宋" w:eastAsia="仿宋" w:cs="仿宋"/>
          <w:color w:val="auto"/>
          <w:sz w:val="24"/>
          <w:highlight w:val="none"/>
        </w:rPr>
      </w:pPr>
    </w:p>
    <w:p w14:paraId="68B79C3E">
      <w:pPr>
        <w:spacing w:line="360" w:lineRule="auto"/>
        <w:ind w:firstLine="549" w:firstLineChars="229"/>
        <w:rPr>
          <w:rFonts w:hint="eastAsia" w:ascii="仿宋" w:hAnsi="仿宋" w:eastAsia="仿宋" w:cs="仿宋"/>
          <w:color w:val="auto"/>
          <w:sz w:val="24"/>
          <w:highlight w:val="none"/>
        </w:rPr>
      </w:pPr>
    </w:p>
    <w:p w14:paraId="4CE220BF">
      <w:pPr>
        <w:spacing w:line="360" w:lineRule="auto"/>
        <w:ind w:firstLine="549" w:firstLineChars="229"/>
        <w:rPr>
          <w:rFonts w:hint="eastAsia" w:ascii="仿宋" w:hAnsi="仿宋" w:eastAsia="仿宋" w:cs="仿宋"/>
          <w:color w:val="auto"/>
          <w:sz w:val="24"/>
          <w:highlight w:val="none"/>
        </w:rPr>
      </w:pPr>
    </w:p>
    <w:p w14:paraId="20402125">
      <w:pPr>
        <w:spacing w:line="360" w:lineRule="auto"/>
        <w:ind w:firstLine="549" w:firstLineChars="229"/>
        <w:rPr>
          <w:rFonts w:hint="eastAsia" w:ascii="仿宋" w:hAnsi="仿宋" w:eastAsia="仿宋" w:cs="仿宋"/>
          <w:color w:val="auto"/>
          <w:sz w:val="24"/>
          <w:highlight w:val="none"/>
        </w:rPr>
      </w:pPr>
    </w:p>
    <w:p w14:paraId="1D1747C3">
      <w:pPr>
        <w:spacing w:line="360" w:lineRule="auto"/>
        <w:ind w:firstLine="549" w:firstLineChars="229"/>
        <w:rPr>
          <w:rFonts w:hint="eastAsia" w:ascii="仿宋" w:hAnsi="仿宋" w:eastAsia="仿宋" w:cs="仿宋"/>
          <w:color w:val="auto"/>
          <w:sz w:val="24"/>
          <w:highlight w:val="none"/>
        </w:rPr>
      </w:pPr>
    </w:p>
    <w:p w14:paraId="6085D749">
      <w:pPr>
        <w:spacing w:line="360" w:lineRule="auto"/>
        <w:ind w:firstLine="549" w:firstLineChars="229"/>
        <w:rPr>
          <w:rFonts w:hint="eastAsia" w:ascii="仿宋" w:hAnsi="仿宋" w:eastAsia="仿宋" w:cs="仿宋"/>
          <w:color w:val="auto"/>
          <w:sz w:val="24"/>
          <w:highlight w:val="none"/>
        </w:rPr>
      </w:pPr>
    </w:p>
    <w:p w14:paraId="10151932">
      <w:pPr>
        <w:spacing w:line="360" w:lineRule="auto"/>
        <w:ind w:firstLine="549" w:firstLineChars="229"/>
        <w:rPr>
          <w:rFonts w:hint="eastAsia" w:ascii="仿宋" w:hAnsi="仿宋" w:eastAsia="仿宋" w:cs="仿宋"/>
          <w:color w:val="auto"/>
          <w:sz w:val="24"/>
          <w:highlight w:val="none"/>
        </w:rPr>
      </w:pPr>
    </w:p>
    <w:p w14:paraId="77AA5A5D">
      <w:pPr>
        <w:spacing w:line="360" w:lineRule="auto"/>
        <w:rPr>
          <w:rFonts w:hint="eastAsia" w:ascii="仿宋" w:hAnsi="仿宋" w:eastAsia="仿宋" w:cs="仿宋"/>
          <w:color w:val="auto"/>
          <w:sz w:val="24"/>
          <w:highlight w:val="none"/>
        </w:rPr>
      </w:pPr>
    </w:p>
    <w:bookmarkEnd w:id="1"/>
    <w:p w14:paraId="2D15E67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E23FBF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14:paraId="007093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12D302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38ED63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嵊州市人民医院光子嫩肤仪、全自动医用PCR分析系统采购项目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10</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29</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09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lang w:val="en-US" w:eastAsia="zh-CN"/>
        </w:rPr>
        <w:t>0</w:t>
      </w:r>
      <w:r>
        <w:rPr>
          <w:rStyle w:val="78"/>
          <w:rFonts w:hint="eastAsia" w:ascii="仿宋" w:hAnsi="仿宋" w:eastAsia="仿宋" w:cs="仿宋"/>
          <w:bCs/>
          <w:snapToGrid/>
          <w:color w:val="auto"/>
          <w:kern w:val="2"/>
          <w:sz w:val="24"/>
          <w:szCs w:val="24"/>
          <w:highlight w:val="none"/>
        </w:rPr>
        <w:t>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65B2F8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D235B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SXWH2024-7-9</w:t>
      </w:r>
    </w:p>
    <w:p w14:paraId="019162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嵊州市人民医院光子嫩肤仪、全自动医用PCR分析系统采购项目</w:t>
      </w:r>
    </w:p>
    <w:p w14:paraId="209E156C">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lang w:val="en-US" w:eastAsia="zh-CN"/>
        </w:rPr>
        <w:t>标项一140万元，标项二45万元。</w:t>
      </w:r>
    </w:p>
    <w:p w14:paraId="7AE746B0">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bCs w:val="0"/>
          <w:color w:val="auto"/>
          <w:sz w:val="24"/>
          <w:highlight w:val="none"/>
          <w:lang w:val="en-US"/>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lang w:val="en-US" w:eastAsia="zh-CN"/>
        </w:rPr>
        <w:t>标项一140万元，标项二45万元。</w:t>
      </w:r>
    </w:p>
    <w:p w14:paraId="3CD19DB4">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4"/>
        <w:tblW w:w="885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524"/>
        <w:gridCol w:w="1282"/>
        <w:gridCol w:w="1731"/>
        <w:gridCol w:w="1533"/>
      </w:tblGrid>
      <w:tr w14:paraId="35A4D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rPr>
        <w:tc>
          <w:tcPr>
            <w:tcW w:w="780" w:type="dxa"/>
            <w:noWrap w:val="0"/>
            <w:vAlign w:val="center"/>
          </w:tcPr>
          <w:p w14:paraId="4102A939">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标项</w:t>
            </w:r>
          </w:p>
        </w:tc>
        <w:tc>
          <w:tcPr>
            <w:tcW w:w="3524" w:type="dxa"/>
            <w:noWrap w:val="0"/>
            <w:vAlign w:val="center"/>
          </w:tcPr>
          <w:p w14:paraId="60F5A692">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采购内容</w:t>
            </w:r>
          </w:p>
        </w:tc>
        <w:tc>
          <w:tcPr>
            <w:tcW w:w="1282" w:type="dxa"/>
            <w:noWrap w:val="0"/>
            <w:vAlign w:val="center"/>
          </w:tcPr>
          <w:p w14:paraId="576880AB">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数量</w:t>
            </w:r>
          </w:p>
        </w:tc>
        <w:tc>
          <w:tcPr>
            <w:tcW w:w="1731" w:type="dxa"/>
            <w:noWrap w:val="0"/>
            <w:vAlign w:val="center"/>
          </w:tcPr>
          <w:p w14:paraId="6C411C6C">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预算金额</w:t>
            </w:r>
          </w:p>
        </w:tc>
        <w:tc>
          <w:tcPr>
            <w:tcW w:w="1533" w:type="dxa"/>
            <w:noWrap w:val="0"/>
            <w:vAlign w:val="center"/>
          </w:tcPr>
          <w:p w14:paraId="7846758B">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备注</w:t>
            </w:r>
          </w:p>
        </w:tc>
      </w:tr>
      <w:tr w14:paraId="2A93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780" w:type="dxa"/>
            <w:noWrap w:val="0"/>
            <w:vAlign w:val="center"/>
          </w:tcPr>
          <w:p w14:paraId="78FC55D7">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w:t>
            </w:r>
          </w:p>
        </w:tc>
        <w:tc>
          <w:tcPr>
            <w:tcW w:w="3524" w:type="dxa"/>
            <w:noWrap w:val="0"/>
            <w:vAlign w:val="center"/>
          </w:tcPr>
          <w:p w14:paraId="091402DE">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光子嫩肤仪</w:t>
            </w:r>
          </w:p>
        </w:tc>
        <w:tc>
          <w:tcPr>
            <w:tcW w:w="1282" w:type="dxa"/>
            <w:noWrap w:val="0"/>
            <w:vAlign w:val="center"/>
          </w:tcPr>
          <w:p w14:paraId="71FD4D35">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1套</w:t>
            </w:r>
          </w:p>
        </w:tc>
        <w:tc>
          <w:tcPr>
            <w:tcW w:w="1731" w:type="dxa"/>
            <w:noWrap w:val="0"/>
            <w:vAlign w:val="center"/>
          </w:tcPr>
          <w:p w14:paraId="7A83827E">
            <w:pPr>
              <w:pStyle w:val="6"/>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140万元</w:t>
            </w:r>
          </w:p>
        </w:tc>
        <w:tc>
          <w:tcPr>
            <w:tcW w:w="1533" w:type="dxa"/>
            <w:noWrap w:val="0"/>
            <w:vAlign w:val="center"/>
          </w:tcPr>
          <w:p w14:paraId="09DDE1D1">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允许进口</w:t>
            </w:r>
          </w:p>
        </w:tc>
      </w:tr>
      <w:tr w14:paraId="5127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exact"/>
        </w:trPr>
        <w:tc>
          <w:tcPr>
            <w:tcW w:w="780" w:type="dxa"/>
            <w:noWrap w:val="0"/>
            <w:vAlign w:val="center"/>
          </w:tcPr>
          <w:p w14:paraId="34A8C747">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2</w:t>
            </w:r>
          </w:p>
        </w:tc>
        <w:tc>
          <w:tcPr>
            <w:tcW w:w="3524" w:type="dxa"/>
            <w:noWrap w:val="0"/>
            <w:vAlign w:val="center"/>
          </w:tcPr>
          <w:p w14:paraId="5C26F823">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color w:val="auto"/>
                <w:sz w:val="24"/>
                <w:highlight w:val="none"/>
                <w:lang w:eastAsia="zh-CN"/>
              </w:rPr>
              <w:t>全自动医用PCR分析系统</w:t>
            </w:r>
          </w:p>
        </w:tc>
        <w:tc>
          <w:tcPr>
            <w:tcW w:w="1282" w:type="dxa"/>
            <w:noWrap w:val="0"/>
            <w:vAlign w:val="center"/>
          </w:tcPr>
          <w:p w14:paraId="33A77C5D">
            <w:pPr>
              <w:pStyle w:val="6"/>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default"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1套</w:t>
            </w:r>
          </w:p>
        </w:tc>
        <w:tc>
          <w:tcPr>
            <w:tcW w:w="1731" w:type="dxa"/>
            <w:noWrap w:val="0"/>
            <w:vAlign w:val="center"/>
          </w:tcPr>
          <w:p w14:paraId="469C07AF">
            <w:pPr>
              <w:pStyle w:val="6"/>
              <w:keepNext w:val="0"/>
              <w:keepLines w:val="0"/>
              <w:pageBreakBefore w:val="0"/>
              <w:widowControl/>
              <w:kinsoku/>
              <w:wordWrap/>
              <w:overflowPunct/>
              <w:topLinePunct w:val="0"/>
              <w:autoSpaceDE/>
              <w:autoSpaceDN/>
              <w:bidi w:val="0"/>
              <w:adjustRightInd w:val="0"/>
              <w:snapToGrid w:val="0"/>
              <w:spacing w:line="440" w:lineRule="exact"/>
              <w:ind w:firstLine="0" w:firstLineChars="0"/>
              <w:jc w:val="center"/>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45万元</w:t>
            </w:r>
          </w:p>
        </w:tc>
        <w:tc>
          <w:tcPr>
            <w:tcW w:w="1533" w:type="dxa"/>
            <w:noWrap w:val="0"/>
            <w:vAlign w:val="center"/>
          </w:tcPr>
          <w:p w14:paraId="44134139">
            <w:pPr>
              <w:keepNext w:val="0"/>
              <w:keepLines w:val="0"/>
              <w:pageBreakBefore w:val="0"/>
              <w:widowControl/>
              <w:kinsoku/>
              <w:wordWrap/>
              <w:overflowPunct/>
              <w:topLinePunct w:val="0"/>
              <w:autoSpaceDE/>
              <w:autoSpaceDN/>
              <w:bidi w:val="0"/>
              <w:adjustRightInd w:val="0"/>
              <w:snapToGrid w:val="0"/>
              <w:spacing w:line="440" w:lineRule="exact"/>
              <w:ind w:firstLine="0"/>
              <w:jc w:val="center"/>
              <w:textAlignment w:val="auto"/>
              <w:rPr>
                <w:rFonts w:hint="eastAsia" w:ascii="仿宋" w:hAnsi="仿宋" w:eastAsia="仿宋" w:cs="仿宋"/>
                <w:b w:val="0"/>
                <w:bCs/>
                <w:snapToGrid/>
                <w:color w:val="auto"/>
                <w:kern w:val="2"/>
                <w:sz w:val="24"/>
                <w:szCs w:val="24"/>
                <w:highlight w:val="none"/>
                <w:lang w:val="en-US" w:eastAsia="zh-CN" w:bidi="ar-SA"/>
              </w:rPr>
            </w:pPr>
            <w:r>
              <w:rPr>
                <w:rFonts w:hint="eastAsia" w:ascii="仿宋" w:hAnsi="仿宋" w:eastAsia="仿宋" w:cs="仿宋"/>
                <w:b w:val="0"/>
                <w:bCs/>
                <w:snapToGrid/>
                <w:color w:val="auto"/>
                <w:kern w:val="2"/>
                <w:sz w:val="24"/>
                <w:szCs w:val="24"/>
                <w:highlight w:val="none"/>
                <w:lang w:val="en-US" w:eastAsia="zh-CN" w:bidi="ar-SA"/>
              </w:rPr>
              <w:t>允许进口</w:t>
            </w:r>
          </w:p>
        </w:tc>
      </w:tr>
    </w:tbl>
    <w:p w14:paraId="33316B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val="0"/>
          <w:bCs/>
          <w:snapToGrid/>
          <w:color w:val="auto"/>
          <w:kern w:val="2"/>
          <w:sz w:val="24"/>
          <w:szCs w:val="24"/>
          <w:highlight w:val="none"/>
          <w:lang w:val="en-US" w:eastAsia="zh-CN" w:bidi="ar-SA"/>
        </w:rPr>
        <w:t>6.合同履行期限：按双方合同约定条款执行。</w:t>
      </w:r>
    </w:p>
    <w:p w14:paraId="662E60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5DF0B97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774B5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2B798F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57EE3C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81D93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D09453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专门面向中小企业</w:t>
      </w:r>
    </w:p>
    <w:p w14:paraId="115199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货物全部由符合政策要求的中小企业制造，提供中小企业声明函；</w:t>
      </w:r>
    </w:p>
    <w:p w14:paraId="7AB0C80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szCs w:val="20"/>
          <w:highlight w:val="none"/>
        </w:rPr>
        <w:t>货物全部由符合政策要求的小微企业制造，提供中小企业声明函；</w:t>
      </w:r>
    </w:p>
    <w:p w14:paraId="3C49B52E">
      <w:pPr>
        <w:keepNext w:val="0"/>
        <w:keepLines w:val="0"/>
        <w:pageBreakBefore w:val="0"/>
        <w:widowControl/>
        <w:kinsoku/>
        <w:wordWrap/>
        <w:overflowPunct/>
        <w:topLinePunct w:val="0"/>
        <w:autoSpaceDE/>
        <w:autoSpaceDN/>
        <w:bidi w:val="0"/>
        <w:adjustRightInd w:val="0"/>
        <w:snapToGrid w:val="0"/>
        <w:spacing w:line="360" w:lineRule="auto"/>
        <w:ind w:firstLine="514" w:firstLineChars="200"/>
        <w:textAlignment w:val="auto"/>
        <w:rPr>
          <w:rFonts w:hint="eastAsia" w:ascii="仿宋" w:hAnsi="仿宋" w:eastAsia="仿宋" w:cs="仿宋"/>
          <w:b/>
          <w:bCs/>
          <w:color w:val="auto"/>
          <w:kern w:val="0"/>
          <w:sz w:val="24"/>
        </w:rPr>
      </w:pPr>
      <w:r>
        <w:rPr>
          <w:rFonts w:hint="eastAsia" w:ascii="仿宋" w:hAnsi="仿宋" w:eastAsia="仿宋" w:cs="仿宋"/>
          <w:b/>
          <w:bCs/>
          <w:color w:val="auto"/>
          <w:spacing w:val="8"/>
          <w:kern w:val="0"/>
          <w:sz w:val="24"/>
          <w:highlight w:val="none"/>
        </w:rPr>
        <w:t>4.本项目的特定资格要求：</w:t>
      </w:r>
      <w:r>
        <w:rPr>
          <w:rFonts w:hint="eastAsia" w:ascii="仿宋" w:hAnsi="仿宋" w:eastAsia="仿宋" w:cs="仿宋"/>
          <w:b/>
          <w:bCs/>
          <w:color w:val="auto"/>
          <w:spacing w:val="8"/>
          <w:kern w:val="0"/>
          <w:sz w:val="24"/>
          <w:highlight w:val="none"/>
          <w:lang w:eastAsia="zh-CN"/>
        </w:rPr>
        <w:t>投标人须为医疗器械合法经营或生产企业，投标产品属第三类医疗器械的，投标人提供有效的医疗器械生产或经营许可证，投标产品属第二类医疗器械的，投标人提供有效的医疗器械生产许可证或经营备案凭证。</w:t>
      </w:r>
    </w:p>
    <w:p w14:paraId="00D5EB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29A90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bookmarkStart w:id="48" w:name="_GoBack"/>
      <w:bookmarkEnd w:id="48"/>
    </w:p>
    <w:p w14:paraId="281E815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EF1864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579A6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14:paraId="4A0FBEE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5F2ED1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D40D27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5D486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82A30B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836200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22650CD">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68F40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55BFB29">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7F65C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4"/>
          <w:highlight w:val="none"/>
          <w:lang w:val="zh-CN"/>
        </w:rPr>
        <w:t>增信.</w:t>
      </w:r>
      <w:r>
        <w:rPr>
          <w:rFonts w:hint="eastAsia" w:ascii="仿宋" w:hAnsi="仿宋" w:eastAsia="仿宋" w:cs="仿宋"/>
          <w:color w:val="auto"/>
          <w:sz w:val="24"/>
          <w:highlight w:val="none"/>
        </w:rPr>
        <w:t>支持供应商基于中标项目进行应收账款融资。中标供应商若想了解或使用相关服务, 可拨打政采云金融热线进行咨询400-903-9583，或登陆政采云平台查看相应政策文件及各相关服务方案：</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HYPERLINK "https://jinrong.zcygov.en/finance-service/%23/home"</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https://jinrong.zcygov.en/finance-service/#/home</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502DD3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40F274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9A4A9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B567B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A9440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3032AB4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96"/>
      <w:bookmarkStart w:id="7" w:name="_Toc35393806"/>
      <w:bookmarkStart w:id="8" w:name="_Toc28359019"/>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41863F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嵊州市人民医院</w:t>
      </w:r>
    </w:p>
    <w:p w14:paraId="7619C4C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地    址：嵊州市</w:t>
      </w:r>
      <w:r>
        <w:rPr>
          <w:rFonts w:hint="eastAsia" w:ascii="仿宋" w:hAnsi="仿宋" w:eastAsia="仿宋" w:cs="仿宋"/>
          <w:color w:val="auto"/>
          <w:sz w:val="24"/>
          <w:highlight w:val="none"/>
          <w:lang w:val="en-US" w:eastAsia="zh-CN"/>
        </w:rPr>
        <w:t>丹桂路666号</w:t>
      </w:r>
    </w:p>
    <w:p w14:paraId="78F41DC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黄老师</w:t>
      </w:r>
    </w:p>
    <w:p w14:paraId="2A68E2C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0575-83036223</w:t>
      </w:r>
    </w:p>
    <w:p w14:paraId="3D62BC4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魏老师</w:t>
      </w:r>
    </w:p>
    <w:p w14:paraId="02053A8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w:t>
      </w:r>
      <w:r>
        <w:rPr>
          <w:rFonts w:hint="eastAsia" w:ascii="仿宋" w:hAnsi="仿宋" w:eastAsia="仿宋" w:cs="仿宋"/>
          <w:color w:val="auto"/>
          <w:sz w:val="24"/>
          <w:highlight w:val="none"/>
        </w:rPr>
        <w:t>83018871</w:t>
      </w:r>
      <w:r>
        <w:rPr>
          <w:rFonts w:hint="eastAsia" w:ascii="仿宋" w:hAnsi="仿宋" w:eastAsia="仿宋" w:cs="仿宋"/>
          <w:color w:val="auto"/>
          <w:sz w:val="24"/>
          <w:highlight w:val="none"/>
          <w:lang w:val="en-US" w:eastAsia="zh-CN"/>
        </w:rPr>
        <w:t xml:space="preserve">  </w:t>
      </w:r>
    </w:p>
    <w:p w14:paraId="36878B09">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35393807"/>
      <w:bookmarkStart w:id="11" w:name="_Toc28359020"/>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7365B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14:paraId="7ACEC5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14:paraId="04C0131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章科学</w:t>
      </w:r>
    </w:p>
    <w:p w14:paraId="60143FA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 </w:t>
      </w:r>
    </w:p>
    <w:p w14:paraId="2F2238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裘文燕</w:t>
      </w:r>
      <w:r>
        <w:rPr>
          <w:rFonts w:hint="eastAsia" w:ascii="仿宋" w:hAnsi="仿宋" w:eastAsia="仿宋" w:cs="仿宋"/>
          <w:color w:val="auto"/>
          <w:sz w:val="24"/>
          <w:highlight w:val="none"/>
        </w:rPr>
        <w:t xml:space="preserve">             </w:t>
      </w:r>
    </w:p>
    <w:p w14:paraId="605545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14:paraId="366F629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0A064C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称：</w:t>
      </w:r>
      <w:r>
        <w:rPr>
          <w:rFonts w:hint="eastAsia" w:ascii="仿宋" w:hAnsi="仿宋" w:eastAsia="仿宋" w:cs="仿宋"/>
          <w:color w:val="auto"/>
          <w:sz w:val="24"/>
          <w:highlight w:val="none"/>
          <w:lang w:val="en-US" w:eastAsia="zh-CN"/>
        </w:rPr>
        <w:t>嵊州市采购监管</w:t>
      </w:r>
    </w:p>
    <w:p w14:paraId="63E772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址：</w:t>
      </w:r>
      <w:r>
        <w:rPr>
          <w:rFonts w:hint="eastAsia" w:ascii="仿宋" w:hAnsi="仿宋" w:eastAsia="仿宋" w:cs="仿宋"/>
          <w:color w:val="auto"/>
          <w:sz w:val="24"/>
          <w:highlight w:val="none"/>
          <w:lang w:eastAsia="zh-CN"/>
        </w:rPr>
        <w:t>嵊州市三江街道国资综合大楼1004室</w:t>
      </w:r>
      <w:r>
        <w:rPr>
          <w:rFonts w:hint="eastAsia" w:ascii="仿宋" w:hAnsi="仿宋" w:eastAsia="仿宋" w:cs="仿宋"/>
          <w:color w:val="auto"/>
          <w:sz w:val="24"/>
          <w:highlight w:val="none"/>
          <w:lang w:val="en-US" w:eastAsia="zh-CN"/>
        </w:rPr>
        <w:t xml:space="preserve">  </w:t>
      </w:r>
    </w:p>
    <w:p w14:paraId="02A79836">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郑老师</w:t>
      </w:r>
    </w:p>
    <w:p w14:paraId="189A07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eastAsia="zh-CN"/>
        </w:rPr>
        <w:t>0575-83032507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559A5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p>
    <w:p w14:paraId="138834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73B3D7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14:paraId="60BC8E60">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3A63CB7">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857F68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0045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CF520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A955E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CC7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FF78A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6B8E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E70D60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398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70" w:type="dxa"/>
            <w:vAlign w:val="center"/>
          </w:tcPr>
          <w:p w14:paraId="3B9335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6E351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资格审查方式：资格后审。</w:t>
            </w:r>
          </w:p>
        </w:tc>
      </w:tr>
      <w:tr w14:paraId="5674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938D7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DA7FCA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5D3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3B374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4E5672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8AF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16805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7DF630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587904E7">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ECA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9F23A4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593B3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14:paraId="081B9903">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14:paraId="4B382581">
            <w:pPr>
              <w:keepNext w:val="0"/>
              <w:keepLines w:val="0"/>
              <w:pageBreakBefore w:val="0"/>
              <w:widowControl w:val="0"/>
              <w:numPr>
                <w:ilvl w:val="0"/>
                <w:numId w:val="0"/>
              </w:numPr>
              <w:kinsoku/>
              <w:wordWrap/>
              <w:overflowPunct/>
              <w:topLinePunct w:val="0"/>
              <w:bidi w:val="0"/>
              <w:adjustRightInd w:val="0"/>
              <w:spacing w:line="440" w:lineRule="exact"/>
              <w:ind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每份电子投标文件应包括资格证明文件、资信技术文件及报价文件三部分内容。</w:t>
            </w:r>
          </w:p>
          <w:p w14:paraId="4E961D48">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如中标，中标人须在中标公示结束后三个工作日内根据采购人要求提供纸质投标文件（与电子投标文件一致）至少</w:t>
            </w:r>
            <w:r>
              <w:rPr>
                <w:rFonts w:hint="eastAsia" w:ascii="仿宋" w:hAnsi="仿宋" w:eastAsia="仿宋" w:cs="仿宋"/>
                <w:b/>
                <w:bCs/>
                <w:color w:val="auto"/>
                <w:sz w:val="24"/>
                <w:highlight w:val="none"/>
                <w:lang w:val="en-US" w:eastAsia="zh-CN"/>
              </w:rPr>
              <w:t>三</w:t>
            </w:r>
            <w:r>
              <w:rPr>
                <w:rFonts w:hint="eastAsia" w:ascii="仿宋" w:hAnsi="仿宋" w:eastAsia="仿宋" w:cs="仿宋"/>
                <w:b/>
                <w:bCs/>
                <w:color w:val="auto"/>
                <w:sz w:val="24"/>
                <w:highlight w:val="none"/>
              </w:rPr>
              <w:t>份，在领取中标通知书时递交至代理公司（邮寄地址：嵊州市官河南路339号量子芯座11楼1105室），如与电子投标文件不符或未在规定时间内提供纸质投标文件（与电子投标文件一致）的将影响中标人领取中标通知书。</w:t>
            </w:r>
          </w:p>
          <w:p w14:paraId="735D4884">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14:paraId="2BB2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F5C0C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7B0915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9F2EB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21E7D3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00C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F42CC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8D96AB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84568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69AFAE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4EEDCD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17B83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51A4FF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D38EC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0B93B4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FB391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FE80CD0">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98D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EC9DA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42D42B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336E1260">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E009A1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74F8140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276029A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A9EBEB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CC9357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ACCEA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54C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ACF8BD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14:paraId="30CBE854">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进口</w:t>
            </w:r>
            <w:r>
              <w:rPr>
                <w:rFonts w:hint="eastAsia" w:ascii="仿宋" w:hAnsi="仿宋" w:eastAsia="仿宋" w:cs="仿宋"/>
                <w:b/>
                <w:color w:val="auto"/>
                <w:spacing w:val="-20"/>
                <w:sz w:val="24"/>
                <w:highlight w:val="none"/>
                <w:lang w:val="en-US" w:eastAsia="zh-CN"/>
              </w:rPr>
              <w:t xml:space="preserve"> </w:t>
            </w:r>
            <w:r>
              <w:rPr>
                <w:rFonts w:hint="eastAsia" w:ascii="仿宋" w:hAnsi="仿宋" w:eastAsia="仿宋" w:cs="仿宋"/>
                <w:b/>
                <w:color w:val="auto"/>
                <w:spacing w:val="-20"/>
                <w:sz w:val="24"/>
                <w:highlight w:val="none"/>
              </w:rPr>
              <w:t>产品</w:t>
            </w:r>
          </w:p>
        </w:tc>
        <w:tc>
          <w:tcPr>
            <w:tcW w:w="7506" w:type="dxa"/>
            <w:vAlign w:val="center"/>
          </w:tcPr>
          <w:p w14:paraId="37D8A6D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本项目不允许采购进口产品。</w:t>
            </w:r>
          </w:p>
          <w:p w14:paraId="7E2AED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☑可以采购进口产品，</w:t>
            </w:r>
            <w:r>
              <w:rPr>
                <w:rFonts w:hint="eastAsia" w:ascii="仿宋" w:hAnsi="仿宋" w:eastAsia="仿宋" w:cs="仿宋"/>
                <w:color w:val="auto"/>
                <w:kern w:val="0"/>
                <w:sz w:val="24"/>
                <w:szCs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FE4E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12D989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14:paraId="0D1C29D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14:paraId="0F94D4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标项一：光子嫩肤仪；标项二：全自动医用PCR分析系统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8A01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857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BB744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14:paraId="20B4744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14:paraId="0ECA23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14:paraId="77FE9306">
            <w:pPr>
              <w:keepNext w:val="0"/>
              <w:keepLines w:val="0"/>
              <w:pageBreakBefore w:val="0"/>
              <w:widowControl w:val="0"/>
              <w:numPr>
                <w:ilvl w:val="0"/>
                <w:numId w:val="4"/>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highlight w:val="none"/>
                <w:u w:val="single"/>
                <w:lang w:val="en-US" w:eastAsia="zh-CN"/>
              </w:rPr>
              <w:t xml:space="preserve">光子嫩肤仪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14:paraId="74B0D675">
            <w:pPr>
              <w:keepNext w:val="0"/>
              <w:keepLines w:val="0"/>
              <w:pageBreakBefore w:val="0"/>
              <w:widowControl w:val="0"/>
              <w:numPr>
                <w:ilvl w:val="0"/>
                <w:numId w:val="4"/>
              </w:numPr>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highlight w:val="none"/>
                <w:u w:val="single"/>
                <w:lang w:val="en-US" w:eastAsia="zh-CN"/>
              </w:rPr>
              <w:t xml:space="preserve">全自动医用PCR分析系统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工业 </w:t>
            </w:r>
            <w:r>
              <w:rPr>
                <w:rFonts w:hint="eastAsia" w:ascii="仿宋" w:hAnsi="仿宋" w:eastAsia="仿宋" w:cs="仿宋"/>
                <w:color w:val="auto"/>
                <w:sz w:val="24"/>
                <w:szCs w:val="24"/>
                <w:highlight w:val="none"/>
              </w:rPr>
              <w:t>；</w:t>
            </w:r>
          </w:p>
          <w:p w14:paraId="17C5AF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14:paraId="2CB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6820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14:paraId="09EF71E1">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14:paraId="7CE9EF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AFF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6DF8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7DF2FE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1351404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044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321A176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64" w:type="dxa"/>
            <w:vMerge w:val="continue"/>
            <w:vAlign w:val="center"/>
          </w:tcPr>
          <w:p w14:paraId="038B30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06" w:type="dxa"/>
            <w:vAlign w:val="center"/>
          </w:tcPr>
          <w:p w14:paraId="63B2CD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D38C71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BCD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0977B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14:paraId="1A302AA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6EDDB57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嵊州市公共资源交易</w:t>
            </w:r>
            <w:r>
              <w:rPr>
                <w:rFonts w:hint="eastAsia" w:ascii="仿宋" w:hAnsi="仿宋" w:eastAsia="仿宋" w:cs="仿宋"/>
                <w:color w:val="auto"/>
                <w:sz w:val="24"/>
                <w:highlight w:val="none"/>
              </w:rPr>
              <w:t>平台责令整改、暂停交易的投标人，在此期间将被拒绝参与政府采购活动。</w:t>
            </w:r>
          </w:p>
        </w:tc>
      </w:tr>
      <w:tr w14:paraId="31A0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046E0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5E14AB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3A0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D575B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6F4609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嵊州市公共资源交易平台</w:t>
            </w:r>
            <w:r>
              <w:rPr>
                <w:rFonts w:hint="eastAsia" w:ascii="仿宋" w:hAnsi="仿宋" w:eastAsia="仿宋" w:cs="仿宋"/>
                <w:color w:val="auto"/>
                <w:sz w:val="24"/>
                <w:highlight w:val="none"/>
              </w:rPr>
              <w:t>查看下载。</w:t>
            </w:r>
          </w:p>
        </w:tc>
      </w:tr>
      <w:tr w14:paraId="6E858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E0C01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0C3606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5ECABE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B3B1E4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27382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FD8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40AD54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48B727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1F210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613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1E7611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58A80E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E72AF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BD1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C71B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4C141B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FEF786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rPr>
              <w:sym w:font="Wingdings" w:char="F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1DE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ED1F13A">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175FBE97">
            <w:pPr>
              <w:keepNext w:val="0"/>
              <w:keepLines w:val="0"/>
              <w:pageBreakBefore w:val="0"/>
              <w:widowControl w:val="0"/>
              <w:kinsoku/>
              <w:wordWrap/>
              <w:overflowPunct/>
              <w:topLinePunct w:val="0"/>
              <w:autoSpaceDE/>
              <w:autoSpaceDN/>
              <w:bidi w:val="0"/>
              <w:adjustRightInd w:val="0"/>
              <w:snapToGrid/>
              <w:spacing w:line="336"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napToGrid w:val="0"/>
                <w:color w:val="auto"/>
                <w:kern w:val="2"/>
                <w:sz w:val="24"/>
                <w:szCs w:val="21"/>
                <w:lang w:val="en-US" w:eastAsia="zh-CN" w:bidi="ar-SA"/>
              </w:rPr>
              <w:t>推荐中标候选人数量：</w:t>
            </w:r>
            <w:r>
              <w:rPr>
                <w:rFonts w:hint="eastAsia" w:ascii="仿宋" w:hAnsi="仿宋" w:eastAsia="仿宋" w:cs="仿宋"/>
                <w:b w:val="0"/>
                <w:bCs w:val="0"/>
                <w:snapToGrid w:val="0"/>
                <w:color w:val="auto"/>
                <w:kern w:val="2"/>
                <w:sz w:val="24"/>
                <w:szCs w:val="21"/>
                <w:lang w:val="en-US" w:eastAsia="zh-CN" w:bidi="ar-SA"/>
              </w:rPr>
              <w:t>各标项1名。</w:t>
            </w:r>
          </w:p>
        </w:tc>
      </w:tr>
      <w:tr w14:paraId="6E3D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9083B51">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07AF4E86">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093E82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按代理协议约定的内容，中标供应商需支付以下费用，根据项目的中标金额，采用差额定率累进法进行计算，具体费率标准如下，请在投标报价中自行考虑：</w:t>
            </w:r>
          </w:p>
          <w:p w14:paraId="0DAF9599">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①中标金额30万元以下部分，采购费率1.50%；中标金额30万元至100万元部分，采购费率1%；中标金额100万元至500万元部分，采购费率0.6%。</w:t>
            </w:r>
          </w:p>
          <w:p w14:paraId="2879CFF3">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14:paraId="749CD096">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14:paraId="763045D6">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14:paraId="2C19764C">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14:paraId="777A0D9B">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14:paraId="599B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E8953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14:paraId="10D9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1E928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注：中标人放弃中标资格或因质疑、投诉被取消预中标资格或不能履行合同的，</w:t>
            </w:r>
            <w:r>
              <w:rPr>
                <w:rFonts w:hint="eastAsia" w:ascii="仿宋" w:hAnsi="仿宋" w:eastAsia="仿宋" w:cs="仿宋"/>
                <w:b/>
                <w:color w:val="auto"/>
                <w:sz w:val="24"/>
                <w:highlight w:val="none"/>
                <w:lang w:val="en-US" w:eastAsia="zh-CN"/>
              </w:rPr>
              <w:t>本项目组织</w:t>
            </w:r>
            <w:r>
              <w:rPr>
                <w:rFonts w:hint="eastAsia" w:ascii="仿宋" w:hAnsi="仿宋" w:eastAsia="仿宋" w:cs="仿宋"/>
                <w:b/>
                <w:color w:val="auto"/>
                <w:sz w:val="24"/>
                <w:highlight w:val="none"/>
              </w:rPr>
              <w:t>重新招标。</w:t>
            </w:r>
          </w:p>
        </w:tc>
      </w:tr>
      <w:bookmarkEnd w:id="4"/>
    </w:tbl>
    <w:p w14:paraId="71240912">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0B45330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43A03E2">
      <w:pPr>
        <w:snapToGrid w:val="0"/>
        <w:spacing w:line="288" w:lineRule="auto"/>
        <w:jc w:val="left"/>
        <w:rPr>
          <w:rFonts w:hint="eastAsia" w:ascii="仿宋" w:hAnsi="仿宋" w:eastAsia="仿宋" w:cs="仿宋"/>
          <w:b/>
          <w:color w:val="auto"/>
          <w:sz w:val="24"/>
        </w:rPr>
      </w:pPr>
      <w:r>
        <w:rPr>
          <w:rFonts w:hint="eastAsia" w:ascii="仿宋" w:hAnsi="仿宋" w:eastAsia="仿宋" w:cs="仿宋"/>
          <w:b/>
          <w:color w:val="auto"/>
          <w:sz w:val="24"/>
        </w:rPr>
        <w:t>1. 项目说明</w:t>
      </w:r>
    </w:p>
    <w:p w14:paraId="162A5079">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14:paraId="1C37958C">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14:paraId="0EBF84D3">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8A3693E">
      <w:pPr>
        <w:snapToGrid w:val="0"/>
        <w:spacing w:line="288" w:lineRule="auto"/>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14:paraId="36BB5857">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690CD8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w:t>
      </w:r>
      <w:r>
        <w:rPr>
          <w:rFonts w:hint="eastAsia" w:ascii="仿宋" w:hAnsi="仿宋" w:eastAsia="仿宋" w:cs="仿宋"/>
          <w:color w:val="auto"/>
          <w:sz w:val="24"/>
          <w:highlight w:val="none"/>
          <w:lang w:val="en-US" w:eastAsia="zh-CN"/>
        </w:rPr>
        <w:t>嵊州市人民医院（合同中的甲方）</w:t>
      </w:r>
      <w:r>
        <w:rPr>
          <w:rFonts w:hint="eastAsia" w:ascii="仿宋" w:hAnsi="仿宋" w:eastAsia="仿宋" w:cs="仿宋"/>
          <w:color w:val="auto"/>
          <w:sz w:val="24"/>
          <w:highlight w:val="none"/>
        </w:rPr>
        <w:t>。</w:t>
      </w:r>
    </w:p>
    <w:p w14:paraId="2C209C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w:t>
      </w:r>
    </w:p>
    <w:p w14:paraId="0A9AF4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 “投标人”系指响应招标、参加投标竞争的法人、其他组织或者自然人。</w:t>
      </w:r>
      <w:r>
        <w:rPr>
          <w:rFonts w:hint="eastAsia" w:ascii="仿宋" w:hAnsi="仿宋" w:eastAsia="仿宋" w:cs="仿宋"/>
          <w:color w:val="auto"/>
          <w:sz w:val="24"/>
        </w:rPr>
        <w:t>经评审产生并经批准的投标人为中标候选人，经公告无异议，并签订合同后的中标人为供应商（合同中的乙方）</w:t>
      </w:r>
      <w:r>
        <w:rPr>
          <w:rFonts w:hint="eastAsia" w:ascii="仿宋" w:hAnsi="仿宋" w:eastAsia="仿宋" w:cs="仿宋"/>
          <w:color w:val="auto"/>
          <w:sz w:val="24"/>
          <w:lang w:eastAsia="zh-CN"/>
        </w:rPr>
        <w:t>。</w:t>
      </w:r>
    </w:p>
    <w:p w14:paraId="5D1CA3A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政府采购监督管理部门</w:t>
      </w:r>
      <w:r>
        <w:rPr>
          <w:rFonts w:hint="eastAsia" w:ascii="仿宋" w:hAnsi="仿宋" w:eastAsia="仿宋" w:cs="仿宋"/>
          <w:color w:val="auto"/>
          <w:sz w:val="24"/>
          <w:highlight w:val="none"/>
          <w:lang w:val="en-US" w:eastAsia="zh-CN"/>
        </w:rPr>
        <w:t>。</w:t>
      </w:r>
    </w:p>
    <w:p w14:paraId="330612C5">
      <w:pPr>
        <w:snapToGrid w:val="0"/>
        <w:spacing w:line="288"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“产品”系指供方按招标文件规定，经合法途径取得的，须向采购人提供的一切产品、保险、税金、安装、施工、调试、备品备件、工具、手册及其它有关技术资料和材料。</w:t>
      </w:r>
    </w:p>
    <w:p w14:paraId="6C0412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rPr>
        <w:t>“服务”系指招标文件规定投标人须承担的安装、调试、技术协助、校准、培训、技术指导以及其他类似的义务。</w:t>
      </w:r>
    </w:p>
    <w:p w14:paraId="1D5E6F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2.7</w:t>
      </w:r>
      <w:r>
        <w:rPr>
          <w:rFonts w:hint="eastAsia" w:ascii="仿宋" w:hAnsi="仿宋" w:eastAsia="仿宋" w:cs="仿宋"/>
          <w:color w:val="auto"/>
          <w:sz w:val="24"/>
        </w:rPr>
        <w:t>“项目”系指投标人按招标文件规定向采购人提供的产品和服务。</w:t>
      </w:r>
    </w:p>
    <w:p w14:paraId="2146D5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lang w:val="en-US" w:eastAsia="zh-CN"/>
        </w:rPr>
        <w:t>2.8</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054F58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w:t>
      </w:r>
      <w:r>
        <w:rPr>
          <w:rFonts w:hint="eastAsia" w:ascii="仿宋" w:hAnsi="仿宋" w:eastAsia="仿宋" w:cs="仿宋"/>
          <w:color w:val="auto"/>
          <w:sz w:val="24"/>
        </w:rPr>
        <w:t>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4A05BCD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10</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0B5046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11</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lang w:eastAsia="zh-CN"/>
        </w:rPr>
        <w:t>☑</w:t>
      </w:r>
      <w:r>
        <w:rPr>
          <w:rFonts w:hint="eastAsia" w:ascii="仿宋" w:hAnsi="仿宋" w:eastAsia="仿宋" w:cs="仿宋"/>
          <w:color w:val="auto"/>
          <w:sz w:val="24"/>
        </w:rPr>
        <w:t>”系指适用本项目的要求，“☐”系指不适用本项目的要求。</w:t>
      </w:r>
    </w:p>
    <w:p w14:paraId="3098A9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因特殊原因需要使用冠以法定名称的业务专用章的，投标时须提供《业务专用章使用说明函》(详见附件)</w:t>
      </w:r>
    </w:p>
    <w:p w14:paraId="4FFFE5E4">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E8CEF9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EC34A0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3C35604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0ADDEB6">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C41436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7E6CC48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F2B127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84B04E5">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ED436CD">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D99C02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6D267E1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516CD7D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7D724A43">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1151BF1A">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14:paraId="6AF27B2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4985BAC1">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D2B0B3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17ACE19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A3E0D6">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517A9C1D">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14:paraId="6E3D64BC">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6E201120">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0BAB30B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29D51EA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14:paraId="47D6D23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517021D2">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060BE90">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8E2BDB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D9F0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411296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D01EB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8095715">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8471A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CB8B30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577D3EB">
      <w:pPr>
        <w:pStyle w:val="16"/>
        <w:numPr>
          <w:ilvl w:val="0"/>
          <w:numId w:val="0"/>
        </w:numPr>
        <w:spacing w:line="284" w:lineRule="auto"/>
        <w:ind w:firstLine="480" w:firstLineChars="200"/>
        <w:jc w:val="left"/>
        <w:rPr>
          <w:rFonts w:ascii="仿宋" w:hAnsi="仿宋" w:eastAsia="仿宋" w:cs="仿宋"/>
          <w:color w:val="auto"/>
          <w:sz w:val="24"/>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rPr>
        <w:t>中标人须向招标代理机构交纳代理服务费，具体详见投标人须知前附表。</w:t>
      </w:r>
    </w:p>
    <w:p w14:paraId="75E5EB2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6BE4B3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3047C9E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97AD8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4DB40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0CAFA1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67342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53EE17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B03DC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2D403F6">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0ECB64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900B7C1">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F24C1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926AA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A04ED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A73E97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1B519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55BCC41">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B9F4BE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ED4281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AAD285A">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7ED6090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C41CC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D5DF19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w:t>
      </w:r>
      <w:r>
        <w:rPr>
          <w:rFonts w:hint="eastAsia" w:ascii="仿宋" w:hAnsi="仿宋" w:eastAsia="仿宋" w:cs="仿宋"/>
          <w:color w:val="auto"/>
          <w:sz w:val="24"/>
          <w:highlight w:val="none"/>
          <w:lang w:val="en-US" w:eastAsia="zh-CN"/>
        </w:rPr>
        <w:t>营业执照扫描件；</w:t>
      </w:r>
    </w:p>
    <w:p w14:paraId="0388076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2.1.2</w:t>
      </w:r>
      <w:r>
        <w:rPr>
          <w:rFonts w:hint="eastAsia" w:ascii="仿宋" w:hAnsi="仿宋" w:eastAsia="仿宋" w:cs="仿宋"/>
          <w:color w:val="auto"/>
          <w:sz w:val="24"/>
          <w:highlight w:val="none"/>
          <w:lang w:eastAsia="zh-CN"/>
        </w:rPr>
        <w:t>符合参加政府采购活动应当具备的一般条件的承诺函；</w:t>
      </w:r>
    </w:p>
    <w:p w14:paraId="6BBFC9D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联合协议（如果有）；</w:t>
      </w:r>
    </w:p>
    <w:p w14:paraId="67648C5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41BDB65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2.1.5落实政府采购政策需满足的资格要求（如果有）；</w:t>
      </w:r>
    </w:p>
    <w:p w14:paraId="3A092C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2.1.6</w:t>
      </w:r>
      <w:r>
        <w:rPr>
          <w:rFonts w:hint="eastAsia" w:ascii="仿宋" w:hAnsi="仿宋" w:eastAsia="仿宋" w:cs="仿宋"/>
          <w:b/>
          <w:bCs/>
          <w:color w:val="auto"/>
          <w:sz w:val="24"/>
          <w:highlight w:val="none"/>
          <w:lang w:val="en-US" w:eastAsia="zh-CN"/>
        </w:rPr>
        <w:t>本项目的特定资格要求：投标人须为医疗器械合法经营或生产企业，投标产品属第三类医疗器械的，投标人提供有效的医疗器械生产或经营许可证，投标产品属第二类医疗器械的，投标人提供有效的医疗器械生产许可证或经营备案凭证。</w:t>
      </w:r>
    </w:p>
    <w:p w14:paraId="1F8A429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2.1.7解密后半小时内提供《政府采购活动现场确认声明书》，发送至邮箱984537027@qq.com。</w:t>
      </w:r>
    </w:p>
    <w:p w14:paraId="446B94A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8EEE00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14:paraId="42674C8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14:paraId="444140A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3营业执照扫描件；</w:t>
      </w:r>
    </w:p>
    <w:p w14:paraId="516624B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联合协议（如果有）；</w:t>
      </w:r>
    </w:p>
    <w:p w14:paraId="2E5E493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6E61485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2.1.6</w:t>
      </w:r>
      <w:r>
        <w:rPr>
          <w:rFonts w:hint="eastAsia" w:ascii="仿宋" w:hAnsi="仿宋" w:eastAsia="仿宋" w:cs="仿宋"/>
          <w:color w:val="auto"/>
          <w:sz w:val="24"/>
          <w:highlight w:val="none"/>
        </w:rPr>
        <w:t>法定代表人授权委托书；</w:t>
      </w:r>
    </w:p>
    <w:p w14:paraId="67C94DE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授权代表社保证明；</w:t>
      </w:r>
    </w:p>
    <w:p w14:paraId="62A8DE6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法定代表人身份证明书；</w:t>
      </w:r>
    </w:p>
    <w:p w14:paraId="67A81DA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2.2.9医疗器械生产或经营许可证（属于药字号的，提供药品生产或经营许可证）、医疗器械注册证及登记表扫描件；</w:t>
      </w:r>
    </w:p>
    <w:p w14:paraId="79FE13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2.2.10商务资信响应表、技术偏离表；</w:t>
      </w:r>
    </w:p>
    <w:p w14:paraId="797281C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2.2.11覆盖招标范围的代理证明（制造商出具的授权书及分级代理授权书），须明确授权范围、授权期限；</w:t>
      </w:r>
    </w:p>
    <w:p w14:paraId="654FE90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2.2.12主要业绩证明；</w:t>
      </w:r>
    </w:p>
    <w:p w14:paraId="4C59352D">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2.2.13项目小组人员名单；</w:t>
      </w:r>
    </w:p>
    <w:p w14:paraId="50101CB9">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2.2.14所投标项评标标准相应的商务技术资料；</w:t>
      </w:r>
    </w:p>
    <w:p w14:paraId="4C5723F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2.2.15廉政承诺书；</w:t>
      </w:r>
    </w:p>
    <w:p w14:paraId="727224C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2.2.16投标人需要说明的其他文件和说明（格式自拟）；</w:t>
      </w:r>
    </w:p>
    <w:p w14:paraId="5FE13D1A">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2.2.17</w:t>
      </w:r>
      <w:r>
        <w:rPr>
          <w:rFonts w:hint="eastAsia" w:ascii="仿宋" w:hAnsi="仿宋" w:eastAsia="仿宋" w:cs="仿宋"/>
          <w:color w:val="auto"/>
          <w:sz w:val="24"/>
          <w:highlight w:val="none"/>
          <w:lang w:val="zh-CN" w:eastAsia="zh-CN"/>
        </w:rPr>
        <w:t>投标人应提供针对项目的完整技术解决方案：</w:t>
      </w:r>
    </w:p>
    <w:p w14:paraId="68FCB6B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zh-CN" w:eastAsia="zh-CN"/>
        </w:rPr>
      </w:pPr>
      <w:r>
        <w:rPr>
          <w:rFonts w:hint="eastAsia" w:ascii="仿宋" w:hAnsi="仿宋" w:eastAsia="仿宋" w:cs="仿宋"/>
          <w:color w:val="auto"/>
          <w:sz w:val="24"/>
          <w:highlight w:val="none"/>
          <w:lang w:val="zh-CN" w:eastAsia="zh-CN"/>
        </w:rPr>
        <w:t>针对本项目的完整技术解决方案和实施方案；详细阐述项目方案的实现思路及关键技术；符合本项目对当前和未来发展的要求；以及对功能设计和实施计划的建议；</w:t>
      </w:r>
    </w:p>
    <w:p w14:paraId="50684B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kern w:val="0"/>
          <w:sz w:val="24"/>
          <w:lang w:val="zh-CN"/>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p>
    <w:p w14:paraId="3AA907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2.2.18</w:t>
      </w:r>
      <w:r>
        <w:rPr>
          <w:rFonts w:hint="eastAsia" w:ascii="仿宋" w:hAnsi="仿宋" w:eastAsia="仿宋" w:cs="仿宋"/>
          <w:color w:val="auto"/>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14:paraId="49BA965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9272406">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BD6B0C0">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2.3.2</w:t>
      </w:r>
      <w:r>
        <w:rPr>
          <w:rFonts w:hint="eastAsia" w:ascii="仿宋" w:hAnsi="仿宋" w:eastAsia="仿宋" w:cs="仿宋"/>
          <w:color w:val="auto"/>
          <w:sz w:val="24"/>
          <w:highlight w:val="none"/>
          <w:lang w:val="en-US" w:eastAsia="zh-CN"/>
        </w:rPr>
        <w:t>投标报价明细表；</w:t>
      </w:r>
    </w:p>
    <w:p w14:paraId="10F2283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2.3.3</w:t>
      </w:r>
      <w:r>
        <w:rPr>
          <w:rFonts w:hint="eastAsia" w:ascii="仿宋" w:hAnsi="仿宋" w:eastAsia="仿宋" w:cs="仿宋"/>
          <w:color w:val="auto"/>
          <w:sz w:val="24"/>
          <w:highlight w:val="none"/>
          <w:lang w:eastAsia="zh-CN"/>
        </w:rPr>
        <w:t>中小企业声明函（如果有）；</w:t>
      </w:r>
    </w:p>
    <w:p w14:paraId="1A88D09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残疾人福利性单位声明函（如果有）。</w:t>
      </w:r>
    </w:p>
    <w:p w14:paraId="4E1CC03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DCAD77B">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9C4F3F8">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81EB147">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7D502D49">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4FF8DED">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9E4E1EB">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893BC2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007E4C3">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B2CE8C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AD2851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5F4AF12">
      <w:pPr>
        <w:spacing w:line="288" w:lineRule="auto"/>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95827D0">
      <w:pPr>
        <w:spacing w:line="288" w:lineRule="auto"/>
        <w:jc w:val="left"/>
        <w:rPr>
          <w:rFonts w:ascii="仿宋" w:hAnsi="仿宋" w:eastAsia="仿宋" w:cs="仿宋"/>
          <w:b/>
          <w:color w:val="auto"/>
          <w:sz w:val="24"/>
        </w:rPr>
      </w:pPr>
      <w:r>
        <w:rPr>
          <w:rFonts w:hint="eastAsia" w:ascii="仿宋" w:hAnsi="仿宋" w:eastAsia="仿宋" w:cs="仿宋"/>
          <w:color w:val="auto"/>
          <w:sz w:val="24"/>
          <w:highlight w:val="none"/>
          <w:lang w:val="en-US" w:eastAsia="zh-CN"/>
        </w:rPr>
        <w:t>4.7</w:t>
      </w:r>
      <w:r>
        <w:rPr>
          <w:rFonts w:hint="eastAsia" w:ascii="仿宋" w:hAnsi="仿宋" w:eastAsia="仿宋" w:cs="仿宋"/>
          <w:b/>
          <w:color w:val="auto"/>
          <w:sz w:val="24"/>
        </w:rPr>
        <w:t>电子投标文件部分：投标人应根据“政采云供应商项目采购-电子招投标操作指南”及本招标文件规定的格式和顺序编制电子投标文件并进行关联定位。</w:t>
      </w:r>
    </w:p>
    <w:p w14:paraId="53A9BA2C">
      <w:pPr>
        <w:pStyle w:val="135"/>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7CCFF43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BD836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0E345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37BC69AF">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B33CA4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0B41C0E">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12E5769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8F4823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2FAD9345">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F0BF7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0BA391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9A5B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57949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D962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82F14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47CFB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52F8F4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FC18BE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9B189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B846B2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E46BF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248F3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A78F3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B6BFF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EB340F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888835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E1EA4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1CCA2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449BCC0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A0CF9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3C013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768D1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3317F1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378358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1FE10E1A">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8A319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855DDA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14:paraId="43B4E9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4F0C1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5A722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ACD982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65313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3583F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96D14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2690C2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FAF3E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A5604CE">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7C79C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DDDDD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2DA83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0AD83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0B4540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0F368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1D25A9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3F5BF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165A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E776D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45E30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9456E95">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28F52E0">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763677C">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9FD01E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4B4B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FB4C9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0C1E3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15267F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61B3C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61BFD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0B9840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14:paraId="12398E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702053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14F3C6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出现同一标的物或本次招标产品(服务)内的主要产品(重要组成部分)出现商务技术（资信）文件资料、报价文件资料描述不一致或前后描述不一致，经评标委员会认定后为无法评审的；</w:t>
      </w:r>
    </w:p>
    <w:p w14:paraId="156045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14:paraId="4F59A6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r>
        <w:rPr>
          <w:rFonts w:hint="eastAsia" w:ascii="仿宋" w:hAnsi="仿宋" w:eastAsia="仿宋" w:cs="仿宋"/>
          <w:b/>
          <w:color w:val="auto"/>
          <w:sz w:val="24"/>
          <w:highlight w:val="none"/>
          <w:lang w:eastAsia="zh-CN"/>
        </w:rPr>
        <w:t>；</w:t>
      </w:r>
    </w:p>
    <w:p w14:paraId="73E6F6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8.13</w:t>
      </w:r>
      <w:r>
        <w:rPr>
          <w:rFonts w:hint="eastAsia" w:ascii="仿宋" w:hAnsi="仿宋" w:eastAsia="仿宋" w:cs="仿宋"/>
          <w:b/>
          <w:color w:val="auto"/>
          <w:sz w:val="24"/>
          <w:highlight w:val="none"/>
        </w:rPr>
        <w:t>投标文件含有采购人不能接受的附加条件；</w:t>
      </w:r>
    </w:p>
    <w:p w14:paraId="6EB59E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0EEDA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14:paraId="4DC123B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投标文件“商务技术（资信）文件资料”部分中出现《开标一览表》相关内容的；</w:t>
      </w:r>
    </w:p>
    <w:p w14:paraId="24D1E9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014823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14:paraId="79C6D9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14:paraId="544B8C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14:paraId="6C92F3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14:paraId="35C45E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14:paraId="6B44AA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14:paraId="14D47E4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14:paraId="4DEA8B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14:paraId="138599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14:paraId="0EC689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14:paraId="0A3418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14:paraId="50F736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14:paraId="02D160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14:paraId="7D50E2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14:paraId="31B3825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4D6611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14:paraId="075AB3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14:paraId="0BE2C9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14:paraId="7B5D63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14:paraId="69CCA68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14:paraId="6FD078D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14:paraId="10E1C2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14:paraId="1C5BED0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14:paraId="03387F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评标委员会认定有重大偏差或实质性不响应招标文件要求的；</w:t>
      </w:r>
    </w:p>
    <w:p w14:paraId="4A02AD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投标文件出现不是唯一的、有选择性投标报价的；</w:t>
      </w:r>
    </w:p>
    <w:p w14:paraId="2730253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其他违反法律、法规的情形。</w:t>
      </w:r>
    </w:p>
    <w:p w14:paraId="2EDF18AE">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A3681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7163C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FF0842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39C2F57E">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07468"/>
      <w:bookmarkEnd w:id="20"/>
      <w:bookmarkStart w:id="21" w:name="_Hlt75236011"/>
      <w:bookmarkEnd w:id="21"/>
      <w:bookmarkStart w:id="22" w:name="_Hlt74730295"/>
      <w:bookmarkEnd w:id="22"/>
      <w:bookmarkStart w:id="23" w:name="_Hlt68403820"/>
      <w:bookmarkEnd w:id="23"/>
      <w:bookmarkStart w:id="24" w:name="_Hlt68072998"/>
      <w:bookmarkEnd w:id="24"/>
      <w:bookmarkStart w:id="25" w:name="_Hlt74714665"/>
      <w:bookmarkEnd w:id="25"/>
      <w:bookmarkStart w:id="26" w:name="_Hlt68057669"/>
      <w:bookmarkEnd w:id="26"/>
      <w:bookmarkStart w:id="27" w:name="_Hlt75236101"/>
      <w:bookmarkEnd w:id="27"/>
      <w:bookmarkStart w:id="28" w:name="_Hlt74729768"/>
      <w:bookmarkEnd w:id="28"/>
      <w:bookmarkStart w:id="29" w:name="_Hlt75236290"/>
      <w:bookmarkEnd w:id="29"/>
      <w:bookmarkStart w:id="30" w:name="_Hlt68073093"/>
      <w:bookmarkEnd w:id="30"/>
      <w:bookmarkStart w:id="31" w:name="_Hlt68072990"/>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2ADEC425">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36C9C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07570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37758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EB796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C7A7E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9BC80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BD7C1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EFB6D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E6C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4DC293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F3332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w:t>
      </w:r>
      <w:r>
        <w:rPr>
          <w:rFonts w:hint="eastAsia" w:ascii="仿宋" w:hAnsi="仿宋" w:eastAsia="仿宋" w:cs="仿宋"/>
          <w:color w:val="auto"/>
          <w:sz w:val="24"/>
          <w:highlight w:val="none"/>
          <w:lang w:eastAsia="zh-CN"/>
        </w:rPr>
        <w:t>平台</w:t>
      </w:r>
      <w:r>
        <w:rPr>
          <w:rFonts w:hint="eastAsia" w:ascii="仿宋" w:hAnsi="仿宋" w:eastAsia="仿宋" w:cs="仿宋"/>
          <w:color w:val="auto"/>
          <w:sz w:val="24"/>
          <w:highlight w:val="none"/>
        </w:rPr>
        <w:t>）发布中标公告，中标公告期限为1个工作日。</w:t>
      </w:r>
    </w:p>
    <w:p w14:paraId="6361F0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采购代理机构对中标结果不作任何说明和解释，也不回答任何提问。</w:t>
      </w:r>
    </w:p>
    <w:p w14:paraId="4D0451C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31717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E9AF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5DE392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B077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577A3E44">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4995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601A64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0567F1E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515162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F7226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32A75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657584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B5FD2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FB4C88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67328BB4">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A73692">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35AC83F">
      <w:pPr>
        <w:pStyle w:val="33"/>
        <w:spacing w:line="27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default" w:ascii="仿宋" w:hAnsi="仿宋" w:eastAsia="仿宋" w:cs="仿宋"/>
          <w:b w:val="0"/>
          <w:bCs w:val="0"/>
          <w:i w:val="0"/>
          <w:iCs w:val="0"/>
          <w:color w:val="auto"/>
          <w:kern w:val="2"/>
          <w:sz w:val="24"/>
          <w:szCs w:val="20"/>
          <w:highlight w:val="none"/>
          <w:vertAlign w:val="baseline"/>
          <w:lang w:val="en-US" w:eastAsia="zh-CN" w:bidi="ar-SA"/>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1380B5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8649430">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167C2E9">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9BCCBF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3F2A82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DE7D7F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17089B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38CAEC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9333CC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69758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3C2E64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68AAF3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C1C36A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0B33DFE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15863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EFCAE6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0C8EC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536D32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280DA0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ECF83D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17380BA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89C00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62554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AEBD9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2E6698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093BB4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1BA4ACBC">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fmt="decimal" w:start="2"/>
          <w:cols w:space="720" w:num="1"/>
          <w:docGrid w:linePitch="312" w:charSpace="0"/>
        </w:sectPr>
      </w:pPr>
    </w:p>
    <w:bookmarkEnd w:id="17"/>
    <w:bookmarkEnd w:id="18"/>
    <w:p w14:paraId="4F230006">
      <w:pPr>
        <w:numPr>
          <w:ilvl w:val="0"/>
          <w:numId w:val="0"/>
        </w:numPr>
        <w:snapToGrid w:val="0"/>
        <w:spacing w:line="800" w:lineRule="exact"/>
        <w:ind w:firstLine="1084" w:firstLineChars="30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lang w:val="en-US" w:eastAsia="zh-CN"/>
        </w:rPr>
        <w:t xml:space="preserve">第三部分  </w:t>
      </w:r>
      <w:r>
        <w:rPr>
          <w:rFonts w:hint="eastAsia" w:ascii="仿宋" w:hAnsi="仿宋" w:eastAsia="仿宋" w:cs="仿宋"/>
          <w:b/>
          <w:color w:val="auto"/>
          <w:sz w:val="36"/>
          <w:szCs w:val="36"/>
          <w:highlight w:val="none"/>
        </w:rPr>
        <w:t xml:space="preserve"> 招标项目范围及要求</w:t>
      </w:r>
    </w:p>
    <w:bookmarkEnd w:id="35"/>
    <w:p w14:paraId="49742B9D">
      <w:pPr>
        <w:spacing w:line="460" w:lineRule="exact"/>
        <w:rPr>
          <w:rFonts w:hint="default" w:ascii="仿宋" w:hAnsi="仿宋" w:eastAsia="仿宋" w:cs="仿宋"/>
          <w:b/>
          <w:bCs/>
          <w:color w:val="auto"/>
          <w:sz w:val="24"/>
          <w:szCs w:val="24"/>
          <w:highlight w:val="none"/>
          <w:lang w:val="en-US" w:eastAsia="zh-CN"/>
        </w:rPr>
      </w:pPr>
      <w:bookmarkStart w:id="36" w:name="_Toc72407403"/>
      <w:bookmarkStart w:id="37" w:name="_Hlk99387033"/>
      <w:bookmarkStart w:id="38" w:name="第五部分"/>
      <w:bookmarkStart w:id="39" w:name="_Toc86217003"/>
      <w:r>
        <w:rPr>
          <w:rFonts w:hint="eastAsia" w:ascii="仿宋" w:hAnsi="仿宋" w:eastAsia="仿宋" w:cs="仿宋"/>
          <w:b/>
          <w:bCs/>
          <w:color w:val="auto"/>
          <w:sz w:val="24"/>
          <w:szCs w:val="24"/>
          <w:highlight w:val="none"/>
          <w:lang w:val="en-US" w:eastAsia="zh-CN"/>
        </w:rPr>
        <w:t>一、设备技术参数</w:t>
      </w:r>
    </w:p>
    <w:p w14:paraId="08EBA7A7">
      <w:pPr>
        <w:spacing w:line="460" w:lineRule="exact"/>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标项一：光子嫩肤仪</w:t>
      </w:r>
    </w:p>
    <w:tbl>
      <w:tblPr>
        <w:tblStyle w:val="65"/>
        <w:tblW w:w="8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7875"/>
      </w:tblGrid>
      <w:tr w14:paraId="2BAA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04" w:type="dxa"/>
            <w:noWrap/>
            <w:vAlign w:val="center"/>
          </w:tcPr>
          <w:p w14:paraId="3E8D1843">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875" w:type="dxa"/>
            <w:noWrap/>
            <w:vAlign w:val="center"/>
          </w:tcPr>
          <w:p w14:paraId="5EB9B683">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招标要求</w:t>
            </w:r>
          </w:p>
        </w:tc>
      </w:tr>
      <w:tr w14:paraId="0665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04" w:type="dxa"/>
            <w:noWrap/>
            <w:vAlign w:val="center"/>
          </w:tcPr>
          <w:p w14:paraId="60619FE7">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一</w:t>
            </w:r>
          </w:p>
        </w:tc>
        <w:tc>
          <w:tcPr>
            <w:tcW w:w="7875" w:type="dxa"/>
            <w:vAlign w:val="center"/>
          </w:tcPr>
          <w:p w14:paraId="00ECA0EA">
            <w:pPr>
              <w:spacing w:after="0" w:line="24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用途:</w:t>
            </w:r>
            <w:r>
              <w:rPr>
                <w:rFonts w:hint="eastAsia" w:ascii="仿宋" w:hAnsi="仿宋" w:eastAsia="仿宋" w:cs="仿宋"/>
                <w:color w:val="auto"/>
                <w:sz w:val="24"/>
                <w:szCs w:val="24"/>
              </w:rPr>
              <w:t>有效治疗各种表浅血管病变，色素性病变，皮肤年轻化，皮肤重建，眶周细纹，外伤疤痕，紧致肌肤肤，妊娠纹非剥脱等治疗</w:t>
            </w:r>
          </w:p>
        </w:tc>
      </w:tr>
      <w:tr w14:paraId="15F2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7351B9BB">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二</w:t>
            </w:r>
          </w:p>
        </w:tc>
        <w:tc>
          <w:tcPr>
            <w:tcW w:w="7875" w:type="dxa"/>
            <w:vAlign w:val="center"/>
          </w:tcPr>
          <w:p w14:paraId="6AD0BD8B">
            <w:pPr>
              <w:spacing w:after="0" w:line="240" w:lineRule="auto"/>
              <w:rPr>
                <w:rFonts w:hint="eastAsia" w:ascii="仿宋" w:hAnsi="仿宋" w:eastAsia="仿宋" w:cs="仿宋"/>
                <w:color w:val="auto"/>
                <w:sz w:val="24"/>
                <w:szCs w:val="24"/>
              </w:rPr>
            </w:pPr>
            <w:r>
              <w:rPr>
                <w:rFonts w:hint="eastAsia" w:ascii="仿宋" w:hAnsi="仿宋" w:eastAsia="仿宋" w:cs="仿宋"/>
                <w:b/>
                <w:bCs/>
                <w:color w:val="auto"/>
                <w:sz w:val="24"/>
                <w:szCs w:val="24"/>
              </w:rPr>
              <w:t>技术参数</w:t>
            </w:r>
          </w:p>
        </w:tc>
      </w:tr>
      <w:tr w14:paraId="60FF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6B5D4652">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75" w:type="dxa"/>
            <w:noWrap/>
            <w:vAlign w:val="center"/>
          </w:tcPr>
          <w:p w14:paraId="2CE3B74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具备强脉冲光技术</w:t>
            </w:r>
          </w:p>
        </w:tc>
      </w:tr>
      <w:tr w14:paraId="39C7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AA59928">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1.1</w:t>
            </w:r>
          </w:p>
        </w:tc>
        <w:tc>
          <w:tcPr>
            <w:tcW w:w="7875" w:type="dxa"/>
            <w:noWrap/>
            <w:vAlign w:val="center"/>
          </w:tcPr>
          <w:p w14:paraId="0C6ACC90">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强脉冲光手具波长：515-1200nm</w:t>
            </w:r>
          </w:p>
        </w:tc>
      </w:tr>
      <w:tr w14:paraId="1AEA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87A566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7875" w:type="dxa"/>
            <w:noWrap/>
            <w:vAlign w:val="center"/>
          </w:tcPr>
          <w:p w14:paraId="2D39785A">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滤光片≥6个,具备 515nm,560nm,590nm,615nm,640nm,695nm，满足临床血管性病损、色素性病损、皮肤年轻化、痤疮及脱毛等应用</w:t>
            </w:r>
          </w:p>
        </w:tc>
      </w:tr>
      <w:tr w14:paraId="0528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A6AC48C">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7875" w:type="dxa"/>
            <w:noWrap/>
            <w:vAlign w:val="center"/>
          </w:tcPr>
          <w:p w14:paraId="0070D55D">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采用单手具更换滤波片方式进行临床治疗选择</w:t>
            </w:r>
          </w:p>
        </w:tc>
      </w:tr>
      <w:tr w14:paraId="1919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3DF4BE0">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7875" w:type="dxa"/>
            <w:noWrap/>
            <w:vAlign w:val="center"/>
          </w:tcPr>
          <w:p w14:paraId="7F7C373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强脉冲光方波平稳均一、脉冲始端无能量尖峰、脉冲末端无衰减</w:t>
            </w:r>
          </w:p>
        </w:tc>
      </w:tr>
      <w:tr w14:paraId="0168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762DE37E">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1.5</w:t>
            </w:r>
          </w:p>
        </w:tc>
        <w:tc>
          <w:tcPr>
            <w:tcW w:w="7875" w:type="dxa"/>
            <w:noWrap/>
            <w:vAlign w:val="center"/>
          </w:tcPr>
          <w:p w14:paraId="33BCA9B1">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最高能量密度：≥35J/cm</w:t>
            </w:r>
            <w:r>
              <w:rPr>
                <w:rFonts w:hint="eastAsia" w:ascii="仿宋" w:hAnsi="仿宋" w:eastAsia="仿宋" w:cs="仿宋"/>
                <w:color w:val="auto"/>
                <w:sz w:val="24"/>
                <w:szCs w:val="24"/>
                <w:vertAlign w:val="superscript"/>
              </w:rPr>
              <w:t>2</w:t>
            </w:r>
          </w:p>
        </w:tc>
      </w:tr>
      <w:tr w14:paraId="7404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90D77E2">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1.6</w:t>
            </w:r>
          </w:p>
        </w:tc>
        <w:tc>
          <w:tcPr>
            <w:tcW w:w="7875" w:type="dxa"/>
            <w:noWrap/>
            <w:vAlign w:val="center"/>
          </w:tcPr>
          <w:p w14:paraId="3BB04FCA">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脉宽：4-20ms可视可调</w:t>
            </w:r>
          </w:p>
        </w:tc>
      </w:tr>
      <w:tr w14:paraId="181E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306707F5">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7875" w:type="dxa"/>
            <w:noWrap/>
            <w:vAlign w:val="center"/>
          </w:tcPr>
          <w:p w14:paraId="3260DCD6">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脉冲方式：多个同步脉冲，子脉冲间具有脉冲延迟</w:t>
            </w:r>
          </w:p>
        </w:tc>
      </w:tr>
      <w:tr w14:paraId="4725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30F9DC6">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1.8</w:t>
            </w:r>
          </w:p>
        </w:tc>
        <w:tc>
          <w:tcPr>
            <w:tcW w:w="7875" w:type="dxa"/>
            <w:noWrap/>
            <w:vAlign w:val="center"/>
          </w:tcPr>
          <w:p w14:paraId="76036C45">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脉冲延迟：5-150ms可视可调，</w:t>
            </w:r>
          </w:p>
        </w:tc>
      </w:tr>
      <w:tr w14:paraId="72E9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1EA6D3D">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7875" w:type="dxa"/>
            <w:noWrap/>
            <w:vAlign w:val="center"/>
          </w:tcPr>
          <w:p w14:paraId="34D9656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最高频率： 1HZ</w:t>
            </w:r>
          </w:p>
        </w:tc>
      </w:tr>
      <w:tr w14:paraId="68B4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509776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1.10</w:t>
            </w:r>
          </w:p>
        </w:tc>
        <w:tc>
          <w:tcPr>
            <w:tcW w:w="7875" w:type="dxa"/>
            <w:noWrap/>
            <w:vAlign w:val="center"/>
          </w:tcPr>
          <w:p w14:paraId="464E29F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最大光斑： ≥5mm</w:t>
            </w:r>
            <w:r>
              <w:rPr>
                <w:rFonts w:hint="eastAsia" w:ascii="仿宋" w:hAnsi="仿宋" w:eastAsia="仿宋" w:cs="仿宋"/>
                <w:color w:val="auto"/>
                <w:sz w:val="24"/>
                <w:szCs w:val="24"/>
                <w:vertAlign w:val="superscript"/>
              </w:rPr>
              <w:t>2</w:t>
            </w:r>
            <w:r>
              <w:rPr>
                <w:rFonts w:hint="eastAsia" w:ascii="仿宋" w:hAnsi="仿宋" w:eastAsia="仿宋" w:cs="仿宋"/>
                <w:color w:val="auto"/>
                <w:sz w:val="24"/>
                <w:szCs w:val="24"/>
              </w:rPr>
              <w:t>、最小光斑≤1.5mm</w:t>
            </w:r>
            <w:r>
              <w:rPr>
                <w:rFonts w:hint="eastAsia" w:ascii="仿宋" w:hAnsi="仿宋" w:eastAsia="仿宋" w:cs="仿宋"/>
                <w:color w:val="auto"/>
                <w:sz w:val="24"/>
                <w:szCs w:val="24"/>
                <w:vertAlign w:val="superscript"/>
              </w:rPr>
              <w:t>2</w:t>
            </w:r>
          </w:p>
        </w:tc>
      </w:tr>
      <w:tr w14:paraId="7C26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BA52123">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1.11</w:t>
            </w:r>
          </w:p>
        </w:tc>
        <w:tc>
          <w:tcPr>
            <w:tcW w:w="7875" w:type="dxa"/>
            <w:noWrap/>
            <w:vAlign w:val="center"/>
          </w:tcPr>
          <w:p w14:paraId="52234D7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冷却方式：持续蓝宝石接触式冷却</w:t>
            </w:r>
          </w:p>
        </w:tc>
      </w:tr>
      <w:tr w14:paraId="6366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6EE5902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1.12</w:t>
            </w:r>
          </w:p>
        </w:tc>
        <w:tc>
          <w:tcPr>
            <w:tcW w:w="7875" w:type="dxa"/>
            <w:noWrap/>
            <w:vAlign w:val="center"/>
          </w:tcPr>
          <w:p w14:paraId="71969DB4">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冷却系统：外置冷却水循环系统</w:t>
            </w:r>
          </w:p>
        </w:tc>
      </w:tr>
      <w:tr w14:paraId="6CBE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641B47AC">
            <w:pPr>
              <w:spacing w:after="0"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p>
        </w:tc>
        <w:tc>
          <w:tcPr>
            <w:tcW w:w="7875" w:type="dxa"/>
            <w:noWrap/>
            <w:vAlign w:val="center"/>
          </w:tcPr>
          <w:p w14:paraId="3E99FBE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具备非剥脱点阵激光模块，波长：1565nm</w:t>
            </w:r>
          </w:p>
        </w:tc>
      </w:tr>
      <w:tr w14:paraId="3E35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15318A34">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c>
          <w:tcPr>
            <w:tcW w:w="7875" w:type="dxa"/>
            <w:noWrap/>
            <w:vAlign w:val="center"/>
          </w:tcPr>
          <w:p w14:paraId="0750685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脉冲方式：具备非顺序扫描技术</w:t>
            </w:r>
          </w:p>
        </w:tc>
      </w:tr>
      <w:tr w14:paraId="2712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8C760A5">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w:t>
            </w:r>
          </w:p>
        </w:tc>
        <w:tc>
          <w:tcPr>
            <w:tcW w:w="7875" w:type="dxa"/>
            <w:noWrap/>
            <w:vAlign w:val="center"/>
          </w:tcPr>
          <w:p w14:paraId="1763C6C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能量：10-70mJ/束</w:t>
            </w:r>
          </w:p>
        </w:tc>
      </w:tr>
      <w:tr w14:paraId="767B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30C3F17B">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2.3</w:t>
            </w:r>
          </w:p>
        </w:tc>
        <w:tc>
          <w:tcPr>
            <w:tcW w:w="7875" w:type="dxa"/>
            <w:noWrap/>
            <w:vAlign w:val="center"/>
          </w:tcPr>
          <w:p w14:paraId="05A0643D">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光斑直径：≥18mm</w:t>
            </w:r>
          </w:p>
        </w:tc>
      </w:tr>
      <w:tr w14:paraId="03BB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1761844">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w:t>
            </w:r>
          </w:p>
        </w:tc>
        <w:tc>
          <w:tcPr>
            <w:tcW w:w="7875" w:type="dxa"/>
            <w:noWrap/>
            <w:vAlign w:val="center"/>
          </w:tcPr>
          <w:p w14:paraId="7CD361E9">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密度：500光束/cm</w:t>
            </w:r>
            <w:r>
              <w:rPr>
                <w:rFonts w:hint="eastAsia" w:ascii="仿宋" w:hAnsi="仿宋" w:eastAsia="仿宋" w:cs="仿宋"/>
                <w:color w:val="auto"/>
                <w:sz w:val="24"/>
                <w:szCs w:val="24"/>
                <w:vertAlign w:val="superscript"/>
              </w:rPr>
              <w:t>2</w:t>
            </w:r>
          </w:p>
        </w:tc>
      </w:tr>
      <w:tr w14:paraId="5A1F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D3F9C3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p>
        </w:tc>
        <w:tc>
          <w:tcPr>
            <w:tcW w:w="7875" w:type="dxa"/>
            <w:noWrap/>
            <w:vAlign w:val="center"/>
          </w:tcPr>
          <w:p w14:paraId="215FFAF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最高频率：2HZ</w:t>
            </w:r>
          </w:p>
        </w:tc>
      </w:tr>
      <w:tr w14:paraId="70C9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E9EC70A">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w:t>
            </w:r>
          </w:p>
        </w:tc>
        <w:tc>
          <w:tcPr>
            <w:tcW w:w="7875" w:type="dxa"/>
            <w:noWrap/>
            <w:vAlign w:val="center"/>
          </w:tcPr>
          <w:p w14:paraId="3F776D77">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光斑形状:具备线形、方形、长方形、圆形、</w:t>
            </w:r>
            <w:r>
              <w:rPr>
                <w:rFonts w:hint="eastAsia" w:ascii="仿宋" w:hAnsi="仿宋" w:eastAsia="仿宋" w:cs="仿宋"/>
                <w:color w:val="auto"/>
                <w:sz w:val="24"/>
                <w:szCs w:val="24"/>
                <w:lang w:val="en-US" w:eastAsia="zh-CN"/>
              </w:rPr>
              <w:t>环形</w:t>
            </w:r>
            <w:r>
              <w:rPr>
                <w:rFonts w:hint="eastAsia" w:ascii="仿宋" w:hAnsi="仿宋" w:eastAsia="仿宋" w:cs="仿宋"/>
                <w:color w:val="auto"/>
                <w:sz w:val="24"/>
                <w:szCs w:val="24"/>
              </w:rPr>
              <w:t>、菱形</w:t>
            </w:r>
          </w:p>
        </w:tc>
      </w:tr>
      <w:tr w14:paraId="011D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2BF9A1F">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2.7</w:t>
            </w:r>
          </w:p>
        </w:tc>
        <w:tc>
          <w:tcPr>
            <w:tcW w:w="7875" w:type="dxa"/>
            <w:noWrap/>
            <w:vAlign w:val="center"/>
          </w:tcPr>
          <w:p w14:paraId="5503DBB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冷却方式：持续接触式冷却。</w:t>
            </w:r>
          </w:p>
        </w:tc>
      </w:tr>
      <w:tr w14:paraId="1E0F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34B2841C">
            <w:pPr>
              <w:spacing w:after="0"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p>
        </w:tc>
        <w:tc>
          <w:tcPr>
            <w:tcW w:w="7875" w:type="dxa"/>
            <w:noWrap/>
            <w:vAlign w:val="center"/>
          </w:tcPr>
          <w:p w14:paraId="68C2F2F7">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数据库功能：可以存储病人病例</w:t>
            </w:r>
          </w:p>
        </w:tc>
      </w:tr>
      <w:tr w14:paraId="3767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79A456DA">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三</w:t>
            </w:r>
          </w:p>
        </w:tc>
        <w:tc>
          <w:tcPr>
            <w:tcW w:w="7875" w:type="dxa"/>
            <w:noWrap/>
            <w:vAlign w:val="center"/>
          </w:tcPr>
          <w:p w14:paraId="1CD3F70F">
            <w:pPr>
              <w:spacing w:after="0" w:line="24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配置要求</w:t>
            </w:r>
          </w:p>
        </w:tc>
      </w:tr>
      <w:tr w14:paraId="4786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6D8D44E5">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75" w:type="dxa"/>
            <w:noWrap/>
            <w:vAlign w:val="center"/>
          </w:tcPr>
          <w:p w14:paraId="7F20552F">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强脉冲光主机1台</w:t>
            </w:r>
          </w:p>
        </w:tc>
      </w:tr>
      <w:tr w14:paraId="6C26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161197E">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75" w:type="dxa"/>
            <w:noWrap/>
            <w:vAlign w:val="center"/>
          </w:tcPr>
          <w:p w14:paraId="1E73104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推车1台</w:t>
            </w:r>
          </w:p>
        </w:tc>
      </w:tr>
      <w:tr w14:paraId="6427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7B0AE7EC">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75" w:type="dxa"/>
            <w:noWrap/>
            <w:vAlign w:val="center"/>
          </w:tcPr>
          <w:p w14:paraId="6314A954">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强脉冲光手具1把</w:t>
            </w:r>
          </w:p>
        </w:tc>
      </w:tr>
      <w:tr w14:paraId="7DFA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41C61813">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75" w:type="dxa"/>
            <w:noWrap/>
            <w:vAlign w:val="center"/>
          </w:tcPr>
          <w:p w14:paraId="0BD6C0AC">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滤波片≥6片</w:t>
            </w:r>
          </w:p>
        </w:tc>
      </w:tr>
      <w:tr w14:paraId="2746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56A2764E">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75" w:type="dxa"/>
            <w:noWrap/>
            <w:vAlign w:val="center"/>
          </w:tcPr>
          <w:p w14:paraId="5F0C5FF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非剥脱点阵激光模块1套</w:t>
            </w:r>
          </w:p>
        </w:tc>
      </w:tr>
      <w:tr w14:paraId="287B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2F82ABD9">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75" w:type="dxa"/>
            <w:noWrap/>
            <w:vAlign w:val="center"/>
          </w:tcPr>
          <w:p w14:paraId="4EC91676">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非剥脱点阵手具1把</w:t>
            </w:r>
          </w:p>
        </w:tc>
      </w:tr>
      <w:tr w14:paraId="4D68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04" w:type="dxa"/>
            <w:noWrap/>
            <w:vAlign w:val="center"/>
          </w:tcPr>
          <w:p w14:paraId="07C830DF">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75" w:type="dxa"/>
            <w:noWrap/>
            <w:vAlign w:val="center"/>
          </w:tcPr>
          <w:p w14:paraId="38B16AA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云镜一套</w:t>
            </w:r>
          </w:p>
        </w:tc>
      </w:tr>
    </w:tbl>
    <w:p w14:paraId="3565EFEA">
      <w:pPr>
        <w:spacing w:line="460" w:lineRule="exact"/>
        <w:jc w:val="center"/>
        <w:rPr>
          <w:rFonts w:hint="default" w:ascii="仿宋" w:hAnsi="仿宋" w:eastAsia="仿宋" w:cs="仿宋"/>
          <w:b/>
          <w:bCs/>
          <w:color w:val="auto"/>
          <w:sz w:val="24"/>
          <w:szCs w:val="24"/>
          <w:highlight w:val="none"/>
          <w:lang w:val="en-US" w:eastAsia="zh-CN"/>
        </w:rPr>
      </w:pPr>
    </w:p>
    <w:p w14:paraId="29170457">
      <w:pPr>
        <w:spacing w:line="460" w:lineRule="exact"/>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标项二：全自动医用PCR分析系统</w:t>
      </w:r>
    </w:p>
    <w:tbl>
      <w:tblPr>
        <w:tblStyle w:val="65"/>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7890"/>
      </w:tblGrid>
      <w:tr w14:paraId="4873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09" w:type="dxa"/>
            <w:vAlign w:val="center"/>
          </w:tcPr>
          <w:p w14:paraId="3FC56A1C">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890" w:type="dxa"/>
            <w:vAlign w:val="center"/>
          </w:tcPr>
          <w:p w14:paraId="4E539821">
            <w:pPr>
              <w:spacing w:after="0" w:line="24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招标要求</w:t>
            </w:r>
          </w:p>
        </w:tc>
      </w:tr>
      <w:tr w14:paraId="4118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51847FE9">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890" w:type="dxa"/>
            <w:vAlign w:val="center"/>
          </w:tcPr>
          <w:p w14:paraId="2AF07115">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用途：体外定性或定量检测感染性疾病病原、耐药性及肿瘤基因等检测分析</w:t>
            </w:r>
          </w:p>
        </w:tc>
      </w:tr>
      <w:tr w14:paraId="19A6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F839592">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890" w:type="dxa"/>
            <w:vAlign w:val="center"/>
          </w:tcPr>
          <w:p w14:paraId="587D96D1">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自动完成样品制备、纯化、基因提取、核酸扩增、荧光测定的全过程，除加样外系统的软件自动判断并报告结果。</w:t>
            </w:r>
          </w:p>
        </w:tc>
      </w:tr>
      <w:tr w14:paraId="6F13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657A05BC">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890" w:type="dxa"/>
            <w:vAlign w:val="center"/>
          </w:tcPr>
          <w:p w14:paraId="1AFA23BF">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独立性的试剂盒，检测一份样本只耗费一人份试剂，每个试剂盒中均包括标本有效性确认和避免假阴性的阳性质控。</w:t>
            </w:r>
          </w:p>
        </w:tc>
      </w:tr>
      <w:tr w14:paraId="10E9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2C79C88F">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890" w:type="dxa"/>
            <w:vAlign w:val="center"/>
          </w:tcPr>
          <w:p w14:paraId="045F9BA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内部荧光检测通道：≥六组光学信道</w:t>
            </w:r>
          </w:p>
        </w:tc>
      </w:tr>
      <w:tr w14:paraId="0C72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7F897C3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890" w:type="dxa"/>
            <w:vAlign w:val="center"/>
          </w:tcPr>
          <w:p w14:paraId="6B0E1EB6">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激发/侦测波长：</w:t>
            </w:r>
          </w:p>
        </w:tc>
      </w:tr>
      <w:tr w14:paraId="1E63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875C059">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5.1</w:t>
            </w:r>
          </w:p>
        </w:tc>
        <w:tc>
          <w:tcPr>
            <w:tcW w:w="7890" w:type="dxa"/>
            <w:vAlign w:val="center"/>
          </w:tcPr>
          <w:p w14:paraId="20663751">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1：375-405 nm / 420-480 nm；</w:t>
            </w:r>
          </w:p>
        </w:tc>
      </w:tr>
      <w:tr w14:paraId="7CE8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4F8E7243">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5.2</w:t>
            </w:r>
          </w:p>
        </w:tc>
        <w:tc>
          <w:tcPr>
            <w:tcW w:w="7890" w:type="dxa"/>
            <w:vAlign w:val="center"/>
          </w:tcPr>
          <w:p w14:paraId="0026901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2：450-495 nm / 510-535 nm；</w:t>
            </w:r>
          </w:p>
        </w:tc>
      </w:tr>
      <w:tr w14:paraId="406DE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63B3F10">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5.3</w:t>
            </w:r>
          </w:p>
        </w:tc>
        <w:tc>
          <w:tcPr>
            <w:tcW w:w="7890" w:type="dxa"/>
            <w:vAlign w:val="center"/>
          </w:tcPr>
          <w:p w14:paraId="380D7644">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3：500-550 nm / 565-590 nm；</w:t>
            </w:r>
          </w:p>
        </w:tc>
      </w:tr>
      <w:tr w14:paraId="23BC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11D42D91">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5.4</w:t>
            </w:r>
          </w:p>
        </w:tc>
        <w:tc>
          <w:tcPr>
            <w:tcW w:w="7890" w:type="dxa"/>
            <w:vAlign w:val="center"/>
          </w:tcPr>
          <w:p w14:paraId="0CAD91D3">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4：555-590 nm / 606-650 nm；</w:t>
            </w:r>
          </w:p>
        </w:tc>
      </w:tr>
      <w:tr w14:paraId="7AE8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417EBB62">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5.5</w:t>
            </w:r>
          </w:p>
        </w:tc>
        <w:tc>
          <w:tcPr>
            <w:tcW w:w="7890" w:type="dxa"/>
            <w:vAlign w:val="center"/>
          </w:tcPr>
          <w:p w14:paraId="214A2B08">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5：630-650 nm / 665-685 nm；</w:t>
            </w:r>
          </w:p>
        </w:tc>
      </w:tr>
      <w:tr w14:paraId="2FD7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7BA09A54">
            <w:pPr>
              <w:spacing w:after="0"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5.6</w:t>
            </w:r>
          </w:p>
        </w:tc>
        <w:tc>
          <w:tcPr>
            <w:tcW w:w="7890" w:type="dxa"/>
            <w:vAlign w:val="center"/>
          </w:tcPr>
          <w:p w14:paraId="436CA12F">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Channel 6：630-650 nm / &gt;700 nm</w:t>
            </w:r>
          </w:p>
        </w:tc>
      </w:tr>
      <w:tr w14:paraId="7851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009" w:type="dxa"/>
            <w:vAlign w:val="center"/>
          </w:tcPr>
          <w:p w14:paraId="5CCF181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890" w:type="dxa"/>
            <w:vAlign w:val="center"/>
          </w:tcPr>
          <w:p w14:paraId="0429D58E">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同平台检测项目：具备检测结核分枝杆菌（结核及利福平耐药）、耐甲氧西林金黄葡萄球菌（MRSA/SA定值、皮肤粘膜感染及阳性血培养）、难辨梭菌毒素（毒素B、二元毒素、毒素C）、碳氢酶烯酶（5种型）、流感病毒（A型、B型、2009H1N1）等。</w:t>
            </w:r>
          </w:p>
        </w:tc>
      </w:tr>
      <w:tr w14:paraId="5AA1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4979354C">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890" w:type="dxa"/>
            <w:vAlign w:val="center"/>
          </w:tcPr>
          <w:p w14:paraId="32D6AA5D">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结核分枝杆菌/利福平耐药检测速度（从获得待检标本到出报告时间）： ≤125分钟</w:t>
            </w:r>
          </w:p>
        </w:tc>
      </w:tr>
      <w:tr w14:paraId="3EAB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2492C7F">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890" w:type="dxa"/>
            <w:vAlign w:val="center"/>
          </w:tcPr>
          <w:p w14:paraId="61ED139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其他耐药检测速度（如耐甲氧西林金黄色葡萄球菌、难辨梭菌毒素、CRE、流感病毒、HIV VL）： ≤90分钟</w:t>
            </w:r>
          </w:p>
        </w:tc>
      </w:tr>
      <w:tr w14:paraId="416F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85E53C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7890" w:type="dxa"/>
            <w:vAlign w:val="center"/>
          </w:tcPr>
          <w:p w14:paraId="56054EC9">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试剂盒室温储存(2-28°C)</w:t>
            </w:r>
          </w:p>
        </w:tc>
      </w:tr>
      <w:tr w14:paraId="427C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4263B84C">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7890" w:type="dxa"/>
            <w:vAlign w:val="center"/>
          </w:tcPr>
          <w:p w14:paraId="26D3C6BA">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从 50°C 到 95°C加热速率 （最大）：≤10°C/秒</w:t>
            </w:r>
          </w:p>
        </w:tc>
      </w:tr>
      <w:tr w14:paraId="5A51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251294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7890" w:type="dxa"/>
            <w:vAlign w:val="center"/>
          </w:tcPr>
          <w:p w14:paraId="7318899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从 95°C到 50°C冷却速率 （最大）：≤2.5°C/秒</w:t>
            </w:r>
          </w:p>
        </w:tc>
      </w:tr>
      <w:tr w14:paraId="2D5C2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A58C51B">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12</w:t>
            </w:r>
          </w:p>
        </w:tc>
        <w:tc>
          <w:tcPr>
            <w:tcW w:w="7890" w:type="dxa"/>
            <w:vAlign w:val="center"/>
          </w:tcPr>
          <w:p w14:paraId="3E17939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设定温度持续时间精度：≤1.0 sec</w:t>
            </w:r>
          </w:p>
        </w:tc>
      </w:tr>
      <w:tr w14:paraId="6CDB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78913621">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13</w:t>
            </w:r>
          </w:p>
        </w:tc>
        <w:tc>
          <w:tcPr>
            <w:tcW w:w="7890" w:type="dxa"/>
            <w:vAlign w:val="center"/>
          </w:tcPr>
          <w:p w14:paraId="18EF5648">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60°C- 95°C温度精度：± 1.0°C</w:t>
            </w:r>
          </w:p>
        </w:tc>
      </w:tr>
      <w:tr w14:paraId="3673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161A16F9">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14</w:t>
            </w:r>
          </w:p>
        </w:tc>
        <w:tc>
          <w:tcPr>
            <w:tcW w:w="7890" w:type="dxa"/>
            <w:vAlign w:val="center"/>
          </w:tcPr>
          <w:p w14:paraId="17B65BBB">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仪器放置在普通实验室操作，不会引起交叉污染和环境污染。</w:t>
            </w:r>
          </w:p>
        </w:tc>
      </w:tr>
      <w:tr w14:paraId="3D3A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31D04E53">
            <w:pPr>
              <w:spacing w:after="0" w:line="240" w:lineRule="auto"/>
              <w:jc w:val="center"/>
              <w:rPr>
                <w:rFonts w:hint="eastAsia" w:ascii="仿宋" w:hAnsi="仿宋" w:eastAsia="仿宋" w:cs="仿宋"/>
                <w:color w:val="auto"/>
                <w:sz w:val="24"/>
                <w:szCs w:val="24"/>
              </w:rPr>
            </w:pPr>
            <w:r>
              <w:rPr>
                <w:rFonts w:hint="eastAsia" w:ascii="宋体" w:hAnsi="宋体" w:eastAsia="宋体" w:cs="宋体"/>
                <w:color w:val="auto"/>
                <w:sz w:val="24"/>
                <w:szCs w:val="24"/>
              </w:rPr>
              <w:t>★</w:t>
            </w:r>
            <w:r>
              <w:rPr>
                <w:rFonts w:hint="eastAsia" w:ascii="仿宋" w:hAnsi="仿宋" w:eastAsia="仿宋" w:cs="仿宋"/>
                <w:color w:val="auto"/>
                <w:sz w:val="24"/>
                <w:szCs w:val="24"/>
              </w:rPr>
              <w:t>15</w:t>
            </w:r>
          </w:p>
        </w:tc>
        <w:tc>
          <w:tcPr>
            <w:tcW w:w="7890" w:type="dxa"/>
            <w:vAlign w:val="center"/>
          </w:tcPr>
          <w:p w14:paraId="20EAA162">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免费与医院信息系统无缝连接</w:t>
            </w:r>
          </w:p>
        </w:tc>
      </w:tr>
      <w:tr w14:paraId="540D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6EBD2067">
            <w:pPr>
              <w:spacing w:after="0" w:line="240" w:lineRule="auto"/>
              <w:jc w:val="center"/>
              <w:rPr>
                <w:rFonts w:hint="eastAsia" w:ascii="仿宋" w:hAnsi="仿宋" w:eastAsia="仿宋" w:cs="仿宋"/>
                <w:color w:val="auto"/>
                <w:sz w:val="24"/>
                <w:szCs w:val="24"/>
              </w:rPr>
            </w:pPr>
            <w:r>
              <w:rPr>
                <w:rFonts w:hint="eastAsia" w:ascii="宋体" w:hAnsi="宋体" w:eastAsia="宋体" w:cs="宋体"/>
                <w:color w:val="auto"/>
                <w:sz w:val="24"/>
                <w:szCs w:val="24"/>
              </w:rPr>
              <w:t>★</w:t>
            </w:r>
            <w:r>
              <w:rPr>
                <w:rFonts w:hint="eastAsia" w:ascii="仿宋" w:hAnsi="仿宋" w:eastAsia="仿宋" w:cs="仿宋"/>
                <w:color w:val="auto"/>
                <w:sz w:val="24"/>
                <w:szCs w:val="24"/>
              </w:rPr>
              <w:t>16</w:t>
            </w:r>
          </w:p>
        </w:tc>
        <w:tc>
          <w:tcPr>
            <w:tcW w:w="7890" w:type="dxa"/>
            <w:vAlign w:val="center"/>
          </w:tcPr>
          <w:p w14:paraId="5099D6D3">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配置要求：</w:t>
            </w:r>
          </w:p>
        </w:tc>
      </w:tr>
      <w:tr w14:paraId="4571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160ED04">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16.1</w:t>
            </w:r>
          </w:p>
        </w:tc>
        <w:tc>
          <w:tcPr>
            <w:tcW w:w="7890" w:type="dxa"/>
            <w:vAlign w:val="center"/>
          </w:tcPr>
          <w:p w14:paraId="4F44ADB5">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主机1套</w:t>
            </w:r>
          </w:p>
        </w:tc>
      </w:tr>
      <w:tr w14:paraId="7EE8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5998E147">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16.2</w:t>
            </w:r>
          </w:p>
        </w:tc>
        <w:tc>
          <w:tcPr>
            <w:tcW w:w="7890" w:type="dxa"/>
            <w:vAlign w:val="center"/>
          </w:tcPr>
          <w:p w14:paraId="6BB9D336">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笔记本电脑，1台、</w:t>
            </w:r>
          </w:p>
        </w:tc>
      </w:tr>
      <w:tr w14:paraId="6BD7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9" w:type="dxa"/>
            <w:vAlign w:val="center"/>
          </w:tcPr>
          <w:p w14:paraId="057722FF">
            <w:pPr>
              <w:spacing w:after="0"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16.3</w:t>
            </w:r>
          </w:p>
        </w:tc>
        <w:tc>
          <w:tcPr>
            <w:tcW w:w="7890" w:type="dxa"/>
            <w:vAlign w:val="center"/>
          </w:tcPr>
          <w:p w14:paraId="2E6E6EC1">
            <w:pPr>
              <w:spacing w:after="0"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条形码扫描器：1个</w:t>
            </w:r>
          </w:p>
        </w:tc>
      </w:tr>
    </w:tbl>
    <w:p w14:paraId="33E02A30">
      <w:pPr>
        <w:spacing w:line="460" w:lineRule="exact"/>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二、标项一、标项二商务资信要求</w:t>
      </w:r>
    </w:p>
    <w:tbl>
      <w:tblPr>
        <w:tblStyle w:val="64"/>
        <w:tblW w:w="9209"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530"/>
        <w:gridCol w:w="7679"/>
      </w:tblGrid>
      <w:tr w14:paraId="3470649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1530" w:type="dxa"/>
            <w:vAlign w:val="center"/>
          </w:tcPr>
          <w:p w14:paraId="160E8815">
            <w:pPr>
              <w:spacing w:after="0" w:line="240" w:lineRule="auto"/>
              <w:jc w:val="center"/>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序号</w:t>
            </w:r>
          </w:p>
        </w:tc>
        <w:tc>
          <w:tcPr>
            <w:tcW w:w="7679" w:type="dxa"/>
            <w:vAlign w:val="center"/>
          </w:tcPr>
          <w:p w14:paraId="4F0E796A">
            <w:pPr>
              <w:spacing w:after="0" w:line="240" w:lineRule="auto"/>
              <w:jc w:val="center"/>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14:ligatures w14:val="none"/>
              </w:rPr>
              <w:t>招标要求</w:t>
            </w:r>
          </w:p>
        </w:tc>
      </w:tr>
      <w:tr w14:paraId="64C22DF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46" w:hRule="atLeast"/>
          <w:jc w:val="center"/>
        </w:trPr>
        <w:tc>
          <w:tcPr>
            <w:tcW w:w="1530" w:type="dxa"/>
            <w:vAlign w:val="center"/>
          </w:tcPr>
          <w:p w14:paraId="2D742CAE">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供货期限</w:t>
            </w:r>
          </w:p>
        </w:tc>
        <w:tc>
          <w:tcPr>
            <w:tcW w:w="7679" w:type="dxa"/>
            <w:vAlign w:val="center"/>
          </w:tcPr>
          <w:p w14:paraId="6357F9E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签订合同后，3个月内（具体日期以采购人发出的交货通知单为准）。无故延期交货，中标人赔偿由此引起的损失。</w:t>
            </w:r>
          </w:p>
          <w:p w14:paraId="4416A0DE">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提供的产品生产日期：在六个月以内。</w:t>
            </w:r>
          </w:p>
        </w:tc>
      </w:tr>
      <w:tr w14:paraId="3C11FB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1530" w:type="dxa"/>
            <w:vAlign w:val="center"/>
          </w:tcPr>
          <w:p w14:paraId="67112F41">
            <w:pPr>
              <w:spacing w:after="0" w:line="240" w:lineRule="auto"/>
              <w:jc w:val="center"/>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供货地点</w:t>
            </w:r>
          </w:p>
        </w:tc>
        <w:tc>
          <w:tcPr>
            <w:tcW w:w="7679" w:type="dxa"/>
            <w:vAlign w:val="center"/>
          </w:tcPr>
          <w:p w14:paraId="0E2C7D81">
            <w:pPr>
              <w:spacing w:after="0" w:line="240" w:lineRule="auto"/>
              <w:jc w:val="both"/>
              <w:rPr>
                <w:rFonts w:hint="default" w:ascii="仿宋" w:hAnsi="仿宋" w:eastAsia="仿宋" w:cs="仿宋"/>
                <w:color w:val="auto"/>
                <w:sz w:val="24"/>
                <w:szCs w:val="24"/>
                <w:lang w:val="en-US" w:eastAsia="zh-CN"/>
                <w14:ligatures w14:val="none"/>
              </w:rPr>
            </w:pPr>
            <w:r>
              <w:rPr>
                <w:rFonts w:hint="eastAsia" w:ascii="仿宋" w:hAnsi="仿宋" w:eastAsia="仿宋" w:cs="仿宋"/>
                <w:color w:val="auto"/>
                <w:sz w:val="24"/>
                <w:szCs w:val="24"/>
                <w:lang w:val="en-US" w:eastAsia="zh-CN"/>
                <w14:ligatures w14:val="none"/>
              </w:rPr>
              <w:t>采购人指定地点。</w:t>
            </w:r>
          </w:p>
        </w:tc>
      </w:tr>
      <w:tr w14:paraId="24C2DB2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36" w:hRule="atLeast"/>
          <w:jc w:val="center"/>
        </w:trPr>
        <w:tc>
          <w:tcPr>
            <w:tcW w:w="1530" w:type="dxa"/>
            <w:vAlign w:val="center"/>
          </w:tcPr>
          <w:p w14:paraId="1F9BC9D1">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年保费</w:t>
            </w:r>
          </w:p>
        </w:tc>
        <w:tc>
          <w:tcPr>
            <w:tcW w:w="7679" w:type="dxa"/>
            <w:vAlign w:val="center"/>
          </w:tcPr>
          <w:p w14:paraId="3EB8F3E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投标商注明保修期结束后的年全保费，不包含在投标总价内。</w:t>
            </w:r>
          </w:p>
        </w:tc>
      </w:tr>
      <w:tr w14:paraId="51D81BB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5D83E844">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售后服务</w:t>
            </w:r>
          </w:p>
        </w:tc>
        <w:tc>
          <w:tcPr>
            <w:tcW w:w="7679" w:type="dxa"/>
            <w:vAlign w:val="center"/>
          </w:tcPr>
          <w:p w14:paraId="1F95509A">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b/>
                <w:bCs/>
                <w:color w:val="auto"/>
                <w:sz w:val="24"/>
                <w:szCs w:val="24"/>
                <w:lang w:val="en-US" w:eastAsia="zh-CN"/>
                <w14:ligatures w14:val="none"/>
              </w:rPr>
              <w:t>1.</w:t>
            </w:r>
            <w:r>
              <w:rPr>
                <w:rFonts w:hint="eastAsia" w:ascii="仿宋" w:hAnsi="仿宋" w:eastAsia="仿宋" w:cs="仿宋"/>
                <w:b/>
                <w:bCs/>
                <w:color w:val="auto"/>
                <w:sz w:val="24"/>
                <w:szCs w:val="24"/>
                <w14:ligatures w14:val="none"/>
              </w:rPr>
              <w:t>保修期限</w:t>
            </w:r>
            <w:r>
              <w:rPr>
                <w:rFonts w:hint="eastAsia" w:ascii="仿宋" w:hAnsi="仿宋" w:eastAsia="仿宋" w:cs="仿宋"/>
                <w:color w:val="auto"/>
                <w:sz w:val="24"/>
                <w:szCs w:val="24"/>
                <w14:ligatures w14:val="none"/>
              </w:rPr>
              <w:t>：</w:t>
            </w:r>
          </w:p>
          <w:p w14:paraId="02785CAA">
            <w:pPr>
              <w:spacing w:after="0" w:line="240" w:lineRule="auto"/>
              <w:jc w:val="both"/>
              <w:rPr>
                <w:rFonts w:hint="eastAsia" w:ascii="仿宋" w:hAnsi="仿宋" w:eastAsia="仿宋" w:cs="仿宋"/>
                <w:b/>
                <w:bCs/>
                <w:color w:val="auto"/>
                <w:sz w:val="24"/>
                <w:szCs w:val="24"/>
                <w:lang w:eastAsia="zh-CN"/>
                <w14:ligatures w14:val="none"/>
              </w:rPr>
            </w:pPr>
            <w:r>
              <w:rPr>
                <w:rFonts w:hint="eastAsia" w:ascii="仿宋" w:hAnsi="仿宋" w:eastAsia="仿宋" w:cs="仿宋"/>
                <w:b/>
                <w:bCs/>
                <w:color w:val="auto"/>
                <w:sz w:val="24"/>
                <w:szCs w:val="24"/>
                <w:lang w:val="en-US" w:eastAsia="zh-CN"/>
                <w14:ligatures w14:val="none"/>
              </w:rPr>
              <w:t>（1）光子嫩肤仪</w:t>
            </w:r>
            <w:r>
              <w:rPr>
                <w:rFonts w:hint="eastAsia" w:ascii="仿宋" w:hAnsi="仿宋" w:eastAsia="仿宋" w:cs="仿宋"/>
                <w:b/>
                <w:bCs/>
                <w:color w:val="auto"/>
                <w:sz w:val="24"/>
                <w:szCs w:val="24"/>
                <w14:ligatures w14:val="none"/>
              </w:rPr>
              <w:t>验收合格后整机</w:t>
            </w:r>
            <w:r>
              <w:rPr>
                <w:rFonts w:hint="eastAsia" w:ascii="仿宋" w:hAnsi="仿宋" w:eastAsia="仿宋" w:cs="仿宋"/>
                <w:b/>
                <w:bCs/>
                <w:color w:val="auto"/>
                <w:sz w:val="24"/>
                <w:szCs w:val="24"/>
                <w:lang w:val="en-US" w:eastAsia="zh-CN"/>
                <w14:ligatures w14:val="none"/>
              </w:rPr>
              <w:t>质</w:t>
            </w:r>
            <w:r>
              <w:rPr>
                <w:rFonts w:hint="eastAsia" w:ascii="仿宋" w:hAnsi="仿宋" w:eastAsia="仿宋" w:cs="仿宋"/>
                <w:b/>
                <w:bCs/>
                <w:color w:val="auto"/>
                <w:sz w:val="24"/>
                <w:szCs w:val="24"/>
                <w14:ligatures w14:val="none"/>
              </w:rPr>
              <w:t>保</w:t>
            </w:r>
            <w:r>
              <w:rPr>
                <w:rFonts w:hint="eastAsia" w:ascii="仿宋" w:hAnsi="仿宋" w:eastAsia="仿宋" w:cs="仿宋"/>
                <w:b/>
                <w:bCs/>
                <w:color w:val="auto"/>
                <w:sz w:val="24"/>
                <w:szCs w:val="24"/>
                <w:lang w:val="en-US" w:eastAsia="zh-CN"/>
                <w14:ligatures w14:val="none"/>
              </w:rPr>
              <w:t>3</w:t>
            </w:r>
            <w:r>
              <w:rPr>
                <w:rFonts w:hint="eastAsia" w:ascii="仿宋" w:hAnsi="仿宋" w:eastAsia="仿宋" w:cs="仿宋"/>
                <w:b/>
                <w:bCs/>
                <w:color w:val="auto"/>
                <w:sz w:val="24"/>
                <w:szCs w:val="24"/>
                <w14:ligatures w14:val="none"/>
              </w:rPr>
              <w:t>年</w:t>
            </w:r>
            <w:r>
              <w:rPr>
                <w:rFonts w:hint="eastAsia" w:ascii="仿宋" w:hAnsi="仿宋" w:eastAsia="仿宋" w:cs="仿宋"/>
                <w:b/>
                <w:bCs/>
                <w:color w:val="auto"/>
                <w:sz w:val="24"/>
                <w:szCs w:val="24"/>
                <w:lang w:eastAsia="zh-CN"/>
                <w14:ligatures w14:val="none"/>
              </w:rPr>
              <w:t>；</w:t>
            </w:r>
          </w:p>
          <w:p w14:paraId="37EEC91B">
            <w:pPr>
              <w:spacing w:after="0" w:line="240" w:lineRule="auto"/>
              <w:jc w:val="both"/>
              <w:rPr>
                <w:rFonts w:hint="eastAsia" w:ascii="仿宋" w:hAnsi="仿宋" w:eastAsia="仿宋" w:cs="仿宋"/>
                <w:b/>
                <w:bCs/>
                <w:color w:val="auto"/>
                <w:sz w:val="24"/>
                <w:szCs w:val="24"/>
                <w14:ligatures w14:val="none"/>
              </w:rPr>
            </w:pPr>
            <w:r>
              <w:rPr>
                <w:rFonts w:hint="eastAsia" w:ascii="仿宋" w:hAnsi="仿宋" w:eastAsia="仿宋" w:cs="仿宋"/>
                <w:b/>
                <w:bCs/>
                <w:color w:val="auto"/>
                <w:sz w:val="24"/>
                <w:szCs w:val="24"/>
                <w:lang w:val="en-US" w:eastAsia="zh-CN"/>
                <w14:ligatures w14:val="none"/>
              </w:rPr>
              <w:t>（2）</w:t>
            </w:r>
            <w:r>
              <w:rPr>
                <w:rFonts w:hint="eastAsia" w:ascii="仿宋" w:hAnsi="仿宋" w:eastAsia="仿宋" w:cs="仿宋"/>
                <w:b/>
                <w:bCs/>
                <w:color w:val="auto"/>
                <w:sz w:val="24"/>
                <w:szCs w:val="24"/>
                <w:lang w:eastAsia="zh-CN"/>
                <w14:ligatures w14:val="none"/>
              </w:rPr>
              <w:t>全自动医用PCR分析系统</w:t>
            </w:r>
            <w:r>
              <w:rPr>
                <w:rFonts w:hint="eastAsia" w:ascii="仿宋" w:hAnsi="仿宋" w:eastAsia="仿宋" w:cs="仿宋"/>
                <w:b/>
                <w:bCs/>
                <w:color w:val="auto"/>
                <w:sz w:val="24"/>
                <w:szCs w:val="24"/>
                <w14:ligatures w14:val="none"/>
              </w:rPr>
              <w:t>验收合格后整机</w:t>
            </w:r>
            <w:r>
              <w:rPr>
                <w:rFonts w:hint="eastAsia" w:ascii="仿宋" w:hAnsi="仿宋" w:eastAsia="仿宋" w:cs="仿宋"/>
                <w:b/>
                <w:bCs/>
                <w:color w:val="auto"/>
                <w:sz w:val="24"/>
                <w:szCs w:val="24"/>
                <w:lang w:val="en-US" w:eastAsia="zh-CN"/>
                <w14:ligatures w14:val="none"/>
              </w:rPr>
              <w:t>质</w:t>
            </w:r>
            <w:r>
              <w:rPr>
                <w:rFonts w:hint="eastAsia" w:ascii="仿宋" w:hAnsi="仿宋" w:eastAsia="仿宋" w:cs="仿宋"/>
                <w:b/>
                <w:bCs/>
                <w:color w:val="auto"/>
                <w:sz w:val="24"/>
                <w:szCs w:val="24"/>
                <w14:ligatures w14:val="none"/>
              </w:rPr>
              <w:t>保</w:t>
            </w:r>
            <w:r>
              <w:rPr>
                <w:rFonts w:hint="eastAsia" w:ascii="仿宋" w:hAnsi="仿宋" w:eastAsia="仿宋" w:cs="仿宋"/>
                <w:b/>
                <w:bCs/>
                <w:color w:val="auto"/>
                <w:sz w:val="24"/>
                <w:szCs w:val="24"/>
                <w:lang w:val="en-US" w:eastAsia="zh-CN"/>
                <w14:ligatures w14:val="none"/>
              </w:rPr>
              <w:t>1</w:t>
            </w:r>
            <w:r>
              <w:rPr>
                <w:rFonts w:hint="eastAsia" w:ascii="仿宋" w:hAnsi="仿宋" w:eastAsia="仿宋" w:cs="仿宋"/>
                <w:b/>
                <w:bCs/>
                <w:color w:val="auto"/>
                <w:sz w:val="24"/>
                <w:szCs w:val="24"/>
                <w14:ligatures w14:val="none"/>
              </w:rPr>
              <w:t>年。</w:t>
            </w:r>
          </w:p>
          <w:p w14:paraId="0EE86DA7">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lang w:val="en-US" w:eastAsia="zh-CN"/>
                <w14:ligatures w14:val="none"/>
              </w:rPr>
              <w:t>2.</w:t>
            </w:r>
            <w:r>
              <w:rPr>
                <w:rFonts w:hint="eastAsia" w:ascii="仿宋" w:hAnsi="仿宋" w:eastAsia="仿宋" w:cs="仿宋"/>
                <w:color w:val="auto"/>
                <w:sz w:val="24"/>
                <w:szCs w:val="24"/>
                <w14:ligatures w14:val="none"/>
              </w:rPr>
              <w:t>保修期内年开机时间不低于95%（以365天计算），未达到以上承诺，超过天数以1延7补偿；单次停机不超过5天，否则，1延7补偿维修时间。</w:t>
            </w:r>
          </w:p>
        </w:tc>
      </w:tr>
      <w:tr w14:paraId="121E5F0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2A7E57D9">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4775D34">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维修响应时间2小时，24小时到场维修，3个工作日内未修复者无偿提供备用仪器。</w:t>
            </w:r>
          </w:p>
        </w:tc>
      </w:tr>
      <w:tr w14:paraId="0CFE5F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1F2C6782">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0FCB34B6">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配件保证：机器在安装合格之日起，保证10年内全新原厂配件供应。保修期满后厂方负责终身免费维修（只收配件成本费），不收工时费、差旅费，并提供至少每年2次的上门定期回访和进行相关维护。</w:t>
            </w:r>
          </w:p>
        </w:tc>
      </w:tr>
      <w:tr w14:paraId="7526878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01C19BB2">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软件要求</w:t>
            </w:r>
          </w:p>
        </w:tc>
        <w:tc>
          <w:tcPr>
            <w:tcW w:w="7679" w:type="dxa"/>
            <w:vAlign w:val="center"/>
          </w:tcPr>
          <w:p w14:paraId="51CE343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提供终身软件免费升级服务。</w:t>
            </w:r>
          </w:p>
        </w:tc>
      </w:tr>
      <w:tr w14:paraId="0FA91FC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78EA823B">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备件</w:t>
            </w:r>
          </w:p>
        </w:tc>
        <w:tc>
          <w:tcPr>
            <w:tcW w:w="7679" w:type="dxa"/>
            <w:vAlign w:val="center"/>
          </w:tcPr>
          <w:p w14:paraId="66DED571">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为保证设备正常运行，供应商应在中国境内方便的地点设置备件库，存入必须的备件，并保证10年以上的供应期。</w:t>
            </w:r>
          </w:p>
        </w:tc>
      </w:tr>
      <w:tr w14:paraId="49D7971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6EA583C3">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4125D51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如有专用工具，供应商应向采购人提供设备维护的专用工具。</w:t>
            </w:r>
          </w:p>
        </w:tc>
      </w:tr>
      <w:tr w14:paraId="565D9A6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0F578770">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75FCF9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如有备件，卖方应随机向买方提供一套标准备件包，并列出清单及单价（此单价不列入报价分）。</w:t>
            </w:r>
          </w:p>
        </w:tc>
      </w:tr>
      <w:tr w14:paraId="233D261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7DE3D526">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培训</w:t>
            </w:r>
          </w:p>
          <w:p w14:paraId="788F3DDB">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3182DCB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1、使用培训：提供厂方书面培训计划及要求，并由使用科室对培训结果进行确认。</w:t>
            </w:r>
          </w:p>
          <w:p w14:paraId="1634F49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2、维修培训：提供厂方书面培训计划（同厂方工程师内容），在厂方维修中心实施培训，并由设备科对培训结果签</w:t>
            </w:r>
            <w:r>
              <w:rPr>
                <w:rFonts w:hint="eastAsia" w:ascii="仿宋" w:hAnsi="仿宋" w:eastAsia="仿宋" w:cs="仿宋"/>
                <w:color w:val="auto"/>
                <w:sz w:val="24"/>
                <w:szCs w:val="24"/>
                <w:lang w:val="en-US" w:eastAsia="zh-CN"/>
                <w14:ligatures w14:val="none"/>
              </w:rPr>
              <w:t>字或盖章</w:t>
            </w:r>
            <w:r>
              <w:rPr>
                <w:rFonts w:hint="eastAsia" w:ascii="仿宋" w:hAnsi="仿宋" w:eastAsia="仿宋" w:cs="仿宋"/>
                <w:color w:val="auto"/>
                <w:sz w:val="24"/>
                <w:szCs w:val="24"/>
                <w14:ligatures w14:val="none"/>
              </w:rPr>
              <w:t>确认。</w:t>
            </w:r>
          </w:p>
          <w:p w14:paraId="67105EB7">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3、中标人承担所有培训费用，并同意作为付款条件之一。</w:t>
            </w:r>
          </w:p>
        </w:tc>
      </w:tr>
      <w:tr w14:paraId="3C890E4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restart"/>
            <w:vAlign w:val="center"/>
          </w:tcPr>
          <w:p w14:paraId="5D0644CA">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设备安装与验收</w:t>
            </w:r>
          </w:p>
        </w:tc>
        <w:tc>
          <w:tcPr>
            <w:tcW w:w="7679" w:type="dxa"/>
            <w:vAlign w:val="center"/>
          </w:tcPr>
          <w:p w14:paraId="4670A90E">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1、提供厂方书面设备安装要求并符合条件的说明，经院方医疗设备管理部门确认后进行设备安装。</w:t>
            </w:r>
          </w:p>
          <w:p w14:paraId="71B091C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2、验收要求：</w:t>
            </w:r>
          </w:p>
          <w:p w14:paraId="3FD1A80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（1）验收依据：</w:t>
            </w:r>
          </w:p>
          <w:p w14:paraId="47C6FB0C">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①制造商提供的技术规格</w:t>
            </w:r>
          </w:p>
          <w:p w14:paraId="3CFE48AF">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②合同和标书（及评标时的相关承诺）</w:t>
            </w:r>
          </w:p>
          <w:p w14:paraId="0F62FC80">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③国家强制标准</w:t>
            </w:r>
          </w:p>
          <w:p w14:paraId="2D0873D5">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④厂家注册标准；</w:t>
            </w:r>
          </w:p>
          <w:p w14:paraId="39657296">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（2）验收时，须提供中文使用、维修手册（包括安装盘、维修密码等）</w:t>
            </w:r>
            <w:r>
              <w:rPr>
                <w:rFonts w:hint="eastAsia" w:ascii="仿宋" w:hAnsi="仿宋" w:eastAsia="仿宋" w:cs="仿宋"/>
                <w:color w:val="auto"/>
                <w:sz w:val="24"/>
                <w:szCs w:val="24"/>
                <w:lang w:eastAsia="zh-CN"/>
                <w14:ligatures w14:val="none"/>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14:ligatures w14:val="none"/>
              </w:rPr>
              <w:t>；</w:t>
            </w:r>
          </w:p>
          <w:p w14:paraId="593ECA73">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（3）中标人承担所有国家要求的检测项目费用、支付专家费用等。</w:t>
            </w:r>
          </w:p>
          <w:p w14:paraId="2729106A">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（4）验收合格后，共同签署报告（如有需要行政管理部门认可的）。</w:t>
            </w:r>
          </w:p>
        </w:tc>
      </w:tr>
      <w:tr w14:paraId="293EF41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Merge w:val="continue"/>
            <w:vAlign w:val="center"/>
          </w:tcPr>
          <w:p w14:paraId="4FAFD0B9">
            <w:pPr>
              <w:spacing w:after="0" w:line="240" w:lineRule="auto"/>
              <w:jc w:val="center"/>
              <w:rPr>
                <w:rFonts w:hint="eastAsia" w:ascii="仿宋" w:hAnsi="仿宋" w:eastAsia="仿宋" w:cs="仿宋"/>
                <w:color w:val="auto"/>
                <w:sz w:val="24"/>
                <w:szCs w:val="24"/>
                <w14:ligatures w14:val="none"/>
              </w:rPr>
            </w:pPr>
          </w:p>
        </w:tc>
        <w:tc>
          <w:tcPr>
            <w:tcW w:w="7679" w:type="dxa"/>
            <w:vAlign w:val="center"/>
          </w:tcPr>
          <w:p w14:paraId="707EC9C4">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在货物到达使用单位后，卖方应在7天内派工程技术人员到达现场，在买方技术人员在场的情况下开箱清点货物，组织安装、调试、并承担因此发生的一切费用。</w:t>
            </w:r>
          </w:p>
        </w:tc>
      </w:tr>
      <w:tr w14:paraId="5823DC9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73404A87">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其他</w:t>
            </w:r>
          </w:p>
        </w:tc>
        <w:tc>
          <w:tcPr>
            <w:tcW w:w="7679" w:type="dxa"/>
            <w:vAlign w:val="center"/>
          </w:tcPr>
          <w:p w14:paraId="3EDBFF49">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标书中未提及的某些属标配功能、软件，必须无条件提供。</w:t>
            </w:r>
          </w:p>
        </w:tc>
      </w:tr>
      <w:tr w14:paraId="15D6A28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1530" w:type="dxa"/>
            <w:vAlign w:val="center"/>
          </w:tcPr>
          <w:p w14:paraId="52BF241C">
            <w:pPr>
              <w:spacing w:after="0" w:line="240" w:lineRule="auto"/>
              <w:jc w:val="center"/>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付款方式</w:t>
            </w:r>
          </w:p>
        </w:tc>
        <w:tc>
          <w:tcPr>
            <w:tcW w:w="7679" w:type="dxa"/>
            <w:vAlign w:val="center"/>
          </w:tcPr>
          <w:p w14:paraId="4B679A9E">
            <w:pPr>
              <w:spacing w:after="0" w:line="240" w:lineRule="auto"/>
              <w:jc w:val="both"/>
              <w:rPr>
                <w:rFonts w:hint="eastAsia" w:ascii="仿宋" w:hAnsi="仿宋" w:eastAsia="仿宋" w:cs="仿宋"/>
                <w:color w:val="auto"/>
                <w:sz w:val="24"/>
                <w:szCs w:val="24"/>
                <w14:ligatures w14:val="none"/>
              </w:rPr>
            </w:pPr>
            <w:r>
              <w:rPr>
                <w:rFonts w:hint="eastAsia" w:ascii="仿宋" w:hAnsi="仿宋" w:eastAsia="仿宋" w:cs="仿宋"/>
                <w:color w:val="auto"/>
                <w:sz w:val="24"/>
                <w:szCs w:val="24"/>
                <w14:ligatures w14:val="none"/>
              </w:rPr>
              <w:t>验收合格后7工作日内支付合同总金额的90%；在设备正常使用满一年后30个工作日内付尾款。若涉及中小企业的，付款方式根据浙财采监〔2022〕3号文件相关规定经甲乙双方协商执行。</w:t>
            </w:r>
          </w:p>
        </w:tc>
      </w:tr>
    </w:tbl>
    <w:p w14:paraId="478BFD15">
      <w:pPr>
        <w:spacing w:line="460" w:lineRule="exact"/>
        <w:ind w:firstLine="482" w:firstLineChars="200"/>
        <w:jc w:val="center"/>
        <w:rPr>
          <w:rFonts w:hint="eastAsia" w:ascii="仿宋" w:hAnsi="仿宋" w:eastAsia="仿宋" w:cs="仿宋"/>
          <w:b/>
          <w:bCs/>
          <w:color w:val="auto"/>
          <w:sz w:val="24"/>
          <w:szCs w:val="24"/>
          <w:highlight w:val="none"/>
          <w:lang w:eastAsia="zh-CN"/>
        </w:rPr>
      </w:pPr>
      <w:bookmarkStart w:id="40" w:name="RANGE!B2:I27"/>
    </w:p>
    <w:bookmarkEnd w:id="36"/>
    <w:bookmarkEnd w:id="37"/>
    <w:bookmarkEnd w:id="40"/>
    <w:p w14:paraId="7AB49EE8">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86F697B">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5B31C045">
      <w:pPr>
        <w:rPr>
          <w:rFonts w:hint="eastAsia" w:ascii="仿宋" w:hAnsi="仿宋" w:eastAsia="仿宋" w:cs="仿宋"/>
          <w:color w:val="auto"/>
          <w:sz w:val="24"/>
          <w:highlight w:val="none"/>
        </w:rPr>
      </w:pPr>
    </w:p>
    <w:p w14:paraId="32EEAFC6">
      <w:pPr>
        <w:rPr>
          <w:rFonts w:hint="eastAsia" w:ascii="仿宋" w:hAnsi="仿宋" w:eastAsia="仿宋" w:cs="仿宋"/>
          <w:color w:val="auto"/>
          <w:sz w:val="24"/>
          <w:highlight w:val="none"/>
        </w:rPr>
      </w:pPr>
    </w:p>
    <w:p w14:paraId="473C5E8B">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EA81A92">
      <w:pPr>
        <w:spacing w:line="480" w:lineRule="auto"/>
        <w:jc w:val="center"/>
        <w:rPr>
          <w:rFonts w:hint="eastAsia" w:ascii="仿宋" w:hAnsi="仿宋" w:eastAsia="仿宋" w:cs="仿宋"/>
          <w:b/>
          <w:color w:val="auto"/>
          <w:sz w:val="28"/>
          <w:szCs w:val="28"/>
          <w:highlight w:val="none"/>
        </w:rPr>
      </w:pPr>
    </w:p>
    <w:p w14:paraId="220DC8DC">
      <w:pPr>
        <w:spacing w:line="480" w:lineRule="auto"/>
        <w:jc w:val="center"/>
        <w:rPr>
          <w:rFonts w:hint="eastAsia" w:ascii="仿宋" w:hAnsi="仿宋" w:eastAsia="仿宋" w:cs="仿宋"/>
          <w:b/>
          <w:color w:val="auto"/>
          <w:sz w:val="24"/>
          <w:highlight w:val="none"/>
        </w:rPr>
      </w:pPr>
    </w:p>
    <w:p w14:paraId="2F258F70">
      <w:pPr>
        <w:spacing w:line="480" w:lineRule="auto"/>
        <w:jc w:val="center"/>
        <w:rPr>
          <w:rFonts w:hint="eastAsia" w:ascii="仿宋" w:hAnsi="仿宋" w:eastAsia="仿宋" w:cs="仿宋"/>
          <w:b/>
          <w:color w:val="auto"/>
          <w:sz w:val="24"/>
          <w:highlight w:val="none"/>
        </w:rPr>
      </w:pPr>
    </w:p>
    <w:p w14:paraId="3BE466DE">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67DAEEE4">
      <w:pPr>
        <w:pStyle w:val="6"/>
        <w:rPr>
          <w:rFonts w:ascii="仿宋" w:hAnsi="仿宋" w:eastAsia="仿宋"/>
          <w:color w:val="auto"/>
          <w:highlight w:val="none"/>
        </w:rPr>
      </w:pPr>
    </w:p>
    <w:p w14:paraId="518C3068">
      <w:pPr>
        <w:pStyle w:val="6"/>
        <w:rPr>
          <w:rFonts w:ascii="仿宋" w:hAnsi="仿宋" w:eastAsia="仿宋"/>
          <w:color w:val="auto"/>
          <w:highlight w:val="none"/>
        </w:rPr>
      </w:pPr>
    </w:p>
    <w:p w14:paraId="180D3CA7">
      <w:pPr>
        <w:spacing w:before="120" w:line="22" w:lineRule="atLeast"/>
        <w:rPr>
          <w:rFonts w:ascii="仿宋" w:hAnsi="仿宋" w:eastAsia="仿宋"/>
          <w:color w:val="auto"/>
          <w:sz w:val="24"/>
          <w:highlight w:val="none"/>
        </w:rPr>
      </w:pPr>
    </w:p>
    <w:p w14:paraId="064047D6">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315C51CD">
      <w:pPr>
        <w:pStyle w:val="602"/>
        <w:spacing w:before="120" w:line="22" w:lineRule="atLeast"/>
        <w:rPr>
          <w:rFonts w:ascii="仿宋" w:hAnsi="仿宋" w:eastAsia="仿宋"/>
          <w:color w:val="auto"/>
          <w:szCs w:val="24"/>
          <w:highlight w:val="none"/>
        </w:rPr>
      </w:pPr>
    </w:p>
    <w:p w14:paraId="6BCDB97E">
      <w:pPr>
        <w:pStyle w:val="602"/>
        <w:spacing w:before="120" w:line="22" w:lineRule="atLeast"/>
        <w:rPr>
          <w:rFonts w:ascii="仿宋" w:hAnsi="仿宋" w:eastAsia="仿宋"/>
          <w:color w:val="auto"/>
          <w:szCs w:val="24"/>
          <w:highlight w:val="none"/>
        </w:rPr>
      </w:pPr>
    </w:p>
    <w:p w14:paraId="07A0CAD0">
      <w:pPr>
        <w:rPr>
          <w:rFonts w:ascii="仿宋" w:hAnsi="仿宋" w:eastAsia="仿宋"/>
          <w:color w:val="auto"/>
          <w:sz w:val="24"/>
          <w:highlight w:val="none"/>
        </w:rPr>
      </w:pPr>
    </w:p>
    <w:p w14:paraId="0504F72B">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29EC2E22">
      <w:pPr>
        <w:spacing w:before="120" w:line="22" w:lineRule="atLeast"/>
        <w:rPr>
          <w:rFonts w:ascii="仿宋" w:hAnsi="仿宋" w:eastAsia="仿宋"/>
          <w:color w:val="auto"/>
          <w:sz w:val="24"/>
          <w:highlight w:val="none"/>
        </w:rPr>
      </w:pPr>
    </w:p>
    <w:p w14:paraId="34FB0ED5">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4DB0709A">
      <w:pPr>
        <w:spacing w:before="120" w:line="22" w:lineRule="atLeast"/>
        <w:rPr>
          <w:rFonts w:ascii="仿宋" w:hAnsi="仿宋" w:eastAsia="仿宋"/>
          <w:color w:val="auto"/>
          <w:sz w:val="24"/>
          <w:highlight w:val="none"/>
        </w:rPr>
      </w:pPr>
    </w:p>
    <w:p w14:paraId="13626115">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0F3619C5">
      <w:pPr>
        <w:spacing w:before="120" w:line="22" w:lineRule="atLeast"/>
        <w:rPr>
          <w:rFonts w:ascii="仿宋" w:hAnsi="仿宋" w:eastAsia="仿宋"/>
          <w:color w:val="auto"/>
          <w:sz w:val="24"/>
          <w:highlight w:val="none"/>
        </w:rPr>
      </w:pPr>
    </w:p>
    <w:p w14:paraId="41F172A7">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303359F4">
      <w:pPr>
        <w:widowControl/>
        <w:jc w:val="left"/>
        <w:rPr>
          <w:rFonts w:ascii="仿宋" w:hAnsi="仿宋" w:eastAsia="仿宋"/>
          <w:color w:val="auto"/>
          <w:kern w:val="0"/>
          <w:sz w:val="24"/>
          <w:highlight w:val="none"/>
        </w:rPr>
        <w:sectPr>
          <w:footerReference r:id="rId11" w:type="first"/>
          <w:headerReference r:id="rId9" w:type="default"/>
          <w:footerReference r:id="rId10" w:type="default"/>
          <w:pgSz w:w="11907" w:h="16840"/>
          <w:pgMar w:top="1474" w:right="1616" w:bottom="1474" w:left="1655" w:header="851" w:footer="851" w:gutter="0"/>
          <w:pgBorders>
            <w:top w:val="none" w:sz="0" w:space="0"/>
            <w:left w:val="none" w:sz="0" w:space="0"/>
            <w:bottom w:val="none" w:sz="0" w:space="0"/>
            <w:right w:val="none" w:sz="0" w:space="0"/>
          </w:pgBorders>
          <w:pgNumType w:fmt="decimal"/>
          <w:cols w:space="720" w:num="1"/>
          <w:titlePg/>
          <w:docGrid w:linePitch="286" w:charSpace="0"/>
        </w:sectPr>
      </w:pPr>
    </w:p>
    <w:p w14:paraId="0CB39720">
      <w:pPr>
        <w:keepNext w:val="0"/>
        <w:keepLines w:val="0"/>
        <w:pageBreakBefore w:val="0"/>
        <w:widowControl w:val="0"/>
        <w:kinsoku/>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甲乙双方本着通力合作的精神，根据中华人民共和国《民法典》以及项目</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嵊州市人民医院光子嫩肤仪、全自动医用PCR分析系统采购项目（</w:t>
      </w:r>
      <w:r>
        <w:rPr>
          <w:rFonts w:hint="eastAsia" w:ascii="仿宋" w:hAnsi="仿宋" w:eastAsia="仿宋" w:cs="仿宋"/>
          <w:color w:val="auto"/>
          <w:sz w:val="24"/>
          <w:szCs w:val="24"/>
          <w:highlight w:val="none"/>
          <w:u w:val="single"/>
          <w:lang w:val="en-US" w:eastAsia="zh-CN"/>
        </w:rPr>
        <w:t>编号：SXWH2024-7-9</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的结果，由</w:t>
      </w:r>
      <w:r>
        <w:rPr>
          <w:rFonts w:hint="eastAsia" w:ascii="仿宋" w:hAnsi="仿宋" w:eastAsia="仿宋" w:cs="仿宋"/>
          <w:color w:val="auto"/>
          <w:sz w:val="24"/>
          <w:szCs w:val="24"/>
          <w:highlight w:val="none"/>
          <w:lang w:eastAsia="zh-CN"/>
        </w:rPr>
        <w:t>嵊州市人民医院</w:t>
      </w:r>
      <w:r>
        <w:rPr>
          <w:rFonts w:hint="eastAsia" w:ascii="仿宋" w:hAnsi="仿宋" w:eastAsia="仿宋" w:cs="仿宋"/>
          <w:color w:val="auto"/>
          <w:sz w:val="24"/>
          <w:szCs w:val="24"/>
          <w:highlight w:val="none"/>
        </w:rPr>
        <w:t>（以下简称甲方）与经评审最终确定的成交人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（以下简称乙方）结合本项目具体情况协商后签署本合同。</w:t>
      </w:r>
    </w:p>
    <w:p w14:paraId="0DC5947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第一条 乙方根据本合同的规定向甲方提供以下设备：</w:t>
      </w:r>
    </w:p>
    <w:p w14:paraId="6CFCE86E">
      <w:pPr>
        <w:keepNext w:val="0"/>
        <w:keepLines w:val="0"/>
        <w:pageBreakBefore w:val="0"/>
        <w:widowControl w:val="0"/>
        <w:kinsoku/>
        <w:wordWrap w:val="0"/>
        <w:overflowPunct/>
        <w:topLinePunct w:val="0"/>
        <w:autoSpaceDE/>
        <w:autoSpaceDN/>
        <w:bidi w:val="0"/>
        <w:adjustRightInd w:val="0"/>
        <w:spacing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货物内容及合同价格（可附配置清单）</w:t>
      </w:r>
    </w:p>
    <w:tbl>
      <w:tblPr>
        <w:tblStyle w:val="64"/>
        <w:tblW w:w="9688" w:type="dxa"/>
        <w:jc w:val="center"/>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68"/>
        <w:gridCol w:w="2615"/>
        <w:gridCol w:w="930"/>
        <w:gridCol w:w="1595"/>
        <w:gridCol w:w="1546"/>
        <w:gridCol w:w="1134"/>
      </w:tblGrid>
      <w:tr w14:paraId="2C80AAAB">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1868" w:type="dxa"/>
            <w:tcBorders>
              <w:top w:val="single" w:color="000000" w:sz="8" w:space="0"/>
              <w:left w:val="single" w:color="000000" w:sz="8" w:space="0"/>
              <w:bottom w:val="single" w:color="000000" w:sz="8" w:space="0"/>
              <w:right w:val="single" w:color="000000" w:sz="4" w:space="0"/>
            </w:tcBorders>
            <w:vAlign w:val="center"/>
          </w:tcPr>
          <w:p w14:paraId="1B49C1B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采购项目名称</w:t>
            </w:r>
          </w:p>
        </w:tc>
        <w:tc>
          <w:tcPr>
            <w:tcW w:w="2615" w:type="dxa"/>
            <w:tcBorders>
              <w:top w:val="single" w:color="000000" w:sz="8" w:space="0"/>
              <w:left w:val="single" w:color="000000" w:sz="4" w:space="0"/>
              <w:bottom w:val="single" w:color="000000" w:sz="8" w:space="0"/>
              <w:right w:val="single" w:color="000000" w:sz="8" w:space="0"/>
            </w:tcBorders>
          </w:tcPr>
          <w:p w14:paraId="53184B7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930" w:type="dxa"/>
            <w:tcBorders>
              <w:top w:val="single" w:color="000000" w:sz="8" w:space="0"/>
              <w:left w:val="nil"/>
              <w:bottom w:val="single" w:color="000000" w:sz="8" w:space="0"/>
              <w:right w:val="single" w:color="000000" w:sz="8" w:space="0"/>
            </w:tcBorders>
          </w:tcPr>
          <w:p w14:paraId="3AD2617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595" w:type="dxa"/>
            <w:tcBorders>
              <w:top w:val="single" w:color="000000" w:sz="8" w:space="0"/>
              <w:left w:val="nil"/>
              <w:bottom w:val="single" w:color="000000" w:sz="8" w:space="0"/>
              <w:right w:val="single" w:color="000000" w:sz="8" w:space="0"/>
            </w:tcBorders>
            <w:vAlign w:val="center"/>
          </w:tcPr>
          <w:p w14:paraId="465F570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546" w:type="dxa"/>
            <w:tcBorders>
              <w:top w:val="single" w:color="000000" w:sz="8" w:space="0"/>
              <w:left w:val="nil"/>
              <w:bottom w:val="single" w:color="000000" w:sz="8" w:space="0"/>
              <w:right w:val="single" w:color="000000" w:sz="8" w:space="0"/>
            </w:tcBorders>
          </w:tcPr>
          <w:p w14:paraId="1463BF21">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c>
          <w:tcPr>
            <w:tcW w:w="1134" w:type="dxa"/>
            <w:tcBorders>
              <w:top w:val="single" w:color="000000" w:sz="8" w:space="0"/>
              <w:left w:val="nil"/>
              <w:bottom w:val="single" w:color="000000" w:sz="8" w:space="0"/>
              <w:right w:val="single" w:color="000000" w:sz="8" w:space="0"/>
            </w:tcBorders>
          </w:tcPr>
          <w:p w14:paraId="3E6A68E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36F08EF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restart"/>
            <w:tcBorders>
              <w:top w:val="nil"/>
              <w:left w:val="single" w:color="000000" w:sz="8" w:space="0"/>
              <w:bottom w:val="single" w:color="000000" w:sz="8" w:space="0"/>
              <w:right w:val="single" w:color="000000" w:sz="4" w:space="0"/>
            </w:tcBorders>
            <w:vAlign w:val="center"/>
          </w:tcPr>
          <w:p w14:paraId="52EF30C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3A1D0943">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2EEE89ED">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3F924E1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12CBAB4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51BC2A9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2F10777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6570815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65BEED19">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66C8CAA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51E7FFBB">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3D71B3E6">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1F9DC1F5">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0A92CFCE">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1868" w:type="dxa"/>
            <w:vMerge w:val="continue"/>
            <w:tcBorders>
              <w:top w:val="nil"/>
              <w:left w:val="single" w:color="000000" w:sz="8" w:space="0"/>
              <w:bottom w:val="single" w:color="000000" w:sz="8" w:space="0"/>
              <w:right w:val="single" w:color="000000" w:sz="4" w:space="0"/>
            </w:tcBorders>
            <w:vAlign w:val="center"/>
          </w:tcPr>
          <w:p w14:paraId="53212F4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2615" w:type="dxa"/>
            <w:tcBorders>
              <w:top w:val="nil"/>
              <w:left w:val="single" w:color="000000" w:sz="4" w:space="0"/>
              <w:bottom w:val="single" w:color="000000" w:sz="8" w:space="0"/>
              <w:right w:val="single" w:color="000000" w:sz="8" w:space="0"/>
            </w:tcBorders>
          </w:tcPr>
          <w:p w14:paraId="1DF784C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930" w:type="dxa"/>
            <w:tcBorders>
              <w:top w:val="nil"/>
              <w:left w:val="nil"/>
              <w:bottom w:val="single" w:color="000000" w:sz="8" w:space="0"/>
              <w:right w:val="single" w:color="000000" w:sz="8" w:space="0"/>
            </w:tcBorders>
          </w:tcPr>
          <w:p w14:paraId="0BDE6D77">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95" w:type="dxa"/>
            <w:tcBorders>
              <w:top w:val="nil"/>
              <w:left w:val="nil"/>
              <w:bottom w:val="single" w:color="000000" w:sz="8" w:space="0"/>
              <w:right w:val="single" w:color="000000" w:sz="8" w:space="0"/>
            </w:tcBorders>
            <w:vAlign w:val="center"/>
          </w:tcPr>
          <w:p w14:paraId="4DC98ABF">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546" w:type="dxa"/>
            <w:tcBorders>
              <w:top w:val="nil"/>
              <w:left w:val="nil"/>
              <w:bottom w:val="single" w:color="000000" w:sz="8" w:space="0"/>
              <w:right w:val="single" w:color="000000" w:sz="8" w:space="0"/>
            </w:tcBorders>
          </w:tcPr>
          <w:p w14:paraId="0059D782">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c>
          <w:tcPr>
            <w:tcW w:w="1134" w:type="dxa"/>
            <w:tcBorders>
              <w:top w:val="nil"/>
              <w:left w:val="nil"/>
              <w:bottom w:val="single" w:color="000000" w:sz="8" w:space="0"/>
              <w:right w:val="single" w:color="000000" w:sz="8" w:space="0"/>
            </w:tcBorders>
          </w:tcPr>
          <w:p w14:paraId="2498C26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p>
        </w:tc>
      </w:tr>
      <w:tr w14:paraId="418E90ED">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95" w:hRule="atLeast"/>
          <w:jc w:val="center"/>
        </w:trPr>
        <w:tc>
          <w:tcPr>
            <w:tcW w:w="1868" w:type="dxa"/>
            <w:tcBorders>
              <w:top w:val="nil"/>
              <w:left w:val="single" w:color="000000" w:sz="8" w:space="0"/>
              <w:bottom w:val="single" w:color="000000" w:sz="8" w:space="0"/>
              <w:right w:val="single" w:color="000000" w:sz="8" w:space="0"/>
            </w:tcBorders>
          </w:tcPr>
          <w:p w14:paraId="54E02B84">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合计</w:t>
            </w:r>
          </w:p>
        </w:tc>
        <w:tc>
          <w:tcPr>
            <w:tcW w:w="7820" w:type="dxa"/>
            <w:gridSpan w:val="5"/>
            <w:tcBorders>
              <w:top w:val="nil"/>
              <w:left w:val="nil"/>
              <w:bottom w:val="single" w:color="000000" w:sz="8" w:space="0"/>
              <w:right w:val="single" w:color="000000" w:sz="8" w:space="0"/>
            </w:tcBorders>
          </w:tcPr>
          <w:p w14:paraId="47EBB376">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总价： </w:t>
            </w:r>
          </w:p>
        </w:tc>
      </w:tr>
    </w:tbl>
    <w:p w14:paraId="477B1E6E">
      <w:pPr>
        <w:keepNext w:val="0"/>
        <w:keepLines w:val="0"/>
        <w:pageBreakBefore w:val="0"/>
        <w:widowControl w:val="0"/>
        <w:kinsoku/>
        <w:wordWrap/>
        <w:overflowPunct/>
        <w:topLinePunct w:val="0"/>
        <w:autoSpaceDE/>
        <w:autoSpaceDN/>
        <w:bidi w:val="0"/>
        <w:adjustRightInd w:val="0"/>
        <w:spacing w:line="440" w:lineRule="exact"/>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59B35E53">
      <w:pPr>
        <w:pStyle w:val="261"/>
        <w:keepNext w:val="0"/>
        <w:keepLines w:val="0"/>
        <w:pageBreakBefore w:val="0"/>
        <w:widowControl w:val="0"/>
        <w:numPr>
          <w:ilvl w:val="0"/>
          <w:numId w:val="0"/>
        </w:numPr>
        <w:kinsoku/>
        <w:wordWrap/>
        <w:overflowPunct/>
        <w:topLinePunct w:val="0"/>
        <w:autoSpaceDE/>
        <w:autoSpaceDN/>
        <w:bidi w:val="0"/>
        <w:adjustRightIn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乙方为履行本合同而发生的所有税、费均应包含在合同价中，甲方不再另行支付其它任何费用。</w:t>
      </w:r>
    </w:p>
    <w:p w14:paraId="64B78EBE">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知识产权：乙方应保证所提供的货物或其任何一部分均不会侵犯任何第三方的知识产权。</w:t>
      </w:r>
    </w:p>
    <w:p w14:paraId="3D1700D2">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产权担保：乙方保证所交付的货物的所有权完全属于乙方且无任何抵押、查封等产权瑕疵。</w:t>
      </w:r>
    </w:p>
    <w:p w14:paraId="2797FDCE">
      <w:pPr>
        <w:pStyle w:val="261"/>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转包或分包：本合同范围的货物，应由乙方直接供应，不得转让他人供应，否则，甲方有权解除合同，且合按同总金额的5%作为违约金支付给甲方，如实际造成的损失超过违约金的则按实际损失赔偿。</w:t>
      </w:r>
    </w:p>
    <w:p w14:paraId="53722759">
      <w:pPr>
        <w:keepNext w:val="0"/>
        <w:keepLines w:val="0"/>
        <w:pageBreakBefore w:val="0"/>
        <w:widowControl w:val="0"/>
        <w:numPr>
          <w:ilvl w:val="0"/>
          <w:numId w:val="5"/>
        </w:numPr>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供货、安装及验收</w:t>
      </w:r>
    </w:p>
    <w:p w14:paraId="09278668">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2.1乙方应于签订本合同后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个月内将设备送达甲方指定地点（</w:t>
      </w:r>
      <w:r>
        <w:rPr>
          <w:rFonts w:hint="eastAsia" w:ascii="仿宋" w:hAnsi="仿宋" w:eastAsia="仿宋" w:cs="仿宋"/>
          <w:color w:val="auto"/>
          <w:sz w:val="24"/>
          <w:szCs w:val="24"/>
          <w:highlight w:val="none"/>
          <w:lang w:eastAsia="zh-CN"/>
        </w:rPr>
        <w:t>嵊州市人民医院</w:t>
      </w:r>
      <w:r>
        <w:rPr>
          <w:rFonts w:hint="eastAsia" w:ascii="仿宋" w:hAnsi="仿宋" w:eastAsia="仿宋" w:cs="仿宋"/>
          <w:color w:val="auto"/>
          <w:sz w:val="24"/>
          <w:szCs w:val="24"/>
          <w:highlight w:val="none"/>
        </w:rPr>
        <w:t>指定科室）并安装调试完毕。每逾期1天，乙方须向甲方支付违约金200元/每天。</w:t>
      </w:r>
    </w:p>
    <w:p w14:paraId="644EB59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2.2项目及产品的质量、技术标准按招标文件规定和投标文件承诺执行</w:t>
      </w:r>
      <w:bookmarkStart w:id="41" w:name="_Hlk70773600"/>
      <w:r>
        <w:rPr>
          <w:rFonts w:hint="eastAsia" w:ascii="仿宋" w:hAnsi="仿宋" w:eastAsia="仿宋" w:cs="仿宋"/>
          <w:color w:val="auto"/>
          <w:sz w:val="24"/>
          <w:szCs w:val="24"/>
          <w:highlight w:val="none"/>
        </w:rPr>
        <w:t>(提供的产品生产日期：国产的在六个月内；进口的在十二个月以内)</w:t>
      </w:r>
      <w:bookmarkEnd w:id="41"/>
      <w:r>
        <w:rPr>
          <w:rFonts w:hint="eastAsia" w:ascii="仿宋" w:hAnsi="仿宋" w:eastAsia="仿宋" w:cs="仿宋"/>
          <w:color w:val="auto"/>
          <w:sz w:val="24"/>
          <w:szCs w:val="24"/>
          <w:highlight w:val="none"/>
        </w:rPr>
        <w:t>。</w:t>
      </w:r>
    </w:p>
    <w:p w14:paraId="509683B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 验收依据</w:t>
      </w:r>
    </w:p>
    <w:p w14:paraId="43F8F1BB">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2.3.1</w:t>
      </w:r>
      <w:r>
        <w:rPr>
          <w:rFonts w:hint="eastAsia" w:ascii="仿宋" w:hAnsi="仿宋" w:eastAsia="仿宋" w:cs="仿宋"/>
          <w:color w:val="auto"/>
          <w:sz w:val="24"/>
          <w:szCs w:val="24"/>
          <w:highlight w:val="none"/>
        </w:rPr>
        <w:t>制造商提供的技术规格</w:t>
      </w:r>
    </w:p>
    <w:p w14:paraId="13600DC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2.3.2</w:t>
      </w:r>
      <w:r>
        <w:rPr>
          <w:rFonts w:hint="eastAsia" w:ascii="仿宋" w:hAnsi="仿宋" w:eastAsia="仿宋" w:cs="仿宋"/>
          <w:color w:val="auto"/>
          <w:sz w:val="24"/>
          <w:szCs w:val="24"/>
          <w:highlight w:val="none"/>
        </w:rPr>
        <w:t>合同和标书（及评标时的相关承诺）</w:t>
      </w:r>
    </w:p>
    <w:p w14:paraId="4BFA113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国家强制标准</w:t>
      </w:r>
    </w:p>
    <w:p w14:paraId="5492DD3C">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2.3.3</w:t>
      </w:r>
      <w:r>
        <w:rPr>
          <w:rFonts w:hint="eastAsia" w:ascii="仿宋" w:hAnsi="仿宋" w:eastAsia="仿宋" w:cs="仿宋"/>
          <w:color w:val="auto"/>
          <w:sz w:val="24"/>
          <w:szCs w:val="24"/>
          <w:highlight w:val="none"/>
        </w:rPr>
        <w:t>厂家注册标准；</w:t>
      </w:r>
    </w:p>
    <w:p w14:paraId="00D6936C">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2.3.4</w:t>
      </w:r>
      <w:r>
        <w:rPr>
          <w:rFonts w:hint="eastAsia" w:ascii="仿宋" w:hAnsi="仿宋" w:eastAsia="仿宋" w:cs="仿宋"/>
          <w:color w:val="auto"/>
          <w:sz w:val="24"/>
          <w:szCs w:val="24"/>
          <w:highlight w:val="none"/>
        </w:rPr>
        <w:t>验收时，须提供中文使用、维修手册（包括安装盘、维修密码等）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lang w:val="en-US" w:eastAsia="zh-CN"/>
          <w14:ligatures w14:val="none"/>
        </w:rPr>
        <w:t>如为进口产品须提供报关单</w:t>
      </w:r>
      <w:r>
        <w:rPr>
          <w:rFonts w:hint="eastAsia" w:ascii="仿宋" w:hAnsi="仿宋" w:eastAsia="仿宋" w:cs="仿宋"/>
          <w:color w:val="auto"/>
          <w:sz w:val="24"/>
          <w:szCs w:val="24"/>
          <w:highlight w:val="none"/>
        </w:rPr>
        <w:t>；</w:t>
      </w:r>
    </w:p>
    <w:p w14:paraId="3C15FA4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2.3.5</w:t>
      </w:r>
      <w:r>
        <w:rPr>
          <w:rFonts w:hint="eastAsia" w:ascii="仿宋" w:hAnsi="仿宋" w:eastAsia="仿宋" w:cs="仿宋"/>
          <w:color w:val="auto"/>
          <w:sz w:val="24"/>
          <w:szCs w:val="24"/>
          <w:highlight w:val="none"/>
        </w:rPr>
        <w:t>乙方承担所有国家要求的检测项目费用、支付专家费用等。</w:t>
      </w:r>
    </w:p>
    <w:p w14:paraId="23B864E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2.3.6</w:t>
      </w:r>
      <w:r>
        <w:rPr>
          <w:rFonts w:hint="eastAsia" w:ascii="仿宋" w:hAnsi="仿宋" w:eastAsia="仿宋" w:cs="仿宋"/>
          <w:color w:val="auto"/>
          <w:sz w:val="24"/>
          <w:szCs w:val="24"/>
          <w:highlight w:val="none"/>
        </w:rPr>
        <w:t>验收合格后，共同签署报告（如有需要行政管理部门认可的）。</w:t>
      </w:r>
    </w:p>
    <w:p w14:paraId="7D294E1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2.3.7</w:t>
      </w:r>
      <w:r>
        <w:rPr>
          <w:rFonts w:hint="eastAsia" w:ascii="仿宋" w:hAnsi="仿宋" w:eastAsia="仿宋" w:cs="仿宋"/>
          <w:color w:val="auto"/>
          <w:sz w:val="24"/>
          <w:szCs w:val="24"/>
          <w:highlight w:val="none"/>
        </w:rPr>
        <w:t>验收标准：应与产品原始样本技术数据及标书技术文件一致，符合国家有关技术规范和技术标准并通过第三方检测，验收相关费用由乙方承担。</w:t>
      </w:r>
    </w:p>
    <w:p w14:paraId="41BEA5B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设备安装完毕后，甲方收到乙方的验收申请后七个工作日内组织验收。验收以国家行业标准为基础，并结合本次招标文件和正式合同。如不符合要求，一律退货，并由乙方承担自逾期之日起每天200元违约金至货物送达指定地点且安装调试完毕日止。提供销售本产品的授权书等的相关资质证明材料并加盖公章。进口产品验收时须提供报关单等相关证明。</w:t>
      </w:r>
    </w:p>
    <w:p w14:paraId="74F653E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第三条  售后服务</w:t>
      </w:r>
    </w:p>
    <w:p w14:paraId="4690C11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3.1验收合格之日起计算，质保期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按投标文件承诺的质保期执行，提供质保的单位需要原厂或有原厂授权的单位。）。保修期内年开机时间不低于95%（以365天计算），未达到以上承诺，超过天数以1延7补偿；单次停机不超过5天，否则，1延7补偿维修时间。</w:t>
      </w:r>
    </w:p>
    <w:p w14:paraId="6C4E08B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3.2</w:t>
      </w:r>
      <w:r>
        <w:rPr>
          <w:rFonts w:hint="eastAsia" w:ascii="仿宋" w:hAnsi="仿宋" w:eastAsia="仿宋" w:cs="仿宋"/>
          <w:color w:val="auto"/>
          <w:sz w:val="24"/>
          <w:szCs w:val="24"/>
          <w:highlight w:val="none"/>
        </w:rPr>
        <w:t>在质保期内，乙方免费保修或维护。免费是指免材料费、人工费等与上门保修服务有关的一切费用。如出现故障，乙方（绍兴地区）在接到电话后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小时内，乙方（其他地区）在</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小时内到达用户单位。3个工作日内未修复者无偿提供备用仪器，以满足甲方的正常使用要求，若不能提供备机的视为违约，按本合同的第五条违约责任处理。</w:t>
      </w:r>
    </w:p>
    <w:p w14:paraId="6949045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配件保证：机器在安装合格之日起，保证</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年内全新原厂配件供应。保修期满后厂方负责终身免费维修（只收配件成本费），不收工时费、差旅费，并提供至少每年2次的上门定期回访和进行相关维护。</w:t>
      </w:r>
    </w:p>
    <w:p w14:paraId="0956DF5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3.3备品备件供应：</w:t>
      </w:r>
    </w:p>
    <w:p w14:paraId="575062A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为保证设备正常运行，</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应在中国境内方便的地点设置备件库，存入必须的备件，并保证10年以上的供应期。</w:t>
      </w:r>
    </w:p>
    <w:p w14:paraId="50E85B7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如有专用工具，</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应向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提供设备维护的专用工具。</w:t>
      </w:r>
    </w:p>
    <w:p w14:paraId="6FE58BC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3.3.3乙方应按照甲方要求在投标时承诺提供常用备件、附件和易损件，并明确承诺优惠供货价格。</w:t>
      </w:r>
    </w:p>
    <w:p w14:paraId="5044E730">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3.4培训</w:t>
      </w:r>
    </w:p>
    <w:p w14:paraId="3E375B3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1使用培训：提供厂方书面培训计划及要求，并由使用科室对培训结果进行确认。</w:t>
      </w:r>
    </w:p>
    <w:p w14:paraId="5959D78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2维修培训：提供厂方书面培训计划（同厂方工程师内容），在厂方维修中心实施培训，并由设备科对培训结果签</w:t>
      </w:r>
      <w:r>
        <w:rPr>
          <w:rFonts w:hint="eastAsia" w:ascii="仿宋" w:hAnsi="仿宋" w:eastAsia="仿宋" w:cs="仿宋"/>
          <w:color w:val="auto"/>
          <w:sz w:val="24"/>
          <w:szCs w:val="24"/>
          <w:highlight w:val="none"/>
          <w:lang w:val="en-US" w:eastAsia="zh-CN"/>
        </w:rPr>
        <w:t>字或盖章</w:t>
      </w:r>
      <w:r>
        <w:rPr>
          <w:rFonts w:hint="eastAsia" w:ascii="仿宋" w:hAnsi="仿宋" w:eastAsia="仿宋" w:cs="仿宋"/>
          <w:color w:val="auto"/>
          <w:sz w:val="24"/>
          <w:szCs w:val="24"/>
          <w:highlight w:val="none"/>
        </w:rPr>
        <w:t>确认。</w:t>
      </w:r>
    </w:p>
    <w:p w14:paraId="66054CF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3.4.</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承担所有培训费用，并同意作为付款条件之一。</w:t>
      </w:r>
    </w:p>
    <w:p w14:paraId="67FDAFB7">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标书中未提及的某些属标配功能、软件，必须无条件提供。</w:t>
      </w:r>
    </w:p>
    <w:p w14:paraId="4C3737E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3.6提供终身软件免费升级服务。</w:t>
      </w:r>
    </w:p>
    <w:p w14:paraId="3ADC0DE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其他售后服务标准按照乙方投标承诺的服务计划实施。</w:t>
      </w:r>
    </w:p>
    <w:p w14:paraId="480BC84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第四条 付款方法</w:t>
      </w:r>
    </w:p>
    <w:p w14:paraId="34E6F6B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4.1验收合格后7工作日内支付合同总金额的90%；在设备正常使用满一年后30个工作日内付尾款。若涉及中小企业的，付款方式根据浙财采监〔2022〕3号文件相关规定经甲乙双方协商执行。。</w:t>
      </w:r>
    </w:p>
    <w:p w14:paraId="3C9BB151">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4.2甲方付款前，乙方应向甲方提交符合甲方财务要求的发票，否则甲方有权拒绝付款，且不视为违约。</w:t>
      </w:r>
    </w:p>
    <w:p w14:paraId="6CCB050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第五条  违约责任</w:t>
      </w:r>
    </w:p>
    <w:p w14:paraId="136CA1D4">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乙方在合同期间有未能达到甲方的招标文件所明示的采购要求之行为的，甲方即有权单方解除本合同，乙方应向甲方退还已支付款项（如有）并还应支付合同总价30%的违约金给甲方，如违约金不足以抵付甲方造成的经济损失，乙方还应另行作出相应赔偿。</w:t>
      </w:r>
    </w:p>
    <w:p w14:paraId="1CF06EAD">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第六条 合同相关文件</w:t>
      </w:r>
    </w:p>
    <w:p w14:paraId="6DD8389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有关本次采购项目的采购文件以及相关的函件如答疑函、承诺函等均为本合同不可分割的一部份。</w:t>
      </w:r>
    </w:p>
    <w:p w14:paraId="6FD7986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第七条  争议解决</w:t>
      </w:r>
    </w:p>
    <w:p w14:paraId="14BFAC0F">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本合同在履行中若发生争议，双方应协商解决。协商不成时，按下列</w:t>
      </w:r>
      <w:r>
        <w:rPr>
          <w:rFonts w:hint="eastAsia" w:ascii="仿宋" w:hAnsi="仿宋" w:eastAsia="仿宋" w:cs="仿宋"/>
          <w:color w:val="auto"/>
          <w:sz w:val="24"/>
          <w:szCs w:val="24"/>
          <w:highlight w:val="none"/>
          <w:lang w:val="en-US" w:eastAsia="zh-CN"/>
        </w:rPr>
        <w:t>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种方式处理：</w:t>
      </w:r>
    </w:p>
    <w:p w14:paraId="2F46DCC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提交绍兴市仲裁委员会仲裁。</w:t>
      </w:r>
    </w:p>
    <w:p w14:paraId="706A04CC">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依法向嵊州市人民法院起诉。</w:t>
      </w:r>
    </w:p>
    <w:p w14:paraId="65A8DE07">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第八条 免责条款</w:t>
      </w:r>
    </w:p>
    <w:p w14:paraId="2047A6F2">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14:paraId="3BB6BBD3">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第九条 协议生效</w:t>
      </w:r>
    </w:p>
    <w:p w14:paraId="42465AF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本协议及所含附件自双方签字或盖章之日即生效。</w:t>
      </w:r>
    </w:p>
    <w:p w14:paraId="573D2415">
      <w:pPr>
        <w:keepNext w:val="0"/>
        <w:keepLines w:val="0"/>
        <w:pageBreakBefore w:val="0"/>
        <w:widowControl w:val="0"/>
        <w:kinsoku/>
        <w:wordWrap/>
        <w:overflowPunct/>
        <w:topLinePunct w:val="0"/>
        <w:autoSpaceDE/>
        <w:autoSpaceDN/>
        <w:bidi w:val="0"/>
        <w:adjustRightInd w:val="0"/>
        <w:spacing w:line="440" w:lineRule="exact"/>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第十条 廉洁条款</w:t>
      </w:r>
    </w:p>
    <w:p w14:paraId="5B58AC1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1甲方应当严格执行医药产品购销合同验收、入库制度，对采购医药产品及发票进行查验，不得违反有关规定合同外采购、违价采购或从非规定渠道采购。</w:t>
      </w:r>
    </w:p>
    <w:p w14:paraId="63F389D9">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2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动接受乙方给予的钱物，应予退还，无法退还的，有责任如实向有关纪检监察部门反映情况。</w:t>
      </w:r>
    </w:p>
    <w:p w14:paraId="067E725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3严禁甲方工作人员利用任何途径和方式，为乙方统计医师个人及临床科室有关医药产品用量信息，或为乙方统计提供便利。</w:t>
      </w:r>
    </w:p>
    <w:p w14:paraId="0BC01A7B">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4乙方不得以回扣、宴请等方式影响甲方工作人员采购或使用医药产品的选择权，不得在学术活动中提供旅游、超标准支付食宿费用。</w:t>
      </w:r>
    </w:p>
    <w:p w14:paraId="152C7D0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5乙方指定</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1FE2FD3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6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041D8079">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十一、附  则</w:t>
      </w:r>
    </w:p>
    <w:p w14:paraId="25CA944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11.1</w:t>
      </w:r>
      <w:r>
        <w:rPr>
          <w:rFonts w:hint="eastAsia" w:ascii="仿宋" w:hAnsi="仿宋" w:eastAsia="仿宋" w:cs="仿宋"/>
          <w:color w:val="auto"/>
          <w:sz w:val="24"/>
          <w:szCs w:val="24"/>
          <w:highlight w:val="none"/>
        </w:rPr>
        <w:t>协议正本条款受国家《民法典》的保护。</w:t>
      </w:r>
    </w:p>
    <w:p w14:paraId="3F944BC5">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11.2</w:t>
      </w:r>
      <w:r>
        <w:rPr>
          <w:rFonts w:hint="eastAsia" w:ascii="仿宋" w:hAnsi="仿宋" w:eastAsia="仿宋" w:cs="仿宋"/>
          <w:color w:val="auto"/>
          <w:sz w:val="24"/>
          <w:szCs w:val="24"/>
          <w:highlight w:val="none"/>
        </w:rPr>
        <w:t>未经甲乙双方书面确认，任何一方不得自行变更或修改本协议。</w:t>
      </w:r>
    </w:p>
    <w:p w14:paraId="06185356">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11.3</w:t>
      </w:r>
      <w:r>
        <w:rPr>
          <w:rFonts w:hint="eastAsia" w:ascii="仿宋" w:hAnsi="仿宋" w:eastAsia="仿宋" w:cs="仿宋"/>
          <w:color w:val="auto"/>
          <w:sz w:val="24"/>
          <w:szCs w:val="24"/>
          <w:highlight w:val="none"/>
        </w:rPr>
        <w:t>合同在执行过程中出现的未尽事宜，遵照《民法典》有关条文，双方在不违背本合同和谈判或自行采购协议文件的原则下，协商解决，协商结果以书面形式盖章记录在案，作为本合同的附件，具有同等效力。</w:t>
      </w:r>
    </w:p>
    <w:p w14:paraId="6761A843">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11.4</w:t>
      </w:r>
      <w:r>
        <w:rPr>
          <w:rFonts w:hint="eastAsia" w:ascii="仿宋" w:hAnsi="仿宋" w:eastAsia="仿宋" w:cs="仿宋"/>
          <w:color w:val="auto"/>
          <w:sz w:val="24"/>
          <w:szCs w:val="24"/>
          <w:highlight w:val="none"/>
        </w:rPr>
        <w:t>本协议一式伍份，甲</w:t>
      </w:r>
      <w:r>
        <w:rPr>
          <w:rFonts w:hint="eastAsia" w:ascii="仿宋" w:hAnsi="仿宋" w:eastAsia="仿宋" w:cs="仿宋"/>
          <w:color w:val="auto"/>
          <w:sz w:val="24"/>
          <w:szCs w:val="24"/>
          <w:highlight w:val="none"/>
          <w:lang w:val="en-US" w:eastAsia="zh-CN"/>
        </w:rPr>
        <w:t>乙双各贰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招标文件、投标文件、投标承诺、</w:t>
      </w:r>
      <w:r>
        <w:rPr>
          <w:rFonts w:hint="eastAsia" w:ascii="仿宋" w:hAnsi="仿宋" w:eastAsia="仿宋" w:cs="仿宋"/>
          <w:color w:val="auto"/>
          <w:sz w:val="24"/>
          <w:szCs w:val="24"/>
          <w:highlight w:val="none"/>
        </w:rPr>
        <w:t>合同附件、特殊条款和本合同均具有同等法律效力。</w:t>
      </w:r>
    </w:p>
    <w:p w14:paraId="0D17EF20">
      <w:pPr>
        <w:keepNext w:val="0"/>
        <w:keepLines w:val="0"/>
        <w:pageBreakBefore w:val="0"/>
        <w:widowControl w:val="0"/>
        <w:kinsoku/>
        <w:wordWrap/>
        <w:overflowPunct/>
        <w:topLinePunct w:val="0"/>
        <w:autoSpaceDE/>
        <w:autoSpaceDN/>
        <w:bidi w:val="0"/>
        <w:adjustRightInd w:val="0"/>
        <w:spacing w:line="440" w:lineRule="exact"/>
        <w:ind w:left="0" w:firstLine="480" w:firstLineChars="200"/>
        <w:textAlignment w:val="auto"/>
        <w:rPr>
          <w:rFonts w:hint="eastAsia" w:ascii="仿宋" w:hAnsi="仿宋" w:eastAsia="仿宋" w:cs="仿宋"/>
          <w:color w:val="auto"/>
          <w:sz w:val="24"/>
          <w:szCs w:val="24"/>
          <w:highlight w:val="none"/>
        </w:rPr>
      </w:pPr>
    </w:p>
    <w:tbl>
      <w:tblPr>
        <w:tblStyle w:val="65"/>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581"/>
        <w:gridCol w:w="4489"/>
      </w:tblGrid>
      <w:tr w14:paraId="19E8F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69E8A53E">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甲方（盖章）：</w:t>
            </w:r>
          </w:p>
        </w:tc>
        <w:tc>
          <w:tcPr>
            <w:tcW w:w="4489" w:type="dxa"/>
          </w:tcPr>
          <w:p w14:paraId="4CD6F76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乙方（盖章）： </w:t>
            </w:r>
          </w:p>
        </w:tc>
      </w:tr>
      <w:tr w14:paraId="24C7E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09C5D15F">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联系地址：</w:t>
            </w:r>
          </w:p>
        </w:tc>
        <w:tc>
          <w:tcPr>
            <w:tcW w:w="4489" w:type="dxa"/>
          </w:tcPr>
          <w:p w14:paraId="750D561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联系地址：</w:t>
            </w:r>
          </w:p>
        </w:tc>
      </w:tr>
      <w:tr w14:paraId="67763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3068A05C">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c>
          <w:tcPr>
            <w:tcW w:w="4489" w:type="dxa"/>
          </w:tcPr>
          <w:p w14:paraId="39A46E2A">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w:t>
            </w:r>
          </w:p>
        </w:tc>
      </w:tr>
      <w:tr w14:paraId="2FCB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63507588">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4489" w:type="dxa"/>
          </w:tcPr>
          <w:p w14:paraId="0D4DA130">
            <w:pPr>
              <w:keepNext w:val="0"/>
              <w:keepLines w:val="0"/>
              <w:pageBreakBefore w:val="0"/>
              <w:widowControl w:val="0"/>
              <w:kinsoku/>
              <w:overflowPunct/>
              <w:topLinePunct w:val="0"/>
              <w:autoSpaceDE/>
              <w:autoSpaceDN/>
              <w:bidi w:val="0"/>
              <w:adjustRightInd w:val="0"/>
              <w:spacing w:line="360" w:lineRule="auto"/>
              <w:ind w:left="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r>
      <w:tr w14:paraId="3A36B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581" w:type="dxa"/>
          </w:tcPr>
          <w:p w14:paraId="3D3C2A5E">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c>
          <w:tcPr>
            <w:tcW w:w="4489" w:type="dxa"/>
          </w:tcPr>
          <w:p w14:paraId="0C5BD210">
            <w:pPr>
              <w:keepNext w:val="0"/>
              <w:keepLines w:val="0"/>
              <w:pageBreakBefore w:val="0"/>
              <w:widowControl w:val="0"/>
              <w:kinsoku/>
              <w:overflowPunct/>
              <w:topLinePunct w:val="0"/>
              <w:autoSpaceDE/>
              <w:autoSpaceDN/>
              <w:bidi w:val="0"/>
              <w:adjustRightInd w:val="0"/>
              <w:spacing w:line="360" w:lineRule="auto"/>
              <w:ind w:left="0"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p>
        </w:tc>
      </w:tr>
    </w:tbl>
    <w:p w14:paraId="059D21EB">
      <w:pPr>
        <w:pStyle w:val="33"/>
        <w:spacing w:line="360" w:lineRule="auto"/>
        <w:rPr>
          <w:rFonts w:hint="eastAsia" w:ascii="仿宋" w:hAnsi="仿宋" w:eastAsia="仿宋" w:cs="仿宋"/>
          <w:b/>
          <w:bCs/>
          <w:color w:val="auto"/>
          <w:sz w:val="24"/>
          <w:szCs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b/>
          <w:bCs/>
          <w:color w:val="auto"/>
          <w:sz w:val="24"/>
          <w:szCs w:val="24"/>
          <w:highlight w:val="none"/>
        </w:rPr>
        <w:t>注：本合同样本仅作参考，采购人与</w:t>
      </w:r>
      <w:r>
        <w:rPr>
          <w:rFonts w:hint="eastAsia" w:ascii="仿宋" w:hAnsi="仿宋" w:eastAsia="仿宋" w:cs="仿宋"/>
          <w:b/>
          <w:bCs/>
          <w:color w:val="auto"/>
          <w:sz w:val="24"/>
          <w:szCs w:val="24"/>
          <w:highlight w:val="none"/>
          <w:lang w:eastAsia="zh-CN"/>
        </w:rPr>
        <w:t>中标</w:t>
      </w:r>
      <w:r>
        <w:rPr>
          <w:rFonts w:hint="eastAsia" w:ascii="仿宋" w:hAnsi="仿宋" w:eastAsia="仿宋" w:cs="仿宋"/>
          <w:b/>
          <w:bCs/>
          <w:color w:val="auto"/>
          <w:sz w:val="24"/>
          <w:szCs w:val="24"/>
          <w:highlight w:val="none"/>
        </w:rPr>
        <w:t>供应商可根据实际项目的情况进行必要的修改。</w:t>
      </w:r>
    </w:p>
    <w:p w14:paraId="267EC558">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28"/>
          <w:szCs w:val="28"/>
          <w:highlight w:val="none"/>
        </w:rPr>
        <w:t>配置清单（填写独立设备或增配部件，而非装箱单）</w:t>
      </w:r>
    </w:p>
    <w:tbl>
      <w:tblPr>
        <w:tblStyle w:val="65"/>
        <w:tblW w:w="14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49"/>
        <w:gridCol w:w="2268"/>
        <w:gridCol w:w="1559"/>
        <w:gridCol w:w="851"/>
        <w:gridCol w:w="1276"/>
        <w:gridCol w:w="3118"/>
        <w:gridCol w:w="1559"/>
      </w:tblGrid>
      <w:tr w14:paraId="7EE4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549" w:type="dxa"/>
          </w:tcPr>
          <w:p w14:paraId="059A0A3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设备名称</w:t>
            </w:r>
          </w:p>
        </w:tc>
        <w:tc>
          <w:tcPr>
            <w:tcW w:w="2268" w:type="dxa"/>
          </w:tcPr>
          <w:p w14:paraId="3B91816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559" w:type="dxa"/>
          </w:tcPr>
          <w:p w14:paraId="0999735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型号</w:t>
            </w:r>
          </w:p>
        </w:tc>
        <w:tc>
          <w:tcPr>
            <w:tcW w:w="851" w:type="dxa"/>
          </w:tcPr>
          <w:p w14:paraId="17995F8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76" w:type="dxa"/>
          </w:tcPr>
          <w:p w14:paraId="37F9DCC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3118" w:type="dxa"/>
          </w:tcPr>
          <w:p w14:paraId="3230F95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生产厂家</w:t>
            </w:r>
          </w:p>
        </w:tc>
        <w:tc>
          <w:tcPr>
            <w:tcW w:w="1559" w:type="dxa"/>
          </w:tcPr>
          <w:p w14:paraId="490B3E6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7AE1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3C46DEF9">
            <w:pPr>
              <w:jc w:val="left"/>
              <w:rPr>
                <w:rFonts w:hint="eastAsia" w:ascii="仿宋" w:hAnsi="仿宋" w:eastAsia="仿宋" w:cs="仿宋"/>
                <w:color w:val="auto"/>
                <w:sz w:val="24"/>
                <w:szCs w:val="24"/>
                <w:highlight w:val="none"/>
              </w:rPr>
            </w:pPr>
          </w:p>
        </w:tc>
        <w:tc>
          <w:tcPr>
            <w:tcW w:w="2268" w:type="dxa"/>
          </w:tcPr>
          <w:p w14:paraId="7811FD50">
            <w:pPr>
              <w:jc w:val="left"/>
              <w:rPr>
                <w:rFonts w:hint="eastAsia" w:ascii="仿宋" w:hAnsi="仿宋" w:eastAsia="仿宋" w:cs="仿宋"/>
                <w:color w:val="auto"/>
                <w:sz w:val="24"/>
                <w:szCs w:val="24"/>
                <w:highlight w:val="none"/>
              </w:rPr>
            </w:pPr>
          </w:p>
        </w:tc>
        <w:tc>
          <w:tcPr>
            <w:tcW w:w="1559" w:type="dxa"/>
          </w:tcPr>
          <w:p w14:paraId="4A5D12EC">
            <w:pPr>
              <w:jc w:val="left"/>
              <w:rPr>
                <w:rFonts w:hint="eastAsia" w:ascii="仿宋" w:hAnsi="仿宋" w:eastAsia="仿宋" w:cs="仿宋"/>
                <w:color w:val="auto"/>
                <w:sz w:val="24"/>
                <w:szCs w:val="24"/>
                <w:highlight w:val="none"/>
              </w:rPr>
            </w:pPr>
          </w:p>
        </w:tc>
        <w:tc>
          <w:tcPr>
            <w:tcW w:w="851" w:type="dxa"/>
          </w:tcPr>
          <w:p w14:paraId="5572D5CA">
            <w:pPr>
              <w:jc w:val="left"/>
              <w:rPr>
                <w:rFonts w:hint="eastAsia" w:ascii="仿宋" w:hAnsi="仿宋" w:eastAsia="仿宋" w:cs="仿宋"/>
                <w:color w:val="auto"/>
                <w:sz w:val="24"/>
                <w:szCs w:val="24"/>
                <w:highlight w:val="none"/>
              </w:rPr>
            </w:pPr>
          </w:p>
        </w:tc>
        <w:tc>
          <w:tcPr>
            <w:tcW w:w="1276" w:type="dxa"/>
          </w:tcPr>
          <w:p w14:paraId="18D77BEB">
            <w:pPr>
              <w:jc w:val="left"/>
              <w:rPr>
                <w:rFonts w:hint="eastAsia" w:ascii="仿宋" w:hAnsi="仿宋" w:eastAsia="仿宋" w:cs="仿宋"/>
                <w:color w:val="auto"/>
                <w:sz w:val="24"/>
                <w:szCs w:val="24"/>
                <w:highlight w:val="none"/>
              </w:rPr>
            </w:pPr>
          </w:p>
        </w:tc>
        <w:tc>
          <w:tcPr>
            <w:tcW w:w="3118" w:type="dxa"/>
          </w:tcPr>
          <w:p w14:paraId="41440A31">
            <w:pPr>
              <w:jc w:val="left"/>
              <w:rPr>
                <w:rFonts w:hint="eastAsia" w:ascii="仿宋" w:hAnsi="仿宋" w:eastAsia="仿宋" w:cs="仿宋"/>
                <w:color w:val="auto"/>
                <w:sz w:val="24"/>
                <w:szCs w:val="24"/>
                <w:highlight w:val="none"/>
              </w:rPr>
            </w:pPr>
          </w:p>
        </w:tc>
        <w:tc>
          <w:tcPr>
            <w:tcW w:w="1559" w:type="dxa"/>
          </w:tcPr>
          <w:p w14:paraId="7EB365D1">
            <w:pPr>
              <w:jc w:val="left"/>
              <w:rPr>
                <w:rFonts w:hint="eastAsia" w:ascii="仿宋" w:hAnsi="仿宋" w:eastAsia="仿宋" w:cs="仿宋"/>
                <w:color w:val="auto"/>
                <w:sz w:val="24"/>
                <w:szCs w:val="24"/>
                <w:highlight w:val="none"/>
              </w:rPr>
            </w:pPr>
          </w:p>
        </w:tc>
      </w:tr>
      <w:tr w14:paraId="7E64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5C75A875">
            <w:pPr>
              <w:jc w:val="left"/>
              <w:rPr>
                <w:rFonts w:hint="eastAsia" w:ascii="仿宋" w:hAnsi="仿宋" w:eastAsia="仿宋" w:cs="仿宋"/>
                <w:color w:val="auto"/>
                <w:sz w:val="24"/>
                <w:szCs w:val="24"/>
                <w:highlight w:val="none"/>
              </w:rPr>
            </w:pPr>
          </w:p>
        </w:tc>
        <w:tc>
          <w:tcPr>
            <w:tcW w:w="2268" w:type="dxa"/>
          </w:tcPr>
          <w:p w14:paraId="66A2CAE4">
            <w:pPr>
              <w:jc w:val="left"/>
              <w:rPr>
                <w:rFonts w:hint="eastAsia" w:ascii="仿宋" w:hAnsi="仿宋" w:eastAsia="仿宋" w:cs="仿宋"/>
                <w:color w:val="auto"/>
                <w:sz w:val="24"/>
                <w:szCs w:val="24"/>
                <w:highlight w:val="none"/>
              </w:rPr>
            </w:pPr>
          </w:p>
        </w:tc>
        <w:tc>
          <w:tcPr>
            <w:tcW w:w="1559" w:type="dxa"/>
          </w:tcPr>
          <w:p w14:paraId="13D603F8">
            <w:pPr>
              <w:jc w:val="left"/>
              <w:rPr>
                <w:rFonts w:hint="eastAsia" w:ascii="仿宋" w:hAnsi="仿宋" w:eastAsia="仿宋" w:cs="仿宋"/>
                <w:color w:val="auto"/>
                <w:sz w:val="24"/>
                <w:szCs w:val="24"/>
                <w:highlight w:val="none"/>
              </w:rPr>
            </w:pPr>
          </w:p>
        </w:tc>
        <w:tc>
          <w:tcPr>
            <w:tcW w:w="851" w:type="dxa"/>
          </w:tcPr>
          <w:p w14:paraId="0A8B089E">
            <w:pPr>
              <w:jc w:val="left"/>
              <w:rPr>
                <w:rFonts w:hint="eastAsia" w:ascii="仿宋" w:hAnsi="仿宋" w:eastAsia="仿宋" w:cs="仿宋"/>
                <w:color w:val="auto"/>
                <w:sz w:val="24"/>
                <w:szCs w:val="24"/>
                <w:highlight w:val="none"/>
              </w:rPr>
            </w:pPr>
          </w:p>
        </w:tc>
        <w:tc>
          <w:tcPr>
            <w:tcW w:w="1276" w:type="dxa"/>
          </w:tcPr>
          <w:p w14:paraId="5D5C6965">
            <w:pPr>
              <w:jc w:val="left"/>
              <w:rPr>
                <w:rFonts w:hint="eastAsia" w:ascii="仿宋" w:hAnsi="仿宋" w:eastAsia="仿宋" w:cs="仿宋"/>
                <w:color w:val="auto"/>
                <w:sz w:val="24"/>
                <w:szCs w:val="24"/>
                <w:highlight w:val="none"/>
              </w:rPr>
            </w:pPr>
          </w:p>
        </w:tc>
        <w:tc>
          <w:tcPr>
            <w:tcW w:w="3118" w:type="dxa"/>
          </w:tcPr>
          <w:p w14:paraId="3D84DDC0">
            <w:pPr>
              <w:jc w:val="left"/>
              <w:rPr>
                <w:rFonts w:hint="eastAsia" w:ascii="仿宋" w:hAnsi="仿宋" w:eastAsia="仿宋" w:cs="仿宋"/>
                <w:color w:val="auto"/>
                <w:sz w:val="24"/>
                <w:szCs w:val="24"/>
                <w:highlight w:val="none"/>
              </w:rPr>
            </w:pPr>
          </w:p>
        </w:tc>
        <w:tc>
          <w:tcPr>
            <w:tcW w:w="1559" w:type="dxa"/>
          </w:tcPr>
          <w:p w14:paraId="2043775A">
            <w:pPr>
              <w:jc w:val="left"/>
              <w:rPr>
                <w:rFonts w:hint="eastAsia" w:ascii="仿宋" w:hAnsi="仿宋" w:eastAsia="仿宋" w:cs="仿宋"/>
                <w:color w:val="auto"/>
                <w:sz w:val="24"/>
                <w:szCs w:val="24"/>
                <w:highlight w:val="none"/>
              </w:rPr>
            </w:pPr>
          </w:p>
        </w:tc>
      </w:tr>
      <w:tr w14:paraId="3A3A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1F49D996">
            <w:pPr>
              <w:jc w:val="left"/>
              <w:rPr>
                <w:rFonts w:hint="eastAsia" w:ascii="仿宋" w:hAnsi="仿宋" w:eastAsia="仿宋" w:cs="仿宋"/>
                <w:color w:val="auto"/>
                <w:sz w:val="24"/>
                <w:szCs w:val="24"/>
                <w:highlight w:val="none"/>
              </w:rPr>
            </w:pPr>
          </w:p>
        </w:tc>
        <w:tc>
          <w:tcPr>
            <w:tcW w:w="2268" w:type="dxa"/>
          </w:tcPr>
          <w:p w14:paraId="16479B44">
            <w:pPr>
              <w:jc w:val="left"/>
              <w:rPr>
                <w:rFonts w:hint="eastAsia" w:ascii="仿宋" w:hAnsi="仿宋" w:eastAsia="仿宋" w:cs="仿宋"/>
                <w:color w:val="auto"/>
                <w:sz w:val="24"/>
                <w:szCs w:val="24"/>
                <w:highlight w:val="none"/>
              </w:rPr>
            </w:pPr>
          </w:p>
        </w:tc>
        <w:tc>
          <w:tcPr>
            <w:tcW w:w="1559" w:type="dxa"/>
          </w:tcPr>
          <w:p w14:paraId="0151E8B7">
            <w:pPr>
              <w:jc w:val="left"/>
              <w:rPr>
                <w:rFonts w:hint="eastAsia" w:ascii="仿宋" w:hAnsi="仿宋" w:eastAsia="仿宋" w:cs="仿宋"/>
                <w:color w:val="auto"/>
                <w:sz w:val="24"/>
                <w:szCs w:val="24"/>
                <w:highlight w:val="none"/>
              </w:rPr>
            </w:pPr>
          </w:p>
        </w:tc>
        <w:tc>
          <w:tcPr>
            <w:tcW w:w="851" w:type="dxa"/>
          </w:tcPr>
          <w:p w14:paraId="35A17810">
            <w:pPr>
              <w:jc w:val="left"/>
              <w:rPr>
                <w:rFonts w:hint="eastAsia" w:ascii="仿宋" w:hAnsi="仿宋" w:eastAsia="仿宋" w:cs="仿宋"/>
                <w:color w:val="auto"/>
                <w:sz w:val="24"/>
                <w:szCs w:val="24"/>
                <w:highlight w:val="none"/>
              </w:rPr>
            </w:pPr>
          </w:p>
        </w:tc>
        <w:tc>
          <w:tcPr>
            <w:tcW w:w="1276" w:type="dxa"/>
          </w:tcPr>
          <w:p w14:paraId="7390F548">
            <w:pPr>
              <w:jc w:val="left"/>
              <w:rPr>
                <w:rFonts w:hint="eastAsia" w:ascii="仿宋" w:hAnsi="仿宋" w:eastAsia="仿宋" w:cs="仿宋"/>
                <w:color w:val="auto"/>
                <w:sz w:val="24"/>
                <w:szCs w:val="24"/>
                <w:highlight w:val="none"/>
              </w:rPr>
            </w:pPr>
          </w:p>
        </w:tc>
        <w:tc>
          <w:tcPr>
            <w:tcW w:w="3118" w:type="dxa"/>
          </w:tcPr>
          <w:p w14:paraId="667CE70D">
            <w:pPr>
              <w:jc w:val="left"/>
              <w:rPr>
                <w:rFonts w:hint="eastAsia" w:ascii="仿宋" w:hAnsi="仿宋" w:eastAsia="仿宋" w:cs="仿宋"/>
                <w:color w:val="auto"/>
                <w:sz w:val="24"/>
                <w:szCs w:val="24"/>
                <w:highlight w:val="none"/>
              </w:rPr>
            </w:pPr>
          </w:p>
        </w:tc>
        <w:tc>
          <w:tcPr>
            <w:tcW w:w="1559" w:type="dxa"/>
          </w:tcPr>
          <w:p w14:paraId="28E4A151">
            <w:pPr>
              <w:jc w:val="left"/>
              <w:rPr>
                <w:rFonts w:hint="eastAsia" w:ascii="仿宋" w:hAnsi="仿宋" w:eastAsia="仿宋" w:cs="仿宋"/>
                <w:color w:val="auto"/>
                <w:sz w:val="24"/>
                <w:szCs w:val="24"/>
                <w:highlight w:val="none"/>
              </w:rPr>
            </w:pPr>
          </w:p>
        </w:tc>
      </w:tr>
      <w:tr w14:paraId="7FF2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67F6C427">
            <w:pPr>
              <w:jc w:val="left"/>
              <w:rPr>
                <w:rFonts w:hint="eastAsia" w:ascii="仿宋" w:hAnsi="仿宋" w:eastAsia="仿宋" w:cs="仿宋"/>
                <w:color w:val="auto"/>
                <w:sz w:val="24"/>
                <w:szCs w:val="24"/>
                <w:highlight w:val="none"/>
              </w:rPr>
            </w:pPr>
          </w:p>
        </w:tc>
        <w:tc>
          <w:tcPr>
            <w:tcW w:w="2268" w:type="dxa"/>
          </w:tcPr>
          <w:p w14:paraId="1703E44A">
            <w:pPr>
              <w:jc w:val="left"/>
              <w:rPr>
                <w:rFonts w:hint="eastAsia" w:ascii="仿宋" w:hAnsi="仿宋" w:eastAsia="仿宋" w:cs="仿宋"/>
                <w:color w:val="auto"/>
                <w:sz w:val="24"/>
                <w:szCs w:val="24"/>
                <w:highlight w:val="none"/>
              </w:rPr>
            </w:pPr>
          </w:p>
        </w:tc>
        <w:tc>
          <w:tcPr>
            <w:tcW w:w="1559" w:type="dxa"/>
          </w:tcPr>
          <w:p w14:paraId="5D972DF6">
            <w:pPr>
              <w:jc w:val="left"/>
              <w:rPr>
                <w:rFonts w:hint="eastAsia" w:ascii="仿宋" w:hAnsi="仿宋" w:eastAsia="仿宋" w:cs="仿宋"/>
                <w:color w:val="auto"/>
                <w:sz w:val="24"/>
                <w:szCs w:val="24"/>
                <w:highlight w:val="none"/>
              </w:rPr>
            </w:pPr>
          </w:p>
        </w:tc>
        <w:tc>
          <w:tcPr>
            <w:tcW w:w="851" w:type="dxa"/>
          </w:tcPr>
          <w:p w14:paraId="3FA50BD3">
            <w:pPr>
              <w:jc w:val="left"/>
              <w:rPr>
                <w:rFonts w:hint="eastAsia" w:ascii="仿宋" w:hAnsi="仿宋" w:eastAsia="仿宋" w:cs="仿宋"/>
                <w:color w:val="auto"/>
                <w:sz w:val="24"/>
                <w:szCs w:val="24"/>
                <w:highlight w:val="none"/>
              </w:rPr>
            </w:pPr>
          </w:p>
        </w:tc>
        <w:tc>
          <w:tcPr>
            <w:tcW w:w="1276" w:type="dxa"/>
          </w:tcPr>
          <w:p w14:paraId="10749222">
            <w:pPr>
              <w:jc w:val="left"/>
              <w:rPr>
                <w:rFonts w:hint="eastAsia" w:ascii="仿宋" w:hAnsi="仿宋" w:eastAsia="仿宋" w:cs="仿宋"/>
                <w:color w:val="auto"/>
                <w:sz w:val="24"/>
                <w:szCs w:val="24"/>
                <w:highlight w:val="none"/>
              </w:rPr>
            </w:pPr>
          </w:p>
        </w:tc>
        <w:tc>
          <w:tcPr>
            <w:tcW w:w="3118" w:type="dxa"/>
          </w:tcPr>
          <w:p w14:paraId="6448AC2E">
            <w:pPr>
              <w:jc w:val="left"/>
              <w:rPr>
                <w:rFonts w:hint="eastAsia" w:ascii="仿宋" w:hAnsi="仿宋" w:eastAsia="仿宋" w:cs="仿宋"/>
                <w:color w:val="auto"/>
                <w:sz w:val="24"/>
                <w:szCs w:val="24"/>
                <w:highlight w:val="none"/>
              </w:rPr>
            </w:pPr>
          </w:p>
        </w:tc>
        <w:tc>
          <w:tcPr>
            <w:tcW w:w="1559" w:type="dxa"/>
          </w:tcPr>
          <w:p w14:paraId="68E89D57">
            <w:pPr>
              <w:jc w:val="left"/>
              <w:rPr>
                <w:rFonts w:hint="eastAsia" w:ascii="仿宋" w:hAnsi="仿宋" w:eastAsia="仿宋" w:cs="仿宋"/>
                <w:color w:val="auto"/>
                <w:sz w:val="24"/>
                <w:szCs w:val="24"/>
                <w:highlight w:val="none"/>
              </w:rPr>
            </w:pPr>
          </w:p>
        </w:tc>
      </w:tr>
      <w:tr w14:paraId="0407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123323EC">
            <w:pPr>
              <w:jc w:val="left"/>
              <w:rPr>
                <w:rFonts w:hint="eastAsia" w:ascii="仿宋" w:hAnsi="仿宋" w:eastAsia="仿宋" w:cs="仿宋"/>
                <w:color w:val="auto"/>
                <w:sz w:val="24"/>
                <w:szCs w:val="24"/>
                <w:highlight w:val="none"/>
              </w:rPr>
            </w:pPr>
          </w:p>
        </w:tc>
        <w:tc>
          <w:tcPr>
            <w:tcW w:w="2268" w:type="dxa"/>
          </w:tcPr>
          <w:p w14:paraId="07BECF54">
            <w:pPr>
              <w:jc w:val="left"/>
              <w:rPr>
                <w:rFonts w:hint="eastAsia" w:ascii="仿宋" w:hAnsi="仿宋" w:eastAsia="仿宋" w:cs="仿宋"/>
                <w:color w:val="auto"/>
                <w:sz w:val="24"/>
                <w:szCs w:val="24"/>
                <w:highlight w:val="none"/>
              </w:rPr>
            </w:pPr>
          </w:p>
        </w:tc>
        <w:tc>
          <w:tcPr>
            <w:tcW w:w="1559" w:type="dxa"/>
          </w:tcPr>
          <w:p w14:paraId="60DC2ADF">
            <w:pPr>
              <w:jc w:val="left"/>
              <w:rPr>
                <w:rFonts w:hint="eastAsia" w:ascii="仿宋" w:hAnsi="仿宋" w:eastAsia="仿宋" w:cs="仿宋"/>
                <w:color w:val="auto"/>
                <w:sz w:val="24"/>
                <w:szCs w:val="24"/>
                <w:highlight w:val="none"/>
              </w:rPr>
            </w:pPr>
          </w:p>
        </w:tc>
        <w:tc>
          <w:tcPr>
            <w:tcW w:w="851" w:type="dxa"/>
          </w:tcPr>
          <w:p w14:paraId="22CC5C34">
            <w:pPr>
              <w:jc w:val="left"/>
              <w:rPr>
                <w:rFonts w:hint="eastAsia" w:ascii="仿宋" w:hAnsi="仿宋" w:eastAsia="仿宋" w:cs="仿宋"/>
                <w:color w:val="auto"/>
                <w:sz w:val="24"/>
                <w:szCs w:val="24"/>
                <w:highlight w:val="none"/>
              </w:rPr>
            </w:pPr>
          </w:p>
        </w:tc>
        <w:tc>
          <w:tcPr>
            <w:tcW w:w="1276" w:type="dxa"/>
          </w:tcPr>
          <w:p w14:paraId="425BF344">
            <w:pPr>
              <w:jc w:val="left"/>
              <w:rPr>
                <w:rFonts w:hint="eastAsia" w:ascii="仿宋" w:hAnsi="仿宋" w:eastAsia="仿宋" w:cs="仿宋"/>
                <w:color w:val="auto"/>
                <w:sz w:val="24"/>
                <w:szCs w:val="24"/>
                <w:highlight w:val="none"/>
              </w:rPr>
            </w:pPr>
          </w:p>
        </w:tc>
        <w:tc>
          <w:tcPr>
            <w:tcW w:w="3118" w:type="dxa"/>
          </w:tcPr>
          <w:p w14:paraId="018FCC4B">
            <w:pPr>
              <w:jc w:val="left"/>
              <w:rPr>
                <w:rFonts w:hint="eastAsia" w:ascii="仿宋" w:hAnsi="仿宋" w:eastAsia="仿宋" w:cs="仿宋"/>
                <w:color w:val="auto"/>
                <w:sz w:val="24"/>
                <w:szCs w:val="24"/>
                <w:highlight w:val="none"/>
              </w:rPr>
            </w:pPr>
          </w:p>
        </w:tc>
        <w:tc>
          <w:tcPr>
            <w:tcW w:w="1559" w:type="dxa"/>
          </w:tcPr>
          <w:p w14:paraId="60CC8534">
            <w:pPr>
              <w:jc w:val="left"/>
              <w:rPr>
                <w:rFonts w:hint="eastAsia" w:ascii="仿宋" w:hAnsi="仿宋" w:eastAsia="仿宋" w:cs="仿宋"/>
                <w:color w:val="auto"/>
                <w:sz w:val="24"/>
                <w:szCs w:val="24"/>
                <w:highlight w:val="none"/>
              </w:rPr>
            </w:pPr>
          </w:p>
        </w:tc>
      </w:tr>
      <w:tr w14:paraId="3B74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361F9A73">
            <w:pPr>
              <w:jc w:val="left"/>
              <w:rPr>
                <w:rFonts w:hint="eastAsia" w:ascii="仿宋" w:hAnsi="仿宋" w:eastAsia="仿宋" w:cs="仿宋"/>
                <w:color w:val="auto"/>
                <w:sz w:val="24"/>
                <w:szCs w:val="24"/>
                <w:highlight w:val="none"/>
              </w:rPr>
            </w:pPr>
          </w:p>
        </w:tc>
        <w:tc>
          <w:tcPr>
            <w:tcW w:w="2268" w:type="dxa"/>
          </w:tcPr>
          <w:p w14:paraId="1234B961">
            <w:pPr>
              <w:jc w:val="left"/>
              <w:rPr>
                <w:rFonts w:hint="eastAsia" w:ascii="仿宋" w:hAnsi="仿宋" w:eastAsia="仿宋" w:cs="仿宋"/>
                <w:color w:val="auto"/>
                <w:sz w:val="24"/>
                <w:szCs w:val="24"/>
                <w:highlight w:val="none"/>
              </w:rPr>
            </w:pPr>
          </w:p>
        </w:tc>
        <w:tc>
          <w:tcPr>
            <w:tcW w:w="1559" w:type="dxa"/>
          </w:tcPr>
          <w:p w14:paraId="6A0ACF99">
            <w:pPr>
              <w:jc w:val="left"/>
              <w:rPr>
                <w:rFonts w:hint="eastAsia" w:ascii="仿宋" w:hAnsi="仿宋" w:eastAsia="仿宋" w:cs="仿宋"/>
                <w:color w:val="auto"/>
                <w:sz w:val="24"/>
                <w:szCs w:val="24"/>
                <w:highlight w:val="none"/>
              </w:rPr>
            </w:pPr>
          </w:p>
        </w:tc>
        <w:tc>
          <w:tcPr>
            <w:tcW w:w="851" w:type="dxa"/>
          </w:tcPr>
          <w:p w14:paraId="22264C95">
            <w:pPr>
              <w:jc w:val="left"/>
              <w:rPr>
                <w:rFonts w:hint="eastAsia" w:ascii="仿宋" w:hAnsi="仿宋" w:eastAsia="仿宋" w:cs="仿宋"/>
                <w:color w:val="auto"/>
                <w:sz w:val="24"/>
                <w:szCs w:val="24"/>
                <w:highlight w:val="none"/>
              </w:rPr>
            </w:pPr>
          </w:p>
        </w:tc>
        <w:tc>
          <w:tcPr>
            <w:tcW w:w="1276" w:type="dxa"/>
          </w:tcPr>
          <w:p w14:paraId="46F8D1F3">
            <w:pPr>
              <w:jc w:val="left"/>
              <w:rPr>
                <w:rFonts w:hint="eastAsia" w:ascii="仿宋" w:hAnsi="仿宋" w:eastAsia="仿宋" w:cs="仿宋"/>
                <w:color w:val="auto"/>
                <w:sz w:val="24"/>
                <w:szCs w:val="24"/>
                <w:highlight w:val="none"/>
              </w:rPr>
            </w:pPr>
          </w:p>
        </w:tc>
        <w:tc>
          <w:tcPr>
            <w:tcW w:w="3118" w:type="dxa"/>
          </w:tcPr>
          <w:p w14:paraId="71BFAE3A">
            <w:pPr>
              <w:jc w:val="left"/>
              <w:rPr>
                <w:rFonts w:hint="eastAsia" w:ascii="仿宋" w:hAnsi="仿宋" w:eastAsia="仿宋" w:cs="仿宋"/>
                <w:color w:val="auto"/>
                <w:sz w:val="24"/>
                <w:szCs w:val="24"/>
                <w:highlight w:val="none"/>
              </w:rPr>
            </w:pPr>
          </w:p>
        </w:tc>
        <w:tc>
          <w:tcPr>
            <w:tcW w:w="1559" w:type="dxa"/>
          </w:tcPr>
          <w:p w14:paraId="386EEA2F">
            <w:pPr>
              <w:jc w:val="left"/>
              <w:rPr>
                <w:rFonts w:hint="eastAsia" w:ascii="仿宋" w:hAnsi="仿宋" w:eastAsia="仿宋" w:cs="仿宋"/>
                <w:color w:val="auto"/>
                <w:sz w:val="24"/>
                <w:szCs w:val="24"/>
                <w:highlight w:val="none"/>
              </w:rPr>
            </w:pPr>
          </w:p>
        </w:tc>
      </w:tr>
      <w:tr w14:paraId="6607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55C7A17E">
            <w:pPr>
              <w:jc w:val="left"/>
              <w:rPr>
                <w:rFonts w:hint="eastAsia" w:ascii="仿宋" w:hAnsi="仿宋" w:eastAsia="仿宋" w:cs="仿宋"/>
                <w:color w:val="auto"/>
                <w:sz w:val="24"/>
                <w:szCs w:val="24"/>
                <w:highlight w:val="none"/>
              </w:rPr>
            </w:pPr>
          </w:p>
        </w:tc>
        <w:tc>
          <w:tcPr>
            <w:tcW w:w="2268" w:type="dxa"/>
          </w:tcPr>
          <w:p w14:paraId="591EB61B">
            <w:pPr>
              <w:jc w:val="left"/>
              <w:rPr>
                <w:rFonts w:hint="eastAsia" w:ascii="仿宋" w:hAnsi="仿宋" w:eastAsia="仿宋" w:cs="仿宋"/>
                <w:color w:val="auto"/>
                <w:sz w:val="24"/>
                <w:szCs w:val="24"/>
                <w:highlight w:val="none"/>
              </w:rPr>
            </w:pPr>
          </w:p>
        </w:tc>
        <w:tc>
          <w:tcPr>
            <w:tcW w:w="1559" w:type="dxa"/>
          </w:tcPr>
          <w:p w14:paraId="7C3492A7">
            <w:pPr>
              <w:jc w:val="left"/>
              <w:rPr>
                <w:rFonts w:hint="eastAsia" w:ascii="仿宋" w:hAnsi="仿宋" w:eastAsia="仿宋" w:cs="仿宋"/>
                <w:color w:val="auto"/>
                <w:sz w:val="24"/>
                <w:szCs w:val="24"/>
                <w:highlight w:val="none"/>
              </w:rPr>
            </w:pPr>
          </w:p>
        </w:tc>
        <w:tc>
          <w:tcPr>
            <w:tcW w:w="851" w:type="dxa"/>
          </w:tcPr>
          <w:p w14:paraId="7D7C8F56">
            <w:pPr>
              <w:jc w:val="left"/>
              <w:rPr>
                <w:rFonts w:hint="eastAsia" w:ascii="仿宋" w:hAnsi="仿宋" w:eastAsia="仿宋" w:cs="仿宋"/>
                <w:color w:val="auto"/>
                <w:sz w:val="24"/>
                <w:szCs w:val="24"/>
                <w:highlight w:val="none"/>
              </w:rPr>
            </w:pPr>
          </w:p>
        </w:tc>
        <w:tc>
          <w:tcPr>
            <w:tcW w:w="1276" w:type="dxa"/>
          </w:tcPr>
          <w:p w14:paraId="6E0E800D">
            <w:pPr>
              <w:jc w:val="left"/>
              <w:rPr>
                <w:rFonts w:hint="eastAsia" w:ascii="仿宋" w:hAnsi="仿宋" w:eastAsia="仿宋" w:cs="仿宋"/>
                <w:color w:val="auto"/>
                <w:sz w:val="24"/>
                <w:szCs w:val="24"/>
                <w:highlight w:val="none"/>
              </w:rPr>
            </w:pPr>
          </w:p>
        </w:tc>
        <w:tc>
          <w:tcPr>
            <w:tcW w:w="3118" w:type="dxa"/>
          </w:tcPr>
          <w:p w14:paraId="10B67BF9">
            <w:pPr>
              <w:jc w:val="left"/>
              <w:rPr>
                <w:rFonts w:hint="eastAsia" w:ascii="仿宋" w:hAnsi="仿宋" w:eastAsia="仿宋" w:cs="仿宋"/>
                <w:color w:val="auto"/>
                <w:sz w:val="24"/>
                <w:szCs w:val="24"/>
                <w:highlight w:val="none"/>
              </w:rPr>
            </w:pPr>
          </w:p>
        </w:tc>
        <w:tc>
          <w:tcPr>
            <w:tcW w:w="1559" w:type="dxa"/>
          </w:tcPr>
          <w:p w14:paraId="5C34EDAE">
            <w:pPr>
              <w:jc w:val="left"/>
              <w:rPr>
                <w:rFonts w:hint="eastAsia" w:ascii="仿宋" w:hAnsi="仿宋" w:eastAsia="仿宋" w:cs="仿宋"/>
                <w:color w:val="auto"/>
                <w:sz w:val="24"/>
                <w:szCs w:val="24"/>
                <w:highlight w:val="none"/>
              </w:rPr>
            </w:pPr>
          </w:p>
        </w:tc>
      </w:tr>
      <w:tr w14:paraId="3028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4481718E">
            <w:pPr>
              <w:jc w:val="left"/>
              <w:rPr>
                <w:rFonts w:hint="eastAsia" w:ascii="仿宋" w:hAnsi="仿宋" w:eastAsia="仿宋" w:cs="仿宋"/>
                <w:color w:val="auto"/>
                <w:sz w:val="24"/>
                <w:szCs w:val="24"/>
                <w:highlight w:val="none"/>
              </w:rPr>
            </w:pPr>
          </w:p>
        </w:tc>
        <w:tc>
          <w:tcPr>
            <w:tcW w:w="2268" w:type="dxa"/>
          </w:tcPr>
          <w:p w14:paraId="67C67B35">
            <w:pPr>
              <w:jc w:val="left"/>
              <w:rPr>
                <w:rFonts w:hint="eastAsia" w:ascii="仿宋" w:hAnsi="仿宋" w:eastAsia="仿宋" w:cs="仿宋"/>
                <w:color w:val="auto"/>
                <w:sz w:val="24"/>
                <w:szCs w:val="24"/>
                <w:highlight w:val="none"/>
              </w:rPr>
            </w:pPr>
          </w:p>
        </w:tc>
        <w:tc>
          <w:tcPr>
            <w:tcW w:w="1559" w:type="dxa"/>
          </w:tcPr>
          <w:p w14:paraId="382F9AC7">
            <w:pPr>
              <w:jc w:val="left"/>
              <w:rPr>
                <w:rFonts w:hint="eastAsia" w:ascii="仿宋" w:hAnsi="仿宋" w:eastAsia="仿宋" w:cs="仿宋"/>
                <w:color w:val="auto"/>
                <w:sz w:val="24"/>
                <w:szCs w:val="24"/>
                <w:highlight w:val="none"/>
              </w:rPr>
            </w:pPr>
          </w:p>
        </w:tc>
        <w:tc>
          <w:tcPr>
            <w:tcW w:w="851" w:type="dxa"/>
          </w:tcPr>
          <w:p w14:paraId="0356C765">
            <w:pPr>
              <w:jc w:val="left"/>
              <w:rPr>
                <w:rFonts w:hint="eastAsia" w:ascii="仿宋" w:hAnsi="仿宋" w:eastAsia="仿宋" w:cs="仿宋"/>
                <w:color w:val="auto"/>
                <w:sz w:val="24"/>
                <w:szCs w:val="24"/>
                <w:highlight w:val="none"/>
              </w:rPr>
            </w:pPr>
          </w:p>
        </w:tc>
        <w:tc>
          <w:tcPr>
            <w:tcW w:w="1276" w:type="dxa"/>
          </w:tcPr>
          <w:p w14:paraId="26D58C5F">
            <w:pPr>
              <w:jc w:val="left"/>
              <w:rPr>
                <w:rFonts w:hint="eastAsia" w:ascii="仿宋" w:hAnsi="仿宋" w:eastAsia="仿宋" w:cs="仿宋"/>
                <w:color w:val="auto"/>
                <w:sz w:val="24"/>
                <w:szCs w:val="24"/>
                <w:highlight w:val="none"/>
              </w:rPr>
            </w:pPr>
          </w:p>
        </w:tc>
        <w:tc>
          <w:tcPr>
            <w:tcW w:w="3118" w:type="dxa"/>
          </w:tcPr>
          <w:p w14:paraId="5374DE38">
            <w:pPr>
              <w:jc w:val="left"/>
              <w:rPr>
                <w:rFonts w:hint="eastAsia" w:ascii="仿宋" w:hAnsi="仿宋" w:eastAsia="仿宋" w:cs="仿宋"/>
                <w:color w:val="auto"/>
                <w:sz w:val="24"/>
                <w:szCs w:val="24"/>
                <w:highlight w:val="none"/>
              </w:rPr>
            </w:pPr>
          </w:p>
        </w:tc>
        <w:tc>
          <w:tcPr>
            <w:tcW w:w="1559" w:type="dxa"/>
          </w:tcPr>
          <w:p w14:paraId="74DCC429">
            <w:pPr>
              <w:jc w:val="left"/>
              <w:rPr>
                <w:rFonts w:hint="eastAsia" w:ascii="仿宋" w:hAnsi="仿宋" w:eastAsia="仿宋" w:cs="仿宋"/>
                <w:color w:val="auto"/>
                <w:sz w:val="24"/>
                <w:szCs w:val="24"/>
                <w:highlight w:val="none"/>
              </w:rPr>
            </w:pPr>
          </w:p>
        </w:tc>
      </w:tr>
      <w:tr w14:paraId="4BDB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D423461">
            <w:pPr>
              <w:jc w:val="left"/>
              <w:rPr>
                <w:rFonts w:hint="eastAsia" w:ascii="仿宋" w:hAnsi="仿宋" w:eastAsia="仿宋" w:cs="仿宋"/>
                <w:color w:val="auto"/>
                <w:sz w:val="24"/>
                <w:szCs w:val="24"/>
                <w:highlight w:val="none"/>
              </w:rPr>
            </w:pPr>
          </w:p>
        </w:tc>
        <w:tc>
          <w:tcPr>
            <w:tcW w:w="2268" w:type="dxa"/>
          </w:tcPr>
          <w:p w14:paraId="64C5BEF0">
            <w:pPr>
              <w:jc w:val="left"/>
              <w:rPr>
                <w:rFonts w:hint="eastAsia" w:ascii="仿宋" w:hAnsi="仿宋" w:eastAsia="仿宋" w:cs="仿宋"/>
                <w:color w:val="auto"/>
                <w:sz w:val="24"/>
                <w:szCs w:val="24"/>
                <w:highlight w:val="none"/>
              </w:rPr>
            </w:pPr>
          </w:p>
        </w:tc>
        <w:tc>
          <w:tcPr>
            <w:tcW w:w="1559" w:type="dxa"/>
          </w:tcPr>
          <w:p w14:paraId="73559CED">
            <w:pPr>
              <w:jc w:val="left"/>
              <w:rPr>
                <w:rFonts w:hint="eastAsia" w:ascii="仿宋" w:hAnsi="仿宋" w:eastAsia="仿宋" w:cs="仿宋"/>
                <w:color w:val="auto"/>
                <w:sz w:val="24"/>
                <w:szCs w:val="24"/>
                <w:highlight w:val="none"/>
              </w:rPr>
            </w:pPr>
          </w:p>
        </w:tc>
        <w:tc>
          <w:tcPr>
            <w:tcW w:w="851" w:type="dxa"/>
          </w:tcPr>
          <w:p w14:paraId="344FD2EA">
            <w:pPr>
              <w:jc w:val="left"/>
              <w:rPr>
                <w:rFonts w:hint="eastAsia" w:ascii="仿宋" w:hAnsi="仿宋" w:eastAsia="仿宋" w:cs="仿宋"/>
                <w:color w:val="auto"/>
                <w:sz w:val="24"/>
                <w:szCs w:val="24"/>
                <w:highlight w:val="none"/>
              </w:rPr>
            </w:pPr>
          </w:p>
        </w:tc>
        <w:tc>
          <w:tcPr>
            <w:tcW w:w="1276" w:type="dxa"/>
          </w:tcPr>
          <w:p w14:paraId="2B6E8344">
            <w:pPr>
              <w:jc w:val="left"/>
              <w:rPr>
                <w:rFonts w:hint="eastAsia" w:ascii="仿宋" w:hAnsi="仿宋" w:eastAsia="仿宋" w:cs="仿宋"/>
                <w:color w:val="auto"/>
                <w:sz w:val="24"/>
                <w:szCs w:val="24"/>
                <w:highlight w:val="none"/>
              </w:rPr>
            </w:pPr>
          </w:p>
        </w:tc>
        <w:tc>
          <w:tcPr>
            <w:tcW w:w="3118" w:type="dxa"/>
          </w:tcPr>
          <w:p w14:paraId="512B47BE">
            <w:pPr>
              <w:jc w:val="left"/>
              <w:rPr>
                <w:rFonts w:hint="eastAsia" w:ascii="仿宋" w:hAnsi="仿宋" w:eastAsia="仿宋" w:cs="仿宋"/>
                <w:color w:val="auto"/>
                <w:sz w:val="24"/>
                <w:szCs w:val="24"/>
                <w:highlight w:val="none"/>
              </w:rPr>
            </w:pPr>
          </w:p>
        </w:tc>
        <w:tc>
          <w:tcPr>
            <w:tcW w:w="1559" w:type="dxa"/>
          </w:tcPr>
          <w:p w14:paraId="1ED309A2">
            <w:pPr>
              <w:jc w:val="left"/>
              <w:rPr>
                <w:rFonts w:hint="eastAsia" w:ascii="仿宋" w:hAnsi="仿宋" w:eastAsia="仿宋" w:cs="仿宋"/>
                <w:color w:val="auto"/>
                <w:sz w:val="24"/>
                <w:szCs w:val="24"/>
                <w:highlight w:val="none"/>
              </w:rPr>
            </w:pPr>
          </w:p>
        </w:tc>
      </w:tr>
      <w:tr w14:paraId="700F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EB85DF8">
            <w:pPr>
              <w:jc w:val="left"/>
              <w:rPr>
                <w:rFonts w:hint="eastAsia" w:ascii="仿宋" w:hAnsi="仿宋" w:eastAsia="仿宋" w:cs="仿宋"/>
                <w:color w:val="auto"/>
                <w:sz w:val="24"/>
                <w:szCs w:val="24"/>
                <w:highlight w:val="none"/>
              </w:rPr>
            </w:pPr>
          </w:p>
        </w:tc>
        <w:tc>
          <w:tcPr>
            <w:tcW w:w="2268" w:type="dxa"/>
          </w:tcPr>
          <w:p w14:paraId="3C57E1DE">
            <w:pPr>
              <w:jc w:val="left"/>
              <w:rPr>
                <w:rFonts w:hint="eastAsia" w:ascii="仿宋" w:hAnsi="仿宋" w:eastAsia="仿宋" w:cs="仿宋"/>
                <w:color w:val="auto"/>
                <w:sz w:val="24"/>
                <w:szCs w:val="24"/>
                <w:highlight w:val="none"/>
              </w:rPr>
            </w:pPr>
          </w:p>
        </w:tc>
        <w:tc>
          <w:tcPr>
            <w:tcW w:w="1559" w:type="dxa"/>
          </w:tcPr>
          <w:p w14:paraId="20CDB775">
            <w:pPr>
              <w:jc w:val="left"/>
              <w:rPr>
                <w:rFonts w:hint="eastAsia" w:ascii="仿宋" w:hAnsi="仿宋" w:eastAsia="仿宋" w:cs="仿宋"/>
                <w:color w:val="auto"/>
                <w:sz w:val="24"/>
                <w:szCs w:val="24"/>
                <w:highlight w:val="none"/>
              </w:rPr>
            </w:pPr>
          </w:p>
        </w:tc>
        <w:tc>
          <w:tcPr>
            <w:tcW w:w="851" w:type="dxa"/>
          </w:tcPr>
          <w:p w14:paraId="317B718C">
            <w:pPr>
              <w:jc w:val="left"/>
              <w:rPr>
                <w:rFonts w:hint="eastAsia" w:ascii="仿宋" w:hAnsi="仿宋" w:eastAsia="仿宋" w:cs="仿宋"/>
                <w:color w:val="auto"/>
                <w:sz w:val="24"/>
                <w:szCs w:val="24"/>
                <w:highlight w:val="none"/>
              </w:rPr>
            </w:pPr>
          </w:p>
        </w:tc>
        <w:tc>
          <w:tcPr>
            <w:tcW w:w="1276" w:type="dxa"/>
          </w:tcPr>
          <w:p w14:paraId="458B3838">
            <w:pPr>
              <w:jc w:val="left"/>
              <w:rPr>
                <w:rFonts w:hint="eastAsia" w:ascii="仿宋" w:hAnsi="仿宋" w:eastAsia="仿宋" w:cs="仿宋"/>
                <w:color w:val="auto"/>
                <w:sz w:val="24"/>
                <w:szCs w:val="24"/>
                <w:highlight w:val="none"/>
              </w:rPr>
            </w:pPr>
          </w:p>
        </w:tc>
        <w:tc>
          <w:tcPr>
            <w:tcW w:w="3118" w:type="dxa"/>
          </w:tcPr>
          <w:p w14:paraId="56EE3379">
            <w:pPr>
              <w:jc w:val="left"/>
              <w:rPr>
                <w:rFonts w:hint="eastAsia" w:ascii="仿宋" w:hAnsi="仿宋" w:eastAsia="仿宋" w:cs="仿宋"/>
                <w:color w:val="auto"/>
                <w:sz w:val="24"/>
                <w:szCs w:val="24"/>
                <w:highlight w:val="none"/>
              </w:rPr>
            </w:pPr>
          </w:p>
        </w:tc>
        <w:tc>
          <w:tcPr>
            <w:tcW w:w="1559" w:type="dxa"/>
          </w:tcPr>
          <w:p w14:paraId="642D3644">
            <w:pPr>
              <w:jc w:val="left"/>
              <w:rPr>
                <w:rFonts w:hint="eastAsia" w:ascii="仿宋" w:hAnsi="仿宋" w:eastAsia="仿宋" w:cs="仿宋"/>
                <w:color w:val="auto"/>
                <w:sz w:val="24"/>
                <w:szCs w:val="24"/>
                <w:highlight w:val="none"/>
              </w:rPr>
            </w:pPr>
          </w:p>
        </w:tc>
      </w:tr>
      <w:tr w14:paraId="6D60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992503E">
            <w:pPr>
              <w:jc w:val="left"/>
              <w:rPr>
                <w:rFonts w:hint="eastAsia" w:ascii="仿宋" w:hAnsi="仿宋" w:eastAsia="仿宋" w:cs="仿宋"/>
                <w:color w:val="auto"/>
                <w:sz w:val="24"/>
                <w:szCs w:val="24"/>
                <w:highlight w:val="none"/>
              </w:rPr>
            </w:pPr>
          </w:p>
        </w:tc>
        <w:tc>
          <w:tcPr>
            <w:tcW w:w="2268" w:type="dxa"/>
          </w:tcPr>
          <w:p w14:paraId="6F478F76">
            <w:pPr>
              <w:jc w:val="left"/>
              <w:rPr>
                <w:rFonts w:hint="eastAsia" w:ascii="仿宋" w:hAnsi="仿宋" w:eastAsia="仿宋" w:cs="仿宋"/>
                <w:color w:val="auto"/>
                <w:sz w:val="24"/>
                <w:szCs w:val="24"/>
                <w:highlight w:val="none"/>
              </w:rPr>
            </w:pPr>
          </w:p>
        </w:tc>
        <w:tc>
          <w:tcPr>
            <w:tcW w:w="1559" w:type="dxa"/>
          </w:tcPr>
          <w:p w14:paraId="44D067E3">
            <w:pPr>
              <w:jc w:val="left"/>
              <w:rPr>
                <w:rFonts w:hint="eastAsia" w:ascii="仿宋" w:hAnsi="仿宋" w:eastAsia="仿宋" w:cs="仿宋"/>
                <w:color w:val="auto"/>
                <w:sz w:val="24"/>
                <w:szCs w:val="24"/>
                <w:highlight w:val="none"/>
              </w:rPr>
            </w:pPr>
          </w:p>
        </w:tc>
        <w:tc>
          <w:tcPr>
            <w:tcW w:w="851" w:type="dxa"/>
          </w:tcPr>
          <w:p w14:paraId="4C647595">
            <w:pPr>
              <w:jc w:val="left"/>
              <w:rPr>
                <w:rFonts w:hint="eastAsia" w:ascii="仿宋" w:hAnsi="仿宋" w:eastAsia="仿宋" w:cs="仿宋"/>
                <w:color w:val="auto"/>
                <w:sz w:val="24"/>
                <w:szCs w:val="24"/>
                <w:highlight w:val="none"/>
              </w:rPr>
            </w:pPr>
          </w:p>
        </w:tc>
        <w:tc>
          <w:tcPr>
            <w:tcW w:w="1276" w:type="dxa"/>
          </w:tcPr>
          <w:p w14:paraId="6282C2BC">
            <w:pPr>
              <w:jc w:val="left"/>
              <w:rPr>
                <w:rFonts w:hint="eastAsia" w:ascii="仿宋" w:hAnsi="仿宋" w:eastAsia="仿宋" w:cs="仿宋"/>
                <w:color w:val="auto"/>
                <w:sz w:val="24"/>
                <w:szCs w:val="24"/>
                <w:highlight w:val="none"/>
              </w:rPr>
            </w:pPr>
          </w:p>
        </w:tc>
        <w:tc>
          <w:tcPr>
            <w:tcW w:w="3118" w:type="dxa"/>
          </w:tcPr>
          <w:p w14:paraId="1990411E">
            <w:pPr>
              <w:jc w:val="left"/>
              <w:rPr>
                <w:rFonts w:hint="eastAsia" w:ascii="仿宋" w:hAnsi="仿宋" w:eastAsia="仿宋" w:cs="仿宋"/>
                <w:color w:val="auto"/>
                <w:sz w:val="24"/>
                <w:szCs w:val="24"/>
                <w:highlight w:val="none"/>
              </w:rPr>
            </w:pPr>
          </w:p>
        </w:tc>
        <w:tc>
          <w:tcPr>
            <w:tcW w:w="1559" w:type="dxa"/>
          </w:tcPr>
          <w:p w14:paraId="23FBE5E6">
            <w:pPr>
              <w:jc w:val="left"/>
              <w:rPr>
                <w:rFonts w:hint="eastAsia" w:ascii="仿宋" w:hAnsi="仿宋" w:eastAsia="仿宋" w:cs="仿宋"/>
                <w:color w:val="auto"/>
                <w:sz w:val="24"/>
                <w:szCs w:val="24"/>
                <w:highlight w:val="none"/>
              </w:rPr>
            </w:pPr>
          </w:p>
        </w:tc>
      </w:tr>
      <w:tr w14:paraId="4489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4CD3841B">
            <w:pPr>
              <w:jc w:val="left"/>
              <w:rPr>
                <w:rFonts w:hint="eastAsia" w:ascii="仿宋" w:hAnsi="仿宋" w:eastAsia="仿宋" w:cs="仿宋"/>
                <w:color w:val="auto"/>
                <w:sz w:val="24"/>
                <w:szCs w:val="24"/>
                <w:highlight w:val="none"/>
              </w:rPr>
            </w:pPr>
          </w:p>
        </w:tc>
        <w:tc>
          <w:tcPr>
            <w:tcW w:w="2268" w:type="dxa"/>
          </w:tcPr>
          <w:p w14:paraId="70B40D2B">
            <w:pPr>
              <w:jc w:val="left"/>
              <w:rPr>
                <w:rFonts w:hint="eastAsia" w:ascii="仿宋" w:hAnsi="仿宋" w:eastAsia="仿宋" w:cs="仿宋"/>
                <w:color w:val="auto"/>
                <w:sz w:val="24"/>
                <w:szCs w:val="24"/>
                <w:highlight w:val="none"/>
              </w:rPr>
            </w:pPr>
          </w:p>
        </w:tc>
        <w:tc>
          <w:tcPr>
            <w:tcW w:w="1559" w:type="dxa"/>
          </w:tcPr>
          <w:p w14:paraId="19CE478C">
            <w:pPr>
              <w:jc w:val="left"/>
              <w:rPr>
                <w:rFonts w:hint="eastAsia" w:ascii="仿宋" w:hAnsi="仿宋" w:eastAsia="仿宋" w:cs="仿宋"/>
                <w:color w:val="auto"/>
                <w:sz w:val="24"/>
                <w:szCs w:val="24"/>
                <w:highlight w:val="none"/>
              </w:rPr>
            </w:pPr>
          </w:p>
        </w:tc>
        <w:tc>
          <w:tcPr>
            <w:tcW w:w="851" w:type="dxa"/>
          </w:tcPr>
          <w:p w14:paraId="47DD78EB">
            <w:pPr>
              <w:jc w:val="left"/>
              <w:rPr>
                <w:rFonts w:hint="eastAsia" w:ascii="仿宋" w:hAnsi="仿宋" w:eastAsia="仿宋" w:cs="仿宋"/>
                <w:color w:val="auto"/>
                <w:sz w:val="24"/>
                <w:szCs w:val="24"/>
                <w:highlight w:val="none"/>
              </w:rPr>
            </w:pPr>
          </w:p>
        </w:tc>
        <w:tc>
          <w:tcPr>
            <w:tcW w:w="1276" w:type="dxa"/>
          </w:tcPr>
          <w:p w14:paraId="53907802">
            <w:pPr>
              <w:jc w:val="left"/>
              <w:rPr>
                <w:rFonts w:hint="eastAsia" w:ascii="仿宋" w:hAnsi="仿宋" w:eastAsia="仿宋" w:cs="仿宋"/>
                <w:color w:val="auto"/>
                <w:sz w:val="24"/>
                <w:szCs w:val="24"/>
                <w:highlight w:val="none"/>
              </w:rPr>
            </w:pPr>
          </w:p>
        </w:tc>
        <w:tc>
          <w:tcPr>
            <w:tcW w:w="3118" w:type="dxa"/>
          </w:tcPr>
          <w:p w14:paraId="14FD9579">
            <w:pPr>
              <w:jc w:val="left"/>
              <w:rPr>
                <w:rFonts w:hint="eastAsia" w:ascii="仿宋" w:hAnsi="仿宋" w:eastAsia="仿宋" w:cs="仿宋"/>
                <w:color w:val="auto"/>
                <w:sz w:val="24"/>
                <w:szCs w:val="24"/>
                <w:highlight w:val="none"/>
              </w:rPr>
            </w:pPr>
          </w:p>
        </w:tc>
        <w:tc>
          <w:tcPr>
            <w:tcW w:w="1559" w:type="dxa"/>
          </w:tcPr>
          <w:p w14:paraId="769C31F8">
            <w:pPr>
              <w:jc w:val="left"/>
              <w:rPr>
                <w:rFonts w:hint="eastAsia" w:ascii="仿宋" w:hAnsi="仿宋" w:eastAsia="仿宋" w:cs="仿宋"/>
                <w:color w:val="auto"/>
                <w:sz w:val="24"/>
                <w:szCs w:val="24"/>
                <w:highlight w:val="none"/>
              </w:rPr>
            </w:pPr>
          </w:p>
        </w:tc>
      </w:tr>
      <w:tr w14:paraId="29BE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3549" w:type="dxa"/>
          </w:tcPr>
          <w:p w14:paraId="0AED0FF6">
            <w:pPr>
              <w:jc w:val="left"/>
              <w:rPr>
                <w:rFonts w:hint="eastAsia" w:ascii="仿宋" w:hAnsi="仿宋" w:eastAsia="仿宋" w:cs="仿宋"/>
                <w:color w:val="auto"/>
                <w:sz w:val="24"/>
                <w:szCs w:val="24"/>
                <w:highlight w:val="none"/>
              </w:rPr>
            </w:pPr>
          </w:p>
        </w:tc>
        <w:tc>
          <w:tcPr>
            <w:tcW w:w="2268" w:type="dxa"/>
          </w:tcPr>
          <w:p w14:paraId="59C68D0C">
            <w:pPr>
              <w:jc w:val="left"/>
              <w:rPr>
                <w:rFonts w:hint="eastAsia" w:ascii="仿宋" w:hAnsi="仿宋" w:eastAsia="仿宋" w:cs="仿宋"/>
                <w:color w:val="auto"/>
                <w:sz w:val="24"/>
                <w:szCs w:val="24"/>
                <w:highlight w:val="none"/>
              </w:rPr>
            </w:pPr>
          </w:p>
        </w:tc>
        <w:tc>
          <w:tcPr>
            <w:tcW w:w="1559" w:type="dxa"/>
          </w:tcPr>
          <w:p w14:paraId="06EEB10A">
            <w:pPr>
              <w:jc w:val="left"/>
              <w:rPr>
                <w:rFonts w:hint="eastAsia" w:ascii="仿宋" w:hAnsi="仿宋" w:eastAsia="仿宋" w:cs="仿宋"/>
                <w:color w:val="auto"/>
                <w:sz w:val="24"/>
                <w:szCs w:val="24"/>
                <w:highlight w:val="none"/>
              </w:rPr>
            </w:pPr>
          </w:p>
        </w:tc>
        <w:tc>
          <w:tcPr>
            <w:tcW w:w="851" w:type="dxa"/>
          </w:tcPr>
          <w:p w14:paraId="3CF27A33">
            <w:pPr>
              <w:jc w:val="left"/>
              <w:rPr>
                <w:rFonts w:hint="eastAsia" w:ascii="仿宋" w:hAnsi="仿宋" w:eastAsia="仿宋" w:cs="仿宋"/>
                <w:color w:val="auto"/>
                <w:sz w:val="24"/>
                <w:szCs w:val="24"/>
                <w:highlight w:val="none"/>
              </w:rPr>
            </w:pPr>
          </w:p>
        </w:tc>
        <w:tc>
          <w:tcPr>
            <w:tcW w:w="1276" w:type="dxa"/>
          </w:tcPr>
          <w:p w14:paraId="64273A4B">
            <w:pPr>
              <w:jc w:val="left"/>
              <w:rPr>
                <w:rFonts w:hint="eastAsia" w:ascii="仿宋" w:hAnsi="仿宋" w:eastAsia="仿宋" w:cs="仿宋"/>
                <w:color w:val="auto"/>
                <w:sz w:val="24"/>
                <w:szCs w:val="24"/>
                <w:highlight w:val="none"/>
              </w:rPr>
            </w:pPr>
          </w:p>
        </w:tc>
        <w:tc>
          <w:tcPr>
            <w:tcW w:w="3118" w:type="dxa"/>
          </w:tcPr>
          <w:p w14:paraId="3DF8227F">
            <w:pPr>
              <w:jc w:val="left"/>
              <w:rPr>
                <w:rFonts w:hint="eastAsia" w:ascii="仿宋" w:hAnsi="仿宋" w:eastAsia="仿宋" w:cs="仿宋"/>
                <w:color w:val="auto"/>
                <w:sz w:val="24"/>
                <w:szCs w:val="24"/>
                <w:highlight w:val="none"/>
              </w:rPr>
            </w:pPr>
          </w:p>
        </w:tc>
        <w:tc>
          <w:tcPr>
            <w:tcW w:w="1559" w:type="dxa"/>
          </w:tcPr>
          <w:p w14:paraId="379E7707">
            <w:pPr>
              <w:jc w:val="left"/>
              <w:rPr>
                <w:rFonts w:hint="eastAsia" w:ascii="仿宋" w:hAnsi="仿宋" w:eastAsia="仿宋" w:cs="仿宋"/>
                <w:color w:val="auto"/>
                <w:sz w:val="24"/>
                <w:szCs w:val="24"/>
                <w:highlight w:val="none"/>
              </w:rPr>
            </w:pPr>
          </w:p>
        </w:tc>
      </w:tr>
    </w:tbl>
    <w:p w14:paraId="6BED1410">
      <w:pPr>
        <w:pStyle w:val="36"/>
        <w:rPr>
          <w:rFonts w:hint="eastAsia"/>
          <w:color w:val="auto"/>
          <w:highlight w:val="none"/>
        </w:rPr>
        <w:sectPr>
          <w:pgSz w:w="16838" w:h="11906" w:orient="landscape"/>
          <w:pgMar w:top="1418" w:right="1276" w:bottom="1418"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B7DCFB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49DAB4E">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949D594">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54AA463">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84B4186">
      <w:pPr>
        <w:keepNext w:val="0"/>
        <w:keepLines w:val="0"/>
        <w:pageBreakBefore w:val="0"/>
        <w:widowControl w:val="0"/>
        <w:kinsoku/>
        <w:wordWrap/>
        <w:overflowPunct/>
        <w:topLinePunct w:val="0"/>
        <w:autoSpaceDE/>
        <w:autoSpaceDN/>
        <w:bidi w:val="0"/>
        <w:adjustRightInd w:val="0"/>
        <w:snapToGrid/>
        <w:spacing w:before="157" w:beforeLines="50" w:line="52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2304AD5">
      <w:pPr>
        <w:keepNext w:val="0"/>
        <w:keepLines w:val="0"/>
        <w:pageBreakBefore w:val="0"/>
        <w:widowControl w:val="0"/>
        <w:kinsoku/>
        <w:wordWrap/>
        <w:overflowPunct/>
        <w:topLinePunct w:val="0"/>
        <w:autoSpaceDE/>
        <w:autoSpaceDN/>
        <w:bidi w:val="0"/>
        <w:adjustRightInd w:val="0"/>
        <w:snapToGrid/>
        <w:spacing w:before="157" w:beforeLines="50" w:line="52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分。评分依下述所列为评标打分依据，分值如下（计算分值时，按其算术平均值保留小数2位）。</w:t>
      </w:r>
    </w:p>
    <w:p w14:paraId="00125E70">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w:t>
      </w:r>
      <w:r>
        <w:rPr>
          <w:rFonts w:hint="eastAsia" w:ascii="仿宋" w:hAnsi="仿宋" w:eastAsia="仿宋" w:cs="仿宋"/>
          <w:b/>
          <w:bCs/>
          <w:iCs/>
          <w:color w:val="auto"/>
          <w:sz w:val="24"/>
          <w:highlight w:val="none"/>
          <w:lang w:val="en-US" w:eastAsia="zh-CN"/>
        </w:rPr>
        <w:t>标项一</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4"/>
        <w:tblW w:w="9418"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5"/>
        <w:gridCol w:w="1233"/>
        <w:gridCol w:w="6830"/>
        <w:gridCol w:w="750"/>
      </w:tblGrid>
      <w:tr w14:paraId="66A15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605" w:type="dxa"/>
            <w:tcBorders>
              <w:tl2br w:val="nil"/>
              <w:tr2bl w:val="nil"/>
            </w:tcBorders>
            <w:noWrap w:val="0"/>
            <w:vAlign w:val="center"/>
          </w:tcPr>
          <w:p w14:paraId="27092F31">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233" w:type="dxa"/>
            <w:tcBorders>
              <w:tl2br w:val="nil"/>
              <w:tr2bl w:val="nil"/>
            </w:tcBorders>
            <w:noWrap w:val="0"/>
            <w:vAlign w:val="center"/>
          </w:tcPr>
          <w:p w14:paraId="5114E1E3">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评审细则</w:t>
            </w:r>
          </w:p>
        </w:tc>
        <w:tc>
          <w:tcPr>
            <w:tcW w:w="6830" w:type="dxa"/>
            <w:tcBorders>
              <w:tl2br w:val="nil"/>
              <w:tr2bl w:val="nil"/>
            </w:tcBorders>
            <w:noWrap w:val="0"/>
            <w:vAlign w:val="center"/>
          </w:tcPr>
          <w:p w14:paraId="1B10CBEB">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50" w:type="dxa"/>
            <w:tcBorders>
              <w:tl2br w:val="nil"/>
              <w:tr2bl w:val="nil"/>
            </w:tcBorders>
            <w:noWrap w:val="0"/>
            <w:vAlign w:val="center"/>
          </w:tcPr>
          <w:p w14:paraId="37E86C61">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14:paraId="540C3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605" w:type="dxa"/>
            <w:tcBorders>
              <w:tl2br w:val="nil"/>
              <w:tr2bl w:val="nil"/>
            </w:tcBorders>
            <w:noWrap w:val="0"/>
            <w:vAlign w:val="center"/>
          </w:tcPr>
          <w:p w14:paraId="5E519DE1">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33" w:type="dxa"/>
            <w:tcBorders>
              <w:tl2br w:val="nil"/>
              <w:tr2bl w:val="nil"/>
            </w:tcBorders>
            <w:noWrap w:val="0"/>
            <w:vAlign w:val="center"/>
          </w:tcPr>
          <w:p w14:paraId="22E4BF6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业绩</w:t>
            </w:r>
          </w:p>
        </w:tc>
        <w:tc>
          <w:tcPr>
            <w:tcW w:w="6830" w:type="dxa"/>
            <w:tcBorders>
              <w:tl2br w:val="nil"/>
              <w:tr2bl w:val="nil"/>
            </w:tcBorders>
            <w:noWrap w:val="0"/>
            <w:vAlign w:val="center"/>
          </w:tcPr>
          <w:p w14:paraId="20F9E82A">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提供自2022年1月1日以来同类产品成功业绩（不要求必须是投标人的，同个厂家同型号即可），每个业绩得1分，最高得3分（须提供相应的销售合同扫描件并加盖CA签章）。</w:t>
            </w:r>
          </w:p>
          <w:p w14:paraId="5FA9A3DF">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（1）上述业绩评分针对的是设备的业绩，并非投标人的业绩；投标文件中提供合同</w:t>
            </w:r>
            <w:r>
              <w:rPr>
                <w:rFonts w:hint="eastAsia" w:ascii="仿宋" w:hAnsi="仿宋" w:eastAsia="仿宋" w:cs="仿宋"/>
                <w:b/>
                <w:bCs/>
                <w:color w:val="auto"/>
                <w:sz w:val="24"/>
                <w:szCs w:val="24"/>
                <w:highlight w:val="none"/>
                <w:lang w:val="en-US" w:eastAsia="zh-CN"/>
              </w:rPr>
              <w:t>扫描</w:t>
            </w:r>
            <w:r>
              <w:rPr>
                <w:rFonts w:hint="eastAsia" w:ascii="仿宋" w:hAnsi="仿宋" w:eastAsia="仿宋" w:cs="仿宋"/>
                <w:b/>
                <w:bCs/>
                <w:color w:val="auto"/>
                <w:sz w:val="24"/>
                <w:szCs w:val="24"/>
                <w:highlight w:val="none"/>
              </w:rPr>
              <w:t>件并加盖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rPr>
              <w:t>，未提供的或未按要求</w:t>
            </w:r>
            <w:r>
              <w:rPr>
                <w:rFonts w:hint="eastAsia" w:ascii="仿宋" w:hAnsi="仿宋" w:eastAsia="仿宋" w:cs="仿宋"/>
                <w:b/>
                <w:bCs/>
                <w:color w:val="auto"/>
                <w:sz w:val="24"/>
                <w:szCs w:val="24"/>
                <w:highlight w:val="none"/>
                <w:lang w:val="en-US" w:eastAsia="zh-CN"/>
              </w:rPr>
              <w:t>签章</w:t>
            </w:r>
            <w:r>
              <w:rPr>
                <w:rFonts w:hint="eastAsia" w:ascii="仿宋" w:hAnsi="仿宋" w:eastAsia="仿宋" w:cs="仿宋"/>
                <w:b/>
                <w:bCs/>
                <w:color w:val="auto"/>
                <w:sz w:val="24"/>
                <w:szCs w:val="24"/>
                <w:highlight w:val="none"/>
              </w:rPr>
              <w:t>的视为无效业绩。</w:t>
            </w:r>
          </w:p>
          <w:p w14:paraId="014F53F3">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z w:val="24"/>
                <w:szCs w:val="24"/>
                <w:highlight w:val="none"/>
              </w:rPr>
              <w:t>（2）投标产品为对省级以上主管部门认定的首台套产品，自纳入《省推广应用指导目录》起三年内参加政府采购活动，视同已具备相应销售业绩，本项得满分。</w:t>
            </w:r>
          </w:p>
        </w:tc>
        <w:tc>
          <w:tcPr>
            <w:tcW w:w="750" w:type="dxa"/>
            <w:tcBorders>
              <w:tl2br w:val="nil"/>
              <w:tr2bl w:val="nil"/>
            </w:tcBorders>
            <w:noWrap w:val="0"/>
            <w:vAlign w:val="center"/>
          </w:tcPr>
          <w:p w14:paraId="6D38985C">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0FEB2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605" w:type="dxa"/>
            <w:tcBorders>
              <w:tl2br w:val="nil"/>
              <w:tr2bl w:val="nil"/>
            </w:tcBorders>
            <w:noWrap w:val="0"/>
            <w:vAlign w:val="center"/>
          </w:tcPr>
          <w:p w14:paraId="28F1819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33" w:type="dxa"/>
            <w:tcBorders>
              <w:tl2br w:val="nil"/>
              <w:tr2bl w:val="nil"/>
            </w:tcBorders>
            <w:noWrap w:val="0"/>
            <w:vAlign w:val="center"/>
          </w:tcPr>
          <w:p w14:paraId="742CA5F7">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技术指标</w:t>
            </w:r>
          </w:p>
        </w:tc>
        <w:tc>
          <w:tcPr>
            <w:tcW w:w="6830" w:type="dxa"/>
            <w:tcBorders>
              <w:tl2br w:val="nil"/>
              <w:tr2bl w:val="nil"/>
            </w:tcBorders>
            <w:noWrap w:val="0"/>
            <w:vAlign w:val="center"/>
          </w:tcPr>
          <w:p w14:paraId="766F98AE">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rPr>
              <w:t>完全满足</w:t>
            </w:r>
            <w:r>
              <w:rPr>
                <w:rFonts w:hint="eastAsia" w:ascii="仿宋" w:hAnsi="仿宋" w:eastAsia="仿宋" w:cs="仿宋"/>
                <w:color w:val="auto"/>
                <w:sz w:val="24"/>
                <w:szCs w:val="24"/>
                <w:lang w:eastAsia="zh-CN"/>
              </w:rPr>
              <w:t>采购文件</w:t>
            </w:r>
            <w:r>
              <w:rPr>
                <w:rFonts w:hint="eastAsia" w:ascii="仿宋" w:hAnsi="仿宋" w:eastAsia="仿宋" w:cs="仿宋"/>
                <w:color w:val="auto"/>
                <w:sz w:val="24"/>
                <w:szCs w:val="24"/>
                <w:lang w:val="en-US" w:eastAsia="zh-CN"/>
              </w:rPr>
              <w:t>第三部分</w:t>
            </w:r>
            <w:r>
              <w:rPr>
                <w:rFonts w:hint="eastAsia" w:ascii="仿宋" w:hAnsi="仿宋" w:eastAsia="仿宋" w:cs="仿宋"/>
                <w:color w:val="auto"/>
                <w:sz w:val="24"/>
                <w:szCs w:val="24"/>
              </w:rPr>
              <w:t>技术</w:t>
            </w:r>
            <w:r>
              <w:rPr>
                <w:rFonts w:hint="eastAsia" w:ascii="仿宋" w:hAnsi="仿宋" w:eastAsia="仿宋" w:cs="仿宋"/>
                <w:color w:val="auto"/>
                <w:sz w:val="24"/>
                <w:szCs w:val="24"/>
                <w:lang w:val="en-US" w:eastAsia="zh-CN"/>
              </w:rPr>
              <w:t>指标</w:t>
            </w:r>
            <w:r>
              <w:rPr>
                <w:rFonts w:hint="eastAsia" w:ascii="仿宋" w:hAnsi="仿宋" w:eastAsia="仿宋" w:cs="仿宋"/>
                <w:color w:val="auto"/>
                <w:sz w:val="24"/>
                <w:szCs w:val="24"/>
              </w:rPr>
              <w:t>要求的得</w:t>
            </w:r>
            <w:r>
              <w:rPr>
                <w:rFonts w:hint="eastAsia" w:ascii="仿宋" w:hAnsi="仿宋" w:eastAsia="仿宋" w:cs="仿宋"/>
                <w:color w:val="auto"/>
                <w:sz w:val="24"/>
                <w:szCs w:val="24"/>
                <w:lang w:val="en-US" w:eastAsia="zh-CN"/>
              </w:rPr>
              <w:t>37</w:t>
            </w:r>
            <w:r>
              <w:rPr>
                <w:rFonts w:hint="eastAsia" w:ascii="仿宋" w:hAnsi="仿宋" w:eastAsia="仿宋" w:cs="仿宋"/>
                <w:color w:val="auto"/>
                <w:sz w:val="24"/>
                <w:szCs w:val="24"/>
              </w:rPr>
              <w:t>分。</w:t>
            </w:r>
            <w:r>
              <w:rPr>
                <w:rFonts w:hint="eastAsia" w:ascii="仿宋" w:hAnsi="仿宋" w:eastAsia="仿宋" w:cs="仿宋"/>
                <w:b/>
                <w:color w:val="auto"/>
                <w:sz w:val="24"/>
                <w:szCs w:val="24"/>
              </w:rPr>
              <w:t>打“</w:t>
            </w:r>
            <w:r>
              <w:rPr>
                <w:rFonts w:hint="eastAsia" w:ascii="仿宋" w:hAnsi="仿宋" w:eastAsia="仿宋" w:cs="仿宋"/>
                <w:color w:val="auto"/>
                <w:sz w:val="24"/>
                <w:szCs w:val="24"/>
              </w:rPr>
              <w:t>★</w:t>
            </w:r>
            <w:r>
              <w:rPr>
                <w:rFonts w:hint="eastAsia" w:ascii="仿宋" w:hAnsi="仿宋" w:eastAsia="仿宋" w:cs="仿宋"/>
                <w:b/>
                <w:color w:val="auto"/>
                <w:sz w:val="24"/>
                <w:szCs w:val="24"/>
              </w:rPr>
              <w:t>”的</w:t>
            </w:r>
            <w:r>
              <w:rPr>
                <w:rFonts w:hint="eastAsia" w:ascii="仿宋" w:hAnsi="仿宋" w:eastAsia="仿宋" w:cs="仿宋"/>
                <w:b/>
                <w:color w:val="auto"/>
                <w:sz w:val="24"/>
                <w:szCs w:val="24"/>
                <w:lang w:val="en-US" w:eastAsia="zh-CN"/>
              </w:rPr>
              <w:t>技术指标任</w:t>
            </w:r>
            <w:r>
              <w:rPr>
                <w:rFonts w:hint="eastAsia" w:ascii="仿宋" w:hAnsi="仿宋" w:eastAsia="仿宋" w:cs="仿宋"/>
                <w:b/>
                <w:color w:val="auto"/>
                <w:sz w:val="24"/>
                <w:szCs w:val="24"/>
              </w:rPr>
              <w:t>有一项</w:t>
            </w:r>
            <w:r>
              <w:rPr>
                <w:rFonts w:hint="eastAsia" w:ascii="仿宋" w:hAnsi="仿宋" w:eastAsia="仿宋" w:cs="仿宋"/>
                <w:b/>
                <w:color w:val="auto"/>
                <w:sz w:val="24"/>
                <w:szCs w:val="24"/>
                <w:lang w:val="en-US" w:eastAsia="zh-CN"/>
              </w:rPr>
              <w:t>负偏离</w:t>
            </w:r>
            <w:r>
              <w:rPr>
                <w:rFonts w:hint="eastAsia" w:ascii="仿宋" w:hAnsi="仿宋" w:eastAsia="仿宋" w:cs="仿宋"/>
                <w:b/>
                <w:color w:val="auto"/>
                <w:sz w:val="24"/>
                <w:szCs w:val="24"/>
              </w:rPr>
              <w:t>的作无效标处理,</w:t>
            </w:r>
            <w:r>
              <w:rPr>
                <w:rFonts w:hint="eastAsia" w:ascii="仿宋" w:hAnsi="仿宋" w:eastAsia="仿宋" w:cs="仿宋"/>
                <w:color w:val="auto"/>
                <w:sz w:val="24"/>
                <w:szCs w:val="24"/>
              </w:rPr>
              <w:t>打“▲”</w:t>
            </w:r>
            <w:r>
              <w:rPr>
                <w:rFonts w:hint="eastAsia" w:ascii="仿宋" w:hAnsi="仿宋" w:eastAsia="仿宋" w:cs="仿宋"/>
                <w:color w:val="auto"/>
                <w:sz w:val="24"/>
                <w:szCs w:val="24"/>
                <w:lang w:val="en-US" w:eastAsia="zh-CN"/>
              </w:rPr>
              <w:t>的技术指标每</w:t>
            </w:r>
            <w:r>
              <w:rPr>
                <w:rFonts w:hint="eastAsia" w:ascii="仿宋" w:hAnsi="仿宋" w:eastAsia="仿宋" w:cs="仿宋"/>
                <w:color w:val="auto"/>
                <w:sz w:val="24"/>
                <w:szCs w:val="24"/>
              </w:rPr>
              <w:t>有一项出现负偏离扣</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分；一般要求中有一项参数出现负偏离的扣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分，扣完为止。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所有技术指标须根据采购文件技术指标要求提供相关佐证材料（如检测报告、官网截图、产品彩页、原厂技术说明等）扫描件并加盖CA签章，打</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和“▲”的指标参数需在佐证材料内</w:t>
            </w:r>
            <w:r>
              <w:rPr>
                <w:rFonts w:hint="eastAsia" w:ascii="仿宋" w:hAnsi="仿宋" w:eastAsia="仿宋" w:cs="仿宋"/>
                <w:b/>
                <w:bCs/>
                <w:color w:val="auto"/>
                <w:sz w:val="24"/>
                <w:szCs w:val="24"/>
                <w:highlight w:val="none"/>
                <w:lang w:val="en-US" w:eastAsia="zh-CN"/>
              </w:rPr>
              <w:t>着重标注，未着重标注的作负偏离处理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tcBorders>
              <w:tl2br w:val="nil"/>
              <w:tr2bl w:val="nil"/>
            </w:tcBorders>
            <w:noWrap w:val="0"/>
            <w:vAlign w:val="center"/>
          </w:tcPr>
          <w:p w14:paraId="3D4E560C">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37</w:t>
            </w:r>
            <w:r>
              <w:rPr>
                <w:rFonts w:hint="eastAsia" w:ascii="仿宋" w:hAnsi="仿宋" w:eastAsia="仿宋" w:cs="仿宋"/>
                <w:color w:val="auto"/>
                <w:sz w:val="24"/>
                <w:szCs w:val="24"/>
                <w:highlight w:val="none"/>
              </w:rPr>
              <w:t>分</w:t>
            </w:r>
          </w:p>
        </w:tc>
      </w:tr>
      <w:tr w14:paraId="62BE5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605" w:type="dxa"/>
            <w:tcBorders>
              <w:tl2br w:val="nil"/>
              <w:tr2bl w:val="nil"/>
            </w:tcBorders>
            <w:noWrap w:val="0"/>
            <w:vAlign w:val="center"/>
          </w:tcPr>
          <w:p w14:paraId="57563922">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33" w:type="dxa"/>
            <w:tcBorders>
              <w:tl2br w:val="nil"/>
              <w:tr2bl w:val="nil"/>
            </w:tcBorders>
            <w:noWrap w:val="0"/>
            <w:vAlign w:val="center"/>
          </w:tcPr>
          <w:p w14:paraId="4785818E">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供货方案</w:t>
            </w:r>
          </w:p>
        </w:tc>
        <w:tc>
          <w:tcPr>
            <w:tcW w:w="6830" w:type="dxa"/>
            <w:tcBorders>
              <w:tl2br w:val="nil"/>
              <w:tr2bl w:val="nil"/>
            </w:tcBorders>
            <w:noWrap w:val="0"/>
            <w:vAlign w:val="center"/>
          </w:tcPr>
          <w:p w14:paraId="4158D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进行综合评分</w:t>
            </w:r>
            <w:r>
              <w:rPr>
                <w:rFonts w:hint="eastAsia" w:ascii="仿宋" w:hAnsi="仿宋" w:eastAsia="仿宋" w:cs="仿宋"/>
                <w:b/>
                <w:bCs w:val="0"/>
                <w:color w:val="auto"/>
                <w:kern w:val="0"/>
                <w:sz w:val="24"/>
                <w:szCs w:val="24"/>
                <w:highlight w:val="none"/>
                <w:lang w:val="en-US" w:eastAsia="zh-CN"/>
              </w:rPr>
              <w:t>：</w:t>
            </w:r>
          </w:p>
          <w:p w14:paraId="7B4B2901">
            <w:pPr>
              <w:keepNext w:val="0"/>
              <w:keepLines w:val="0"/>
              <w:pageBreakBefore w:val="0"/>
              <w:widowControl w:val="0"/>
              <w:numPr>
                <w:ilvl w:val="0"/>
                <w:numId w:val="6"/>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供货期完全满足招标文件要求、交货方式切合实际需求、供货保障流程及供货步骤明确、合理的得4分；</w:t>
            </w:r>
          </w:p>
          <w:p w14:paraId="43C45322">
            <w:pPr>
              <w:keepNext w:val="0"/>
              <w:keepLines w:val="0"/>
              <w:pageBreakBefore w:val="0"/>
              <w:widowControl w:val="0"/>
              <w:numPr>
                <w:ilvl w:val="0"/>
                <w:numId w:val="6"/>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供货期基本满足招标文件要求、交货方式基本切合实际需求、供货保障流程及供货步骤比较明确、合理的得2分；</w:t>
            </w:r>
          </w:p>
          <w:p w14:paraId="749EE20B">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（3）供货方案存在缺陷的得1分；无相应内容的不得分。</w:t>
            </w:r>
          </w:p>
        </w:tc>
        <w:tc>
          <w:tcPr>
            <w:tcW w:w="750" w:type="dxa"/>
            <w:tcBorders>
              <w:tl2br w:val="nil"/>
              <w:tr2bl w:val="nil"/>
            </w:tcBorders>
            <w:noWrap w:val="0"/>
            <w:vAlign w:val="center"/>
          </w:tcPr>
          <w:p w14:paraId="5AA8B152">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14:paraId="77E66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605" w:type="dxa"/>
            <w:tcBorders>
              <w:tl2br w:val="nil"/>
              <w:tr2bl w:val="nil"/>
            </w:tcBorders>
            <w:noWrap w:val="0"/>
            <w:vAlign w:val="center"/>
          </w:tcPr>
          <w:p w14:paraId="3BC8FBB0">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33" w:type="dxa"/>
            <w:tcBorders>
              <w:tl2br w:val="nil"/>
              <w:tr2bl w:val="nil"/>
            </w:tcBorders>
            <w:noWrap w:val="0"/>
            <w:vAlign w:val="center"/>
          </w:tcPr>
          <w:p w14:paraId="4060148F">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lang w:val="en-US" w:eastAsia="zh-CN"/>
              </w:rPr>
              <w:t>安装、调试、验收方案</w:t>
            </w:r>
          </w:p>
        </w:tc>
        <w:tc>
          <w:tcPr>
            <w:tcW w:w="6830" w:type="dxa"/>
            <w:tcBorders>
              <w:tl2br w:val="nil"/>
              <w:tr2bl w:val="nil"/>
            </w:tcBorders>
            <w:noWrap w:val="0"/>
            <w:vAlign w:val="center"/>
          </w:tcPr>
          <w:p w14:paraId="1E4E6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进行综合评分：</w:t>
            </w:r>
          </w:p>
          <w:p w14:paraId="7C3210EA">
            <w:pPr>
              <w:keepNext w:val="0"/>
              <w:keepLines w:val="0"/>
              <w:pageBreakBefore w:val="0"/>
              <w:widowControl w:val="0"/>
              <w:numPr>
                <w:ilvl w:val="0"/>
                <w:numId w:val="7"/>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对场地环境了解全面，人员安排符合实际需求，设备调试进度安排合理，调试步骤及措施科学合理，开箱测试方式科学，验收方案合理，方案完整、详细的得4分；</w:t>
            </w:r>
          </w:p>
          <w:p w14:paraId="15829742">
            <w:pPr>
              <w:keepNext w:val="0"/>
              <w:keepLines w:val="0"/>
              <w:pageBreakBefore w:val="0"/>
              <w:widowControl w:val="0"/>
              <w:numPr>
                <w:ilvl w:val="0"/>
                <w:numId w:val="7"/>
              </w:numPr>
              <w:kinsoku/>
              <w:wordWrap/>
              <w:overflowPunct/>
              <w:topLinePunct w:val="0"/>
              <w:autoSpaceDE/>
              <w:autoSpaceDN/>
              <w:bidi w:val="0"/>
              <w:adjustRightInd w:val="0"/>
              <w:snapToGrid/>
              <w:spacing w:line="360" w:lineRule="exact"/>
              <w:ind w:left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对场地环境了解比较全面，人员安排贴合基本符合实际需求，设备调试进度安排比较合理，调试步骤及措施比较科学合理，开箱测试方式比较科学，验收方案基本合理的得2分；</w:t>
            </w:r>
          </w:p>
          <w:p w14:paraId="3659D5FC">
            <w:pPr>
              <w:keepNext w:val="0"/>
              <w:keepLines w:val="0"/>
              <w:pageBreakBefore w:val="0"/>
              <w:widowControl w:val="0"/>
              <w:numPr>
                <w:ilvl w:val="0"/>
                <w:numId w:val="7"/>
              </w:numPr>
              <w:kinsoku/>
              <w:wordWrap/>
              <w:overflowPunct/>
              <w:topLinePunct w:val="0"/>
              <w:autoSpaceDE/>
              <w:autoSpaceDN/>
              <w:bidi w:val="0"/>
              <w:adjustRightInd w:val="0"/>
              <w:snapToGrid/>
              <w:spacing w:line="360" w:lineRule="exact"/>
              <w:ind w:left="0" w:leftChars="0" w:firstLine="0" w:firstLineChars="0"/>
              <w:textAlignment w:val="auto"/>
              <w:rPr>
                <w:rStyle w:val="967"/>
                <w:rFonts w:hint="eastAsia" w:ascii="仿宋" w:hAnsi="仿宋" w:eastAsia="仿宋" w:cs="仿宋"/>
                <w:color w:val="auto"/>
                <w:sz w:val="24"/>
                <w:szCs w:val="24"/>
                <w:lang w:eastAsia="zh-CN"/>
              </w:rPr>
            </w:pPr>
            <w:r>
              <w:rPr>
                <w:rFonts w:hint="eastAsia" w:ascii="仿宋" w:hAnsi="仿宋" w:eastAsia="仿宋" w:cs="仿宋"/>
                <w:bCs/>
                <w:color w:val="auto"/>
                <w:kern w:val="0"/>
                <w:sz w:val="24"/>
                <w:szCs w:val="24"/>
                <w:highlight w:val="none"/>
                <w:lang w:val="en-US" w:eastAsia="zh-CN"/>
              </w:rPr>
              <w:t>方案不完整，存在缺漏的得1分；无相应内容的不得分。</w:t>
            </w:r>
          </w:p>
        </w:tc>
        <w:tc>
          <w:tcPr>
            <w:tcW w:w="750" w:type="dxa"/>
            <w:tcBorders>
              <w:tl2br w:val="nil"/>
              <w:tr2bl w:val="nil"/>
            </w:tcBorders>
            <w:noWrap w:val="0"/>
            <w:vAlign w:val="center"/>
          </w:tcPr>
          <w:p w14:paraId="5386CC47">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4分</w:t>
            </w:r>
          </w:p>
        </w:tc>
      </w:tr>
      <w:tr w14:paraId="5217C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9" w:hRule="atLeast"/>
        </w:trPr>
        <w:tc>
          <w:tcPr>
            <w:tcW w:w="605" w:type="dxa"/>
            <w:tcBorders>
              <w:tl2br w:val="nil"/>
              <w:tr2bl w:val="nil"/>
            </w:tcBorders>
            <w:noWrap w:val="0"/>
            <w:vAlign w:val="center"/>
          </w:tcPr>
          <w:p w14:paraId="1B161235">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33" w:type="dxa"/>
            <w:tcBorders>
              <w:tl2br w:val="nil"/>
              <w:tr2bl w:val="nil"/>
            </w:tcBorders>
            <w:noWrap w:val="0"/>
            <w:vAlign w:val="center"/>
          </w:tcPr>
          <w:p w14:paraId="3C0B5B8F">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rPr>
              <w:t>培训方案</w:t>
            </w:r>
          </w:p>
        </w:tc>
        <w:tc>
          <w:tcPr>
            <w:tcW w:w="6830" w:type="dxa"/>
            <w:tcBorders>
              <w:tl2br w:val="nil"/>
              <w:tr2bl w:val="nil"/>
            </w:tcBorders>
            <w:noWrap w:val="0"/>
            <w:vAlign w:val="center"/>
          </w:tcPr>
          <w:p w14:paraId="4A5BE24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val="0"/>
                <w:color w:val="auto"/>
                <w:sz w:val="24"/>
                <w:szCs w:val="24"/>
                <w:highlight w:val="none"/>
              </w:rPr>
              <w:t>：</w:t>
            </w:r>
          </w:p>
          <w:p w14:paraId="5539B2A7">
            <w:pPr>
              <w:keepNext w:val="0"/>
              <w:keepLines w:val="0"/>
              <w:pageBreakBefore w:val="0"/>
              <w:widowControl w:val="0"/>
              <w:numPr>
                <w:ilvl w:val="0"/>
                <w:numId w:val="8"/>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培训时间安排合理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培训内容</w:t>
            </w:r>
            <w:r>
              <w:rPr>
                <w:rFonts w:hint="eastAsia" w:ascii="仿宋" w:hAnsi="仿宋" w:eastAsia="仿宋" w:cs="仿宋"/>
                <w:color w:val="auto"/>
                <w:kern w:val="0"/>
                <w:sz w:val="24"/>
                <w:szCs w:val="24"/>
                <w:highlight w:val="none"/>
                <w:lang w:eastAsia="zh-CN"/>
              </w:rPr>
              <w:t>涵盖本次设备所需技术需求、</w:t>
            </w:r>
            <w:r>
              <w:rPr>
                <w:rFonts w:hint="eastAsia" w:ascii="仿宋" w:hAnsi="仿宋" w:eastAsia="仿宋" w:cs="仿宋"/>
                <w:color w:val="auto"/>
                <w:kern w:val="0"/>
                <w:sz w:val="24"/>
                <w:szCs w:val="24"/>
                <w:highlight w:val="none"/>
              </w:rPr>
              <w:t>培训方式多样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培训人员数量及场地能满足采购人需求</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3分；</w:t>
            </w:r>
          </w:p>
          <w:p w14:paraId="41518B65">
            <w:pPr>
              <w:keepNext w:val="0"/>
              <w:keepLines w:val="0"/>
              <w:pageBreakBefore w:val="0"/>
              <w:widowControl w:val="0"/>
              <w:numPr>
                <w:ilvl w:val="0"/>
                <w:numId w:val="8"/>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培训时间安排</w:t>
            </w:r>
            <w:r>
              <w:rPr>
                <w:rFonts w:hint="eastAsia" w:ascii="仿宋" w:hAnsi="仿宋" w:eastAsia="仿宋" w:cs="仿宋"/>
                <w:color w:val="auto"/>
                <w:kern w:val="0"/>
                <w:sz w:val="24"/>
                <w:szCs w:val="24"/>
                <w:highlight w:val="none"/>
                <w:lang w:val="en-US" w:eastAsia="zh-CN"/>
              </w:rPr>
              <w:t>比较</w:t>
            </w:r>
            <w:r>
              <w:rPr>
                <w:rFonts w:hint="eastAsia" w:ascii="仿宋" w:hAnsi="仿宋" w:eastAsia="仿宋" w:cs="仿宋"/>
                <w:color w:val="auto"/>
                <w:kern w:val="0"/>
                <w:sz w:val="24"/>
                <w:szCs w:val="24"/>
                <w:highlight w:val="none"/>
              </w:rPr>
              <w:t>合理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培训内容</w:t>
            </w:r>
            <w:r>
              <w:rPr>
                <w:rFonts w:hint="eastAsia" w:ascii="仿宋" w:hAnsi="仿宋" w:eastAsia="仿宋" w:cs="仿宋"/>
                <w:color w:val="auto"/>
                <w:kern w:val="0"/>
                <w:sz w:val="24"/>
                <w:szCs w:val="24"/>
                <w:highlight w:val="none"/>
                <w:lang w:val="en-US" w:eastAsia="zh-CN"/>
              </w:rPr>
              <w:t>基本</w:t>
            </w:r>
            <w:r>
              <w:rPr>
                <w:rFonts w:hint="eastAsia" w:ascii="仿宋" w:hAnsi="仿宋" w:eastAsia="仿宋" w:cs="仿宋"/>
                <w:color w:val="auto"/>
                <w:kern w:val="0"/>
                <w:sz w:val="24"/>
                <w:szCs w:val="24"/>
                <w:highlight w:val="none"/>
                <w:lang w:eastAsia="zh-CN"/>
              </w:rPr>
              <w:t>涵盖本次设备所需技术需求、</w:t>
            </w:r>
            <w:r>
              <w:rPr>
                <w:rFonts w:hint="eastAsia" w:ascii="仿宋" w:hAnsi="仿宋" w:eastAsia="仿宋" w:cs="仿宋"/>
                <w:color w:val="auto"/>
                <w:kern w:val="0"/>
                <w:sz w:val="24"/>
                <w:szCs w:val="24"/>
                <w:highlight w:val="none"/>
              </w:rPr>
              <w:t>培训方式</w:t>
            </w:r>
            <w:r>
              <w:rPr>
                <w:rFonts w:hint="eastAsia" w:ascii="仿宋" w:hAnsi="仿宋" w:eastAsia="仿宋" w:cs="仿宋"/>
                <w:color w:val="auto"/>
                <w:kern w:val="0"/>
                <w:sz w:val="24"/>
                <w:szCs w:val="24"/>
                <w:highlight w:val="none"/>
                <w:lang w:val="en-US" w:eastAsia="zh-CN"/>
              </w:rPr>
              <w:t>比较</w:t>
            </w:r>
            <w:r>
              <w:rPr>
                <w:rFonts w:hint="eastAsia" w:ascii="仿宋" w:hAnsi="仿宋" w:eastAsia="仿宋" w:cs="仿宋"/>
                <w:color w:val="auto"/>
                <w:kern w:val="0"/>
                <w:sz w:val="24"/>
                <w:szCs w:val="24"/>
                <w:highlight w:val="none"/>
              </w:rPr>
              <w:t>多样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培训人员数量及场地基本能满足采购人需求</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2分；</w:t>
            </w:r>
          </w:p>
          <w:p w14:paraId="4CDA0834">
            <w:pPr>
              <w:keepNext w:val="0"/>
              <w:keepLines w:val="0"/>
              <w:pageBreakBefore w:val="0"/>
              <w:widowControl w:val="0"/>
              <w:numPr>
                <w:ilvl w:val="0"/>
                <w:numId w:val="8"/>
              </w:numPr>
              <w:kinsoku/>
              <w:wordWrap/>
              <w:overflowPunct/>
              <w:topLinePunct w:val="0"/>
              <w:autoSpaceDE/>
              <w:autoSpaceDN/>
              <w:bidi w:val="0"/>
              <w:adjustRightInd w:val="0"/>
              <w:snapToGrid/>
              <w:spacing w:line="360" w:lineRule="exact"/>
              <w:textAlignment w:val="auto"/>
              <w:rPr>
                <w:rStyle w:val="967"/>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highlight w:val="none"/>
                <w:lang w:val="en-US" w:eastAsia="zh-CN"/>
              </w:rPr>
              <w:t>培训方案存在缺陷，只能部分满足采购人需求的得1分。无相应内容不得分。</w:t>
            </w:r>
          </w:p>
        </w:tc>
        <w:tc>
          <w:tcPr>
            <w:tcW w:w="750" w:type="dxa"/>
            <w:tcBorders>
              <w:tl2br w:val="nil"/>
              <w:tr2bl w:val="nil"/>
            </w:tcBorders>
            <w:noWrap w:val="0"/>
            <w:vAlign w:val="center"/>
          </w:tcPr>
          <w:p w14:paraId="4089BDF5">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6D2B5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605" w:type="dxa"/>
            <w:tcBorders>
              <w:tl2br w:val="nil"/>
              <w:tr2bl w:val="nil"/>
            </w:tcBorders>
            <w:noWrap w:val="0"/>
            <w:vAlign w:val="center"/>
          </w:tcPr>
          <w:p w14:paraId="488924AE">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33" w:type="dxa"/>
            <w:vMerge w:val="restart"/>
            <w:tcBorders>
              <w:tl2br w:val="nil"/>
              <w:tr2bl w:val="nil"/>
            </w:tcBorders>
            <w:noWrap w:val="0"/>
            <w:vAlign w:val="center"/>
          </w:tcPr>
          <w:p w14:paraId="46067454">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14:paraId="7464414E">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售后服务</w:t>
            </w:r>
          </w:p>
        </w:tc>
        <w:tc>
          <w:tcPr>
            <w:tcW w:w="6830" w:type="dxa"/>
            <w:tcBorders>
              <w:tl2br w:val="nil"/>
              <w:tr2bl w:val="nil"/>
            </w:tcBorders>
            <w:noWrap w:val="0"/>
            <w:vAlign w:val="center"/>
          </w:tcPr>
          <w:p w14:paraId="32A974F0">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w:t>
            </w:r>
            <w:r>
              <w:rPr>
                <w:rFonts w:hint="eastAsia" w:ascii="仿宋" w:hAnsi="仿宋" w:eastAsia="仿宋" w:cs="仿宋"/>
                <w:color w:val="auto"/>
                <w:sz w:val="24"/>
                <w:szCs w:val="24"/>
                <w:highlight w:val="none"/>
                <w:lang w:val="en-US" w:eastAsia="zh-CN"/>
              </w:rPr>
              <w:t>签订合同前</w:t>
            </w:r>
            <w:r>
              <w:rPr>
                <w:rFonts w:hint="eastAsia" w:ascii="仿宋" w:hAnsi="仿宋" w:eastAsia="仿宋" w:cs="仿宋"/>
                <w:color w:val="auto"/>
                <w:sz w:val="24"/>
                <w:szCs w:val="24"/>
                <w:highlight w:val="none"/>
              </w:rPr>
              <w:t>需厂家承诺)。</w:t>
            </w:r>
          </w:p>
        </w:tc>
        <w:tc>
          <w:tcPr>
            <w:tcW w:w="750" w:type="dxa"/>
            <w:tcBorders>
              <w:tl2br w:val="nil"/>
              <w:tr2bl w:val="nil"/>
            </w:tcBorders>
            <w:noWrap w:val="0"/>
            <w:vAlign w:val="center"/>
          </w:tcPr>
          <w:p w14:paraId="4E38580A">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1A486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8" w:hRule="atLeast"/>
        </w:trPr>
        <w:tc>
          <w:tcPr>
            <w:tcW w:w="605" w:type="dxa"/>
            <w:tcBorders>
              <w:tl2br w:val="nil"/>
              <w:tr2bl w:val="nil"/>
            </w:tcBorders>
            <w:noWrap w:val="0"/>
            <w:vAlign w:val="center"/>
          </w:tcPr>
          <w:p w14:paraId="29E26AE3">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33" w:type="dxa"/>
            <w:vMerge w:val="continue"/>
            <w:tcBorders>
              <w:tl2br w:val="nil"/>
              <w:tr2bl w:val="nil"/>
            </w:tcBorders>
            <w:noWrap w:val="0"/>
            <w:vAlign w:val="center"/>
          </w:tcPr>
          <w:p w14:paraId="5C4C5AF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69DFF0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127B7E3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）进行综合评分</w:t>
            </w:r>
            <w:r>
              <w:rPr>
                <w:rFonts w:hint="eastAsia" w:ascii="仿宋" w:hAnsi="仿宋" w:eastAsia="仿宋" w:cs="仿宋"/>
                <w:bCs/>
                <w:color w:val="auto"/>
                <w:kern w:val="0"/>
                <w:sz w:val="24"/>
                <w:szCs w:val="24"/>
                <w:highlight w:val="none"/>
                <w:lang w:val="en-US" w:eastAsia="zh-CN"/>
              </w:rPr>
              <w:t>：</w:t>
            </w:r>
          </w:p>
          <w:p w14:paraId="2938465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（1）质保期内定期服务和巡检服务方案合理，售后服务有保障且有相应的售后服务机构，能有效提高货物使用体验，具有专业技能，服务目标明确清晰的得5分；</w:t>
            </w:r>
          </w:p>
          <w:p w14:paraId="4DC622E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（2）质保期内定期服务和巡检服务方案比较合理，售后服务基本有保障且有相应的售后服务机构，基本具有专业技能，服务目标基本明确清晰的得3分；</w:t>
            </w:r>
          </w:p>
          <w:p w14:paraId="1BE6AC0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（3）服务方案存在缺陷，有可能影响服务质量的得1分；未提供相关内容的不得分。</w:t>
            </w:r>
          </w:p>
        </w:tc>
        <w:tc>
          <w:tcPr>
            <w:tcW w:w="750" w:type="dxa"/>
            <w:tcBorders>
              <w:tl2br w:val="nil"/>
              <w:tr2bl w:val="nil"/>
            </w:tcBorders>
            <w:noWrap w:val="0"/>
            <w:vAlign w:val="center"/>
          </w:tcPr>
          <w:p w14:paraId="01D5D86F">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7140F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18" w:hRule="atLeast"/>
        </w:trPr>
        <w:tc>
          <w:tcPr>
            <w:tcW w:w="605" w:type="dxa"/>
            <w:tcBorders>
              <w:tl2br w:val="nil"/>
              <w:tr2bl w:val="nil"/>
            </w:tcBorders>
            <w:noWrap w:val="0"/>
            <w:vAlign w:val="center"/>
          </w:tcPr>
          <w:p w14:paraId="0F33BFE2">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33" w:type="dxa"/>
            <w:vMerge w:val="continue"/>
            <w:tcBorders>
              <w:tl2br w:val="nil"/>
              <w:tr2bl w:val="nil"/>
            </w:tcBorders>
            <w:noWrap w:val="0"/>
            <w:vAlign w:val="center"/>
          </w:tcPr>
          <w:p w14:paraId="024CD786">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rPr>
            </w:pPr>
          </w:p>
        </w:tc>
        <w:tc>
          <w:tcPr>
            <w:tcW w:w="6830" w:type="dxa"/>
            <w:tcBorders>
              <w:tl2br w:val="nil"/>
              <w:tr2bl w:val="nil"/>
            </w:tcBorders>
            <w:noWrap w:val="0"/>
            <w:vAlign w:val="center"/>
          </w:tcPr>
          <w:p w14:paraId="5C63559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所投设备运行和维修成本：</w:t>
            </w:r>
          </w:p>
          <w:p w14:paraId="380B4D3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bCs/>
                <w:color w:val="auto"/>
                <w:kern w:val="0"/>
                <w:sz w:val="24"/>
                <w:szCs w:val="24"/>
                <w:highlight w:val="none"/>
                <w:lang w:val="en-US" w:eastAsia="zh-CN"/>
              </w:rPr>
              <w:t>：</w:t>
            </w:r>
          </w:p>
          <w:p w14:paraId="79F6080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（1）运行和维修成本方案与货物实际符合，提供的保修价格、设备配件价格、维修服务费合理，维修人员配备全面，维修完成时间及时且能保障维修质量的得5分；</w:t>
            </w:r>
          </w:p>
          <w:p w14:paraId="6DB21B9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（2）运行和维修成本方案与货物实际基本符合，提供的保修价格、设备配件价格、维修服务费基本合理，维修人员配备比较全面，维修完成时间基本能保障维修质量的得3分；</w:t>
            </w:r>
          </w:p>
          <w:p w14:paraId="368996A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（3）未能明确阐述维修的各项价格，维修人员配备存在缺陷，有待改进的得1分；未提供相关内容的不得分。</w:t>
            </w:r>
          </w:p>
        </w:tc>
        <w:tc>
          <w:tcPr>
            <w:tcW w:w="750" w:type="dxa"/>
            <w:tcBorders>
              <w:tl2br w:val="nil"/>
              <w:tr2bl w:val="nil"/>
            </w:tcBorders>
            <w:noWrap w:val="0"/>
            <w:vAlign w:val="center"/>
          </w:tcPr>
          <w:p w14:paraId="3A1B9ECA">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0D977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3" w:hRule="atLeast"/>
        </w:trPr>
        <w:tc>
          <w:tcPr>
            <w:tcW w:w="605" w:type="dxa"/>
            <w:tcBorders>
              <w:tl2br w:val="nil"/>
              <w:tr2bl w:val="nil"/>
            </w:tcBorders>
            <w:noWrap w:val="0"/>
            <w:vAlign w:val="center"/>
          </w:tcPr>
          <w:p w14:paraId="59633E9C">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33" w:type="dxa"/>
            <w:vMerge w:val="continue"/>
            <w:tcBorders>
              <w:tl2br w:val="nil"/>
              <w:tr2bl w:val="nil"/>
            </w:tcBorders>
            <w:noWrap w:val="0"/>
            <w:vAlign w:val="center"/>
          </w:tcPr>
          <w:p w14:paraId="74924149">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34C3A08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服务承诺：</w:t>
            </w:r>
          </w:p>
          <w:p w14:paraId="2160B84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（包含但不限于服务方式、服务响应时间、技术支持、退换货品承诺、备品备件提供）</w:t>
            </w:r>
            <w:r>
              <w:rPr>
                <w:rFonts w:hint="eastAsia" w:ascii="仿宋" w:hAnsi="仿宋" w:eastAsia="仿宋" w:cs="仿宋"/>
                <w:color w:val="auto"/>
                <w:kern w:val="0"/>
                <w:sz w:val="24"/>
                <w:szCs w:val="24"/>
                <w:highlight w:val="none"/>
                <w:lang w:val="en-US" w:eastAsia="zh-CN"/>
              </w:rPr>
              <w:t>进行综合评分：</w:t>
            </w:r>
          </w:p>
          <w:p w14:paraId="3B9839F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（1）各项服务承诺能与医院实际结合，能提供实质性承诺及保障措施，能有效保障设备正常使用的得5分；</w:t>
            </w:r>
          </w:p>
          <w:p w14:paraId="26FEE34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（2）各项服务承诺基本能与医院实际结合，基本能提供实质性承诺及保障措施，基本能有效保障设备正常使用的得3分；</w:t>
            </w:r>
          </w:p>
          <w:p w14:paraId="7419E93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highlight w:val="none"/>
                <w:lang w:val="en-US" w:eastAsia="zh-CN"/>
              </w:rPr>
              <w:t>（3）各项承诺与医院实际不够符合，不能有效保障设备正常使用的得1分；未提供相关内容不得分。</w:t>
            </w:r>
          </w:p>
        </w:tc>
        <w:tc>
          <w:tcPr>
            <w:tcW w:w="750" w:type="dxa"/>
            <w:tcBorders>
              <w:tl2br w:val="nil"/>
              <w:tr2bl w:val="nil"/>
            </w:tcBorders>
            <w:noWrap w:val="0"/>
            <w:vAlign w:val="center"/>
          </w:tcPr>
          <w:p w14:paraId="3276B233">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bl>
    <w:p w14:paraId="0F3D7CC5">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2标项二</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4"/>
        <w:tblW w:w="9418"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05"/>
        <w:gridCol w:w="1233"/>
        <w:gridCol w:w="6830"/>
        <w:gridCol w:w="750"/>
      </w:tblGrid>
      <w:tr w14:paraId="03A1E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605" w:type="dxa"/>
            <w:tcBorders>
              <w:tl2br w:val="nil"/>
              <w:tr2bl w:val="nil"/>
            </w:tcBorders>
            <w:noWrap w:val="0"/>
            <w:vAlign w:val="center"/>
          </w:tcPr>
          <w:p w14:paraId="05FFA66F">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233" w:type="dxa"/>
            <w:tcBorders>
              <w:tl2br w:val="nil"/>
              <w:tr2bl w:val="nil"/>
            </w:tcBorders>
            <w:noWrap w:val="0"/>
            <w:vAlign w:val="center"/>
          </w:tcPr>
          <w:p w14:paraId="0F1AAE87">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评审细则</w:t>
            </w:r>
          </w:p>
        </w:tc>
        <w:tc>
          <w:tcPr>
            <w:tcW w:w="6830" w:type="dxa"/>
            <w:tcBorders>
              <w:tl2br w:val="nil"/>
              <w:tr2bl w:val="nil"/>
            </w:tcBorders>
            <w:noWrap w:val="0"/>
            <w:vAlign w:val="center"/>
          </w:tcPr>
          <w:p w14:paraId="28405AA3">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50" w:type="dxa"/>
            <w:tcBorders>
              <w:tl2br w:val="nil"/>
              <w:tr2bl w:val="nil"/>
            </w:tcBorders>
            <w:noWrap w:val="0"/>
            <w:vAlign w:val="center"/>
          </w:tcPr>
          <w:p w14:paraId="0D04DF85">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14:paraId="4E48E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4" w:hRule="atLeast"/>
        </w:trPr>
        <w:tc>
          <w:tcPr>
            <w:tcW w:w="605" w:type="dxa"/>
            <w:tcBorders>
              <w:tl2br w:val="nil"/>
              <w:tr2bl w:val="nil"/>
            </w:tcBorders>
            <w:noWrap w:val="0"/>
            <w:vAlign w:val="center"/>
          </w:tcPr>
          <w:p w14:paraId="6F014F18">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33" w:type="dxa"/>
            <w:tcBorders>
              <w:tl2br w:val="nil"/>
              <w:tr2bl w:val="nil"/>
            </w:tcBorders>
            <w:noWrap w:val="0"/>
            <w:vAlign w:val="center"/>
          </w:tcPr>
          <w:p w14:paraId="5A933F6A">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业绩</w:t>
            </w:r>
          </w:p>
        </w:tc>
        <w:tc>
          <w:tcPr>
            <w:tcW w:w="6830" w:type="dxa"/>
            <w:tcBorders>
              <w:tl2br w:val="nil"/>
              <w:tr2bl w:val="nil"/>
            </w:tcBorders>
            <w:noWrap w:val="0"/>
            <w:vAlign w:val="center"/>
          </w:tcPr>
          <w:p w14:paraId="37DEA63B">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提供自2022年1月1日以来同类产品成功业绩（不要求必须是投标人的，同个厂家同型号即可），每个业绩得1分，最高得3分（须提供相应的销售合同扫描件并加盖CA签章）。</w:t>
            </w:r>
          </w:p>
          <w:p w14:paraId="0F990154">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szCs w:val="24"/>
                <w:highlight w:val="none"/>
              </w:rPr>
              <w:t>（1）上述业绩评分针对的是设备的业绩，并非投标人的业绩；投标文件中提供合同</w:t>
            </w:r>
            <w:r>
              <w:rPr>
                <w:rFonts w:hint="eastAsia" w:ascii="仿宋" w:hAnsi="仿宋" w:eastAsia="仿宋" w:cs="仿宋"/>
                <w:b/>
                <w:bCs/>
                <w:color w:val="auto"/>
                <w:sz w:val="24"/>
                <w:szCs w:val="24"/>
                <w:highlight w:val="none"/>
                <w:lang w:val="en-US" w:eastAsia="zh-CN"/>
              </w:rPr>
              <w:t>扫描</w:t>
            </w:r>
            <w:r>
              <w:rPr>
                <w:rFonts w:hint="eastAsia" w:ascii="仿宋" w:hAnsi="仿宋" w:eastAsia="仿宋" w:cs="仿宋"/>
                <w:b/>
                <w:bCs/>
                <w:color w:val="auto"/>
                <w:sz w:val="24"/>
                <w:szCs w:val="24"/>
                <w:highlight w:val="none"/>
              </w:rPr>
              <w:t>件并加盖</w:t>
            </w:r>
            <w:r>
              <w:rPr>
                <w:rFonts w:hint="eastAsia" w:ascii="仿宋" w:hAnsi="仿宋" w:eastAsia="仿宋" w:cs="仿宋"/>
                <w:b/>
                <w:bCs/>
                <w:color w:val="auto"/>
                <w:sz w:val="24"/>
                <w:szCs w:val="24"/>
                <w:highlight w:val="none"/>
                <w:lang w:val="en-US" w:eastAsia="zh-CN"/>
              </w:rPr>
              <w:t>CA签章</w:t>
            </w:r>
            <w:r>
              <w:rPr>
                <w:rFonts w:hint="eastAsia" w:ascii="仿宋" w:hAnsi="仿宋" w:eastAsia="仿宋" w:cs="仿宋"/>
                <w:b/>
                <w:bCs/>
                <w:color w:val="auto"/>
                <w:sz w:val="24"/>
                <w:szCs w:val="24"/>
                <w:highlight w:val="none"/>
              </w:rPr>
              <w:t>，未提供的或未按要求</w:t>
            </w:r>
            <w:r>
              <w:rPr>
                <w:rFonts w:hint="eastAsia" w:ascii="仿宋" w:hAnsi="仿宋" w:eastAsia="仿宋" w:cs="仿宋"/>
                <w:b/>
                <w:bCs/>
                <w:color w:val="auto"/>
                <w:sz w:val="24"/>
                <w:szCs w:val="24"/>
                <w:highlight w:val="none"/>
                <w:lang w:val="en-US" w:eastAsia="zh-CN"/>
              </w:rPr>
              <w:t>签章</w:t>
            </w:r>
            <w:r>
              <w:rPr>
                <w:rFonts w:hint="eastAsia" w:ascii="仿宋" w:hAnsi="仿宋" w:eastAsia="仿宋" w:cs="仿宋"/>
                <w:b/>
                <w:bCs/>
                <w:color w:val="auto"/>
                <w:sz w:val="24"/>
                <w:szCs w:val="24"/>
                <w:highlight w:val="none"/>
              </w:rPr>
              <w:t>的视为无效业绩。</w:t>
            </w:r>
          </w:p>
          <w:p w14:paraId="67896F6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z w:val="24"/>
                <w:szCs w:val="24"/>
                <w:highlight w:val="none"/>
              </w:rPr>
              <w:t>（2）投标产品为对省级以上主管部门认定的首台套产品，自纳入《省推广应用指导目录》起三年内参加政府采购活动，视同已具备相应销售业绩，本项得满分。</w:t>
            </w:r>
          </w:p>
        </w:tc>
        <w:tc>
          <w:tcPr>
            <w:tcW w:w="750" w:type="dxa"/>
            <w:tcBorders>
              <w:tl2br w:val="nil"/>
              <w:tr2bl w:val="nil"/>
            </w:tcBorders>
            <w:noWrap w:val="0"/>
            <w:vAlign w:val="center"/>
          </w:tcPr>
          <w:p w14:paraId="0BB97618">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r>
      <w:tr w14:paraId="12956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605" w:type="dxa"/>
            <w:tcBorders>
              <w:tl2br w:val="nil"/>
              <w:tr2bl w:val="nil"/>
            </w:tcBorders>
            <w:noWrap w:val="0"/>
            <w:vAlign w:val="center"/>
          </w:tcPr>
          <w:p w14:paraId="071F27AD">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33" w:type="dxa"/>
            <w:tcBorders>
              <w:tl2br w:val="nil"/>
              <w:tr2bl w:val="nil"/>
            </w:tcBorders>
            <w:noWrap w:val="0"/>
            <w:vAlign w:val="center"/>
          </w:tcPr>
          <w:p w14:paraId="7080AF1F">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技术指标</w:t>
            </w:r>
          </w:p>
        </w:tc>
        <w:tc>
          <w:tcPr>
            <w:tcW w:w="6830" w:type="dxa"/>
            <w:tcBorders>
              <w:tl2br w:val="nil"/>
              <w:tr2bl w:val="nil"/>
            </w:tcBorders>
            <w:noWrap w:val="0"/>
            <w:vAlign w:val="center"/>
          </w:tcPr>
          <w:p w14:paraId="1022E081">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rPr>
              <w:t>完全满足</w:t>
            </w:r>
            <w:r>
              <w:rPr>
                <w:rFonts w:hint="eastAsia" w:ascii="仿宋" w:hAnsi="仿宋" w:eastAsia="仿宋" w:cs="仿宋"/>
                <w:color w:val="auto"/>
                <w:sz w:val="24"/>
                <w:szCs w:val="24"/>
                <w:lang w:eastAsia="zh-CN"/>
              </w:rPr>
              <w:t>采购文件</w:t>
            </w:r>
            <w:r>
              <w:rPr>
                <w:rFonts w:hint="eastAsia" w:ascii="仿宋" w:hAnsi="仿宋" w:eastAsia="仿宋" w:cs="仿宋"/>
                <w:color w:val="auto"/>
                <w:sz w:val="24"/>
                <w:szCs w:val="24"/>
                <w:lang w:val="en-US" w:eastAsia="zh-CN"/>
              </w:rPr>
              <w:t>第三部分</w:t>
            </w:r>
            <w:r>
              <w:rPr>
                <w:rFonts w:hint="eastAsia" w:ascii="仿宋" w:hAnsi="仿宋" w:eastAsia="仿宋" w:cs="仿宋"/>
                <w:color w:val="auto"/>
                <w:sz w:val="24"/>
                <w:szCs w:val="24"/>
              </w:rPr>
              <w:t>技术</w:t>
            </w:r>
            <w:r>
              <w:rPr>
                <w:rFonts w:hint="eastAsia" w:ascii="仿宋" w:hAnsi="仿宋" w:eastAsia="仿宋" w:cs="仿宋"/>
                <w:color w:val="auto"/>
                <w:sz w:val="24"/>
                <w:szCs w:val="24"/>
                <w:lang w:val="en-US" w:eastAsia="zh-CN"/>
              </w:rPr>
              <w:t>指标</w:t>
            </w:r>
            <w:r>
              <w:rPr>
                <w:rFonts w:hint="eastAsia" w:ascii="仿宋" w:hAnsi="仿宋" w:eastAsia="仿宋" w:cs="仿宋"/>
                <w:color w:val="auto"/>
                <w:sz w:val="24"/>
                <w:szCs w:val="24"/>
              </w:rPr>
              <w:t>要求的得</w:t>
            </w:r>
            <w:r>
              <w:rPr>
                <w:rFonts w:hint="eastAsia" w:ascii="仿宋" w:hAnsi="仿宋" w:eastAsia="仿宋" w:cs="仿宋"/>
                <w:color w:val="auto"/>
                <w:sz w:val="24"/>
                <w:szCs w:val="24"/>
                <w:lang w:val="en-US" w:eastAsia="zh-CN"/>
              </w:rPr>
              <w:t>31</w:t>
            </w:r>
            <w:r>
              <w:rPr>
                <w:rFonts w:hint="eastAsia" w:ascii="仿宋" w:hAnsi="仿宋" w:eastAsia="仿宋" w:cs="仿宋"/>
                <w:color w:val="auto"/>
                <w:sz w:val="24"/>
                <w:szCs w:val="24"/>
              </w:rPr>
              <w:t>分。</w:t>
            </w:r>
            <w:r>
              <w:rPr>
                <w:rFonts w:hint="eastAsia" w:ascii="仿宋" w:hAnsi="仿宋" w:eastAsia="仿宋" w:cs="仿宋"/>
                <w:b/>
                <w:color w:val="auto"/>
                <w:sz w:val="24"/>
                <w:szCs w:val="24"/>
              </w:rPr>
              <w:t>打“</w:t>
            </w:r>
            <w:r>
              <w:rPr>
                <w:rFonts w:hint="eastAsia" w:ascii="仿宋" w:hAnsi="仿宋" w:eastAsia="仿宋" w:cs="仿宋"/>
                <w:color w:val="auto"/>
                <w:sz w:val="24"/>
                <w:szCs w:val="24"/>
              </w:rPr>
              <w:t>★</w:t>
            </w:r>
            <w:r>
              <w:rPr>
                <w:rFonts w:hint="eastAsia" w:ascii="仿宋" w:hAnsi="仿宋" w:eastAsia="仿宋" w:cs="仿宋"/>
                <w:b/>
                <w:color w:val="auto"/>
                <w:sz w:val="24"/>
                <w:szCs w:val="24"/>
              </w:rPr>
              <w:t>”的</w:t>
            </w:r>
            <w:r>
              <w:rPr>
                <w:rFonts w:hint="eastAsia" w:ascii="仿宋" w:hAnsi="仿宋" w:eastAsia="仿宋" w:cs="仿宋"/>
                <w:b/>
                <w:color w:val="auto"/>
                <w:sz w:val="24"/>
                <w:szCs w:val="24"/>
                <w:lang w:val="en-US" w:eastAsia="zh-CN"/>
              </w:rPr>
              <w:t>技术指标任</w:t>
            </w:r>
            <w:r>
              <w:rPr>
                <w:rFonts w:hint="eastAsia" w:ascii="仿宋" w:hAnsi="仿宋" w:eastAsia="仿宋" w:cs="仿宋"/>
                <w:b/>
                <w:color w:val="auto"/>
                <w:sz w:val="24"/>
                <w:szCs w:val="24"/>
              </w:rPr>
              <w:t>有一项</w:t>
            </w:r>
            <w:r>
              <w:rPr>
                <w:rFonts w:hint="eastAsia" w:ascii="仿宋" w:hAnsi="仿宋" w:eastAsia="仿宋" w:cs="仿宋"/>
                <w:b/>
                <w:color w:val="auto"/>
                <w:sz w:val="24"/>
                <w:szCs w:val="24"/>
                <w:lang w:val="en-US" w:eastAsia="zh-CN"/>
              </w:rPr>
              <w:t>负偏离</w:t>
            </w:r>
            <w:r>
              <w:rPr>
                <w:rFonts w:hint="eastAsia" w:ascii="仿宋" w:hAnsi="仿宋" w:eastAsia="仿宋" w:cs="仿宋"/>
                <w:b/>
                <w:color w:val="auto"/>
                <w:sz w:val="24"/>
                <w:szCs w:val="24"/>
              </w:rPr>
              <w:t>的作无效标处理,</w:t>
            </w:r>
            <w:r>
              <w:rPr>
                <w:rFonts w:hint="eastAsia" w:ascii="仿宋" w:hAnsi="仿宋" w:eastAsia="仿宋" w:cs="仿宋"/>
                <w:color w:val="auto"/>
                <w:sz w:val="24"/>
                <w:szCs w:val="24"/>
              </w:rPr>
              <w:t>打“▲”</w:t>
            </w:r>
            <w:r>
              <w:rPr>
                <w:rFonts w:hint="eastAsia" w:ascii="仿宋" w:hAnsi="仿宋" w:eastAsia="仿宋" w:cs="仿宋"/>
                <w:color w:val="auto"/>
                <w:sz w:val="24"/>
                <w:szCs w:val="24"/>
                <w:lang w:val="en-US" w:eastAsia="zh-CN"/>
              </w:rPr>
              <w:t>的技术指标每</w:t>
            </w:r>
            <w:r>
              <w:rPr>
                <w:rFonts w:hint="eastAsia" w:ascii="仿宋" w:hAnsi="仿宋" w:eastAsia="仿宋" w:cs="仿宋"/>
                <w:color w:val="auto"/>
                <w:sz w:val="24"/>
                <w:szCs w:val="24"/>
              </w:rPr>
              <w:t>有一项出现负偏离扣</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分；一般要求中有一项参数出现负偏离的扣</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分，扣完为止。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所有技术指标须根据采购文件技术指标要求提供相关佐证材料（如检测报告、官网截图、产品彩页、原厂技术说明等）扫描件并加盖CA签章，打</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和“▲”的指标参数需在佐证材料内</w:t>
            </w:r>
            <w:r>
              <w:rPr>
                <w:rFonts w:hint="eastAsia" w:ascii="仿宋" w:hAnsi="仿宋" w:eastAsia="仿宋" w:cs="仿宋"/>
                <w:b/>
                <w:bCs/>
                <w:color w:val="auto"/>
                <w:sz w:val="24"/>
                <w:szCs w:val="24"/>
                <w:highlight w:val="none"/>
                <w:lang w:val="en-US" w:eastAsia="zh-CN"/>
              </w:rPr>
              <w:t>着重标注，未着重标注的作负偏离处理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tcBorders>
              <w:tl2br w:val="nil"/>
              <w:tr2bl w:val="nil"/>
            </w:tcBorders>
            <w:noWrap w:val="0"/>
            <w:vAlign w:val="center"/>
          </w:tcPr>
          <w:p w14:paraId="6F7555C1">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rPr>
              <w:t>分</w:t>
            </w:r>
          </w:p>
        </w:tc>
      </w:tr>
      <w:tr w14:paraId="78D0C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39" w:hRule="atLeast"/>
        </w:trPr>
        <w:tc>
          <w:tcPr>
            <w:tcW w:w="605" w:type="dxa"/>
            <w:tcBorders>
              <w:tl2br w:val="nil"/>
              <w:tr2bl w:val="nil"/>
            </w:tcBorders>
            <w:noWrap w:val="0"/>
            <w:vAlign w:val="center"/>
          </w:tcPr>
          <w:p w14:paraId="3E0679B6">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33" w:type="dxa"/>
            <w:tcBorders>
              <w:tl2br w:val="nil"/>
              <w:tr2bl w:val="nil"/>
            </w:tcBorders>
            <w:noWrap w:val="0"/>
            <w:vAlign w:val="center"/>
          </w:tcPr>
          <w:p w14:paraId="28DD0C33">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供货方案</w:t>
            </w:r>
          </w:p>
        </w:tc>
        <w:tc>
          <w:tcPr>
            <w:tcW w:w="6830" w:type="dxa"/>
            <w:tcBorders>
              <w:tl2br w:val="nil"/>
              <w:tr2bl w:val="nil"/>
            </w:tcBorders>
            <w:noWrap w:val="0"/>
            <w:vAlign w:val="center"/>
          </w:tcPr>
          <w:p w14:paraId="3F9DB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进行综合评分</w:t>
            </w:r>
            <w:r>
              <w:rPr>
                <w:rFonts w:hint="eastAsia" w:ascii="仿宋" w:hAnsi="仿宋" w:eastAsia="仿宋" w:cs="仿宋"/>
                <w:b/>
                <w:bCs w:val="0"/>
                <w:color w:val="auto"/>
                <w:kern w:val="0"/>
                <w:sz w:val="24"/>
                <w:szCs w:val="24"/>
                <w:highlight w:val="none"/>
                <w:lang w:val="en-US" w:eastAsia="zh-CN"/>
              </w:rPr>
              <w:t>：</w:t>
            </w:r>
          </w:p>
          <w:p w14:paraId="3E266A51">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（1）供货期完全满足招标文件要求、交货方式切合实际需求、供货保障流程及供货步骤明确、合理的得5分；</w:t>
            </w:r>
          </w:p>
          <w:p w14:paraId="22E08797">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（2）供货期基本满足招标文件要求、交货方式基本切合实际需求、供货保障流程及供货步骤比较明确、合理的得3分；</w:t>
            </w:r>
          </w:p>
          <w:p w14:paraId="6ED342FD">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0" w:lef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（3）供货方案存在缺陷的得1分；无相应内容或方案存在严重缺陷的不得分。</w:t>
            </w:r>
          </w:p>
        </w:tc>
        <w:tc>
          <w:tcPr>
            <w:tcW w:w="750" w:type="dxa"/>
            <w:tcBorders>
              <w:tl2br w:val="nil"/>
              <w:tr2bl w:val="nil"/>
            </w:tcBorders>
            <w:noWrap w:val="0"/>
            <w:vAlign w:val="center"/>
          </w:tcPr>
          <w:p w14:paraId="35D7B052">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0D7BA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4" w:hRule="atLeast"/>
        </w:trPr>
        <w:tc>
          <w:tcPr>
            <w:tcW w:w="605" w:type="dxa"/>
            <w:tcBorders>
              <w:tl2br w:val="nil"/>
              <w:tr2bl w:val="nil"/>
            </w:tcBorders>
            <w:noWrap w:val="0"/>
            <w:vAlign w:val="center"/>
          </w:tcPr>
          <w:p w14:paraId="0D9050AB">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33" w:type="dxa"/>
            <w:tcBorders>
              <w:tl2br w:val="nil"/>
              <w:tr2bl w:val="nil"/>
            </w:tcBorders>
            <w:noWrap w:val="0"/>
            <w:vAlign w:val="center"/>
          </w:tcPr>
          <w:p w14:paraId="07CD8878">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lang w:val="en-US" w:eastAsia="zh-CN"/>
              </w:rPr>
              <w:t>安装、调试、验收方案</w:t>
            </w:r>
          </w:p>
        </w:tc>
        <w:tc>
          <w:tcPr>
            <w:tcW w:w="6830" w:type="dxa"/>
            <w:tcBorders>
              <w:tl2br w:val="nil"/>
              <w:tr2bl w:val="nil"/>
            </w:tcBorders>
            <w:noWrap w:val="0"/>
            <w:vAlign w:val="center"/>
          </w:tcPr>
          <w:p w14:paraId="6D18D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进行综合评分：</w:t>
            </w:r>
          </w:p>
          <w:p w14:paraId="741C87D3">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（1）对场地环境了解全面，人员安排符合实际需求，设备调试进度安排合理，调试步骤及措施科学合理，开箱测试方式科学，验收方案合理，方案完整、详细的得5分；</w:t>
            </w:r>
          </w:p>
          <w:p w14:paraId="7EB113BD">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（2）对场地环境了解比较全面，人员安排贴合基本符合实际需求，设备调试进度安排比较合理，调试步骤及措施比较科学合理，开箱测试方式比较科学，验收方案基本合理的得3分；</w:t>
            </w:r>
          </w:p>
          <w:p w14:paraId="4E60BD10">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ind w:leftChars="0"/>
              <w:textAlignment w:val="auto"/>
              <w:rPr>
                <w:rStyle w:val="967"/>
                <w:rFonts w:hint="eastAsia" w:ascii="仿宋" w:hAnsi="仿宋" w:eastAsia="仿宋" w:cs="仿宋"/>
                <w:color w:val="auto"/>
                <w:sz w:val="24"/>
                <w:szCs w:val="24"/>
                <w:lang w:eastAsia="zh-CN"/>
              </w:rPr>
            </w:pPr>
            <w:r>
              <w:rPr>
                <w:rFonts w:hint="eastAsia" w:ascii="仿宋" w:hAnsi="仿宋" w:eastAsia="仿宋" w:cs="仿宋"/>
                <w:bCs/>
                <w:color w:val="auto"/>
                <w:kern w:val="0"/>
                <w:sz w:val="24"/>
                <w:szCs w:val="24"/>
                <w:highlight w:val="none"/>
                <w:lang w:val="en-US" w:eastAsia="zh-CN"/>
              </w:rPr>
              <w:t>（3）方案不完整，存在缺漏的得1分；无相应内容或方案存在严重缺陷的不得分。</w:t>
            </w:r>
          </w:p>
        </w:tc>
        <w:tc>
          <w:tcPr>
            <w:tcW w:w="750" w:type="dxa"/>
            <w:tcBorders>
              <w:tl2br w:val="nil"/>
              <w:tr2bl w:val="nil"/>
            </w:tcBorders>
            <w:noWrap w:val="0"/>
            <w:vAlign w:val="center"/>
          </w:tcPr>
          <w:p w14:paraId="618E4DD4">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0935B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09" w:hRule="atLeast"/>
        </w:trPr>
        <w:tc>
          <w:tcPr>
            <w:tcW w:w="605" w:type="dxa"/>
            <w:tcBorders>
              <w:tl2br w:val="nil"/>
              <w:tr2bl w:val="nil"/>
            </w:tcBorders>
            <w:noWrap w:val="0"/>
            <w:vAlign w:val="center"/>
          </w:tcPr>
          <w:p w14:paraId="100D4C33">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33" w:type="dxa"/>
            <w:tcBorders>
              <w:tl2br w:val="nil"/>
              <w:tr2bl w:val="nil"/>
            </w:tcBorders>
            <w:noWrap w:val="0"/>
            <w:vAlign w:val="center"/>
          </w:tcPr>
          <w:p w14:paraId="5D89A031">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bCs/>
                <w:color w:val="auto"/>
                <w:sz w:val="24"/>
                <w:szCs w:val="24"/>
                <w:highlight w:val="none"/>
              </w:rPr>
              <w:t>培训方案</w:t>
            </w:r>
          </w:p>
        </w:tc>
        <w:tc>
          <w:tcPr>
            <w:tcW w:w="6830" w:type="dxa"/>
            <w:tcBorders>
              <w:tl2br w:val="nil"/>
              <w:tr2bl w:val="nil"/>
            </w:tcBorders>
            <w:noWrap w:val="0"/>
            <w:vAlign w:val="center"/>
          </w:tcPr>
          <w:p w14:paraId="3E7F738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val="0"/>
                <w:bCs w:val="0"/>
                <w:color w:val="auto"/>
                <w:sz w:val="24"/>
                <w:szCs w:val="24"/>
                <w:highlight w:val="none"/>
              </w:rPr>
              <w:t>：</w:t>
            </w:r>
          </w:p>
          <w:p w14:paraId="32D63DFA">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培训时间安排合理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培训内容</w:t>
            </w:r>
            <w:r>
              <w:rPr>
                <w:rFonts w:hint="eastAsia" w:ascii="仿宋" w:hAnsi="仿宋" w:eastAsia="仿宋" w:cs="仿宋"/>
                <w:color w:val="auto"/>
                <w:kern w:val="0"/>
                <w:sz w:val="24"/>
                <w:szCs w:val="24"/>
                <w:highlight w:val="none"/>
                <w:lang w:eastAsia="zh-CN"/>
              </w:rPr>
              <w:t>涵盖本次设备所需技术需求、</w:t>
            </w:r>
            <w:r>
              <w:rPr>
                <w:rFonts w:hint="eastAsia" w:ascii="仿宋" w:hAnsi="仿宋" w:eastAsia="仿宋" w:cs="仿宋"/>
                <w:color w:val="auto"/>
                <w:kern w:val="0"/>
                <w:sz w:val="24"/>
                <w:szCs w:val="24"/>
                <w:highlight w:val="none"/>
              </w:rPr>
              <w:t>培训方式多样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培训人员数量及场地能满足采购人需求</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5分；</w:t>
            </w:r>
          </w:p>
          <w:p w14:paraId="61FE9E58">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培训时间安排</w:t>
            </w:r>
            <w:r>
              <w:rPr>
                <w:rFonts w:hint="eastAsia" w:ascii="仿宋" w:hAnsi="仿宋" w:eastAsia="仿宋" w:cs="仿宋"/>
                <w:color w:val="auto"/>
                <w:kern w:val="0"/>
                <w:sz w:val="24"/>
                <w:szCs w:val="24"/>
                <w:highlight w:val="none"/>
                <w:lang w:val="en-US" w:eastAsia="zh-CN"/>
              </w:rPr>
              <w:t>比较</w:t>
            </w:r>
            <w:r>
              <w:rPr>
                <w:rFonts w:hint="eastAsia" w:ascii="仿宋" w:hAnsi="仿宋" w:eastAsia="仿宋" w:cs="仿宋"/>
                <w:color w:val="auto"/>
                <w:kern w:val="0"/>
                <w:sz w:val="24"/>
                <w:szCs w:val="24"/>
                <w:highlight w:val="none"/>
              </w:rPr>
              <w:t>合理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培训内容</w:t>
            </w:r>
            <w:r>
              <w:rPr>
                <w:rFonts w:hint="eastAsia" w:ascii="仿宋" w:hAnsi="仿宋" w:eastAsia="仿宋" w:cs="仿宋"/>
                <w:color w:val="auto"/>
                <w:kern w:val="0"/>
                <w:sz w:val="24"/>
                <w:szCs w:val="24"/>
                <w:highlight w:val="none"/>
                <w:lang w:val="en-US" w:eastAsia="zh-CN"/>
              </w:rPr>
              <w:t>基本</w:t>
            </w:r>
            <w:r>
              <w:rPr>
                <w:rFonts w:hint="eastAsia" w:ascii="仿宋" w:hAnsi="仿宋" w:eastAsia="仿宋" w:cs="仿宋"/>
                <w:color w:val="auto"/>
                <w:kern w:val="0"/>
                <w:sz w:val="24"/>
                <w:szCs w:val="24"/>
                <w:highlight w:val="none"/>
                <w:lang w:eastAsia="zh-CN"/>
              </w:rPr>
              <w:t>涵盖本次设备所需技术需求、</w:t>
            </w:r>
            <w:r>
              <w:rPr>
                <w:rFonts w:hint="eastAsia" w:ascii="仿宋" w:hAnsi="仿宋" w:eastAsia="仿宋" w:cs="仿宋"/>
                <w:color w:val="auto"/>
                <w:kern w:val="0"/>
                <w:sz w:val="24"/>
                <w:szCs w:val="24"/>
                <w:highlight w:val="none"/>
              </w:rPr>
              <w:t>培训方式</w:t>
            </w:r>
            <w:r>
              <w:rPr>
                <w:rFonts w:hint="eastAsia" w:ascii="仿宋" w:hAnsi="仿宋" w:eastAsia="仿宋" w:cs="仿宋"/>
                <w:color w:val="auto"/>
                <w:kern w:val="0"/>
                <w:sz w:val="24"/>
                <w:szCs w:val="24"/>
                <w:highlight w:val="none"/>
                <w:lang w:val="en-US" w:eastAsia="zh-CN"/>
              </w:rPr>
              <w:t>比较</w:t>
            </w:r>
            <w:r>
              <w:rPr>
                <w:rFonts w:hint="eastAsia" w:ascii="仿宋" w:hAnsi="仿宋" w:eastAsia="仿宋" w:cs="仿宋"/>
                <w:color w:val="auto"/>
                <w:kern w:val="0"/>
                <w:sz w:val="24"/>
                <w:szCs w:val="24"/>
                <w:highlight w:val="none"/>
              </w:rPr>
              <w:t>多样</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培训人员数量及场地基本能满足采购人需求</w:t>
            </w:r>
            <w:r>
              <w:rPr>
                <w:rFonts w:hint="eastAsia" w:ascii="仿宋" w:hAnsi="仿宋" w:eastAsia="仿宋" w:cs="仿宋"/>
                <w:color w:val="auto"/>
                <w:kern w:val="0"/>
                <w:sz w:val="24"/>
                <w:szCs w:val="24"/>
                <w:highlight w:val="none"/>
                <w:lang w:eastAsia="zh-CN"/>
              </w:rPr>
              <w:t>的得</w:t>
            </w:r>
            <w:r>
              <w:rPr>
                <w:rFonts w:hint="eastAsia" w:ascii="仿宋" w:hAnsi="仿宋" w:eastAsia="仿宋" w:cs="仿宋"/>
                <w:color w:val="auto"/>
                <w:kern w:val="0"/>
                <w:sz w:val="24"/>
                <w:szCs w:val="24"/>
                <w:highlight w:val="none"/>
                <w:lang w:val="en-US" w:eastAsia="zh-CN"/>
              </w:rPr>
              <w:t>3分；</w:t>
            </w:r>
          </w:p>
          <w:p w14:paraId="030B6ADB">
            <w:pPr>
              <w:keepNext w:val="0"/>
              <w:keepLines w:val="0"/>
              <w:pageBreakBefore w:val="0"/>
              <w:widowControl w:val="0"/>
              <w:numPr>
                <w:ilvl w:val="0"/>
                <w:numId w:val="0"/>
              </w:numPr>
              <w:kinsoku/>
              <w:wordWrap/>
              <w:overflowPunct/>
              <w:topLinePunct w:val="0"/>
              <w:autoSpaceDE/>
              <w:autoSpaceDN/>
              <w:bidi w:val="0"/>
              <w:adjustRightInd w:val="0"/>
              <w:snapToGrid/>
              <w:spacing w:line="360" w:lineRule="exact"/>
              <w:textAlignment w:val="auto"/>
              <w:rPr>
                <w:rStyle w:val="967"/>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highlight w:val="none"/>
                <w:lang w:val="en-US" w:eastAsia="zh-CN"/>
              </w:rPr>
              <w:t>（3）培训方案存在缺陷，只能部分满足采购人需求的得1分。无相应内容不得分。</w:t>
            </w:r>
          </w:p>
        </w:tc>
        <w:tc>
          <w:tcPr>
            <w:tcW w:w="750" w:type="dxa"/>
            <w:tcBorders>
              <w:tl2br w:val="nil"/>
              <w:tr2bl w:val="nil"/>
            </w:tcBorders>
            <w:noWrap w:val="0"/>
            <w:vAlign w:val="center"/>
          </w:tcPr>
          <w:p w14:paraId="4EB0DDF3">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r>
      <w:tr w14:paraId="5DBBC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50" w:hRule="atLeast"/>
        </w:trPr>
        <w:tc>
          <w:tcPr>
            <w:tcW w:w="605" w:type="dxa"/>
            <w:tcBorders>
              <w:tl2br w:val="nil"/>
              <w:tr2bl w:val="nil"/>
            </w:tcBorders>
            <w:noWrap w:val="0"/>
            <w:vAlign w:val="center"/>
          </w:tcPr>
          <w:p w14:paraId="26368F6B">
            <w:pPr>
              <w:keepNext w:val="0"/>
              <w:keepLines w:val="0"/>
              <w:pageBreakBefore w:val="0"/>
              <w:widowControl w:val="0"/>
              <w:kinsoku/>
              <w:wordWrap/>
              <w:overflowPunct/>
              <w:topLinePunct w:val="0"/>
              <w:autoSpaceDE/>
              <w:autoSpaceDN/>
              <w:bidi w:val="0"/>
              <w:adjustRightInd w:val="0"/>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33" w:type="dxa"/>
            <w:vMerge w:val="restart"/>
            <w:tcBorders>
              <w:tl2br w:val="nil"/>
              <w:tr2bl w:val="nil"/>
            </w:tcBorders>
            <w:noWrap w:val="0"/>
            <w:vAlign w:val="center"/>
          </w:tcPr>
          <w:p w14:paraId="7181ED71">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Cs/>
                <w:color w:val="auto"/>
                <w:sz w:val="24"/>
                <w:szCs w:val="24"/>
                <w:highlight w:val="none"/>
              </w:rPr>
            </w:pPr>
          </w:p>
          <w:p w14:paraId="4A7052D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rPr>
              <w:t>售后服务</w:t>
            </w:r>
          </w:p>
        </w:tc>
        <w:tc>
          <w:tcPr>
            <w:tcW w:w="6830" w:type="dxa"/>
            <w:tcBorders>
              <w:tl2br w:val="nil"/>
              <w:tr2bl w:val="nil"/>
            </w:tcBorders>
            <w:noWrap w:val="0"/>
            <w:vAlign w:val="center"/>
          </w:tcPr>
          <w:p w14:paraId="2E081F97">
            <w:pPr>
              <w:keepNext w:val="0"/>
              <w:keepLines w:val="0"/>
              <w:pageBreakBefore w:val="0"/>
              <w:widowControl w:val="0"/>
              <w:kinsoku/>
              <w:wordWrap/>
              <w:overflowPunct/>
              <w:topLinePunct w:val="0"/>
              <w:autoSpaceDE/>
              <w:autoSpaceDN/>
              <w:bidi w:val="0"/>
              <w:adjustRightInd w:val="0"/>
              <w:snapToGrid/>
              <w:spacing w:line="360" w:lineRule="exact"/>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w:t>
            </w:r>
            <w:r>
              <w:rPr>
                <w:rFonts w:hint="eastAsia" w:ascii="仿宋" w:hAnsi="仿宋" w:eastAsia="仿宋" w:cs="仿宋"/>
                <w:color w:val="auto"/>
                <w:sz w:val="24"/>
                <w:szCs w:val="24"/>
                <w:highlight w:val="none"/>
                <w:lang w:val="en-US" w:eastAsia="zh-CN"/>
              </w:rPr>
              <w:t>签订合同前</w:t>
            </w:r>
            <w:r>
              <w:rPr>
                <w:rFonts w:hint="eastAsia" w:ascii="仿宋" w:hAnsi="仿宋" w:eastAsia="仿宋" w:cs="仿宋"/>
                <w:color w:val="auto"/>
                <w:sz w:val="24"/>
                <w:szCs w:val="24"/>
                <w:highlight w:val="none"/>
              </w:rPr>
              <w:t>需厂家承诺)。</w:t>
            </w:r>
          </w:p>
        </w:tc>
        <w:tc>
          <w:tcPr>
            <w:tcW w:w="750" w:type="dxa"/>
            <w:tcBorders>
              <w:tl2br w:val="nil"/>
              <w:tr2bl w:val="nil"/>
            </w:tcBorders>
            <w:noWrap w:val="0"/>
            <w:vAlign w:val="center"/>
          </w:tcPr>
          <w:p w14:paraId="6FE18792">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14:paraId="5B81F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88" w:hRule="atLeast"/>
        </w:trPr>
        <w:tc>
          <w:tcPr>
            <w:tcW w:w="605" w:type="dxa"/>
            <w:tcBorders>
              <w:tl2br w:val="nil"/>
              <w:tr2bl w:val="nil"/>
            </w:tcBorders>
            <w:noWrap w:val="0"/>
            <w:vAlign w:val="center"/>
          </w:tcPr>
          <w:p w14:paraId="0FDFFDB1">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33" w:type="dxa"/>
            <w:vMerge w:val="continue"/>
            <w:tcBorders>
              <w:tl2br w:val="nil"/>
              <w:tr2bl w:val="nil"/>
            </w:tcBorders>
            <w:noWrap w:val="0"/>
            <w:vAlign w:val="center"/>
          </w:tcPr>
          <w:p w14:paraId="0B798AEC">
            <w:pPr>
              <w:keepNext w:val="0"/>
              <w:keepLines w:val="0"/>
              <w:pageBreakBefore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0C8657F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53E78A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）进行综合评分</w:t>
            </w:r>
            <w:r>
              <w:rPr>
                <w:rFonts w:hint="eastAsia" w:ascii="仿宋" w:hAnsi="仿宋" w:eastAsia="仿宋" w:cs="仿宋"/>
                <w:bCs/>
                <w:color w:val="auto"/>
                <w:kern w:val="0"/>
                <w:sz w:val="24"/>
                <w:szCs w:val="24"/>
                <w:highlight w:val="none"/>
                <w:lang w:val="en-US" w:eastAsia="zh-CN"/>
              </w:rPr>
              <w:t>：</w:t>
            </w:r>
          </w:p>
          <w:p w14:paraId="4E9E65C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（1）质保期内定期服务和巡检服务方案合理，售后服务有保障且有相应的售后服务机构，能有效提高货物使用体验，具有专业技能，服务目标明确清晰的得6分；</w:t>
            </w:r>
          </w:p>
          <w:p w14:paraId="2FCEA29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default"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（2）质保期内定期服务和巡检服务方案比较合理，售后服务基本有保障且有相应的售后服务机构，基本具有专业技能，服务目标基本明确清晰的得4分；</w:t>
            </w:r>
          </w:p>
          <w:p w14:paraId="2CAA696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0" w:right="0" w:rightChars="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（3）服务方案存在缺陷，有可能影响服务质量的得2分；未提供相关内容或服务方案存在严重缺陷的不得分。</w:t>
            </w:r>
          </w:p>
        </w:tc>
        <w:tc>
          <w:tcPr>
            <w:tcW w:w="750" w:type="dxa"/>
            <w:tcBorders>
              <w:tl2br w:val="nil"/>
              <w:tr2bl w:val="nil"/>
            </w:tcBorders>
            <w:noWrap w:val="0"/>
            <w:vAlign w:val="center"/>
          </w:tcPr>
          <w:p w14:paraId="3F2CBA40">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r>
      <w:tr w14:paraId="1F2F0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18" w:hRule="atLeast"/>
        </w:trPr>
        <w:tc>
          <w:tcPr>
            <w:tcW w:w="605" w:type="dxa"/>
            <w:tcBorders>
              <w:tl2br w:val="nil"/>
              <w:tr2bl w:val="nil"/>
            </w:tcBorders>
            <w:noWrap w:val="0"/>
            <w:vAlign w:val="center"/>
          </w:tcPr>
          <w:p w14:paraId="3248A6C2">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33" w:type="dxa"/>
            <w:vMerge w:val="continue"/>
            <w:tcBorders>
              <w:tl2br w:val="nil"/>
              <w:tr2bl w:val="nil"/>
            </w:tcBorders>
            <w:noWrap w:val="0"/>
            <w:vAlign w:val="center"/>
          </w:tcPr>
          <w:p w14:paraId="397417C2">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rPr>
            </w:pPr>
          </w:p>
        </w:tc>
        <w:tc>
          <w:tcPr>
            <w:tcW w:w="6830" w:type="dxa"/>
            <w:tcBorders>
              <w:tl2br w:val="nil"/>
              <w:tr2bl w:val="nil"/>
            </w:tcBorders>
            <w:noWrap w:val="0"/>
            <w:vAlign w:val="center"/>
          </w:tcPr>
          <w:p w14:paraId="091F601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所投设备运行和维修成本：</w:t>
            </w:r>
          </w:p>
          <w:p w14:paraId="3B51E8D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val="0"/>
                <w:color w:val="auto"/>
                <w:kern w:val="0"/>
                <w:sz w:val="24"/>
                <w:szCs w:val="24"/>
                <w:highlight w:val="none"/>
                <w:lang w:val="en-US" w:eastAsia="zh-CN"/>
              </w:rPr>
              <w:t>进行综合评分</w:t>
            </w:r>
            <w:r>
              <w:rPr>
                <w:rFonts w:hint="eastAsia" w:ascii="仿宋" w:hAnsi="仿宋" w:eastAsia="仿宋" w:cs="仿宋"/>
                <w:b/>
                <w:bCs/>
                <w:color w:val="auto"/>
                <w:kern w:val="0"/>
                <w:sz w:val="24"/>
                <w:szCs w:val="24"/>
                <w:highlight w:val="none"/>
                <w:lang w:val="en-US" w:eastAsia="zh-CN"/>
              </w:rPr>
              <w:t>：</w:t>
            </w:r>
          </w:p>
          <w:p w14:paraId="5BBEE5F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（1）运行和维修成本方案与货物实际符合，提供的保修价格、设备配件价格、维修服务费合理，维修人员配备全面，维修完成时间及时且能保障维修质量的得6分；</w:t>
            </w:r>
          </w:p>
          <w:p w14:paraId="71D63AF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（2）运行和维修成本方案与货物实际基本符合，提供的保修价格、设备配件价格、维修服务费基本合理，维修人员配备比较全面，维修完成时间基本能保障维修质量的得4分；</w:t>
            </w:r>
          </w:p>
          <w:p w14:paraId="05BA2E3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（3）未能明确阐述维修的各项价格，维修人员配备存在缺陷，有待改进的得2分；未提供相关内容的不得分。</w:t>
            </w:r>
          </w:p>
        </w:tc>
        <w:tc>
          <w:tcPr>
            <w:tcW w:w="750" w:type="dxa"/>
            <w:tcBorders>
              <w:tl2br w:val="nil"/>
              <w:tr2bl w:val="nil"/>
            </w:tcBorders>
            <w:noWrap w:val="0"/>
            <w:vAlign w:val="center"/>
          </w:tcPr>
          <w:p w14:paraId="2C87A943">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6分</w:t>
            </w:r>
          </w:p>
        </w:tc>
      </w:tr>
      <w:tr w14:paraId="54C87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3" w:hRule="atLeast"/>
        </w:trPr>
        <w:tc>
          <w:tcPr>
            <w:tcW w:w="605" w:type="dxa"/>
            <w:tcBorders>
              <w:tl2br w:val="nil"/>
              <w:tr2bl w:val="nil"/>
            </w:tcBorders>
            <w:noWrap w:val="0"/>
            <w:vAlign w:val="center"/>
          </w:tcPr>
          <w:p w14:paraId="243EC864">
            <w:pPr>
              <w:keepNext w:val="0"/>
              <w:keepLines w:val="0"/>
              <w:pageBreakBefore w:val="0"/>
              <w:kinsoku/>
              <w:wordWrap/>
              <w:overflowPunct/>
              <w:topLinePunct w:val="0"/>
              <w:autoSpaceDE/>
              <w:autoSpaceDN/>
              <w:bidi w:val="0"/>
              <w:adjustRightInd w:val="0"/>
              <w:snapToGrid/>
              <w:spacing w:line="32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33" w:type="dxa"/>
            <w:vMerge w:val="continue"/>
            <w:tcBorders>
              <w:tl2br w:val="nil"/>
              <w:tr2bl w:val="nil"/>
            </w:tcBorders>
            <w:noWrap w:val="0"/>
            <w:vAlign w:val="center"/>
          </w:tcPr>
          <w:p w14:paraId="32427350">
            <w:pPr>
              <w:keepNext w:val="0"/>
              <w:keepLines w:val="0"/>
              <w:pageBreakBefore w:val="0"/>
              <w:kinsoku/>
              <w:wordWrap/>
              <w:overflowPunct/>
              <w:topLinePunct w:val="0"/>
              <w:autoSpaceDE/>
              <w:autoSpaceDN/>
              <w:bidi w:val="0"/>
              <w:adjustRightInd w:val="0"/>
              <w:snapToGrid/>
              <w:spacing w:line="320" w:lineRule="exact"/>
              <w:textAlignment w:val="auto"/>
              <w:rPr>
                <w:rFonts w:hint="eastAsia" w:ascii="仿宋" w:hAnsi="仿宋" w:eastAsia="仿宋" w:cs="仿宋"/>
                <w:color w:val="auto"/>
                <w:sz w:val="24"/>
                <w:szCs w:val="24"/>
                <w:highlight w:val="none"/>
                <w:lang w:val="en-US" w:eastAsia="zh-CN"/>
              </w:rPr>
            </w:pPr>
          </w:p>
        </w:tc>
        <w:tc>
          <w:tcPr>
            <w:tcW w:w="6830" w:type="dxa"/>
            <w:tcBorders>
              <w:tl2br w:val="nil"/>
              <w:tr2bl w:val="nil"/>
            </w:tcBorders>
            <w:noWrap w:val="0"/>
            <w:vAlign w:val="center"/>
          </w:tcPr>
          <w:p w14:paraId="5AA7C08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服务承诺：</w:t>
            </w:r>
          </w:p>
          <w:p w14:paraId="1088607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（包含但不限于服务方式、服务响应时间、技术支持、退换货品承诺、备品备件提供）</w:t>
            </w:r>
            <w:r>
              <w:rPr>
                <w:rFonts w:hint="eastAsia" w:ascii="仿宋" w:hAnsi="仿宋" w:eastAsia="仿宋" w:cs="仿宋"/>
                <w:color w:val="auto"/>
                <w:kern w:val="0"/>
                <w:sz w:val="24"/>
                <w:szCs w:val="24"/>
                <w:highlight w:val="none"/>
                <w:lang w:val="en-US" w:eastAsia="zh-CN"/>
              </w:rPr>
              <w:t>进行综合评分：</w:t>
            </w:r>
          </w:p>
          <w:p w14:paraId="4CC1DF4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（1）各项服务承诺能与医院实际结合，能提供实质性承诺及保障措施，能有效保障设备正常使用的得5分；</w:t>
            </w:r>
          </w:p>
          <w:p w14:paraId="2E7823F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（2）各项服务承诺基本能与医院实际结合，基本能提供实质性承诺及保障措施，基本能有效保障设备正常使用的得3分；</w:t>
            </w:r>
          </w:p>
          <w:p w14:paraId="5FB7DAC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60" w:lineRule="exact"/>
              <w:ind w:left="0" w:right="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highlight w:val="none"/>
                <w:lang w:val="en-US" w:eastAsia="zh-CN"/>
              </w:rPr>
              <w:t>（3）各项承诺与医院实际不够符合，不能有效保障设备正常使用的得1分；未提供相关内容不得分。</w:t>
            </w:r>
          </w:p>
        </w:tc>
        <w:tc>
          <w:tcPr>
            <w:tcW w:w="750" w:type="dxa"/>
            <w:tcBorders>
              <w:tl2br w:val="nil"/>
              <w:tr2bl w:val="nil"/>
            </w:tcBorders>
            <w:noWrap w:val="0"/>
            <w:vAlign w:val="center"/>
          </w:tcPr>
          <w:p w14:paraId="2E74C51E">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bl>
    <w:p w14:paraId="1F5ED66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C5EC4A">
      <w:pPr>
        <w:keepNext w:val="0"/>
        <w:keepLines w:val="0"/>
        <w:pageBreakBefore w:val="0"/>
        <w:widowControl w:val="0"/>
        <w:kinsoku/>
        <w:wordWrap/>
        <w:overflowPunct/>
        <w:topLinePunct w:val="0"/>
        <w:autoSpaceDE/>
        <w:autoSpaceDN/>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3标项一、标项二</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5B0F7A3B">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14:paraId="1402FEA9">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.2其他投标人的价格分统一按照下列公式计算：</w:t>
      </w:r>
    </w:p>
    <w:p w14:paraId="1C145693">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30%</w:t>
      </w:r>
      <w:r>
        <w:rPr>
          <w:rFonts w:hint="eastAsia" w:ascii="仿宋" w:hAnsi="仿宋" w:eastAsia="仿宋" w:cs="仿宋"/>
          <w:bCs/>
          <w:iCs/>
          <w:color w:val="auto"/>
          <w:sz w:val="24"/>
          <w:highlight w:val="none"/>
        </w:rPr>
        <w:t>×100</w:t>
      </w:r>
    </w:p>
    <w:p w14:paraId="64A1731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报价超过最高限价的作无效标处理。</w:t>
      </w:r>
    </w:p>
    <w:p w14:paraId="3801A59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
          <w:bCs/>
          <w:color w:val="auto"/>
          <w:kern w:val="0"/>
          <w:sz w:val="24"/>
          <w:szCs w:val="24"/>
          <w:highlight w:val="none"/>
          <w:lang w:val="en-US" w:eastAsia="zh-CN"/>
        </w:rPr>
        <w:t xml:space="preserve">根据财政部87号令第六十条规定，评标委员会认为投标人的报价明显低于其他通过符合性审查投标人的报价，有可能影响产品质量或者不能诚信履约的，应当要求其在评标现场合理的时间内通过政采云平台提供线上说明，必要时提交相关证明材料。投标人不能在规定时间内合理说明原因并提供证明材料的，评标委员会应当将该投标人的投标文件作无效处理，并在评审报告中说明。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b/>
          <w:color w:val="auto"/>
          <w:sz w:val="36"/>
          <w:szCs w:val="20"/>
          <w:highlight w:val="none"/>
        </w:rPr>
        <w:br w:type="page"/>
      </w:r>
    </w:p>
    <w:p w14:paraId="3620B163">
      <w:pPr>
        <w:widowControl/>
        <w:adjustRightInd/>
        <w:jc w:val="center"/>
        <w:rPr>
          <w:rFonts w:hint="eastAsia" w:ascii="仿宋" w:hAnsi="仿宋" w:eastAsia="仿宋" w:cs="仿宋"/>
          <w:b/>
          <w:color w:val="auto"/>
          <w:sz w:val="36"/>
          <w:szCs w:val="20"/>
          <w:highlight w:val="none"/>
        </w:rPr>
      </w:pPr>
    </w:p>
    <w:p w14:paraId="10ED5C9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8"/>
      <w:r>
        <w:rPr>
          <w:rFonts w:hint="eastAsia" w:ascii="仿宋" w:hAnsi="仿宋" w:eastAsia="仿宋" w:cs="仿宋"/>
          <w:b/>
          <w:color w:val="auto"/>
          <w:sz w:val="36"/>
          <w:szCs w:val="20"/>
          <w:highlight w:val="none"/>
        </w:rPr>
        <w:t xml:space="preserve"> </w:t>
      </w:r>
      <w:bookmarkEnd w:id="39"/>
      <w:r>
        <w:rPr>
          <w:rFonts w:hint="eastAsia" w:ascii="仿宋" w:hAnsi="仿宋" w:eastAsia="仿宋" w:cs="仿宋"/>
          <w:b/>
          <w:color w:val="auto"/>
          <w:sz w:val="36"/>
          <w:szCs w:val="20"/>
          <w:highlight w:val="none"/>
        </w:rPr>
        <w:t>投标文件及其附件格式</w:t>
      </w:r>
    </w:p>
    <w:p w14:paraId="310C4867">
      <w:pPr>
        <w:spacing w:line="360" w:lineRule="auto"/>
        <w:jc w:val="center"/>
        <w:outlineLvl w:val="0"/>
        <w:rPr>
          <w:rFonts w:hint="eastAsia" w:ascii="仿宋" w:hAnsi="仿宋" w:eastAsia="仿宋" w:cs="仿宋"/>
          <w:b/>
          <w:color w:val="auto"/>
          <w:kern w:val="0"/>
          <w:sz w:val="36"/>
          <w:szCs w:val="36"/>
          <w:highlight w:val="none"/>
        </w:rPr>
      </w:pPr>
    </w:p>
    <w:p w14:paraId="7753442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16F4A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D524163">
      <w:pPr>
        <w:spacing w:line="360" w:lineRule="auto"/>
        <w:jc w:val="center"/>
        <w:outlineLvl w:val="0"/>
        <w:rPr>
          <w:rFonts w:hint="eastAsia" w:ascii="仿宋" w:hAnsi="仿宋" w:eastAsia="仿宋" w:cs="仿宋"/>
          <w:b/>
          <w:color w:val="auto"/>
          <w:kern w:val="0"/>
          <w:sz w:val="36"/>
          <w:szCs w:val="36"/>
          <w:highlight w:val="none"/>
        </w:rPr>
      </w:pPr>
    </w:p>
    <w:p w14:paraId="4A24022C">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14:paraId="0C6989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6812EC8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00B57A65">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BF38C5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14:paraId="6F2C6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14:paraId="690B2E12">
      <w:pPr>
        <w:snapToGrid w:val="0"/>
        <w:spacing w:line="360" w:lineRule="auto"/>
        <w:ind w:firstLine="480" w:firstLineChars="200"/>
        <w:rPr>
          <w:rFonts w:hint="eastAsia" w:ascii="仿宋" w:hAnsi="仿宋" w:eastAsia="仿宋" w:cs="仿宋"/>
          <w:color w:val="auto"/>
          <w:sz w:val="24"/>
          <w:highlight w:val="none"/>
        </w:rPr>
      </w:pPr>
    </w:p>
    <w:p w14:paraId="00165219">
      <w:pPr>
        <w:spacing w:line="360" w:lineRule="auto"/>
        <w:ind w:firstLine="480" w:firstLineChars="200"/>
        <w:rPr>
          <w:rFonts w:hint="eastAsia" w:ascii="仿宋" w:hAnsi="仿宋" w:eastAsia="仿宋" w:cs="仿宋"/>
          <w:color w:val="auto"/>
          <w:sz w:val="24"/>
          <w:highlight w:val="none"/>
        </w:rPr>
      </w:pPr>
    </w:p>
    <w:p w14:paraId="67FE1C8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14:paraId="771F7DF6">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6884DDB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14:paraId="323265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E0B4B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B0CDCA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7EBB2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619D71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F1EAB1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0E76AE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B1D15E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CF26B3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5F5D31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FD2211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15B55C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E5E04D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C46E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4809300F">
      <w:pPr>
        <w:snapToGrid w:val="0"/>
        <w:spacing w:line="360" w:lineRule="auto"/>
        <w:ind w:firstLine="480" w:firstLineChars="200"/>
        <w:rPr>
          <w:rFonts w:hint="eastAsia" w:ascii="仿宋" w:hAnsi="仿宋" w:eastAsia="仿宋" w:cs="仿宋"/>
          <w:color w:val="auto"/>
          <w:sz w:val="24"/>
          <w:highlight w:val="none"/>
        </w:rPr>
      </w:pPr>
    </w:p>
    <w:p w14:paraId="0BBB6C8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9584C7F">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DA28EC7">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14:paraId="154CC6B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F36FD06">
      <w:pPr>
        <w:snapToGrid w:val="0"/>
        <w:spacing w:line="360" w:lineRule="auto"/>
        <w:ind w:right="480"/>
        <w:jc w:val="center"/>
        <w:rPr>
          <w:rFonts w:hint="eastAsia" w:ascii="仿宋" w:hAnsi="仿宋" w:eastAsia="仿宋" w:cs="仿宋"/>
          <w:b/>
          <w:color w:val="auto"/>
          <w:kern w:val="0"/>
          <w:sz w:val="32"/>
          <w:szCs w:val="32"/>
          <w:highlight w:val="none"/>
        </w:rPr>
      </w:pPr>
    </w:p>
    <w:p w14:paraId="4A0E42D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14:paraId="5BD395FC">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02BC2ED">
      <w:pPr>
        <w:snapToGrid w:val="0"/>
        <w:spacing w:line="360" w:lineRule="auto"/>
        <w:ind w:right="480"/>
        <w:jc w:val="center"/>
        <w:rPr>
          <w:rFonts w:hint="eastAsia" w:ascii="仿宋" w:hAnsi="仿宋" w:eastAsia="仿宋" w:cs="仿宋"/>
          <w:b/>
          <w:color w:val="auto"/>
          <w:kern w:val="0"/>
          <w:sz w:val="32"/>
          <w:szCs w:val="32"/>
          <w:highlight w:val="none"/>
        </w:rPr>
      </w:pPr>
    </w:p>
    <w:p w14:paraId="4B643B8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14:paraId="1C8FCC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4BE6FB6">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w:t>
      </w:r>
      <w:r>
        <w:rPr>
          <w:rFonts w:hint="eastAsia" w:ascii="仿宋" w:hAnsi="仿宋" w:eastAsia="仿宋" w:cs="仿宋"/>
          <w:color w:val="auto"/>
          <w:sz w:val="24"/>
          <w:highlight w:val="none"/>
          <w:lang w:val="en-US" w:eastAsia="zh-CN"/>
        </w:rPr>
        <w:t>货物</w:t>
      </w:r>
      <w:r>
        <w:rPr>
          <w:rFonts w:hint="eastAsia"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val="en-US" w:eastAsia="zh-CN"/>
        </w:rPr>
        <w:t>制造</w:t>
      </w:r>
      <w:r>
        <w:rPr>
          <w:rFonts w:hint="eastAsia" w:ascii="仿宋" w:hAnsi="仿宋" w:eastAsia="仿宋" w:cs="仿宋"/>
          <w:color w:val="auto"/>
          <w:sz w:val="24"/>
          <w:highlight w:val="none"/>
        </w:rPr>
        <w:t xml:space="preserve">的，提供相应的中小企业声明函（附件7）。 </w:t>
      </w:r>
    </w:p>
    <w:p w14:paraId="2A438B82">
      <w:pPr>
        <w:widowControl/>
        <w:spacing w:line="360" w:lineRule="auto"/>
        <w:ind w:left="150"/>
        <w:jc w:val="center"/>
        <w:rPr>
          <w:rFonts w:hint="eastAsia" w:ascii="仿宋" w:hAnsi="仿宋" w:eastAsia="仿宋" w:cs="仿宋"/>
          <w:b/>
          <w:color w:val="auto"/>
          <w:kern w:val="0"/>
          <w:sz w:val="32"/>
          <w:szCs w:val="32"/>
          <w:highlight w:val="none"/>
        </w:rPr>
      </w:pPr>
    </w:p>
    <w:p w14:paraId="0433AF0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14:paraId="24C6A95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B33DDF5">
      <w:pPr>
        <w:spacing w:line="360" w:lineRule="auto"/>
        <w:jc w:val="center"/>
        <w:outlineLvl w:val="0"/>
        <w:rPr>
          <w:rFonts w:hint="eastAsia" w:ascii="仿宋" w:hAnsi="仿宋" w:eastAsia="仿宋" w:cs="仿宋"/>
          <w:b/>
          <w:color w:val="auto"/>
          <w:kern w:val="0"/>
          <w:sz w:val="24"/>
          <w:highlight w:val="none"/>
        </w:rPr>
      </w:pPr>
    </w:p>
    <w:p w14:paraId="7C7109AF">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5EC155A5">
      <w:pPr>
        <w:spacing w:line="336" w:lineRule="auto"/>
        <w:jc w:val="center"/>
        <w:rPr>
          <w:rFonts w:hint="eastAsia" w:ascii="仿宋" w:hAnsi="仿宋" w:eastAsia="仿宋" w:cs="仿宋"/>
          <w:b/>
          <w:color w:val="auto"/>
          <w:kern w:val="0"/>
          <w:sz w:val="36"/>
          <w:szCs w:val="36"/>
          <w:highlight w:val="none"/>
        </w:rPr>
      </w:pPr>
    </w:p>
    <w:p w14:paraId="6F23D49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3B64B60">
      <w:pPr>
        <w:spacing w:line="336" w:lineRule="auto"/>
        <w:jc w:val="center"/>
        <w:outlineLvl w:val="0"/>
        <w:rPr>
          <w:rFonts w:ascii="仿宋" w:hAnsi="仿宋" w:eastAsia="仿宋" w:cs="仿宋"/>
          <w:b/>
          <w:color w:val="auto"/>
          <w:kern w:val="0"/>
          <w:sz w:val="24"/>
          <w:highlight w:val="none"/>
        </w:rPr>
      </w:pPr>
    </w:p>
    <w:p w14:paraId="25303FF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9B6F9C1">
      <w:pPr>
        <w:pStyle w:val="907"/>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14:paraId="4ABF57A7">
      <w:pPr>
        <w:pStyle w:val="907"/>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298C99F">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 （页码）</w:t>
      </w:r>
    </w:p>
    <w:p w14:paraId="28DA217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43072BE9">
      <w:pPr>
        <w:pStyle w:val="24"/>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20363A59">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 （页码）</w:t>
      </w:r>
    </w:p>
    <w:p w14:paraId="6E362BA9">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法定代表人及其授权代表身份证复印件（复印件）…………………………（页码）</w:t>
      </w:r>
    </w:p>
    <w:p w14:paraId="08411F93">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14:paraId="212A009E">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14:paraId="1D09E9EB">
      <w:pPr>
        <w:pStyle w:val="907"/>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14:paraId="0B886544">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02F608AA">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39962AB">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6967E572">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6E1DD07">
      <w:pPr>
        <w:snapToGrid w:val="0"/>
        <w:spacing w:line="360" w:lineRule="auto"/>
        <w:jc w:val="center"/>
        <w:rPr>
          <w:rFonts w:hint="eastAsia" w:ascii="仿宋" w:hAnsi="仿宋" w:eastAsia="仿宋" w:cs="仿宋"/>
          <w:b/>
          <w:color w:val="auto"/>
          <w:kern w:val="0"/>
          <w:sz w:val="32"/>
          <w:szCs w:val="32"/>
          <w:highlight w:val="none"/>
          <w:lang w:val="zh-CN"/>
        </w:rPr>
      </w:pPr>
    </w:p>
    <w:p w14:paraId="6F95DB5C">
      <w:pPr>
        <w:snapToGrid w:val="0"/>
        <w:spacing w:line="360" w:lineRule="auto"/>
        <w:jc w:val="center"/>
        <w:rPr>
          <w:rFonts w:hint="eastAsia" w:ascii="仿宋" w:hAnsi="仿宋" w:eastAsia="仿宋" w:cs="仿宋"/>
          <w:b/>
          <w:color w:val="auto"/>
          <w:kern w:val="0"/>
          <w:sz w:val="32"/>
          <w:szCs w:val="32"/>
          <w:highlight w:val="none"/>
          <w:lang w:val="zh-CN"/>
        </w:rPr>
      </w:pPr>
    </w:p>
    <w:p w14:paraId="180A281B">
      <w:pPr>
        <w:snapToGrid w:val="0"/>
        <w:spacing w:line="360" w:lineRule="auto"/>
        <w:jc w:val="center"/>
        <w:rPr>
          <w:rFonts w:hint="eastAsia" w:ascii="仿宋" w:hAnsi="仿宋" w:eastAsia="仿宋" w:cs="仿宋"/>
          <w:b/>
          <w:color w:val="auto"/>
          <w:kern w:val="0"/>
          <w:sz w:val="32"/>
          <w:szCs w:val="32"/>
          <w:highlight w:val="none"/>
          <w:lang w:val="zh-CN"/>
        </w:rPr>
      </w:pPr>
    </w:p>
    <w:p w14:paraId="4C698C78">
      <w:pPr>
        <w:snapToGrid w:val="0"/>
        <w:spacing w:line="360" w:lineRule="auto"/>
        <w:jc w:val="both"/>
        <w:rPr>
          <w:rFonts w:hint="eastAsia" w:ascii="仿宋" w:hAnsi="仿宋" w:eastAsia="仿宋" w:cs="仿宋"/>
          <w:b/>
          <w:color w:val="auto"/>
          <w:kern w:val="0"/>
          <w:sz w:val="32"/>
          <w:szCs w:val="32"/>
          <w:highlight w:val="none"/>
          <w:lang w:val="zh-CN"/>
        </w:rPr>
      </w:pPr>
    </w:p>
    <w:p w14:paraId="05E8EB93">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259BB3C">
      <w:pPr>
        <w:spacing w:line="500" w:lineRule="exact"/>
        <w:jc w:val="center"/>
        <w:textAlignment w:val="baseline"/>
        <w:rPr>
          <w:rStyle w:val="967"/>
          <w:rFonts w:hint="eastAsia" w:ascii="仿宋" w:hAnsi="仿宋" w:eastAsia="仿宋" w:cs="仿宋"/>
          <w:b/>
          <w:bCs/>
          <w:color w:val="auto"/>
          <w:sz w:val="30"/>
          <w:szCs w:val="30"/>
          <w:highlight w:val="none"/>
        </w:rPr>
      </w:pPr>
      <w:r>
        <w:rPr>
          <w:rStyle w:val="967"/>
          <w:rFonts w:hint="eastAsia" w:ascii="仿宋" w:hAnsi="仿宋" w:eastAsia="仿宋" w:cs="仿宋"/>
          <w:b/>
          <w:bCs/>
          <w:color w:val="auto"/>
          <w:sz w:val="30"/>
          <w:szCs w:val="30"/>
          <w:highlight w:val="none"/>
          <w:lang w:val="en-US" w:eastAsia="zh-CN"/>
        </w:rPr>
        <w:t>一、</w:t>
      </w:r>
      <w:r>
        <w:rPr>
          <w:rStyle w:val="967"/>
          <w:rFonts w:hint="eastAsia" w:ascii="仿宋" w:hAnsi="仿宋" w:eastAsia="仿宋" w:cs="仿宋"/>
          <w:b/>
          <w:bCs/>
          <w:color w:val="auto"/>
          <w:sz w:val="30"/>
          <w:szCs w:val="30"/>
          <w:highlight w:val="none"/>
        </w:rPr>
        <w:t>评分索引表</w:t>
      </w:r>
    </w:p>
    <w:tbl>
      <w:tblPr>
        <w:tblStyle w:val="64"/>
        <w:tblW w:w="9461" w:type="dxa"/>
        <w:jc w:val="center"/>
        <w:tblLayout w:type="fixed"/>
        <w:tblCellMar>
          <w:top w:w="0" w:type="dxa"/>
          <w:left w:w="0" w:type="dxa"/>
          <w:bottom w:w="0" w:type="dxa"/>
          <w:right w:w="0" w:type="dxa"/>
        </w:tblCellMar>
      </w:tblPr>
      <w:tblGrid>
        <w:gridCol w:w="775"/>
        <w:gridCol w:w="1861"/>
        <w:gridCol w:w="4864"/>
        <w:gridCol w:w="1062"/>
        <w:gridCol w:w="899"/>
      </w:tblGrid>
      <w:tr w14:paraId="07AB0299">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986997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BB2B55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1694CF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4A3DED7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E1F0F6C">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b/>
                <w:bCs/>
                <w:color w:val="auto"/>
                <w:sz w:val="24"/>
                <w:szCs w:val="24"/>
                <w:highlight w:val="none"/>
                <w:lang w:eastAsia="zh-CN"/>
              </w:rPr>
            </w:pPr>
            <w:r>
              <w:rPr>
                <w:rStyle w:val="967"/>
                <w:rFonts w:hint="eastAsia" w:ascii="仿宋" w:hAnsi="仿宋" w:eastAsia="仿宋" w:cs="仿宋"/>
                <w:b/>
                <w:bCs/>
                <w:color w:val="auto"/>
                <w:sz w:val="24"/>
                <w:szCs w:val="24"/>
                <w:highlight w:val="none"/>
              </w:rPr>
              <w:t>评分对应页码</w:t>
            </w:r>
          </w:p>
        </w:tc>
      </w:tr>
      <w:tr w14:paraId="2773F05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3BD7B8E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9A4048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CBCC596">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EBBA1A2">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000ED30D">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r>
      <w:tr w14:paraId="2A67FB1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7A606C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35EEE0F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21178B1E">
            <w:pPr>
              <w:keepNext w:val="0"/>
              <w:keepLines w:val="0"/>
              <w:widowControl/>
              <w:suppressLineNumbers w:val="0"/>
              <w:spacing w:before="0" w:beforeAutospacing="0" w:after="0" w:afterAutospacing="0" w:line="360" w:lineRule="auto"/>
              <w:ind w:left="0" w:right="0"/>
              <w:jc w:val="left"/>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729606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7FBE50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6A973FAB">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2DE637DA">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05F7C18">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A681C5C">
            <w:pPr>
              <w:keepNext w:val="0"/>
              <w:keepLines w:val="0"/>
              <w:widowControl/>
              <w:suppressLineNumbers w:val="0"/>
              <w:spacing w:before="0" w:beforeAutospacing="0" w:after="0" w:afterAutospacing="0" w:line="360" w:lineRule="auto"/>
              <w:ind w:left="0" w:right="0"/>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307A63A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028472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1653995F">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7C9175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1D22574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134C4B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1A14B8B0">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8FB7D3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01CAE09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6937F24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E05C922">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2444AB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09D8816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E0F204E">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67BB3CEC">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7DACF951">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AABC20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73F389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9E7724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8F3B8D4">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784B1961">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B7FE41C">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50AB302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168C9D5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9A46AEE">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1C9E27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515FAF6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1E4BD1C5">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C905E8F">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4F60F20B">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6E6D61F6">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6EE29EA">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435D19D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52422540">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2264D950">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0D6ACF82">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5BA4ED2D">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3240D29">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r w14:paraId="50AB920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14:paraId="00133146">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14:paraId="7EFBE931">
            <w:pPr>
              <w:keepNext w:val="0"/>
              <w:keepLines w:val="0"/>
              <w:widowControl/>
              <w:suppressLineNumbers w:val="0"/>
              <w:spacing w:before="0" w:beforeAutospacing="0" w:after="0" w:afterAutospacing="0" w:line="360" w:lineRule="auto"/>
              <w:ind w:left="0" w:right="0"/>
              <w:jc w:val="center"/>
              <w:textAlignment w:val="baseline"/>
              <w:rPr>
                <w:rStyle w:val="967"/>
                <w:rFonts w:hint="eastAsia" w:ascii="仿宋" w:hAnsi="仿宋" w:eastAsia="仿宋" w:cs="仿宋"/>
                <w:color w:val="auto"/>
                <w:sz w:val="24"/>
                <w:szCs w:val="24"/>
                <w:highlight w:val="none"/>
                <w:lang w:val="en-US" w:eastAsia="zh-CN"/>
              </w:rPr>
            </w:pPr>
            <w:r>
              <w:rPr>
                <w:rStyle w:val="967"/>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14:paraId="7F809C0D">
            <w:pPr>
              <w:keepNext w:val="0"/>
              <w:keepLines w:val="0"/>
              <w:widowControl/>
              <w:suppressLineNumbers w:val="0"/>
              <w:spacing w:before="0" w:beforeAutospacing="0" w:after="0" w:afterAutospacing="0" w:line="380" w:lineRule="exact"/>
              <w:ind w:left="0" w:right="0"/>
              <w:jc w:val="left"/>
              <w:textAlignment w:val="baseline"/>
              <w:rPr>
                <w:rStyle w:val="967"/>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14:paraId="2FE1D931">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52CDE637">
            <w:pPr>
              <w:keepNext w:val="0"/>
              <w:keepLines w:val="0"/>
              <w:widowControl/>
              <w:suppressLineNumbers w:val="0"/>
              <w:spacing w:before="0" w:beforeAutospacing="0" w:after="0" w:afterAutospacing="0" w:line="360" w:lineRule="auto"/>
              <w:ind w:left="0" w:right="0"/>
              <w:jc w:val="center"/>
              <w:textAlignment w:val="center"/>
              <w:rPr>
                <w:rStyle w:val="967"/>
                <w:rFonts w:hint="eastAsia" w:ascii="仿宋" w:hAnsi="仿宋" w:eastAsia="仿宋" w:cs="仿宋"/>
                <w:color w:val="auto"/>
                <w:sz w:val="24"/>
                <w:szCs w:val="24"/>
                <w:highlight w:val="none"/>
              </w:rPr>
            </w:pPr>
          </w:p>
        </w:tc>
      </w:tr>
    </w:tbl>
    <w:p w14:paraId="401938B9">
      <w:pPr>
        <w:spacing w:line="440" w:lineRule="exact"/>
        <w:textAlignment w:val="baseline"/>
        <w:rPr>
          <w:rStyle w:val="967"/>
          <w:rFonts w:hint="eastAsia" w:ascii="仿宋" w:hAnsi="仿宋" w:eastAsia="仿宋" w:cs="仿宋"/>
          <w:b/>
          <w:bCs/>
          <w:color w:val="auto"/>
          <w:sz w:val="24"/>
          <w:szCs w:val="24"/>
          <w:highlight w:val="none"/>
        </w:rPr>
      </w:pPr>
      <w:r>
        <w:rPr>
          <w:rStyle w:val="967"/>
          <w:rFonts w:hint="eastAsia" w:ascii="仿宋" w:hAnsi="仿宋" w:eastAsia="仿宋" w:cs="仿宋"/>
          <w:b/>
          <w:bCs/>
          <w:color w:val="auto"/>
          <w:sz w:val="24"/>
          <w:szCs w:val="24"/>
          <w:highlight w:val="none"/>
        </w:rPr>
        <w:t>注：评审</w:t>
      </w:r>
      <w:r>
        <w:rPr>
          <w:rStyle w:val="967"/>
          <w:rFonts w:hint="eastAsia" w:ascii="仿宋" w:hAnsi="仿宋" w:eastAsia="仿宋" w:cs="仿宋"/>
          <w:b/>
          <w:bCs/>
          <w:color w:val="auto"/>
          <w:sz w:val="24"/>
          <w:szCs w:val="24"/>
          <w:highlight w:val="none"/>
          <w:lang w:eastAsia="zh-CN"/>
        </w:rPr>
        <w:t>内容</w:t>
      </w:r>
      <w:r>
        <w:rPr>
          <w:rStyle w:val="967"/>
          <w:rFonts w:hint="eastAsia" w:ascii="仿宋" w:hAnsi="仿宋" w:eastAsia="仿宋" w:cs="仿宋"/>
          <w:b/>
          <w:bCs/>
          <w:color w:val="auto"/>
          <w:sz w:val="24"/>
          <w:szCs w:val="24"/>
          <w:highlight w:val="none"/>
        </w:rPr>
        <w:t>、评分标准、分值对应“评审标准”内容。</w:t>
      </w:r>
    </w:p>
    <w:p w14:paraId="024241EE">
      <w:pPr>
        <w:snapToGrid w:val="0"/>
        <w:spacing w:line="360" w:lineRule="auto"/>
        <w:jc w:val="center"/>
        <w:outlineLvl w:val="0"/>
        <w:rPr>
          <w:rFonts w:hint="eastAsia" w:ascii="仿宋" w:hAnsi="仿宋" w:eastAsia="仿宋" w:cs="仿宋"/>
          <w:b/>
          <w:color w:val="auto"/>
          <w:kern w:val="0"/>
          <w:sz w:val="32"/>
          <w:szCs w:val="32"/>
          <w:highlight w:val="none"/>
        </w:rPr>
      </w:pPr>
    </w:p>
    <w:p w14:paraId="3323EF53">
      <w:pPr>
        <w:snapToGrid w:val="0"/>
        <w:spacing w:line="360" w:lineRule="auto"/>
        <w:jc w:val="center"/>
        <w:outlineLvl w:val="0"/>
        <w:rPr>
          <w:rFonts w:hint="eastAsia" w:ascii="仿宋" w:hAnsi="仿宋" w:eastAsia="仿宋" w:cs="仿宋"/>
          <w:b/>
          <w:color w:val="auto"/>
          <w:kern w:val="0"/>
          <w:sz w:val="32"/>
          <w:szCs w:val="32"/>
          <w:highlight w:val="none"/>
        </w:rPr>
      </w:pPr>
    </w:p>
    <w:p w14:paraId="46B7B1EC">
      <w:pPr>
        <w:snapToGrid w:val="0"/>
        <w:spacing w:line="360" w:lineRule="auto"/>
        <w:jc w:val="center"/>
        <w:outlineLvl w:val="0"/>
        <w:rPr>
          <w:rFonts w:hint="eastAsia" w:ascii="仿宋" w:hAnsi="仿宋" w:eastAsia="仿宋" w:cs="仿宋"/>
          <w:b/>
          <w:color w:val="auto"/>
          <w:kern w:val="0"/>
          <w:sz w:val="32"/>
          <w:szCs w:val="32"/>
          <w:highlight w:val="none"/>
        </w:rPr>
      </w:pPr>
    </w:p>
    <w:p w14:paraId="68925D9F">
      <w:pPr>
        <w:snapToGrid w:val="0"/>
        <w:spacing w:line="360" w:lineRule="auto"/>
        <w:jc w:val="center"/>
        <w:outlineLvl w:val="0"/>
        <w:rPr>
          <w:rFonts w:hint="eastAsia" w:ascii="仿宋" w:hAnsi="仿宋" w:eastAsia="仿宋" w:cs="仿宋"/>
          <w:b/>
          <w:color w:val="auto"/>
          <w:kern w:val="0"/>
          <w:sz w:val="32"/>
          <w:szCs w:val="32"/>
          <w:highlight w:val="none"/>
        </w:rPr>
      </w:pPr>
    </w:p>
    <w:p w14:paraId="351441CA">
      <w:pPr>
        <w:snapToGrid w:val="0"/>
        <w:spacing w:line="360" w:lineRule="auto"/>
        <w:jc w:val="center"/>
        <w:outlineLvl w:val="0"/>
        <w:rPr>
          <w:rFonts w:hint="eastAsia" w:ascii="仿宋" w:hAnsi="仿宋" w:eastAsia="仿宋" w:cs="仿宋"/>
          <w:b/>
          <w:color w:val="auto"/>
          <w:kern w:val="0"/>
          <w:sz w:val="32"/>
          <w:szCs w:val="32"/>
          <w:highlight w:val="none"/>
        </w:rPr>
      </w:pPr>
    </w:p>
    <w:p w14:paraId="70487B16">
      <w:pPr>
        <w:snapToGrid w:val="0"/>
        <w:spacing w:line="360" w:lineRule="auto"/>
        <w:jc w:val="center"/>
        <w:outlineLvl w:val="0"/>
        <w:rPr>
          <w:rFonts w:hint="eastAsia" w:ascii="仿宋" w:hAnsi="仿宋" w:eastAsia="仿宋" w:cs="仿宋"/>
          <w:b/>
          <w:color w:val="auto"/>
          <w:kern w:val="0"/>
          <w:sz w:val="32"/>
          <w:szCs w:val="32"/>
          <w:highlight w:val="none"/>
        </w:rPr>
      </w:pPr>
    </w:p>
    <w:p w14:paraId="08106E88">
      <w:pPr>
        <w:snapToGrid w:val="0"/>
        <w:spacing w:line="360" w:lineRule="auto"/>
        <w:jc w:val="center"/>
        <w:outlineLvl w:val="0"/>
        <w:rPr>
          <w:rFonts w:hint="eastAsia" w:ascii="仿宋" w:hAnsi="仿宋" w:eastAsia="仿宋" w:cs="仿宋"/>
          <w:b/>
          <w:color w:val="auto"/>
          <w:kern w:val="0"/>
          <w:sz w:val="32"/>
          <w:szCs w:val="32"/>
          <w:highlight w:val="none"/>
        </w:rPr>
      </w:pPr>
    </w:p>
    <w:p w14:paraId="23A1A630">
      <w:pPr>
        <w:rPr>
          <w:rFonts w:hint="eastAsia" w:ascii="仿宋" w:hAnsi="仿宋" w:eastAsia="仿宋" w:cs="仿宋"/>
          <w:b/>
          <w:color w:val="auto"/>
          <w:kern w:val="0"/>
          <w:sz w:val="32"/>
          <w:szCs w:val="32"/>
          <w:highlight w:val="none"/>
          <w:lang w:val="en-US" w:eastAsia="zh-CN"/>
        </w:rPr>
      </w:pPr>
      <w:r>
        <w:rPr>
          <w:rFonts w:hint="eastAsia" w:ascii="仿宋" w:hAnsi="仿宋" w:eastAsia="仿宋" w:cs="仿宋"/>
          <w:b/>
          <w:color w:val="auto"/>
          <w:kern w:val="0"/>
          <w:sz w:val="32"/>
          <w:szCs w:val="32"/>
          <w:highlight w:val="none"/>
          <w:lang w:val="en-US" w:eastAsia="zh-CN"/>
        </w:rPr>
        <w:br w:type="page"/>
      </w:r>
    </w:p>
    <w:p w14:paraId="51F0E72F">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14:paraId="528E0C48">
      <w:pPr>
        <w:pStyle w:val="400"/>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3E33DCD">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12A619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FA97CF0">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E53F8E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6F5F55F8">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5C52947">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ABF13E8">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DAAA225">
      <w:pPr>
        <w:pStyle w:val="400"/>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02DEEB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C59140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67311650">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527897D">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59ADE0A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262B348">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549268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5BF4609">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0A6D97F">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43C0A1B">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eastAsia="zh-CN"/>
        </w:rPr>
        <w:t>账</w:t>
      </w:r>
      <w:r>
        <w:rPr>
          <w:rFonts w:hint="eastAsia" w:ascii="仿宋" w:hAnsi="仿宋" w:eastAsia="仿宋" w:cs="仿宋"/>
          <w:color w:val="auto"/>
          <w:sz w:val="24"/>
          <w:szCs w:val="24"/>
          <w:highlight w:val="none"/>
        </w:rPr>
        <w:t>号：</w:t>
      </w:r>
    </w:p>
    <w:p w14:paraId="6EF18592">
      <w:pPr>
        <w:pStyle w:val="400"/>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6CD62DAB">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14:paraId="09106128">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4324402">
      <w:pPr>
        <w:widowControl/>
        <w:numPr>
          <w:ilvl w:val="0"/>
          <w:numId w:val="0"/>
        </w:numPr>
        <w:spacing w:line="360" w:lineRule="auto"/>
        <w:jc w:val="both"/>
        <w:rPr>
          <w:rFonts w:ascii="仿宋" w:hAnsi="仿宋" w:eastAsia="仿宋" w:cs="仿宋"/>
          <w:b/>
          <w:color w:val="auto"/>
          <w:sz w:val="30"/>
          <w:szCs w:val="30"/>
        </w:rPr>
      </w:pPr>
    </w:p>
    <w:p w14:paraId="203FCC3F">
      <w:pPr>
        <w:widowControl/>
        <w:numPr>
          <w:ilvl w:val="0"/>
          <w:numId w:val="0"/>
        </w:numPr>
        <w:spacing w:line="360" w:lineRule="auto"/>
        <w:jc w:val="both"/>
        <w:rPr>
          <w:rFonts w:hint="eastAsia" w:ascii="仿宋" w:hAnsi="仿宋" w:eastAsia="仿宋" w:cs="仿宋"/>
          <w:b/>
          <w:color w:val="auto"/>
          <w:sz w:val="30"/>
          <w:szCs w:val="30"/>
        </w:rPr>
      </w:pPr>
    </w:p>
    <w:p w14:paraId="7881102B">
      <w:pPr>
        <w:widowControl/>
        <w:numPr>
          <w:ilvl w:val="0"/>
          <w:numId w:val="0"/>
        </w:numPr>
        <w:spacing w:line="360" w:lineRule="auto"/>
        <w:jc w:val="both"/>
        <w:rPr>
          <w:rFonts w:hint="eastAsia" w:ascii="仿宋" w:hAnsi="仿宋" w:eastAsia="仿宋" w:cs="仿宋"/>
          <w:b/>
          <w:color w:val="auto"/>
          <w:sz w:val="30"/>
          <w:szCs w:val="30"/>
        </w:rPr>
      </w:pPr>
    </w:p>
    <w:p w14:paraId="660D3605">
      <w:pPr>
        <w:widowControl/>
        <w:numPr>
          <w:ilvl w:val="0"/>
          <w:numId w:val="0"/>
        </w:numPr>
        <w:spacing w:line="360" w:lineRule="auto"/>
        <w:jc w:val="both"/>
        <w:rPr>
          <w:rFonts w:hint="eastAsia" w:ascii="仿宋" w:hAnsi="仿宋" w:eastAsia="仿宋" w:cs="仿宋"/>
          <w:b/>
          <w:color w:val="auto"/>
          <w:sz w:val="30"/>
          <w:szCs w:val="30"/>
        </w:rPr>
      </w:pPr>
    </w:p>
    <w:p w14:paraId="499CCB4E">
      <w:pPr>
        <w:widowControl/>
        <w:numPr>
          <w:ilvl w:val="0"/>
          <w:numId w:val="0"/>
        </w:numPr>
        <w:spacing w:line="360" w:lineRule="auto"/>
        <w:jc w:val="both"/>
        <w:rPr>
          <w:rFonts w:hint="eastAsia" w:ascii="仿宋" w:hAnsi="仿宋" w:eastAsia="仿宋" w:cs="仿宋"/>
          <w:b/>
          <w:color w:val="auto"/>
          <w:sz w:val="30"/>
          <w:szCs w:val="30"/>
        </w:rPr>
      </w:pPr>
    </w:p>
    <w:p w14:paraId="21E2A220">
      <w:pPr>
        <w:widowControl/>
        <w:numPr>
          <w:ilvl w:val="0"/>
          <w:numId w:val="0"/>
        </w:numPr>
        <w:spacing w:line="360" w:lineRule="auto"/>
        <w:jc w:val="both"/>
        <w:rPr>
          <w:rFonts w:hint="eastAsia" w:ascii="仿宋" w:hAnsi="仿宋" w:eastAsia="仿宋" w:cs="仿宋"/>
          <w:b/>
          <w:color w:val="auto"/>
          <w:sz w:val="30"/>
          <w:szCs w:val="30"/>
        </w:rPr>
      </w:pPr>
    </w:p>
    <w:p w14:paraId="2757B3F2">
      <w:pPr>
        <w:widowControl/>
        <w:numPr>
          <w:ilvl w:val="0"/>
          <w:numId w:val="0"/>
        </w:numPr>
        <w:spacing w:line="360" w:lineRule="auto"/>
        <w:jc w:val="both"/>
        <w:rPr>
          <w:rFonts w:hint="eastAsia" w:ascii="仿宋" w:hAnsi="仿宋" w:eastAsia="仿宋" w:cs="仿宋"/>
          <w:b/>
          <w:color w:val="auto"/>
          <w:sz w:val="30"/>
          <w:szCs w:val="30"/>
        </w:rPr>
      </w:pPr>
    </w:p>
    <w:p w14:paraId="1D2F4A1C">
      <w:pPr>
        <w:widowControl/>
        <w:numPr>
          <w:ilvl w:val="0"/>
          <w:numId w:val="0"/>
        </w:numPr>
        <w:spacing w:line="360" w:lineRule="auto"/>
        <w:jc w:val="both"/>
        <w:rPr>
          <w:rFonts w:hint="eastAsia" w:ascii="仿宋" w:hAnsi="仿宋" w:eastAsia="仿宋" w:cs="仿宋"/>
          <w:b/>
          <w:color w:val="auto"/>
          <w:sz w:val="30"/>
          <w:szCs w:val="30"/>
        </w:rPr>
      </w:pPr>
    </w:p>
    <w:p w14:paraId="649BC4F1">
      <w:pPr>
        <w:widowControl/>
        <w:numPr>
          <w:ilvl w:val="0"/>
          <w:numId w:val="0"/>
        </w:numPr>
        <w:spacing w:line="360" w:lineRule="auto"/>
        <w:jc w:val="both"/>
        <w:rPr>
          <w:rFonts w:hint="eastAsia" w:ascii="仿宋" w:hAnsi="仿宋" w:eastAsia="仿宋" w:cs="仿宋"/>
          <w:b/>
          <w:color w:val="auto"/>
          <w:sz w:val="30"/>
          <w:szCs w:val="30"/>
        </w:rPr>
      </w:pPr>
    </w:p>
    <w:p w14:paraId="7A60682C">
      <w:pPr>
        <w:widowControl/>
        <w:numPr>
          <w:ilvl w:val="0"/>
          <w:numId w:val="0"/>
        </w:numPr>
        <w:spacing w:line="360" w:lineRule="auto"/>
        <w:jc w:val="both"/>
        <w:rPr>
          <w:rFonts w:hint="eastAsia" w:ascii="仿宋" w:hAnsi="仿宋" w:eastAsia="仿宋" w:cs="仿宋"/>
          <w:b/>
          <w:color w:val="auto"/>
          <w:sz w:val="30"/>
          <w:szCs w:val="30"/>
        </w:rPr>
      </w:pPr>
    </w:p>
    <w:p w14:paraId="45DEA598">
      <w:pPr>
        <w:widowControl/>
        <w:numPr>
          <w:ilvl w:val="0"/>
          <w:numId w:val="0"/>
        </w:numPr>
        <w:spacing w:line="360" w:lineRule="auto"/>
        <w:jc w:val="both"/>
        <w:rPr>
          <w:rFonts w:hint="eastAsia" w:ascii="仿宋" w:hAnsi="仿宋" w:eastAsia="仿宋" w:cs="仿宋"/>
          <w:b/>
          <w:color w:val="auto"/>
          <w:sz w:val="30"/>
          <w:szCs w:val="30"/>
        </w:rPr>
      </w:pPr>
    </w:p>
    <w:p w14:paraId="61D5EACE">
      <w:pPr>
        <w:widowControl/>
        <w:numPr>
          <w:ilvl w:val="0"/>
          <w:numId w:val="0"/>
        </w:numPr>
        <w:spacing w:line="360" w:lineRule="auto"/>
        <w:jc w:val="both"/>
        <w:rPr>
          <w:rFonts w:hint="eastAsia" w:ascii="仿宋" w:hAnsi="仿宋" w:eastAsia="仿宋" w:cs="仿宋"/>
          <w:b/>
          <w:color w:val="auto"/>
          <w:sz w:val="30"/>
          <w:szCs w:val="30"/>
        </w:rPr>
      </w:pPr>
    </w:p>
    <w:p w14:paraId="1C6D32E3">
      <w:pPr>
        <w:widowControl/>
        <w:numPr>
          <w:ilvl w:val="0"/>
          <w:numId w:val="0"/>
        </w:numPr>
        <w:spacing w:line="360" w:lineRule="auto"/>
        <w:jc w:val="both"/>
        <w:rPr>
          <w:rFonts w:hint="eastAsia" w:ascii="仿宋" w:hAnsi="仿宋" w:eastAsia="仿宋" w:cs="仿宋"/>
          <w:b/>
          <w:color w:val="auto"/>
          <w:sz w:val="30"/>
          <w:szCs w:val="30"/>
        </w:rPr>
      </w:pPr>
    </w:p>
    <w:p w14:paraId="085CBFE7">
      <w:pPr>
        <w:widowControl/>
        <w:numPr>
          <w:ilvl w:val="0"/>
          <w:numId w:val="0"/>
        </w:numPr>
        <w:spacing w:line="360" w:lineRule="auto"/>
        <w:jc w:val="both"/>
        <w:rPr>
          <w:rFonts w:hint="eastAsia" w:ascii="仿宋" w:hAnsi="仿宋" w:eastAsia="仿宋" w:cs="仿宋"/>
          <w:b/>
          <w:color w:val="auto"/>
          <w:sz w:val="30"/>
          <w:szCs w:val="30"/>
        </w:rPr>
      </w:pPr>
    </w:p>
    <w:p w14:paraId="487D8625">
      <w:pPr>
        <w:widowControl/>
        <w:numPr>
          <w:ilvl w:val="0"/>
          <w:numId w:val="0"/>
        </w:numPr>
        <w:spacing w:line="360" w:lineRule="auto"/>
        <w:jc w:val="both"/>
        <w:rPr>
          <w:rFonts w:hint="eastAsia" w:ascii="仿宋" w:hAnsi="仿宋" w:eastAsia="仿宋" w:cs="仿宋"/>
          <w:b/>
          <w:color w:val="auto"/>
          <w:sz w:val="30"/>
          <w:szCs w:val="30"/>
        </w:rPr>
      </w:pPr>
    </w:p>
    <w:p w14:paraId="1A2C7EA7">
      <w:pPr>
        <w:widowControl/>
        <w:numPr>
          <w:ilvl w:val="0"/>
          <w:numId w:val="0"/>
        </w:numPr>
        <w:spacing w:line="360" w:lineRule="auto"/>
        <w:jc w:val="both"/>
        <w:rPr>
          <w:rFonts w:hint="eastAsia" w:ascii="仿宋" w:hAnsi="仿宋" w:eastAsia="仿宋" w:cs="仿宋"/>
          <w:b/>
          <w:color w:val="auto"/>
          <w:sz w:val="30"/>
          <w:szCs w:val="30"/>
        </w:rPr>
      </w:pPr>
    </w:p>
    <w:p w14:paraId="134F4648">
      <w:pPr>
        <w:widowControl/>
        <w:numPr>
          <w:ilvl w:val="0"/>
          <w:numId w:val="0"/>
        </w:numPr>
        <w:spacing w:line="360" w:lineRule="auto"/>
        <w:jc w:val="both"/>
        <w:rPr>
          <w:rFonts w:hint="eastAsia" w:ascii="仿宋" w:hAnsi="仿宋" w:eastAsia="仿宋" w:cs="仿宋"/>
          <w:b/>
          <w:color w:val="auto"/>
          <w:sz w:val="30"/>
          <w:szCs w:val="30"/>
        </w:rPr>
      </w:pPr>
    </w:p>
    <w:p w14:paraId="42FC7D2F">
      <w:pPr>
        <w:widowControl/>
        <w:numPr>
          <w:ilvl w:val="0"/>
          <w:numId w:val="0"/>
        </w:numPr>
        <w:spacing w:line="360" w:lineRule="auto"/>
        <w:jc w:val="both"/>
        <w:rPr>
          <w:rFonts w:hint="eastAsia" w:ascii="仿宋" w:hAnsi="仿宋" w:eastAsia="仿宋" w:cs="仿宋"/>
          <w:b/>
          <w:color w:val="auto"/>
          <w:sz w:val="30"/>
          <w:szCs w:val="30"/>
        </w:rPr>
      </w:pPr>
    </w:p>
    <w:p w14:paraId="531AB5C0">
      <w:pPr>
        <w:widowControl/>
        <w:numPr>
          <w:ilvl w:val="0"/>
          <w:numId w:val="0"/>
        </w:numPr>
        <w:spacing w:line="360" w:lineRule="auto"/>
        <w:jc w:val="both"/>
        <w:rPr>
          <w:rFonts w:hint="eastAsia" w:ascii="仿宋" w:hAnsi="仿宋" w:eastAsia="仿宋" w:cs="仿宋"/>
          <w:b/>
          <w:color w:val="auto"/>
          <w:sz w:val="30"/>
          <w:szCs w:val="30"/>
        </w:rPr>
      </w:pPr>
    </w:p>
    <w:p w14:paraId="1D15CA8F">
      <w:pPr>
        <w:widowControl/>
        <w:numPr>
          <w:ilvl w:val="0"/>
          <w:numId w:val="0"/>
        </w:numPr>
        <w:spacing w:line="360" w:lineRule="auto"/>
        <w:jc w:val="both"/>
        <w:rPr>
          <w:rFonts w:hint="eastAsia" w:ascii="仿宋" w:hAnsi="仿宋" w:eastAsia="仿宋" w:cs="仿宋"/>
          <w:b/>
          <w:color w:val="auto"/>
          <w:sz w:val="30"/>
          <w:szCs w:val="30"/>
        </w:rPr>
      </w:pPr>
    </w:p>
    <w:p w14:paraId="00D06AD2">
      <w:pPr>
        <w:widowControl/>
        <w:numPr>
          <w:ilvl w:val="0"/>
          <w:numId w:val="0"/>
        </w:numPr>
        <w:spacing w:line="360" w:lineRule="auto"/>
        <w:jc w:val="center"/>
        <w:rPr>
          <w:rFonts w:ascii="仿宋" w:hAnsi="仿宋" w:eastAsia="仿宋" w:cs="仿宋"/>
          <w:b/>
          <w:color w:val="auto"/>
          <w:sz w:val="30"/>
          <w:szCs w:val="30"/>
        </w:rPr>
      </w:pPr>
      <w:r>
        <w:rPr>
          <w:rFonts w:hint="eastAsia" w:ascii="仿宋" w:hAnsi="仿宋" w:eastAsia="仿宋" w:cs="仿宋"/>
          <w:b/>
          <w:color w:val="auto"/>
          <w:sz w:val="30"/>
          <w:szCs w:val="30"/>
          <w:lang w:val="en-US" w:eastAsia="zh-CN"/>
        </w:rPr>
        <w:t>三、</w:t>
      </w:r>
      <w:r>
        <w:rPr>
          <w:rFonts w:hint="eastAsia" w:ascii="仿宋" w:hAnsi="仿宋" w:eastAsia="仿宋" w:cs="仿宋"/>
          <w:b/>
          <w:color w:val="auto"/>
          <w:sz w:val="30"/>
          <w:szCs w:val="30"/>
        </w:rPr>
        <w:t>营业执照扫描件</w:t>
      </w:r>
      <w:r>
        <w:rPr>
          <w:rFonts w:hint="eastAsia" w:ascii="仿宋" w:hAnsi="仿宋" w:eastAsia="仿宋" w:cs="仿宋"/>
          <w:b/>
          <w:color w:val="auto"/>
          <w:sz w:val="30"/>
          <w:szCs w:val="30"/>
        </w:rPr>
        <w:br w:type="textWrapping"/>
      </w:r>
      <w:r>
        <w:rPr>
          <w:rFonts w:hint="eastAsia" w:ascii="仿宋" w:hAnsi="仿宋" w:eastAsia="仿宋" w:cs="仿宋"/>
          <w:b/>
          <w:color w:val="auto"/>
          <w:sz w:val="30"/>
          <w:szCs w:val="30"/>
        </w:rPr>
        <w:br w:type="textWrapping"/>
      </w:r>
    </w:p>
    <w:p w14:paraId="368A6E4D">
      <w:pPr>
        <w:widowControl/>
        <w:spacing w:line="360" w:lineRule="auto"/>
        <w:rPr>
          <w:rFonts w:ascii="仿宋" w:hAnsi="仿宋" w:eastAsia="仿宋" w:cs="仿宋"/>
          <w:b/>
          <w:color w:val="auto"/>
          <w:kern w:val="0"/>
          <w:sz w:val="32"/>
          <w:szCs w:val="32"/>
        </w:rPr>
      </w:pPr>
    </w:p>
    <w:p w14:paraId="1380E828">
      <w:pPr>
        <w:widowControl/>
        <w:spacing w:line="360" w:lineRule="auto"/>
        <w:jc w:val="center"/>
        <w:rPr>
          <w:rFonts w:ascii="仿宋" w:hAnsi="仿宋" w:eastAsia="仿宋" w:cs="仿宋"/>
          <w:b/>
          <w:color w:val="auto"/>
          <w:kern w:val="0"/>
          <w:sz w:val="32"/>
          <w:szCs w:val="32"/>
        </w:rPr>
      </w:pPr>
    </w:p>
    <w:p w14:paraId="53209B2E">
      <w:pPr>
        <w:widowControl/>
        <w:spacing w:line="360" w:lineRule="auto"/>
        <w:jc w:val="center"/>
        <w:rPr>
          <w:rFonts w:ascii="仿宋" w:hAnsi="仿宋" w:eastAsia="仿宋" w:cs="仿宋"/>
          <w:b/>
          <w:color w:val="auto"/>
          <w:kern w:val="0"/>
          <w:sz w:val="32"/>
          <w:szCs w:val="32"/>
        </w:rPr>
      </w:pPr>
    </w:p>
    <w:p w14:paraId="0FD5BB55">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四、联合协议（如果有）</w:t>
      </w:r>
    </w:p>
    <w:p w14:paraId="25959ACD">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6157BFD">
      <w:pPr>
        <w:snapToGrid w:val="0"/>
        <w:spacing w:line="360" w:lineRule="auto"/>
        <w:ind w:right="480"/>
        <w:jc w:val="center"/>
        <w:rPr>
          <w:rFonts w:ascii="仿宋" w:hAnsi="仿宋" w:eastAsia="仿宋" w:cs="仿宋"/>
          <w:b/>
          <w:color w:val="auto"/>
          <w:kern w:val="0"/>
          <w:sz w:val="32"/>
          <w:szCs w:val="32"/>
        </w:rPr>
      </w:pPr>
    </w:p>
    <w:p w14:paraId="540AAB5B">
      <w:pPr>
        <w:snapToGrid w:val="0"/>
        <w:spacing w:line="360" w:lineRule="auto"/>
        <w:jc w:val="center"/>
        <w:rPr>
          <w:rFonts w:ascii="仿宋" w:hAnsi="仿宋" w:eastAsia="仿宋" w:cs="仿宋"/>
          <w:b/>
          <w:color w:val="auto"/>
          <w:kern w:val="0"/>
          <w:sz w:val="32"/>
          <w:szCs w:val="32"/>
        </w:rPr>
      </w:pPr>
    </w:p>
    <w:p w14:paraId="7A8BB4FC">
      <w:pPr>
        <w:snapToGrid w:val="0"/>
        <w:spacing w:line="360" w:lineRule="auto"/>
        <w:jc w:val="center"/>
        <w:rPr>
          <w:rFonts w:ascii="仿宋" w:hAnsi="仿宋" w:eastAsia="仿宋" w:cs="仿宋"/>
          <w:b/>
          <w:color w:val="auto"/>
          <w:kern w:val="0"/>
          <w:sz w:val="32"/>
          <w:szCs w:val="32"/>
        </w:rPr>
      </w:pPr>
    </w:p>
    <w:p w14:paraId="1AEF427C">
      <w:pPr>
        <w:snapToGrid w:val="0"/>
        <w:spacing w:line="360" w:lineRule="auto"/>
        <w:jc w:val="center"/>
        <w:rPr>
          <w:rFonts w:ascii="仿宋" w:hAnsi="仿宋" w:eastAsia="仿宋" w:cs="仿宋"/>
          <w:b/>
          <w:color w:val="auto"/>
          <w:kern w:val="0"/>
          <w:sz w:val="32"/>
          <w:szCs w:val="32"/>
        </w:rPr>
      </w:pPr>
    </w:p>
    <w:p w14:paraId="04F6BC23">
      <w:pPr>
        <w:snapToGrid w:val="0"/>
        <w:spacing w:line="360" w:lineRule="auto"/>
        <w:jc w:val="center"/>
        <w:rPr>
          <w:rFonts w:ascii="仿宋" w:hAnsi="仿宋" w:eastAsia="仿宋" w:cs="仿宋"/>
          <w:b/>
          <w:color w:val="auto"/>
          <w:kern w:val="0"/>
          <w:sz w:val="32"/>
          <w:szCs w:val="32"/>
        </w:rPr>
      </w:pPr>
    </w:p>
    <w:p w14:paraId="68382769">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五、分包意向协议（如果有）</w:t>
      </w:r>
    </w:p>
    <w:p w14:paraId="23239F95">
      <w:pPr>
        <w:widowControl/>
        <w:spacing w:line="360" w:lineRule="auto"/>
        <w:ind w:firstLine="361" w:firstLineChars="150"/>
        <w:jc w:val="left"/>
        <w:rPr>
          <w:rFonts w:ascii="仿宋" w:hAnsi="仿宋" w:eastAsia="仿宋" w:cs="仿宋"/>
          <w:b/>
          <w:color w:val="auto"/>
          <w:sz w:val="30"/>
          <w:szCs w:val="30"/>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23F5AEF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961DE64">
      <w:pPr>
        <w:jc w:val="center"/>
        <w:rPr>
          <w:rFonts w:hint="eastAsia" w:ascii="仿宋" w:hAnsi="仿宋" w:eastAsia="仿宋" w:cs="仿宋"/>
          <w:b/>
          <w:color w:val="auto"/>
          <w:sz w:val="24"/>
          <w:highlight w:val="none"/>
        </w:rPr>
      </w:pPr>
    </w:p>
    <w:p w14:paraId="6D362A3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ED97C9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08D89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B4F3F6">
      <w:pPr>
        <w:snapToGrid w:val="0"/>
        <w:spacing w:line="600" w:lineRule="exact"/>
        <w:jc w:val="left"/>
        <w:rPr>
          <w:rFonts w:hint="eastAsia" w:ascii="仿宋" w:hAnsi="仿宋" w:eastAsia="仿宋" w:cs="仿宋"/>
          <w:color w:val="auto"/>
          <w:sz w:val="24"/>
          <w:highlight w:val="none"/>
        </w:rPr>
      </w:pPr>
    </w:p>
    <w:p w14:paraId="6AEC0B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C7EF46">
      <w:pPr>
        <w:spacing w:line="360" w:lineRule="exact"/>
        <w:rPr>
          <w:rFonts w:hint="eastAsia" w:ascii="仿宋" w:hAnsi="仿宋" w:eastAsia="仿宋" w:cs="仿宋"/>
          <w:color w:val="auto"/>
          <w:sz w:val="24"/>
          <w:highlight w:val="none"/>
        </w:rPr>
      </w:pPr>
    </w:p>
    <w:p w14:paraId="08FC108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1F1EC2">
      <w:pPr>
        <w:spacing w:line="360" w:lineRule="exact"/>
        <w:rPr>
          <w:rFonts w:hint="eastAsia" w:ascii="仿宋" w:hAnsi="仿宋" w:eastAsia="仿宋" w:cs="仿宋"/>
          <w:color w:val="auto"/>
          <w:sz w:val="24"/>
          <w:highlight w:val="none"/>
        </w:rPr>
      </w:pPr>
    </w:p>
    <w:p w14:paraId="2FE1E96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1380245">
      <w:pPr>
        <w:spacing w:line="360" w:lineRule="exact"/>
        <w:rPr>
          <w:rFonts w:hint="eastAsia" w:ascii="仿宋" w:hAnsi="仿宋" w:eastAsia="仿宋" w:cs="仿宋"/>
          <w:color w:val="auto"/>
          <w:sz w:val="24"/>
          <w:highlight w:val="none"/>
        </w:rPr>
      </w:pPr>
    </w:p>
    <w:p w14:paraId="33DED2B4">
      <w:pPr>
        <w:spacing w:line="360" w:lineRule="exact"/>
        <w:rPr>
          <w:rFonts w:hint="eastAsia" w:ascii="仿宋" w:hAnsi="仿宋" w:eastAsia="仿宋" w:cs="仿宋"/>
          <w:color w:val="auto"/>
          <w:sz w:val="24"/>
          <w:highlight w:val="none"/>
        </w:rPr>
      </w:pPr>
    </w:p>
    <w:p w14:paraId="3261CBF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7BF1E2E">
      <w:pPr>
        <w:spacing w:line="360" w:lineRule="exact"/>
        <w:rPr>
          <w:rFonts w:hint="eastAsia" w:ascii="仿宋" w:hAnsi="仿宋" w:eastAsia="仿宋" w:cs="仿宋"/>
          <w:color w:val="auto"/>
          <w:sz w:val="24"/>
          <w:highlight w:val="none"/>
        </w:rPr>
      </w:pPr>
    </w:p>
    <w:p w14:paraId="7FEA75E7">
      <w:pPr>
        <w:spacing w:line="360" w:lineRule="exact"/>
        <w:rPr>
          <w:rFonts w:hint="eastAsia" w:ascii="仿宋" w:hAnsi="仿宋" w:eastAsia="仿宋" w:cs="仿宋"/>
          <w:color w:val="auto"/>
          <w:sz w:val="24"/>
          <w:highlight w:val="none"/>
        </w:rPr>
      </w:pPr>
    </w:p>
    <w:p w14:paraId="1FE9699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82D17D6">
      <w:pPr>
        <w:spacing w:line="360" w:lineRule="exact"/>
        <w:rPr>
          <w:rFonts w:hint="eastAsia" w:ascii="仿宋" w:hAnsi="仿宋" w:eastAsia="仿宋" w:cs="仿宋"/>
          <w:color w:val="auto"/>
          <w:sz w:val="24"/>
          <w:highlight w:val="none"/>
        </w:rPr>
      </w:pPr>
    </w:p>
    <w:p w14:paraId="351C54F3">
      <w:pPr>
        <w:spacing w:line="360" w:lineRule="exact"/>
        <w:rPr>
          <w:rFonts w:hint="eastAsia" w:ascii="仿宋" w:hAnsi="仿宋" w:eastAsia="仿宋" w:cs="仿宋"/>
          <w:color w:val="auto"/>
          <w:sz w:val="24"/>
          <w:highlight w:val="none"/>
        </w:rPr>
      </w:pPr>
    </w:p>
    <w:p w14:paraId="58197C5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5C10CBF">
      <w:pPr>
        <w:ind w:firstLine="4920" w:firstLineChars="2050"/>
        <w:jc w:val="left"/>
        <w:rPr>
          <w:rFonts w:hint="eastAsia" w:ascii="仿宋" w:hAnsi="仿宋" w:eastAsia="仿宋" w:cs="仿宋"/>
          <w:color w:val="auto"/>
          <w:sz w:val="24"/>
          <w:highlight w:val="none"/>
        </w:rPr>
      </w:pPr>
    </w:p>
    <w:p w14:paraId="76484B00">
      <w:pPr>
        <w:spacing w:line="800" w:lineRule="exact"/>
        <w:rPr>
          <w:rFonts w:hint="eastAsia" w:ascii="仿宋" w:hAnsi="仿宋" w:eastAsia="仿宋" w:cs="仿宋"/>
          <w:b/>
          <w:color w:val="auto"/>
          <w:sz w:val="24"/>
          <w:highlight w:val="none"/>
        </w:rPr>
      </w:pPr>
    </w:p>
    <w:p w14:paraId="1E47461D">
      <w:pPr>
        <w:spacing w:line="800" w:lineRule="exact"/>
        <w:rPr>
          <w:rFonts w:hint="eastAsia" w:ascii="仿宋" w:hAnsi="仿宋" w:eastAsia="仿宋" w:cs="仿宋"/>
          <w:b/>
          <w:color w:val="auto"/>
          <w:sz w:val="24"/>
          <w:highlight w:val="none"/>
        </w:rPr>
      </w:pPr>
    </w:p>
    <w:p w14:paraId="28C5F58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F95BFF9">
      <w:pPr>
        <w:jc w:val="center"/>
        <w:rPr>
          <w:rFonts w:hint="eastAsia" w:ascii="仿宋" w:hAnsi="仿宋" w:eastAsia="仿宋" w:cs="仿宋"/>
          <w:b/>
          <w:color w:val="auto"/>
          <w:sz w:val="24"/>
          <w:highlight w:val="none"/>
        </w:rPr>
      </w:pPr>
    </w:p>
    <w:p w14:paraId="2037C89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13C46D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13E516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C6DCC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252584">
      <w:pPr>
        <w:snapToGrid w:val="0"/>
        <w:spacing w:line="600" w:lineRule="exact"/>
        <w:jc w:val="left"/>
        <w:rPr>
          <w:rFonts w:hint="eastAsia" w:ascii="仿宋" w:hAnsi="仿宋" w:eastAsia="仿宋" w:cs="仿宋"/>
          <w:color w:val="auto"/>
          <w:sz w:val="24"/>
          <w:highlight w:val="none"/>
        </w:rPr>
      </w:pPr>
    </w:p>
    <w:p w14:paraId="7411A13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508BD8D">
      <w:pPr>
        <w:spacing w:line="360" w:lineRule="exact"/>
        <w:rPr>
          <w:rFonts w:hint="eastAsia" w:ascii="仿宋" w:hAnsi="仿宋" w:eastAsia="仿宋" w:cs="仿宋"/>
          <w:color w:val="auto"/>
          <w:sz w:val="24"/>
          <w:highlight w:val="none"/>
        </w:rPr>
      </w:pPr>
    </w:p>
    <w:p w14:paraId="7296BE1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4D8559">
      <w:pPr>
        <w:spacing w:line="360" w:lineRule="exact"/>
        <w:rPr>
          <w:rFonts w:hint="eastAsia" w:ascii="仿宋" w:hAnsi="仿宋" w:eastAsia="仿宋" w:cs="仿宋"/>
          <w:color w:val="auto"/>
          <w:sz w:val="24"/>
          <w:highlight w:val="none"/>
        </w:rPr>
      </w:pPr>
    </w:p>
    <w:p w14:paraId="1E0E59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11B3611">
      <w:pPr>
        <w:spacing w:line="360" w:lineRule="exact"/>
        <w:rPr>
          <w:rFonts w:hint="eastAsia" w:ascii="仿宋" w:hAnsi="仿宋" w:eastAsia="仿宋" w:cs="仿宋"/>
          <w:color w:val="auto"/>
          <w:sz w:val="24"/>
          <w:highlight w:val="none"/>
        </w:rPr>
      </w:pPr>
    </w:p>
    <w:p w14:paraId="3252EB2A">
      <w:pPr>
        <w:spacing w:line="360" w:lineRule="exact"/>
        <w:rPr>
          <w:rFonts w:hint="eastAsia" w:ascii="仿宋" w:hAnsi="仿宋" w:eastAsia="仿宋" w:cs="仿宋"/>
          <w:color w:val="auto"/>
          <w:sz w:val="24"/>
          <w:highlight w:val="none"/>
        </w:rPr>
      </w:pPr>
    </w:p>
    <w:p w14:paraId="72EAB3BA">
      <w:pPr>
        <w:jc w:val="center"/>
        <w:rPr>
          <w:rFonts w:hint="eastAsia" w:ascii="仿宋" w:hAnsi="仿宋" w:eastAsia="仿宋" w:cs="仿宋"/>
          <w:b/>
          <w:color w:val="auto"/>
          <w:kern w:val="0"/>
          <w:sz w:val="32"/>
          <w:szCs w:val="32"/>
          <w:highlight w:val="none"/>
        </w:rPr>
      </w:pPr>
    </w:p>
    <w:p w14:paraId="39D45925">
      <w:pPr>
        <w:rPr>
          <w:rFonts w:hint="eastAsia" w:ascii="仿宋" w:hAnsi="仿宋" w:eastAsia="仿宋" w:cs="仿宋"/>
          <w:color w:val="auto"/>
          <w:highlight w:val="none"/>
        </w:rPr>
      </w:pPr>
    </w:p>
    <w:p w14:paraId="784CFEB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235AD1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BF81BB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B318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7FADA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2AD7106">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5256CAE">
      <w:pPr>
        <w:spacing w:line="800" w:lineRule="exact"/>
        <w:rPr>
          <w:rFonts w:hint="eastAsia" w:ascii="仿宋" w:hAnsi="仿宋" w:eastAsia="仿宋" w:cs="仿宋"/>
          <w:b/>
          <w:color w:val="auto"/>
          <w:sz w:val="24"/>
          <w:highlight w:val="none"/>
        </w:rPr>
      </w:pPr>
    </w:p>
    <w:p w14:paraId="5351E8D5">
      <w:pP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br w:type="page"/>
      </w:r>
    </w:p>
    <w:p w14:paraId="7B47CEA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14:paraId="68E518B9">
      <w:pPr>
        <w:spacing w:line="800" w:lineRule="exact"/>
        <w:rPr>
          <w:rFonts w:hint="eastAsia" w:ascii="仿宋" w:hAnsi="仿宋" w:eastAsia="仿宋" w:cs="仿宋"/>
          <w:b/>
          <w:color w:val="auto"/>
          <w:sz w:val="24"/>
          <w:highlight w:val="none"/>
        </w:rPr>
      </w:pPr>
    </w:p>
    <w:p w14:paraId="1BCC2461">
      <w:pPr>
        <w:spacing w:line="800" w:lineRule="exact"/>
        <w:rPr>
          <w:rFonts w:hint="eastAsia" w:ascii="仿宋" w:hAnsi="仿宋" w:eastAsia="仿宋" w:cs="仿宋"/>
          <w:b/>
          <w:color w:val="auto"/>
          <w:sz w:val="24"/>
          <w:highlight w:val="none"/>
        </w:rPr>
      </w:pPr>
    </w:p>
    <w:p w14:paraId="6B0595CD">
      <w:pPr>
        <w:spacing w:line="800" w:lineRule="exact"/>
        <w:jc w:val="center"/>
        <w:rPr>
          <w:rFonts w:hint="eastAsia" w:ascii="仿宋" w:hAnsi="仿宋" w:eastAsia="仿宋" w:cs="仿宋"/>
          <w:b/>
          <w:color w:val="auto"/>
          <w:sz w:val="30"/>
          <w:szCs w:val="30"/>
          <w:highlight w:val="none"/>
          <w:lang w:eastAsia="zh-CN"/>
        </w:rPr>
      </w:pPr>
    </w:p>
    <w:p w14:paraId="5F8BD3BD">
      <w:pPr>
        <w:spacing w:line="800" w:lineRule="exact"/>
        <w:jc w:val="center"/>
        <w:rPr>
          <w:rFonts w:hint="eastAsia" w:ascii="仿宋" w:hAnsi="仿宋" w:eastAsia="仿宋" w:cs="仿宋"/>
          <w:b/>
          <w:color w:val="auto"/>
          <w:sz w:val="30"/>
          <w:szCs w:val="30"/>
          <w:highlight w:val="none"/>
          <w:lang w:eastAsia="zh-CN"/>
        </w:rPr>
      </w:pPr>
    </w:p>
    <w:p w14:paraId="66A71B93">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14:paraId="21C5CBB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EC329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FADA1A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DD1B93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8300CD1">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317EF5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47974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15FB565">
      <w:pPr>
        <w:spacing w:line="440" w:lineRule="exact"/>
        <w:rPr>
          <w:rFonts w:hint="eastAsia" w:ascii="仿宋" w:hAnsi="仿宋" w:eastAsia="仿宋" w:cs="仿宋"/>
          <w:color w:val="auto"/>
          <w:sz w:val="24"/>
          <w:highlight w:val="none"/>
        </w:rPr>
      </w:pPr>
    </w:p>
    <w:p w14:paraId="054B2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449473AB">
      <w:pPr>
        <w:spacing w:line="440" w:lineRule="exact"/>
        <w:ind w:right="480"/>
        <w:rPr>
          <w:rFonts w:hint="eastAsia" w:ascii="仿宋" w:hAnsi="仿宋" w:eastAsia="仿宋" w:cs="仿宋"/>
          <w:color w:val="auto"/>
          <w:sz w:val="24"/>
          <w:highlight w:val="none"/>
        </w:rPr>
      </w:pPr>
    </w:p>
    <w:p w14:paraId="5083613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BF70645">
      <w:pPr>
        <w:jc w:val="center"/>
        <w:rPr>
          <w:rFonts w:hint="eastAsia" w:ascii="仿宋" w:hAnsi="仿宋" w:eastAsia="仿宋" w:cs="仿宋"/>
          <w:b/>
          <w:color w:val="auto"/>
          <w:kern w:val="0"/>
          <w:sz w:val="32"/>
          <w:szCs w:val="32"/>
          <w:highlight w:val="none"/>
        </w:rPr>
      </w:pPr>
    </w:p>
    <w:p w14:paraId="16BB0DFA">
      <w:pPr>
        <w:jc w:val="center"/>
        <w:rPr>
          <w:rFonts w:hint="eastAsia" w:ascii="仿宋" w:hAnsi="仿宋" w:eastAsia="仿宋" w:cs="仿宋"/>
          <w:b/>
          <w:color w:val="auto"/>
          <w:kern w:val="0"/>
          <w:sz w:val="32"/>
          <w:szCs w:val="32"/>
          <w:highlight w:val="none"/>
        </w:rPr>
      </w:pPr>
    </w:p>
    <w:p w14:paraId="169653E5">
      <w:pPr>
        <w:jc w:val="both"/>
        <w:rPr>
          <w:rFonts w:hint="eastAsia" w:ascii="仿宋" w:hAnsi="仿宋" w:eastAsia="仿宋" w:cs="仿宋"/>
          <w:b/>
          <w:color w:val="auto"/>
          <w:kern w:val="0"/>
          <w:sz w:val="32"/>
          <w:szCs w:val="32"/>
          <w:highlight w:val="none"/>
        </w:rPr>
      </w:pPr>
    </w:p>
    <w:p w14:paraId="62B6027F">
      <w:pPr>
        <w:jc w:val="center"/>
        <w:rPr>
          <w:rFonts w:hint="eastAsia" w:ascii="仿宋" w:hAnsi="仿宋" w:eastAsia="仿宋" w:cs="仿宋"/>
          <w:b/>
          <w:color w:val="auto"/>
          <w:kern w:val="0"/>
          <w:sz w:val="32"/>
          <w:szCs w:val="32"/>
          <w:highlight w:val="none"/>
          <w:lang w:eastAsia="zh-CN"/>
        </w:rPr>
      </w:pPr>
    </w:p>
    <w:p w14:paraId="067C44D6">
      <w:pPr>
        <w:jc w:val="center"/>
        <w:rPr>
          <w:rFonts w:hint="eastAsia" w:ascii="仿宋" w:hAnsi="仿宋" w:eastAsia="仿宋" w:cs="仿宋"/>
          <w:b/>
          <w:color w:val="auto"/>
          <w:kern w:val="0"/>
          <w:sz w:val="32"/>
          <w:szCs w:val="32"/>
          <w:highlight w:val="none"/>
          <w:lang w:eastAsia="zh-CN"/>
        </w:rPr>
      </w:pPr>
    </w:p>
    <w:p w14:paraId="2AEB3065">
      <w:pPr>
        <w:jc w:val="center"/>
        <w:rPr>
          <w:rFonts w:hint="eastAsia" w:ascii="仿宋" w:hAnsi="仿宋" w:eastAsia="仿宋" w:cs="仿宋"/>
          <w:b/>
          <w:color w:val="auto"/>
          <w:kern w:val="0"/>
          <w:sz w:val="32"/>
          <w:szCs w:val="32"/>
          <w:highlight w:val="none"/>
          <w:lang w:eastAsia="zh-CN"/>
        </w:rPr>
      </w:pPr>
    </w:p>
    <w:p w14:paraId="19CAEB1A">
      <w:pPr>
        <w:jc w:val="center"/>
        <w:rPr>
          <w:rFonts w:hint="eastAsia" w:ascii="仿宋" w:hAnsi="仿宋" w:eastAsia="仿宋" w:cs="仿宋"/>
          <w:b/>
          <w:color w:val="auto"/>
          <w:kern w:val="0"/>
          <w:sz w:val="32"/>
          <w:szCs w:val="32"/>
          <w:highlight w:val="none"/>
          <w:lang w:eastAsia="zh-CN"/>
        </w:rPr>
      </w:pPr>
    </w:p>
    <w:p w14:paraId="4249F03C">
      <w:pPr>
        <w:jc w:val="center"/>
        <w:rPr>
          <w:rFonts w:hint="eastAsia" w:ascii="仿宋" w:hAnsi="仿宋" w:eastAsia="仿宋" w:cs="仿宋"/>
          <w:b/>
          <w:color w:val="auto"/>
          <w:kern w:val="0"/>
          <w:sz w:val="32"/>
          <w:szCs w:val="32"/>
          <w:highlight w:val="none"/>
          <w:lang w:eastAsia="zh-CN"/>
        </w:rPr>
      </w:pPr>
    </w:p>
    <w:p w14:paraId="37047894">
      <w:pPr>
        <w:jc w:val="center"/>
        <w:rPr>
          <w:rFonts w:hint="eastAsia" w:ascii="仿宋" w:hAnsi="仿宋" w:eastAsia="仿宋" w:cs="仿宋"/>
          <w:b/>
          <w:color w:val="auto"/>
          <w:kern w:val="0"/>
          <w:sz w:val="32"/>
          <w:szCs w:val="32"/>
          <w:highlight w:val="none"/>
          <w:lang w:eastAsia="zh-CN"/>
        </w:rPr>
      </w:pPr>
    </w:p>
    <w:p w14:paraId="27B7FD34">
      <w:pPr>
        <w:jc w:val="center"/>
        <w:rPr>
          <w:rFonts w:hint="eastAsia" w:ascii="仿宋" w:hAnsi="仿宋" w:eastAsia="仿宋" w:cs="仿宋"/>
          <w:b/>
          <w:color w:val="auto"/>
          <w:kern w:val="0"/>
          <w:sz w:val="32"/>
          <w:szCs w:val="32"/>
          <w:highlight w:val="none"/>
          <w:lang w:eastAsia="zh-CN"/>
        </w:rPr>
      </w:pPr>
    </w:p>
    <w:p w14:paraId="2CB8D46F">
      <w:pPr>
        <w:rPr>
          <w:rFonts w:hint="eastAsia" w:ascii="仿宋" w:hAnsi="仿宋" w:eastAsia="仿宋" w:cs="仿宋"/>
          <w:b/>
          <w:bCs/>
          <w:color w:val="auto"/>
          <w:sz w:val="30"/>
          <w:szCs w:val="30"/>
          <w:highlight w:val="none"/>
          <w:lang w:val="en-US" w:eastAsia="zh-CN"/>
        </w:rPr>
      </w:pPr>
      <w:r>
        <w:rPr>
          <w:rFonts w:hint="eastAsia" w:ascii="仿宋" w:hAnsi="仿宋" w:eastAsia="仿宋" w:cs="仿宋"/>
          <w:b/>
          <w:bCs/>
          <w:color w:val="auto"/>
          <w:sz w:val="30"/>
          <w:szCs w:val="30"/>
          <w:highlight w:val="none"/>
          <w:lang w:val="en-US" w:eastAsia="zh-CN"/>
        </w:rPr>
        <w:br w:type="page"/>
      </w:r>
    </w:p>
    <w:p w14:paraId="4FB5A58D">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lang w:val="zh-CN"/>
        </w:rPr>
        <w:t>商务资信响应表</w:t>
      </w:r>
    </w:p>
    <w:p w14:paraId="6BD13F68">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4909A58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238A6D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14:paraId="57A2A31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3F87D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14:paraId="0E2E24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14:paraId="2AF2781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738D53A2">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2B9EA88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9BDC604">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79F9E5A1">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14:paraId="5BA904D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62FE8938">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797188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7A0CAD4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1B046DA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5BF642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AC0F758">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14A604D2">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14:paraId="2AB38C23">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22BDD50A">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14:paraId="1DC4140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14:paraId="11DFFCBF">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14:paraId="0748C619">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14:paraId="5DEEC150">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14:paraId="43896C87">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14:paraId="356F5440">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49F98EE">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1419C9B9">
      <w:pPr>
        <w:pStyle w:val="25"/>
        <w:jc w:val="center"/>
        <w:rPr>
          <w:rFonts w:hint="eastAsia" w:ascii="仿宋" w:hAnsi="仿宋" w:eastAsia="仿宋" w:cs="仿宋"/>
          <w:b/>
          <w:bCs/>
          <w:color w:val="auto"/>
          <w:sz w:val="24"/>
          <w:szCs w:val="24"/>
          <w:highlight w:val="none"/>
          <w:lang w:val="en-US" w:eastAsia="zh-CN"/>
        </w:rPr>
      </w:pPr>
    </w:p>
    <w:p w14:paraId="484BB210">
      <w:pPr>
        <w:pStyle w:val="25"/>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十、技术偏离</w:t>
      </w:r>
      <w:r>
        <w:rPr>
          <w:rFonts w:hint="eastAsia" w:ascii="仿宋" w:hAnsi="仿宋" w:eastAsia="仿宋" w:cs="仿宋"/>
          <w:b/>
          <w:bCs/>
          <w:color w:val="auto"/>
          <w:kern w:val="2"/>
          <w:sz w:val="30"/>
          <w:szCs w:val="30"/>
          <w:highlight w:val="none"/>
          <w:lang w:val="zh-CN" w:eastAsia="zh-CN" w:bidi="ar-SA"/>
        </w:rPr>
        <w:t>表</w:t>
      </w:r>
    </w:p>
    <w:p w14:paraId="5D9D2738">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4DB3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54EBE4B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14:paraId="4713E29F">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57139D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14:paraId="513FC93E">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14:paraId="3230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07C4B85">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D1B5324">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EA1C05D">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03730CA">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4B81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AEAE9E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5D38C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678B08E0">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253D081C">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003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459FC858">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1DC48738">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3BA52C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3A8DE94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1C2E3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31168A5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32B1E18F">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5C10D573">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06A9F313">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14:paraId="342D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14:paraId="6B2BA574">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14:paraId="75B9FADA">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14:paraId="1A359C8E">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14:paraId="67D4BCDB">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14:paraId="66BC6418">
      <w:pPr>
        <w:tabs>
          <w:tab w:val="left" w:pos="570"/>
        </w:tabs>
        <w:spacing w:line="440" w:lineRule="exact"/>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注：1、此表须与</w:t>
      </w:r>
      <w:r>
        <w:rPr>
          <w:rFonts w:hint="eastAsia" w:ascii="仿宋" w:hAnsi="仿宋" w:eastAsia="仿宋" w:cs="仿宋"/>
          <w:color w:val="auto"/>
          <w:kern w:val="0"/>
          <w:sz w:val="24"/>
          <w:szCs w:val="24"/>
          <w:highlight w:val="none"/>
        </w:rPr>
        <w:t>采购文件“招标项目范围及要求”</w:t>
      </w:r>
      <w:r>
        <w:rPr>
          <w:rFonts w:hint="eastAsia" w:ascii="仿宋" w:hAnsi="仿宋" w:eastAsia="仿宋" w:cs="仿宋"/>
          <w:color w:val="auto"/>
          <w:sz w:val="24"/>
          <w:szCs w:val="24"/>
          <w:highlight w:val="none"/>
        </w:rPr>
        <w:t>相应标项内的所有服务要求相比较且一一对应真实逐条填列。</w:t>
      </w:r>
    </w:p>
    <w:p w14:paraId="4DBC8DB6">
      <w:pPr>
        <w:tabs>
          <w:tab w:val="left" w:pos="570"/>
        </w:tabs>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递交的技术规格书中必须真实逐条列明，否则由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自行承担相关风险。</w:t>
      </w:r>
    </w:p>
    <w:p w14:paraId="4535826F">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14:paraId="236C782D">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14:paraId="5A4C5AEE">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14:paraId="35FCEBA0">
      <w:pPr>
        <w:pStyle w:val="83"/>
        <w:jc w:val="center"/>
        <w:rPr>
          <w:rFonts w:hint="eastAsia" w:ascii="仿宋" w:hAnsi="仿宋" w:eastAsia="仿宋" w:cs="仿宋"/>
          <w:b/>
          <w:bCs/>
          <w:color w:val="auto"/>
          <w:sz w:val="24"/>
          <w:highlight w:val="none"/>
        </w:rPr>
      </w:pPr>
    </w:p>
    <w:p w14:paraId="7EE1C0A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43C455A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:同类项目业绩表</w:t>
      </w:r>
    </w:p>
    <w:tbl>
      <w:tblPr>
        <w:tblStyle w:val="64"/>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5A04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0"/>
            <w:vAlign w:val="center"/>
          </w:tcPr>
          <w:p w14:paraId="363191F2">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1232" w:type="dxa"/>
            <w:noWrap w:val="0"/>
            <w:vAlign w:val="center"/>
          </w:tcPr>
          <w:p w14:paraId="11FBD527">
            <w:pPr>
              <w:jc w:val="center"/>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合同</w:t>
            </w:r>
            <w:r>
              <w:rPr>
                <w:rFonts w:hint="eastAsia" w:ascii="仿宋" w:hAnsi="仿宋" w:eastAsia="仿宋" w:cs="仿宋"/>
                <w:b/>
                <w:color w:val="auto"/>
                <w:sz w:val="24"/>
                <w:szCs w:val="24"/>
              </w:rPr>
              <w:t>时间</w:t>
            </w:r>
          </w:p>
        </w:tc>
        <w:tc>
          <w:tcPr>
            <w:tcW w:w="1390" w:type="dxa"/>
            <w:noWrap w:val="0"/>
            <w:vAlign w:val="center"/>
          </w:tcPr>
          <w:p w14:paraId="421316F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项目名称 </w:t>
            </w:r>
          </w:p>
        </w:tc>
        <w:tc>
          <w:tcPr>
            <w:tcW w:w="966" w:type="dxa"/>
            <w:noWrap w:val="0"/>
            <w:vAlign w:val="center"/>
          </w:tcPr>
          <w:p w14:paraId="57AAD583">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金额</w:t>
            </w:r>
          </w:p>
        </w:tc>
        <w:tc>
          <w:tcPr>
            <w:tcW w:w="1242" w:type="dxa"/>
            <w:noWrap w:val="0"/>
            <w:vAlign w:val="center"/>
          </w:tcPr>
          <w:p w14:paraId="6696910A">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实施情况</w:t>
            </w:r>
          </w:p>
        </w:tc>
        <w:tc>
          <w:tcPr>
            <w:tcW w:w="1229" w:type="dxa"/>
            <w:noWrap w:val="0"/>
            <w:vAlign w:val="center"/>
          </w:tcPr>
          <w:p w14:paraId="0A1DA6ED">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采购方单位名称</w:t>
            </w:r>
          </w:p>
        </w:tc>
        <w:tc>
          <w:tcPr>
            <w:tcW w:w="1428" w:type="dxa"/>
            <w:noWrap w:val="0"/>
            <w:vAlign w:val="center"/>
          </w:tcPr>
          <w:p w14:paraId="3F8CDBA7">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联系人姓名</w:t>
            </w:r>
          </w:p>
          <w:p w14:paraId="3B8DD588">
            <w:pPr>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联系方式</w:t>
            </w:r>
          </w:p>
        </w:tc>
        <w:tc>
          <w:tcPr>
            <w:tcW w:w="1248" w:type="dxa"/>
            <w:noWrap w:val="0"/>
            <w:vAlign w:val="center"/>
          </w:tcPr>
          <w:p w14:paraId="5663B42B">
            <w:pPr>
              <w:jc w:val="center"/>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所在页码</w:t>
            </w:r>
          </w:p>
        </w:tc>
      </w:tr>
      <w:tr w14:paraId="5297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noWrap w:val="0"/>
            <w:vAlign w:val="center"/>
          </w:tcPr>
          <w:p w14:paraId="556919D2">
            <w:pPr>
              <w:jc w:val="center"/>
              <w:rPr>
                <w:rFonts w:hint="eastAsia" w:ascii="仿宋" w:hAnsi="仿宋" w:eastAsia="仿宋" w:cs="仿宋"/>
                <w:color w:val="auto"/>
                <w:sz w:val="24"/>
                <w:szCs w:val="24"/>
              </w:rPr>
            </w:pPr>
          </w:p>
        </w:tc>
        <w:tc>
          <w:tcPr>
            <w:tcW w:w="1232" w:type="dxa"/>
            <w:noWrap w:val="0"/>
            <w:vAlign w:val="top"/>
          </w:tcPr>
          <w:p w14:paraId="46D41072">
            <w:pPr>
              <w:jc w:val="center"/>
              <w:rPr>
                <w:rFonts w:hint="eastAsia" w:ascii="仿宋" w:hAnsi="仿宋" w:eastAsia="仿宋" w:cs="仿宋"/>
                <w:color w:val="auto"/>
                <w:sz w:val="24"/>
                <w:szCs w:val="24"/>
              </w:rPr>
            </w:pPr>
          </w:p>
        </w:tc>
        <w:tc>
          <w:tcPr>
            <w:tcW w:w="1390" w:type="dxa"/>
            <w:noWrap w:val="0"/>
            <w:vAlign w:val="center"/>
          </w:tcPr>
          <w:p w14:paraId="7E3C65CF">
            <w:pPr>
              <w:jc w:val="center"/>
              <w:rPr>
                <w:rFonts w:hint="eastAsia" w:ascii="仿宋" w:hAnsi="仿宋" w:eastAsia="仿宋" w:cs="仿宋"/>
                <w:color w:val="auto"/>
                <w:sz w:val="24"/>
                <w:szCs w:val="24"/>
              </w:rPr>
            </w:pPr>
          </w:p>
        </w:tc>
        <w:tc>
          <w:tcPr>
            <w:tcW w:w="966" w:type="dxa"/>
            <w:noWrap w:val="0"/>
            <w:vAlign w:val="center"/>
          </w:tcPr>
          <w:p w14:paraId="62F26FA9">
            <w:pPr>
              <w:jc w:val="center"/>
              <w:rPr>
                <w:rFonts w:hint="eastAsia" w:ascii="仿宋" w:hAnsi="仿宋" w:eastAsia="仿宋" w:cs="仿宋"/>
                <w:color w:val="auto"/>
                <w:sz w:val="24"/>
                <w:szCs w:val="24"/>
              </w:rPr>
            </w:pPr>
          </w:p>
        </w:tc>
        <w:tc>
          <w:tcPr>
            <w:tcW w:w="1242" w:type="dxa"/>
            <w:noWrap w:val="0"/>
            <w:vAlign w:val="center"/>
          </w:tcPr>
          <w:p w14:paraId="1CF90375">
            <w:pPr>
              <w:jc w:val="center"/>
              <w:rPr>
                <w:rFonts w:hint="eastAsia" w:ascii="仿宋" w:hAnsi="仿宋" w:eastAsia="仿宋" w:cs="仿宋"/>
                <w:color w:val="auto"/>
                <w:sz w:val="24"/>
                <w:szCs w:val="24"/>
              </w:rPr>
            </w:pPr>
          </w:p>
        </w:tc>
        <w:tc>
          <w:tcPr>
            <w:tcW w:w="1229" w:type="dxa"/>
            <w:noWrap w:val="0"/>
            <w:vAlign w:val="center"/>
          </w:tcPr>
          <w:p w14:paraId="30FD62DE">
            <w:pPr>
              <w:jc w:val="center"/>
              <w:rPr>
                <w:rFonts w:hint="eastAsia" w:ascii="仿宋" w:hAnsi="仿宋" w:eastAsia="仿宋" w:cs="仿宋"/>
                <w:color w:val="auto"/>
                <w:sz w:val="24"/>
                <w:szCs w:val="24"/>
              </w:rPr>
            </w:pPr>
          </w:p>
        </w:tc>
        <w:tc>
          <w:tcPr>
            <w:tcW w:w="1428" w:type="dxa"/>
            <w:noWrap w:val="0"/>
            <w:vAlign w:val="center"/>
          </w:tcPr>
          <w:p w14:paraId="4431D949">
            <w:pPr>
              <w:jc w:val="center"/>
              <w:rPr>
                <w:rFonts w:hint="eastAsia" w:ascii="仿宋" w:hAnsi="仿宋" w:eastAsia="仿宋" w:cs="仿宋"/>
                <w:color w:val="auto"/>
                <w:sz w:val="24"/>
                <w:szCs w:val="24"/>
              </w:rPr>
            </w:pPr>
          </w:p>
        </w:tc>
        <w:tc>
          <w:tcPr>
            <w:tcW w:w="1248" w:type="dxa"/>
            <w:noWrap w:val="0"/>
            <w:vAlign w:val="center"/>
          </w:tcPr>
          <w:p w14:paraId="7387CBAD">
            <w:pPr>
              <w:jc w:val="center"/>
              <w:rPr>
                <w:rFonts w:hint="eastAsia" w:ascii="仿宋" w:hAnsi="仿宋" w:eastAsia="仿宋" w:cs="仿宋"/>
                <w:color w:val="auto"/>
                <w:sz w:val="24"/>
                <w:szCs w:val="24"/>
              </w:rPr>
            </w:pPr>
          </w:p>
        </w:tc>
      </w:tr>
      <w:tr w14:paraId="5D6E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noWrap w:val="0"/>
            <w:vAlign w:val="center"/>
          </w:tcPr>
          <w:p w14:paraId="77661203">
            <w:pPr>
              <w:jc w:val="center"/>
              <w:rPr>
                <w:rFonts w:hint="eastAsia" w:ascii="仿宋" w:hAnsi="仿宋" w:eastAsia="仿宋" w:cs="仿宋"/>
                <w:color w:val="auto"/>
                <w:sz w:val="24"/>
                <w:szCs w:val="24"/>
              </w:rPr>
            </w:pPr>
          </w:p>
        </w:tc>
        <w:tc>
          <w:tcPr>
            <w:tcW w:w="1232" w:type="dxa"/>
            <w:noWrap w:val="0"/>
            <w:vAlign w:val="top"/>
          </w:tcPr>
          <w:p w14:paraId="06A74D56">
            <w:pPr>
              <w:jc w:val="center"/>
              <w:rPr>
                <w:rFonts w:hint="eastAsia" w:ascii="仿宋" w:hAnsi="仿宋" w:eastAsia="仿宋" w:cs="仿宋"/>
                <w:color w:val="auto"/>
                <w:sz w:val="24"/>
                <w:szCs w:val="24"/>
              </w:rPr>
            </w:pPr>
          </w:p>
        </w:tc>
        <w:tc>
          <w:tcPr>
            <w:tcW w:w="1390" w:type="dxa"/>
            <w:noWrap w:val="0"/>
            <w:vAlign w:val="center"/>
          </w:tcPr>
          <w:p w14:paraId="52548041">
            <w:pPr>
              <w:jc w:val="center"/>
              <w:rPr>
                <w:rFonts w:hint="eastAsia" w:ascii="仿宋" w:hAnsi="仿宋" w:eastAsia="仿宋" w:cs="仿宋"/>
                <w:color w:val="auto"/>
                <w:sz w:val="24"/>
                <w:szCs w:val="24"/>
              </w:rPr>
            </w:pPr>
          </w:p>
        </w:tc>
        <w:tc>
          <w:tcPr>
            <w:tcW w:w="966" w:type="dxa"/>
            <w:noWrap w:val="0"/>
            <w:vAlign w:val="center"/>
          </w:tcPr>
          <w:p w14:paraId="35DB9A89">
            <w:pPr>
              <w:jc w:val="center"/>
              <w:rPr>
                <w:rFonts w:hint="eastAsia" w:ascii="仿宋" w:hAnsi="仿宋" w:eastAsia="仿宋" w:cs="仿宋"/>
                <w:color w:val="auto"/>
                <w:sz w:val="24"/>
                <w:szCs w:val="24"/>
              </w:rPr>
            </w:pPr>
          </w:p>
        </w:tc>
        <w:tc>
          <w:tcPr>
            <w:tcW w:w="1242" w:type="dxa"/>
            <w:noWrap w:val="0"/>
            <w:vAlign w:val="center"/>
          </w:tcPr>
          <w:p w14:paraId="59FCA53E">
            <w:pPr>
              <w:jc w:val="center"/>
              <w:rPr>
                <w:rFonts w:hint="eastAsia" w:ascii="仿宋" w:hAnsi="仿宋" w:eastAsia="仿宋" w:cs="仿宋"/>
                <w:color w:val="auto"/>
                <w:sz w:val="24"/>
                <w:szCs w:val="24"/>
              </w:rPr>
            </w:pPr>
          </w:p>
        </w:tc>
        <w:tc>
          <w:tcPr>
            <w:tcW w:w="1229" w:type="dxa"/>
            <w:noWrap w:val="0"/>
            <w:vAlign w:val="center"/>
          </w:tcPr>
          <w:p w14:paraId="1F0D483A">
            <w:pPr>
              <w:jc w:val="center"/>
              <w:rPr>
                <w:rFonts w:hint="eastAsia" w:ascii="仿宋" w:hAnsi="仿宋" w:eastAsia="仿宋" w:cs="仿宋"/>
                <w:color w:val="auto"/>
                <w:sz w:val="24"/>
                <w:szCs w:val="24"/>
              </w:rPr>
            </w:pPr>
          </w:p>
        </w:tc>
        <w:tc>
          <w:tcPr>
            <w:tcW w:w="1428" w:type="dxa"/>
            <w:noWrap w:val="0"/>
            <w:vAlign w:val="center"/>
          </w:tcPr>
          <w:p w14:paraId="46C4F431">
            <w:pPr>
              <w:jc w:val="center"/>
              <w:rPr>
                <w:rFonts w:hint="eastAsia" w:ascii="仿宋" w:hAnsi="仿宋" w:eastAsia="仿宋" w:cs="仿宋"/>
                <w:color w:val="auto"/>
                <w:sz w:val="24"/>
                <w:szCs w:val="24"/>
              </w:rPr>
            </w:pPr>
          </w:p>
        </w:tc>
        <w:tc>
          <w:tcPr>
            <w:tcW w:w="1248" w:type="dxa"/>
            <w:noWrap w:val="0"/>
            <w:vAlign w:val="center"/>
          </w:tcPr>
          <w:p w14:paraId="0AC674CF">
            <w:pPr>
              <w:jc w:val="center"/>
              <w:rPr>
                <w:rFonts w:hint="eastAsia" w:ascii="仿宋" w:hAnsi="仿宋" w:eastAsia="仿宋" w:cs="仿宋"/>
                <w:color w:val="auto"/>
                <w:sz w:val="24"/>
                <w:szCs w:val="24"/>
              </w:rPr>
            </w:pPr>
          </w:p>
        </w:tc>
      </w:tr>
      <w:tr w14:paraId="0AF3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noWrap w:val="0"/>
            <w:vAlign w:val="center"/>
          </w:tcPr>
          <w:p w14:paraId="0CD7E901">
            <w:pPr>
              <w:jc w:val="center"/>
              <w:rPr>
                <w:rFonts w:hint="eastAsia" w:ascii="仿宋" w:hAnsi="仿宋" w:eastAsia="仿宋" w:cs="仿宋"/>
                <w:color w:val="auto"/>
                <w:sz w:val="24"/>
                <w:szCs w:val="24"/>
              </w:rPr>
            </w:pPr>
          </w:p>
        </w:tc>
        <w:tc>
          <w:tcPr>
            <w:tcW w:w="1232" w:type="dxa"/>
            <w:noWrap w:val="0"/>
            <w:vAlign w:val="top"/>
          </w:tcPr>
          <w:p w14:paraId="7F9C9EA7">
            <w:pPr>
              <w:jc w:val="center"/>
              <w:rPr>
                <w:rFonts w:hint="eastAsia" w:ascii="仿宋" w:hAnsi="仿宋" w:eastAsia="仿宋" w:cs="仿宋"/>
                <w:color w:val="auto"/>
                <w:sz w:val="24"/>
                <w:szCs w:val="24"/>
              </w:rPr>
            </w:pPr>
          </w:p>
        </w:tc>
        <w:tc>
          <w:tcPr>
            <w:tcW w:w="1390" w:type="dxa"/>
            <w:noWrap w:val="0"/>
            <w:vAlign w:val="center"/>
          </w:tcPr>
          <w:p w14:paraId="0632F4A5">
            <w:pPr>
              <w:jc w:val="center"/>
              <w:rPr>
                <w:rFonts w:hint="eastAsia" w:ascii="仿宋" w:hAnsi="仿宋" w:eastAsia="仿宋" w:cs="仿宋"/>
                <w:color w:val="auto"/>
                <w:sz w:val="24"/>
                <w:szCs w:val="24"/>
              </w:rPr>
            </w:pPr>
          </w:p>
        </w:tc>
        <w:tc>
          <w:tcPr>
            <w:tcW w:w="966" w:type="dxa"/>
            <w:noWrap w:val="0"/>
            <w:vAlign w:val="center"/>
          </w:tcPr>
          <w:p w14:paraId="42E2889F">
            <w:pPr>
              <w:jc w:val="center"/>
              <w:rPr>
                <w:rFonts w:hint="eastAsia" w:ascii="仿宋" w:hAnsi="仿宋" w:eastAsia="仿宋" w:cs="仿宋"/>
                <w:color w:val="auto"/>
                <w:sz w:val="24"/>
                <w:szCs w:val="24"/>
              </w:rPr>
            </w:pPr>
          </w:p>
        </w:tc>
        <w:tc>
          <w:tcPr>
            <w:tcW w:w="1242" w:type="dxa"/>
            <w:noWrap w:val="0"/>
            <w:vAlign w:val="center"/>
          </w:tcPr>
          <w:p w14:paraId="2182446B">
            <w:pPr>
              <w:jc w:val="center"/>
              <w:rPr>
                <w:rFonts w:hint="eastAsia" w:ascii="仿宋" w:hAnsi="仿宋" w:eastAsia="仿宋" w:cs="仿宋"/>
                <w:color w:val="auto"/>
                <w:sz w:val="24"/>
                <w:szCs w:val="24"/>
              </w:rPr>
            </w:pPr>
          </w:p>
        </w:tc>
        <w:tc>
          <w:tcPr>
            <w:tcW w:w="1229" w:type="dxa"/>
            <w:noWrap w:val="0"/>
            <w:vAlign w:val="center"/>
          </w:tcPr>
          <w:p w14:paraId="25CD84A6">
            <w:pPr>
              <w:jc w:val="center"/>
              <w:rPr>
                <w:rFonts w:hint="eastAsia" w:ascii="仿宋" w:hAnsi="仿宋" w:eastAsia="仿宋" w:cs="仿宋"/>
                <w:color w:val="auto"/>
                <w:sz w:val="24"/>
                <w:szCs w:val="24"/>
              </w:rPr>
            </w:pPr>
          </w:p>
        </w:tc>
        <w:tc>
          <w:tcPr>
            <w:tcW w:w="1428" w:type="dxa"/>
            <w:noWrap w:val="0"/>
            <w:vAlign w:val="center"/>
          </w:tcPr>
          <w:p w14:paraId="7E1018F3">
            <w:pPr>
              <w:jc w:val="center"/>
              <w:rPr>
                <w:rFonts w:hint="eastAsia" w:ascii="仿宋" w:hAnsi="仿宋" w:eastAsia="仿宋" w:cs="仿宋"/>
                <w:color w:val="auto"/>
                <w:sz w:val="24"/>
                <w:szCs w:val="24"/>
              </w:rPr>
            </w:pPr>
          </w:p>
        </w:tc>
        <w:tc>
          <w:tcPr>
            <w:tcW w:w="1248" w:type="dxa"/>
            <w:noWrap w:val="0"/>
            <w:vAlign w:val="center"/>
          </w:tcPr>
          <w:p w14:paraId="211B939D">
            <w:pPr>
              <w:jc w:val="center"/>
              <w:rPr>
                <w:rFonts w:hint="eastAsia" w:ascii="仿宋" w:hAnsi="仿宋" w:eastAsia="仿宋" w:cs="仿宋"/>
                <w:color w:val="auto"/>
                <w:sz w:val="24"/>
                <w:szCs w:val="24"/>
              </w:rPr>
            </w:pPr>
          </w:p>
        </w:tc>
      </w:tr>
      <w:tr w14:paraId="16EB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noWrap w:val="0"/>
            <w:vAlign w:val="center"/>
          </w:tcPr>
          <w:p w14:paraId="6658EE8A">
            <w:pPr>
              <w:jc w:val="center"/>
              <w:rPr>
                <w:rFonts w:hint="eastAsia" w:ascii="仿宋" w:hAnsi="仿宋" w:eastAsia="仿宋" w:cs="仿宋"/>
                <w:color w:val="auto"/>
                <w:sz w:val="24"/>
                <w:szCs w:val="24"/>
              </w:rPr>
            </w:pPr>
          </w:p>
        </w:tc>
        <w:tc>
          <w:tcPr>
            <w:tcW w:w="1232" w:type="dxa"/>
            <w:noWrap w:val="0"/>
            <w:vAlign w:val="top"/>
          </w:tcPr>
          <w:p w14:paraId="5978A1E0">
            <w:pPr>
              <w:jc w:val="center"/>
              <w:rPr>
                <w:rFonts w:hint="eastAsia" w:ascii="仿宋" w:hAnsi="仿宋" w:eastAsia="仿宋" w:cs="仿宋"/>
                <w:color w:val="auto"/>
                <w:sz w:val="24"/>
                <w:szCs w:val="24"/>
              </w:rPr>
            </w:pPr>
          </w:p>
        </w:tc>
        <w:tc>
          <w:tcPr>
            <w:tcW w:w="1390" w:type="dxa"/>
            <w:noWrap w:val="0"/>
            <w:vAlign w:val="center"/>
          </w:tcPr>
          <w:p w14:paraId="18A5EFB0">
            <w:pPr>
              <w:jc w:val="center"/>
              <w:rPr>
                <w:rFonts w:hint="eastAsia" w:ascii="仿宋" w:hAnsi="仿宋" w:eastAsia="仿宋" w:cs="仿宋"/>
                <w:color w:val="auto"/>
                <w:sz w:val="24"/>
                <w:szCs w:val="24"/>
              </w:rPr>
            </w:pPr>
          </w:p>
        </w:tc>
        <w:tc>
          <w:tcPr>
            <w:tcW w:w="966" w:type="dxa"/>
            <w:noWrap w:val="0"/>
            <w:vAlign w:val="center"/>
          </w:tcPr>
          <w:p w14:paraId="48CEE8E1">
            <w:pPr>
              <w:jc w:val="center"/>
              <w:rPr>
                <w:rFonts w:hint="eastAsia" w:ascii="仿宋" w:hAnsi="仿宋" w:eastAsia="仿宋" w:cs="仿宋"/>
                <w:color w:val="auto"/>
                <w:sz w:val="24"/>
                <w:szCs w:val="24"/>
              </w:rPr>
            </w:pPr>
          </w:p>
        </w:tc>
        <w:tc>
          <w:tcPr>
            <w:tcW w:w="1242" w:type="dxa"/>
            <w:noWrap w:val="0"/>
            <w:vAlign w:val="center"/>
          </w:tcPr>
          <w:p w14:paraId="5C373705">
            <w:pPr>
              <w:jc w:val="center"/>
              <w:rPr>
                <w:rFonts w:hint="eastAsia" w:ascii="仿宋" w:hAnsi="仿宋" w:eastAsia="仿宋" w:cs="仿宋"/>
                <w:color w:val="auto"/>
                <w:sz w:val="24"/>
                <w:szCs w:val="24"/>
              </w:rPr>
            </w:pPr>
          </w:p>
        </w:tc>
        <w:tc>
          <w:tcPr>
            <w:tcW w:w="1229" w:type="dxa"/>
            <w:noWrap w:val="0"/>
            <w:vAlign w:val="center"/>
          </w:tcPr>
          <w:p w14:paraId="70C4C6D3">
            <w:pPr>
              <w:jc w:val="center"/>
              <w:rPr>
                <w:rFonts w:hint="eastAsia" w:ascii="仿宋" w:hAnsi="仿宋" w:eastAsia="仿宋" w:cs="仿宋"/>
                <w:color w:val="auto"/>
                <w:sz w:val="24"/>
                <w:szCs w:val="24"/>
              </w:rPr>
            </w:pPr>
          </w:p>
        </w:tc>
        <w:tc>
          <w:tcPr>
            <w:tcW w:w="1428" w:type="dxa"/>
            <w:noWrap w:val="0"/>
            <w:vAlign w:val="center"/>
          </w:tcPr>
          <w:p w14:paraId="5CB917DB">
            <w:pPr>
              <w:jc w:val="center"/>
              <w:rPr>
                <w:rFonts w:hint="eastAsia" w:ascii="仿宋" w:hAnsi="仿宋" w:eastAsia="仿宋" w:cs="仿宋"/>
                <w:color w:val="auto"/>
                <w:sz w:val="24"/>
                <w:szCs w:val="24"/>
              </w:rPr>
            </w:pPr>
          </w:p>
        </w:tc>
        <w:tc>
          <w:tcPr>
            <w:tcW w:w="1248" w:type="dxa"/>
            <w:noWrap w:val="0"/>
            <w:vAlign w:val="center"/>
          </w:tcPr>
          <w:p w14:paraId="237A2C6C">
            <w:pPr>
              <w:jc w:val="center"/>
              <w:rPr>
                <w:rFonts w:hint="eastAsia" w:ascii="仿宋" w:hAnsi="仿宋" w:eastAsia="仿宋" w:cs="仿宋"/>
                <w:color w:val="auto"/>
                <w:sz w:val="24"/>
                <w:szCs w:val="24"/>
              </w:rPr>
            </w:pPr>
          </w:p>
        </w:tc>
      </w:tr>
      <w:tr w14:paraId="2D8B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noWrap w:val="0"/>
            <w:vAlign w:val="center"/>
          </w:tcPr>
          <w:p w14:paraId="7496E870">
            <w:pPr>
              <w:jc w:val="center"/>
              <w:rPr>
                <w:rFonts w:hint="eastAsia" w:ascii="仿宋" w:hAnsi="仿宋" w:eastAsia="仿宋" w:cs="仿宋"/>
                <w:color w:val="auto"/>
                <w:sz w:val="24"/>
                <w:szCs w:val="24"/>
              </w:rPr>
            </w:pPr>
          </w:p>
        </w:tc>
        <w:tc>
          <w:tcPr>
            <w:tcW w:w="1232" w:type="dxa"/>
            <w:noWrap w:val="0"/>
            <w:vAlign w:val="top"/>
          </w:tcPr>
          <w:p w14:paraId="2254D10F">
            <w:pPr>
              <w:jc w:val="center"/>
              <w:rPr>
                <w:rFonts w:hint="eastAsia" w:ascii="仿宋" w:hAnsi="仿宋" w:eastAsia="仿宋" w:cs="仿宋"/>
                <w:color w:val="auto"/>
                <w:sz w:val="24"/>
                <w:szCs w:val="24"/>
              </w:rPr>
            </w:pPr>
          </w:p>
        </w:tc>
        <w:tc>
          <w:tcPr>
            <w:tcW w:w="1390" w:type="dxa"/>
            <w:noWrap w:val="0"/>
            <w:vAlign w:val="center"/>
          </w:tcPr>
          <w:p w14:paraId="3E43C409">
            <w:pPr>
              <w:jc w:val="center"/>
              <w:rPr>
                <w:rFonts w:hint="eastAsia" w:ascii="仿宋" w:hAnsi="仿宋" w:eastAsia="仿宋" w:cs="仿宋"/>
                <w:color w:val="auto"/>
                <w:sz w:val="24"/>
                <w:szCs w:val="24"/>
              </w:rPr>
            </w:pPr>
          </w:p>
        </w:tc>
        <w:tc>
          <w:tcPr>
            <w:tcW w:w="966" w:type="dxa"/>
            <w:noWrap w:val="0"/>
            <w:vAlign w:val="center"/>
          </w:tcPr>
          <w:p w14:paraId="6F06412F">
            <w:pPr>
              <w:jc w:val="center"/>
              <w:rPr>
                <w:rFonts w:hint="eastAsia" w:ascii="仿宋" w:hAnsi="仿宋" w:eastAsia="仿宋" w:cs="仿宋"/>
                <w:color w:val="auto"/>
                <w:sz w:val="24"/>
                <w:szCs w:val="24"/>
              </w:rPr>
            </w:pPr>
          </w:p>
        </w:tc>
        <w:tc>
          <w:tcPr>
            <w:tcW w:w="1242" w:type="dxa"/>
            <w:noWrap w:val="0"/>
            <w:vAlign w:val="center"/>
          </w:tcPr>
          <w:p w14:paraId="29F3E112">
            <w:pPr>
              <w:jc w:val="center"/>
              <w:rPr>
                <w:rFonts w:hint="eastAsia" w:ascii="仿宋" w:hAnsi="仿宋" w:eastAsia="仿宋" w:cs="仿宋"/>
                <w:color w:val="auto"/>
                <w:sz w:val="24"/>
                <w:szCs w:val="24"/>
              </w:rPr>
            </w:pPr>
          </w:p>
        </w:tc>
        <w:tc>
          <w:tcPr>
            <w:tcW w:w="1229" w:type="dxa"/>
            <w:noWrap w:val="0"/>
            <w:vAlign w:val="center"/>
          </w:tcPr>
          <w:p w14:paraId="1F17EAE9">
            <w:pPr>
              <w:jc w:val="center"/>
              <w:rPr>
                <w:rFonts w:hint="eastAsia" w:ascii="仿宋" w:hAnsi="仿宋" w:eastAsia="仿宋" w:cs="仿宋"/>
                <w:color w:val="auto"/>
                <w:sz w:val="24"/>
                <w:szCs w:val="24"/>
              </w:rPr>
            </w:pPr>
          </w:p>
        </w:tc>
        <w:tc>
          <w:tcPr>
            <w:tcW w:w="1428" w:type="dxa"/>
            <w:noWrap w:val="0"/>
            <w:vAlign w:val="center"/>
          </w:tcPr>
          <w:p w14:paraId="693BC800">
            <w:pPr>
              <w:jc w:val="center"/>
              <w:rPr>
                <w:rFonts w:hint="eastAsia" w:ascii="仿宋" w:hAnsi="仿宋" w:eastAsia="仿宋" w:cs="仿宋"/>
                <w:color w:val="auto"/>
                <w:sz w:val="24"/>
                <w:szCs w:val="24"/>
              </w:rPr>
            </w:pPr>
          </w:p>
        </w:tc>
        <w:tc>
          <w:tcPr>
            <w:tcW w:w="1248" w:type="dxa"/>
            <w:noWrap w:val="0"/>
            <w:vAlign w:val="center"/>
          </w:tcPr>
          <w:p w14:paraId="06BFE1C2">
            <w:pPr>
              <w:jc w:val="center"/>
              <w:rPr>
                <w:rFonts w:hint="eastAsia" w:ascii="仿宋" w:hAnsi="仿宋" w:eastAsia="仿宋" w:cs="仿宋"/>
                <w:color w:val="auto"/>
                <w:sz w:val="24"/>
                <w:szCs w:val="24"/>
              </w:rPr>
            </w:pPr>
          </w:p>
        </w:tc>
      </w:tr>
      <w:tr w14:paraId="3986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noWrap w:val="0"/>
            <w:vAlign w:val="center"/>
          </w:tcPr>
          <w:p w14:paraId="7686D2C3">
            <w:pPr>
              <w:jc w:val="center"/>
              <w:rPr>
                <w:rFonts w:hint="eastAsia" w:ascii="仿宋" w:hAnsi="仿宋" w:eastAsia="仿宋" w:cs="仿宋"/>
                <w:color w:val="auto"/>
                <w:sz w:val="24"/>
                <w:szCs w:val="24"/>
              </w:rPr>
            </w:pPr>
          </w:p>
        </w:tc>
        <w:tc>
          <w:tcPr>
            <w:tcW w:w="1232" w:type="dxa"/>
            <w:noWrap w:val="0"/>
            <w:vAlign w:val="top"/>
          </w:tcPr>
          <w:p w14:paraId="4D9772ED">
            <w:pPr>
              <w:jc w:val="center"/>
              <w:rPr>
                <w:rFonts w:hint="eastAsia" w:ascii="仿宋" w:hAnsi="仿宋" w:eastAsia="仿宋" w:cs="仿宋"/>
                <w:color w:val="auto"/>
                <w:sz w:val="24"/>
                <w:szCs w:val="24"/>
              </w:rPr>
            </w:pPr>
          </w:p>
        </w:tc>
        <w:tc>
          <w:tcPr>
            <w:tcW w:w="1390" w:type="dxa"/>
            <w:noWrap w:val="0"/>
            <w:vAlign w:val="center"/>
          </w:tcPr>
          <w:p w14:paraId="42F90D9D">
            <w:pPr>
              <w:jc w:val="center"/>
              <w:rPr>
                <w:rFonts w:hint="eastAsia" w:ascii="仿宋" w:hAnsi="仿宋" w:eastAsia="仿宋" w:cs="仿宋"/>
                <w:color w:val="auto"/>
                <w:sz w:val="24"/>
                <w:szCs w:val="24"/>
              </w:rPr>
            </w:pPr>
          </w:p>
        </w:tc>
        <w:tc>
          <w:tcPr>
            <w:tcW w:w="966" w:type="dxa"/>
            <w:noWrap w:val="0"/>
            <w:vAlign w:val="center"/>
          </w:tcPr>
          <w:p w14:paraId="5223D583">
            <w:pPr>
              <w:jc w:val="center"/>
              <w:rPr>
                <w:rFonts w:hint="eastAsia" w:ascii="仿宋" w:hAnsi="仿宋" w:eastAsia="仿宋" w:cs="仿宋"/>
                <w:color w:val="auto"/>
                <w:sz w:val="24"/>
                <w:szCs w:val="24"/>
              </w:rPr>
            </w:pPr>
          </w:p>
        </w:tc>
        <w:tc>
          <w:tcPr>
            <w:tcW w:w="1242" w:type="dxa"/>
            <w:noWrap w:val="0"/>
            <w:vAlign w:val="center"/>
          </w:tcPr>
          <w:p w14:paraId="65813F4A">
            <w:pPr>
              <w:jc w:val="center"/>
              <w:rPr>
                <w:rFonts w:hint="eastAsia" w:ascii="仿宋" w:hAnsi="仿宋" w:eastAsia="仿宋" w:cs="仿宋"/>
                <w:color w:val="auto"/>
                <w:sz w:val="24"/>
                <w:szCs w:val="24"/>
              </w:rPr>
            </w:pPr>
          </w:p>
        </w:tc>
        <w:tc>
          <w:tcPr>
            <w:tcW w:w="1229" w:type="dxa"/>
            <w:noWrap w:val="0"/>
            <w:vAlign w:val="center"/>
          </w:tcPr>
          <w:p w14:paraId="53D2ECC1">
            <w:pPr>
              <w:jc w:val="center"/>
              <w:rPr>
                <w:rFonts w:hint="eastAsia" w:ascii="仿宋" w:hAnsi="仿宋" w:eastAsia="仿宋" w:cs="仿宋"/>
                <w:color w:val="auto"/>
                <w:sz w:val="24"/>
                <w:szCs w:val="24"/>
              </w:rPr>
            </w:pPr>
          </w:p>
        </w:tc>
        <w:tc>
          <w:tcPr>
            <w:tcW w:w="1428" w:type="dxa"/>
            <w:noWrap w:val="0"/>
            <w:vAlign w:val="center"/>
          </w:tcPr>
          <w:p w14:paraId="7775DF6D">
            <w:pPr>
              <w:jc w:val="center"/>
              <w:rPr>
                <w:rFonts w:hint="eastAsia" w:ascii="仿宋" w:hAnsi="仿宋" w:eastAsia="仿宋" w:cs="仿宋"/>
                <w:color w:val="auto"/>
                <w:sz w:val="24"/>
                <w:szCs w:val="24"/>
              </w:rPr>
            </w:pPr>
          </w:p>
        </w:tc>
        <w:tc>
          <w:tcPr>
            <w:tcW w:w="1248" w:type="dxa"/>
            <w:noWrap w:val="0"/>
            <w:vAlign w:val="center"/>
          </w:tcPr>
          <w:p w14:paraId="495290FE">
            <w:pPr>
              <w:jc w:val="center"/>
              <w:rPr>
                <w:rFonts w:hint="eastAsia" w:ascii="仿宋" w:hAnsi="仿宋" w:eastAsia="仿宋" w:cs="仿宋"/>
                <w:color w:val="auto"/>
                <w:sz w:val="24"/>
                <w:szCs w:val="24"/>
              </w:rPr>
            </w:pPr>
          </w:p>
        </w:tc>
      </w:tr>
      <w:tr w14:paraId="444B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noWrap w:val="0"/>
            <w:vAlign w:val="center"/>
          </w:tcPr>
          <w:p w14:paraId="34E0B515">
            <w:pPr>
              <w:jc w:val="center"/>
              <w:rPr>
                <w:rFonts w:hint="eastAsia" w:ascii="仿宋" w:hAnsi="仿宋" w:eastAsia="仿宋" w:cs="仿宋"/>
                <w:color w:val="auto"/>
                <w:sz w:val="24"/>
                <w:szCs w:val="24"/>
              </w:rPr>
            </w:pPr>
          </w:p>
        </w:tc>
        <w:tc>
          <w:tcPr>
            <w:tcW w:w="1232" w:type="dxa"/>
            <w:noWrap w:val="0"/>
            <w:vAlign w:val="top"/>
          </w:tcPr>
          <w:p w14:paraId="56C98B5F">
            <w:pPr>
              <w:jc w:val="center"/>
              <w:rPr>
                <w:rFonts w:hint="eastAsia" w:ascii="仿宋" w:hAnsi="仿宋" w:eastAsia="仿宋" w:cs="仿宋"/>
                <w:color w:val="auto"/>
                <w:sz w:val="24"/>
                <w:szCs w:val="24"/>
              </w:rPr>
            </w:pPr>
          </w:p>
        </w:tc>
        <w:tc>
          <w:tcPr>
            <w:tcW w:w="1390" w:type="dxa"/>
            <w:noWrap w:val="0"/>
            <w:vAlign w:val="center"/>
          </w:tcPr>
          <w:p w14:paraId="234C3D4C">
            <w:pPr>
              <w:jc w:val="center"/>
              <w:rPr>
                <w:rFonts w:hint="eastAsia" w:ascii="仿宋" w:hAnsi="仿宋" w:eastAsia="仿宋" w:cs="仿宋"/>
                <w:color w:val="auto"/>
                <w:sz w:val="24"/>
                <w:szCs w:val="24"/>
              </w:rPr>
            </w:pPr>
          </w:p>
        </w:tc>
        <w:tc>
          <w:tcPr>
            <w:tcW w:w="966" w:type="dxa"/>
            <w:noWrap w:val="0"/>
            <w:vAlign w:val="center"/>
          </w:tcPr>
          <w:p w14:paraId="514E0280">
            <w:pPr>
              <w:jc w:val="center"/>
              <w:rPr>
                <w:rFonts w:hint="eastAsia" w:ascii="仿宋" w:hAnsi="仿宋" w:eastAsia="仿宋" w:cs="仿宋"/>
                <w:color w:val="auto"/>
                <w:sz w:val="24"/>
                <w:szCs w:val="24"/>
              </w:rPr>
            </w:pPr>
          </w:p>
        </w:tc>
        <w:tc>
          <w:tcPr>
            <w:tcW w:w="1242" w:type="dxa"/>
            <w:noWrap w:val="0"/>
            <w:vAlign w:val="center"/>
          </w:tcPr>
          <w:p w14:paraId="5EE87357">
            <w:pPr>
              <w:jc w:val="center"/>
              <w:rPr>
                <w:rFonts w:hint="eastAsia" w:ascii="仿宋" w:hAnsi="仿宋" w:eastAsia="仿宋" w:cs="仿宋"/>
                <w:color w:val="auto"/>
                <w:sz w:val="24"/>
                <w:szCs w:val="24"/>
              </w:rPr>
            </w:pPr>
          </w:p>
        </w:tc>
        <w:tc>
          <w:tcPr>
            <w:tcW w:w="1229" w:type="dxa"/>
            <w:noWrap w:val="0"/>
            <w:vAlign w:val="center"/>
          </w:tcPr>
          <w:p w14:paraId="42E12D97">
            <w:pPr>
              <w:jc w:val="center"/>
              <w:rPr>
                <w:rFonts w:hint="eastAsia" w:ascii="仿宋" w:hAnsi="仿宋" w:eastAsia="仿宋" w:cs="仿宋"/>
                <w:color w:val="auto"/>
                <w:sz w:val="24"/>
                <w:szCs w:val="24"/>
              </w:rPr>
            </w:pPr>
          </w:p>
        </w:tc>
        <w:tc>
          <w:tcPr>
            <w:tcW w:w="1428" w:type="dxa"/>
            <w:noWrap w:val="0"/>
            <w:vAlign w:val="center"/>
          </w:tcPr>
          <w:p w14:paraId="28DB7846">
            <w:pPr>
              <w:jc w:val="center"/>
              <w:rPr>
                <w:rFonts w:hint="eastAsia" w:ascii="仿宋" w:hAnsi="仿宋" w:eastAsia="仿宋" w:cs="仿宋"/>
                <w:color w:val="auto"/>
                <w:sz w:val="24"/>
                <w:szCs w:val="24"/>
              </w:rPr>
            </w:pPr>
          </w:p>
        </w:tc>
        <w:tc>
          <w:tcPr>
            <w:tcW w:w="1248" w:type="dxa"/>
            <w:noWrap w:val="0"/>
            <w:vAlign w:val="center"/>
          </w:tcPr>
          <w:p w14:paraId="2DDA49EA">
            <w:pPr>
              <w:jc w:val="center"/>
              <w:rPr>
                <w:rFonts w:hint="eastAsia" w:ascii="仿宋" w:hAnsi="仿宋" w:eastAsia="仿宋" w:cs="仿宋"/>
                <w:color w:val="auto"/>
                <w:sz w:val="24"/>
                <w:szCs w:val="24"/>
              </w:rPr>
            </w:pPr>
          </w:p>
        </w:tc>
      </w:tr>
    </w:tbl>
    <w:p w14:paraId="330ECF3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14:paraId="7A42A5D6">
      <w:pPr>
        <w:autoSpaceDE w:val="0"/>
        <w:autoSpaceDN w:val="0"/>
        <w:spacing w:line="360" w:lineRule="auto"/>
        <w:rPr>
          <w:rFonts w:ascii="仿宋_GB2312" w:hAnsi="仿宋_GB2312" w:eastAsia="仿宋_GB2312" w:cs="仿宋_GB2312"/>
          <w:b/>
          <w:color w:val="auto"/>
          <w:sz w:val="24"/>
          <w:highlight w:val="none"/>
        </w:rPr>
      </w:pPr>
    </w:p>
    <w:p w14:paraId="495F8629">
      <w:pPr>
        <w:autoSpaceDE w:val="0"/>
        <w:autoSpaceDN w:val="0"/>
        <w:spacing w:line="360" w:lineRule="auto"/>
        <w:rPr>
          <w:rFonts w:ascii="仿宋_GB2312" w:hAnsi="仿宋_GB2312" w:eastAsia="仿宋_GB2312" w:cs="仿宋_GB2312"/>
          <w:color w:val="auto"/>
          <w:sz w:val="24"/>
          <w:highlight w:val="none"/>
        </w:rPr>
      </w:pPr>
    </w:p>
    <w:p w14:paraId="2C1635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E4A85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E2A501">
      <w:pPr>
        <w:pStyle w:val="652"/>
        <w:ind w:firstLine="0"/>
        <w:jc w:val="both"/>
        <w:rPr>
          <w:rFonts w:hAnsi="仿宋_GB2312" w:cs="仿宋_GB2312"/>
          <w:color w:val="auto"/>
          <w:highlight w:val="none"/>
        </w:rPr>
      </w:pPr>
    </w:p>
    <w:p w14:paraId="3F12B074">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十二</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305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68B6A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C35FCA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1CDBD9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D92585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ADF3963">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D6A615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4752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44C6F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79996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A4142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621A99">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6FE184">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54E5BD">
            <w:pPr>
              <w:spacing w:line="360" w:lineRule="auto"/>
              <w:jc w:val="center"/>
              <w:rPr>
                <w:rFonts w:ascii="仿宋_GB2312" w:hAnsi="仿宋_GB2312" w:eastAsia="仿宋_GB2312" w:cs="仿宋_GB2312"/>
                <w:color w:val="auto"/>
                <w:sz w:val="24"/>
                <w:highlight w:val="none"/>
              </w:rPr>
            </w:pPr>
          </w:p>
        </w:tc>
      </w:tr>
      <w:tr w14:paraId="2ED3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4912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196C307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35BE8B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4C1570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5C8D90">
            <w:pPr>
              <w:spacing w:line="360" w:lineRule="auto"/>
              <w:jc w:val="center"/>
              <w:rPr>
                <w:rFonts w:ascii="仿宋_GB2312" w:hAnsi="仿宋_GB2312" w:eastAsia="仿宋_GB2312" w:cs="仿宋_GB2312"/>
                <w:color w:val="auto"/>
                <w:sz w:val="24"/>
                <w:highlight w:val="none"/>
              </w:rPr>
            </w:pPr>
          </w:p>
        </w:tc>
        <w:tc>
          <w:tcPr>
            <w:tcW w:w="1332" w:type="dxa"/>
            <w:vAlign w:val="center"/>
          </w:tcPr>
          <w:p w14:paraId="60E3E356">
            <w:pPr>
              <w:spacing w:line="360" w:lineRule="auto"/>
              <w:jc w:val="center"/>
              <w:rPr>
                <w:rFonts w:ascii="仿宋_GB2312" w:hAnsi="仿宋_GB2312" w:eastAsia="仿宋_GB2312" w:cs="仿宋_GB2312"/>
                <w:color w:val="auto"/>
                <w:sz w:val="24"/>
                <w:highlight w:val="none"/>
              </w:rPr>
            </w:pPr>
          </w:p>
        </w:tc>
      </w:tr>
      <w:tr w14:paraId="111D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52C1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5961D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1E37CE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8691A6">
            <w:pPr>
              <w:spacing w:line="360" w:lineRule="auto"/>
              <w:jc w:val="center"/>
              <w:rPr>
                <w:rFonts w:ascii="仿宋_GB2312" w:hAnsi="仿宋_GB2312" w:eastAsia="仿宋_GB2312" w:cs="仿宋_GB2312"/>
                <w:color w:val="auto"/>
                <w:sz w:val="24"/>
                <w:highlight w:val="none"/>
              </w:rPr>
            </w:pPr>
          </w:p>
        </w:tc>
        <w:tc>
          <w:tcPr>
            <w:tcW w:w="1080" w:type="dxa"/>
            <w:vAlign w:val="center"/>
          </w:tcPr>
          <w:p w14:paraId="34CAEB35">
            <w:pPr>
              <w:spacing w:line="360" w:lineRule="auto"/>
              <w:jc w:val="center"/>
              <w:rPr>
                <w:rFonts w:ascii="仿宋_GB2312" w:hAnsi="仿宋_GB2312" w:eastAsia="仿宋_GB2312" w:cs="仿宋_GB2312"/>
                <w:color w:val="auto"/>
                <w:sz w:val="24"/>
                <w:highlight w:val="none"/>
              </w:rPr>
            </w:pPr>
          </w:p>
        </w:tc>
        <w:tc>
          <w:tcPr>
            <w:tcW w:w="1332" w:type="dxa"/>
            <w:vAlign w:val="center"/>
          </w:tcPr>
          <w:p w14:paraId="31BAC905">
            <w:pPr>
              <w:spacing w:line="360" w:lineRule="auto"/>
              <w:jc w:val="center"/>
              <w:rPr>
                <w:rFonts w:ascii="仿宋_GB2312" w:hAnsi="仿宋_GB2312" w:eastAsia="仿宋_GB2312" w:cs="仿宋_GB2312"/>
                <w:color w:val="auto"/>
                <w:sz w:val="24"/>
                <w:highlight w:val="none"/>
              </w:rPr>
            </w:pPr>
          </w:p>
        </w:tc>
      </w:tr>
      <w:tr w14:paraId="1F0F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3C42E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5DC1281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53B313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66EA2E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20CED7E">
            <w:pPr>
              <w:spacing w:line="360" w:lineRule="auto"/>
              <w:jc w:val="center"/>
              <w:rPr>
                <w:rFonts w:ascii="仿宋_GB2312" w:hAnsi="仿宋_GB2312" w:eastAsia="仿宋_GB2312" w:cs="仿宋_GB2312"/>
                <w:color w:val="auto"/>
                <w:sz w:val="24"/>
                <w:highlight w:val="none"/>
              </w:rPr>
            </w:pPr>
          </w:p>
        </w:tc>
        <w:tc>
          <w:tcPr>
            <w:tcW w:w="1332" w:type="dxa"/>
            <w:vAlign w:val="center"/>
          </w:tcPr>
          <w:p w14:paraId="6F709F76">
            <w:pPr>
              <w:spacing w:line="360" w:lineRule="auto"/>
              <w:jc w:val="center"/>
              <w:rPr>
                <w:rFonts w:ascii="仿宋_GB2312" w:hAnsi="仿宋_GB2312" w:eastAsia="仿宋_GB2312" w:cs="仿宋_GB2312"/>
                <w:color w:val="auto"/>
                <w:sz w:val="24"/>
                <w:highlight w:val="none"/>
              </w:rPr>
            </w:pPr>
          </w:p>
        </w:tc>
      </w:tr>
      <w:tr w14:paraId="45EC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18AC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F9B504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6C210E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8065E">
            <w:pPr>
              <w:spacing w:line="360" w:lineRule="auto"/>
              <w:jc w:val="center"/>
              <w:rPr>
                <w:rFonts w:ascii="仿宋_GB2312" w:hAnsi="仿宋_GB2312" w:eastAsia="仿宋_GB2312" w:cs="仿宋_GB2312"/>
                <w:color w:val="auto"/>
                <w:sz w:val="24"/>
                <w:highlight w:val="none"/>
              </w:rPr>
            </w:pPr>
          </w:p>
        </w:tc>
        <w:tc>
          <w:tcPr>
            <w:tcW w:w="1080" w:type="dxa"/>
            <w:vAlign w:val="center"/>
          </w:tcPr>
          <w:p w14:paraId="7645B11D">
            <w:pPr>
              <w:spacing w:line="360" w:lineRule="auto"/>
              <w:jc w:val="center"/>
              <w:rPr>
                <w:rFonts w:ascii="仿宋_GB2312" w:hAnsi="仿宋_GB2312" w:eastAsia="仿宋_GB2312" w:cs="仿宋_GB2312"/>
                <w:color w:val="auto"/>
                <w:sz w:val="24"/>
                <w:highlight w:val="none"/>
              </w:rPr>
            </w:pPr>
          </w:p>
        </w:tc>
        <w:tc>
          <w:tcPr>
            <w:tcW w:w="1332" w:type="dxa"/>
            <w:vAlign w:val="center"/>
          </w:tcPr>
          <w:p w14:paraId="302C9164">
            <w:pPr>
              <w:spacing w:line="360" w:lineRule="auto"/>
              <w:jc w:val="center"/>
              <w:rPr>
                <w:rFonts w:ascii="仿宋_GB2312" w:hAnsi="仿宋_GB2312" w:eastAsia="仿宋_GB2312" w:cs="仿宋_GB2312"/>
                <w:color w:val="auto"/>
                <w:sz w:val="24"/>
                <w:highlight w:val="none"/>
              </w:rPr>
            </w:pPr>
          </w:p>
        </w:tc>
      </w:tr>
    </w:tbl>
    <w:p w14:paraId="0687502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F8197E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240A29F">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54.5pt;width:512.9pt;" o:ole="t" filled="f" o:preferrelative="t" stroked="f" coordsize="21600,21600">
            <v:path/>
            <v:fill on="f" focussize="0,0"/>
            <v:stroke on="f"/>
            <v:imagedata r:id="rId27" o:title=""/>
            <o:lock v:ext="edit" aspectratio="t"/>
            <w10:wrap type="none"/>
            <w10:anchorlock/>
          </v:shape>
          <o:OLEObject Type="Embed" ProgID="Package" ShapeID="_x0000_i1025" DrawAspect="Content" ObjectID="_1468075725" r:id="rId26">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54.3pt;width:520.4pt;" o:ole="t" filled="f" o:preferrelative="t" stroked="f" coordsize="21600,21600">
            <v:path/>
            <v:fill on="f" focussize="0,0"/>
            <v:stroke on="f"/>
            <v:imagedata r:id="rId29" o:title=""/>
            <o:lock v:ext="edit" aspectratio="t"/>
            <w10:wrap type="none"/>
            <w10:anchorlock/>
          </v:shape>
          <o:OLEObject Type="Embed" ProgID="Package" ShapeID="_x0000_i1026" DrawAspect="Content" ObjectID="_1468075726" r:id="rId28">
            <o:LockedField>false</o:LockedField>
          </o:OLEObject>
        </w:object>
      </w:r>
    </w:p>
    <w:p w14:paraId="0410626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1E82F6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852F63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0914C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605E78E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55DF4639">
      <w:pPr>
        <w:spacing w:line="360" w:lineRule="auto"/>
        <w:rPr>
          <w:rFonts w:ascii="仿宋_GB2312" w:hAnsi="仿宋_GB2312" w:eastAsia="仿宋_GB2312" w:cs="仿宋_GB2312"/>
          <w:color w:val="auto"/>
          <w:kern w:val="0"/>
          <w:sz w:val="24"/>
          <w:highlight w:val="none"/>
        </w:rPr>
      </w:pPr>
    </w:p>
    <w:p w14:paraId="0F24F1AD">
      <w:pPr>
        <w:spacing w:line="360" w:lineRule="auto"/>
        <w:jc w:val="center"/>
        <w:rPr>
          <w:rFonts w:ascii="仿宋_GB2312" w:hAnsi="仿宋_GB2312" w:eastAsia="仿宋_GB2312" w:cs="仿宋_GB2312"/>
          <w:b/>
          <w:bCs/>
          <w:color w:val="auto"/>
          <w:sz w:val="32"/>
          <w:szCs w:val="32"/>
          <w:highlight w:val="none"/>
        </w:rPr>
      </w:pPr>
    </w:p>
    <w:p w14:paraId="475C5332">
      <w:pPr>
        <w:spacing w:line="360" w:lineRule="auto"/>
        <w:rPr>
          <w:rFonts w:ascii="仿宋_GB2312" w:hAnsi="仿宋_GB2312" w:eastAsia="仿宋_GB2312" w:cs="仿宋_GB2312"/>
          <w:b/>
          <w:bCs/>
          <w:color w:val="auto"/>
          <w:sz w:val="32"/>
          <w:szCs w:val="32"/>
          <w:highlight w:val="none"/>
        </w:rPr>
      </w:pPr>
    </w:p>
    <w:p w14:paraId="00A7CD9C">
      <w:pPr>
        <w:spacing w:line="360" w:lineRule="auto"/>
        <w:rPr>
          <w:rFonts w:ascii="仿宋_GB2312" w:hAnsi="仿宋_GB2312" w:eastAsia="仿宋_GB2312" w:cs="仿宋_GB2312"/>
          <w:b/>
          <w:bCs/>
          <w:color w:val="auto"/>
          <w:sz w:val="32"/>
          <w:szCs w:val="32"/>
          <w:highlight w:val="none"/>
        </w:rPr>
      </w:pPr>
    </w:p>
    <w:p w14:paraId="127023FB">
      <w:pPr>
        <w:spacing w:line="360" w:lineRule="auto"/>
        <w:rPr>
          <w:rFonts w:ascii="仿宋_GB2312" w:hAnsi="仿宋_GB2312" w:eastAsia="仿宋_GB2312" w:cs="仿宋_GB2312"/>
          <w:b/>
          <w:bCs/>
          <w:color w:val="auto"/>
          <w:sz w:val="32"/>
          <w:szCs w:val="32"/>
          <w:highlight w:val="none"/>
        </w:rPr>
      </w:pPr>
    </w:p>
    <w:p w14:paraId="5509CAC3">
      <w:pPr>
        <w:spacing w:line="360" w:lineRule="auto"/>
        <w:rPr>
          <w:rFonts w:ascii="仿宋_GB2312" w:hAnsi="仿宋_GB2312" w:eastAsia="仿宋_GB2312" w:cs="仿宋_GB2312"/>
          <w:b/>
          <w:bCs/>
          <w:color w:val="auto"/>
          <w:sz w:val="32"/>
          <w:szCs w:val="32"/>
          <w:highlight w:val="none"/>
        </w:rPr>
      </w:pPr>
    </w:p>
    <w:p w14:paraId="697E6331">
      <w:pPr>
        <w:spacing w:line="360" w:lineRule="auto"/>
        <w:rPr>
          <w:rFonts w:ascii="仿宋_GB2312" w:hAnsi="仿宋_GB2312" w:eastAsia="仿宋_GB2312" w:cs="仿宋_GB2312"/>
          <w:b/>
          <w:bCs/>
          <w:color w:val="auto"/>
          <w:sz w:val="32"/>
          <w:szCs w:val="32"/>
          <w:highlight w:val="none"/>
        </w:rPr>
      </w:pPr>
    </w:p>
    <w:p w14:paraId="3131BE80">
      <w:pPr>
        <w:spacing w:line="360" w:lineRule="auto"/>
        <w:rPr>
          <w:rFonts w:ascii="仿宋_GB2312" w:hAnsi="仿宋_GB2312" w:eastAsia="仿宋_GB2312" w:cs="仿宋_GB2312"/>
          <w:b/>
          <w:bCs/>
          <w:color w:val="auto"/>
          <w:sz w:val="32"/>
          <w:szCs w:val="32"/>
          <w:highlight w:val="none"/>
        </w:rPr>
      </w:pPr>
    </w:p>
    <w:p w14:paraId="00F8B1E7">
      <w:pPr>
        <w:spacing w:line="360" w:lineRule="auto"/>
        <w:rPr>
          <w:rFonts w:ascii="仿宋_GB2312" w:hAnsi="仿宋_GB2312" w:eastAsia="仿宋_GB2312" w:cs="仿宋_GB2312"/>
          <w:b/>
          <w:bCs/>
          <w:color w:val="auto"/>
          <w:sz w:val="32"/>
          <w:szCs w:val="32"/>
          <w:highlight w:val="none"/>
        </w:rPr>
      </w:pPr>
    </w:p>
    <w:p w14:paraId="108FCFFE">
      <w:pPr>
        <w:spacing w:line="360" w:lineRule="auto"/>
        <w:rPr>
          <w:rFonts w:ascii="仿宋_GB2312" w:hAnsi="仿宋_GB2312" w:eastAsia="仿宋_GB2312" w:cs="仿宋_GB2312"/>
          <w:b/>
          <w:bCs/>
          <w:color w:val="auto"/>
          <w:sz w:val="32"/>
          <w:szCs w:val="32"/>
          <w:highlight w:val="none"/>
        </w:rPr>
      </w:pPr>
    </w:p>
    <w:p w14:paraId="22464AF9">
      <w:pPr>
        <w:spacing w:line="360" w:lineRule="auto"/>
        <w:rPr>
          <w:rFonts w:ascii="仿宋_GB2312" w:hAnsi="仿宋_GB2312" w:eastAsia="仿宋_GB2312" w:cs="仿宋_GB2312"/>
          <w:b/>
          <w:bCs/>
          <w:color w:val="auto"/>
          <w:sz w:val="32"/>
          <w:szCs w:val="32"/>
          <w:highlight w:val="none"/>
        </w:rPr>
      </w:pPr>
    </w:p>
    <w:p w14:paraId="3F699CAB">
      <w:pPr>
        <w:spacing w:line="360" w:lineRule="auto"/>
        <w:rPr>
          <w:rFonts w:ascii="仿宋_GB2312" w:hAnsi="仿宋_GB2312" w:eastAsia="仿宋_GB2312" w:cs="仿宋_GB2312"/>
          <w:b/>
          <w:bCs/>
          <w:color w:val="auto"/>
          <w:sz w:val="32"/>
          <w:szCs w:val="32"/>
          <w:highlight w:val="none"/>
        </w:rPr>
      </w:pPr>
    </w:p>
    <w:p w14:paraId="35FB38EC">
      <w:pPr>
        <w:spacing w:line="360" w:lineRule="auto"/>
        <w:rPr>
          <w:rFonts w:hint="eastAsia" w:ascii="仿宋_GB2312" w:hAnsi="仿宋_GB2312" w:eastAsia="仿宋_GB2312" w:cs="仿宋_GB2312"/>
          <w:b/>
          <w:color w:val="auto"/>
          <w:sz w:val="30"/>
          <w:szCs w:val="30"/>
          <w:highlight w:val="none"/>
          <w:lang w:eastAsia="zh-CN"/>
        </w:rPr>
      </w:pPr>
    </w:p>
    <w:p w14:paraId="3E4ED71A">
      <w:pPr>
        <w:spacing w:line="360" w:lineRule="auto"/>
        <w:jc w:val="center"/>
        <w:rPr>
          <w:rFonts w:hint="eastAsia" w:ascii="仿宋_GB2312" w:hAnsi="仿宋_GB2312" w:eastAsia="仿宋_GB2312" w:cs="仿宋_GB2312"/>
          <w:b/>
          <w:color w:val="auto"/>
          <w:sz w:val="30"/>
          <w:szCs w:val="30"/>
          <w:highlight w:val="none"/>
          <w:lang w:eastAsia="zh-CN"/>
        </w:rPr>
      </w:pPr>
    </w:p>
    <w:p w14:paraId="0D5C34A7">
      <w:pPr>
        <w:pStyle w:val="83"/>
        <w:rPr>
          <w:rFonts w:hint="eastAsia"/>
          <w:color w:val="auto"/>
          <w:highlight w:val="none"/>
          <w:lang w:eastAsia="zh-CN"/>
        </w:rPr>
      </w:pPr>
    </w:p>
    <w:p w14:paraId="43DF1FE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十三</w:t>
      </w:r>
      <w:r>
        <w:rPr>
          <w:rFonts w:hint="eastAsia" w:ascii="仿宋_GB2312" w:hAnsi="仿宋_GB2312" w:eastAsia="仿宋_GB2312" w:cs="仿宋_GB2312"/>
          <w:b/>
          <w:bCs/>
          <w:color w:val="auto"/>
          <w:sz w:val="32"/>
          <w:szCs w:val="32"/>
          <w:highlight w:val="none"/>
        </w:rPr>
        <w:t>、项目小组人员名单</w:t>
      </w:r>
    </w:p>
    <w:p w14:paraId="16EC9E5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27A2B2B">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470F1C5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2DE3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7128C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65E2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24FEDD4">
            <w:pPr>
              <w:autoSpaceDE w:val="0"/>
              <w:autoSpaceDN w:val="0"/>
              <w:spacing w:line="360" w:lineRule="auto"/>
              <w:rPr>
                <w:rFonts w:ascii="仿宋_GB2312" w:hAnsi="仿宋_GB2312" w:eastAsia="仿宋_GB2312" w:cs="仿宋_GB2312"/>
                <w:color w:val="auto"/>
                <w:sz w:val="24"/>
                <w:highlight w:val="none"/>
              </w:rPr>
            </w:pPr>
          </w:p>
        </w:tc>
      </w:tr>
      <w:tr w14:paraId="62FF05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A96B8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5E5B72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BD3C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DE9212E">
            <w:pPr>
              <w:autoSpaceDE w:val="0"/>
              <w:autoSpaceDN w:val="0"/>
              <w:spacing w:line="360" w:lineRule="auto"/>
              <w:jc w:val="center"/>
              <w:rPr>
                <w:rFonts w:ascii="仿宋_GB2312" w:hAnsi="仿宋_GB2312" w:eastAsia="仿宋_GB2312" w:cs="仿宋_GB2312"/>
                <w:color w:val="auto"/>
                <w:sz w:val="24"/>
                <w:highlight w:val="none"/>
              </w:rPr>
            </w:pPr>
          </w:p>
        </w:tc>
      </w:tr>
      <w:tr w14:paraId="6E63B6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1C51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4074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3007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F4FB69">
            <w:pPr>
              <w:autoSpaceDE w:val="0"/>
              <w:autoSpaceDN w:val="0"/>
              <w:spacing w:line="360" w:lineRule="auto"/>
              <w:jc w:val="center"/>
              <w:rPr>
                <w:rFonts w:ascii="仿宋_GB2312" w:hAnsi="仿宋_GB2312" w:eastAsia="仿宋_GB2312" w:cs="仿宋_GB2312"/>
                <w:color w:val="auto"/>
                <w:sz w:val="24"/>
                <w:highlight w:val="none"/>
              </w:rPr>
            </w:pPr>
          </w:p>
        </w:tc>
      </w:tr>
      <w:tr w14:paraId="214AA25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6352E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9CB7EF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310A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866A5E">
            <w:pPr>
              <w:autoSpaceDE w:val="0"/>
              <w:autoSpaceDN w:val="0"/>
              <w:spacing w:line="360" w:lineRule="auto"/>
              <w:jc w:val="center"/>
              <w:rPr>
                <w:rFonts w:ascii="仿宋_GB2312" w:hAnsi="仿宋_GB2312" w:eastAsia="仿宋_GB2312" w:cs="仿宋_GB2312"/>
                <w:color w:val="auto"/>
                <w:sz w:val="24"/>
                <w:highlight w:val="none"/>
              </w:rPr>
            </w:pPr>
          </w:p>
        </w:tc>
      </w:tr>
      <w:tr w14:paraId="51CAEE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2641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6D5ABB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26205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9434E1">
            <w:pPr>
              <w:autoSpaceDE w:val="0"/>
              <w:autoSpaceDN w:val="0"/>
              <w:spacing w:line="360" w:lineRule="auto"/>
              <w:jc w:val="center"/>
              <w:rPr>
                <w:rFonts w:ascii="仿宋_GB2312" w:hAnsi="仿宋_GB2312" w:eastAsia="仿宋_GB2312" w:cs="仿宋_GB2312"/>
                <w:color w:val="auto"/>
                <w:sz w:val="24"/>
                <w:highlight w:val="none"/>
              </w:rPr>
            </w:pPr>
          </w:p>
        </w:tc>
      </w:tr>
      <w:tr w14:paraId="33DA492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DE1C2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AAD729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F1F7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8B4266">
            <w:pPr>
              <w:autoSpaceDE w:val="0"/>
              <w:autoSpaceDN w:val="0"/>
              <w:spacing w:line="360" w:lineRule="auto"/>
              <w:jc w:val="center"/>
              <w:rPr>
                <w:rFonts w:ascii="仿宋_GB2312" w:hAnsi="仿宋_GB2312" w:eastAsia="仿宋_GB2312" w:cs="仿宋_GB2312"/>
                <w:color w:val="auto"/>
                <w:sz w:val="24"/>
                <w:highlight w:val="none"/>
              </w:rPr>
            </w:pPr>
          </w:p>
        </w:tc>
      </w:tr>
      <w:tr w14:paraId="190D823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A71AF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C8D0C1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C9EC2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A6C1E1">
            <w:pPr>
              <w:autoSpaceDE w:val="0"/>
              <w:autoSpaceDN w:val="0"/>
              <w:spacing w:line="360" w:lineRule="auto"/>
              <w:jc w:val="center"/>
              <w:rPr>
                <w:rFonts w:ascii="仿宋_GB2312" w:hAnsi="仿宋_GB2312" w:eastAsia="仿宋_GB2312" w:cs="仿宋_GB2312"/>
                <w:color w:val="auto"/>
                <w:sz w:val="24"/>
                <w:highlight w:val="none"/>
              </w:rPr>
            </w:pPr>
          </w:p>
        </w:tc>
      </w:tr>
      <w:tr w14:paraId="03E193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5F8D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A3A091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E5619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C3C216">
            <w:pPr>
              <w:autoSpaceDE w:val="0"/>
              <w:autoSpaceDN w:val="0"/>
              <w:spacing w:line="360" w:lineRule="auto"/>
              <w:jc w:val="center"/>
              <w:rPr>
                <w:rFonts w:ascii="仿宋_GB2312" w:hAnsi="仿宋_GB2312" w:eastAsia="仿宋_GB2312" w:cs="仿宋_GB2312"/>
                <w:color w:val="auto"/>
                <w:sz w:val="24"/>
                <w:highlight w:val="none"/>
              </w:rPr>
            </w:pPr>
          </w:p>
        </w:tc>
      </w:tr>
      <w:tr w14:paraId="61AB29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35D97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B70DD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826AE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71A26C">
            <w:pPr>
              <w:autoSpaceDE w:val="0"/>
              <w:autoSpaceDN w:val="0"/>
              <w:spacing w:line="360" w:lineRule="auto"/>
              <w:jc w:val="center"/>
              <w:rPr>
                <w:rFonts w:ascii="仿宋_GB2312" w:hAnsi="仿宋_GB2312" w:eastAsia="仿宋_GB2312" w:cs="仿宋_GB2312"/>
                <w:color w:val="auto"/>
                <w:sz w:val="24"/>
                <w:highlight w:val="none"/>
              </w:rPr>
            </w:pPr>
          </w:p>
        </w:tc>
      </w:tr>
      <w:tr w14:paraId="4BAEE42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F895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B93A7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D45E4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6440D3">
            <w:pPr>
              <w:autoSpaceDE w:val="0"/>
              <w:autoSpaceDN w:val="0"/>
              <w:spacing w:line="360" w:lineRule="auto"/>
              <w:jc w:val="center"/>
              <w:rPr>
                <w:rFonts w:ascii="仿宋_GB2312" w:hAnsi="仿宋_GB2312" w:eastAsia="仿宋_GB2312" w:cs="仿宋_GB2312"/>
                <w:color w:val="auto"/>
                <w:sz w:val="24"/>
                <w:highlight w:val="none"/>
              </w:rPr>
            </w:pPr>
          </w:p>
        </w:tc>
      </w:tr>
    </w:tbl>
    <w:p w14:paraId="38EF4E4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5A2FA26F">
      <w:pPr>
        <w:autoSpaceDE w:val="0"/>
        <w:autoSpaceDN w:val="0"/>
        <w:spacing w:line="360" w:lineRule="auto"/>
        <w:rPr>
          <w:rFonts w:hint="eastAsia" w:ascii="仿宋_GB2312" w:hAnsi="仿宋_GB2312" w:eastAsia="仿宋_GB2312" w:cs="仿宋_GB2312"/>
          <w:b/>
          <w:color w:val="auto"/>
          <w:sz w:val="24"/>
          <w:highlight w:val="none"/>
        </w:rPr>
      </w:pPr>
    </w:p>
    <w:p w14:paraId="47D744B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C2074C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207B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3CD4C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CF6F2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841B0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ED3C0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CA890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2882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DBF57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F76E2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DB51A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71DDA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1B9A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DB738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44153AB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0A05A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19350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E4578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8B7E6A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EB0CE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BE3DC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4763B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2D538B4">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110EA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1B7B609">
            <w:pPr>
              <w:autoSpaceDE w:val="0"/>
              <w:autoSpaceDN w:val="0"/>
              <w:spacing w:line="360" w:lineRule="auto"/>
              <w:rPr>
                <w:rFonts w:ascii="仿宋_GB2312" w:hAnsi="仿宋_GB2312" w:eastAsia="仿宋_GB2312" w:cs="仿宋_GB2312"/>
                <w:color w:val="auto"/>
                <w:sz w:val="24"/>
                <w:highlight w:val="none"/>
              </w:rPr>
            </w:pPr>
          </w:p>
        </w:tc>
      </w:tr>
      <w:tr w14:paraId="5E42EEB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CF060E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3AE2D3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9719483">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AECD8D5">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3DF2FB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2FBC2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840B6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CB016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2F63F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7E8FD93">
            <w:pPr>
              <w:autoSpaceDE w:val="0"/>
              <w:autoSpaceDN w:val="0"/>
              <w:spacing w:line="360" w:lineRule="auto"/>
              <w:rPr>
                <w:rFonts w:ascii="仿宋_GB2312" w:hAnsi="仿宋_GB2312" w:eastAsia="仿宋_GB2312" w:cs="仿宋_GB2312"/>
                <w:color w:val="auto"/>
                <w:sz w:val="24"/>
                <w:highlight w:val="none"/>
              </w:rPr>
            </w:pPr>
          </w:p>
        </w:tc>
      </w:tr>
    </w:tbl>
    <w:p w14:paraId="210EE14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w:t>
      </w:r>
      <w:r>
        <w:rPr>
          <w:rFonts w:hint="eastAsia" w:ascii="仿宋_GB2312" w:hAnsi="仿宋_GB2312" w:eastAsia="仿宋_GB2312" w:cs="仿宋_GB2312"/>
          <w:b/>
          <w:color w:val="auto"/>
          <w:sz w:val="24"/>
          <w:highlight w:val="none"/>
          <w:lang w:eastAsia="zh-CN"/>
        </w:rPr>
        <w:t>扫描</w:t>
      </w:r>
      <w:r>
        <w:rPr>
          <w:rFonts w:hint="eastAsia" w:ascii="仿宋_GB2312" w:hAnsi="仿宋_GB2312" w:eastAsia="仿宋_GB2312" w:cs="仿宋_GB2312"/>
          <w:b/>
          <w:color w:val="auto"/>
          <w:sz w:val="24"/>
          <w:highlight w:val="none"/>
        </w:rPr>
        <w:t>件并注明所在投标技术文件页码。</w:t>
      </w:r>
    </w:p>
    <w:p w14:paraId="0FCBEE0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25976F2">
      <w:pPr>
        <w:spacing w:line="360" w:lineRule="auto"/>
        <w:ind w:firstLine="480" w:firstLineChars="200"/>
        <w:rPr>
          <w:rFonts w:ascii="仿宋_GB2312" w:hAnsi="仿宋_GB2312" w:eastAsia="仿宋_GB2312" w:cs="仿宋_GB2312"/>
          <w:color w:val="auto"/>
          <w:sz w:val="24"/>
          <w:szCs w:val="20"/>
          <w:highlight w:val="none"/>
        </w:rPr>
      </w:pPr>
    </w:p>
    <w:p w14:paraId="59E4C57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F1874E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831745">
      <w:pPr>
        <w:widowControl/>
        <w:adjustRightInd/>
        <w:jc w:val="left"/>
        <w:rPr>
          <w:rFonts w:hint="eastAsia" w:ascii="仿宋" w:hAnsi="仿宋" w:eastAsia="仿宋" w:cs="仿宋"/>
          <w:b/>
          <w:bCs/>
          <w:color w:val="auto"/>
          <w:sz w:val="32"/>
          <w:szCs w:val="32"/>
          <w:highlight w:val="none"/>
          <w:lang w:eastAsia="zh-CN"/>
        </w:rPr>
      </w:pPr>
    </w:p>
    <w:p w14:paraId="2F8FCE8C">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14:paraId="1B59EB0F">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2C7949D">
      <w:pPr>
        <w:snapToGrid w:val="0"/>
        <w:spacing w:line="360" w:lineRule="auto"/>
        <w:rPr>
          <w:rFonts w:hint="eastAsia" w:ascii="仿宋" w:hAnsi="仿宋" w:eastAsia="仿宋" w:cs="仿宋"/>
          <w:color w:val="auto"/>
          <w:sz w:val="24"/>
          <w:highlight w:val="none"/>
        </w:rPr>
      </w:pPr>
    </w:p>
    <w:p w14:paraId="314DE1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75CBEC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EA672F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3B4FA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43CEA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ABD51F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F74ED4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BB6109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6EA9A7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B1814B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59ECA11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5A59FA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39179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DF4B75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E484441">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2A64110">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5CA8DE3">
      <w:pPr>
        <w:spacing w:line="360" w:lineRule="auto"/>
        <w:jc w:val="center"/>
        <w:rPr>
          <w:rFonts w:hint="eastAsia" w:ascii="仿宋" w:hAnsi="仿宋" w:eastAsia="仿宋" w:cs="仿宋"/>
          <w:b/>
          <w:bCs/>
          <w:color w:val="auto"/>
          <w:sz w:val="24"/>
          <w:highlight w:val="none"/>
        </w:rPr>
      </w:pPr>
    </w:p>
    <w:p w14:paraId="28014BE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726B27">
      <w:pPr>
        <w:spacing w:line="360" w:lineRule="auto"/>
        <w:jc w:val="center"/>
        <w:rPr>
          <w:rFonts w:ascii="仿宋_GB2312" w:hAnsi="仿宋_GB2312" w:eastAsia="仿宋_GB2312" w:cs="仿宋_GB2312"/>
          <w:b/>
          <w:bCs/>
          <w:color w:val="auto"/>
          <w:sz w:val="30"/>
          <w:szCs w:val="30"/>
          <w:highlight w:val="none"/>
        </w:rPr>
      </w:pPr>
    </w:p>
    <w:p w14:paraId="14CF01F7">
      <w:pPr>
        <w:spacing w:line="360" w:lineRule="auto"/>
        <w:jc w:val="center"/>
        <w:rPr>
          <w:rFonts w:ascii="仿宋_GB2312" w:hAnsi="仿宋_GB2312" w:eastAsia="仿宋_GB2312" w:cs="仿宋_GB2312"/>
          <w:b/>
          <w:bCs/>
          <w:color w:val="auto"/>
          <w:sz w:val="30"/>
          <w:szCs w:val="30"/>
          <w:highlight w:val="none"/>
        </w:rPr>
      </w:pPr>
    </w:p>
    <w:p w14:paraId="63DF703D">
      <w:pPr>
        <w:spacing w:line="360" w:lineRule="auto"/>
        <w:jc w:val="center"/>
        <w:rPr>
          <w:rFonts w:ascii="仿宋_GB2312" w:hAnsi="仿宋_GB2312" w:eastAsia="仿宋_GB2312" w:cs="仿宋_GB2312"/>
          <w:b/>
          <w:bCs/>
          <w:color w:val="auto"/>
          <w:sz w:val="24"/>
          <w:highlight w:val="none"/>
        </w:rPr>
      </w:pPr>
    </w:p>
    <w:p w14:paraId="5677F1DA">
      <w:pPr>
        <w:spacing w:line="360" w:lineRule="auto"/>
        <w:jc w:val="center"/>
        <w:rPr>
          <w:rFonts w:ascii="仿宋_GB2312" w:hAnsi="仿宋_GB2312" w:eastAsia="仿宋_GB2312" w:cs="仿宋_GB2312"/>
          <w:b/>
          <w:bCs/>
          <w:color w:val="auto"/>
          <w:sz w:val="24"/>
          <w:highlight w:val="none"/>
        </w:rPr>
      </w:pPr>
    </w:p>
    <w:p w14:paraId="2228190E">
      <w:pPr>
        <w:rPr>
          <w:rFonts w:hint="eastAsia" w:ascii="仿宋_GB2312" w:hAnsi="仿宋_GB2312" w:eastAsia="仿宋_GB2312" w:cs="仿宋_GB2312"/>
          <w:b/>
          <w:bCs/>
          <w:color w:val="auto"/>
          <w:sz w:val="32"/>
          <w:szCs w:val="32"/>
          <w:highlight w:val="none"/>
          <w:lang w:eastAsia="zh-CN"/>
        </w:rPr>
      </w:pPr>
      <w:r>
        <w:rPr>
          <w:rFonts w:hint="eastAsia" w:ascii="仿宋_GB2312" w:hAnsi="仿宋_GB2312" w:eastAsia="仿宋_GB2312" w:cs="仿宋_GB2312"/>
          <w:b/>
          <w:bCs/>
          <w:color w:val="auto"/>
          <w:sz w:val="32"/>
          <w:szCs w:val="32"/>
          <w:highlight w:val="none"/>
          <w:lang w:eastAsia="zh-CN"/>
        </w:rPr>
        <w:br w:type="page"/>
      </w:r>
    </w:p>
    <w:p w14:paraId="5A86CF2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546670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560B6CC">
      <w:pPr>
        <w:spacing w:line="360" w:lineRule="auto"/>
        <w:rPr>
          <w:rFonts w:ascii="仿宋_GB2312" w:hAnsi="仿宋_GB2312" w:eastAsia="仿宋_GB2312" w:cs="仿宋_GB2312"/>
          <w:color w:val="auto"/>
          <w:sz w:val="24"/>
          <w:highlight w:val="none"/>
        </w:rPr>
      </w:pPr>
    </w:p>
    <w:p w14:paraId="3B05FD2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7929D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A66E98">
      <w:pPr>
        <w:pStyle w:val="85"/>
        <w:rPr>
          <w:rFonts w:hint="eastAsia"/>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56948C7C">
      <w:pPr>
        <w:spacing w:line="360" w:lineRule="auto"/>
        <w:jc w:val="center"/>
        <w:outlineLvl w:val="0"/>
        <w:rPr>
          <w:rFonts w:hint="eastAsia" w:ascii="仿宋" w:hAnsi="仿宋" w:eastAsia="仿宋" w:cs="仿宋"/>
          <w:b/>
          <w:color w:val="auto"/>
          <w:kern w:val="0"/>
          <w:sz w:val="36"/>
          <w:szCs w:val="36"/>
          <w:highlight w:val="none"/>
        </w:rPr>
      </w:pPr>
    </w:p>
    <w:p w14:paraId="169D72A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B42A42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D04B4C0">
      <w:pPr>
        <w:spacing w:line="360" w:lineRule="auto"/>
        <w:jc w:val="center"/>
        <w:outlineLvl w:val="0"/>
        <w:rPr>
          <w:rFonts w:hint="eastAsia" w:ascii="仿宋" w:hAnsi="仿宋" w:eastAsia="仿宋" w:cs="仿宋"/>
          <w:b/>
          <w:color w:val="auto"/>
          <w:kern w:val="0"/>
          <w:sz w:val="36"/>
          <w:szCs w:val="36"/>
          <w:highlight w:val="none"/>
        </w:rPr>
      </w:pPr>
    </w:p>
    <w:p w14:paraId="4171965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06544D2">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投标报价明细表</w:t>
      </w:r>
      <w:r>
        <w:rPr>
          <w:rFonts w:hint="eastAsia" w:ascii="仿宋" w:hAnsi="仿宋" w:eastAsia="仿宋" w:cs="仿宋"/>
          <w:color w:val="auto"/>
          <w:sz w:val="24"/>
          <w:highlight w:val="none"/>
        </w:rPr>
        <w:t>………………………………………………………………（页码）</w:t>
      </w:r>
    </w:p>
    <w:p w14:paraId="3DD1BD0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14:paraId="24A53828">
      <w:pPr>
        <w:pStyle w:val="24"/>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6B61E362">
      <w:pPr>
        <w:snapToGrid w:val="0"/>
        <w:spacing w:line="360" w:lineRule="auto"/>
        <w:ind w:right="480"/>
        <w:jc w:val="center"/>
        <w:rPr>
          <w:rFonts w:hint="eastAsia" w:ascii="仿宋" w:hAnsi="仿宋" w:eastAsia="仿宋" w:cs="仿宋"/>
          <w:b/>
          <w:color w:val="auto"/>
          <w:kern w:val="0"/>
          <w:sz w:val="32"/>
          <w:szCs w:val="32"/>
          <w:highlight w:val="none"/>
        </w:rPr>
      </w:pPr>
    </w:p>
    <w:p w14:paraId="541B8F56">
      <w:pPr>
        <w:snapToGrid w:val="0"/>
        <w:spacing w:line="360" w:lineRule="auto"/>
        <w:ind w:right="480"/>
        <w:jc w:val="center"/>
        <w:rPr>
          <w:rFonts w:hint="eastAsia" w:ascii="仿宋" w:hAnsi="仿宋" w:eastAsia="仿宋" w:cs="仿宋"/>
          <w:b/>
          <w:color w:val="auto"/>
          <w:kern w:val="0"/>
          <w:sz w:val="32"/>
          <w:szCs w:val="32"/>
          <w:highlight w:val="none"/>
        </w:rPr>
      </w:pPr>
    </w:p>
    <w:p w14:paraId="103F9389">
      <w:pPr>
        <w:snapToGrid w:val="0"/>
        <w:spacing w:line="360" w:lineRule="auto"/>
        <w:ind w:right="480"/>
        <w:jc w:val="center"/>
        <w:rPr>
          <w:rFonts w:hint="eastAsia" w:ascii="仿宋" w:hAnsi="仿宋" w:eastAsia="仿宋" w:cs="仿宋"/>
          <w:b/>
          <w:color w:val="auto"/>
          <w:kern w:val="0"/>
          <w:sz w:val="32"/>
          <w:szCs w:val="32"/>
          <w:highlight w:val="none"/>
        </w:rPr>
      </w:pPr>
    </w:p>
    <w:p w14:paraId="41E74D25">
      <w:pPr>
        <w:snapToGrid w:val="0"/>
        <w:spacing w:line="360" w:lineRule="auto"/>
        <w:ind w:right="480"/>
        <w:jc w:val="center"/>
        <w:rPr>
          <w:rFonts w:hint="eastAsia" w:ascii="仿宋" w:hAnsi="仿宋" w:eastAsia="仿宋" w:cs="仿宋"/>
          <w:b/>
          <w:color w:val="auto"/>
          <w:kern w:val="0"/>
          <w:sz w:val="32"/>
          <w:szCs w:val="32"/>
          <w:highlight w:val="none"/>
        </w:rPr>
      </w:pPr>
    </w:p>
    <w:p w14:paraId="4167E0B2">
      <w:pPr>
        <w:snapToGrid w:val="0"/>
        <w:spacing w:line="360" w:lineRule="auto"/>
        <w:ind w:right="480"/>
        <w:jc w:val="center"/>
        <w:rPr>
          <w:rFonts w:hint="eastAsia" w:ascii="仿宋" w:hAnsi="仿宋" w:eastAsia="仿宋" w:cs="仿宋"/>
          <w:b/>
          <w:color w:val="auto"/>
          <w:kern w:val="0"/>
          <w:sz w:val="32"/>
          <w:szCs w:val="32"/>
          <w:highlight w:val="none"/>
        </w:rPr>
      </w:pPr>
    </w:p>
    <w:p w14:paraId="2BE539E1">
      <w:pPr>
        <w:snapToGrid w:val="0"/>
        <w:spacing w:line="360" w:lineRule="auto"/>
        <w:ind w:right="480"/>
        <w:jc w:val="center"/>
        <w:rPr>
          <w:rFonts w:hint="eastAsia" w:ascii="仿宋" w:hAnsi="仿宋" w:eastAsia="仿宋" w:cs="仿宋"/>
          <w:b/>
          <w:color w:val="auto"/>
          <w:kern w:val="0"/>
          <w:sz w:val="32"/>
          <w:szCs w:val="32"/>
          <w:highlight w:val="none"/>
        </w:rPr>
      </w:pPr>
    </w:p>
    <w:p w14:paraId="5ED86BA6">
      <w:pPr>
        <w:snapToGrid w:val="0"/>
        <w:spacing w:line="360" w:lineRule="auto"/>
        <w:ind w:right="480"/>
        <w:jc w:val="center"/>
        <w:rPr>
          <w:rFonts w:hint="eastAsia" w:ascii="仿宋" w:hAnsi="仿宋" w:eastAsia="仿宋" w:cs="仿宋"/>
          <w:b/>
          <w:color w:val="auto"/>
          <w:kern w:val="0"/>
          <w:sz w:val="32"/>
          <w:szCs w:val="32"/>
          <w:highlight w:val="none"/>
        </w:rPr>
      </w:pPr>
    </w:p>
    <w:p w14:paraId="7AC3F3D0">
      <w:pPr>
        <w:snapToGrid w:val="0"/>
        <w:spacing w:line="360" w:lineRule="auto"/>
        <w:ind w:right="480"/>
        <w:jc w:val="center"/>
        <w:rPr>
          <w:rFonts w:hint="eastAsia" w:ascii="仿宋" w:hAnsi="仿宋" w:eastAsia="仿宋" w:cs="仿宋"/>
          <w:b/>
          <w:color w:val="auto"/>
          <w:kern w:val="0"/>
          <w:sz w:val="32"/>
          <w:szCs w:val="32"/>
          <w:highlight w:val="none"/>
        </w:rPr>
      </w:pPr>
    </w:p>
    <w:p w14:paraId="6DF4717D">
      <w:pPr>
        <w:snapToGrid w:val="0"/>
        <w:spacing w:line="360" w:lineRule="auto"/>
        <w:ind w:right="480"/>
        <w:jc w:val="center"/>
        <w:rPr>
          <w:rFonts w:hint="eastAsia" w:ascii="仿宋" w:hAnsi="仿宋" w:eastAsia="仿宋" w:cs="仿宋"/>
          <w:b/>
          <w:color w:val="auto"/>
          <w:kern w:val="0"/>
          <w:sz w:val="32"/>
          <w:szCs w:val="32"/>
          <w:highlight w:val="none"/>
        </w:rPr>
      </w:pPr>
    </w:p>
    <w:p w14:paraId="586C1198">
      <w:pPr>
        <w:snapToGrid w:val="0"/>
        <w:spacing w:line="360" w:lineRule="auto"/>
        <w:ind w:right="480"/>
        <w:jc w:val="center"/>
        <w:rPr>
          <w:rFonts w:hint="eastAsia" w:ascii="仿宋" w:hAnsi="仿宋" w:eastAsia="仿宋" w:cs="仿宋"/>
          <w:b/>
          <w:color w:val="auto"/>
          <w:kern w:val="0"/>
          <w:sz w:val="32"/>
          <w:szCs w:val="32"/>
          <w:highlight w:val="none"/>
        </w:rPr>
      </w:pPr>
    </w:p>
    <w:p w14:paraId="4B6389D8">
      <w:pPr>
        <w:snapToGrid w:val="0"/>
        <w:spacing w:line="360" w:lineRule="auto"/>
        <w:ind w:right="480"/>
        <w:jc w:val="center"/>
        <w:rPr>
          <w:rFonts w:hint="eastAsia" w:ascii="仿宋" w:hAnsi="仿宋" w:eastAsia="仿宋" w:cs="仿宋"/>
          <w:b/>
          <w:color w:val="auto"/>
          <w:kern w:val="0"/>
          <w:sz w:val="32"/>
          <w:szCs w:val="32"/>
          <w:highlight w:val="none"/>
        </w:rPr>
      </w:pPr>
    </w:p>
    <w:p w14:paraId="4CC3E463">
      <w:pPr>
        <w:snapToGrid w:val="0"/>
        <w:spacing w:line="360" w:lineRule="auto"/>
        <w:ind w:right="480"/>
        <w:jc w:val="center"/>
        <w:rPr>
          <w:rFonts w:hint="eastAsia" w:ascii="仿宋" w:hAnsi="仿宋" w:eastAsia="仿宋" w:cs="仿宋"/>
          <w:b/>
          <w:color w:val="auto"/>
          <w:kern w:val="0"/>
          <w:sz w:val="32"/>
          <w:szCs w:val="32"/>
          <w:highlight w:val="none"/>
        </w:rPr>
      </w:pPr>
    </w:p>
    <w:p w14:paraId="14DE030C">
      <w:pPr>
        <w:snapToGrid w:val="0"/>
        <w:spacing w:line="360" w:lineRule="auto"/>
        <w:ind w:right="480"/>
        <w:jc w:val="center"/>
        <w:rPr>
          <w:rFonts w:hint="eastAsia" w:ascii="仿宋" w:hAnsi="仿宋" w:eastAsia="仿宋" w:cs="仿宋"/>
          <w:b/>
          <w:color w:val="auto"/>
          <w:kern w:val="0"/>
          <w:sz w:val="32"/>
          <w:szCs w:val="32"/>
          <w:highlight w:val="none"/>
        </w:rPr>
      </w:pPr>
    </w:p>
    <w:p w14:paraId="7B79485C">
      <w:pPr>
        <w:snapToGrid w:val="0"/>
        <w:spacing w:line="360" w:lineRule="auto"/>
        <w:ind w:right="480"/>
        <w:jc w:val="both"/>
        <w:rPr>
          <w:rFonts w:hint="eastAsia" w:ascii="仿宋" w:hAnsi="仿宋" w:eastAsia="仿宋" w:cs="仿宋"/>
          <w:b/>
          <w:color w:val="auto"/>
          <w:kern w:val="0"/>
          <w:sz w:val="32"/>
          <w:szCs w:val="32"/>
          <w:highlight w:val="none"/>
        </w:rPr>
      </w:pPr>
    </w:p>
    <w:p w14:paraId="27ACD601">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14A61F4">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A1E6FAC">
      <w:pPr>
        <w:snapToGrid w:val="0"/>
        <w:spacing w:line="360" w:lineRule="auto"/>
        <w:ind w:firstLine="482"/>
        <w:rPr>
          <w:rFonts w:hint="eastAsia" w:ascii="仿宋" w:hAnsi="仿宋" w:eastAsia="仿宋" w:cs="仿宋"/>
          <w:color w:val="auto"/>
          <w:sz w:val="24"/>
          <w:highlight w:val="none"/>
          <w:lang w:val="en-US" w:eastAsia="zh-CN"/>
        </w:rPr>
      </w:pPr>
    </w:p>
    <w:p w14:paraId="74444962">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776AF230">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12B44FB8">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4"/>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6"/>
        <w:gridCol w:w="2705"/>
        <w:gridCol w:w="1172"/>
        <w:gridCol w:w="2310"/>
        <w:gridCol w:w="1944"/>
      </w:tblGrid>
      <w:tr w14:paraId="09E4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trPr>
        <w:tc>
          <w:tcPr>
            <w:tcW w:w="1206" w:type="dxa"/>
            <w:noWrap w:val="0"/>
            <w:tcMar>
              <w:top w:w="15" w:type="dxa"/>
              <w:left w:w="15" w:type="dxa"/>
              <w:right w:w="15" w:type="dxa"/>
            </w:tcMar>
            <w:vAlign w:val="center"/>
          </w:tcPr>
          <w:p w14:paraId="20977C6C">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标项</w:t>
            </w:r>
          </w:p>
        </w:tc>
        <w:tc>
          <w:tcPr>
            <w:tcW w:w="2705" w:type="dxa"/>
            <w:noWrap w:val="0"/>
            <w:tcMar>
              <w:top w:w="15" w:type="dxa"/>
              <w:left w:w="15" w:type="dxa"/>
              <w:right w:w="15" w:type="dxa"/>
            </w:tcMar>
            <w:vAlign w:val="center"/>
          </w:tcPr>
          <w:p w14:paraId="1FF44892">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采购内容</w:t>
            </w:r>
          </w:p>
        </w:tc>
        <w:tc>
          <w:tcPr>
            <w:tcW w:w="1172" w:type="dxa"/>
            <w:noWrap w:val="0"/>
            <w:tcMar>
              <w:top w:w="15" w:type="dxa"/>
              <w:left w:w="15" w:type="dxa"/>
              <w:right w:w="15" w:type="dxa"/>
            </w:tcMar>
            <w:vAlign w:val="center"/>
          </w:tcPr>
          <w:p w14:paraId="40435413">
            <w:pPr>
              <w:widowControl/>
              <w:jc w:val="center"/>
              <w:textAlignment w:val="center"/>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数量</w:t>
            </w:r>
          </w:p>
        </w:tc>
        <w:tc>
          <w:tcPr>
            <w:tcW w:w="2310" w:type="dxa"/>
            <w:noWrap w:val="0"/>
            <w:tcMar>
              <w:top w:w="15" w:type="dxa"/>
              <w:left w:w="15" w:type="dxa"/>
              <w:right w:w="15" w:type="dxa"/>
            </w:tcMar>
            <w:vAlign w:val="center"/>
          </w:tcPr>
          <w:p w14:paraId="4C955B60">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投标报价（元）</w:t>
            </w:r>
          </w:p>
        </w:tc>
        <w:tc>
          <w:tcPr>
            <w:tcW w:w="1944" w:type="dxa"/>
            <w:noWrap w:val="0"/>
            <w:tcMar>
              <w:top w:w="15" w:type="dxa"/>
              <w:left w:w="15" w:type="dxa"/>
              <w:right w:w="15" w:type="dxa"/>
            </w:tcMar>
            <w:vAlign w:val="center"/>
          </w:tcPr>
          <w:p w14:paraId="2FF8E4E9">
            <w:pPr>
              <w:widowControl/>
              <w:jc w:val="center"/>
              <w:textAlignment w:val="center"/>
              <w:rPr>
                <w:rFonts w:hint="default" w:ascii="仿宋" w:hAnsi="仿宋" w:eastAsia="仿宋" w:cs="仿宋"/>
                <w:b/>
                <w:color w:val="auto"/>
                <w:kern w:val="0"/>
                <w:sz w:val="24"/>
                <w:szCs w:val="24"/>
                <w:highlight w:val="none"/>
                <w:lang w:val="en-US" w:eastAsia="zh-CN" w:bidi="ar"/>
              </w:rPr>
            </w:pPr>
            <w:r>
              <w:rPr>
                <w:rFonts w:hint="eastAsia" w:ascii="仿宋" w:hAnsi="仿宋" w:eastAsia="仿宋" w:cs="仿宋"/>
                <w:b/>
                <w:color w:val="auto"/>
                <w:kern w:val="0"/>
                <w:sz w:val="24"/>
                <w:szCs w:val="24"/>
                <w:highlight w:val="none"/>
                <w:lang w:val="en-US" w:eastAsia="zh-CN" w:bidi="ar"/>
              </w:rPr>
              <w:t>备注</w:t>
            </w:r>
          </w:p>
        </w:tc>
      </w:tr>
      <w:tr w14:paraId="721C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2" w:hRule="atLeast"/>
        </w:trPr>
        <w:tc>
          <w:tcPr>
            <w:tcW w:w="1206" w:type="dxa"/>
            <w:noWrap w:val="0"/>
            <w:tcMar>
              <w:top w:w="15" w:type="dxa"/>
              <w:left w:w="15" w:type="dxa"/>
              <w:right w:w="15" w:type="dxa"/>
            </w:tcMar>
            <w:vAlign w:val="center"/>
          </w:tcPr>
          <w:p w14:paraId="01D6B955">
            <w:pPr>
              <w:widowControl/>
              <w:jc w:val="center"/>
              <w:textAlignment w:val="center"/>
              <w:rPr>
                <w:rFonts w:hint="default" w:ascii="仿宋" w:hAnsi="仿宋" w:eastAsia="仿宋" w:cs="仿宋"/>
                <w:color w:val="auto"/>
                <w:sz w:val="24"/>
                <w:szCs w:val="24"/>
                <w:highlight w:val="none"/>
                <w:lang w:val="en-US" w:eastAsia="zh-CN"/>
              </w:rPr>
            </w:pPr>
          </w:p>
        </w:tc>
        <w:tc>
          <w:tcPr>
            <w:tcW w:w="2705" w:type="dxa"/>
            <w:noWrap w:val="0"/>
            <w:tcMar>
              <w:top w:w="15" w:type="dxa"/>
              <w:left w:w="15" w:type="dxa"/>
              <w:right w:w="15" w:type="dxa"/>
            </w:tcMar>
            <w:vAlign w:val="center"/>
          </w:tcPr>
          <w:p w14:paraId="6F21A75C">
            <w:pPr>
              <w:widowControl/>
              <w:jc w:val="center"/>
              <w:textAlignment w:val="center"/>
              <w:rPr>
                <w:rFonts w:hint="default" w:ascii="仿宋" w:hAnsi="仿宋" w:eastAsia="仿宋" w:cs="仿宋"/>
                <w:color w:val="auto"/>
                <w:sz w:val="24"/>
                <w:szCs w:val="24"/>
                <w:highlight w:val="none"/>
                <w:lang w:val="en-US" w:eastAsia="zh-CN"/>
              </w:rPr>
            </w:pPr>
          </w:p>
        </w:tc>
        <w:tc>
          <w:tcPr>
            <w:tcW w:w="1172" w:type="dxa"/>
            <w:noWrap w:val="0"/>
            <w:tcMar>
              <w:top w:w="15" w:type="dxa"/>
              <w:left w:w="15" w:type="dxa"/>
              <w:right w:w="15" w:type="dxa"/>
            </w:tcMar>
            <w:vAlign w:val="center"/>
          </w:tcPr>
          <w:p w14:paraId="0FBAB24E">
            <w:pPr>
              <w:widowControl/>
              <w:jc w:val="center"/>
              <w:textAlignment w:val="center"/>
              <w:rPr>
                <w:rFonts w:hint="default" w:ascii="仿宋" w:hAnsi="仿宋" w:eastAsia="仿宋" w:cs="仿宋"/>
                <w:color w:val="auto"/>
                <w:sz w:val="24"/>
                <w:szCs w:val="24"/>
                <w:highlight w:val="none"/>
                <w:lang w:val="en-US" w:eastAsia="zh-CN"/>
              </w:rPr>
            </w:pPr>
          </w:p>
        </w:tc>
        <w:tc>
          <w:tcPr>
            <w:tcW w:w="2310" w:type="dxa"/>
            <w:noWrap w:val="0"/>
            <w:tcMar>
              <w:top w:w="15" w:type="dxa"/>
              <w:left w:w="15" w:type="dxa"/>
              <w:right w:w="15" w:type="dxa"/>
            </w:tcMar>
            <w:vAlign w:val="center"/>
          </w:tcPr>
          <w:p w14:paraId="1CC1C5D2">
            <w:pPr>
              <w:jc w:val="center"/>
              <w:rPr>
                <w:rFonts w:hint="eastAsia" w:ascii="仿宋" w:hAnsi="仿宋" w:eastAsia="仿宋" w:cs="仿宋"/>
                <w:color w:val="auto"/>
                <w:sz w:val="24"/>
                <w:szCs w:val="24"/>
                <w:highlight w:val="none"/>
                <w:lang w:val="en-US" w:eastAsia="zh-CN"/>
              </w:rPr>
            </w:pPr>
          </w:p>
        </w:tc>
        <w:tc>
          <w:tcPr>
            <w:tcW w:w="1944" w:type="dxa"/>
            <w:noWrap w:val="0"/>
            <w:tcMar>
              <w:top w:w="15" w:type="dxa"/>
              <w:left w:w="15" w:type="dxa"/>
              <w:right w:w="15" w:type="dxa"/>
            </w:tcMar>
            <w:vAlign w:val="center"/>
          </w:tcPr>
          <w:p w14:paraId="003C095E">
            <w:pPr>
              <w:jc w:val="center"/>
              <w:rPr>
                <w:rFonts w:hint="eastAsia" w:ascii="仿宋" w:hAnsi="仿宋" w:eastAsia="仿宋" w:cs="仿宋"/>
                <w:b/>
                <w:bCs w:val="0"/>
                <w:color w:val="auto"/>
                <w:sz w:val="24"/>
                <w:szCs w:val="24"/>
                <w:highlight w:val="none"/>
              </w:rPr>
            </w:pPr>
          </w:p>
        </w:tc>
      </w:tr>
      <w:tr w14:paraId="071F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7" w:hRule="atLeast"/>
        </w:trPr>
        <w:tc>
          <w:tcPr>
            <w:tcW w:w="9337" w:type="dxa"/>
            <w:gridSpan w:val="5"/>
            <w:noWrap w:val="0"/>
            <w:tcMar>
              <w:top w:w="15" w:type="dxa"/>
              <w:left w:w="15" w:type="dxa"/>
              <w:right w:w="15" w:type="dxa"/>
            </w:tcMar>
            <w:vAlign w:val="center"/>
          </w:tcPr>
          <w:p w14:paraId="0EBE432A">
            <w:pPr>
              <w:jc w:val="left"/>
              <w:rPr>
                <w:rFonts w:hint="default"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szCs w:val="24"/>
                <w:highlight w:val="none"/>
                <w:lang w:val="en-US" w:eastAsia="zh-CN"/>
              </w:rPr>
              <w:t>投标报价大写：                元整</w:t>
            </w:r>
          </w:p>
        </w:tc>
      </w:tr>
    </w:tbl>
    <w:p w14:paraId="44B6D937">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11B4F97">
      <w:pPr>
        <w:spacing w:line="360"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eastAsia="zh-CN"/>
        </w:rPr>
        <w:t>。</w:t>
      </w:r>
    </w:p>
    <w:p w14:paraId="1CE95286">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2</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75A3DC0">
      <w:pPr>
        <w:spacing w:line="360" w:lineRule="auto"/>
        <w:ind w:firstLine="482" w:firstLineChars="200"/>
        <w:rPr>
          <w:rFonts w:hint="eastAsia" w:ascii="仿宋" w:hAnsi="仿宋" w:eastAsia="仿宋" w:cs="仿宋"/>
          <w:b/>
          <w:color w:val="auto"/>
          <w:kern w:val="0"/>
          <w:sz w:val="24"/>
          <w:highlight w:val="none"/>
        </w:rPr>
      </w:pPr>
    </w:p>
    <w:p w14:paraId="48444D0C">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189E670B">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2B722B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FEE9E16">
      <w:pPr>
        <w:pStyle w:val="696"/>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38D819A">
      <w:pPr>
        <w:pStyle w:val="696"/>
        <w:keepNext w:val="0"/>
        <w:pageBreakBefore w:val="0"/>
        <w:numPr>
          <w:ilvl w:val="0"/>
          <w:numId w:val="0"/>
        </w:numPr>
        <w:tabs>
          <w:tab w:val="clear" w:pos="720"/>
        </w:tabs>
        <w:snapToGrid w:val="0"/>
        <w:spacing w:before="120" w:after="120"/>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二、投标报价明细表</w:t>
      </w:r>
    </w:p>
    <w:p w14:paraId="1769B540">
      <w:pPr>
        <w:snapToGrid w:val="0"/>
        <w:spacing w:line="360" w:lineRule="auto"/>
        <w:ind w:firstLine="482"/>
        <w:rPr>
          <w:rFonts w:hint="eastAsia" w:ascii="仿宋" w:hAnsi="仿宋" w:eastAsia="仿宋" w:cs="仿宋"/>
          <w:color w:val="auto"/>
          <w:sz w:val="24"/>
          <w:highlight w:val="none"/>
          <w:lang w:val="en-US" w:eastAsia="zh-CN"/>
        </w:rPr>
      </w:pPr>
    </w:p>
    <w:p w14:paraId="56023890">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w:t>
      </w:r>
    </w:p>
    <w:p w14:paraId="11BE4B11">
      <w:pPr>
        <w:snapToGrid w:val="0"/>
        <w:spacing w:line="360" w:lineRule="auto"/>
        <w:ind w:firstLine="482"/>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项目编号：</w:t>
      </w:r>
    </w:p>
    <w:p w14:paraId="400520E5">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en-US" w:eastAsia="zh-CN"/>
        </w:rPr>
        <w:t>单位：人民币（元）</w:t>
      </w:r>
    </w:p>
    <w:tbl>
      <w:tblPr>
        <w:tblStyle w:val="64"/>
        <w:tblW w:w="9155"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0"/>
        <w:gridCol w:w="1651"/>
        <w:gridCol w:w="822"/>
        <w:gridCol w:w="1530"/>
        <w:gridCol w:w="1228"/>
        <w:gridCol w:w="1126"/>
        <w:gridCol w:w="1009"/>
        <w:gridCol w:w="1109"/>
      </w:tblGrid>
      <w:tr w14:paraId="32940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42362A29">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序号</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54B350C2">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名称</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05D9C53B">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数量</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5EA8CD88">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品牌</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如有</w:t>
            </w:r>
            <w:r>
              <w:rPr>
                <w:rStyle w:val="967"/>
                <w:rFonts w:hint="eastAsia" w:ascii="仿宋" w:hAnsi="仿宋" w:eastAsia="仿宋" w:cs="仿宋"/>
                <w:color w:val="auto"/>
                <w:sz w:val="24"/>
                <w:szCs w:val="24"/>
                <w:highlight w:val="none"/>
                <w:lang w:eastAsia="zh-CN"/>
              </w:rPr>
              <w:t>）</w:t>
            </w: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7DCA782D">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lang w:eastAsia="zh-CN"/>
              </w:rPr>
            </w:pPr>
            <w:r>
              <w:rPr>
                <w:rStyle w:val="967"/>
                <w:rFonts w:hint="eastAsia" w:ascii="仿宋" w:hAnsi="仿宋" w:eastAsia="仿宋" w:cs="仿宋"/>
                <w:color w:val="auto"/>
                <w:sz w:val="24"/>
                <w:szCs w:val="24"/>
                <w:highlight w:val="none"/>
              </w:rPr>
              <w:t>规格型号</w:t>
            </w:r>
            <w:r>
              <w:rPr>
                <w:rStyle w:val="967"/>
                <w:rFonts w:hint="eastAsia" w:ascii="仿宋" w:hAnsi="仿宋" w:eastAsia="仿宋" w:cs="仿宋"/>
                <w:color w:val="auto"/>
                <w:sz w:val="24"/>
                <w:szCs w:val="24"/>
                <w:highlight w:val="none"/>
                <w:lang w:eastAsia="zh-CN"/>
              </w:rPr>
              <w:t>（</w:t>
            </w:r>
            <w:r>
              <w:rPr>
                <w:rStyle w:val="967"/>
                <w:rFonts w:hint="eastAsia" w:ascii="仿宋" w:hAnsi="仿宋" w:eastAsia="仿宋" w:cs="仿宋"/>
                <w:color w:val="auto"/>
                <w:sz w:val="24"/>
                <w:szCs w:val="24"/>
                <w:highlight w:val="none"/>
                <w:lang w:val="en-US" w:eastAsia="zh-CN"/>
              </w:rPr>
              <w:t>或具体服务</w:t>
            </w:r>
            <w:r>
              <w:rPr>
                <w:rStyle w:val="967"/>
                <w:rFonts w:hint="eastAsia" w:ascii="仿宋" w:hAnsi="仿宋" w:eastAsia="仿宋" w:cs="仿宋"/>
                <w:color w:val="auto"/>
                <w:sz w:val="24"/>
                <w:szCs w:val="24"/>
                <w:highlight w:val="none"/>
                <w:lang w:eastAsia="zh-CN"/>
              </w:rPr>
              <w:t>）</w:t>
            </w: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6B174E40">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医疗器械注册证号</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721A795E">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单价</w:t>
            </w: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0647CB56">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小计</w:t>
            </w:r>
          </w:p>
        </w:tc>
      </w:tr>
      <w:tr w14:paraId="32620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43D302C3">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1</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7175252E">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1B6C04D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303006E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332CC68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3280830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5AEC69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F8C85D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54132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401C1D94">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2</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4DAF56B6">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2316309F">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5BC084A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27D6927E">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13610A76">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6357CC35">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675C2691">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35CF5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1318E1AD">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3</w:t>
            </w: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5BE4074E">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0345605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373968B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409041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4EA78EB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278DD78">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3B58B422">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5CAE7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80" w:type="dxa"/>
            <w:tcBorders>
              <w:top w:val="single" w:color="000000" w:sz="4" w:space="0"/>
              <w:left w:val="single" w:color="000000" w:sz="4" w:space="0"/>
              <w:bottom w:val="single" w:color="000000" w:sz="4" w:space="0"/>
              <w:right w:val="single" w:color="000000" w:sz="4" w:space="0"/>
            </w:tcBorders>
            <w:noWrap w:val="0"/>
            <w:vAlign w:val="center"/>
          </w:tcPr>
          <w:p w14:paraId="0FDE5E10">
            <w:pPr>
              <w:keepNext w:val="0"/>
              <w:keepLines w:val="0"/>
              <w:suppressLineNumbers w:val="0"/>
              <w:tabs>
                <w:tab w:val="left" w:pos="0"/>
              </w:tabs>
              <w:snapToGrid w:val="0"/>
              <w:spacing w:before="0" w:beforeAutospacing="0" w:after="0" w:afterAutospacing="0" w:line="500" w:lineRule="exact"/>
              <w:ind w:left="0" w:right="0"/>
              <w:jc w:val="center"/>
              <w:rPr>
                <w:rStyle w:val="967"/>
                <w:rFonts w:hint="eastAsia" w:ascii="仿宋" w:hAnsi="仿宋" w:eastAsia="仿宋" w:cs="仿宋"/>
                <w:color w:val="auto"/>
                <w:sz w:val="24"/>
                <w:szCs w:val="24"/>
                <w:highlight w:val="none"/>
              </w:rPr>
            </w:pPr>
          </w:p>
        </w:tc>
        <w:tc>
          <w:tcPr>
            <w:tcW w:w="1651" w:type="dxa"/>
            <w:tcBorders>
              <w:top w:val="single" w:color="000000" w:sz="4" w:space="0"/>
              <w:left w:val="single" w:color="000000" w:sz="4" w:space="0"/>
              <w:bottom w:val="single" w:color="000000" w:sz="4" w:space="0"/>
              <w:right w:val="single" w:color="000000" w:sz="4" w:space="0"/>
            </w:tcBorders>
            <w:noWrap w:val="0"/>
            <w:vAlign w:val="center"/>
          </w:tcPr>
          <w:p w14:paraId="0B7D0B48">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b/>
                <w:bCs/>
                <w:color w:val="auto"/>
                <w:sz w:val="24"/>
                <w:szCs w:val="24"/>
                <w:highlight w:val="none"/>
              </w:rPr>
              <w:t>……</w:t>
            </w:r>
          </w:p>
        </w:tc>
        <w:tc>
          <w:tcPr>
            <w:tcW w:w="822" w:type="dxa"/>
            <w:tcBorders>
              <w:top w:val="single" w:color="000000" w:sz="4" w:space="0"/>
              <w:left w:val="single" w:color="000000" w:sz="4" w:space="0"/>
              <w:bottom w:val="single" w:color="000000" w:sz="4" w:space="0"/>
              <w:right w:val="single" w:color="000000" w:sz="4" w:space="0"/>
            </w:tcBorders>
            <w:noWrap w:val="0"/>
            <w:vAlign w:val="center"/>
          </w:tcPr>
          <w:p w14:paraId="2E2C2BAE">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1F571CA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228" w:type="dxa"/>
            <w:tcBorders>
              <w:top w:val="single" w:color="000000" w:sz="4" w:space="0"/>
              <w:left w:val="single" w:color="000000" w:sz="4" w:space="0"/>
              <w:bottom w:val="single" w:color="000000" w:sz="4" w:space="0"/>
              <w:right w:val="single" w:color="000000" w:sz="4" w:space="0"/>
            </w:tcBorders>
            <w:noWrap w:val="0"/>
            <w:vAlign w:val="center"/>
          </w:tcPr>
          <w:p w14:paraId="56806753">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26" w:type="dxa"/>
            <w:tcBorders>
              <w:top w:val="single" w:color="000000" w:sz="4" w:space="0"/>
              <w:left w:val="single" w:color="000000" w:sz="4" w:space="0"/>
              <w:bottom w:val="single" w:color="000000" w:sz="4" w:space="0"/>
              <w:right w:val="single" w:color="000000" w:sz="4" w:space="0"/>
            </w:tcBorders>
            <w:noWrap w:val="0"/>
            <w:vAlign w:val="center"/>
          </w:tcPr>
          <w:p w14:paraId="783CBCE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5173E48D">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c>
          <w:tcPr>
            <w:tcW w:w="1109" w:type="dxa"/>
            <w:tcBorders>
              <w:top w:val="single" w:color="000000" w:sz="4" w:space="0"/>
              <w:left w:val="single" w:color="000000" w:sz="4" w:space="0"/>
              <w:bottom w:val="single" w:color="000000" w:sz="4" w:space="0"/>
              <w:right w:val="single" w:color="000000" w:sz="4" w:space="0"/>
            </w:tcBorders>
            <w:noWrap w:val="0"/>
            <w:vAlign w:val="center"/>
          </w:tcPr>
          <w:p w14:paraId="76ADE3A0">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967"/>
                <w:rFonts w:hint="eastAsia" w:ascii="仿宋" w:hAnsi="仿宋" w:eastAsia="仿宋" w:cs="仿宋"/>
                <w:color w:val="auto"/>
                <w:sz w:val="24"/>
                <w:szCs w:val="24"/>
                <w:highlight w:val="none"/>
              </w:rPr>
            </w:pPr>
          </w:p>
        </w:tc>
      </w:tr>
      <w:tr w14:paraId="42BE4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9155" w:type="dxa"/>
            <w:gridSpan w:val="8"/>
            <w:tcBorders>
              <w:top w:val="single" w:color="000000" w:sz="4" w:space="0"/>
              <w:left w:val="single" w:color="000000" w:sz="4" w:space="0"/>
              <w:bottom w:val="single" w:color="000000" w:sz="4" w:space="0"/>
              <w:right w:val="single" w:color="000000" w:sz="4" w:space="0"/>
            </w:tcBorders>
            <w:noWrap w:val="0"/>
            <w:vAlign w:val="center"/>
          </w:tcPr>
          <w:p w14:paraId="04DD8481">
            <w:pPr>
              <w:keepNext w:val="0"/>
              <w:keepLines w:val="0"/>
              <w:suppressLineNumbers w:val="0"/>
              <w:tabs>
                <w:tab w:val="left" w:pos="0"/>
              </w:tabs>
              <w:snapToGrid w:val="0"/>
              <w:spacing w:before="0" w:beforeAutospacing="0" w:after="0" w:afterAutospacing="0" w:line="500" w:lineRule="exact"/>
              <w:ind w:left="0" w:right="0"/>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rPr>
              <w:t>投标总报价（小写）：             元；大写：</w:t>
            </w:r>
          </w:p>
        </w:tc>
      </w:tr>
    </w:tbl>
    <w:p w14:paraId="53ABB257">
      <w:pPr>
        <w:keepNext w:val="0"/>
        <w:keepLines w:val="0"/>
        <w:pageBreakBefore w:val="0"/>
        <w:widowControl w:val="0"/>
        <w:kinsoku/>
        <w:wordWrap/>
        <w:overflowPunct/>
        <w:topLinePunct w:val="0"/>
        <w:autoSpaceDE/>
        <w:autoSpaceDN/>
        <w:bidi w:val="0"/>
        <w:adjustRightInd/>
        <w:snapToGrid w:val="0"/>
        <w:spacing w:line="440" w:lineRule="exact"/>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注：1、</w:t>
      </w:r>
      <w:r>
        <w:rPr>
          <w:rFonts w:hint="eastAsia" w:ascii="仿宋" w:hAnsi="仿宋" w:eastAsia="仿宋" w:cs="仿宋"/>
          <w:color w:val="auto"/>
          <w:kern w:val="0"/>
          <w:sz w:val="24"/>
          <w:highlight w:val="none"/>
          <w:lang w:val="zh-CN"/>
        </w:rPr>
        <w:t>有关本项目实施所涉及的一切费用均计入报价</w:t>
      </w:r>
      <w:r>
        <w:rPr>
          <w:rStyle w:val="967"/>
          <w:rFonts w:hint="eastAsia" w:ascii="仿宋" w:hAnsi="仿宋" w:eastAsia="仿宋" w:cs="仿宋"/>
          <w:color w:val="auto"/>
          <w:sz w:val="24"/>
          <w:szCs w:val="24"/>
          <w:highlight w:val="none"/>
        </w:rPr>
        <w:t>。</w:t>
      </w:r>
    </w:p>
    <w:p w14:paraId="08AD7DC3">
      <w:pPr>
        <w:keepNext w:val="0"/>
        <w:keepLines w:val="0"/>
        <w:pageBreakBefore w:val="0"/>
        <w:widowControl w:val="0"/>
        <w:kinsoku/>
        <w:wordWrap/>
        <w:overflowPunct/>
        <w:topLinePunct w:val="0"/>
        <w:autoSpaceDE/>
        <w:autoSpaceDN/>
        <w:bidi w:val="0"/>
        <w:adjustRightInd/>
        <w:snapToGrid w:val="0"/>
        <w:spacing w:line="44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14:paraId="283EB4DD">
      <w:pPr>
        <w:keepNext w:val="0"/>
        <w:keepLines w:val="0"/>
        <w:pageBreakBefore w:val="0"/>
        <w:widowControl w:val="0"/>
        <w:kinsoku/>
        <w:wordWrap/>
        <w:overflowPunct/>
        <w:topLinePunct w:val="0"/>
        <w:autoSpaceDE/>
        <w:autoSpaceDN/>
        <w:bidi w:val="0"/>
        <w:adjustRightInd/>
        <w:spacing w:line="44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675A3F4A">
      <w:pPr>
        <w:pStyle w:val="968"/>
        <w:keepNext w:val="0"/>
        <w:keepLines w:val="0"/>
        <w:pageBreakBefore w:val="0"/>
        <w:widowControl w:val="0"/>
        <w:kinsoku/>
        <w:wordWrap/>
        <w:overflowPunct/>
        <w:topLinePunct w:val="0"/>
        <w:autoSpaceDE/>
        <w:autoSpaceDN/>
        <w:bidi w:val="0"/>
        <w:adjustRightInd/>
        <w:snapToGrid w:val="0"/>
        <w:spacing w:before="120" w:after="120" w:line="440" w:lineRule="exact"/>
        <w:ind w:firstLine="480" w:firstLineChars="200"/>
        <w:textAlignment w:val="auto"/>
        <w:rPr>
          <w:rStyle w:val="967"/>
          <w:rFonts w:hint="eastAsia" w:ascii="仿宋" w:hAnsi="仿宋" w:eastAsia="仿宋" w:cs="仿宋"/>
          <w:color w:val="auto"/>
          <w:sz w:val="24"/>
          <w:szCs w:val="24"/>
          <w:highlight w:val="none"/>
        </w:rPr>
      </w:pPr>
      <w:r>
        <w:rPr>
          <w:rStyle w:val="967"/>
          <w:rFonts w:hint="eastAsia" w:ascii="仿宋" w:hAnsi="仿宋" w:eastAsia="仿宋" w:cs="仿宋"/>
          <w:color w:val="auto"/>
          <w:sz w:val="24"/>
          <w:szCs w:val="24"/>
          <w:highlight w:val="none"/>
          <w:lang w:val="en-US" w:eastAsia="zh-CN"/>
        </w:rPr>
        <w:t>4、</w:t>
      </w:r>
      <w:r>
        <w:rPr>
          <w:rStyle w:val="967"/>
          <w:rFonts w:hint="eastAsia" w:ascii="仿宋" w:hAnsi="仿宋" w:eastAsia="仿宋" w:cs="仿宋"/>
          <w:color w:val="auto"/>
          <w:sz w:val="24"/>
          <w:szCs w:val="24"/>
          <w:highlight w:val="none"/>
        </w:rPr>
        <w:t>名称按不同采购内容分别填写，金额应与开标一览表中的相一致。</w:t>
      </w:r>
    </w:p>
    <w:p w14:paraId="4492CD0E">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5、以上表格在“规格型号（或具体服务）”一栏中，货物类项目填写规格型号，服务类项目填写具体服务。</w:t>
      </w:r>
    </w:p>
    <w:p w14:paraId="30CBE2C2">
      <w:pPr>
        <w:pStyle w:val="696"/>
        <w:keepNext w:val="0"/>
        <w:keepLines w:val="0"/>
        <w:pageBreakBefore w:val="0"/>
        <w:widowControl w:val="0"/>
        <w:numPr>
          <w:ilvl w:val="0"/>
          <w:numId w:val="0"/>
        </w:numPr>
        <w:tabs>
          <w:tab w:val="clear" w:pos="720"/>
        </w:tabs>
        <w:kinsoku/>
        <w:wordWrap/>
        <w:overflowPunct/>
        <w:topLinePunct w:val="0"/>
        <w:autoSpaceDE/>
        <w:autoSpaceDN/>
        <w:bidi w:val="0"/>
        <w:snapToGrid w:val="0"/>
        <w:spacing w:before="120" w:after="120" w:line="440" w:lineRule="exact"/>
        <w:ind w:firstLine="480" w:firstLineChars="200"/>
        <w:jc w:val="both"/>
        <w:textAlignment w:val="auto"/>
        <w:outlineLvl w:val="9"/>
        <w:rPr>
          <w:rStyle w:val="967"/>
          <w:rFonts w:hint="eastAsia" w:ascii="仿宋" w:hAnsi="仿宋" w:eastAsia="仿宋" w:cs="仿宋"/>
          <w:b w:val="0"/>
          <w:color w:val="auto"/>
          <w:kern w:val="2"/>
          <w:sz w:val="24"/>
          <w:szCs w:val="24"/>
          <w:highlight w:val="none"/>
          <w:lang w:val="en-US" w:eastAsia="zh-CN" w:bidi="ar-SA"/>
        </w:rPr>
      </w:pPr>
      <w:r>
        <w:rPr>
          <w:rStyle w:val="967"/>
          <w:rFonts w:hint="eastAsia" w:ascii="仿宋" w:hAnsi="仿宋" w:eastAsia="仿宋" w:cs="仿宋"/>
          <w:b w:val="0"/>
          <w:color w:val="auto"/>
          <w:kern w:val="2"/>
          <w:sz w:val="24"/>
          <w:szCs w:val="24"/>
          <w:highlight w:val="none"/>
          <w:lang w:val="en-US" w:eastAsia="zh-CN" w:bidi="ar-SA"/>
        </w:rPr>
        <w:t>6、此表仅提供了表格形式，投标人可按此表格格式进行扩展。</w:t>
      </w:r>
    </w:p>
    <w:p w14:paraId="03FED8AC">
      <w:pPr>
        <w:spacing w:line="336" w:lineRule="auto"/>
        <w:ind w:firstLine="5280" w:firstLineChars="2200"/>
        <w:rPr>
          <w:rFonts w:hint="eastAsia" w:ascii="仿宋" w:hAnsi="仿宋" w:eastAsia="仿宋" w:cs="仿宋"/>
          <w:color w:val="auto"/>
          <w:sz w:val="24"/>
          <w:highlight w:val="none"/>
          <w:lang w:eastAsia="zh-CN"/>
        </w:rPr>
      </w:pPr>
    </w:p>
    <w:p w14:paraId="6C0FD4A6">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580B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04278C8">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val="en-US" w:eastAsia="zh-CN"/>
        </w:rPr>
      </w:pPr>
    </w:p>
    <w:p w14:paraId="66775173">
      <w:pPr>
        <w:pStyle w:val="69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三、</w:t>
      </w:r>
      <w:r>
        <w:rPr>
          <w:rFonts w:hint="eastAsia" w:ascii="仿宋" w:hAnsi="仿宋" w:eastAsia="仿宋" w:cs="仿宋"/>
          <w:color w:val="auto"/>
          <w:sz w:val="32"/>
          <w:szCs w:val="32"/>
          <w:highlight w:val="none"/>
        </w:rPr>
        <w:t>中小企业声明函（如果有）</w:t>
      </w:r>
    </w:p>
    <w:p w14:paraId="136FE0D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9CD3AC4">
      <w:pPr>
        <w:pStyle w:val="83"/>
        <w:rPr>
          <w:rFonts w:hint="eastAsia" w:ascii="仿宋" w:hAnsi="仿宋" w:eastAsia="仿宋" w:cs="仿宋"/>
          <w:b/>
          <w:color w:val="auto"/>
          <w:sz w:val="24"/>
          <w:highlight w:val="none"/>
        </w:rPr>
      </w:pPr>
    </w:p>
    <w:p w14:paraId="4D28CE49">
      <w:pPr>
        <w:pStyle w:val="85"/>
        <w:rPr>
          <w:rFonts w:hint="eastAsia" w:ascii="仿宋" w:hAnsi="仿宋" w:eastAsia="仿宋" w:cs="仿宋"/>
          <w:b/>
          <w:color w:val="auto"/>
          <w:sz w:val="24"/>
          <w:highlight w:val="none"/>
        </w:rPr>
      </w:pPr>
    </w:p>
    <w:p w14:paraId="488F8303">
      <w:pPr>
        <w:rPr>
          <w:rFonts w:hint="eastAsia" w:ascii="仿宋" w:hAnsi="仿宋" w:eastAsia="仿宋" w:cs="仿宋"/>
          <w:b/>
          <w:color w:val="auto"/>
          <w:sz w:val="24"/>
          <w:highlight w:val="none"/>
        </w:rPr>
      </w:pPr>
    </w:p>
    <w:p w14:paraId="42BF354D">
      <w:pPr>
        <w:pStyle w:val="83"/>
        <w:rPr>
          <w:rFonts w:hint="eastAsia" w:ascii="仿宋" w:hAnsi="仿宋" w:eastAsia="仿宋" w:cs="仿宋"/>
          <w:b/>
          <w:color w:val="auto"/>
          <w:sz w:val="24"/>
          <w:highlight w:val="none"/>
        </w:rPr>
      </w:pPr>
    </w:p>
    <w:p w14:paraId="32BBC0C7">
      <w:pPr>
        <w:pStyle w:val="85"/>
        <w:rPr>
          <w:rFonts w:hint="eastAsia" w:ascii="仿宋" w:hAnsi="仿宋" w:eastAsia="仿宋" w:cs="仿宋"/>
          <w:b/>
          <w:color w:val="auto"/>
          <w:sz w:val="24"/>
          <w:highlight w:val="none"/>
        </w:rPr>
      </w:pPr>
    </w:p>
    <w:p w14:paraId="24D2070C">
      <w:pPr>
        <w:rPr>
          <w:rFonts w:hint="eastAsia"/>
          <w:color w:val="auto"/>
          <w:highlight w:val="none"/>
          <w:lang w:eastAsia="zh-CN"/>
        </w:rPr>
      </w:pPr>
    </w:p>
    <w:p w14:paraId="09D4674B">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lang w:eastAsia="zh-CN"/>
        </w:rPr>
        <w:t>、残疾人福利性单位声明函（如果有）</w:t>
      </w:r>
    </w:p>
    <w:p w14:paraId="490C4668">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E09A6BF">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4DDE1CF">
      <w:pPr>
        <w:spacing w:line="360" w:lineRule="auto"/>
        <w:ind w:right="420" w:firstLine="3614" w:firstLineChars="1000"/>
        <w:rPr>
          <w:rFonts w:hint="eastAsia" w:ascii="仿宋" w:hAnsi="仿宋" w:eastAsia="仿宋" w:cs="仿宋"/>
          <w:b/>
          <w:color w:val="auto"/>
          <w:kern w:val="0"/>
          <w:sz w:val="36"/>
          <w:szCs w:val="36"/>
          <w:highlight w:val="none"/>
        </w:rPr>
      </w:pPr>
    </w:p>
    <w:p w14:paraId="207AED4F">
      <w:pPr>
        <w:spacing w:line="360" w:lineRule="auto"/>
        <w:ind w:right="420" w:firstLine="3614" w:firstLineChars="1000"/>
        <w:rPr>
          <w:rFonts w:hint="eastAsia" w:ascii="仿宋" w:hAnsi="仿宋" w:eastAsia="仿宋" w:cs="仿宋"/>
          <w:b/>
          <w:color w:val="auto"/>
          <w:kern w:val="0"/>
          <w:sz w:val="36"/>
          <w:szCs w:val="36"/>
          <w:highlight w:val="none"/>
        </w:rPr>
      </w:pPr>
    </w:p>
    <w:p w14:paraId="45B96A81">
      <w:pPr>
        <w:spacing w:line="360" w:lineRule="auto"/>
        <w:ind w:right="420" w:firstLine="3614" w:firstLineChars="1000"/>
        <w:rPr>
          <w:rFonts w:hint="eastAsia" w:ascii="仿宋" w:hAnsi="仿宋" w:eastAsia="仿宋" w:cs="仿宋"/>
          <w:b/>
          <w:color w:val="auto"/>
          <w:kern w:val="0"/>
          <w:sz w:val="36"/>
          <w:szCs w:val="36"/>
          <w:highlight w:val="none"/>
        </w:rPr>
      </w:pPr>
    </w:p>
    <w:p w14:paraId="24E91433">
      <w:pPr>
        <w:spacing w:line="360" w:lineRule="auto"/>
        <w:ind w:right="420" w:firstLine="3614" w:firstLineChars="1000"/>
        <w:rPr>
          <w:rFonts w:hint="eastAsia" w:ascii="仿宋" w:hAnsi="仿宋" w:eastAsia="仿宋" w:cs="仿宋"/>
          <w:b/>
          <w:color w:val="auto"/>
          <w:kern w:val="0"/>
          <w:sz w:val="36"/>
          <w:szCs w:val="36"/>
          <w:highlight w:val="none"/>
        </w:rPr>
      </w:pPr>
    </w:p>
    <w:p w14:paraId="6DB9B56C">
      <w:pPr>
        <w:spacing w:line="360" w:lineRule="auto"/>
        <w:ind w:right="420" w:firstLine="3614" w:firstLineChars="1000"/>
        <w:rPr>
          <w:rFonts w:hint="eastAsia" w:ascii="仿宋" w:hAnsi="仿宋" w:eastAsia="仿宋" w:cs="仿宋"/>
          <w:b/>
          <w:color w:val="auto"/>
          <w:kern w:val="0"/>
          <w:sz w:val="36"/>
          <w:szCs w:val="36"/>
          <w:highlight w:val="none"/>
        </w:rPr>
      </w:pPr>
    </w:p>
    <w:p w14:paraId="3DD7075B">
      <w:pPr>
        <w:spacing w:line="360" w:lineRule="auto"/>
        <w:ind w:right="420" w:firstLine="3614" w:firstLineChars="1000"/>
        <w:rPr>
          <w:rFonts w:hint="eastAsia" w:ascii="仿宋" w:hAnsi="仿宋" w:eastAsia="仿宋" w:cs="仿宋"/>
          <w:b/>
          <w:color w:val="auto"/>
          <w:kern w:val="0"/>
          <w:sz w:val="36"/>
          <w:szCs w:val="36"/>
          <w:highlight w:val="none"/>
        </w:rPr>
      </w:pPr>
    </w:p>
    <w:p w14:paraId="09B92589">
      <w:pPr>
        <w:spacing w:line="360" w:lineRule="auto"/>
        <w:ind w:right="420" w:firstLine="3614" w:firstLineChars="1000"/>
        <w:rPr>
          <w:rFonts w:hint="eastAsia" w:ascii="仿宋" w:hAnsi="仿宋" w:eastAsia="仿宋" w:cs="仿宋"/>
          <w:b/>
          <w:color w:val="auto"/>
          <w:kern w:val="0"/>
          <w:sz w:val="36"/>
          <w:szCs w:val="36"/>
          <w:highlight w:val="none"/>
        </w:rPr>
      </w:pPr>
    </w:p>
    <w:p w14:paraId="6A28EF5D">
      <w:pPr>
        <w:spacing w:line="360" w:lineRule="auto"/>
        <w:ind w:right="420" w:firstLine="3614" w:firstLineChars="1000"/>
        <w:rPr>
          <w:rFonts w:hint="eastAsia" w:ascii="仿宋" w:hAnsi="仿宋" w:eastAsia="仿宋" w:cs="仿宋"/>
          <w:b/>
          <w:color w:val="auto"/>
          <w:kern w:val="0"/>
          <w:sz w:val="36"/>
          <w:szCs w:val="36"/>
          <w:highlight w:val="none"/>
        </w:rPr>
      </w:pPr>
    </w:p>
    <w:p w14:paraId="12D0162D">
      <w:pPr>
        <w:spacing w:line="360" w:lineRule="auto"/>
        <w:ind w:right="420" w:firstLine="3614" w:firstLineChars="1000"/>
        <w:rPr>
          <w:rFonts w:hint="eastAsia" w:ascii="仿宋" w:hAnsi="仿宋" w:eastAsia="仿宋" w:cs="仿宋"/>
          <w:b/>
          <w:color w:val="auto"/>
          <w:kern w:val="0"/>
          <w:sz w:val="36"/>
          <w:szCs w:val="36"/>
          <w:highlight w:val="none"/>
        </w:rPr>
      </w:pPr>
    </w:p>
    <w:p w14:paraId="4716C115">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137BDD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4057E1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3E608B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34CE86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22BDC4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7F3173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A881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F4D01B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17536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D2B218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3FDD4BA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28B04F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46882B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34FF9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595173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77C4D1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32FCA7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879171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3A4CD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2134AF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EA22C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B62FD8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3AC27C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FC413A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5EA7F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C73B960">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456168F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0A461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493E95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335A44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43D0F1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617BE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153896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A8C7A69">
      <w:pPr>
        <w:widowControl/>
        <w:spacing w:line="360" w:lineRule="auto"/>
        <w:ind w:firstLine="600" w:firstLineChars="200"/>
        <w:jc w:val="left"/>
        <w:rPr>
          <w:rFonts w:hint="eastAsia" w:ascii="仿宋" w:hAnsi="仿宋" w:eastAsia="仿宋" w:cs="仿宋"/>
          <w:color w:val="auto"/>
          <w:sz w:val="30"/>
          <w:szCs w:val="30"/>
          <w:highlight w:val="none"/>
        </w:rPr>
      </w:pPr>
    </w:p>
    <w:p w14:paraId="71DAC520">
      <w:pPr>
        <w:spacing w:line="360" w:lineRule="auto"/>
        <w:jc w:val="center"/>
        <w:rPr>
          <w:rFonts w:hint="eastAsia" w:ascii="仿宋" w:hAnsi="仿宋" w:eastAsia="仿宋" w:cs="仿宋"/>
          <w:b/>
          <w:color w:val="auto"/>
          <w:spacing w:val="6"/>
          <w:sz w:val="32"/>
          <w:szCs w:val="32"/>
          <w:highlight w:val="none"/>
        </w:rPr>
      </w:pPr>
    </w:p>
    <w:p w14:paraId="225E23BD">
      <w:pPr>
        <w:spacing w:line="360" w:lineRule="auto"/>
        <w:jc w:val="center"/>
        <w:rPr>
          <w:rFonts w:hint="eastAsia" w:ascii="仿宋" w:hAnsi="仿宋" w:eastAsia="仿宋" w:cs="仿宋"/>
          <w:b/>
          <w:color w:val="auto"/>
          <w:spacing w:val="6"/>
          <w:sz w:val="32"/>
          <w:szCs w:val="32"/>
          <w:highlight w:val="none"/>
        </w:rPr>
      </w:pPr>
    </w:p>
    <w:p w14:paraId="1DE46819">
      <w:pPr>
        <w:spacing w:line="360" w:lineRule="auto"/>
        <w:jc w:val="center"/>
        <w:rPr>
          <w:rFonts w:hint="eastAsia" w:ascii="仿宋" w:hAnsi="仿宋" w:eastAsia="仿宋" w:cs="仿宋"/>
          <w:b/>
          <w:color w:val="auto"/>
          <w:spacing w:val="6"/>
          <w:sz w:val="32"/>
          <w:szCs w:val="32"/>
          <w:highlight w:val="none"/>
        </w:rPr>
      </w:pPr>
    </w:p>
    <w:p w14:paraId="454FA9BC">
      <w:pPr>
        <w:spacing w:line="360" w:lineRule="auto"/>
        <w:jc w:val="center"/>
        <w:rPr>
          <w:rFonts w:hint="eastAsia" w:ascii="仿宋" w:hAnsi="仿宋" w:eastAsia="仿宋" w:cs="仿宋"/>
          <w:b/>
          <w:color w:val="auto"/>
          <w:spacing w:val="6"/>
          <w:sz w:val="32"/>
          <w:szCs w:val="32"/>
          <w:highlight w:val="none"/>
        </w:rPr>
      </w:pPr>
    </w:p>
    <w:p w14:paraId="011381EF">
      <w:pPr>
        <w:spacing w:line="360" w:lineRule="auto"/>
        <w:jc w:val="center"/>
        <w:rPr>
          <w:rFonts w:hint="eastAsia" w:ascii="仿宋" w:hAnsi="仿宋" w:eastAsia="仿宋" w:cs="仿宋"/>
          <w:b/>
          <w:color w:val="auto"/>
          <w:spacing w:val="6"/>
          <w:sz w:val="32"/>
          <w:szCs w:val="32"/>
          <w:highlight w:val="none"/>
        </w:rPr>
      </w:pPr>
    </w:p>
    <w:p w14:paraId="75ACE984">
      <w:pPr>
        <w:spacing w:line="360" w:lineRule="auto"/>
        <w:jc w:val="center"/>
        <w:rPr>
          <w:rFonts w:hint="eastAsia" w:ascii="仿宋" w:hAnsi="仿宋" w:eastAsia="仿宋" w:cs="仿宋"/>
          <w:b/>
          <w:color w:val="auto"/>
          <w:spacing w:val="6"/>
          <w:sz w:val="32"/>
          <w:szCs w:val="32"/>
          <w:highlight w:val="none"/>
        </w:rPr>
      </w:pPr>
    </w:p>
    <w:p w14:paraId="2110CBBB">
      <w:pPr>
        <w:spacing w:line="360" w:lineRule="auto"/>
        <w:jc w:val="center"/>
        <w:rPr>
          <w:rFonts w:hint="eastAsia" w:ascii="仿宋" w:hAnsi="仿宋" w:eastAsia="仿宋" w:cs="仿宋"/>
          <w:b/>
          <w:color w:val="auto"/>
          <w:spacing w:val="6"/>
          <w:sz w:val="32"/>
          <w:szCs w:val="32"/>
          <w:highlight w:val="none"/>
        </w:rPr>
      </w:pPr>
    </w:p>
    <w:p w14:paraId="65BEC3D6">
      <w:pPr>
        <w:spacing w:line="360" w:lineRule="auto"/>
        <w:jc w:val="left"/>
        <w:rPr>
          <w:rFonts w:hint="eastAsia" w:ascii="仿宋" w:hAnsi="仿宋" w:eastAsia="仿宋" w:cs="仿宋"/>
          <w:b/>
          <w:color w:val="auto"/>
          <w:spacing w:val="6"/>
          <w:sz w:val="32"/>
          <w:szCs w:val="32"/>
          <w:highlight w:val="none"/>
        </w:rPr>
      </w:pPr>
    </w:p>
    <w:p w14:paraId="2E6691F2">
      <w:pPr>
        <w:spacing w:line="360" w:lineRule="auto"/>
        <w:jc w:val="left"/>
        <w:rPr>
          <w:rFonts w:hint="eastAsia" w:ascii="仿宋" w:hAnsi="仿宋" w:eastAsia="仿宋" w:cs="仿宋"/>
          <w:b/>
          <w:color w:val="auto"/>
          <w:spacing w:val="6"/>
          <w:sz w:val="32"/>
          <w:szCs w:val="32"/>
          <w:highlight w:val="none"/>
        </w:rPr>
      </w:pPr>
    </w:p>
    <w:p w14:paraId="4C55C2D0">
      <w:pPr>
        <w:spacing w:line="360" w:lineRule="auto"/>
        <w:jc w:val="left"/>
        <w:rPr>
          <w:rFonts w:hint="eastAsia" w:ascii="仿宋" w:hAnsi="仿宋" w:eastAsia="仿宋" w:cs="仿宋"/>
          <w:b/>
          <w:color w:val="auto"/>
          <w:spacing w:val="6"/>
          <w:sz w:val="32"/>
          <w:szCs w:val="32"/>
          <w:highlight w:val="none"/>
        </w:rPr>
      </w:pPr>
    </w:p>
    <w:p w14:paraId="5F27EF7B">
      <w:pPr>
        <w:spacing w:line="360" w:lineRule="auto"/>
        <w:jc w:val="left"/>
        <w:rPr>
          <w:rFonts w:hint="eastAsia" w:ascii="仿宋" w:hAnsi="仿宋" w:eastAsia="仿宋" w:cs="仿宋"/>
          <w:b/>
          <w:color w:val="auto"/>
          <w:spacing w:val="6"/>
          <w:sz w:val="32"/>
          <w:szCs w:val="32"/>
          <w:highlight w:val="none"/>
        </w:rPr>
      </w:pPr>
    </w:p>
    <w:p w14:paraId="7EBFABBF">
      <w:pPr>
        <w:spacing w:line="360" w:lineRule="auto"/>
        <w:jc w:val="left"/>
        <w:rPr>
          <w:rFonts w:hint="eastAsia" w:ascii="仿宋" w:hAnsi="仿宋" w:eastAsia="仿宋" w:cs="仿宋"/>
          <w:b/>
          <w:color w:val="auto"/>
          <w:spacing w:val="6"/>
          <w:sz w:val="32"/>
          <w:szCs w:val="32"/>
          <w:highlight w:val="none"/>
        </w:rPr>
      </w:pPr>
    </w:p>
    <w:p w14:paraId="07C46952">
      <w:pPr>
        <w:spacing w:line="360" w:lineRule="auto"/>
        <w:jc w:val="left"/>
        <w:rPr>
          <w:rFonts w:hint="eastAsia" w:ascii="仿宋" w:hAnsi="仿宋" w:eastAsia="仿宋" w:cs="仿宋"/>
          <w:b/>
          <w:color w:val="auto"/>
          <w:spacing w:val="6"/>
          <w:sz w:val="32"/>
          <w:szCs w:val="32"/>
          <w:highlight w:val="none"/>
        </w:rPr>
      </w:pPr>
    </w:p>
    <w:p w14:paraId="39CD47E7">
      <w:pPr>
        <w:spacing w:line="360" w:lineRule="auto"/>
        <w:jc w:val="left"/>
        <w:rPr>
          <w:rFonts w:hint="eastAsia" w:ascii="仿宋" w:hAnsi="仿宋" w:eastAsia="仿宋" w:cs="仿宋"/>
          <w:b/>
          <w:color w:val="auto"/>
          <w:spacing w:val="6"/>
          <w:sz w:val="32"/>
          <w:szCs w:val="32"/>
          <w:highlight w:val="none"/>
        </w:rPr>
      </w:pPr>
    </w:p>
    <w:p w14:paraId="6C3119B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2F9528C6">
      <w:pPr>
        <w:spacing w:line="360" w:lineRule="auto"/>
        <w:jc w:val="center"/>
        <w:rPr>
          <w:rFonts w:hint="eastAsia" w:ascii="仿宋" w:hAnsi="仿宋" w:eastAsia="仿宋" w:cs="仿宋"/>
          <w:b/>
          <w:color w:val="auto"/>
          <w:sz w:val="24"/>
          <w:highlight w:val="none"/>
        </w:rPr>
      </w:pPr>
    </w:p>
    <w:p w14:paraId="514EC34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C32BF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3E6FC0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1562B8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E352D4">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6942955">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F6931B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102C7C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907DB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4ECBB8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0418B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83DB9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C9F36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0FD75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F70D3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1895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AD10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B4A929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BB54C5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4C023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AF74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11AC26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17EEDE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57F0EA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6D7FFB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510641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CF29869">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1913B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203C3F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1439E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5BF88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BE249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AE8CEE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4FC4E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0833E5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246AA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7A0A9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7928E9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664C5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06EB2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8688181">
      <w:pPr>
        <w:spacing w:line="360" w:lineRule="auto"/>
        <w:rPr>
          <w:rFonts w:hint="eastAsia" w:ascii="仿宋" w:hAnsi="仿宋" w:eastAsia="仿宋" w:cs="仿宋"/>
          <w:b/>
          <w:color w:val="auto"/>
          <w:sz w:val="24"/>
          <w:highlight w:val="none"/>
        </w:rPr>
      </w:pPr>
    </w:p>
    <w:p w14:paraId="27543CB8">
      <w:pPr>
        <w:spacing w:line="360" w:lineRule="auto"/>
        <w:rPr>
          <w:rFonts w:hint="eastAsia" w:ascii="仿宋" w:hAnsi="仿宋" w:eastAsia="仿宋" w:cs="仿宋"/>
          <w:b/>
          <w:color w:val="auto"/>
          <w:sz w:val="24"/>
          <w:highlight w:val="none"/>
        </w:rPr>
      </w:pPr>
    </w:p>
    <w:p w14:paraId="304B11F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17703D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41C278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F9F648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C16374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FA0A8F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1AC1A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1F15D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E4F5247">
      <w:pPr>
        <w:spacing w:line="360" w:lineRule="auto"/>
        <w:rPr>
          <w:rFonts w:hint="eastAsia" w:ascii="仿宋" w:hAnsi="仿宋" w:eastAsia="仿宋" w:cs="仿宋"/>
          <w:b/>
          <w:color w:val="auto"/>
          <w:sz w:val="24"/>
          <w:highlight w:val="none"/>
        </w:rPr>
      </w:pPr>
    </w:p>
    <w:p w14:paraId="7632DA60">
      <w:pPr>
        <w:autoSpaceDE w:val="0"/>
        <w:autoSpaceDN w:val="0"/>
        <w:jc w:val="center"/>
        <w:rPr>
          <w:rFonts w:hint="eastAsia" w:ascii="仿宋" w:hAnsi="仿宋" w:eastAsia="仿宋" w:cs="仿宋"/>
          <w:b/>
          <w:color w:val="auto"/>
          <w:spacing w:val="6"/>
          <w:sz w:val="32"/>
          <w:szCs w:val="32"/>
          <w:highlight w:val="none"/>
        </w:rPr>
      </w:pPr>
    </w:p>
    <w:p w14:paraId="706A0F21">
      <w:pPr>
        <w:autoSpaceDE w:val="0"/>
        <w:autoSpaceDN w:val="0"/>
        <w:jc w:val="center"/>
        <w:rPr>
          <w:rFonts w:hint="eastAsia" w:ascii="仿宋" w:hAnsi="仿宋" w:eastAsia="仿宋" w:cs="仿宋"/>
          <w:b/>
          <w:color w:val="auto"/>
          <w:spacing w:val="6"/>
          <w:sz w:val="32"/>
          <w:szCs w:val="32"/>
          <w:highlight w:val="none"/>
        </w:rPr>
      </w:pPr>
    </w:p>
    <w:p w14:paraId="33437DC2">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A8648ED">
      <w:pPr>
        <w:spacing w:line="360" w:lineRule="auto"/>
        <w:rPr>
          <w:rFonts w:hint="eastAsia" w:ascii="仿宋" w:hAnsi="仿宋" w:eastAsia="仿宋" w:cs="仿宋"/>
          <w:color w:val="auto"/>
          <w:sz w:val="24"/>
          <w:highlight w:val="none"/>
          <w:u w:val="single"/>
        </w:rPr>
      </w:pPr>
    </w:p>
    <w:p w14:paraId="025AE37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DB4376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9858FB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B12F75A">
      <w:pPr>
        <w:spacing w:line="360" w:lineRule="auto"/>
        <w:ind w:firstLine="494"/>
        <w:rPr>
          <w:rFonts w:hint="eastAsia" w:ascii="仿宋" w:hAnsi="仿宋" w:eastAsia="仿宋" w:cs="仿宋"/>
          <w:color w:val="auto"/>
          <w:sz w:val="24"/>
          <w:highlight w:val="none"/>
        </w:rPr>
      </w:pPr>
    </w:p>
    <w:p w14:paraId="336F4264">
      <w:pPr>
        <w:spacing w:line="360" w:lineRule="auto"/>
        <w:ind w:firstLine="494"/>
        <w:rPr>
          <w:rFonts w:hint="eastAsia" w:ascii="仿宋" w:hAnsi="仿宋" w:eastAsia="仿宋" w:cs="仿宋"/>
          <w:color w:val="auto"/>
          <w:sz w:val="24"/>
          <w:highlight w:val="none"/>
        </w:rPr>
      </w:pPr>
    </w:p>
    <w:p w14:paraId="31235141">
      <w:pPr>
        <w:spacing w:line="360" w:lineRule="auto"/>
        <w:ind w:firstLine="494"/>
        <w:rPr>
          <w:rFonts w:hint="eastAsia" w:ascii="仿宋" w:hAnsi="仿宋" w:eastAsia="仿宋" w:cs="仿宋"/>
          <w:color w:val="auto"/>
          <w:sz w:val="24"/>
          <w:highlight w:val="none"/>
        </w:rPr>
      </w:pPr>
    </w:p>
    <w:p w14:paraId="426F47DB">
      <w:pPr>
        <w:spacing w:line="360" w:lineRule="auto"/>
        <w:ind w:firstLine="494"/>
        <w:rPr>
          <w:rFonts w:hint="eastAsia" w:ascii="仿宋" w:hAnsi="仿宋" w:eastAsia="仿宋" w:cs="仿宋"/>
          <w:color w:val="auto"/>
          <w:sz w:val="24"/>
          <w:highlight w:val="none"/>
        </w:rPr>
      </w:pPr>
    </w:p>
    <w:p w14:paraId="709628D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433C8B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D1B2A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AA1D8DF">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1483C4E">
      <w:pPr>
        <w:autoSpaceDE w:val="0"/>
        <w:autoSpaceDN w:val="0"/>
        <w:jc w:val="center"/>
        <w:rPr>
          <w:rFonts w:hint="eastAsia" w:ascii="仿宋" w:hAnsi="仿宋" w:eastAsia="仿宋" w:cs="仿宋"/>
          <w:b/>
          <w:color w:val="auto"/>
          <w:spacing w:val="6"/>
          <w:sz w:val="32"/>
          <w:szCs w:val="32"/>
          <w:highlight w:val="none"/>
        </w:rPr>
      </w:pPr>
    </w:p>
    <w:p w14:paraId="12494042">
      <w:pPr>
        <w:autoSpaceDE w:val="0"/>
        <w:autoSpaceDN w:val="0"/>
        <w:jc w:val="center"/>
        <w:rPr>
          <w:rFonts w:hint="eastAsia" w:ascii="仿宋" w:hAnsi="仿宋" w:eastAsia="仿宋" w:cs="仿宋"/>
          <w:b/>
          <w:color w:val="auto"/>
          <w:spacing w:val="6"/>
          <w:sz w:val="32"/>
          <w:szCs w:val="32"/>
          <w:highlight w:val="none"/>
        </w:rPr>
      </w:pPr>
    </w:p>
    <w:p w14:paraId="3F3B874B">
      <w:pPr>
        <w:autoSpaceDE w:val="0"/>
        <w:autoSpaceDN w:val="0"/>
        <w:jc w:val="center"/>
        <w:rPr>
          <w:rFonts w:hint="eastAsia" w:ascii="仿宋" w:hAnsi="仿宋" w:eastAsia="仿宋" w:cs="仿宋"/>
          <w:b/>
          <w:color w:val="auto"/>
          <w:spacing w:val="6"/>
          <w:sz w:val="32"/>
          <w:szCs w:val="32"/>
          <w:highlight w:val="none"/>
        </w:rPr>
      </w:pPr>
    </w:p>
    <w:p w14:paraId="1FEEA60D">
      <w:pPr>
        <w:autoSpaceDE w:val="0"/>
        <w:autoSpaceDN w:val="0"/>
        <w:jc w:val="center"/>
        <w:rPr>
          <w:rFonts w:hint="eastAsia" w:ascii="仿宋" w:hAnsi="仿宋" w:eastAsia="仿宋" w:cs="仿宋"/>
          <w:b/>
          <w:color w:val="auto"/>
          <w:spacing w:val="6"/>
          <w:sz w:val="32"/>
          <w:szCs w:val="32"/>
          <w:highlight w:val="none"/>
        </w:rPr>
      </w:pPr>
    </w:p>
    <w:p w14:paraId="147A2678">
      <w:pPr>
        <w:autoSpaceDE w:val="0"/>
        <w:autoSpaceDN w:val="0"/>
        <w:jc w:val="center"/>
        <w:rPr>
          <w:rFonts w:hint="eastAsia" w:ascii="仿宋" w:hAnsi="仿宋" w:eastAsia="仿宋" w:cs="仿宋"/>
          <w:b/>
          <w:color w:val="auto"/>
          <w:spacing w:val="6"/>
          <w:sz w:val="32"/>
          <w:szCs w:val="32"/>
          <w:highlight w:val="none"/>
        </w:rPr>
      </w:pPr>
    </w:p>
    <w:p w14:paraId="2688FBF9">
      <w:pPr>
        <w:autoSpaceDE w:val="0"/>
        <w:autoSpaceDN w:val="0"/>
        <w:jc w:val="center"/>
        <w:rPr>
          <w:rFonts w:hint="eastAsia" w:ascii="仿宋" w:hAnsi="仿宋" w:eastAsia="仿宋" w:cs="仿宋"/>
          <w:b/>
          <w:color w:val="auto"/>
          <w:spacing w:val="6"/>
          <w:sz w:val="32"/>
          <w:szCs w:val="32"/>
          <w:highlight w:val="none"/>
        </w:rPr>
      </w:pPr>
    </w:p>
    <w:p w14:paraId="69184B8F">
      <w:pPr>
        <w:autoSpaceDE w:val="0"/>
        <w:autoSpaceDN w:val="0"/>
        <w:jc w:val="center"/>
        <w:rPr>
          <w:rFonts w:hint="eastAsia" w:ascii="仿宋" w:hAnsi="仿宋" w:eastAsia="仿宋" w:cs="仿宋"/>
          <w:b/>
          <w:color w:val="auto"/>
          <w:spacing w:val="6"/>
          <w:sz w:val="32"/>
          <w:szCs w:val="32"/>
          <w:highlight w:val="none"/>
        </w:rPr>
      </w:pPr>
    </w:p>
    <w:p w14:paraId="5C7580D9">
      <w:pPr>
        <w:autoSpaceDE w:val="0"/>
        <w:autoSpaceDN w:val="0"/>
        <w:jc w:val="center"/>
        <w:rPr>
          <w:rFonts w:hint="eastAsia" w:ascii="仿宋" w:hAnsi="仿宋" w:eastAsia="仿宋" w:cs="仿宋"/>
          <w:b/>
          <w:color w:val="auto"/>
          <w:spacing w:val="6"/>
          <w:sz w:val="32"/>
          <w:szCs w:val="32"/>
          <w:highlight w:val="none"/>
        </w:rPr>
      </w:pPr>
    </w:p>
    <w:p w14:paraId="4640A26F">
      <w:pPr>
        <w:autoSpaceDE w:val="0"/>
        <w:autoSpaceDN w:val="0"/>
        <w:jc w:val="center"/>
        <w:rPr>
          <w:rFonts w:hint="eastAsia" w:ascii="仿宋" w:hAnsi="仿宋" w:eastAsia="仿宋" w:cs="仿宋"/>
          <w:b/>
          <w:color w:val="auto"/>
          <w:spacing w:val="6"/>
          <w:sz w:val="32"/>
          <w:szCs w:val="32"/>
          <w:highlight w:val="none"/>
        </w:rPr>
      </w:pPr>
    </w:p>
    <w:p w14:paraId="1C2654DF">
      <w:pPr>
        <w:autoSpaceDE w:val="0"/>
        <w:autoSpaceDN w:val="0"/>
        <w:jc w:val="center"/>
        <w:rPr>
          <w:rFonts w:hint="eastAsia" w:ascii="仿宋" w:hAnsi="仿宋" w:eastAsia="仿宋" w:cs="仿宋"/>
          <w:b/>
          <w:color w:val="auto"/>
          <w:spacing w:val="6"/>
          <w:sz w:val="32"/>
          <w:szCs w:val="32"/>
          <w:highlight w:val="none"/>
        </w:rPr>
      </w:pPr>
    </w:p>
    <w:p w14:paraId="0B9DAFF3">
      <w:pPr>
        <w:autoSpaceDE w:val="0"/>
        <w:autoSpaceDN w:val="0"/>
        <w:jc w:val="center"/>
        <w:rPr>
          <w:rFonts w:hint="eastAsia" w:ascii="仿宋" w:hAnsi="仿宋" w:eastAsia="仿宋" w:cs="仿宋"/>
          <w:b/>
          <w:color w:val="auto"/>
          <w:spacing w:val="6"/>
          <w:sz w:val="32"/>
          <w:szCs w:val="32"/>
          <w:highlight w:val="none"/>
        </w:rPr>
      </w:pPr>
    </w:p>
    <w:p w14:paraId="45112193">
      <w:pPr>
        <w:autoSpaceDE w:val="0"/>
        <w:autoSpaceDN w:val="0"/>
        <w:jc w:val="center"/>
        <w:rPr>
          <w:rFonts w:hint="eastAsia" w:ascii="仿宋" w:hAnsi="仿宋" w:eastAsia="仿宋" w:cs="仿宋"/>
          <w:b/>
          <w:color w:val="auto"/>
          <w:spacing w:val="6"/>
          <w:sz w:val="32"/>
          <w:szCs w:val="32"/>
          <w:highlight w:val="none"/>
        </w:rPr>
      </w:pPr>
    </w:p>
    <w:p w14:paraId="3462778B">
      <w:pPr>
        <w:autoSpaceDE w:val="0"/>
        <w:autoSpaceDN w:val="0"/>
        <w:jc w:val="center"/>
        <w:rPr>
          <w:rFonts w:hint="eastAsia" w:ascii="仿宋" w:hAnsi="仿宋" w:eastAsia="仿宋" w:cs="仿宋"/>
          <w:b/>
          <w:color w:val="auto"/>
          <w:spacing w:val="6"/>
          <w:sz w:val="32"/>
          <w:szCs w:val="32"/>
          <w:highlight w:val="none"/>
        </w:rPr>
      </w:pPr>
    </w:p>
    <w:p w14:paraId="23A6F5D5">
      <w:pPr>
        <w:autoSpaceDE w:val="0"/>
        <w:autoSpaceDN w:val="0"/>
        <w:jc w:val="center"/>
        <w:rPr>
          <w:rFonts w:hint="eastAsia" w:ascii="仿宋" w:hAnsi="仿宋" w:eastAsia="仿宋" w:cs="仿宋"/>
          <w:b/>
          <w:color w:val="auto"/>
          <w:spacing w:val="6"/>
          <w:sz w:val="32"/>
          <w:szCs w:val="32"/>
          <w:highlight w:val="none"/>
        </w:rPr>
      </w:pPr>
    </w:p>
    <w:p w14:paraId="73794AD8">
      <w:pPr>
        <w:autoSpaceDE w:val="0"/>
        <w:autoSpaceDN w:val="0"/>
        <w:jc w:val="center"/>
        <w:rPr>
          <w:rFonts w:hint="eastAsia" w:ascii="仿宋" w:hAnsi="仿宋" w:eastAsia="仿宋" w:cs="仿宋"/>
          <w:b/>
          <w:color w:val="auto"/>
          <w:spacing w:val="6"/>
          <w:sz w:val="32"/>
          <w:szCs w:val="32"/>
          <w:highlight w:val="none"/>
        </w:rPr>
      </w:pPr>
    </w:p>
    <w:p w14:paraId="0ED026BC">
      <w:pPr>
        <w:autoSpaceDE w:val="0"/>
        <w:autoSpaceDN w:val="0"/>
        <w:jc w:val="center"/>
        <w:rPr>
          <w:rFonts w:hint="eastAsia" w:ascii="仿宋" w:hAnsi="仿宋" w:eastAsia="仿宋" w:cs="仿宋"/>
          <w:b/>
          <w:color w:val="auto"/>
          <w:spacing w:val="6"/>
          <w:sz w:val="32"/>
          <w:szCs w:val="32"/>
          <w:highlight w:val="none"/>
        </w:rPr>
      </w:pPr>
    </w:p>
    <w:p w14:paraId="27CDF350">
      <w:pPr>
        <w:autoSpaceDE w:val="0"/>
        <w:autoSpaceDN w:val="0"/>
        <w:jc w:val="center"/>
        <w:rPr>
          <w:rFonts w:hint="eastAsia" w:ascii="仿宋" w:hAnsi="仿宋" w:eastAsia="仿宋" w:cs="仿宋"/>
          <w:b/>
          <w:color w:val="auto"/>
          <w:spacing w:val="6"/>
          <w:sz w:val="32"/>
          <w:szCs w:val="32"/>
          <w:highlight w:val="none"/>
        </w:rPr>
      </w:pPr>
    </w:p>
    <w:p w14:paraId="600CC0B9">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D71FAA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095C2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4BE0EF1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2D61F8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4B2B8A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59FA7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B86A7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AC3DB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4FC0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59710E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2" w:name="_Hlk101131882"/>
      <w:r>
        <w:rPr>
          <w:rFonts w:hint="eastAsia" w:ascii="仿宋" w:hAnsi="仿宋" w:eastAsia="仿宋" w:cs="仿宋"/>
          <w:color w:val="auto"/>
          <w:kern w:val="0"/>
          <w:sz w:val="24"/>
          <w:highlight w:val="none"/>
          <w:u w:val="single"/>
        </w:rPr>
        <w:t>联合体成员X,……</w:t>
      </w:r>
      <w:bookmarkEnd w:id="4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3"/>
      <w:r>
        <w:rPr>
          <w:rFonts w:hint="eastAsia" w:ascii="仿宋" w:hAnsi="仿宋" w:eastAsia="仿宋" w:cs="仿宋"/>
          <w:b/>
          <w:color w:val="auto"/>
          <w:kern w:val="0"/>
          <w:sz w:val="24"/>
          <w:highlight w:val="none"/>
          <w:lang w:val="zh-CN"/>
        </w:rPr>
        <w:t>）</w:t>
      </w:r>
    </w:p>
    <w:p w14:paraId="1C3F7F7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4"/>
    </w:p>
    <w:p w14:paraId="443FFD5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613CE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CDB93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C0417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B0EBB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32580C3">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01614E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A0641B7">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8753664">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C27870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82DEB09">
      <w:pPr>
        <w:autoSpaceDE w:val="0"/>
        <w:autoSpaceDN w:val="0"/>
        <w:jc w:val="center"/>
        <w:rPr>
          <w:rFonts w:hint="eastAsia" w:ascii="仿宋" w:hAnsi="仿宋" w:eastAsia="仿宋" w:cs="仿宋"/>
          <w:b/>
          <w:color w:val="auto"/>
          <w:spacing w:val="6"/>
          <w:sz w:val="32"/>
          <w:szCs w:val="32"/>
          <w:highlight w:val="none"/>
        </w:rPr>
      </w:pPr>
    </w:p>
    <w:p w14:paraId="0A85C3A4">
      <w:pPr>
        <w:autoSpaceDE w:val="0"/>
        <w:autoSpaceDN w:val="0"/>
        <w:jc w:val="center"/>
        <w:rPr>
          <w:rFonts w:hint="eastAsia" w:ascii="仿宋" w:hAnsi="仿宋" w:eastAsia="仿宋" w:cs="仿宋"/>
          <w:b/>
          <w:color w:val="auto"/>
          <w:spacing w:val="6"/>
          <w:sz w:val="32"/>
          <w:szCs w:val="32"/>
          <w:highlight w:val="none"/>
        </w:rPr>
      </w:pPr>
    </w:p>
    <w:p w14:paraId="568CF7B3">
      <w:pPr>
        <w:autoSpaceDE w:val="0"/>
        <w:autoSpaceDN w:val="0"/>
        <w:jc w:val="center"/>
        <w:rPr>
          <w:rFonts w:hint="eastAsia" w:ascii="仿宋" w:hAnsi="仿宋" w:eastAsia="仿宋" w:cs="仿宋"/>
          <w:b/>
          <w:color w:val="auto"/>
          <w:spacing w:val="6"/>
          <w:sz w:val="32"/>
          <w:szCs w:val="32"/>
          <w:highlight w:val="none"/>
        </w:rPr>
      </w:pPr>
    </w:p>
    <w:p w14:paraId="675445C3">
      <w:pPr>
        <w:autoSpaceDE w:val="0"/>
        <w:autoSpaceDN w:val="0"/>
        <w:jc w:val="center"/>
        <w:rPr>
          <w:rFonts w:hint="eastAsia" w:ascii="仿宋" w:hAnsi="仿宋" w:eastAsia="仿宋" w:cs="仿宋"/>
          <w:b/>
          <w:color w:val="auto"/>
          <w:spacing w:val="6"/>
          <w:sz w:val="32"/>
          <w:szCs w:val="32"/>
          <w:highlight w:val="none"/>
        </w:rPr>
      </w:pPr>
    </w:p>
    <w:p w14:paraId="3A84D20C">
      <w:pPr>
        <w:autoSpaceDE w:val="0"/>
        <w:autoSpaceDN w:val="0"/>
        <w:jc w:val="center"/>
        <w:rPr>
          <w:rFonts w:hint="eastAsia" w:ascii="仿宋" w:hAnsi="仿宋" w:eastAsia="仿宋" w:cs="仿宋"/>
          <w:b/>
          <w:color w:val="auto"/>
          <w:spacing w:val="6"/>
          <w:sz w:val="32"/>
          <w:szCs w:val="32"/>
          <w:highlight w:val="none"/>
        </w:rPr>
      </w:pPr>
    </w:p>
    <w:p w14:paraId="63E62294">
      <w:pPr>
        <w:autoSpaceDE w:val="0"/>
        <w:autoSpaceDN w:val="0"/>
        <w:jc w:val="center"/>
        <w:rPr>
          <w:rFonts w:hint="eastAsia" w:ascii="仿宋" w:hAnsi="仿宋" w:eastAsia="仿宋" w:cs="仿宋"/>
          <w:b/>
          <w:color w:val="auto"/>
          <w:spacing w:val="6"/>
          <w:sz w:val="32"/>
          <w:szCs w:val="32"/>
          <w:highlight w:val="none"/>
        </w:rPr>
      </w:pPr>
    </w:p>
    <w:p w14:paraId="50CA710A">
      <w:pPr>
        <w:autoSpaceDE w:val="0"/>
        <w:autoSpaceDN w:val="0"/>
        <w:jc w:val="center"/>
        <w:rPr>
          <w:rFonts w:hint="eastAsia" w:ascii="仿宋" w:hAnsi="仿宋" w:eastAsia="仿宋" w:cs="仿宋"/>
          <w:b/>
          <w:color w:val="auto"/>
          <w:spacing w:val="6"/>
          <w:sz w:val="32"/>
          <w:szCs w:val="32"/>
          <w:highlight w:val="none"/>
        </w:rPr>
      </w:pPr>
    </w:p>
    <w:p w14:paraId="45737D53">
      <w:pPr>
        <w:autoSpaceDE w:val="0"/>
        <w:autoSpaceDN w:val="0"/>
        <w:jc w:val="center"/>
        <w:rPr>
          <w:rFonts w:hint="eastAsia" w:ascii="仿宋" w:hAnsi="仿宋" w:eastAsia="仿宋" w:cs="仿宋"/>
          <w:b/>
          <w:color w:val="auto"/>
          <w:spacing w:val="6"/>
          <w:sz w:val="32"/>
          <w:szCs w:val="32"/>
          <w:highlight w:val="none"/>
        </w:rPr>
      </w:pPr>
    </w:p>
    <w:p w14:paraId="6B00DC24">
      <w:pPr>
        <w:autoSpaceDE w:val="0"/>
        <w:autoSpaceDN w:val="0"/>
        <w:jc w:val="center"/>
        <w:rPr>
          <w:rFonts w:hint="eastAsia" w:ascii="仿宋" w:hAnsi="仿宋" w:eastAsia="仿宋" w:cs="仿宋"/>
          <w:b/>
          <w:color w:val="auto"/>
          <w:spacing w:val="6"/>
          <w:sz w:val="32"/>
          <w:szCs w:val="32"/>
          <w:highlight w:val="none"/>
        </w:rPr>
      </w:pPr>
    </w:p>
    <w:p w14:paraId="2E451B5A">
      <w:pPr>
        <w:autoSpaceDE w:val="0"/>
        <w:autoSpaceDN w:val="0"/>
        <w:jc w:val="center"/>
        <w:rPr>
          <w:rFonts w:hint="eastAsia" w:ascii="仿宋" w:hAnsi="仿宋" w:eastAsia="仿宋" w:cs="仿宋"/>
          <w:b/>
          <w:color w:val="auto"/>
          <w:spacing w:val="6"/>
          <w:sz w:val="32"/>
          <w:szCs w:val="32"/>
          <w:highlight w:val="none"/>
        </w:rPr>
      </w:pPr>
    </w:p>
    <w:p w14:paraId="49EA42BD">
      <w:pPr>
        <w:autoSpaceDE w:val="0"/>
        <w:autoSpaceDN w:val="0"/>
        <w:jc w:val="center"/>
        <w:rPr>
          <w:rFonts w:hint="eastAsia" w:ascii="仿宋" w:hAnsi="仿宋" w:eastAsia="仿宋" w:cs="仿宋"/>
          <w:b/>
          <w:color w:val="auto"/>
          <w:spacing w:val="6"/>
          <w:sz w:val="32"/>
          <w:szCs w:val="32"/>
          <w:highlight w:val="none"/>
        </w:rPr>
      </w:pPr>
    </w:p>
    <w:p w14:paraId="5B5C571F">
      <w:pPr>
        <w:autoSpaceDE w:val="0"/>
        <w:autoSpaceDN w:val="0"/>
        <w:jc w:val="center"/>
        <w:rPr>
          <w:rFonts w:hint="eastAsia" w:ascii="仿宋" w:hAnsi="仿宋" w:eastAsia="仿宋" w:cs="仿宋"/>
          <w:b/>
          <w:color w:val="auto"/>
          <w:spacing w:val="6"/>
          <w:sz w:val="32"/>
          <w:szCs w:val="32"/>
          <w:highlight w:val="none"/>
        </w:rPr>
      </w:pPr>
    </w:p>
    <w:p w14:paraId="0D066D5F">
      <w:pPr>
        <w:autoSpaceDE w:val="0"/>
        <w:autoSpaceDN w:val="0"/>
        <w:jc w:val="center"/>
        <w:rPr>
          <w:rFonts w:hint="eastAsia" w:ascii="仿宋" w:hAnsi="仿宋" w:eastAsia="仿宋" w:cs="仿宋"/>
          <w:b/>
          <w:color w:val="auto"/>
          <w:spacing w:val="6"/>
          <w:sz w:val="32"/>
          <w:szCs w:val="32"/>
          <w:highlight w:val="none"/>
        </w:rPr>
      </w:pPr>
    </w:p>
    <w:p w14:paraId="2B44D106">
      <w:pPr>
        <w:autoSpaceDE w:val="0"/>
        <w:autoSpaceDN w:val="0"/>
        <w:jc w:val="center"/>
        <w:rPr>
          <w:rFonts w:hint="eastAsia" w:ascii="仿宋" w:hAnsi="仿宋" w:eastAsia="仿宋" w:cs="仿宋"/>
          <w:b/>
          <w:color w:val="auto"/>
          <w:spacing w:val="6"/>
          <w:sz w:val="32"/>
          <w:szCs w:val="32"/>
          <w:highlight w:val="none"/>
        </w:rPr>
      </w:pPr>
    </w:p>
    <w:p w14:paraId="3BEB494D">
      <w:pPr>
        <w:autoSpaceDE w:val="0"/>
        <w:autoSpaceDN w:val="0"/>
        <w:jc w:val="center"/>
        <w:rPr>
          <w:rFonts w:hint="eastAsia" w:ascii="仿宋" w:hAnsi="仿宋" w:eastAsia="仿宋" w:cs="仿宋"/>
          <w:b/>
          <w:color w:val="auto"/>
          <w:spacing w:val="6"/>
          <w:sz w:val="32"/>
          <w:szCs w:val="32"/>
          <w:highlight w:val="none"/>
        </w:rPr>
      </w:pPr>
    </w:p>
    <w:p w14:paraId="489C7AB4">
      <w:pPr>
        <w:autoSpaceDE w:val="0"/>
        <w:autoSpaceDN w:val="0"/>
        <w:jc w:val="center"/>
        <w:rPr>
          <w:rFonts w:hint="eastAsia" w:ascii="仿宋" w:hAnsi="仿宋" w:eastAsia="仿宋" w:cs="仿宋"/>
          <w:b/>
          <w:color w:val="auto"/>
          <w:spacing w:val="6"/>
          <w:sz w:val="32"/>
          <w:szCs w:val="32"/>
          <w:highlight w:val="none"/>
        </w:rPr>
      </w:pPr>
    </w:p>
    <w:p w14:paraId="7D6867C7">
      <w:pPr>
        <w:autoSpaceDE w:val="0"/>
        <w:autoSpaceDN w:val="0"/>
        <w:jc w:val="center"/>
        <w:rPr>
          <w:rFonts w:hint="eastAsia" w:ascii="仿宋" w:hAnsi="仿宋" w:eastAsia="仿宋" w:cs="仿宋"/>
          <w:b/>
          <w:color w:val="auto"/>
          <w:spacing w:val="6"/>
          <w:sz w:val="32"/>
          <w:szCs w:val="32"/>
          <w:highlight w:val="none"/>
        </w:rPr>
      </w:pPr>
    </w:p>
    <w:p w14:paraId="306C8E41">
      <w:pPr>
        <w:autoSpaceDE w:val="0"/>
        <w:autoSpaceDN w:val="0"/>
        <w:jc w:val="center"/>
        <w:rPr>
          <w:rFonts w:hint="eastAsia" w:ascii="仿宋" w:hAnsi="仿宋" w:eastAsia="仿宋" w:cs="仿宋"/>
          <w:b/>
          <w:color w:val="auto"/>
          <w:spacing w:val="6"/>
          <w:sz w:val="32"/>
          <w:szCs w:val="32"/>
          <w:highlight w:val="none"/>
        </w:rPr>
      </w:pPr>
    </w:p>
    <w:p w14:paraId="26ED155E">
      <w:pPr>
        <w:autoSpaceDE w:val="0"/>
        <w:autoSpaceDN w:val="0"/>
        <w:jc w:val="center"/>
        <w:rPr>
          <w:rFonts w:hint="eastAsia" w:ascii="仿宋" w:hAnsi="仿宋" w:eastAsia="仿宋" w:cs="仿宋"/>
          <w:b/>
          <w:color w:val="auto"/>
          <w:spacing w:val="6"/>
          <w:sz w:val="32"/>
          <w:szCs w:val="32"/>
          <w:highlight w:val="none"/>
        </w:rPr>
      </w:pPr>
    </w:p>
    <w:p w14:paraId="0C81D5AD">
      <w:pPr>
        <w:autoSpaceDE w:val="0"/>
        <w:autoSpaceDN w:val="0"/>
        <w:jc w:val="center"/>
        <w:rPr>
          <w:rFonts w:hint="eastAsia" w:ascii="仿宋" w:hAnsi="仿宋" w:eastAsia="仿宋" w:cs="仿宋"/>
          <w:b/>
          <w:color w:val="auto"/>
          <w:spacing w:val="6"/>
          <w:sz w:val="32"/>
          <w:szCs w:val="32"/>
          <w:highlight w:val="none"/>
        </w:rPr>
      </w:pPr>
    </w:p>
    <w:p w14:paraId="3812D2EF">
      <w:pPr>
        <w:autoSpaceDE w:val="0"/>
        <w:autoSpaceDN w:val="0"/>
        <w:jc w:val="center"/>
        <w:rPr>
          <w:rFonts w:hint="eastAsia" w:ascii="仿宋" w:hAnsi="仿宋" w:eastAsia="仿宋" w:cs="仿宋"/>
          <w:b/>
          <w:color w:val="auto"/>
          <w:spacing w:val="6"/>
          <w:sz w:val="32"/>
          <w:szCs w:val="32"/>
          <w:highlight w:val="none"/>
        </w:rPr>
      </w:pPr>
    </w:p>
    <w:p w14:paraId="03F4459C">
      <w:pPr>
        <w:autoSpaceDE w:val="0"/>
        <w:autoSpaceDN w:val="0"/>
        <w:jc w:val="center"/>
        <w:rPr>
          <w:rFonts w:hint="eastAsia" w:ascii="仿宋" w:hAnsi="仿宋" w:eastAsia="仿宋" w:cs="仿宋"/>
          <w:b/>
          <w:color w:val="auto"/>
          <w:spacing w:val="6"/>
          <w:sz w:val="32"/>
          <w:szCs w:val="32"/>
          <w:highlight w:val="none"/>
        </w:rPr>
      </w:pPr>
    </w:p>
    <w:p w14:paraId="18C47D76">
      <w:pPr>
        <w:autoSpaceDE w:val="0"/>
        <w:autoSpaceDN w:val="0"/>
        <w:jc w:val="center"/>
        <w:rPr>
          <w:rFonts w:hint="eastAsia" w:ascii="仿宋" w:hAnsi="仿宋" w:eastAsia="仿宋" w:cs="仿宋"/>
          <w:b/>
          <w:color w:val="auto"/>
          <w:spacing w:val="6"/>
          <w:sz w:val="32"/>
          <w:szCs w:val="32"/>
          <w:highlight w:val="none"/>
        </w:rPr>
      </w:pPr>
    </w:p>
    <w:p w14:paraId="0805E6FE">
      <w:pPr>
        <w:snapToGrid w:val="0"/>
        <w:spacing w:line="360" w:lineRule="auto"/>
        <w:ind w:firstLine="3666" w:firstLineChars="1100"/>
        <w:rPr>
          <w:rFonts w:hint="eastAsia" w:ascii="仿宋" w:hAnsi="仿宋" w:eastAsia="仿宋" w:cs="仿宋"/>
          <w:b/>
          <w:color w:val="auto"/>
          <w:spacing w:val="6"/>
          <w:sz w:val="32"/>
          <w:szCs w:val="32"/>
          <w:highlight w:val="none"/>
        </w:rPr>
      </w:pPr>
    </w:p>
    <w:p w14:paraId="2208739B">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4C152E8">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B4017F5">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25CAEC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8CB1EE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5284DB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112A89D">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30930AF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E50AF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5A53C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CFFC9FD">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B49CFD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12AC5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8BDF33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5BD72A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D9B3A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9F1165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F0538A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D9AC5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FDDE21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D40A8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88A5A9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675C440E">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483094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299856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E3A1D1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355EDD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5D16D3">
      <w:pPr>
        <w:autoSpaceDE w:val="0"/>
        <w:autoSpaceDN w:val="0"/>
        <w:jc w:val="center"/>
        <w:rPr>
          <w:rFonts w:hint="eastAsia" w:ascii="仿宋" w:hAnsi="仿宋" w:eastAsia="仿宋" w:cs="仿宋"/>
          <w:b/>
          <w:color w:val="auto"/>
          <w:spacing w:val="6"/>
          <w:sz w:val="32"/>
          <w:szCs w:val="32"/>
          <w:highlight w:val="none"/>
        </w:rPr>
      </w:pPr>
    </w:p>
    <w:p w14:paraId="4C6C34E4">
      <w:pPr>
        <w:autoSpaceDE w:val="0"/>
        <w:autoSpaceDN w:val="0"/>
        <w:jc w:val="center"/>
        <w:rPr>
          <w:rFonts w:hint="eastAsia" w:ascii="仿宋" w:hAnsi="仿宋" w:eastAsia="仿宋" w:cs="仿宋"/>
          <w:b/>
          <w:color w:val="auto"/>
          <w:spacing w:val="6"/>
          <w:sz w:val="32"/>
          <w:szCs w:val="32"/>
          <w:highlight w:val="none"/>
        </w:rPr>
      </w:pPr>
    </w:p>
    <w:p w14:paraId="57D01978">
      <w:pPr>
        <w:autoSpaceDE w:val="0"/>
        <w:autoSpaceDN w:val="0"/>
        <w:jc w:val="center"/>
        <w:rPr>
          <w:rFonts w:hint="eastAsia" w:ascii="仿宋" w:hAnsi="仿宋" w:eastAsia="仿宋" w:cs="仿宋"/>
          <w:b/>
          <w:color w:val="auto"/>
          <w:spacing w:val="6"/>
          <w:sz w:val="32"/>
          <w:szCs w:val="32"/>
          <w:highlight w:val="none"/>
        </w:rPr>
      </w:pPr>
    </w:p>
    <w:p w14:paraId="1FB9B6D8">
      <w:pPr>
        <w:pStyle w:val="83"/>
        <w:rPr>
          <w:rFonts w:hint="eastAsia" w:ascii="仿宋" w:hAnsi="仿宋" w:eastAsia="仿宋" w:cs="仿宋"/>
          <w:b/>
          <w:color w:val="auto"/>
          <w:spacing w:val="6"/>
          <w:sz w:val="32"/>
          <w:szCs w:val="32"/>
          <w:highlight w:val="none"/>
        </w:rPr>
      </w:pPr>
    </w:p>
    <w:p w14:paraId="426246E3">
      <w:pPr>
        <w:pStyle w:val="85"/>
        <w:rPr>
          <w:rFonts w:hint="eastAsia" w:ascii="仿宋" w:hAnsi="仿宋" w:eastAsia="仿宋" w:cs="仿宋"/>
          <w:b/>
          <w:color w:val="auto"/>
          <w:spacing w:val="6"/>
          <w:sz w:val="32"/>
          <w:szCs w:val="32"/>
          <w:highlight w:val="none"/>
        </w:rPr>
      </w:pPr>
    </w:p>
    <w:p w14:paraId="2AC5AB38">
      <w:pPr>
        <w:rPr>
          <w:rFonts w:hint="eastAsia" w:ascii="仿宋" w:hAnsi="仿宋" w:eastAsia="仿宋" w:cs="仿宋"/>
          <w:b/>
          <w:color w:val="auto"/>
          <w:spacing w:val="6"/>
          <w:sz w:val="32"/>
          <w:szCs w:val="32"/>
          <w:highlight w:val="none"/>
        </w:rPr>
      </w:pPr>
    </w:p>
    <w:p w14:paraId="7B2A57D9">
      <w:pPr>
        <w:pStyle w:val="83"/>
        <w:rPr>
          <w:rFonts w:hint="eastAsia" w:ascii="仿宋" w:hAnsi="仿宋" w:eastAsia="仿宋" w:cs="仿宋"/>
          <w:b/>
          <w:color w:val="auto"/>
          <w:spacing w:val="6"/>
          <w:sz w:val="32"/>
          <w:szCs w:val="32"/>
          <w:highlight w:val="none"/>
        </w:rPr>
      </w:pPr>
    </w:p>
    <w:p w14:paraId="000B75CE">
      <w:pPr>
        <w:pStyle w:val="85"/>
        <w:rPr>
          <w:rFonts w:hint="eastAsia" w:ascii="仿宋" w:hAnsi="仿宋" w:eastAsia="仿宋" w:cs="仿宋"/>
          <w:b/>
          <w:color w:val="auto"/>
          <w:spacing w:val="6"/>
          <w:sz w:val="32"/>
          <w:szCs w:val="32"/>
          <w:highlight w:val="none"/>
        </w:rPr>
      </w:pPr>
    </w:p>
    <w:p w14:paraId="519F1EB3">
      <w:pPr>
        <w:rPr>
          <w:rFonts w:hint="eastAsia" w:ascii="仿宋" w:hAnsi="仿宋" w:eastAsia="仿宋" w:cs="仿宋"/>
          <w:b/>
          <w:color w:val="auto"/>
          <w:spacing w:val="6"/>
          <w:sz w:val="32"/>
          <w:szCs w:val="32"/>
          <w:highlight w:val="none"/>
        </w:rPr>
      </w:pPr>
    </w:p>
    <w:p w14:paraId="4F7ECABF">
      <w:pPr>
        <w:pStyle w:val="83"/>
        <w:rPr>
          <w:rFonts w:hint="eastAsia" w:ascii="仿宋" w:hAnsi="仿宋" w:eastAsia="仿宋" w:cs="仿宋"/>
          <w:b/>
          <w:color w:val="auto"/>
          <w:spacing w:val="6"/>
          <w:sz w:val="32"/>
          <w:szCs w:val="32"/>
          <w:highlight w:val="none"/>
        </w:rPr>
      </w:pPr>
    </w:p>
    <w:p w14:paraId="1FBA9AAB">
      <w:pPr>
        <w:pStyle w:val="85"/>
        <w:rPr>
          <w:rFonts w:hint="eastAsia" w:ascii="仿宋" w:hAnsi="仿宋" w:eastAsia="仿宋" w:cs="仿宋"/>
          <w:b/>
          <w:color w:val="auto"/>
          <w:spacing w:val="6"/>
          <w:sz w:val="32"/>
          <w:szCs w:val="32"/>
          <w:highlight w:val="none"/>
        </w:rPr>
      </w:pPr>
    </w:p>
    <w:p w14:paraId="43E15B11">
      <w:pPr>
        <w:rPr>
          <w:rFonts w:hint="eastAsia" w:ascii="仿宋" w:hAnsi="仿宋" w:eastAsia="仿宋" w:cs="仿宋"/>
          <w:b/>
          <w:color w:val="auto"/>
          <w:spacing w:val="6"/>
          <w:sz w:val="32"/>
          <w:szCs w:val="32"/>
          <w:highlight w:val="none"/>
        </w:rPr>
      </w:pPr>
    </w:p>
    <w:p w14:paraId="1C55B93D">
      <w:pPr>
        <w:pStyle w:val="83"/>
        <w:rPr>
          <w:rFonts w:hint="eastAsia" w:ascii="仿宋" w:hAnsi="仿宋" w:eastAsia="仿宋" w:cs="仿宋"/>
          <w:b/>
          <w:color w:val="auto"/>
          <w:spacing w:val="6"/>
          <w:sz w:val="32"/>
          <w:szCs w:val="32"/>
          <w:highlight w:val="none"/>
        </w:rPr>
      </w:pPr>
    </w:p>
    <w:p w14:paraId="25858528">
      <w:pPr>
        <w:pStyle w:val="85"/>
        <w:rPr>
          <w:rFonts w:hint="eastAsia" w:ascii="仿宋" w:hAnsi="仿宋" w:eastAsia="仿宋" w:cs="仿宋"/>
          <w:b/>
          <w:color w:val="auto"/>
          <w:spacing w:val="6"/>
          <w:sz w:val="32"/>
          <w:szCs w:val="32"/>
          <w:highlight w:val="none"/>
        </w:rPr>
      </w:pPr>
    </w:p>
    <w:p w14:paraId="64CAD277">
      <w:pPr>
        <w:rPr>
          <w:rFonts w:hint="eastAsia" w:ascii="仿宋" w:hAnsi="仿宋" w:eastAsia="仿宋" w:cs="仿宋"/>
          <w:b/>
          <w:color w:val="auto"/>
          <w:spacing w:val="6"/>
          <w:sz w:val="32"/>
          <w:szCs w:val="32"/>
          <w:highlight w:val="none"/>
        </w:rPr>
      </w:pPr>
    </w:p>
    <w:p w14:paraId="4D698415">
      <w:pPr>
        <w:pStyle w:val="83"/>
        <w:rPr>
          <w:rFonts w:hint="eastAsia" w:ascii="仿宋" w:hAnsi="仿宋" w:eastAsia="仿宋" w:cs="仿宋"/>
          <w:b/>
          <w:color w:val="auto"/>
          <w:spacing w:val="6"/>
          <w:sz w:val="32"/>
          <w:szCs w:val="32"/>
          <w:highlight w:val="none"/>
        </w:rPr>
      </w:pPr>
    </w:p>
    <w:p w14:paraId="0C9E2CBF">
      <w:pPr>
        <w:pStyle w:val="85"/>
        <w:rPr>
          <w:rFonts w:hint="eastAsia" w:ascii="仿宋" w:hAnsi="仿宋" w:eastAsia="仿宋" w:cs="仿宋"/>
          <w:b/>
          <w:color w:val="auto"/>
          <w:spacing w:val="6"/>
          <w:sz w:val="32"/>
          <w:szCs w:val="32"/>
          <w:highlight w:val="none"/>
        </w:rPr>
      </w:pPr>
    </w:p>
    <w:p w14:paraId="6F75F599">
      <w:pPr>
        <w:rPr>
          <w:rFonts w:hint="eastAsia" w:ascii="仿宋" w:hAnsi="仿宋" w:eastAsia="仿宋" w:cs="仿宋"/>
          <w:b/>
          <w:color w:val="auto"/>
          <w:spacing w:val="6"/>
          <w:sz w:val="32"/>
          <w:szCs w:val="32"/>
          <w:highlight w:val="none"/>
        </w:rPr>
      </w:pPr>
    </w:p>
    <w:p w14:paraId="141D0826">
      <w:pPr>
        <w:pStyle w:val="83"/>
        <w:rPr>
          <w:rFonts w:hint="eastAsia" w:ascii="仿宋" w:hAnsi="仿宋" w:eastAsia="仿宋" w:cs="仿宋"/>
          <w:b/>
          <w:color w:val="auto"/>
          <w:spacing w:val="6"/>
          <w:sz w:val="32"/>
          <w:szCs w:val="32"/>
          <w:highlight w:val="none"/>
        </w:rPr>
      </w:pPr>
    </w:p>
    <w:p w14:paraId="2290E07A">
      <w:pPr>
        <w:pStyle w:val="85"/>
        <w:rPr>
          <w:rFonts w:hint="eastAsia" w:ascii="仿宋" w:hAnsi="仿宋" w:eastAsia="仿宋" w:cs="仿宋"/>
          <w:b/>
          <w:color w:val="auto"/>
          <w:spacing w:val="6"/>
          <w:sz w:val="32"/>
          <w:szCs w:val="32"/>
          <w:highlight w:val="none"/>
        </w:rPr>
      </w:pPr>
    </w:p>
    <w:p w14:paraId="6C55E571">
      <w:pPr>
        <w:rPr>
          <w:rFonts w:hint="eastAsia" w:ascii="仿宋" w:hAnsi="仿宋" w:eastAsia="仿宋" w:cs="仿宋"/>
          <w:b/>
          <w:color w:val="auto"/>
          <w:spacing w:val="6"/>
          <w:sz w:val="32"/>
          <w:szCs w:val="32"/>
          <w:highlight w:val="none"/>
        </w:rPr>
      </w:pPr>
    </w:p>
    <w:p w14:paraId="014A2240">
      <w:pPr>
        <w:pStyle w:val="83"/>
        <w:rPr>
          <w:rFonts w:hint="eastAsia"/>
          <w:color w:val="auto"/>
          <w:highlight w:val="none"/>
        </w:rPr>
      </w:pPr>
    </w:p>
    <w:p w14:paraId="515E96C9">
      <w:pPr>
        <w:autoSpaceDE w:val="0"/>
        <w:autoSpaceDN w:val="0"/>
        <w:jc w:val="center"/>
        <w:rPr>
          <w:rFonts w:hint="eastAsia" w:ascii="仿宋" w:hAnsi="仿宋" w:eastAsia="仿宋" w:cs="仿宋"/>
          <w:b/>
          <w:color w:val="auto"/>
          <w:spacing w:val="6"/>
          <w:sz w:val="32"/>
          <w:szCs w:val="32"/>
          <w:highlight w:val="none"/>
        </w:rPr>
      </w:pPr>
    </w:p>
    <w:p w14:paraId="5E27A260">
      <w:pPr>
        <w:autoSpaceDE w:val="0"/>
        <w:autoSpaceDN w:val="0"/>
        <w:jc w:val="center"/>
        <w:rPr>
          <w:rFonts w:hint="eastAsia" w:ascii="仿宋" w:hAnsi="仿宋" w:eastAsia="仿宋" w:cs="仿宋"/>
          <w:b/>
          <w:color w:val="auto"/>
          <w:spacing w:val="6"/>
          <w:sz w:val="32"/>
          <w:szCs w:val="32"/>
          <w:highlight w:val="none"/>
        </w:rPr>
      </w:pPr>
    </w:p>
    <w:p w14:paraId="2B69D6F5">
      <w:pPr>
        <w:autoSpaceDE w:val="0"/>
        <w:autoSpaceDN w:val="0"/>
        <w:jc w:val="center"/>
        <w:rPr>
          <w:rFonts w:hint="eastAsia" w:ascii="仿宋" w:hAnsi="仿宋" w:eastAsia="仿宋" w:cs="仿宋"/>
          <w:b/>
          <w:color w:val="auto"/>
          <w:spacing w:val="6"/>
          <w:sz w:val="32"/>
          <w:szCs w:val="32"/>
          <w:highlight w:val="none"/>
        </w:rPr>
      </w:pPr>
    </w:p>
    <w:p w14:paraId="63C5F242">
      <w:pPr>
        <w:autoSpaceDE w:val="0"/>
        <w:autoSpaceDN w:val="0"/>
        <w:jc w:val="center"/>
        <w:rPr>
          <w:rFonts w:hint="eastAsia" w:ascii="仿宋" w:hAnsi="仿宋" w:eastAsia="仿宋" w:cs="仿宋"/>
          <w:b/>
          <w:color w:val="auto"/>
          <w:spacing w:val="6"/>
          <w:sz w:val="32"/>
          <w:szCs w:val="32"/>
          <w:highlight w:val="none"/>
        </w:rPr>
      </w:pPr>
    </w:p>
    <w:p w14:paraId="7F1285F6">
      <w:pPr>
        <w:spacing w:line="360" w:lineRule="auto"/>
        <w:jc w:val="center"/>
        <w:rPr>
          <w:rFonts w:hint="eastAsia" w:ascii="仿宋" w:hAnsi="仿宋" w:eastAsia="仿宋" w:cs="仿宋"/>
          <w:b/>
          <w:color w:val="auto"/>
          <w:spacing w:val="6"/>
          <w:sz w:val="32"/>
          <w:szCs w:val="32"/>
          <w:highlight w:val="none"/>
        </w:rPr>
      </w:pPr>
    </w:p>
    <w:p w14:paraId="08DD313B">
      <w:pPr>
        <w:spacing w:line="360" w:lineRule="auto"/>
        <w:jc w:val="center"/>
        <w:rPr>
          <w:rFonts w:hint="eastAsia" w:ascii="仿宋" w:hAnsi="仿宋" w:eastAsia="仿宋" w:cs="仿宋"/>
          <w:b/>
          <w:color w:val="auto"/>
          <w:spacing w:val="6"/>
          <w:sz w:val="32"/>
          <w:szCs w:val="32"/>
          <w:highlight w:val="none"/>
        </w:rPr>
      </w:pPr>
    </w:p>
    <w:p w14:paraId="034005F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45" w:name="OLE_LINK14"/>
      <w:bookmarkStart w:id="46" w:name="OLE_LINK13"/>
      <w:r>
        <w:rPr>
          <w:rFonts w:hint="eastAsia" w:ascii="仿宋" w:hAnsi="仿宋" w:eastAsia="仿宋" w:cs="仿宋"/>
          <w:b/>
          <w:color w:val="auto"/>
          <w:spacing w:val="6"/>
          <w:sz w:val="32"/>
          <w:szCs w:val="32"/>
          <w:highlight w:val="none"/>
        </w:rPr>
        <w:t>残疾人福利性单位声明函</w:t>
      </w:r>
    </w:p>
    <w:bookmarkEnd w:id="45"/>
    <w:bookmarkEnd w:id="46"/>
    <w:p w14:paraId="1F0E3767">
      <w:pPr>
        <w:spacing w:line="360" w:lineRule="auto"/>
        <w:rPr>
          <w:rFonts w:hint="eastAsia" w:ascii="仿宋" w:hAnsi="仿宋" w:eastAsia="仿宋" w:cs="仿宋"/>
          <w:b/>
          <w:color w:val="auto"/>
          <w:spacing w:val="6"/>
          <w:sz w:val="30"/>
          <w:szCs w:val="30"/>
          <w:highlight w:val="none"/>
        </w:rPr>
      </w:pPr>
    </w:p>
    <w:p w14:paraId="022B4D3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E31A6E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6716B59">
      <w:pPr>
        <w:spacing w:line="360" w:lineRule="auto"/>
        <w:ind w:firstLine="480" w:firstLineChars="200"/>
        <w:rPr>
          <w:rFonts w:hint="eastAsia" w:ascii="仿宋" w:hAnsi="仿宋" w:eastAsia="仿宋" w:cs="仿宋"/>
          <w:color w:val="auto"/>
          <w:sz w:val="24"/>
          <w:highlight w:val="none"/>
        </w:rPr>
      </w:pPr>
    </w:p>
    <w:p w14:paraId="5F1414BE">
      <w:pPr>
        <w:spacing w:line="360" w:lineRule="auto"/>
        <w:ind w:firstLine="480" w:firstLineChars="200"/>
        <w:rPr>
          <w:rFonts w:hint="eastAsia" w:ascii="仿宋" w:hAnsi="仿宋" w:eastAsia="仿宋" w:cs="仿宋"/>
          <w:color w:val="auto"/>
          <w:sz w:val="24"/>
          <w:highlight w:val="none"/>
        </w:rPr>
      </w:pPr>
    </w:p>
    <w:p w14:paraId="36D0C7D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46D1435">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4E5FF9D">
      <w:pPr>
        <w:autoSpaceDE w:val="0"/>
        <w:autoSpaceDN w:val="0"/>
        <w:jc w:val="center"/>
        <w:rPr>
          <w:rFonts w:hint="eastAsia" w:ascii="仿宋" w:hAnsi="仿宋" w:eastAsia="仿宋" w:cs="仿宋"/>
          <w:b/>
          <w:color w:val="auto"/>
          <w:spacing w:val="6"/>
          <w:sz w:val="32"/>
          <w:szCs w:val="32"/>
          <w:highlight w:val="none"/>
        </w:rPr>
      </w:pPr>
    </w:p>
    <w:p w14:paraId="115965DE">
      <w:pPr>
        <w:autoSpaceDE w:val="0"/>
        <w:autoSpaceDN w:val="0"/>
        <w:jc w:val="center"/>
        <w:rPr>
          <w:rFonts w:hint="eastAsia" w:ascii="仿宋" w:hAnsi="仿宋" w:eastAsia="仿宋" w:cs="仿宋"/>
          <w:b/>
          <w:color w:val="auto"/>
          <w:spacing w:val="6"/>
          <w:sz w:val="32"/>
          <w:szCs w:val="32"/>
          <w:highlight w:val="none"/>
        </w:rPr>
      </w:pPr>
    </w:p>
    <w:p w14:paraId="5EECFF6A">
      <w:pPr>
        <w:autoSpaceDE w:val="0"/>
        <w:autoSpaceDN w:val="0"/>
        <w:jc w:val="center"/>
        <w:rPr>
          <w:rFonts w:hint="eastAsia" w:ascii="仿宋" w:hAnsi="仿宋" w:eastAsia="仿宋" w:cs="仿宋"/>
          <w:b/>
          <w:color w:val="auto"/>
          <w:spacing w:val="6"/>
          <w:sz w:val="32"/>
          <w:szCs w:val="32"/>
          <w:highlight w:val="none"/>
        </w:rPr>
      </w:pPr>
    </w:p>
    <w:p w14:paraId="0535226D">
      <w:pPr>
        <w:autoSpaceDE w:val="0"/>
        <w:autoSpaceDN w:val="0"/>
        <w:jc w:val="center"/>
        <w:rPr>
          <w:rFonts w:hint="eastAsia" w:ascii="仿宋" w:hAnsi="仿宋" w:eastAsia="仿宋" w:cs="仿宋"/>
          <w:b/>
          <w:color w:val="auto"/>
          <w:spacing w:val="6"/>
          <w:sz w:val="32"/>
          <w:szCs w:val="32"/>
          <w:highlight w:val="none"/>
        </w:rPr>
      </w:pPr>
    </w:p>
    <w:p w14:paraId="73DD91D9">
      <w:pPr>
        <w:autoSpaceDE w:val="0"/>
        <w:autoSpaceDN w:val="0"/>
        <w:jc w:val="center"/>
        <w:rPr>
          <w:rFonts w:hint="eastAsia" w:ascii="仿宋" w:hAnsi="仿宋" w:eastAsia="仿宋" w:cs="仿宋"/>
          <w:b/>
          <w:color w:val="auto"/>
          <w:spacing w:val="6"/>
          <w:sz w:val="32"/>
          <w:szCs w:val="32"/>
          <w:highlight w:val="none"/>
        </w:rPr>
      </w:pPr>
    </w:p>
    <w:p w14:paraId="6737B5F5">
      <w:pPr>
        <w:autoSpaceDE w:val="0"/>
        <w:autoSpaceDN w:val="0"/>
        <w:jc w:val="center"/>
        <w:rPr>
          <w:rFonts w:hint="eastAsia" w:ascii="仿宋" w:hAnsi="仿宋" w:eastAsia="仿宋" w:cs="仿宋"/>
          <w:b/>
          <w:color w:val="auto"/>
          <w:spacing w:val="6"/>
          <w:sz w:val="32"/>
          <w:szCs w:val="32"/>
          <w:highlight w:val="none"/>
        </w:rPr>
      </w:pPr>
    </w:p>
    <w:p w14:paraId="07C99A21">
      <w:pPr>
        <w:autoSpaceDE w:val="0"/>
        <w:autoSpaceDN w:val="0"/>
        <w:jc w:val="center"/>
        <w:rPr>
          <w:rFonts w:hint="eastAsia" w:ascii="仿宋" w:hAnsi="仿宋" w:eastAsia="仿宋" w:cs="仿宋"/>
          <w:b/>
          <w:color w:val="auto"/>
          <w:spacing w:val="6"/>
          <w:sz w:val="32"/>
          <w:szCs w:val="32"/>
          <w:highlight w:val="none"/>
        </w:rPr>
      </w:pPr>
    </w:p>
    <w:p w14:paraId="750987BA">
      <w:pPr>
        <w:autoSpaceDE w:val="0"/>
        <w:autoSpaceDN w:val="0"/>
        <w:jc w:val="center"/>
        <w:rPr>
          <w:rFonts w:hint="eastAsia" w:ascii="仿宋" w:hAnsi="仿宋" w:eastAsia="仿宋" w:cs="仿宋"/>
          <w:b/>
          <w:color w:val="auto"/>
          <w:spacing w:val="6"/>
          <w:sz w:val="32"/>
          <w:szCs w:val="32"/>
          <w:highlight w:val="none"/>
        </w:rPr>
      </w:pPr>
    </w:p>
    <w:p w14:paraId="28476FC9">
      <w:pPr>
        <w:autoSpaceDE w:val="0"/>
        <w:autoSpaceDN w:val="0"/>
        <w:jc w:val="center"/>
        <w:rPr>
          <w:rFonts w:hint="eastAsia" w:ascii="仿宋" w:hAnsi="仿宋" w:eastAsia="仿宋" w:cs="仿宋"/>
          <w:b/>
          <w:color w:val="auto"/>
          <w:spacing w:val="6"/>
          <w:sz w:val="32"/>
          <w:szCs w:val="32"/>
          <w:highlight w:val="none"/>
        </w:rPr>
      </w:pPr>
    </w:p>
    <w:p w14:paraId="2C43F2B1">
      <w:pPr>
        <w:autoSpaceDE w:val="0"/>
        <w:autoSpaceDN w:val="0"/>
        <w:jc w:val="center"/>
        <w:rPr>
          <w:rFonts w:hint="eastAsia" w:ascii="仿宋" w:hAnsi="仿宋" w:eastAsia="仿宋" w:cs="仿宋"/>
          <w:b/>
          <w:color w:val="auto"/>
          <w:spacing w:val="6"/>
          <w:sz w:val="32"/>
          <w:szCs w:val="32"/>
          <w:highlight w:val="none"/>
        </w:rPr>
      </w:pPr>
    </w:p>
    <w:p w14:paraId="3D6A11E6">
      <w:pPr>
        <w:autoSpaceDE w:val="0"/>
        <w:autoSpaceDN w:val="0"/>
        <w:jc w:val="center"/>
        <w:rPr>
          <w:rFonts w:hint="eastAsia" w:ascii="仿宋" w:hAnsi="仿宋" w:eastAsia="仿宋" w:cs="仿宋"/>
          <w:b/>
          <w:color w:val="auto"/>
          <w:spacing w:val="6"/>
          <w:sz w:val="32"/>
          <w:szCs w:val="32"/>
          <w:highlight w:val="none"/>
        </w:rPr>
      </w:pPr>
    </w:p>
    <w:p w14:paraId="5F8287D9">
      <w:pPr>
        <w:autoSpaceDE w:val="0"/>
        <w:autoSpaceDN w:val="0"/>
        <w:jc w:val="center"/>
        <w:rPr>
          <w:rFonts w:hint="eastAsia" w:ascii="仿宋" w:hAnsi="仿宋" w:eastAsia="仿宋" w:cs="仿宋"/>
          <w:b/>
          <w:color w:val="auto"/>
          <w:spacing w:val="6"/>
          <w:sz w:val="32"/>
          <w:szCs w:val="32"/>
          <w:highlight w:val="none"/>
        </w:rPr>
      </w:pPr>
    </w:p>
    <w:p w14:paraId="2494B724">
      <w:pPr>
        <w:autoSpaceDE w:val="0"/>
        <w:autoSpaceDN w:val="0"/>
        <w:jc w:val="center"/>
        <w:rPr>
          <w:rFonts w:hint="eastAsia" w:ascii="仿宋" w:hAnsi="仿宋" w:eastAsia="仿宋" w:cs="仿宋"/>
          <w:b/>
          <w:color w:val="auto"/>
          <w:spacing w:val="6"/>
          <w:sz w:val="32"/>
          <w:szCs w:val="32"/>
          <w:highlight w:val="none"/>
        </w:rPr>
      </w:pPr>
    </w:p>
    <w:p w14:paraId="780BD0CF">
      <w:pPr>
        <w:autoSpaceDE w:val="0"/>
        <w:autoSpaceDN w:val="0"/>
        <w:jc w:val="center"/>
        <w:rPr>
          <w:rFonts w:hint="eastAsia" w:ascii="仿宋" w:hAnsi="仿宋" w:eastAsia="仿宋" w:cs="仿宋"/>
          <w:b/>
          <w:color w:val="auto"/>
          <w:spacing w:val="6"/>
          <w:sz w:val="32"/>
          <w:szCs w:val="32"/>
          <w:highlight w:val="none"/>
        </w:rPr>
      </w:pPr>
    </w:p>
    <w:p w14:paraId="4A31C6C1">
      <w:pPr>
        <w:autoSpaceDE w:val="0"/>
        <w:autoSpaceDN w:val="0"/>
        <w:jc w:val="center"/>
        <w:rPr>
          <w:rFonts w:hint="eastAsia" w:ascii="仿宋" w:hAnsi="仿宋" w:eastAsia="仿宋" w:cs="仿宋"/>
          <w:b/>
          <w:color w:val="auto"/>
          <w:spacing w:val="6"/>
          <w:sz w:val="32"/>
          <w:szCs w:val="32"/>
          <w:highlight w:val="none"/>
        </w:rPr>
      </w:pPr>
    </w:p>
    <w:p w14:paraId="4CD3F882">
      <w:pPr>
        <w:pStyle w:val="24"/>
        <w:rPr>
          <w:rFonts w:hint="eastAsia" w:ascii="仿宋" w:hAnsi="仿宋" w:eastAsia="仿宋" w:cs="仿宋"/>
          <w:color w:val="auto"/>
          <w:highlight w:val="none"/>
        </w:rPr>
      </w:pPr>
    </w:p>
    <w:p w14:paraId="0A285175">
      <w:pPr>
        <w:snapToGrid w:val="0"/>
        <w:spacing w:line="360" w:lineRule="auto"/>
        <w:rPr>
          <w:rFonts w:hint="eastAsia" w:ascii="仿宋" w:hAnsi="仿宋" w:eastAsia="仿宋" w:cs="仿宋"/>
          <w:b/>
          <w:color w:val="auto"/>
          <w:kern w:val="0"/>
          <w:sz w:val="32"/>
          <w:szCs w:val="32"/>
          <w:highlight w:val="none"/>
        </w:rPr>
      </w:pPr>
    </w:p>
    <w:p w14:paraId="3D5C054E">
      <w:pPr>
        <w:snapToGrid w:val="0"/>
        <w:spacing w:line="360" w:lineRule="auto"/>
        <w:rPr>
          <w:rFonts w:hint="eastAsia" w:ascii="仿宋" w:hAnsi="仿宋" w:eastAsia="仿宋" w:cs="仿宋"/>
          <w:b/>
          <w:color w:val="auto"/>
          <w:kern w:val="0"/>
          <w:sz w:val="32"/>
          <w:szCs w:val="32"/>
          <w:highlight w:val="none"/>
        </w:rPr>
      </w:pPr>
    </w:p>
    <w:p w14:paraId="0CDD99EA">
      <w:pPr>
        <w:snapToGrid w:val="0"/>
        <w:spacing w:line="360" w:lineRule="auto"/>
        <w:rPr>
          <w:rFonts w:hint="eastAsia" w:ascii="仿宋" w:hAnsi="仿宋" w:eastAsia="仿宋" w:cs="仿宋"/>
          <w:b/>
          <w:color w:val="auto"/>
          <w:kern w:val="0"/>
          <w:sz w:val="32"/>
          <w:szCs w:val="32"/>
          <w:highlight w:val="none"/>
        </w:rPr>
      </w:pPr>
    </w:p>
    <w:p w14:paraId="5B6635B5">
      <w:pPr>
        <w:snapToGrid w:val="0"/>
        <w:spacing w:line="360" w:lineRule="auto"/>
        <w:rPr>
          <w:rFonts w:hint="eastAsia" w:ascii="仿宋" w:hAnsi="仿宋" w:eastAsia="仿宋" w:cs="仿宋"/>
          <w:b/>
          <w:color w:val="auto"/>
          <w:kern w:val="0"/>
          <w:sz w:val="32"/>
          <w:szCs w:val="32"/>
          <w:highlight w:val="none"/>
          <w:lang w:eastAsia="zh-CN"/>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F190519">
      <w:pPr>
        <w:spacing w:line="360" w:lineRule="auto"/>
        <w:jc w:val="center"/>
        <w:rPr>
          <w:rFonts w:hint="eastAsia" w:ascii="仿宋" w:hAnsi="仿宋" w:eastAsia="仿宋" w:cs="仿宋"/>
          <w:color w:val="auto"/>
          <w:sz w:val="24"/>
          <w:highlight w:val="none"/>
          <w:u w:val="single"/>
        </w:rPr>
      </w:pPr>
    </w:p>
    <w:p w14:paraId="5F920248">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F02587F">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p>
    <w:p w14:paraId="6F6348A0">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3BD58BFC">
      <w:pPr>
        <w:spacing w:line="5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w:t>
      </w:r>
      <w:r>
        <w:rPr>
          <w:rFonts w:hint="eastAsia" w:ascii="仿宋" w:hAnsi="仿宋" w:eastAsia="仿宋" w:cs="仿宋"/>
          <w:color w:val="auto"/>
          <w:sz w:val="24"/>
          <w:szCs w:val="24"/>
          <w:highlight w:val="none"/>
        </w:rPr>
        <w:t>行业 ；制造商为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 ，属于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2AF8B470">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624924DA">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18D71150">
      <w:pPr>
        <w:spacing w:line="5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4AC4C274">
      <w:pPr>
        <w:ind w:right="420" w:firstLine="5880" w:firstLineChars="2450"/>
        <w:jc w:val="left"/>
        <w:rPr>
          <w:rFonts w:hint="eastAsia" w:ascii="仿宋" w:hAnsi="仿宋" w:eastAsia="仿宋" w:cs="仿宋"/>
          <w:color w:val="auto"/>
          <w:sz w:val="24"/>
          <w:szCs w:val="24"/>
          <w:highlight w:val="none"/>
        </w:rPr>
      </w:pPr>
    </w:p>
    <w:p w14:paraId="1FB6F7B6">
      <w:pPr>
        <w:spacing w:line="500" w:lineRule="exact"/>
        <w:ind w:right="420" w:firstLine="6120" w:firstLineChars="25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企业名称（盖章）： </w:t>
      </w:r>
    </w:p>
    <w:p w14:paraId="26DA38BB">
      <w:pPr>
        <w:spacing w:line="500" w:lineRule="exact"/>
        <w:ind w:right="420" w:firstLine="6000" w:firstLineChars="2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p>
    <w:p w14:paraId="148EB700">
      <w:pPr>
        <w:spacing w:line="500" w:lineRule="exact"/>
        <w:ind w:right="420"/>
        <w:rPr>
          <w:rFonts w:hint="eastAsia" w:ascii="仿宋" w:hAnsi="仿宋" w:eastAsia="仿宋" w:cs="仿宋"/>
          <w:color w:val="auto"/>
          <w:sz w:val="24"/>
          <w:szCs w:val="24"/>
          <w:highlight w:val="none"/>
        </w:rPr>
      </w:pPr>
    </w:p>
    <w:p w14:paraId="54188C5B">
      <w:pPr>
        <w:spacing w:line="360" w:lineRule="auto"/>
        <w:ind w:right="420"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w:t>
      </w: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提供的货物清单中每样货物（配件、辅料等材料除外）的制造商均要求为中小企业，即每样货物（配件、辅料等材料除外）的制造商均应在声明中填写</w:t>
      </w:r>
      <w:r>
        <w:rPr>
          <w:rFonts w:hint="eastAsia" w:ascii="仿宋" w:hAnsi="仿宋" w:eastAsia="仿宋" w:cs="仿宋"/>
          <w:b/>
          <w:bCs/>
          <w:color w:val="auto"/>
          <w:sz w:val="24"/>
          <w:highlight w:val="none"/>
          <w:lang w:eastAsia="zh-CN"/>
        </w:rPr>
        <w:t>。</w:t>
      </w:r>
    </w:p>
    <w:p w14:paraId="4CEEFB8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E513E3F">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1B14675">
      <w:pPr>
        <w:pStyle w:val="4"/>
        <w:rPr>
          <w:rFonts w:hint="eastAsia" w:ascii="仿宋" w:hAnsi="仿宋" w:eastAsia="仿宋" w:cs="仿宋"/>
          <w:color w:val="auto"/>
          <w:highlight w:val="none"/>
          <w:lang w:val="en-US"/>
        </w:rPr>
      </w:pPr>
    </w:p>
    <w:p w14:paraId="5371104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8187152">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D352EA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90EE437">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F4D630D">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8D55EA6">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00901B83">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1E1DBDB">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F58138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10FDCBA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A15E830">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D2DA468">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25AFB89">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6738FD20">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4EF067A1">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17AFF55">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265290F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50E981DA">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9359D0E">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p>
    <w:p w14:paraId="702C24E4">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right="0" w:rightChars="0"/>
        <w:textAlignment w:val="baseline"/>
        <w:rPr>
          <w:rFonts w:hint="eastAsia" w:ascii="仿宋" w:hAnsi="仿宋" w:eastAsia="仿宋" w:cs="仿宋"/>
          <w:b/>
          <w:bCs/>
          <w:color w:val="auto"/>
          <w:sz w:val="24"/>
          <w:szCs w:val="24"/>
          <w:highlight w:val="none"/>
        </w:rPr>
      </w:pPr>
    </w:p>
    <w:p w14:paraId="602E0CE8">
      <w:pPr>
        <w:pStyle w:val="969"/>
        <w:keepNext w:val="0"/>
        <w:keepLines w:val="0"/>
        <w:pageBreakBefore w:val="0"/>
        <w:widowControl w:val="0"/>
        <w:numPr>
          <w:ilvl w:val="0"/>
          <w:numId w:val="0"/>
        </w:numPr>
        <w:kinsoku/>
        <w:wordWrap/>
        <w:overflowPunct/>
        <w:topLinePunct w:val="0"/>
        <w:autoSpaceDE w:val="0"/>
        <w:autoSpaceDN w:val="0"/>
        <w:bidi w:val="0"/>
        <w:adjustRightInd/>
        <w:snapToGrid w:val="0"/>
        <w:spacing w:beforeAutospacing="0" w:afterAutospacing="0" w:line="500" w:lineRule="exact"/>
        <w:ind w:leftChars="0" w:right="0" w:rightChars="0" w:firstLine="482" w:firstLineChars="200"/>
        <w:textAlignment w:val="baseline"/>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val="en-US" w:eastAsia="zh-CN"/>
        </w:rPr>
        <w:t>984537027</w:t>
      </w:r>
      <w:r>
        <w:rPr>
          <w:rFonts w:hint="eastAsia" w:ascii="仿宋" w:hAnsi="仿宋" w:eastAsia="仿宋" w:cs="仿宋"/>
          <w:b/>
          <w:bCs/>
          <w:color w:val="auto"/>
          <w:sz w:val="24"/>
          <w:szCs w:val="24"/>
          <w:highlight w:val="none"/>
        </w:rPr>
        <w:t>@qq.com邮箱，如未如实填写，将有可能影响你的投标文件评审（政府采购活动现场确认声明书格式见附表）。</w:t>
      </w:r>
    </w:p>
    <w:p w14:paraId="2DFF3EAC">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5D865D6">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9675FC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BE69A47">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2AF38C6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75245872">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A50149F">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3A76503">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44388CD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23C3518">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14B6E8E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36B0E031">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4"/>
          <w:szCs w:val="24"/>
          <w:highlight w:val="none"/>
        </w:rPr>
      </w:pPr>
    </w:p>
    <w:p w14:paraId="08E3EBFF">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宋体" w:hAnsi="宋体" w:eastAsia="宋体" w:cs="宋体"/>
          <w:b/>
          <w:bCs/>
          <w:color w:val="auto"/>
          <w:sz w:val="24"/>
          <w:szCs w:val="24"/>
          <w:highlight w:val="none"/>
        </w:rPr>
      </w:pPr>
    </w:p>
    <w:p w14:paraId="0E230151">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rPr>
          <w:rFonts w:hint="eastAsia" w:ascii="仿宋" w:hAnsi="仿宋" w:eastAsia="仿宋" w:cs="仿宋"/>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仿宋" w:hAnsi="仿宋" w:eastAsia="仿宋" w:cs="仿宋"/>
          <w:b/>
          <w:bCs/>
          <w:color w:val="auto"/>
          <w:sz w:val="28"/>
          <w:szCs w:val="28"/>
          <w:highlight w:val="none"/>
        </w:rPr>
        <w:t xml:space="preserve">附表：               </w:t>
      </w:r>
    </w:p>
    <w:p w14:paraId="4DC89DFA">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政府采购活动现场确认声明书</w:t>
      </w:r>
    </w:p>
    <w:p w14:paraId="7E7EC42E">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rPr>
          <w:rFonts w:hint="eastAsia" w:ascii="仿宋" w:hAnsi="仿宋" w:eastAsia="仿宋" w:cs="仿宋"/>
          <w:b/>
          <w:color w:val="auto"/>
          <w:sz w:val="24"/>
          <w:szCs w:val="24"/>
          <w:highlight w:val="none"/>
        </w:rPr>
      </w:pPr>
      <w:r>
        <w:rPr>
          <w:rFonts w:hint="eastAsia" w:ascii="仿宋" w:hAnsi="仿宋" w:eastAsia="仿宋" w:cs="仿宋"/>
          <w:color w:val="auto"/>
          <w:kern w:val="0"/>
          <w:sz w:val="24"/>
          <w:szCs w:val="24"/>
          <w:highlight w:val="none"/>
          <w:u w:val="single"/>
          <w:lang w:eastAsia="zh-CN"/>
        </w:rPr>
        <w:t>绍兴市文汇项目管理有限公司</w:t>
      </w:r>
      <w:r>
        <w:rPr>
          <w:rFonts w:hint="eastAsia" w:ascii="仿宋" w:hAnsi="仿宋" w:eastAsia="仿宋" w:cs="仿宋"/>
          <w:color w:val="auto"/>
          <w:kern w:val="0"/>
          <w:sz w:val="24"/>
          <w:szCs w:val="24"/>
          <w:highlight w:val="none"/>
        </w:rPr>
        <w:t>：</w:t>
      </w:r>
    </w:p>
    <w:p w14:paraId="6339084D">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firstLine="504" w:firstLineChars="200"/>
        <w:jc w:val="both"/>
        <w:rPr>
          <w:rFonts w:hint="eastAsia" w:ascii="仿宋" w:hAnsi="仿宋" w:eastAsia="仿宋" w:cs="仿宋"/>
          <w:color w:val="auto"/>
          <w:spacing w:val="6"/>
          <w:sz w:val="24"/>
          <w:szCs w:val="24"/>
          <w:highlight w:val="none"/>
        </w:rPr>
      </w:pPr>
      <w:r>
        <w:rPr>
          <w:rFonts w:hint="eastAsia" w:ascii="仿宋" w:hAnsi="仿宋" w:eastAsia="仿宋" w:cs="仿宋"/>
          <w:color w:val="auto"/>
          <w:spacing w:val="6"/>
          <w:sz w:val="24"/>
          <w:szCs w:val="24"/>
          <w:highlight w:val="none"/>
        </w:rPr>
        <w:t>本人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经由</w:t>
      </w:r>
      <w:r>
        <w:rPr>
          <w:rFonts w:hint="eastAsia" w:ascii="仿宋" w:hAnsi="仿宋" w:eastAsia="仿宋" w:cs="仿宋"/>
          <w:color w:val="auto"/>
          <w:spacing w:val="6"/>
          <w:sz w:val="24"/>
          <w:szCs w:val="24"/>
          <w:highlight w:val="none"/>
          <w:u w:val="single"/>
        </w:rPr>
        <w:t xml:space="preserve">                                （单位）</w:t>
      </w:r>
      <w:r>
        <w:rPr>
          <w:rFonts w:hint="eastAsia" w:ascii="仿宋" w:hAnsi="仿宋" w:eastAsia="仿宋" w:cs="仿宋"/>
          <w:color w:val="auto"/>
          <w:spacing w:val="6"/>
          <w:sz w:val="24"/>
          <w:szCs w:val="24"/>
          <w:highlight w:val="none"/>
        </w:rPr>
        <w:t>负责人</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i/>
          <w:iCs/>
          <w:color w:val="auto"/>
          <w:spacing w:val="6"/>
          <w:sz w:val="24"/>
          <w:szCs w:val="24"/>
          <w:highlight w:val="none"/>
          <w:u w:val="single"/>
        </w:rPr>
        <w:t xml:space="preserve">     </w:t>
      </w:r>
      <w:r>
        <w:rPr>
          <w:rFonts w:hint="eastAsia" w:ascii="仿宋" w:hAnsi="仿宋" w:eastAsia="仿宋" w:cs="仿宋"/>
          <w:color w:val="auto"/>
          <w:spacing w:val="6"/>
          <w:sz w:val="24"/>
          <w:szCs w:val="24"/>
          <w:highlight w:val="none"/>
          <w:u w:val="single"/>
        </w:rPr>
        <w:t>（姓名）</w:t>
      </w:r>
      <w:r>
        <w:rPr>
          <w:rFonts w:hint="eastAsia" w:ascii="仿宋" w:hAnsi="仿宋" w:eastAsia="仿宋" w:cs="仿宋"/>
          <w:color w:val="auto"/>
          <w:spacing w:val="6"/>
          <w:sz w:val="24"/>
          <w:szCs w:val="24"/>
          <w:highlight w:val="none"/>
        </w:rPr>
        <w:t>合法授权参加</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（项目编号：</w:t>
      </w:r>
      <w:r>
        <w:rPr>
          <w:rFonts w:hint="eastAsia" w:ascii="仿宋" w:hAnsi="仿宋" w:eastAsia="仿宋" w:cs="仿宋"/>
          <w:color w:val="auto"/>
          <w:spacing w:val="6"/>
          <w:sz w:val="24"/>
          <w:szCs w:val="24"/>
          <w:highlight w:val="none"/>
          <w:u w:val="single"/>
        </w:rPr>
        <w:t xml:space="preserve">            </w:t>
      </w:r>
      <w:r>
        <w:rPr>
          <w:rFonts w:hint="eastAsia"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5F1DED8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一、本单位与采购人之间 </w:t>
      </w:r>
    </w:p>
    <w:p w14:paraId="7A0F075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□不存在利害关系;</w:t>
      </w:r>
    </w:p>
    <w:p w14:paraId="5571ED76">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1E7B0C6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A.投资关系    B.行政隶属关系    C.业务指导关系</w:t>
      </w:r>
    </w:p>
    <w:p w14:paraId="7E1503ED">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D.其他可能</w:t>
      </w:r>
      <w:r>
        <w:rPr>
          <w:rFonts w:hint="eastAsia" w:ascii="仿宋" w:hAnsi="仿宋" w:eastAsia="仿宋" w:cs="仿宋"/>
          <w:color w:val="auto"/>
          <w:sz w:val="24"/>
          <w:szCs w:val="24"/>
          <w:highlight w:val="none"/>
        </w:rPr>
        <w:t>影响采购公正的</w:t>
      </w:r>
      <w:r>
        <w:rPr>
          <w:rFonts w:hint="eastAsia" w:ascii="仿宋" w:hAnsi="仿宋" w:eastAsia="仿宋" w:cs="仿宋"/>
          <w:color w:val="auto"/>
          <w:kern w:val="0"/>
          <w:sz w:val="24"/>
          <w:szCs w:val="24"/>
          <w:highlight w:val="none"/>
        </w:rPr>
        <w:t>利害关系</w:t>
      </w:r>
      <w:r>
        <w:rPr>
          <w:rFonts w:hint="eastAsia" w:ascii="仿宋" w:hAnsi="仿宋" w:eastAsia="仿宋" w:cs="仿宋"/>
          <w:color w:val="auto"/>
          <w:kern w:val="0"/>
          <w:sz w:val="24"/>
          <w:szCs w:val="24"/>
          <w:highlight w:val="none"/>
          <w:u w:val="single"/>
        </w:rPr>
        <w:t xml:space="preserve">（如有，请如实说明）                 </w:t>
      </w:r>
      <w:r>
        <w:rPr>
          <w:rFonts w:hint="eastAsia" w:ascii="仿宋" w:hAnsi="仿宋" w:eastAsia="仿宋" w:cs="仿宋"/>
          <w:color w:val="auto"/>
          <w:kern w:val="0"/>
          <w:sz w:val="24"/>
          <w:szCs w:val="24"/>
          <w:highlight w:val="none"/>
        </w:rPr>
        <w:t>。</w:t>
      </w:r>
    </w:p>
    <w:p w14:paraId="2F56F479">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pacing w:val="6"/>
          <w:sz w:val="24"/>
          <w:szCs w:val="24"/>
          <w:highlight w:val="none"/>
        </w:rPr>
        <w:t>二、</w:t>
      </w:r>
      <w:r>
        <w:rPr>
          <w:rFonts w:hint="eastAsia" w:ascii="仿宋" w:hAnsi="仿宋" w:eastAsia="仿宋" w:cs="仿宋"/>
          <w:color w:val="auto"/>
          <w:kern w:val="0"/>
          <w:sz w:val="24"/>
          <w:szCs w:val="24"/>
          <w:highlight w:val="none"/>
        </w:rPr>
        <w:t xml:space="preserve">现已清楚知道参加本项目采购活动的其他所有供应商名称，本单位 </w:t>
      </w:r>
    </w:p>
    <w:p w14:paraId="38B78F93">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□与其他所有供应商之间均不存在利害关系 </w:t>
      </w:r>
    </w:p>
    <w:p w14:paraId="116EB1F4">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□与</w:t>
      </w:r>
      <w:r>
        <w:rPr>
          <w:rFonts w:hint="eastAsia" w:ascii="仿宋" w:hAnsi="仿宋" w:eastAsia="仿宋" w:cs="仿宋"/>
          <w:color w:val="auto"/>
          <w:kern w:val="0"/>
          <w:sz w:val="24"/>
          <w:szCs w:val="24"/>
          <w:highlight w:val="none"/>
          <w:u w:val="single"/>
        </w:rPr>
        <w:t xml:space="preserve">           （供应商名称）</w:t>
      </w:r>
      <w:r>
        <w:rPr>
          <w:rFonts w:hint="eastAsia" w:ascii="仿宋" w:hAnsi="仿宋" w:eastAsia="仿宋" w:cs="仿宋"/>
          <w:color w:val="auto"/>
          <w:kern w:val="0"/>
          <w:sz w:val="24"/>
          <w:szCs w:val="24"/>
          <w:highlight w:val="none"/>
        </w:rPr>
        <w:t>之间存在下列利害关系</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25D79EB4">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A.法定代表人或负责人或实际控制人是同一人</w:t>
      </w:r>
    </w:p>
    <w:p w14:paraId="2D3EA446">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B.法定代表人或负责人或实际控制人是夫妻关系</w:t>
      </w:r>
    </w:p>
    <w:p w14:paraId="51685763">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kern w:val="0"/>
          <w:sz w:val="24"/>
          <w:szCs w:val="24"/>
          <w:highlight w:val="none"/>
        </w:rPr>
        <w:t>C.法定代表人或负责人或实际控制人是直系血亲关系</w:t>
      </w:r>
    </w:p>
    <w:p w14:paraId="72587C61">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D.法定代表人或负责人或实际控制人存在三代以内旁系血亲关系</w:t>
      </w:r>
    </w:p>
    <w:p w14:paraId="3851F2A2">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E.法定代表人或负责人或实际控制人存在近姻亲关系</w:t>
      </w:r>
    </w:p>
    <w:p w14:paraId="661F9E0C">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F.法定代表人或负责人或实际控制人存在股份控制或实际控制关系</w:t>
      </w:r>
      <w:bookmarkStart w:id="47" w:name="_Toc11926"/>
    </w:p>
    <w:p w14:paraId="5F6FB159">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G.存在共同直接或间接投资设立子公司、联营企业和合营企业情况</w:t>
      </w:r>
      <w:bookmarkEnd w:id="47"/>
    </w:p>
    <w:p w14:paraId="4E9EE8D0">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H.存在分级代理或代销关系、同一生产制造商关系、</w:t>
      </w:r>
      <w:r>
        <w:rPr>
          <w:rFonts w:hint="eastAsia" w:ascii="仿宋" w:hAnsi="仿宋" w:eastAsia="仿宋" w:cs="仿宋"/>
          <w:color w:val="auto"/>
          <w:sz w:val="24"/>
          <w:szCs w:val="24"/>
          <w:highlight w:val="none"/>
        </w:rPr>
        <w:t>管理关系、重要业务（占主营业务收入50%以上）或重要财务往来关系（如融资）等其他实质性控制关系</w:t>
      </w:r>
    </w:p>
    <w:p w14:paraId="43DF1B07">
      <w:pPr>
        <w:pStyle w:val="969"/>
        <w:keepNext w:val="0"/>
        <w:keepLines w:val="0"/>
        <w:pageBreakBefore w:val="0"/>
        <w:widowControl w:val="0"/>
        <w:numPr>
          <w:ilvl w:val="0"/>
          <w:numId w:val="0"/>
        </w:numPr>
        <w:kinsoku/>
        <w:wordWrap/>
        <w:overflowPunct/>
        <w:topLinePunct w:val="0"/>
        <w:bidi w:val="0"/>
        <w:adjustRightInd/>
        <w:snapToGrid w:val="0"/>
        <w:spacing w:beforeAutospacing="0" w:afterAutospacing="0" w:line="460" w:lineRule="exact"/>
        <w:ind w:leftChars="0" w:right="0" w:rightChars="0"/>
        <w:jc w:val="both"/>
        <w:rPr>
          <w:rFonts w:hint="eastAsia" w:ascii="仿宋" w:hAnsi="仿宋" w:eastAsia="仿宋" w:cs="仿宋"/>
          <w:color w:val="auto"/>
          <w:spacing w:val="6"/>
          <w:sz w:val="24"/>
          <w:szCs w:val="24"/>
          <w:highlight w:val="none"/>
        </w:rPr>
      </w:pPr>
      <w:r>
        <w:rPr>
          <w:rFonts w:hint="eastAsia" w:ascii="仿宋" w:hAnsi="仿宋" w:eastAsia="仿宋" w:cs="仿宋"/>
          <w:color w:val="auto"/>
          <w:sz w:val="24"/>
          <w:szCs w:val="24"/>
          <w:highlight w:val="none"/>
        </w:rPr>
        <w:t>I</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其他利害关系情况</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kern w:val="0"/>
          <w:sz w:val="24"/>
          <w:szCs w:val="24"/>
          <w:highlight w:val="none"/>
        </w:rPr>
        <w:t>。</w:t>
      </w:r>
    </w:p>
    <w:p w14:paraId="10B9710C">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三、现已清楚知道并</w:t>
      </w:r>
      <w:r>
        <w:rPr>
          <w:rFonts w:hint="eastAsia" w:ascii="仿宋" w:hAnsi="仿宋" w:eastAsia="仿宋" w:cs="仿宋"/>
          <w:color w:val="auto"/>
          <w:kern w:val="0"/>
          <w:sz w:val="24"/>
          <w:szCs w:val="24"/>
          <w:highlight w:val="none"/>
        </w:rPr>
        <w:t>严格遵守政府采购法律法规和现场纪律。</w:t>
      </w:r>
    </w:p>
    <w:p w14:paraId="1514A5F0">
      <w:pPr>
        <w:pStyle w:val="970"/>
        <w:keepNext w:val="0"/>
        <w:keepLines w:val="0"/>
        <w:pageBreakBefore w:val="0"/>
        <w:widowControl/>
        <w:kinsoku/>
        <w:wordWrap/>
        <w:overflowPunct/>
        <w:topLinePunct w:val="0"/>
        <w:bidi w:val="0"/>
        <w:adjustRightInd/>
        <w:snapToGrid w:val="0"/>
        <w:spacing w:beforeAutospacing="0" w:afterAutospacing="0" w:line="460" w:lineRule="exact"/>
        <w:ind w:left="0" w:leftChars="0" w:right="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四、我发现</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供应商之间存在或可能存在上述第二条第</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项利害关系。</w:t>
      </w:r>
    </w:p>
    <w:p w14:paraId="12694B52">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p>
    <w:p w14:paraId="725DA1D0">
      <w:pPr>
        <w:pStyle w:val="969"/>
        <w:pageBreakBefore w:val="0"/>
        <w:widowControl w:val="0"/>
        <w:numPr>
          <w:ilvl w:val="0"/>
          <w:numId w:val="0"/>
        </w:numPr>
        <w:kinsoku/>
        <w:overflowPunct/>
        <w:topLinePunct w:val="0"/>
        <w:bidi w:val="0"/>
        <w:adjustRightInd/>
        <w:snapToGrid w:val="0"/>
        <w:spacing w:beforeAutospacing="0" w:afterAutospacing="0" w:line="360" w:lineRule="auto"/>
        <w:ind w:leftChars="0" w:right="0" w:right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（供应商代表签名）：                                  </w:t>
      </w:r>
    </w:p>
    <w:p w14:paraId="36700909">
      <w:pPr>
        <w:pStyle w:val="969"/>
        <w:pageBreakBefore w:val="0"/>
        <w:widowControl w:val="0"/>
        <w:numPr>
          <w:ilvl w:val="0"/>
          <w:numId w:val="0"/>
        </w:numPr>
        <w:kinsoku/>
        <w:overflowPunct/>
        <w:topLinePunct w:val="0"/>
        <w:bidi w:val="0"/>
        <w:adjustRightInd/>
        <w:snapToGrid w:val="0"/>
        <w:spacing w:beforeAutospacing="0" w:afterAutospacing="0" w:line="360" w:lineRule="auto"/>
        <w:ind w:right="0" w:rightChars="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14:paraId="455B642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B3C019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170F85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756D74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D3B6FA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75F28F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F97752E">
      <w:pPr>
        <w:pStyle w:val="24"/>
        <w:rPr>
          <w:rFonts w:hint="eastAsia"/>
          <w:color w:val="auto"/>
          <w:highlight w:val="none"/>
          <w:lang w:val="en-US" w:eastAsia="zh-CN"/>
        </w:rPr>
      </w:pPr>
    </w:p>
    <w:p w14:paraId="09D5C71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9759D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55CEE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160F712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FD1E81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CED95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65C996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0837A6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429B1AA">
      <w:pPr>
        <w:widowControl/>
        <w:jc w:val="left"/>
        <w:rPr>
          <w:rFonts w:hint="eastAsia" w:ascii="仿宋" w:hAnsi="仿宋" w:eastAsia="仿宋" w:cs="仿宋"/>
          <w:color w:val="auto"/>
          <w:kern w:val="0"/>
          <w:sz w:val="24"/>
          <w:highlight w:val="none"/>
        </w:rPr>
      </w:pPr>
    </w:p>
    <w:p w14:paraId="2C7CC7E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F3D7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B8C74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E1BF3B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F9EFF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E431CD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3F41CB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3F825FA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B99E87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3677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BE08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D6C32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0F5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CE98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8DDB8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C931D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981E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48BD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55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599B5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A10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FDE0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7E96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72D7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F4971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898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352E28">
            <w:pPr>
              <w:widowControl/>
              <w:jc w:val="left"/>
              <w:rPr>
                <w:rFonts w:hint="eastAsia" w:ascii="仿宋" w:hAnsi="仿宋" w:eastAsia="仿宋" w:cs="仿宋"/>
                <w:color w:val="auto"/>
                <w:kern w:val="0"/>
                <w:sz w:val="24"/>
                <w:highlight w:val="none"/>
              </w:rPr>
            </w:pPr>
          </w:p>
        </w:tc>
        <w:tc>
          <w:tcPr>
            <w:tcW w:w="1560" w:type="dxa"/>
            <w:vAlign w:val="center"/>
          </w:tcPr>
          <w:p w14:paraId="7C5254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25C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C43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0A1F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0718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F37EE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7000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818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6CCC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DE1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9FC4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8414F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BD12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9A63F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7118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126761">
            <w:pPr>
              <w:widowControl/>
              <w:jc w:val="left"/>
              <w:rPr>
                <w:rFonts w:hint="eastAsia" w:ascii="仿宋" w:hAnsi="仿宋" w:eastAsia="仿宋" w:cs="仿宋"/>
                <w:color w:val="auto"/>
                <w:kern w:val="0"/>
                <w:sz w:val="24"/>
                <w:highlight w:val="none"/>
              </w:rPr>
            </w:pPr>
          </w:p>
        </w:tc>
        <w:tc>
          <w:tcPr>
            <w:tcW w:w="1560" w:type="dxa"/>
            <w:vAlign w:val="center"/>
          </w:tcPr>
          <w:p w14:paraId="09717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B9C2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EE1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D9F90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77DB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44F24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CFC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5D24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7F8D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FD05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93E5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AA75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5822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AF43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6BCD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36E708">
            <w:pPr>
              <w:widowControl/>
              <w:jc w:val="left"/>
              <w:rPr>
                <w:rFonts w:hint="eastAsia" w:ascii="仿宋" w:hAnsi="仿宋" w:eastAsia="仿宋" w:cs="仿宋"/>
                <w:color w:val="auto"/>
                <w:kern w:val="0"/>
                <w:sz w:val="24"/>
                <w:highlight w:val="none"/>
              </w:rPr>
            </w:pPr>
          </w:p>
        </w:tc>
        <w:tc>
          <w:tcPr>
            <w:tcW w:w="1560" w:type="dxa"/>
            <w:vAlign w:val="center"/>
          </w:tcPr>
          <w:p w14:paraId="79DF1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15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A866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EF21F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FB2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D656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F7FB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74CE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D4A1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C8F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A36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52E27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88AF6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38A72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D9D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2CAECF">
            <w:pPr>
              <w:widowControl/>
              <w:jc w:val="left"/>
              <w:rPr>
                <w:rFonts w:hint="eastAsia" w:ascii="仿宋" w:hAnsi="仿宋" w:eastAsia="仿宋" w:cs="仿宋"/>
                <w:color w:val="auto"/>
                <w:kern w:val="0"/>
                <w:sz w:val="24"/>
                <w:highlight w:val="none"/>
              </w:rPr>
            </w:pPr>
          </w:p>
        </w:tc>
        <w:tc>
          <w:tcPr>
            <w:tcW w:w="1560" w:type="dxa"/>
            <w:vAlign w:val="center"/>
          </w:tcPr>
          <w:p w14:paraId="371C4A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36C8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65E0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8AD7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43A1E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9B04A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D3B3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DF06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1C6E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CA6C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52A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608A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A75D7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A1A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5F18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4A1610">
            <w:pPr>
              <w:widowControl/>
              <w:jc w:val="left"/>
              <w:rPr>
                <w:rFonts w:hint="eastAsia" w:ascii="仿宋" w:hAnsi="仿宋" w:eastAsia="仿宋" w:cs="仿宋"/>
                <w:color w:val="auto"/>
                <w:kern w:val="0"/>
                <w:sz w:val="24"/>
                <w:highlight w:val="none"/>
              </w:rPr>
            </w:pPr>
          </w:p>
        </w:tc>
        <w:tc>
          <w:tcPr>
            <w:tcW w:w="1560" w:type="dxa"/>
            <w:vAlign w:val="center"/>
          </w:tcPr>
          <w:p w14:paraId="5DBF4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C816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76DA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DD82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DE9B1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48FF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159A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5AF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5F925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604C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68581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0762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EC6EF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D26EF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A6E34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624495">
            <w:pPr>
              <w:widowControl/>
              <w:jc w:val="left"/>
              <w:rPr>
                <w:rFonts w:hint="eastAsia" w:ascii="仿宋" w:hAnsi="仿宋" w:eastAsia="仿宋" w:cs="仿宋"/>
                <w:color w:val="auto"/>
                <w:kern w:val="0"/>
                <w:sz w:val="24"/>
                <w:highlight w:val="none"/>
              </w:rPr>
            </w:pPr>
          </w:p>
        </w:tc>
        <w:tc>
          <w:tcPr>
            <w:tcW w:w="1560" w:type="dxa"/>
            <w:vAlign w:val="center"/>
          </w:tcPr>
          <w:p w14:paraId="69CBD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BB7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E22D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46AC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8B07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F3449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DFD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9CD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233E9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8144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6981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81479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F3B5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7F87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703F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CAA25F">
            <w:pPr>
              <w:widowControl/>
              <w:jc w:val="left"/>
              <w:rPr>
                <w:rFonts w:hint="eastAsia" w:ascii="仿宋" w:hAnsi="仿宋" w:eastAsia="仿宋" w:cs="仿宋"/>
                <w:color w:val="auto"/>
                <w:kern w:val="0"/>
                <w:sz w:val="24"/>
                <w:highlight w:val="none"/>
              </w:rPr>
            </w:pPr>
          </w:p>
        </w:tc>
        <w:tc>
          <w:tcPr>
            <w:tcW w:w="1560" w:type="dxa"/>
            <w:vAlign w:val="center"/>
          </w:tcPr>
          <w:p w14:paraId="7605F1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705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67B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E9648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D4994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DEA6A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094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FFD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1C4A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474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04B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6304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DD53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CB28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2C5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F94B73">
            <w:pPr>
              <w:widowControl/>
              <w:jc w:val="left"/>
              <w:rPr>
                <w:rFonts w:hint="eastAsia" w:ascii="仿宋" w:hAnsi="仿宋" w:eastAsia="仿宋" w:cs="仿宋"/>
                <w:color w:val="auto"/>
                <w:kern w:val="0"/>
                <w:sz w:val="24"/>
                <w:highlight w:val="none"/>
              </w:rPr>
            </w:pPr>
          </w:p>
        </w:tc>
        <w:tc>
          <w:tcPr>
            <w:tcW w:w="1560" w:type="dxa"/>
            <w:vAlign w:val="center"/>
          </w:tcPr>
          <w:p w14:paraId="634A7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5CB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687D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7CB2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B9D66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896A8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1F51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5D8A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5D99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F8C50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5A4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3640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5B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B91B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23F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35E586">
            <w:pPr>
              <w:widowControl/>
              <w:jc w:val="left"/>
              <w:rPr>
                <w:rFonts w:hint="eastAsia" w:ascii="仿宋" w:hAnsi="仿宋" w:eastAsia="仿宋" w:cs="仿宋"/>
                <w:color w:val="auto"/>
                <w:kern w:val="0"/>
                <w:sz w:val="24"/>
                <w:highlight w:val="none"/>
              </w:rPr>
            </w:pPr>
          </w:p>
        </w:tc>
        <w:tc>
          <w:tcPr>
            <w:tcW w:w="1560" w:type="dxa"/>
            <w:vAlign w:val="center"/>
          </w:tcPr>
          <w:p w14:paraId="779A29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0AB0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DF8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34C4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59CE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ED05C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A24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1B22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ABD2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113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FB7B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A413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37E5A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B268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138C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4C6FE7">
            <w:pPr>
              <w:widowControl/>
              <w:jc w:val="left"/>
              <w:rPr>
                <w:rFonts w:hint="eastAsia" w:ascii="仿宋" w:hAnsi="仿宋" w:eastAsia="仿宋" w:cs="仿宋"/>
                <w:color w:val="auto"/>
                <w:kern w:val="0"/>
                <w:sz w:val="24"/>
                <w:highlight w:val="none"/>
              </w:rPr>
            </w:pPr>
          </w:p>
        </w:tc>
        <w:tc>
          <w:tcPr>
            <w:tcW w:w="1560" w:type="dxa"/>
            <w:vAlign w:val="center"/>
          </w:tcPr>
          <w:p w14:paraId="04E34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E9C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6A1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F804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5142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34EA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B5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8DC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6069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86C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DACE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11A13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58B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A8EA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949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4FE4A8">
            <w:pPr>
              <w:widowControl/>
              <w:jc w:val="left"/>
              <w:rPr>
                <w:rFonts w:hint="eastAsia" w:ascii="仿宋" w:hAnsi="仿宋" w:eastAsia="仿宋" w:cs="仿宋"/>
                <w:color w:val="auto"/>
                <w:kern w:val="0"/>
                <w:sz w:val="24"/>
                <w:highlight w:val="none"/>
              </w:rPr>
            </w:pPr>
          </w:p>
        </w:tc>
        <w:tc>
          <w:tcPr>
            <w:tcW w:w="1560" w:type="dxa"/>
            <w:vAlign w:val="center"/>
          </w:tcPr>
          <w:p w14:paraId="0A678F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17B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99F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646A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0B5B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23B47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76B1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D66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7C6BB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9C00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E4A3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109B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A1118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F49A9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0AA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E088A6">
            <w:pPr>
              <w:widowControl/>
              <w:jc w:val="left"/>
              <w:rPr>
                <w:rFonts w:hint="eastAsia" w:ascii="仿宋" w:hAnsi="仿宋" w:eastAsia="仿宋" w:cs="仿宋"/>
                <w:color w:val="auto"/>
                <w:kern w:val="0"/>
                <w:sz w:val="24"/>
                <w:highlight w:val="none"/>
              </w:rPr>
            </w:pPr>
          </w:p>
        </w:tc>
        <w:tc>
          <w:tcPr>
            <w:tcW w:w="1560" w:type="dxa"/>
            <w:vAlign w:val="center"/>
          </w:tcPr>
          <w:p w14:paraId="3472A7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3E0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1EEB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F3322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5BEA1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9928D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B604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3F1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92AF9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B36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4382F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9835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470D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77A8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0839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47D7FD">
            <w:pPr>
              <w:widowControl/>
              <w:jc w:val="left"/>
              <w:rPr>
                <w:rFonts w:hint="eastAsia" w:ascii="仿宋" w:hAnsi="仿宋" w:eastAsia="仿宋" w:cs="仿宋"/>
                <w:color w:val="auto"/>
                <w:kern w:val="0"/>
                <w:sz w:val="24"/>
                <w:highlight w:val="none"/>
              </w:rPr>
            </w:pPr>
          </w:p>
        </w:tc>
        <w:tc>
          <w:tcPr>
            <w:tcW w:w="1560" w:type="dxa"/>
            <w:vAlign w:val="center"/>
          </w:tcPr>
          <w:p w14:paraId="70C6AF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3B1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FFE9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75CF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10BD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45EAC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EB44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16C1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94DF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754B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537C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AB1E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18A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A98F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1A67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D0108A">
            <w:pPr>
              <w:widowControl/>
              <w:jc w:val="left"/>
              <w:rPr>
                <w:rFonts w:hint="eastAsia" w:ascii="仿宋" w:hAnsi="仿宋" w:eastAsia="仿宋" w:cs="仿宋"/>
                <w:color w:val="auto"/>
                <w:kern w:val="0"/>
                <w:sz w:val="24"/>
                <w:highlight w:val="none"/>
              </w:rPr>
            </w:pPr>
          </w:p>
        </w:tc>
        <w:tc>
          <w:tcPr>
            <w:tcW w:w="1560" w:type="dxa"/>
            <w:vAlign w:val="center"/>
          </w:tcPr>
          <w:p w14:paraId="0D843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FB7C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CEF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8D96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99D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BA6C5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522A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EC5D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037C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4B3D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723F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7EA56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AFC5D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5002E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3AAA2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5240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AA1E3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F643B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473B8A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7B55B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36AD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4D4A1E7">
      <w:pPr>
        <w:widowControl/>
        <w:jc w:val="left"/>
        <w:rPr>
          <w:rFonts w:hint="eastAsia" w:ascii="仿宋" w:hAnsi="仿宋" w:eastAsia="仿宋" w:cs="仿宋"/>
          <w:color w:val="auto"/>
          <w:kern w:val="0"/>
          <w:sz w:val="24"/>
          <w:highlight w:val="none"/>
        </w:rPr>
      </w:pPr>
    </w:p>
    <w:p w14:paraId="7A25D551">
      <w:pPr>
        <w:widowControl/>
        <w:jc w:val="left"/>
        <w:rPr>
          <w:rFonts w:hint="eastAsia" w:ascii="仿宋" w:hAnsi="仿宋" w:eastAsia="仿宋" w:cs="仿宋"/>
          <w:color w:val="auto"/>
          <w:kern w:val="0"/>
          <w:sz w:val="24"/>
          <w:highlight w:val="none"/>
        </w:rPr>
      </w:pPr>
    </w:p>
    <w:p w14:paraId="72C3C01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4DE847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34076F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22F8D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C7161F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D4B87F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C932AC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728EA0F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47632A51">
      <w:pPr>
        <w:widowControl/>
        <w:jc w:val="left"/>
        <w:rPr>
          <w:rFonts w:hint="eastAsia" w:ascii="仿宋" w:hAnsi="仿宋" w:eastAsia="仿宋" w:cs="仿宋"/>
          <w:color w:val="auto"/>
          <w:kern w:val="0"/>
          <w:sz w:val="18"/>
          <w:szCs w:val="18"/>
          <w:highlight w:val="none"/>
        </w:rPr>
      </w:pPr>
    </w:p>
    <w:p w14:paraId="74575946">
      <w:pPr>
        <w:widowControl/>
        <w:jc w:val="left"/>
        <w:rPr>
          <w:rFonts w:hint="eastAsia" w:ascii="仿宋" w:hAnsi="仿宋" w:eastAsia="仿宋" w:cs="仿宋"/>
          <w:color w:val="auto"/>
          <w:kern w:val="0"/>
          <w:sz w:val="18"/>
          <w:szCs w:val="18"/>
          <w:highlight w:val="none"/>
        </w:rPr>
      </w:pPr>
    </w:p>
    <w:p w14:paraId="4F48D72C">
      <w:pPr>
        <w:widowControl/>
        <w:jc w:val="left"/>
        <w:rPr>
          <w:rFonts w:hint="eastAsia" w:ascii="仿宋" w:hAnsi="仿宋" w:eastAsia="仿宋" w:cs="仿宋"/>
          <w:color w:val="auto"/>
          <w:kern w:val="0"/>
          <w:sz w:val="18"/>
          <w:szCs w:val="18"/>
          <w:highlight w:val="none"/>
        </w:rPr>
      </w:pPr>
    </w:p>
    <w:p w14:paraId="2479119A">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2BA18C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9A28A0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F7ADA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41F990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C849DD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6EBFB3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5C730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5D73C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4960C7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2460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429492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5E845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5AA2E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30247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C61A93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C70CD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1BCC0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E089E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7DC05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E701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FACA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24D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5FBFD6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44942A8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889453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D0E81A1">
      <w:pPr>
        <w:widowControl/>
        <w:shd w:val="clear" w:color="auto" w:fill="FFFFFF"/>
        <w:spacing w:before="150" w:line="420" w:lineRule="atLeast"/>
        <w:jc w:val="left"/>
        <w:textAlignment w:val="baseline"/>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附：金融业企业划型标准</w:t>
      </w:r>
    </w:p>
    <w:p w14:paraId="06FA00E6">
      <w:pPr>
        <w:widowControl/>
        <w:shd w:val="clear" w:color="auto" w:fill="FFFFFF"/>
        <w:spacing w:before="150" w:line="600" w:lineRule="atLeast"/>
        <w:jc w:val="center"/>
        <w:textAlignment w:val="baseline"/>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D0F78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595246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21E576E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F0F3A6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CC943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1922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7871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33E6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D1EEF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39BC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BF56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22B7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D932B3">
            <w:pPr>
              <w:widowControl/>
              <w:jc w:val="left"/>
              <w:rPr>
                <w:rFonts w:hint="eastAsia" w:ascii="仿宋" w:hAnsi="仿宋" w:eastAsia="仿宋" w:cs="仿宋"/>
                <w:color w:val="auto"/>
                <w:kern w:val="0"/>
                <w:sz w:val="24"/>
                <w:highlight w:val="none"/>
              </w:rPr>
            </w:pPr>
          </w:p>
        </w:tc>
        <w:tc>
          <w:tcPr>
            <w:tcW w:w="1025" w:type="dxa"/>
            <w:vMerge w:val="continue"/>
            <w:vAlign w:val="center"/>
          </w:tcPr>
          <w:p w14:paraId="094F5DF7">
            <w:pPr>
              <w:widowControl/>
              <w:jc w:val="left"/>
              <w:rPr>
                <w:rFonts w:hint="eastAsia" w:ascii="仿宋" w:hAnsi="仿宋" w:eastAsia="仿宋" w:cs="仿宋"/>
                <w:color w:val="auto"/>
                <w:kern w:val="0"/>
                <w:sz w:val="24"/>
                <w:highlight w:val="none"/>
              </w:rPr>
            </w:pPr>
          </w:p>
        </w:tc>
        <w:tc>
          <w:tcPr>
            <w:tcW w:w="2836" w:type="dxa"/>
            <w:vMerge w:val="continue"/>
            <w:vAlign w:val="center"/>
          </w:tcPr>
          <w:p w14:paraId="41B4EEC2">
            <w:pPr>
              <w:widowControl/>
              <w:jc w:val="left"/>
              <w:rPr>
                <w:rFonts w:hint="eastAsia" w:ascii="仿宋" w:hAnsi="仿宋" w:eastAsia="仿宋" w:cs="仿宋"/>
                <w:color w:val="auto"/>
                <w:kern w:val="0"/>
                <w:sz w:val="24"/>
                <w:highlight w:val="none"/>
              </w:rPr>
            </w:pPr>
          </w:p>
        </w:tc>
        <w:tc>
          <w:tcPr>
            <w:tcW w:w="606" w:type="dxa"/>
            <w:vAlign w:val="center"/>
          </w:tcPr>
          <w:p w14:paraId="59708D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517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806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6AEA17">
            <w:pPr>
              <w:widowControl/>
              <w:jc w:val="left"/>
              <w:rPr>
                <w:rFonts w:hint="eastAsia" w:ascii="仿宋" w:hAnsi="仿宋" w:eastAsia="仿宋" w:cs="仿宋"/>
                <w:color w:val="auto"/>
                <w:kern w:val="0"/>
                <w:sz w:val="24"/>
                <w:highlight w:val="none"/>
              </w:rPr>
            </w:pPr>
          </w:p>
        </w:tc>
        <w:tc>
          <w:tcPr>
            <w:tcW w:w="1025" w:type="dxa"/>
            <w:vMerge w:val="continue"/>
            <w:vAlign w:val="center"/>
          </w:tcPr>
          <w:p w14:paraId="3DDC2107">
            <w:pPr>
              <w:widowControl/>
              <w:jc w:val="left"/>
              <w:rPr>
                <w:rFonts w:hint="eastAsia" w:ascii="仿宋" w:hAnsi="仿宋" w:eastAsia="仿宋" w:cs="仿宋"/>
                <w:color w:val="auto"/>
                <w:kern w:val="0"/>
                <w:sz w:val="24"/>
                <w:highlight w:val="none"/>
              </w:rPr>
            </w:pPr>
          </w:p>
        </w:tc>
        <w:tc>
          <w:tcPr>
            <w:tcW w:w="2836" w:type="dxa"/>
            <w:vMerge w:val="continue"/>
            <w:vAlign w:val="center"/>
          </w:tcPr>
          <w:p w14:paraId="690CA468">
            <w:pPr>
              <w:widowControl/>
              <w:jc w:val="left"/>
              <w:rPr>
                <w:rFonts w:hint="eastAsia" w:ascii="仿宋" w:hAnsi="仿宋" w:eastAsia="仿宋" w:cs="仿宋"/>
                <w:color w:val="auto"/>
                <w:kern w:val="0"/>
                <w:sz w:val="24"/>
                <w:highlight w:val="none"/>
              </w:rPr>
            </w:pPr>
          </w:p>
        </w:tc>
        <w:tc>
          <w:tcPr>
            <w:tcW w:w="606" w:type="dxa"/>
            <w:vAlign w:val="center"/>
          </w:tcPr>
          <w:p w14:paraId="59097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E2A8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4D44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404229">
            <w:pPr>
              <w:widowControl/>
              <w:jc w:val="left"/>
              <w:rPr>
                <w:rFonts w:hint="eastAsia" w:ascii="仿宋" w:hAnsi="仿宋" w:eastAsia="仿宋" w:cs="仿宋"/>
                <w:color w:val="auto"/>
                <w:kern w:val="0"/>
                <w:sz w:val="24"/>
                <w:highlight w:val="none"/>
              </w:rPr>
            </w:pPr>
          </w:p>
        </w:tc>
        <w:tc>
          <w:tcPr>
            <w:tcW w:w="1025" w:type="dxa"/>
            <w:vMerge w:val="restart"/>
            <w:vAlign w:val="center"/>
          </w:tcPr>
          <w:p w14:paraId="36735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0BBDB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C0F3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B67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8943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8DFFB6">
            <w:pPr>
              <w:widowControl/>
              <w:jc w:val="left"/>
              <w:rPr>
                <w:rFonts w:hint="eastAsia" w:ascii="仿宋" w:hAnsi="仿宋" w:eastAsia="仿宋" w:cs="仿宋"/>
                <w:color w:val="auto"/>
                <w:kern w:val="0"/>
                <w:sz w:val="24"/>
                <w:highlight w:val="none"/>
              </w:rPr>
            </w:pPr>
          </w:p>
        </w:tc>
        <w:tc>
          <w:tcPr>
            <w:tcW w:w="1025" w:type="dxa"/>
            <w:vMerge w:val="continue"/>
            <w:vAlign w:val="center"/>
          </w:tcPr>
          <w:p w14:paraId="232B3F15">
            <w:pPr>
              <w:widowControl/>
              <w:jc w:val="left"/>
              <w:rPr>
                <w:rFonts w:hint="eastAsia" w:ascii="仿宋" w:hAnsi="仿宋" w:eastAsia="仿宋" w:cs="仿宋"/>
                <w:color w:val="auto"/>
                <w:kern w:val="0"/>
                <w:sz w:val="24"/>
                <w:highlight w:val="none"/>
              </w:rPr>
            </w:pPr>
          </w:p>
        </w:tc>
        <w:tc>
          <w:tcPr>
            <w:tcW w:w="2836" w:type="dxa"/>
            <w:vMerge w:val="continue"/>
            <w:vAlign w:val="center"/>
          </w:tcPr>
          <w:p w14:paraId="5CFF0C0E">
            <w:pPr>
              <w:widowControl/>
              <w:jc w:val="left"/>
              <w:rPr>
                <w:rFonts w:hint="eastAsia" w:ascii="仿宋" w:hAnsi="仿宋" w:eastAsia="仿宋" w:cs="仿宋"/>
                <w:color w:val="auto"/>
                <w:kern w:val="0"/>
                <w:sz w:val="24"/>
                <w:highlight w:val="none"/>
              </w:rPr>
            </w:pPr>
          </w:p>
        </w:tc>
        <w:tc>
          <w:tcPr>
            <w:tcW w:w="606" w:type="dxa"/>
            <w:vAlign w:val="center"/>
          </w:tcPr>
          <w:p w14:paraId="4C28B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599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9362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2A1C41">
            <w:pPr>
              <w:widowControl/>
              <w:jc w:val="left"/>
              <w:rPr>
                <w:rFonts w:hint="eastAsia" w:ascii="仿宋" w:hAnsi="仿宋" w:eastAsia="仿宋" w:cs="仿宋"/>
                <w:color w:val="auto"/>
                <w:kern w:val="0"/>
                <w:sz w:val="24"/>
                <w:highlight w:val="none"/>
              </w:rPr>
            </w:pPr>
          </w:p>
        </w:tc>
        <w:tc>
          <w:tcPr>
            <w:tcW w:w="1025" w:type="dxa"/>
            <w:vMerge w:val="continue"/>
            <w:vAlign w:val="center"/>
          </w:tcPr>
          <w:p w14:paraId="67A679BB">
            <w:pPr>
              <w:widowControl/>
              <w:jc w:val="left"/>
              <w:rPr>
                <w:rFonts w:hint="eastAsia" w:ascii="仿宋" w:hAnsi="仿宋" w:eastAsia="仿宋" w:cs="仿宋"/>
                <w:color w:val="auto"/>
                <w:kern w:val="0"/>
                <w:sz w:val="24"/>
                <w:highlight w:val="none"/>
              </w:rPr>
            </w:pPr>
          </w:p>
        </w:tc>
        <w:tc>
          <w:tcPr>
            <w:tcW w:w="2836" w:type="dxa"/>
            <w:vMerge w:val="continue"/>
            <w:vAlign w:val="center"/>
          </w:tcPr>
          <w:p w14:paraId="09D29B76">
            <w:pPr>
              <w:widowControl/>
              <w:jc w:val="left"/>
              <w:rPr>
                <w:rFonts w:hint="eastAsia" w:ascii="仿宋" w:hAnsi="仿宋" w:eastAsia="仿宋" w:cs="仿宋"/>
                <w:color w:val="auto"/>
                <w:kern w:val="0"/>
                <w:sz w:val="24"/>
                <w:highlight w:val="none"/>
              </w:rPr>
            </w:pPr>
          </w:p>
        </w:tc>
        <w:tc>
          <w:tcPr>
            <w:tcW w:w="606" w:type="dxa"/>
            <w:vAlign w:val="center"/>
          </w:tcPr>
          <w:p w14:paraId="4067FA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8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0D2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B0A5BF">
            <w:pPr>
              <w:widowControl/>
              <w:jc w:val="left"/>
              <w:rPr>
                <w:rFonts w:hint="eastAsia" w:ascii="仿宋" w:hAnsi="仿宋" w:eastAsia="仿宋" w:cs="仿宋"/>
                <w:color w:val="auto"/>
                <w:kern w:val="0"/>
                <w:sz w:val="24"/>
                <w:highlight w:val="none"/>
              </w:rPr>
            </w:pPr>
          </w:p>
        </w:tc>
        <w:tc>
          <w:tcPr>
            <w:tcW w:w="1025" w:type="dxa"/>
            <w:vMerge w:val="continue"/>
            <w:vAlign w:val="center"/>
          </w:tcPr>
          <w:p w14:paraId="1E2A56BB">
            <w:pPr>
              <w:widowControl/>
              <w:jc w:val="left"/>
              <w:rPr>
                <w:rFonts w:hint="eastAsia" w:ascii="仿宋" w:hAnsi="仿宋" w:eastAsia="仿宋" w:cs="仿宋"/>
                <w:color w:val="auto"/>
                <w:kern w:val="0"/>
                <w:sz w:val="24"/>
                <w:highlight w:val="none"/>
              </w:rPr>
            </w:pPr>
          </w:p>
        </w:tc>
        <w:tc>
          <w:tcPr>
            <w:tcW w:w="2836" w:type="dxa"/>
            <w:vMerge w:val="restart"/>
            <w:vAlign w:val="center"/>
          </w:tcPr>
          <w:p w14:paraId="5762D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B88C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051E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CF8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62D53A">
            <w:pPr>
              <w:widowControl/>
              <w:jc w:val="left"/>
              <w:rPr>
                <w:rFonts w:hint="eastAsia" w:ascii="仿宋" w:hAnsi="仿宋" w:eastAsia="仿宋" w:cs="仿宋"/>
                <w:color w:val="auto"/>
                <w:kern w:val="0"/>
                <w:sz w:val="24"/>
                <w:highlight w:val="none"/>
              </w:rPr>
            </w:pPr>
          </w:p>
        </w:tc>
        <w:tc>
          <w:tcPr>
            <w:tcW w:w="1025" w:type="dxa"/>
            <w:vMerge w:val="continue"/>
            <w:vAlign w:val="center"/>
          </w:tcPr>
          <w:p w14:paraId="50BCD8E5">
            <w:pPr>
              <w:widowControl/>
              <w:jc w:val="left"/>
              <w:rPr>
                <w:rFonts w:hint="eastAsia" w:ascii="仿宋" w:hAnsi="仿宋" w:eastAsia="仿宋" w:cs="仿宋"/>
                <w:color w:val="auto"/>
                <w:kern w:val="0"/>
                <w:sz w:val="24"/>
                <w:highlight w:val="none"/>
              </w:rPr>
            </w:pPr>
          </w:p>
        </w:tc>
        <w:tc>
          <w:tcPr>
            <w:tcW w:w="2836" w:type="dxa"/>
            <w:vMerge w:val="continue"/>
            <w:vAlign w:val="center"/>
          </w:tcPr>
          <w:p w14:paraId="213F6CB9">
            <w:pPr>
              <w:widowControl/>
              <w:jc w:val="left"/>
              <w:rPr>
                <w:rFonts w:hint="eastAsia" w:ascii="仿宋" w:hAnsi="仿宋" w:eastAsia="仿宋" w:cs="仿宋"/>
                <w:color w:val="auto"/>
                <w:kern w:val="0"/>
                <w:sz w:val="24"/>
                <w:highlight w:val="none"/>
              </w:rPr>
            </w:pPr>
          </w:p>
        </w:tc>
        <w:tc>
          <w:tcPr>
            <w:tcW w:w="606" w:type="dxa"/>
            <w:vAlign w:val="center"/>
          </w:tcPr>
          <w:p w14:paraId="46CE4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936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9354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7E90A3">
            <w:pPr>
              <w:widowControl/>
              <w:jc w:val="left"/>
              <w:rPr>
                <w:rFonts w:hint="eastAsia" w:ascii="仿宋" w:hAnsi="仿宋" w:eastAsia="仿宋" w:cs="仿宋"/>
                <w:color w:val="auto"/>
                <w:kern w:val="0"/>
                <w:sz w:val="24"/>
                <w:highlight w:val="none"/>
              </w:rPr>
            </w:pPr>
          </w:p>
        </w:tc>
        <w:tc>
          <w:tcPr>
            <w:tcW w:w="1025" w:type="dxa"/>
            <w:vMerge w:val="continue"/>
            <w:vAlign w:val="center"/>
          </w:tcPr>
          <w:p w14:paraId="759C2FB3">
            <w:pPr>
              <w:widowControl/>
              <w:jc w:val="left"/>
              <w:rPr>
                <w:rFonts w:hint="eastAsia" w:ascii="仿宋" w:hAnsi="仿宋" w:eastAsia="仿宋" w:cs="仿宋"/>
                <w:color w:val="auto"/>
                <w:kern w:val="0"/>
                <w:sz w:val="24"/>
                <w:highlight w:val="none"/>
              </w:rPr>
            </w:pPr>
          </w:p>
        </w:tc>
        <w:tc>
          <w:tcPr>
            <w:tcW w:w="2836" w:type="dxa"/>
            <w:vMerge w:val="continue"/>
            <w:vAlign w:val="center"/>
          </w:tcPr>
          <w:p w14:paraId="48D90DCF">
            <w:pPr>
              <w:widowControl/>
              <w:jc w:val="left"/>
              <w:rPr>
                <w:rFonts w:hint="eastAsia" w:ascii="仿宋" w:hAnsi="仿宋" w:eastAsia="仿宋" w:cs="仿宋"/>
                <w:color w:val="auto"/>
                <w:kern w:val="0"/>
                <w:sz w:val="24"/>
                <w:highlight w:val="none"/>
              </w:rPr>
            </w:pPr>
          </w:p>
        </w:tc>
        <w:tc>
          <w:tcPr>
            <w:tcW w:w="606" w:type="dxa"/>
            <w:vAlign w:val="center"/>
          </w:tcPr>
          <w:p w14:paraId="3ADE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B8FB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E67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721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115C4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3D791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45E93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4F52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671CBE">
            <w:pPr>
              <w:widowControl/>
              <w:jc w:val="left"/>
              <w:rPr>
                <w:rFonts w:hint="eastAsia" w:ascii="仿宋" w:hAnsi="仿宋" w:eastAsia="仿宋" w:cs="仿宋"/>
                <w:color w:val="auto"/>
                <w:kern w:val="0"/>
                <w:sz w:val="24"/>
                <w:highlight w:val="none"/>
              </w:rPr>
            </w:pPr>
          </w:p>
        </w:tc>
        <w:tc>
          <w:tcPr>
            <w:tcW w:w="2836" w:type="dxa"/>
            <w:vMerge w:val="continue"/>
            <w:vAlign w:val="center"/>
          </w:tcPr>
          <w:p w14:paraId="6ED6ED6A">
            <w:pPr>
              <w:widowControl/>
              <w:jc w:val="left"/>
              <w:rPr>
                <w:rFonts w:hint="eastAsia" w:ascii="仿宋" w:hAnsi="仿宋" w:eastAsia="仿宋" w:cs="仿宋"/>
                <w:color w:val="auto"/>
                <w:kern w:val="0"/>
                <w:sz w:val="24"/>
                <w:highlight w:val="none"/>
              </w:rPr>
            </w:pPr>
          </w:p>
        </w:tc>
        <w:tc>
          <w:tcPr>
            <w:tcW w:w="606" w:type="dxa"/>
            <w:vAlign w:val="center"/>
          </w:tcPr>
          <w:p w14:paraId="5DEB64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E1107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03BD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BA8A64">
            <w:pPr>
              <w:widowControl/>
              <w:jc w:val="left"/>
              <w:rPr>
                <w:rFonts w:hint="eastAsia" w:ascii="仿宋" w:hAnsi="仿宋" w:eastAsia="仿宋" w:cs="仿宋"/>
                <w:color w:val="auto"/>
                <w:kern w:val="0"/>
                <w:sz w:val="24"/>
                <w:highlight w:val="none"/>
              </w:rPr>
            </w:pPr>
          </w:p>
        </w:tc>
        <w:tc>
          <w:tcPr>
            <w:tcW w:w="2836" w:type="dxa"/>
            <w:vMerge w:val="continue"/>
            <w:vAlign w:val="center"/>
          </w:tcPr>
          <w:p w14:paraId="2DD333C4">
            <w:pPr>
              <w:widowControl/>
              <w:jc w:val="left"/>
              <w:rPr>
                <w:rFonts w:hint="eastAsia" w:ascii="仿宋" w:hAnsi="仿宋" w:eastAsia="仿宋" w:cs="仿宋"/>
                <w:color w:val="auto"/>
                <w:kern w:val="0"/>
                <w:sz w:val="24"/>
                <w:highlight w:val="none"/>
              </w:rPr>
            </w:pPr>
          </w:p>
        </w:tc>
        <w:tc>
          <w:tcPr>
            <w:tcW w:w="606" w:type="dxa"/>
            <w:vAlign w:val="center"/>
          </w:tcPr>
          <w:p w14:paraId="69AC60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E900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B8D9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72CCA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6C24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64B3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8E5E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8A4A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875B39">
            <w:pPr>
              <w:widowControl/>
              <w:jc w:val="left"/>
              <w:rPr>
                <w:rFonts w:hint="eastAsia" w:ascii="仿宋" w:hAnsi="仿宋" w:eastAsia="仿宋" w:cs="仿宋"/>
                <w:color w:val="auto"/>
                <w:kern w:val="0"/>
                <w:sz w:val="24"/>
                <w:highlight w:val="none"/>
              </w:rPr>
            </w:pPr>
          </w:p>
        </w:tc>
        <w:tc>
          <w:tcPr>
            <w:tcW w:w="2836" w:type="dxa"/>
            <w:vMerge w:val="continue"/>
            <w:vAlign w:val="center"/>
          </w:tcPr>
          <w:p w14:paraId="619F98B5">
            <w:pPr>
              <w:widowControl/>
              <w:jc w:val="left"/>
              <w:rPr>
                <w:rFonts w:hint="eastAsia" w:ascii="仿宋" w:hAnsi="仿宋" w:eastAsia="仿宋" w:cs="仿宋"/>
                <w:color w:val="auto"/>
                <w:kern w:val="0"/>
                <w:sz w:val="24"/>
                <w:highlight w:val="none"/>
              </w:rPr>
            </w:pPr>
          </w:p>
        </w:tc>
        <w:tc>
          <w:tcPr>
            <w:tcW w:w="606" w:type="dxa"/>
            <w:vAlign w:val="center"/>
          </w:tcPr>
          <w:p w14:paraId="3BBAC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13F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4F07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9008E85">
            <w:pPr>
              <w:widowControl/>
              <w:jc w:val="left"/>
              <w:rPr>
                <w:rFonts w:hint="eastAsia" w:ascii="仿宋" w:hAnsi="仿宋" w:eastAsia="仿宋" w:cs="仿宋"/>
                <w:color w:val="auto"/>
                <w:kern w:val="0"/>
                <w:sz w:val="24"/>
                <w:highlight w:val="none"/>
              </w:rPr>
            </w:pPr>
          </w:p>
        </w:tc>
        <w:tc>
          <w:tcPr>
            <w:tcW w:w="2836" w:type="dxa"/>
            <w:vMerge w:val="continue"/>
            <w:vAlign w:val="center"/>
          </w:tcPr>
          <w:p w14:paraId="71EB6EA8">
            <w:pPr>
              <w:widowControl/>
              <w:jc w:val="left"/>
              <w:rPr>
                <w:rFonts w:hint="eastAsia" w:ascii="仿宋" w:hAnsi="仿宋" w:eastAsia="仿宋" w:cs="仿宋"/>
                <w:color w:val="auto"/>
                <w:kern w:val="0"/>
                <w:sz w:val="24"/>
                <w:highlight w:val="none"/>
              </w:rPr>
            </w:pPr>
          </w:p>
        </w:tc>
        <w:tc>
          <w:tcPr>
            <w:tcW w:w="606" w:type="dxa"/>
            <w:vAlign w:val="center"/>
          </w:tcPr>
          <w:p w14:paraId="4333D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5AB7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F16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33E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6D83D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1390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2CE5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6EE1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DAD6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86CF2">
            <w:pPr>
              <w:widowControl/>
              <w:jc w:val="left"/>
              <w:rPr>
                <w:rFonts w:hint="eastAsia" w:ascii="仿宋" w:hAnsi="仿宋" w:eastAsia="仿宋" w:cs="仿宋"/>
                <w:color w:val="auto"/>
                <w:kern w:val="0"/>
                <w:sz w:val="24"/>
                <w:highlight w:val="none"/>
              </w:rPr>
            </w:pPr>
          </w:p>
        </w:tc>
        <w:tc>
          <w:tcPr>
            <w:tcW w:w="1025" w:type="dxa"/>
            <w:vMerge w:val="continue"/>
            <w:vAlign w:val="center"/>
          </w:tcPr>
          <w:p w14:paraId="4DD87F0C">
            <w:pPr>
              <w:widowControl/>
              <w:jc w:val="left"/>
              <w:rPr>
                <w:rFonts w:hint="eastAsia" w:ascii="仿宋" w:hAnsi="仿宋" w:eastAsia="仿宋" w:cs="仿宋"/>
                <w:color w:val="auto"/>
                <w:kern w:val="0"/>
                <w:sz w:val="24"/>
                <w:highlight w:val="none"/>
              </w:rPr>
            </w:pPr>
          </w:p>
        </w:tc>
        <w:tc>
          <w:tcPr>
            <w:tcW w:w="2836" w:type="dxa"/>
            <w:vMerge w:val="continue"/>
            <w:vAlign w:val="center"/>
          </w:tcPr>
          <w:p w14:paraId="3B0624A3">
            <w:pPr>
              <w:widowControl/>
              <w:jc w:val="left"/>
              <w:rPr>
                <w:rFonts w:hint="eastAsia" w:ascii="仿宋" w:hAnsi="仿宋" w:eastAsia="仿宋" w:cs="仿宋"/>
                <w:color w:val="auto"/>
                <w:kern w:val="0"/>
                <w:sz w:val="24"/>
                <w:highlight w:val="none"/>
              </w:rPr>
            </w:pPr>
          </w:p>
        </w:tc>
        <w:tc>
          <w:tcPr>
            <w:tcW w:w="606" w:type="dxa"/>
            <w:vAlign w:val="center"/>
          </w:tcPr>
          <w:p w14:paraId="797144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2D592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DD03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25ECCC">
            <w:pPr>
              <w:widowControl/>
              <w:jc w:val="left"/>
              <w:rPr>
                <w:rFonts w:hint="eastAsia" w:ascii="仿宋" w:hAnsi="仿宋" w:eastAsia="仿宋" w:cs="仿宋"/>
                <w:color w:val="auto"/>
                <w:kern w:val="0"/>
                <w:sz w:val="24"/>
                <w:highlight w:val="none"/>
              </w:rPr>
            </w:pPr>
          </w:p>
        </w:tc>
        <w:tc>
          <w:tcPr>
            <w:tcW w:w="1025" w:type="dxa"/>
            <w:vMerge w:val="continue"/>
            <w:vAlign w:val="center"/>
          </w:tcPr>
          <w:p w14:paraId="1371D820">
            <w:pPr>
              <w:widowControl/>
              <w:jc w:val="left"/>
              <w:rPr>
                <w:rFonts w:hint="eastAsia" w:ascii="仿宋" w:hAnsi="仿宋" w:eastAsia="仿宋" w:cs="仿宋"/>
                <w:color w:val="auto"/>
                <w:kern w:val="0"/>
                <w:sz w:val="24"/>
                <w:highlight w:val="none"/>
              </w:rPr>
            </w:pPr>
          </w:p>
        </w:tc>
        <w:tc>
          <w:tcPr>
            <w:tcW w:w="2836" w:type="dxa"/>
            <w:vMerge w:val="continue"/>
            <w:vAlign w:val="center"/>
          </w:tcPr>
          <w:p w14:paraId="53D0072F">
            <w:pPr>
              <w:widowControl/>
              <w:jc w:val="left"/>
              <w:rPr>
                <w:rFonts w:hint="eastAsia" w:ascii="仿宋" w:hAnsi="仿宋" w:eastAsia="仿宋" w:cs="仿宋"/>
                <w:color w:val="auto"/>
                <w:kern w:val="0"/>
                <w:sz w:val="24"/>
                <w:highlight w:val="none"/>
              </w:rPr>
            </w:pPr>
          </w:p>
        </w:tc>
        <w:tc>
          <w:tcPr>
            <w:tcW w:w="606" w:type="dxa"/>
            <w:vAlign w:val="center"/>
          </w:tcPr>
          <w:p w14:paraId="529401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8C83F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6E47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246E38">
            <w:pPr>
              <w:widowControl/>
              <w:jc w:val="left"/>
              <w:rPr>
                <w:rFonts w:hint="eastAsia" w:ascii="仿宋" w:hAnsi="仿宋" w:eastAsia="仿宋" w:cs="仿宋"/>
                <w:color w:val="auto"/>
                <w:kern w:val="0"/>
                <w:sz w:val="24"/>
                <w:highlight w:val="none"/>
              </w:rPr>
            </w:pPr>
          </w:p>
        </w:tc>
        <w:tc>
          <w:tcPr>
            <w:tcW w:w="1025" w:type="dxa"/>
            <w:vMerge w:val="restart"/>
            <w:vAlign w:val="center"/>
          </w:tcPr>
          <w:p w14:paraId="6A52E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20EB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C484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48B8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1BDF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0526A9">
            <w:pPr>
              <w:widowControl/>
              <w:jc w:val="left"/>
              <w:rPr>
                <w:rFonts w:hint="eastAsia" w:ascii="仿宋" w:hAnsi="仿宋" w:eastAsia="仿宋" w:cs="仿宋"/>
                <w:color w:val="auto"/>
                <w:kern w:val="0"/>
                <w:sz w:val="24"/>
                <w:highlight w:val="none"/>
              </w:rPr>
            </w:pPr>
          </w:p>
        </w:tc>
        <w:tc>
          <w:tcPr>
            <w:tcW w:w="1025" w:type="dxa"/>
            <w:vMerge w:val="continue"/>
            <w:vAlign w:val="center"/>
          </w:tcPr>
          <w:p w14:paraId="59E4A759">
            <w:pPr>
              <w:widowControl/>
              <w:jc w:val="left"/>
              <w:rPr>
                <w:rFonts w:hint="eastAsia" w:ascii="仿宋" w:hAnsi="仿宋" w:eastAsia="仿宋" w:cs="仿宋"/>
                <w:color w:val="auto"/>
                <w:kern w:val="0"/>
                <w:sz w:val="24"/>
                <w:highlight w:val="none"/>
              </w:rPr>
            </w:pPr>
          </w:p>
        </w:tc>
        <w:tc>
          <w:tcPr>
            <w:tcW w:w="2836" w:type="dxa"/>
            <w:vMerge w:val="continue"/>
            <w:vAlign w:val="center"/>
          </w:tcPr>
          <w:p w14:paraId="5ABD9C50">
            <w:pPr>
              <w:widowControl/>
              <w:jc w:val="left"/>
              <w:rPr>
                <w:rFonts w:hint="eastAsia" w:ascii="仿宋" w:hAnsi="仿宋" w:eastAsia="仿宋" w:cs="仿宋"/>
                <w:color w:val="auto"/>
                <w:kern w:val="0"/>
                <w:sz w:val="24"/>
                <w:highlight w:val="none"/>
              </w:rPr>
            </w:pPr>
          </w:p>
        </w:tc>
        <w:tc>
          <w:tcPr>
            <w:tcW w:w="606" w:type="dxa"/>
            <w:vAlign w:val="center"/>
          </w:tcPr>
          <w:p w14:paraId="768B2D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439D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698A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2DD991">
            <w:pPr>
              <w:widowControl/>
              <w:jc w:val="left"/>
              <w:rPr>
                <w:rFonts w:hint="eastAsia" w:ascii="仿宋" w:hAnsi="仿宋" w:eastAsia="仿宋" w:cs="仿宋"/>
                <w:color w:val="auto"/>
                <w:kern w:val="0"/>
                <w:sz w:val="24"/>
                <w:highlight w:val="none"/>
              </w:rPr>
            </w:pPr>
          </w:p>
        </w:tc>
        <w:tc>
          <w:tcPr>
            <w:tcW w:w="1025" w:type="dxa"/>
            <w:vMerge w:val="continue"/>
            <w:vAlign w:val="center"/>
          </w:tcPr>
          <w:p w14:paraId="62358032">
            <w:pPr>
              <w:widowControl/>
              <w:jc w:val="left"/>
              <w:rPr>
                <w:rFonts w:hint="eastAsia" w:ascii="仿宋" w:hAnsi="仿宋" w:eastAsia="仿宋" w:cs="仿宋"/>
                <w:color w:val="auto"/>
                <w:kern w:val="0"/>
                <w:sz w:val="24"/>
                <w:highlight w:val="none"/>
              </w:rPr>
            </w:pPr>
          </w:p>
        </w:tc>
        <w:tc>
          <w:tcPr>
            <w:tcW w:w="2836" w:type="dxa"/>
            <w:vMerge w:val="continue"/>
            <w:vAlign w:val="center"/>
          </w:tcPr>
          <w:p w14:paraId="04B173F8">
            <w:pPr>
              <w:widowControl/>
              <w:jc w:val="left"/>
              <w:rPr>
                <w:rFonts w:hint="eastAsia" w:ascii="仿宋" w:hAnsi="仿宋" w:eastAsia="仿宋" w:cs="仿宋"/>
                <w:color w:val="auto"/>
                <w:kern w:val="0"/>
                <w:sz w:val="24"/>
                <w:highlight w:val="none"/>
              </w:rPr>
            </w:pPr>
          </w:p>
        </w:tc>
        <w:tc>
          <w:tcPr>
            <w:tcW w:w="606" w:type="dxa"/>
            <w:vAlign w:val="center"/>
          </w:tcPr>
          <w:p w14:paraId="1C3CDD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AD53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8D0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577C23">
            <w:pPr>
              <w:widowControl/>
              <w:jc w:val="left"/>
              <w:rPr>
                <w:rFonts w:hint="eastAsia" w:ascii="仿宋" w:hAnsi="仿宋" w:eastAsia="仿宋" w:cs="仿宋"/>
                <w:color w:val="auto"/>
                <w:kern w:val="0"/>
                <w:sz w:val="24"/>
                <w:highlight w:val="none"/>
              </w:rPr>
            </w:pPr>
          </w:p>
        </w:tc>
        <w:tc>
          <w:tcPr>
            <w:tcW w:w="1025" w:type="dxa"/>
            <w:vMerge w:val="restart"/>
            <w:vAlign w:val="center"/>
          </w:tcPr>
          <w:p w14:paraId="3D9087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094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C6C6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0664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682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5EDAB5">
            <w:pPr>
              <w:widowControl/>
              <w:jc w:val="left"/>
              <w:rPr>
                <w:rFonts w:hint="eastAsia" w:ascii="仿宋" w:hAnsi="仿宋" w:eastAsia="仿宋" w:cs="仿宋"/>
                <w:color w:val="auto"/>
                <w:kern w:val="0"/>
                <w:sz w:val="24"/>
                <w:highlight w:val="none"/>
              </w:rPr>
            </w:pPr>
          </w:p>
        </w:tc>
        <w:tc>
          <w:tcPr>
            <w:tcW w:w="1025" w:type="dxa"/>
            <w:vMerge w:val="continue"/>
            <w:vAlign w:val="center"/>
          </w:tcPr>
          <w:p w14:paraId="39E956B1">
            <w:pPr>
              <w:widowControl/>
              <w:jc w:val="left"/>
              <w:rPr>
                <w:rFonts w:hint="eastAsia" w:ascii="仿宋" w:hAnsi="仿宋" w:eastAsia="仿宋" w:cs="仿宋"/>
                <w:color w:val="auto"/>
                <w:kern w:val="0"/>
                <w:sz w:val="24"/>
                <w:highlight w:val="none"/>
              </w:rPr>
            </w:pPr>
          </w:p>
        </w:tc>
        <w:tc>
          <w:tcPr>
            <w:tcW w:w="2836" w:type="dxa"/>
            <w:vMerge w:val="continue"/>
            <w:vAlign w:val="center"/>
          </w:tcPr>
          <w:p w14:paraId="24495D85">
            <w:pPr>
              <w:widowControl/>
              <w:jc w:val="left"/>
              <w:rPr>
                <w:rFonts w:hint="eastAsia" w:ascii="仿宋" w:hAnsi="仿宋" w:eastAsia="仿宋" w:cs="仿宋"/>
                <w:color w:val="auto"/>
                <w:kern w:val="0"/>
                <w:sz w:val="24"/>
                <w:highlight w:val="none"/>
              </w:rPr>
            </w:pPr>
          </w:p>
        </w:tc>
        <w:tc>
          <w:tcPr>
            <w:tcW w:w="606" w:type="dxa"/>
            <w:vAlign w:val="center"/>
          </w:tcPr>
          <w:p w14:paraId="5C6B0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EE9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0756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3F9517">
            <w:pPr>
              <w:widowControl/>
              <w:jc w:val="left"/>
              <w:rPr>
                <w:rFonts w:hint="eastAsia" w:ascii="仿宋" w:hAnsi="仿宋" w:eastAsia="仿宋" w:cs="仿宋"/>
                <w:color w:val="auto"/>
                <w:kern w:val="0"/>
                <w:sz w:val="24"/>
                <w:highlight w:val="none"/>
              </w:rPr>
            </w:pPr>
          </w:p>
        </w:tc>
        <w:tc>
          <w:tcPr>
            <w:tcW w:w="1025" w:type="dxa"/>
            <w:vMerge w:val="continue"/>
            <w:vAlign w:val="center"/>
          </w:tcPr>
          <w:p w14:paraId="628552D5">
            <w:pPr>
              <w:widowControl/>
              <w:jc w:val="left"/>
              <w:rPr>
                <w:rFonts w:hint="eastAsia" w:ascii="仿宋" w:hAnsi="仿宋" w:eastAsia="仿宋" w:cs="仿宋"/>
                <w:color w:val="auto"/>
                <w:kern w:val="0"/>
                <w:sz w:val="24"/>
                <w:highlight w:val="none"/>
              </w:rPr>
            </w:pPr>
          </w:p>
        </w:tc>
        <w:tc>
          <w:tcPr>
            <w:tcW w:w="2836" w:type="dxa"/>
            <w:vMerge w:val="continue"/>
            <w:vAlign w:val="center"/>
          </w:tcPr>
          <w:p w14:paraId="334C41B2">
            <w:pPr>
              <w:widowControl/>
              <w:jc w:val="left"/>
              <w:rPr>
                <w:rFonts w:hint="eastAsia" w:ascii="仿宋" w:hAnsi="仿宋" w:eastAsia="仿宋" w:cs="仿宋"/>
                <w:color w:val="auto"/>
                <w:kern w:val="0"/>
                <w:sz w:val="24"/>
                <w:highlight w:val="none"/>
              </w:rPr>
            </w:pPr>
          </w:p>
        </w:tc>
        <w:tc>
          <w:tcPr>
            <w:tcW w:w="606" w:type="dxa"/>
            <w:vAlign w:val="center"/>
          </w:tcPr>
          <w:p w14:paraId="3A102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B53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1BAEDBD">
      <w:pPr>
        <w:rPr>
          <w:rFonts w:hint="eastAsia" w:ascii="仿宋" w:hAnsi="仿宋" w:eastAsia="仿宋" w:cs="仿宋"/>
          <w:color w:val="auto"/>
          <w:sz w:val="24"/>
          <w:highlight w:val="none"/>
        </w:rPr>
      </w:pPr>
    </w:p>
    <w:p w14:paraId="28D95ED2">
      <w:pPr>
        <w:ind w:firstLine="420" w:firstLineChars="200"/>
        <w:rPr>
          <w:rFonts w:hint="eastAsia" w:ascii="仿宋" w:hAnsi="仿宋" w:eastAsia="仿宋" w:cs="仿宋"/>
          <w:color w:val="auto"/>
          <w:highlight w:val="none"/>
        </w:rPr>
      </w:pPr>
    </w:p>
    <w:p w14:paraId="6A3B42BB">
      <w:pPr>
        <w:spacing w:line="360" w:lineRule="auto"/>
        <w:ind w:right="420"/>
        <w:rPr>
          <w:rFonts w:hint="eastAsia" w:ascii="仿宋" w:hAnsi="仿宋" w:eastAsia="仿宋" w:cs="仿宋"/>
          <w:color w:val="auto"/>
          <w:highlight w:val="none"/>
        </w:rPr>
      </w:pPr>
    </w:p>
    <w:p w14:paraId="38FECA8C">
      <w:pPr>
        <w:spacing w:line="360" w:lineRule="auto"/>
        <w:rPr>
          <w:rFonts w:ascii="宋体" w:hAnsi="宋体" w:cs="宋体"/>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EFF5B">
    <w:pPr>
      <w:pStyle w:val="4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3C9F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B83C9FF">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CE170">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D813D">
                          <w:pPr>
                            <w:pStyle w:val="40"/>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15D813D">
                    <w:pPr>
                      <w:pStyle w:val="40"/>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F8DFE">
    <w:pPr>
      <w:pStyle w:val="40"/>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07F2F">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4307F2F">
                    <w:pPr>
                      <w:pStyle w:val="40"/>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A6699">
    <w:pPr>
      <w:pStyle w:val="40"/>
      <w:framePr w:wrap="around" w:vAnchor="text" w:hAnchor="margin" w:xAlign="right" w:y="1"/>
      <w:rPr>
        <w:rStyle w:val="74"/>
      </w:rPr>
    </w:pPr>
    <w:r>
      <w:fldChar w:fldCharType="begin"/>
    </w:r>
    <w:r>
      <w:rPr>
        <w:rStyle w:val="74"/>
      </w:rPr>
      <w:instrText xml:space="preserve">PAGE  </w:instrText>
    </w:r>
    <w:r>
      <w:fldChar w:fldCharType="end"/>
    </w:r>
  </w:p>
  <w:p w14:paraId="45EC956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0D0D8">
    <w:pPr>
      <w:pStyle w:val="40"/>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AD4393">
                          <w:pPr>
                            <w:pStyle w:val="40"/>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43AD4393">
                    <w:pPr>
                      <w:pStyle w:val="40"/>
                    </w:pPr>
                    <w:r>
                      <w:t xml:space="preserve">第 </w:t>
                    </w:r>
                    <w:r>
                      <w:fldChar w:fldCharType="begin"/>
                    </w:r>
                    <w:r>
                      <w:instrText xml:space="preserve"> PAGE  \* MERGEFORMAT </w:instrText>
                    </w:r>
                    <w:r>
                      <w:fldChar w:fldCharType="separate"/>
                    </w:r>
                    <w:r>
                      <w:t>57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1B536">
    <w:pPr>
      <w:pStyle w:val="40"/>
      <w:framePr w:wrap="around" w:vAnchor="text" w:hAnchor="margin" w:xAlign="right" w:y="1"/>
      <w:rPr>
        <w:rStyle w:val="74"/>
      </w:rPr>
    </w:pPr>
    <w:r>
      <w:fldChar w:fldCharType="begin"/>
    </w:r>
    <w:r>
      <w:rPr>
        <w:rStyle w:val="74"/>
      </w:rPr>
      <w:instrText xml:space="preserve">PAGE  </w:instrText>
    </w:r>
    <w:r>
      <w:fldChar w:fldCharType="end"/>
    </w:r>
  </w:p>
  <w:p w14:paraId="3931B7BC">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C1824">
    <w:pPr>
      <w:pStyle w:val="40"/>
      <w:tabs>
        <w:tab w:val="clear" w:pos="4153"/>
      </w:tabs>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AB8F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A0AB8F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88D2D">
    <w:pPr>
      <w:pStyle w:val="4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66F9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37266F9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1B014">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90589">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0F890589">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5F15B">
    <w:pPr>
      <w:pStyle w:val="40"/>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A2F0E">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7DA2F0E">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F22F6">
    <w:pPr>
      <w:rPr>
        <w:rFonts w:ascii="仿宋_GB2312" w:eastAsia="仿宋_GB2312"/>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5DFCC8">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55DFCC8">
                    <w:pPr>
                      <w:pStyle w:val="40"/>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151C">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C671E">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90C671E">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5AAE9">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C8506">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A2C8506">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FD4E">
    <w:pPr>
      <w:pStyle w:val="41"/>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A83A">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w:t>
    </w:r>
    <w:r>
      <w:rPr>
        <w:rFonts w:hint="eastAsia" w:ascii="仿宋" w:hAnsi="仿宋" w:eastAsia="仿宋" w:cs="仿宋"/>
        <w:lang w:val="en-US" w:eastAsia="zh-CN"/>
      </w:rPr>
      <w:t xml:space="preserve"> </w:t>
    </w:r>
  </w:p>
  <w:p w14:paraId="170CC283">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94F9E">
    <w:pPr>
      <w:pStyle w:val="41"/>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5A67F">
    <w:pPr>
      <w:pStyle w:val="41"/>
      <w:jc w:val="left"/>
      <w:rPr>
        <w:rFonts w:hint="eastAsia" w:ascii="仿宋_GB2312" w:eastAsia="仿宋"/>
        <w:b w:val="0"/>
        <w:i/>
        <w:sz w:val="18"/>
        <w:u w:val="single"/>
        <w:lang w:val="en-US" w:eastAsia="zh-CN"/>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w:t>
    </w:r>
  </w:p>
  <w:p w14:paraId="223A567F">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6C7BA">
    <w:pPr>
      <w:pStyle w:val="41"/>
      <w:jc w:val="left"/>
      <w:rPr>
        <w:rFonts w:hint="eastAsia" w:ascii="仿宋_GB2312" w:eastAsia="仿宋"/>
        <w:b w:val="0"/>
        <w:i/>
        <w:sz w:val="18"/>
        <w:u w:val="single"/>
        <w:lang w:val="en-US" w:eastAsia="zh-CN"/>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SXWH2024-7-9</w:t>
    </w:r>
  </w:p>
  <w:p w14:paraId="4169BBF7">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AEB4D">
    <w:pPr>
      <w:pStyle w:val="41"/>
      <w:jc w:val="left"/>
      <w:rPr>
        <w:rFonts w:hint="eastAsia" w:ascii="仿宋_GB2312" w:eastAsia="仿宋"/>
        <w:b/>
        <w:i/>
        <w:u w:val="single"/>
        <w:lang w:eastAsia="zh-CN"/>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SXWH2024-7-9</w:t>
    </w:r>
  </w:p>
  <w:p w14:paraId="6FEDCC94">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B6426">
    <w:pPr>
      <w:pStyle w:val="41"/>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F9E40">
    <w:pPr>
      <w:pStyle w:val="41"/>
      <w:keepNext w:val="0"/>
      <w:keepLines w:val="0"/>
      <w:pageBreakBefore w:val="0"/>
      <w:widowControl w:val="0"/>
      <w:pBdr>
        <w:bottom w:val="single" w:color="auto" w:sz="4" w:space="1"/>
      </w:pBdr>
      <w:kinsoku/>
      <w:wordWrap/>
      <w:overflowPunct/>
      <w:topLinePunct w:val="0"/>
      <w:autoSpaceDE/>
      <w:autoSpaceDN/>
      <w:bidi w:val="0"/>
      <w:adjustRightInd w:val="0"/>
      <w:snapToGrid w:val="0"/>
      <w:jc w:val="left"/>
      <w:textAlignment w:val="auto"/>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项目</w:t>
    </w:r>
    <w:r>
      <w:rPr>
        <w:rFonts w:hint="eastAsia" w:ascii="仿宋" w:hAnsi="仿宋" w:eastAsia="仿宋" w:cs="仿宋"/>
      </w:rPr>
      <w:t xml:space="preserve">编号: </w:t>
    </w:r>
    <w:r>
      <w:rPr>
        <w:rFonts w:hint="eastAsia" w:ascii="仿宋" w:hAnsi="仿宋" w:eastAsia="仿宋" w:cs="仿宋"/>
        <w:lang w:eastAsia="zh-CN"/>
      </w:rPr>
      <w:t>SXWH2024-7-9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EFB97">
    <w:pPr>
      <w:pStyle w:val="41"/>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 xml:space="preserve">编号: </w:t>
    </w:r>
    <w:r>
      <w:rPr>
        <w:rFonts w:hint="eastAsia" w:ascii="仿宋" w:hAnsi="仿宋" w:eastAsia="仿宋" w:cs="仿宋"/>
        <w:lang w:eastAsia="zh-CN"/>
      </w:rPr>
      <w:t>SXWH2024-7-9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C3F1A"/>
    <w:multiLevelType w:val="singleLevel"/>
    <w:tmpl w:val="84DC3F1A"/>
    <w:lvl w:ilvl="0" w:tentative="0">
      <w:start w:val="1"/>
      <w:numFmt w:val="decimal"/>
      <w:suff w:val="nothing"/>
      <w:lvlText w:val="（%1）"/>
      <w:lvlJc w:val="left"/>
    </w:lvl>
  </w:abstractNum>
  <w:abstractNum w:abstractNumId="1">
    <w:nsid w:val="EE742B31"/>
    <w:multiLevelType w:val="singleLevel"/>
    <w:tmpl w:val="EE742B31"/>
    <w:lvl w:ilvl="0" w:tentative="0">
      <w:start w:val="2"/>
      <w:numFmt w:val="chineseCounting"/>
      <w:suff w:val="space"/>
      <w:lvlText w:val="第%1条"/>
      <w:lvlJc w:val="left"/>
      <w:rPr>
        <w:rFonts w:hint="eastAsia"/>
      </w:rPr>
    </w:lvl>
  </w:abstractNum>
  <w:abstractNum w:abstractNumId="2">
    <w:nsid w:val="F6FB99F0"/>
    <w:multiLevelType w:val="singleLevel"/>
    <w:tmpl w:val="F6FB99F0"/>
    <w:lvl w:ilvl="0" w:tentative="0">
      <w:start w:val="1"/>
      <w:numFmt w:val="decimal"/>
      <w:suff w:val="nothing"/>
      <w:lvlText w:val="（%1）"/>
      <w:lvlJc w:val="left"/>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40D675F"/>
    <w:multiLevelType w:val="singleLevel"/>
    <w:tmpl w:val="040D675F"/>
    <w:lvl w:ilvl="0" w:tentative="0">
      <w:start w:val="1"/>
      <w:numFmt w:val="decimal"/>
      <w:suff w:val="nothing"/>
      <w:lvlText w:val="（%1）"/>
      <w:lvlJc w:val="left"/>
    </w:lvl>
  </w:abstractNum>
  <w:abstractNum w:abstractNumId="5">
    <w:nsid w:val="25AC3475"/>
    <w:multiLevelType w:val="singleLevel"/>
    <w:tmpl w:val="25AC3475"/>
    <w:lvl w:ilvl="0" w:tentative="0">
      <w:start w:val="1"/>
      <w:numFmt w:val="decimal"/>
      <w:suff w:val="nothing"/>
      <w:lvlText w:val="（%1）"/>
      <w:lvlJc w:val="left"/>
    </w:lvl>
  </w:abstractNum>
  <w:abstractNum w:abstractNumId="6">
    <w:nsid w:val="3FB0C504"/>
    <w:multiLevelType w:val="singleLevel"/>
    <w:tmpl w:val="3FB0C504"/>
    <w:lvl w:ilvl="0" w:tentative="0">
      <w:start w:val="1"/>
      <w:numFmt w:val="decimal"/>
      <w:lvlText w:val="%1."/>
      <w:lvlJc w:val="left"/>
      <w:pPr>
        <w:tabs>
          <w:tab w:val="left" w:pos="312"/>
        </w:tabs>
      </w:pPr>
    </w:lvl>
  </w:abstractNum>
  <w:abstractNum w:abstractNumId="7">
    <w:nsid w:val="531C8658"/>
    <w:multiLevelType w:val="singleLevel"/>
    <w:tmpl w:val="531C8658"/>
    <w:lvl w:ilvl="0" w:tentative="0">
      <w:start w:val="1"/>
      <w:numFmt w:val="chineseCounting"/>
      <w:pStyle w:val="2"/>
      <w:suff w:val="nothing"/>
      <w:lvlText w:val="%1、"/>
      <w:lvlJc w:val="left"/>
      <w:pPr>
        <w:ind w:left="6090"/>
      </w:pPr>
    </w:lvl>
  </w:abstractNum>
  <w:abstractNum w:abstractNumId="8">
    <w:nsid w:val="545A512C"/>
    <w:multiLevelType w:val="multilevel"/>
    <w:tmpl w:val="545A512C"/>
    <w:lvl w:ilvl="0" w:tentative="0">
      <w:start w:val="1"/>
      <w:numFmt w:val="chineseCountingThousand"/>
      <w:pStyle w:val="96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7"/>
  </w:num>
  <w:num w:numId="2">
    <w:abstractNumId w:val="8"/>
  </w:num>
  <w:num w:numId="3">
    <w:abstractNumId w:val="6"/>
  </w:num>
  <w:num w:numId="4">
    <w:abstractNumId w:val="4"/>
  </w:num>
  <w:num w:numId="5">
    <w:abstractNumId w:val="1"/>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MGI4NTI4ZDQxNzNlYzdhMGZhNDViOTUwZGJiMGIifQ=="/>
  </w:docVars>
  <w:rsids>
    <w:rsidRoot w:val="00172A27"/>
    <w:rsid w:val="002B247F"/>
    <w:rsid w:val="004D2D93"/>
    <w:rsid w:val="009D5041"/>
    <w:rsid w:val="00B34AC1"/>
    <w:rsid w:val="00CF165D"/>
    <w:rsid w:val="00D76C77"/>
    <w:rsid w:val="01BD616A"/>
    <w:rsid w:val="02364379"/>
    <w:rsid w:val="026258B4"/>
    <w:rsid w:val="026D4671"/>
    <w:rsid w:val="02C32E43"/>
    <w:rsid w:val="030851C1"/>
    <w:rsid w:val="030B69FC"/>
    <w:rsid w:val="03233EA4"/>
    <w:rsid w:val="032D65AB"/>
    <w:rsid w:val="034157A5"/>
    <w:rsid w:val="037A59D2"/>
    <w:rsid w:val="03C45C57"/>
    <w:rsid w:val="03EB1AE4"/>
    <w:rsid w:val="04194CE4"/>
    <w:rsid w:val="048673C5"/>
    <w:rsid w:val="04900C72"/>
    <w:rsid w:val="049F0F5B"/>
    <w:rsid w:val="04FF7645"/>
    <w:rsid w:val="052B2F21"/>
    <w:rsid w:val="055165CD"/>
    <w:rsid w:val="05526FCB"/>
    <w:rsid w:val="057C6008"/>
    <w:rsid w:val="060E0879"/>
    <w:rsid w:val="06156D08"/>
    <w:rsid w:val="06184D94"/>
    <w:rsid w:val="06891246"/>
    <w:rsid w:val="06D6637D"/>
    <w:rsid w:val="07465DF0"/>
    <w:rsid w:val="082F2B38"/>
    <w:rsid w:val="08442832"/>
    <w:rsid w:val="085A6F43"/>
    <w:rsid w:val="08AA2338"/>
    <w:rsid w:val="08C43BF6"/>
    <w:rsid w:val="08DA5D18"/>
    <w:rsid w:val="08F03867"/>
    <w:rsid w:val="08F31FA8"/>
    <w:rsid w:val="09312D98"/>
    <w:rsid w:val="097A69E7"/>
    <w:rsid w:val="098925DC"/>
    <w:rsid w:val="099E3CC2"/>
    <w:rsid w:val="09E95753"/>
    <w:rsid w:val="0A0976D6"/>
    <w:rsid w:val="0A157CFC"/>
    <w:rsid w:val="0A5653CC"/>
    <w:rsid w:val="0AC678ED"/>
    <w:rsid w:val="0AFD4DFA"/>
    <w:rsid w:val="0B2115B0"/>
    <w:rsid w:val="0B7008C0"/>
    <w:rsid w:val="0C16089F"/>
    <w:rsid w:val="0D191B06"/>
    <w:rsid w:val="0D600BC0"/>
    <w:rsid w:val="0DC2661B"/>
    <w:rsid w:val="0E1E1AF5"/>
    <w:rsid w:val="0E3A63C8"/>
    <w:rsid w:val="0E534049"/>
    <w:rsid w:val="0E797425"/>
    <w:rsid w:val="0EA50439"/>
    <w:rsid w:val="0EF8183B"/>
    <w:rsid w:val="0F096B8F"/>
    <w:rsid w:val="0F4B796A"/>
    <w:rsid w:val="0F63063F"/>
    <w:rsid w:val="0FA5040A"/>
    <w:rsid w:val="0FB85C02"/>
    <w:rsid w:val="0FC8519C"/>
    <w:rsid w:val="0FD261C4"/>
    <w:rsid w:val="10306DCC"/>
    <w:rsid w:val="105370A4"/>
    <w:rsid w:val="10B14C22"/>
    <w:rsid w:val="111D4066"/>
    <w:rsid w:val="11C875B9"/>
    <w:rsid w:val="11CE25B9"/>
    <w:rsid w:val="1272218F"/>
    <w:rsid w:val="12EC0194"/>
    <w:rsid w:val="13007A3D"/>
    <w:rsid w:val="13257114"/>
    <w:rsid w:val="1360023A"/>
    <w:rsid w:val="13767449"/>
    <w:rsid w:val="13CC00BB"/>
    <w:rsid w:val="13EA0554"/>
    <w:rsid w:val="14060EC2"/>
    <w:rsid w:val="14690B80"/>
    <w:rsid w:val="150F13D5"/>
    <w:rsid w:val="151A266A"/>
    <w:rsid w:val="155A207F"/>
    <w:rsid w:val="15D32D5F"/>
    <w:rsid w:val="15DF3C49"/>
    <w:rsid w:val="15FF65EC"/>
    <w:rsid w:val="162F0A5C"/>
    <w:rsid w:val="166F491D"/>
    <w:rsid w:val="167F2C93"/>
    <w:rsid w:val="16BB1DEF"/>
    <w:rsid w:val="16D86B1B"/>
    <w:rsid w:val="16FE064C"/>
    <w:rsid w:val="178341FE"/>
    <w:rsid w:val="17E576CA"/>
    <w:rsid w:val="185756E5"/>
    <w:rsid w:val="18E60774"/>
    <w:rsid w:val="19120228"/>
    <w:rsid w:val="1920701D"/>
    <w:rsid w:val="192749EA"/>
    <w:rsid w:val="19687E48"/>
    <w:rsid w:val="19DA0F9C"/>
    <w:rsid w:val="1A1928E2"/>
    <w:rsid w:val="1A6A1F83"/>
    <w:rsid w:val="1A7227F5"/>
    <w:rsid w:val="1A8561BC"/>
    <w:rsid w:val="1A8645A8"/>
    <w:rsid w:val="1B0B7FD0"/>
    <w:rsid w:val="1B415B07"/>
    <w:rsid w:val="1BB51AB3"/>
    <w:rsid w:val="1BC11A92"/>
    <w:rsid w:val="1BCF2401"/>
    <w:rsid w:val="1C0A548D"/>
    <w:rsid w:val="1C782A98"/>
    <w:rsid w:val="1CF00880"/>
    <w:rsid w:val="1D063DCA"/>
    <w:rsid w:val="1D2F1C3B"/>
    <w:rsid w:val="1D6009EF"/>
    <w:rsid w:val="1DEA2225"/>
    <w:rsid w:val="1E126D51"/>
    <w:rsid w:val="1E803E86"/>
    <w:rsid w:val="1EE82621"/>
    <w:rsid w:val="1F063E62"/>
    <w:rsid w:val="1F85443C"/>
    <w:rsid w:val="1FB86926"/>
    <w:rsid w:val="20074B9B"/>
    <w:rsid w:val="201B466F"/>
    <w:rsid w:val="203E3095"/>
    <w:rsid w:val="210448FA"/>
    <w:rsid w:val="21357E35"/>
    <w:rsid w:val="21681D2D"/>
    <w:rsid w:val="21CB26A0"/>
    <w:rsid w:val="22493F21"/>
    <w:rsid w:val="22B917F7"/>
    <w:rsid w:val="22C6343D"/>
    <w:rsid w:val="23AC1614"/>
    <w:rsid w:val="23E5740F"/>
    <w:rsid w:val="24223806"/>
    <w:rsid w:val="248A02EB"/>
    <w:rsid w:val="24F56B95"/>
    <w:rsid w:val="24F63E4B"/>
    <w:rsid w:val="250918E6"/>
    <w:rsid w:val="25B36142"/>
    <w:rsid w:val="25DD571A"/>
    <w:rsid w:val="264D2961"/>
    <w:rsid w:val="26663961"/>
    <w:rsid w:val="26B13EE1"/>
    <w:rsid w:val="270B59FD"/>
    <w:rsid w:val="270B5A07"/>
    <w:rsid w:val="27BF77CD"/>
    <w:rsid w:val="27D16DDA"/>
    <w:rsid w:val="28335CD2"/>
    <w:rsid w:val="285C326E"/>
    <w:rsid w:val="28857E42"/>
    <w:rsid w:val="28A65C60"/>
    <w:rsid w:val="28F61A62"/>
    <w:rsid w:val="296A6C4A"/>
    <w:rsid w:val="296C69D9"/>
    <w:rsid w:val="29C43E7C"/>
    <w:rsid w:val="29F8110E"/>
    <w:rsid w:val="2A1E224B"/>
    <w:rsid w:val="2A3B7CA0"/>
    <w:rsid w:val="2A656BF1"/>
    <w:rsid w:val="2A6A3343"/>
    <w:rsid w:val="2A773D4B"/>
    <w:rsid w:val="2B125E92"/>
    <w:rsid w:val="2B997DFB"/>
    <w:rsid w:val="2BDF3293"/>
    <w:rsid w:val="2BDF55FC"/>
    <w:rsid w:val="2BE579DB"/>
    <w:rsid w:val="2C526E62"/>
    <w:rsid w:val="2C6E531E"/>
    <w:rsid w:val="2C741DFD"/>
    <w:rsid w:val="2CC75428"/>
    <w:rsid w:val="2CEB696E"/>
    <w:rsid w:val="2D154190"/>
    <w:rsid w:val="2D21327F"/>
    <w:rsid w:val="2D335238"/>
    <w:rsid w:val="2D4651D0"/>
    <w:rsid w:val="2DB77A10"/>
    <w:rsid w:val="2DD96974"/>
    <w:rsid w:val="2DE33D57"/>
    <w:rsid w:val="2E114AFB"/>
    <w:rsid w:val="2E442B6F"/>
    <w:rsid w:val="2E884DBD"/>
    <w:rsid w:val="2E950F31"/>
    <w:rsid w:val="2EA37B88"/>
    <w:rsid w:val="2EE20741"/>
    <w:rsid w:val="2EFD03CC"/>
    <w:rsid w:val="2F6F4599"/>
    <w:rsid w:val="2F9100F3"/>
    <w:rsid w:val="2F9645B2"/>
    <w:rsid w:val="2FF76652"/>
    <w:rsid w:val="30074D66"/>
    <w:rsid w:val="3073530A"/>
    <w:rsid w:val="30952DF4"/>
    <w:rsid w:val="309E34D9"/>
    <w:rsid w:val="30CD01D9"/>
    <w:rsid w:val="30E82DA0"/>
    <w:rsid w:val="314A2AD9"/>
    <w:rsid w:val="3156183F"/>
    <w:rsid w:val="316136A3"/>
    <w:rsid w:val="316C40F5"/>
    <w:rsid w:val="31AE7C10"/>
    <w:rsid w:val="3210779C"/>
    <w:rsid w:val="32356659"/>
    <w:rsid w:val="33790241"/>
    <w:rsid w:val="33BA52ED"/>
    <w:rsid w:val="33DA4403"/>
    <w:rsid w:val="33EA5929"/>
    <w:rsid w:val="34476B10"/>
    <w:rsid w:val="345614B9"/>
    <w:rsid w:val="349C4C46"/>
    <w:rsid w:val="35315B6F"/>
    <w:rsid w:val="355568E6"/>
    <w:rsid w:val="35C525A9"/>
    <w:rsid w:val="35E14DB3"/>
    <w:rsid w:val="362703C8"/>
    <w:rsid w:val="371E59FA"/>
    <w:rsid w:val="37DA0D26"/>
    <w:rsid w:val="37FD6AAB"/>
    <w:rsid w:val="380D6749"/>
    <w:rsid w:val="381D033B"/>
    <w:rsid w:val="38C74734"/>
    <w:rsid w:val="38D77273"/>
    <w:rsid w:val="391D25A6"/>
    <w:rsid w:val="39406294"/>
    <w:rsid w:val="395164B7"/>
    <w:rsid w:val="399124B2"/>
    <w:rsid w:val="39AF0A23"/>
    <w:rsid w:val="39B5569E"/>
    <w:rsid w:val="39F16712"/>
    <w:rsid w:val="3A0A0A1A"/>
    <w:rsid w:val="3A17326F"/>
    <w:rsid w:val="3AD159C5"/>
    <w:rsid w:val="3AF56470"/>
    <w:rsid w:val="3B3B2CBA"/>
    <w:rsid w:val="3BAD4388"/>
    <w:rsid w:val="3C323221"/>
    <w:rsid w:val="3C722306"/>
    <w:rsid w:val="3CE22F35"/>
    <w:rsid w:val="3D0C4E0B"/>
    <w:rsid w:val="3DC24667"/>
    <w:rsid w:val="3E347F93"/>
    <w:rsid w:val="3E8F344F"/>
    <w:rsid w:val="3E9679FA"/>
    <w:rsid w:val="3ECA78AB"/>
    <w:rsid w:val="3EE15FF9"/>
    <w:rsid w:val="3F620FE1"/>
    <w:rsid w:val="3FA32398"/>
    <w:rsid w:val="3FCA68B7"/>
    <w:rsid w:val="409441D8"/>
    <w:rsid w:val="40FA53EB"/>
    <w:rsid w:val="410C5800"/>
    <w:rsid w:val="415A344C"/>
    <w:rsid w:val="41993647"/>
    <w:rsid w:val="420A5691"/>
    <w:rsid w:val="423D563B"/>
    <w:rsid w:val="426D56E2"/>
    <w:rsid w:val="427B7848"/>
    <w:rsid w:val="427E60E8"/>
    <w:rsid w:val="4286740D"/>
    <w:rsid w:val="42947554"/>
    <w:rsid w:val="42C372D5"/>
    <w:rsid w:val="42D33CD5"/>
    <w:rsid w:val="42E26116"/>
    <w:rsid w:val="43347151"/>
    <w:rsid w:val="4358117D"/>
    <w:rsid w:val="43697C89"/>
    <w:rsid w:val="438B6181"/>
    <w:rsid w:val="43943464"/>
    <w:rsid w:val="43F42155"/>
    <w:rsid w:val="44ED72D0"/>
    <w:rsid w:val="458955AC"/>
    <w:rsid w:val="4618414C"/>
    <w:rsid w:val="46192D48"/>
    <w:rsid w:val="46317E42"/>
    <w:rsid w:val="470A3735"/>
    <w:rsid w:val="47840F56"/>
    <w:rsid w:val="47E76F4E"/>
    <w:rsid w:val="48196CD1"/>
    <w:rsid w:val="483908B7"/>
    <w:rsid w:val="484505D9"/>
    <w:rsid w:val="484E5453"/>
    <w:rsid w:val="48BA396D"/>
    <w:rsid w:val="48C317C9"/>
    <w:rsid w:val="48CC7E86"/>
    <w:rsid w:val="48D64A90"/>
    <w:rsid w:val="48E65588"/>
    <w:rsid w:val="49DE0AD7"/>
    <w:rsid w:val="4A062997"/>
    <w:rsid w:val="4A4840F4"/>
    <w:rsid w:val="4A487851"/>
    <w:rsid w:val="4A9A53A6"/>
    <w:rsid w:val="4B02377E"/>
    <w:rsid w:val="4B241572"/>
    <w:rsid w:val="4B4E00F1"/>
    <w:rsid w:val="4C3E34B4"/>
    <w:rsid w:val="4C7B78B7"/>
    <w:rsid w:val="4CA41E94"/>
    <w:rsid w:val="4CAF7AC1"/>
    <w:rsid w:val="4D251E34"/>
    <w:rsid w:val="4D84014B"/>
    <w:rsid w:val="4DB75FD1"/>
    <w:rsid w:val="4E125CA5"/>
    <w:rsid w:val="4EA2732A"/>
    <w:rsid w:val="4EAA3FBB"/>
    <w:rsid w:val="4F1A6ACE"/>
    <w:rsid w:val="4F4B2569"/>
    <w:rsid w:val="4F4B3D85"/>
    <w:rsid w:val="4F502F66"/>
    <w:rsid w:val="4F50355E"/>
    <w:rsid w:val="4F5529EF"/>
    <w:rsid w:val="4FAC7DC3"/>
    <w:rsid w:val="502F10A7"/>
    <w:rsid w:val="50A761C7"/>
    <w:rsid w:val="512B0194"/>
    <w:rsid w:val="51805A47"/>
    <w:rsid w:val="51D52DCD"/>
    <w:rsid w:val="52183035"/>
    <w:rsid w:val="52397FF8"/>
    <w:rsid w:val="52C27FEE"/>
    <w:rsid w:val="533358A0"/>
    <w:rsid w:val="5392524A"/>
    <w:rsid w:val="5393731D"/>
    <w:rsid w:val="53B21E71"/>
    <w:rsid w:val="53B72FA1"/>
    <w:rsid w:val="54711881"/>
    <w:rsid w:val="547929CA"/>
    <w:rsid w:val="54CB0774"/>
    <w:rsid w:val="55125438"/>
    <w:rsid w:val="551805BE"/>
    <w:rsid w:val="55184787"/>
    <w:rsid w:val="55B96498"/>
    <w:rsid w:val="56184DAE"/>
    <w:rsid w:val="56C660FC"/>
    <w:rsid w:val="57192970"/>
    <w:rsid w:val="5741602B"/>
    <w:rsid w:val="575E1820"/>
    <w:rsid w:val="57876693"/>
    <w:rsid w:val="57AA3927"/>
    <w:rsid w:val="582F3631"/>
    <w:rsid w:val="58C56AF2"/>
    <w:rsid w:val="59262959"/>
    <w:rsid w:val="595B4CF8"/>
    <w:rsid w:val="59C55698"/>
    <w:rsid w:val="5A9F234E"/>
    <w:rsid w:val="5AA51EAF"/>
    <w:rsid w:val="5B081C66"/>
    <w:rsid w:val="5B124AE0"/>
    <w:rsid w:val="5B223310"/>
    <w:rsid w:val="5B9F6B4A"/>
    <w:rsid w:val="5BDA6AC5"/>
    <w:rsid w:val="5D4478A2"/>
    <w:rsid w:val="5D5409FB"/>
    <w:rsid w:val="5D9B691E"/>
    <w:rsid w:val="5DB030C1"/>
    <w:rsid w:val="5DF50B4C"/>
    <w:rsid w:val="5E171106"/>
    <w:rsid w:val="5E4E6F28"/>
    <w:rsid w:val="5E557426"/>
    <w:rsid w:val="5EA66E00"/>
    <w:rsid w:val="5EF425D7"/>
    <w:rsid w:val="5F346643"/>
    <w:rsid w:val="5F434264"/>
    <w:rsid w:val="5F561B6F"/>
    <w:rsid w:val="5F57E5CA"/>
    <w:rsid w:val="5F8A2976"/>
    <w:rsid w:val="5FCA1D1E"/>
    <w:rsid w:val="5FF6570A"/>
    <w:rsid w:val="607C7302"/>
    <w:rsid w:val="60D46992"/>
    <w:rsid w:val="6105147D"/>
    <w:rsid w:val="61117DDD"/>
    <w:rsid w:val="611675C8"/>
    <w:rsid w:val="612B495E"/>
    <w:rsid w:val="613C4304"/>
    <w:rsid w:val="61AE2DB9"/>
    <w:rsid w:val="6211426D"/>
    <w:rsid w:val="623E6F65"/>
    <w:rsid w:val="626253CB"/>
    <w:rsid w:val="628A6898"/>
    <w:rsid w:val="632D0DCC"/>
    <w:rsid w:val="63452928"/>
    <w:rsid w:val="634A2F00"/>
    <w:rsid w:val="63A25534"/>
    <w:rsid w:val="63D00AFB"/>
    <w:rsid w:val="64044275"/>
    <w:rsid w:val="643E5BBE"/>
    <w:rsid w:val="656C1408"/>
    <w:rsid w:val="65792D0B"/>
    <w:rsid w:val="65BC6B1F"/>
    <w:rsid w:val="661A04F6"/>
    <w:rsid w:val="66477CE1"/>
    <w:rsid w:val="66882EA5"/>
    <w:rsid w:val="669C35D3"/>
    <w:rsid w:val="66D02D7B"/>
    <w:rsid w:val="66DB5CE9"/>
    <w:rsid w:val="671C4B51"/>
    <w:rsid w:val="677F7E04"/>
    <w:rsid w:val="679837D6"/>
    <w:rsid w:val="67997059"/>
    <w:rsid w:val="687C58B0"/>
    <w:rsid w:val="69164102"/>
    <w:rsid w:val="695A624A"/>
    <w:rsid w:val="69BF7A8A"/>
    <w:rsid w:val="69E84DCD"/>
    <w:rsid w:val="6AD74F2A"/>
    <w:rsid w:val="6B0873D4"/>
    <w:rsid w:val="6B122D3D"/>
    <w:rsid w:val="6B162E0E"/>
    <w:rsid w:val="6B424769"/>
    <w:rsid w:val="6B940F76"/>
    <w:rsid w:val="6BE63EBC"/>
    <w:rsid w:val="6C0C12C3"/>
    <w:rsid w:val="6D23372C"/>
    <w:rsid w:val="6D380807"/>
    <w:rsid w:val="6D68730F"/>
    <w:rsid w:val="6DA57D40"/>
    <w:rsid w:val="6DE6187E"/>
    <w:rsid w:val="6E0F17B6"/>
    <w:rsid w:val="6E217E67"/>
    <w:rsid w:val="6E5861BA"/>
    <w:rsid w:val="6E9543B1"/>
    <w:rsid w:val="6EEA7083"/>
    <w:rsid w:val="6F38459B"/>
    <w:rsid w:val="6F4D6803"/>
    <w:rsid w:val="6F591777"/>
    <w:rsid w:val="6F765058"/>
    <w:rsid w:val="6FC37AD4"/>
    <w:rsid w:val="6FE55EDD"/>
    <w:rsid w:val="70A64653"/>
    <w:rsid w:val="70D00007"/>
    <w:rsid w:val="71123A97"/>
    <w:rsid w:val="71220184"/>
    <w:rsid w:val="71D46F9E"/>
    <w:rsid w:val="725D2146"/>
    <w:rsid w:val="72B6712F"/>
    <w:rsid w:val="72C813FD"/>
    <w:rsid w:val="72F52296"/>
    <w:rsid w:val="72F5541E"/>
    <w:rsid w:val="73746E1E"/>
    <w:rsid w:val="73B14479"/>
    <w:rsid w:val="740A79DD"/>
    <w:rsid w:val="743B08AD"/>
    <w:rsid w:val="747D74FE"/>
    <w:rsid w:val="7480340D"/>
    <w:rsid w:val="74C675E4"/>
    <w:rsid w:val="74DD28F6"/>
    <w:rsid w:val="74EA34A5"/>
    <w:rsid w:val="74FC4EED"/>
    <w:rsid w:val="750C0221"/>
    <w:rsid w:val="75107E41"/>
    <w:rsid w:val="751D342D"/>
    <w:rsid w:val="75BC74F0"/>
    <w:rsid w:val="75CC7A53"/>
    <w:rsid w:val="75D91D6C"/>
    <w:rsid w:val="75F243E2"/>
    <w:rsid w:val="76025139"/>
    <w:rsid w:val="7627527E"/>
    <w:rsid w:val="765A31B8"/>
    <w:rsid w:val="767A3346"/>
    <w:rsid w:val="767D48CB"/>
    <w:rsid w:val="769A6F8C"/>
    <w:rsid w:val="76A0335D"/>
    <w:rsid w:val="76C637D6"/>
    <w:rsid w:val="77796A86"/>
    <w:rsid w:val="778255A2"/>
    <w:rsid w:val="77C13065"/>
    <w:rsid w:val="77C65EA5"/>
    <w:rsid w:val="78434E7D"/>
    <w:rsid w:val="785E0CFE"/>
    <w:rsid w:val="78AA0A59"/>
    <w:rsid w:val="78AD1F79"/>
    <w:rsid w:val="78B24E6F"/>
    <w:rsid w:val="78D930EC"/>
    <w:rsid w:val="792534AB"/>
    <w:rsid w:val="79482534"/>
    <w:rsid w:val="7A1A39BC"/>
    <w:rsid w:val="7A7155F6"/>
    <w:rsid w:val="7A8935EB"/>
    <w:rsid w:val="7A8A318A"/>
    <w:rsid w:val="7AAF67FA"/>
    <w:rsid w:val="7ACA242C"/>
    <w:rsid w:val="7B1D535D"/>
    <w:rsid w:val="7B59042A"/>
    <w:rsid w:val="7B7A0BB6"/>
    <w:rsid w:val="7B8A017D"/>
    <w:rsid w:val="7BFC15CB"/>
    <w:rsid w:val="7C2B3C5E"/>
    <w:rsid w:val="7C306B67"/>
    <w:rsid w:val="7C4B4301"/>
    <w:rsid w:val="7C6F4493"/>
    <w:rsid w:val="7DD143E1"/>
    <w:rsid w:val="7DDF5428"/>
    <w:rsid w:val="7DFF3A1B"/>
    <w:rsid w:val="7E585E9B"/>
    <w:rsid w:val="7E8B1E21"/>
    <w:rsid w:val="7F004CC0"/>
    <w:rsid w:val="7F075B03"/>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styleId="2">
    <w:name w:val="toa heading"/>
    <w:basedOn w:val="1"/>
    <w:next w:val="1"/>
    <w:unhideWhenUsed/>
    <w:qFormat/>
    <w:uiPriority w:val="99"/>
    <w:pPr>
      <w:numPr>
        <w:ilvl w:val="0"/>
        <w:numId w:val="1"/>
      </w:numPr>
      <w:jc w:val="center"/>
    </w:pPr>
    <w:rPr>
      <w:rFonts w:ascii="Arial" w:hAnsi="Arial" w:eastAsia="黑体"/>
      <w:b/>
      <w:kern w:val="0"/>
      <w:sz w:val="36"/>
      <w:lang w:val="zh-CN"/>
    </w:rPr>
  </w:style>
  <w:style w:type="paragraph" w:styleId="6">
    <w:name w:val="Normal Indent"/>
    <w:basedOn w:val="1"/>
    <w:next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6"/>
    <w:qFormat/>
    <w:uiPriority w:val="0"/>
    <w:pPr>
      <w:shd w:val="clear" w:color="auto" w:fill="000080"/>
    </w:p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33"/>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8"/>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6"/>
    <w:link w:val="129"/>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5"/>
    <w:qFormat/>
    <w:uiPriority w:val="0"/>
    <w:pPr>
      <w:ind w:left="100" w:leftChars="2500"/>
    </w:pPr>
    <w:rPr>
      <w:rFonts w:ascii="宋体"/>
      <w:sz w:val="24"/>
      <w:szCs w:val="21"/>
      <w:lang w:val="zh-CN"/>
    </w:rPr>
  </w:style>
  <w:style w:type="paragraph" w:styleId="37">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2"/>
    <w:qFormat/>
    <w:uiPriority w:val="0"/>
    <w:rPr>
      <w:sz w:val="18"/>
      <w:szCs w:val="18"/>
    </w:rPr>
  </w:style>
  <w:style w:type="paragraph" w:styleId="40">
    <w:name w:val="footer"/>
    <w:basedOn w:val="1"/>
    <w:link w:val="386"/>
    <w:qFormat/>
    <w:uiPriority w:val="99"/>
    <w:pPr>
      <w:tabs>
        <w:tab w:val="center" w:pos="4153"/>
        <w:tab w:val="right" w:pos="8306"/>
      </w:tabs>
      <w:snapToGrid w:val="0"/>
      <w:jc w:val="left"/>
    </w:pPr>
    <w:rPr>
      <w:sz w:val="18"/>
      <w:szCs w:val="18"/>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00"/>
    <w:qFormat/>
    <w:uiPriority w:val="0"/>
    <w:rPr>
      <w:b/>
      <w:bCs/>
    </w:rPr>
  </w:style>
  <w:style w:type="paragraph" w:styleId="61">
    <w:name w:val="Body Text First Indent"/>
    <w:basedOn w:val="24"/>
    <w:next w:val="1"/>
    <w:link w:val="324"/>
    <w:qFormat/>
    <w:uiPriority w:val="0"/>
    <w:pPr>
      <w:ind w:firstLine="420"/>
    </w:pPr>
    <w:rPr>
      <w:rFonts w:hAnsi="Calibri" w:cs="Times New Roman"/>
      <w:snapToGrid/>
      <w:szCs w:val="20"/>
    </w:rPr>
  </w:style>
  <w:style w:type="paragraph" w:styleId="62">
    <w:name w:val="Body Text First Indent 2"/>
    <w:basedOn w:val="25"/>
    <w:next w:val="63"/>
    <w:link w:val="125"/>
    <w:qFormat/>
    <w:uiPriority w:val="0"/>
    <w:pPr>
      <w:adjustRightInd/>
      <w:spacing w:after="120" w:line="240" w:lineRule="auto"/>
      <w:ind w:left="420" w:leftChars="200" w:firstLine="210"/>
    </w:pPr>
    <w:rPr>
      <w:sz w:val="21"/>
    </w:rPr>
  </w:style>
  <w:style w:type="paragraph" w:customStyle="1" w:styleId="63">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2">
    <w:name w:val="首行缩进"/>
    <w:basedOn w:val="1"/>
    <w:qFormat/>
    <w:uiPriority w:val="0"/>
    <w:pPr>
      <w:spacing w:line="360" w:lineRule="auto"/>
      <w:ind w:firstLine="480" w:firstLineChars="200"/>
    </w:pPr>
    <w:rPr>
      <w:rFonts w:ascii="宋体"/>
      <w:sz w:val="24"/>
      <w:szCs w:val="20"/>
    </w:rPr>
  </w:style>
  <w:style w:type="paragraph" w:customStyle="1" w:styleId="83">
    <w:name w:val="Default"/>
    <w:next w:val="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4">
    <w:name w:val="TOC 标题4"/>
    <w:next w:val="1"/>
    <w:qFormat/>
    <w:uiPriority w:val="0"/>
    <w:pPr>
      <w:wordWrap w:val="0"/>
    </w:pPr>
    <w:rPr>
      <w:rFonts w:ascii="宋体" w:hAnsi="宋体" w:eastAsia="宋体" w:cs="宋体"/>
      <w:sz w:val="32"/>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065a2bc-5607-4f88-bb9a-f4f6c7b4e0ea"/>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29dca83e-cfa0-4d29-9006-28a1b752e563"/>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1"/>
    <w:qFormat/>
    <w:uiPriority w:val="0"/>
    <w:rPr>
      <w:rFonts w:ascii="Arial" w:hAnsi="Arial" w:eastAsia="黑体" w:cs="Arial"/>
      <w:snapToGrid w:val="0"/>
      <w:kern w:val="0"/>
      <w:szCs w:val="21"/>
    </w:rPr>
  </w:style>
  <w:style w:type="character" w:customStyle="1" w:styleId="129">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Char"/>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9"/>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4"/>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6"/>
    <w:qFormat/>
    <w:uiPriority w:val="0"/>
    <w:rPr>
      <w:rFonts w:ascii="宋体"/>
      <w:kern w:val="2"/>
      <w:sz w:val="24"/>
      <w:szCs w:val="21"/>
      <w:lang w:val="zh-CN"/>
    </w:rPr>
  </w:style>
  <w:style w:type="character" w:customStyle="1" w:styleId="186">
    <w:name w:val="标题 9 Char"/>
    <w:link w:val="12"/>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99"/>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6"/>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9"/>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1"/>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30"/>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7"/>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b6bb7154-40a1-4532-be09-cdbace51fda5"/>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17"/>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3"/>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3"/>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8"/>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1"/>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7"/>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10"/>
    <w:qFormat/>
    <w:uiPriority w:val="0"/>
    <w:rPr>
      <w:b/>
      <w:bCs/>
      <w:kern w:val="2"/>
      <w:sz w:val="24"/>
      <w:szCs w:val="24"/>
    </w:rPr>
  </w:style>
  <w:style w:type="character" w:customStyle="1" w:styleId="311">
    <w:name w:val="正文文本缩进 2 Char"/>
    <w:link w:val="37"/>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7"/>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2"/>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0"/>
    <w:qFormat/>
    <w:uiPriority w:val="99"/>
    <w:rPr>
      <w:kern w:val="2"/>
      <w:sz w:val="21"/>
      <w:szCs w:val="24"/>
    </w:rPr>
  </w:style>
  <w:style w:type="character" w:customStyle="1" w:styleId="348">
    <w:name w:val="签名 Char"/>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1"/>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0"/>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1"/>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6"/>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4">
    <w:name w:val="gray6"/>
    <w:basedOn w:val="71"/>
    <w:qFormat/>
    <w:uiPriority w:val="0"/>
    <w:rPr>
      <w:rFonts w:ascii="Arial" w:hAnsi="Arial" w:eastAsia="黑体" w:cs="Arial"/>
      <w:snapToGrid w:val="0"/>
      <w:kern w:val="0"/>
      <w:szCs w:val="21"/>
    </w:rPr>
  </w:style>
  <w:style w:type="character" w:customStyle="1" w:styleId="435">
    <w:name w:val="hui"/>
    <w:basedOn w:val="71"/>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7"/>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No Spacing"/>
    <w:basedOn w:val="1"/>
    <w:link w:val="934"/>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8"/>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7"/>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3"/>
    <w:next w:val="83"/>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3"/>
    <w:next w:val="83"/>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3"/>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after="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7"/>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2">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7"/>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2"/>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5"/>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1"/>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1"/>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6"/>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5"/>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6"/>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1"/>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7">
    <w:name w:val="NormalCharacter"/>
    <w:semiHidden/>
    <w:qFormat/>
    <w:uiPriority w:val="0"/>
  </w:style>
  <w:style w:type="paragraph" w:customStyle="1" w:styleId="968">
    <w:name w:val="PlainText"/>
    <w:basedOn w:val="1"/>
    <w:next w:val="1"/>
    <w:qFormat/>
    <w:uiPriority w:val="0"/>
    <w:rPr>
      <w:rFonts w:ascii="宋体" w:hAnsi="Courier New"/>
      <w:sz w:val="21"/>
    </w:rPr>
  </w:style>
  <w:style w:type="paragraph" w:customStyle="1" w:styleId="969">
    <w:name w:val="Plain Text"/>
    <w:basedOn w:val="970"/>
    <w:qFormat/>
    <w:uiPriority w:val="0"/>
    <w:pPr>
      <w:numPr>
        <w:ilvl w:val="0"/>
        <w:numId w:val="2"/>
      </w:numPr>
      <w:autoSpaceDE w:val="0"/>
      <w:autoSpaceDN w:val="0"/>
      <w:adjustRightInd w:val="0"/>
      <w:ind w:left="0" w:firstLine="0"/>
      <w:textAlignment w:val="baseline"/>
    </w:pPr>
    <w:rPr>
      <w:rFonts w:ascii="宋体" w:hAnsi="Tms Rmn"/>
      <w:kern w:val="0"/>
      <w:sz w:val="21"/>
    </w:rPr>
  </w:style>
  <w:style w:type="paragraph" w:customStyle="1" w:styleId="970">
    <w:name w:val="Normal"/>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1">
    <w:name w:val="Body text|1"/>
    <w:basedOn w:val="1"/>
    <w:qFormat/>
    <w:uiPriority w:val="0"/>
    <w:pPr>
      <w:widowControl w:val="0"/>
      <w:shd w:val="clear" w:color="auto" w:fill="auto"/>
      <w:spacing w:line="324" w:lineRule="auto"/>
    </w:pPr>
    <w:rPr>
      <w:rFonts w:ascii="宋体" w:hAnsi="宋体" w:eastAsia="宋体" w:cs="宋体"/>
      <w:sz w:val="16"/>
      <w:szCs w:val="16"/>
      <w:u w:val="none"/>
      <w:shd w:val="clear" w:color="auto" w:fill="auto"/>
      <w:lang w:val="zh-TW" w:eastAsia="zh-TW" w:bidi="zh-TW"/>
    </w:rPr>
  </w:style>
  <w:style w:type="paragraph" w:customStyle="1" w:styleId="972">
    <w:name w:val="Heading #3|1"/>
    <w:basedOn w:val="1"/>
    <w:qFormat/>
    <w:uiPriority w:val="0"/>
    <w:pPr>
      <w:widowControl w:val="0"/>
      <w:shd w:val="clear" w:color="auto" w:fill="auto"/>
      <w:spacing w:after="180" w:line="295" w:lineRule="auto"/>
      <w:ind w:firstLine="120"/>
      <w:outlineLvl w:val="2"/>
    </w:pPr>
    <w:rPr>
      <w:rFonts w:ascii="宋体" w:hAnsi="宋体" w:eastAsia="宋体" w:cs="宋体"/>
      <w:sz w:val="16"/>
      <w:szCs w:val="16"/>
      <w:u w:val="none"/>
      <w:shd w:val="clear" w:color="auto" w:fill="auto"/>
      <w:lang w:val="zh-TW" w:eastAsia="zh-TW" w:bidi="zh-TW"/>
    </w:rPr>
  </w:style>
  <w:style w:type="paragraph" w:customStyle="1" w:styleId="973">
    <w:name w:val="179"/>
    <w:basedOn w:val="1"/>
    <w:qFormat/>
    <w:uiPriority w:val="0"/>
    <w:pPr>
      <w:ind w:left="868" w:hanging="423"/>
    </w:pPr>
    <w:rPr>
      <w:rFonts w:ascii="宋体" w:hAnsi="宋体"/>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44614</Words>
  <Characters>47549</Characters>
  <Paragraphs>1943</Paragraphs>
  <TotalTime>63</TotalTime>
  <ScaleCrop>false</ScaleCrop>
  <LinksUpToDate>false</LinksUpToDate>
  <CharactersWithSpaces>54422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2024-07-29T08:09:00Z</cp:lastPrinted>
  <dcterms:modified xsi:type="dcterms:W3CDTF">2024-10-08T04:51:46Z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2091384F2ED04630B6122F177F13BEFF_13</vt:lpwstr>
  </property>
</Properties>
</file>