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82255">
      <w:pPr>
        <w:pStyle w:val="4"/>
        <w:rPr>
          <w:rFonts w:cs="Times New Roman"/>
          <w:color w:val="auto"/>
          <w:highlight w:val="none"/>
        </w:rPr>
      </w:pPr>
    </w:p>
    <w:p w14:paraId="51587FDB">
      <w:pPr>
        <w:jc w:val="center"/>
        <w:rPr>
          <w:rFonts w:hint="eastAsia" w:ascii="宋体" w:eastAsia="宋体"/>
          <w:b/>
          <w:bCs/>
          <w:color w:val="auto"/>
          <w:sz w:val="48"/>
          <w:szCs w:val="48"/>
          <w:highlight w:val="none"/>
          <w:lang w:eastAsia="zh-CN"/>
        </w:rPr>
      </w:pPr>
      <w:r>
        <w:rPr>
          <w:rFonts w:hint="eastAsia" w:ascii="宋体" w:hAnsi="宋体" w:cs="宋体"/>
          <w:b/>
          <w:bCs/>
          <w:color w:val="auto"/>
          <w:sz w:val="48"/>
          <w:szCs w:val="48"/>
          <w:highlight w:val="none"/>
          <w:lang w:eastAsia="zh-CN"/>
        </w:rPr>
        <w:t>上虞区小越街道统计咨询、培训和辅助服务项目</w:t>
      </w:r>
    </w:p>
    <w:p w14:paraId="3CF7C127">
      <w:pPr>
        <w:pStyle w:val="5"/>
        <w:rPr>
          <w:rFonts w:ascii="宋体"/>
          <w:b/>
          <w:bCs/>
          <w:color w:val="auto"/>
          <w:sz w:val="44"/>
          <w:szCs w:val="44"/>
          <w:highlight w:val="none"/>
        </w:rPr>
      </w:pPr>
    </w:p>
    <w:p w14:paraId="1EDB56C8">
      <w:pPr>
        <w:pStyle w:val="5"/>
        <w:rPr>
          <w:rFonts w:ascii="宋体"/>
          <w:b/>
          <w:bCs/>
          <w:color w:val="auto"/>
          <w:sz w:val="44"/>
          <w:szCs w:val="44"/>
          <w:highlight w:val="none"/>
        </w:rPr>
      </w:pPr>
      <w:bookmarkStart w:id="121" w:name="_GoBack"/>
      <w:bookmarkEnd w:id="121"/>
    </w:p>
    <w:p w14:paraId="093D02EE">
      <w:pPr>
        <w:rPr>
          <w:rFonts w:ascii="宋体"/>
          <w:b/>
          <w:bCs/>
          <w:color w:val="auto"/>
          <w:sz w:val="44"/>
          <w:szCs w:val="44"/>
          <w:highlight w:val="none"/>
        </w:rPr>
      </w:pPr>
    </w:p>
    <w:p w14:paraId="264A7777">
      <w:pPr>
        <w:pStyle w:val="11"/>
        <w:rPr>
          <w:color w:val="auto"/>
          <w:highlight w:val="none"/>
        </w:rPr>
      </w:pPr>
    </w:p>
    <w:p w14:paraId="718379C1">
      <w:pPr>
        <w:pStyle w:val="5"/>
        <w:rPr>
          <w:rFonts w:ascii="宋体"/>
          <w:b/>
          <w:bCs/>
          <w:color w:val="auto"/>
          <w:sz w:val="44"/>
          <w:szCs w:val="44"/>
          <w:highlight w:val="none"/>
        </w:rPr>
      </w:pPr>
    </w:p>
    <w:p w14:paraId="2A4E45D4">
      <w:pPr>
        <w:pStyle w:val="5"/>
        <w:rPr>
          <w:rFonts w:ascii="宋体"/>
          <w:b/>
          <w:bCs/>
          <w:color w:val="auto"/>
          <w:sz w:val="44"/>
          <w:szCs w:val="44"/>
          <w:highlight w:val="none"/>
        </w:rPr>
      </w:pPr>
    </w:p>
    <w:p w14:paraId="7D26B9E5">
      <w:pPr>
        <w:pStyle w:val="5"/>
        <w:rPr>
          <w:color w:val="auto"/>
          <w:highlight w:val="none"/>
        </w:rPr>
      </w:pPr>
    </w:p>
    <w:p w14:paraId="57BFD680">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6AE1F205">
      <w:pPr>
        <w:spacing w:line="360" w:lineRule="auto"/>
        <w:jc w:val="center"/>
        <w:rPr>
          <w:rFonts w:ascii="宋体"/>
          <w:b/>
          <w:bCs/>
          <w:color w:val="auto"/>
          <w:sz w:val="24"/>
          <w:szCs w:val="24"/>
          <w:highlight w:val="none"/>
        </w:rPr>
      </w:pPr>
    </w:p>
    <w:p w14:paraId="1D382437">
      <w:pPr>
        <w:snapToGrid w:val="0"/>
        <w:spacing w:line="360" w:lineRule="auto"/>
        <w:ind w:firstLine="2301" w:firstLineChars="767"/>
        <w:jc w:val="left"/>
        <w:rPr>
          <w:rFonts w:hint="default" w:ascii="宋体" w:eastAsia="宋体"/>
          <w:color w:val="auto"/>
          <w:sz w:val="30"/>
          <w:szCs w:val="30"/>
          <w:highlight w:val="none"/>
          <w:u w:val="singl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lang w:val="en-US" w:eastAsia="zh-CN"/>
        </w:rPr>
        <w:t>浙同政招2024（022）</w:t>
      </w:r>
    </w:p>
    <w:p w14:paraId="1B471869">
      <w:pPr>
        <w:snapToGrid w:val="0"/>
        <w:spacing w:line="360" w:lineRule="auto"/>
        <w:ind w:firstLine="2301" w:firstLineChars="767"/>
        <w:jc w:val="left"/>
        <w:rPr>
          <w:rFonts w:ascii="宋体"/>
          <w:color w:val="auto"/>
          <w:sz w:val="30"/>
          <w:szCs w:val="30"/>
          <w:highlight w:val="none"/>
        </w:rPr>
      </w:pPr>
    </w:p>
    <w:p w14:paraId="5988A614">
      <w:pPr>
        <w:spacing w:line="360" w:lineRule="auto"/>
        <w:rPr>
          <w:rFonts w:ascii="宋体"/>
          <w:color w:val="auto"/>
          <w:sz w:val="28"/>
          <w:szCs w:val="28"/>
          <w:highlight w:val="none"/>
        </w:rPr>
      </w:pPr>
    </w:p>
    <w:p w14:paraId="154727B3">
      <w:pPr>
        <w:spacing w:line="360" w:lineRule="auto"/>
        <w:jc w:val="center"/>
        <w:rPr>
          <w:rFonts w:ascii="宋体"/>
          <w:color w:val="auto"/>
          <w:sz w:val="24"/>
          <w:szCs w:val="24"/>
          <w:highlight w:val="none"/>
        </w:rPr>
      </w:pPr>
    </w:p>
    <w:p w14:paraId="66A6C418">
      <w:pPr>
        <w:spacing w:line="360" w:lineRule="auto"/>
        <w:jc w:val="center"/>
        <w:rPr>
          <w:rFonts w:ascii="宋体"/>
          <w:color w:val="auto"/>
          <w:sz w:val="24"/>
          <w:szCs w:val="24"/>
          <w:highlight w:val="none"/>
        </w:rPr>
      </w:pPr>
    </w:p>
    <w:p w14:paraId="6C9FD6DF">
      <w:pPr>
        <w:spacing w:line="360" w:lineRule="auto"/>
        <w:jc w:val="center"/>
        <w:rPr>
          <w:rFonts w:ascii="宋体"/>
          <w:color w:val="auto"/>
          <w:sz w:val="24"/>
          <w:szCs w:val="24"/>
          <w:highlight w:val="none"/>
        </w:rPr>
      </w:pPr>
    </w:p>
    <w:p w14:paraId="2626BDA5">
      <w:pPr>
        <w:spacing w:line="360" w:lineRule="auto"/>
        <w:jc w:val="center"/>
        <w:rPr>
          <w:rFonts w:ascii="宋体"/>
          <w:color w:val="auto"/>
          <w:sz w:val="24"/>
          <w:szCs w:val="24"/>
          <w:highlight w:val="none"/>
        </w:rPr>
      </w:pPr>
    </w:p>
    <w:p w14:paraId="02B72614">
      <w:pPr>
        <w:spacing w:line="360" w:lineRule="auto"/>
        <w:jc w:val="center"/>
        <w:rPr>
          <w:rFonts w:ascii="宋体"/>
          <w:color w:val="auto"/>
          <w:sz w:val="24"/>
          <w:szCs w:val="24"/>
          <w:highlight w:val="none"/>
        </w:rPr>
      </w:pPr>
    </w:p>
    <w:p w14:paraId="020105F8">
      <w:pPr>
        <w:snapToGrid w:val="0"/>
        <w:spacing w:line="360" w:lineRule="auto"/>
        <w:ind w:firstLine="1500" w:firstLineChars="500"/>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绍兴市上虞区小越街道办事处</w:t>
      </w:r>
    </w:p>
    <w:p w14:paraId="2AA5AF31">
      <w:pPr>
        <w:snapToGrid w:val="0"/>
        <w:spacing w:line="360" w:lineRule="auto"/>
        <w:ind w:firstLine="1500" w:firstLineChars="500"/>
        <w:rPr>
          <w:rFonts w:hint="eastAsia" w:ascii="宋体" w:eastAsia="宋体"/>
          <w:color w:val="auto"/>
          <w:sz w:val="30"/>
          <w:szCs w:val="30"/>
          <w:highlight w:val="none"/>
          <w:lang w:eastAsia="zh-CN"/>
        </w:rPr>
      </w:pPr>
      <w:r>
        <w:rPr>
          <w:rFonts w:hint="eastAsia" w:ascii="宋体" w:hAnsi="宋体" w:cs="宋体"/>
          <w:color w:val="auto"/>
          <w:sz w:val="30"/>
          <w:szCs w:val="30"/>
          <w:highlight w:val="none"/>
        </w:rPr>
        <w:t>采购代理机构：</w:t>
      </w:r>
      <w:r>
        <w:rPr>
          <w:rFonts w:hint="eastAsia" w:ascii="宋体" w:hAnsi="宋体" w:cs="宋体"/>
          <w:color w:val="auto"/>
          <w:sz w:val="30"/>
          <w:szCs w:val="30"/>
          <w:highlight w:val="none"/>
          <w:lang w:eastAsia="zh-CN"/>
        </w:rPr>
        <w:t>浙江同济工程管理有限公司</w:t>
      </w:r>
    </w:p>
    <w:p w14:paraId="309FFE20">
      <w:pPr>
        <w:jc w:val="center"/>
        <w:rPr>
          <w:rFonts w:ascii="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四</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eastAsia="zh-CN"/>
        </w:rPr>
        <w:t>九</w:t>
      </w:r>
      <w:r>
        <w:rPr>
          <w:rFonts w:hint="eastAsia" w:ascii="宋体" w:hAnsi="宋体" w:cs="宋体"/>
          <w:color w:val="auto"/>
          <w:sz w:val="30"/>
          <w:szCs w:val="30"/>
          <w:highlight w:val="none"/>
        </w:rPr>
        <w:t>月</w:t>
      </w:r>
    </w:p>
    <w:p w14:paraId="73360A4B">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14:paraId="3DA3F0D2">
      <w:pPr>
        <w:pStyle w:val="20"/>
        <w:tabs>
          <w:tab w:val="right" w:leader="dot" w:pos="8306"/>
        </w:tabs>
        <w:spacing w:line="360" w:lineRule="auto"/>
        <w:rPr>
          <w:color w:val="auto"/>
          <w:sz w:val="22"/>
          <w:szCs w:val="22"/>
          <w:highlight w:val="none"/>
        </w:rPr>
      </w:pPr>
      <w:r>
        <w:rPr>
          <w:rFonts w:hint="eastAsia" w:ascii="宋体" w:hAnsi="宋体" w:cs="宋体"/>
          <w:color w:val="auto"/>
          <w:sz w:val="40"/>
          <w:szCs w:val="40"/>
          <w:highlight w:val="none"/>
        </w:rPr>
        <w:fldChar w:fldCharType="begin"/>
      </w:r>
      <w:r>
        <w:rPr>
          <w:rFonts w:hint="eastAsia" w:ascii="宋体" w:hAnsi="宋体" w:cs="宋体"/>
          <w:color w:val="auto"/>
          <w:sz w:val="40"/>
          <w:szCs w:val="40"/>
          <w:highlight w:val="none"/>
        </w:rPr>
        <w:instrText xml:space="preserve">TOC \o "1-3" \h \u </w:instrText>
      </w:r>
      <w:r>
        <w:rPr>
          <w:rFonts w:hint="eastAsia" w:ascii="宋体" w:hAnsi="宋体" w:cs="宋体"/>
          <w:color w:val="auto"/>
          <w:sz w:val="40"/>
          <w:szCs w:val="40"/>
          <w:highlight w:val="none"/>
        </w:rPr>
        <w:fldChar w:fldCharType="separate"/>
      </w:r>
      <w:r>
        <w:rPr>
          <w:rFonts w:hint="eastAsia" w:ascii="宋体" w:hAnsi="宋体" w:cs="宋体"/>
          <w:color w:val="auto"/>
          <w:sz w:val="22"/>
          <w:szCs w:val="40"/>
          <w:highlight w:val="none"/>
        </w:rPr>
        <w:fldChar w:fldCharType="begin"/>
      </w:r>
      <w:r>
        <w:rPr>
          <w:rFonts w:hint="eastAsia" w:ascii="宋体" w:hAnsi="宋体" w:cs="宋体"/>
          <w:color w:val="auto"/>
          <w:sz w:val="22"/>
          <w:szCs w:val="40"/>
          <w:highlight w:val="none"/>
        </w:rPr>
        <w:instrText xml:space="preserve"> HYPERLINK \l _Toc3886 </w:instrText>
      </w:r>
      <w:r>
        <w:rPr>
          <w:rFonts w:hint="eastAsia" w:ascii="宋体" w:hAnsi="宋体" w:cs="宋体"/>
          <w:color w:val="auto"/>
          <w:sz w:val="22"/>
          <w:szCs w:val="40"/>
          <w:highlight w:val="none"/>
        </w:rPr>
        <w:fldChar w:fldCharType="separate"/>
      </w:r>
      <w:r>
        <w:rPr>
          <w:rFonts w:hint="eastAsia" w:cs="宋体"/>
          <w:color w:val="auto"/>
          <w:sz w:val="22"/>
          <w:szCs w:val="40"/>
          <w:highlight w:val="none"/>
        </w:rPr>
        <w:t>第一部分</w:t>
      </w:r>
      <w:r>
        <w:rPr>
          <w:color w:val="auto"/>
          <w:sz w:val="22"/>
          <w:szCs w:val="40"/>
          <w:highlight w:val="none"/>
        </w:rPr>
        <w:t xml:space="preserve"> </w:t>
      </w:r>
      <w:r>
        <w:rPr>
          <w:rFonts w:hint="eastAsia" w:cs="宋体"/>
          <w:color w:val="auto"/>
          <w:sz w:val="22"/>
          <w:szCs w:val="40"/>
          <w:highlight w:val="none"/>
        </w:rPr>
        <w:t>磋商公告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_Toc3886 \h </w:instrText>
      </w:r>
      <w:r>
        <w:rPr>
          <w:color w:val="auto"/>
          <w:sz w:val="22"/>
          <w:szCs w:val="22"/>
          <w:highlight w:val="none"/>
        </w:rPr>
        <w:fldChar w:fldCharType="separate"/>
      </w:r>
      <w:r>
        <w:rPr>
          <w:color w:val="auto"/>
          <w:sz w:val="22"/>
          <w:szCs w:val="22"/>
          <w:highlight w:val="none"/>
        </w:rPr>
        <w:t>1</w:t>
      </w:r>
      <w:r>
        <w:rPr>
          <w:color w:val="auto"/>
          <w:sz w:val="22"/>
          <w:szCs w:val="22"/>
          <w:highlight w:val="none"/>
        </w:rPr>
        <w:fldChar w:fldCharType="end"/>
      </w:r>
      <w:r>
        <w:rPr>
          <w:rFonts w:hint="eastAsia" w:ascii="宋体" w:hAnsi="宋体" w:cs="宋体"/>
          <w:color w:val="auto"/>
          <w:sz w:val="22"/>
          <w:szCs w:val="40"/>
          <w:highlight w:val="none"/>
        </w:rPr>
        <w:fldChar w:fldCharType="end"/>
      </w:r>
    </w:p>
    <w:p w14:paraId="65FA96C7">
      <w:pPr>
        <w:pStyle w:val="20"/>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_Toc9048 </w:instrText>
      </w:r>
      <w:r>
        <w:rPr>
          <w:rFonts w:hint="eastAsia" w:hAnsi="宋体"/>
          <w:color w:val="auto"/>
          <w:sz w:val="22"/>
          <w:szCs w:val="40"/>
          <w:highlight w:val="none"/>
        </w:rPr>
        <w:fldChar w:fldCharType="separate"/>
      </w:r>
      <w:r>
        <w:rPr>
          <w:rFonts w:hint="eastAsia" w:cs="宋体"/>
          <w:color w:val="auto"/>
          <w:sz w:val="22"/>
          <w:szCs w:val="40"/>
          <w:highlight w:val="none"/>
        </w:rPr>
        <w:t>第二部分</w:t>
      </w:r>
      <w:r>
        <w:rPr>
          <w:color w:val="auto"/>
          <w:sz w:val="22"/>
          <w:szCs w:val="40"/>
          <w:highlight w:val="none"/>
        </w:rPr>
        <w:t xml:space="preserve"> </w:t>
      </w:r>
      <w:r>
        <w:rPr>
          <w:rFonts w:hint="eastAsia" w:cs="宋体"/>
          <w:color w:val="auto"/>
          <w:sz w:val="22"/>
          <w:szCs w:val="40"/>
          <w:highlight w:val="none"/>
        </w:rPr>
        <w:t>供应商须知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_Toc9048 \h </w:instrText>
      </w:r>
      <w:r>
        <w:rPr>
          <w:color w:val="auto"/>
          <w:sz w:val="22"/>
          <w:szCs w:val="22"/>
          <w:highlight w:val="none"/>
        </w:rPr>
        <w:fldChar w:fldCharType="separate"/>
      </w:r>
      <w:r>
        <w:rPr>
          <w:color w:val="auto"/>
          <w:sz w:val="22"/>
          <w:szCs w:val="22"/>
          <w:highlight w:val="none"/>
        </w:rPr>
        <w:t>5</w:t>
      </w:r>
      <w:r>
        <w:rPr>
          <w:color w:val="auto"/>
          <w:sz w:val="22"/>
          <w:szCs w:val="22"/>
          <w:highlight w:val="none"/>
        </w:rPr>
        <w:fldChar w:fldCharType="end"/>
      </w:r>
      <w:r>
        <w:rPr>
          <w:rFonts w:hint="eastAsia" w:hAnsi="宋体"/>
          <w:color w:val="auto"/>
          <w:sz w:val="22"/>
          <w:szCs w:val="40"/>
          <w:highlight w:val="none"/>
        </w:rPr>
        <w:fldChar w:fldCharType="end"/>
      </w:r>
    </w:p>
    <w:p w14:paraId="050C29A6">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_Toc22925 </w:instrText>
      </w:r>
      <w:r>
        <w:rPr>
          <w:rFonts w:hint="eastAsia" w:hAnsi="宋体"/>
          <w:color w:val="auto"/>
          <w:sz w:val="22"/>
          <w:szCs w:val="40"/>
          <w:highlight w:val="none"/>
        </w:rPr>
        <w:fldChar w:fldCharType="separate"/>
      </w:r>
      <w:r>
        <w:rPr>
          <w:rFonts w:hint="eastAsia" w:hAnsi="宋体" w:cs="Times New Roman"/>
          <w:color w:val="auto"/>
          <w:sz w:val="22"/>
          <w:szCs w:val="22"/>
          <w:highlight w:val="none"/>
        </w:rPr>
        <w:t xml:space="preserve">一、 </w:t>
      </w:r>
      <w:r>
        <w:rPr>
          <w:rFonts w:hint="eastAsia" w:hAnsi="宋体"/>
          <w:color w:val="auto"/>
          <w:sz w:val="22"/>
          <w:szCs w:val="22"/>
          <w:highlight w:val="none"/>
        </w:rPr>
        <w:t>总则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_Toc22925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hAnsi="宋体"/>
          <w:color w:val="auto"/>
          <w:sz w:val="22"/>
          <w:szCs w:val="40"/>
          <w:highlight w:val="none"/>
        </w:rPr>
        <w:fldChar w:fldCharType="end"/>
      </w:r>
    </w:p>
    <w:p w14:paraId="6552F85F">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_Toc11328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二、 </w:t>
      </w:r>
      <w:r>
        <w:rPr>
          <w:rFonts w:hint="eastAsia"/>
          <w:color w:val="auto"/>
          <w:sz w:val="22"/>
          <w:szCs w:val="22"/>
          <w:highlight w:val="none"/>
        </w:rPr>
        <w:t>竞争性磋商文件</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_Toc11328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hAnsi="宋体"/>
          <w:color w:val="auto"/>
          <w:sz w:val="22"/>
          <w:szCs w:val="40"/>
          <w:highlight w:val="none"/>
        </w:rPr>
        <w:fldChar w:fldCharType="end"/>
      </w:r>
    </w:p>
    <w:p w14:paraId="232E2850">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_Toc11232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三、 </w:t>
      </w:r>
      <w:r>
        <w:rPr>
          <w:rFonts w:hint="eastAsia"/>
          <w:color w:val="auto"/>
          <w:sz w:val="22"/>
          <w:szCs w:val="22"/>
          <w:highlight w:val="none"/>
        </w:rPr>
        <w:t>竞争性磋商响应文件的编写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_Toc11232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rFonts w:hint="eastAsia" w:hAnsi="宋体"/>
          <w:color w:val="auto"/>
          <w:sz w:val="22"/>
          <w:szCs w:val="40"/>
          <w:highlight w:val="none"/>
        </w:rPr>
        <w:fldChar w:fldCharType="end"/>
      </w:r>
    </w:p>
    <w:p w14:paraId="5DD0FB2A">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_Toc32453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四、 </w:t>
      </w:r>
      <w:r>
        <w:rPr>
          <w:rFonts w:hint="eastAsia"/>
          <w:color w:val="auto"/>
          <w:sz w:val="22"/>
          <w:szCs w:val="22"/>
          <w:highlight w:val="none"/>
        </w:rPr>
        <w:t>响应文件的递交</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_Toc32453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rFonts w:hint="eastAsia" w:hAnsi="宋体"/>
          <w:color w:val="auto"/>
          <w:sz w:val="22"/>
          <w:szCs w:val="40"/>
          <w:highlight w:val="none"/>
        </w:rPr>
        <w:fldChar w:fldCharType="end"/>
      </w:r>
    </w:p>
    <w:p w14:paraId="535AC947">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_Toc9724 </w:instrText>
      </w:r>
      <w:r>
        <w:rPr>
          <w:rFonts w:hint="eastAsia" w:hAnsi="宋体"/>
          <w:color w:val="auto"/>
          <w:sz w:val="22"/>
          <w:szCs w:val="40"/>
          <w:highlight w:val="none"/>
        </w:rPr>
        <w:fldChar w:fldCharType="separate"/>
      </w:r>
      <w:r>
        <w:rPr>
          <w:rFonts w:hint="eastAsia" w:hAnsi="宋体" w:cs="Times New Roman"/>
          <w:color w:val="auto"/>
          <w:sz w:val="22"/>
          <w:szCs w:val="22"/>
          <w:highlight w:val="none"/>
        </w:rPr>
        <w:t xml:space="preserve">五、 </w:t>
      </w:r>
      <w:r>
        <w:rPr>
          <w:rFonts w:hint="eastAsia"/>
          <w:color w:val="auto"/>
          <w:sz w:val="22"/>
          <w:szCs w:val="22"/>
          <w:highlight w:val="none"/>
        </w:rPr>
        <w:t>磋商无效的情形</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_Toc9724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rFonts w:hint="eastAsia" w:hAnsi="宋体"/>
          <w:color w:val="auto"/>
          <w:sz w:val="22"/>
          <w:szCs w:val="40"/>
          <w:highlight w:val="none"/>
        </w:rPr>
        <w:fldChar w:fldCharType="end"/>
      </w:r>
    </w:p>
    <w:p w14:paraId="61D4DDD1">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_Toc20758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六、 </w:t>
      </w:r>
      <w:r>
        <w:rPr>
          <w:rFonts w:hint="eastAsia"/>
          <w:color w:val="auto"/>
          <w:sz w:val="22"/>
          <w:szCs w:val="22"/>
          <w:highlight w:val="none"/>
        </w:rPr>
        <w:t>采购中止的情形</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_Toc20758 \h </w:instrText>
      </w:r>
      <w:r>
        <w:rPr>
          <w:color w:val="auto"/>
          <w:sz w:val="22"/>
          <w:szCs w:val="22"/>
          <w:highlight w:val="none"/>
        </w:rPr>
        <w:fldChar w:fldCharType="separate"/>
      </w:r>
      <w:r>
        <w:rPr>
          <w:color w:val="auto"/>
          <w:sz w:val="22"/>
          <w:szCs w:val="22"/>
          <w:highlight w:val="none"/>
        </w:rPr>
        <w:t>15</w:t>
      </w:r>
      <w:r>
        <w:rPr>
          <w:color w:val="auto"/>
          <w:sz w:val="22"/>
          <w:szCs w:val="22"/>
          <w:highlight w:val="none"/>
        </w:rPr>
        <w:fldChar w:fldCharType="end"/>
      </w:r>
      <w:r>
        <w:rPr>
          <w:rFonts w:hint="eastAsia" w:hAnsi="宋体"/>
          <w:color w:val="auto"/>
          <w:sz w:val="22"/>
          <w:szCs w:val="40"/>
          <w:highlight w:val="none"/>
        </w:rPr>
        <w:fldChar w:fldCharType="end"/>
      </w:r>
    </w:p>
    <w:p w14:paraId="3EB6C549">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_Toc11321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七、 </w:t>
      </w:r>
      <w:r>
        <w:rPr>
          <w:rFonts w:hint="eastAsia"/>
          <w:color w:val="auto"/>
          <w:sz w:val="22"/>
          <w:szCs w:val="22"/>
          <w:highlight w:val="none"/>
        </w:rPr>
        <w:t>确定成交供应商与签订合同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_Toc11321 \h </w:instrText>
      </w:r>
      <w:r>
        <w:rPr>
          <w:color w:val="auto"/>
          <w:sz w:val="22"/>
          <w:szCs w:val="22"/>
          <w:highlight w:val="none"/>
        </w:rPr>
        <w:fldChar w:fldCharType="separate"/>
      </w:r>
      <w:r>
        <w:rPr>
          <w:color w:val="auto"/>
          <w:sz w:val="22"/>
          <w:szCs w:val="22"/>
          <w:highlight w:val="none"/>
        </w:rPr>
        <w:t>16</w:t>
      </w:r>
      <w:r>
        <w:rPr>
          <w:color w:val="auto"/>
          <w:sz w:val="22"/>
          <w:szCs w:val="22"/>
          <w:highlight w:val="none"/>
        </w:rPr>
        <w:fldChar w:fldCharType="end"/>
      </w:r>
      <w:r>
        <w:rPr>
          <w:rFonts w:hint="eastAsia" w:hAnsi="宋体"/>
          <w:color w:val="auto"/>
          <w:sz w:val="22"/>
          <w:szCs w:val="40"/>
          <w:highlight w:val="none"/>
        </w:rPr>
        <w:fldChar w:fldCharType="end"/>
      </w:r>
    </w:p>
    <w:p w14:paraId="33400538">
      <w:pPr>
        <w:pStyle w:val="20"/>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_Toc2414 </w:instrText>
      </w:r>
      <w:r>
        <w:rPr>
          <w:rFonts w:hint="eastAsia" w:hAnsi="宋体"/>
          <w:color w:val="auto"/>
          <w:sz w:val="22"/>
          <w:szCs w:val="40"/>
          <w:highlight w:val="none"/>
        </w:rPr>
        <w:fldChar w:fldCharType="separate"/>
      </w:r>
      <w:r>
        <w:rPr>
          <w:rFonts w:hint="eastAsia"/>
          <w:color w:val="auto"/>
          <w:sz w:val="22"/>
          <w:szCs w:val="40"/>
          <w:highlight w:val="none"/>
        </w:rPr>
        <w:t xml:space="preserve">第三部分 </w:t>
      </w:r>
      <w:r>
        <w:rPr>
          <w:rFonts w:hint="eastAsia" w:cs="宋体"/>
          <w:color w:val="auto"/>
          <w:sz w:val="22"/>
          <w:szCs w:val="40"/>
          <w:highlight w:val="none"/>
        </w:rPr>
        <w:t>采购内容及要求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_Toc2414 \h </w:instrText>
      </w:r>
      <w:r>
        <w:rPr>
          <w:color w:val="auto"/>
          <w:sz w:val="22"/>
          <w:szCs w:val="22"/>
          <w:highlight w:val="none"/>
        </w:rPr>
        <w:fldChar w:fldCharType="separate"/>
      </w:r>
      <w:r>
        <w:rPr>
          <w:color w:val="auto"/>
          <w:sz w:val="22"/>
          <w:szCs w:val="22"/>
          <w:highlight w:val="none"/>
        </w:rPr>
        <w:t>17</w:t>
      </w:r>
      <w:r>
        <w:rPr>
          <w:color w:val="auto"/>
          <w:sz w:val="22"/>
          <w:szCs w:val="22"/>
          <w:highlight w:val="none"/>
        </w:rPr>
        <w:fldChar w:fldCharType="end"/>
      </w:r>
      <w:r>
        <w:rPr>
          <w:rFonts w:hint="eastAsia" w:hAnsi="宋体"/>
          <w:color w:val="auto"/>
          <w:sz w:val="22"/>
          <w:szCs w:val="40"/>
          <w:highlight w:val="none"/>
        </w:rPr>
        <w:fldChar w:fldCharType="end"/>
      </w:r>
    </w:p>
    <w:p w14:paraId="50B61AB1">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_Toc23075 </w:instrText>
      </w:r>
      <w:r>
        <w:rPr>
          <w:rFonts w:hint="eastAsia" w:hAnsi="宋体"/>
          <w:color w:val="auto"/>
          <w:sz w:val="22"/>
          <w:szCs w:val="40"/>
          <w:highlight w:val="none"/>
        </w:rPr>
        <w:fldChar w:fldCharType="separate"/>
      </w:r>
      <w:r>
        <w:rPr>
          <w:rFonts w:hint="eastAsia"/>
          <w:color w:val="auto"/>
          <w:sz w:val="22"/>
          <w:szCs w:val="22"/>
          <w:highlight w:val="none"/>
        </w:rPr>
        <w:t>第一章 采购内容及要求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_Toc23075 \h </w:instrText>
      </w:r>
      <w:r>
        <w:rPr>
          <w:color w:val="auto"/>
          <w:sz w:val="22"/>
          <w:szCs w:val="22"/>
          <w:highlight w:val="none"/>
        </w:rPr>
        <w:fldChar w:fldCharType="separate"/>
      </w:r>
      <w:r>
        <w:rPr>
          <w:color w:val="auto"/>
          <w:sz w:val="22"/>
          <w:szCs w:val="22"/>
          <w:highlight w:val="none"/>
        </w:rPr>
        <w:t>17</w:t>
      </w:r>
      <w:r>
        <w:rPr>
          <w:color w:val="auto"/>
          <w:sz w:val="22"/>
          <w:szCs w:val="22"/>
          <w:highlight w:val="none"/>
        </w:rPr>
        <w:fldChar w:fldCharType="end"/>
      </w:r>
      <w:r>
        <w:rPr>
          <w:rFonts w:hint="eastAsia" w:hAnsi="宋体"/>
          <w:color w:val="auto"/>
          <w:sz w:val="22"/>
          <w:szCs w:val="40"/>
          <w:highlight w:val="none"/>
        </w:rPr>
        <w:fldChar w:fldCharType="end"/>
      </w:r>
    </w:p>
    <w:p w14:paraId="24E6A3A2">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_Toc21117 </w:instrText>
      </w:r>
      <w:r>
        <w:rPr>
          <w:rFonts w:hint="eastAsia" w:hAnsi="宋体"/>
          <w:color w:val="auto"/>
          <w:sz w:val="22"/>
          <w:szCs w:val="40"/>
          <w:highlight w:val="none"/>
        </w:rPr>
        <w:fldChar w:fldCharType="separate"/>
      </w:r>
      <w:r>
        <w:rPr>
          <w:rFonts w:hint="eastAsia"/>
          <w:color w:val="auto"/>
          <w:sz w:val="22"/>
          <w:szCs w:val="22"/>
          <w:highlight w:val="none"/>
          <w:lang w:val="en-US" w:eastAsia="zh-CN"/>
        </w:rPr>
        <w:t xml:space="preserve">第二章 </w:t>
      </w:r>
      <w:r>
        <w:rPr>
          <w:rFonts w:hint="eastAsia"/>
          <w:color w:val="auto"/>
          <w:sz w:val="22"/>
          <w:szCs w:val="22"/>
          <w:highlight w:val="none"/>
        </w:rPr>
        <w:t>付款方式及要求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_Toc21117 \h </w:instrText>
      </w:r>
      <w:r>
        <w:rPr>
          <w:color w:val="auto"/>
          <w:sz w:val="22"/>
          <w:szCs w:val="22"/>
          <w:highlight w:val="none"/>
        </w:rPr>
        <w:fldChar w:fldCharType="separate"/>
      </w:r>
      <w:r>
        <w:rPr>
          <w:color w:val="auto"/>
          <w:sz w:val="22"/>
          <w:szCs w:val="22"/>
          <w:highlight w:val="none"/>
        </w:rPr>
        <w:t>18</w:t>
      </w:r>
      <w:r>
        <w:rPr>
          <w:color w:val="auto"/>
          <w:sz w:val="22"/>
          <w:szCs w:val="22"/>
          <w:highlight w:val="none"/>
        </w:rPr>
        <w:fldChar w:fldCharType="end"/>
      </w:r>
      <w:r>
        <w:rPr>
          <w:rFonts w:hint="eastAsia" w:hAnsi="宋体"/>
          <w:color w:val="auto"/>
          <w:sz w:val="22"/>
          <w:szCs w:val="40"/>
          <w:highlight w:val="none"/>
        </w:rPr>
        <w:fldChar w:fldCharType="end"/>
      </w:r>
    </w:p>
    <w:p w14:paraId="18D6AA6F">
      <w:pPr>
        <w:pStyle w:val="20"/>
        <w:tabs>
          <w:tab w:val="right" w:leader="dot" w:pos="8306"/>
        </w:tabs>
        <w:spacing w:line="360" w:lineRule="auto"/>
        <w:rPr>
          <w:rFonts w:hint="eastAsia" w:eastAsia="宋体"/>
          <w:color w:val="auto"/>
          <w:sz w:val="22"/>
          <w:szCs w:val="22"/>
          <w:highlight w:val="none"/>
          <w:lang w:val="en-US" w:eastAsia="zh-CN"/>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_Toc29756 </w:instrText>
      </w:r>
      <w:r>
        <w:rPr>
          <w:rFonts w:hint="eastAsia" w:hAnsi="宋体"/>
          <w:color w:val="auto"/>
          <w:sz w:val="22"/>
          <w:szCs w:val="40"/>
          <w:highlight w:val="none"/>
        </w:rPr>
        <w:fldChar w:fldCharType="separate"/>
      </w:r>
      <w:r>
        <w:rPr>
          <w:rFonts w:hint="eastAsia" w:cs="宋体"/>
          <w:color w:val="auto"/>
          <w:sz w:val="22"/>
          <w:szCs w:val="40"/>
          <w:highlight w:val="none"/>
        </w:rPr>
        <w:t>第四部分 磋商原则及磋商方法</w:t>
      </w:r>
      <w:r>
        <w:rPr>
          <w:color w:val="auto"/>
          <w:sz w:val="22"/>
          <w:szCs w:val="22"/>
          <w:highlight w:val="none"/>
        </w:rPr>
        <w:tab/>
      </w:r>
      <w:r>
        <w:rPr>
          <w:rFonts w:hint="eastAsia"/>
          <w:color w:val="auto"/>
          <w:sz w:val="22"/>
          <w:szCs w:val="22"/>
          <w:highlight w:val="none"/>
          <w:lang w:val="en-US" w:eastAsia="zh-CN"/>
        </w:rPr>
        <w:t>2</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1</w:t>
      </w:r>
    </w:p>
    <w:p w14:paraId="171667F2">
      <w:pPr>
        <w:pStyle w:val="23"/>
        <w:tabs>
          <w:tab w:val="right" w:leader="dot" w:pos="8306"/>
        </w:tabs>
        <w:spacing w:line="360" w:lineRule="auto"/>
        <w:rPr>
          <w:rFonts w:hint="eastAsia" w:eastAsia="宋体"/>
          <w:color w:val="auto"/>
          <w:sz w:val="22"/>
          <w:szCs w:val="22"/>
          <w:highlight w:val="none"/>
          <w:lang w:val="en-US" w:eastAsia="zh-CN"/>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_Toc9557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一、 </w:t>
      </w:r>
      <w:r>
        <w:rPr>
          <w:rFonts w:hint="eastAsia"/>
          <w:color w:val="auto"/>
          <w:sz w:val="22"/>
          <w:szCs w:val="22"/>
          <w:highlight w:val="none"/>
        </w:rPr>
        <w:t>磋商原则</w:t>
      </w:r>
      <w:r>
        <w:rPr>
          <w:color w:val="auto"/>
          <w:sz w:val="22"/>
          <w:szCs w:val="22"/>
          <w:highlight w:val="none"/>
        </w:rPr>
        <w:tab/>
      </w:r>
      <w:r>
        <w:rPr>
          <w:rFonts w:hint="eastAsia"/>
          <w:color w:val="auto"/>
          <w:sz w:val="22"/>
          <w:szCs w:val="22"/>
          <w:highlight w:val="none"/>
          <w:lang w:val="en-US" w:eastAsia="zh-CN"/>
        </w:rPr>
        <w:t>2</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1</w:t>
      </w:r>
    </w:p>
    <w:p w14:paraId="6B7AF674">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_Toc7242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二、 </w:t>
      </w:r>
      <w:r>
        <w:rPr>
          <w:rFonts w:hint="eastAsia"/>
          <w:color w:val="auto"/>
          <w:sz w:val="22"/>
          <w:szCs w:val="22"/>
          <w:highlight w:val="none"/>
        </w:rPr>
        <w:t>磋商程序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_Toc7242 \h </w:instrText>
      </w:r>
      <w:r>
        <w:rPr>
          <w:color w:val="auto"/>
          <w:sz w:val="22"/>
          <w:szCs w:val="22"/>
          <w:highlight w:val="none"/>
        </w:rPr>
        <w:fldChar w:fldCharType="separate"/>
      </w:r>
      <w:r>
        <w:rPr>
          <w:color w:val="auto"/>
          <w:sz w:val="22"/>
          <w:szCs w:val="22"/>
          <w:highlight w:val="none"/>
        </w:rPr>
        <w:t>2</w:t>
      </w:r>
      <w:r>
        <w:rPr>
          <w:rFonts w:hint="eastAsia"/>
          <w:color w:val="auto"/>
          <w:sz w:val="22"/>
          <w:szCs w:val="22"/>
          <w:highlight w:val="none"/>
          <w:lang w:val="en-US" w:eastAsia="zh-CN"/>
        </w:rPr>
        <w:t>2</w:t>
      </w:r>
      <w:r>
        <w:rPr>
          <w:color w:val="auto"/>
          <w:sz w:val="22"/>
          <w:szCs w:val="22"/>
          <w:highlight w:val="none"/>
        </w:rPr>
        <w:fldChar w:fldCharType="end"/>
      </w:r>
      <w:r>
        <w:rPr>
          <w:rFonts w:hint="eastAsia" w:hAnsi="宋体"/>
          <w:color w:val="auto"/>
          <w:sz w:val="22"/>
          <w:szCs w:val="40"/>
          <w:highlight w:val="none"/>
        </w:rPr>
        <w:fldChar w:fldCharType="end"/>
      </w:r>
    </w:p>
    <w:p w14:paraId="2779B59E">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_Toc13661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三、 </w:t>
      </w:r>
      <w:r>
        <w:rPr>
          <w:rFonts w:hint="eastAsia"/>
          <w:color w:val="auto"/>
          <w:sz w:val="22"/>
          <w:szCs w:val="22"/>
          <w:highlight w:val="none"/>
        </w:rPr>
        <w:t>注意事项</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_Toc13661 \h </w:instrText>
      </w:r>
      <w:r>
        <w:rPr>
          <w:color w:val="auto"/>
          <w:sz w:val="22"/>
          <w:szCs w:val="22"/>
          <w:highlight w:val="none"/>
        </w:rPr>
        <w:fldChar w:fldCharType="separate"/>
      </w:r>
      <w:r>
        <w:rPr>
          <w:color w:val="auto"/>
          <w:sz w:val="22"/>
          <w:szCs w:val="22"/>
          <w:highlight w:val="none"/>
        </w:rPr>
        <w:t>2</w:t>
      </w:r>
      <w:r>
        <w:rPr>
          <w:rFonts w:hint="eastAsia"/>
          <w:color w:val="auto"/>
          <w:sz w:val="22"/>
          <w:szCs w:val="22"/>
          <w:highlight w:val="none"/>
          <w:lang w:val="en-US" w:eastAsia="zh-CN"/>
        </w:rPr>
        <w:t>5</w:t>
      </w:r>
      <w:r>
        <w:rPr>
          <w:color w:val="auto"/>
          <w:sz w:val="22"/>
          <w:szCs w:val="22"/>
          <w:highlight w:val="none"/>
        </w:rPr>
        <w:fldChar w:fldCharType="end"/>
      </w:r>
      <w:r>
        <w:rPr>
          <w:rFonts w:hint="eastAsia" w:hAnsi="宋体"/>
          <w:color w:val="auto"/>
          <w:sz w:val="22"/>
          <w:szCs w:val="40"/>
          <w:highlight w:val="none"/>
        </w:rPr>
        <w:fldChar w:fldCharType="end"/>
      </w:r>
    </w:p>
    <w:p w14:paraId="2037752E">
      <w:pPr>
        <w:pStyle w:val="23"/>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_Toc23103 </w:instrText>
      </w:r>
      <w:r>
        <w:rPr>
          <w:rFonts w:hint="eastAsia" w:hAnsi="宋体"/>
          <w:color w:val="auto"/>
          <w:sz w:val="22"/>
          <w:szCs w:val="40"/>
          <w:highlight w:val="none"/>
        </w:rPr>
        <w:fldChar w:fldCharType="separate"/>
      </w:r>
      <w:r>
        <w:rPr>
          <w:rFonts w:hint="eastAsia" w:cs="Times New Roman"/>
          <w:color w:val="auto"/>
          <w:sz w:val="22"/>
          <w:szCs w:val="22"/>
          <w:highlight w:val="none"/>
        </w:rPr>
        <w:t xml:space="preserve">四、 </w:t>
      </w:r>
      <w:r>
        <w:rPr>
          <w:rFonts w:hint="eastAsia"/>
          <w:color w:val="auto"/>
          <w:sz w:val="22"/>
          <w:szCs w:val="22"/>
          <w:highlight w:val="none"/>
        </w:rPr>
        <w:t>评分细则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_Toc23103 \h </w:instrText>
      </w:r>
      <w:r>
        <w:rPr>
          <w:color w:val="auto"/>
          <w:sz w:val="22"/>
          <w:szCs w:val="22"/>
          <w:highlight w:val="none"/>
        </w:rPr>
        <w:fldChar w:fldCharType="separate"/>
      </w:r>
      <w:r>
        <w:rPr>
          <w:color w:val="auto"/>
          <w:sz w:val="22"/>
          <w:szCs w:val="22"/>
          <w:highlight w:val="none"/>
        </w:rPr>
        <w:t>2</w:t>
      </w:r>
      <w:r>
        <w:rPr>
          <w:rFonts w:hint="eastAsia"/>
          <w:color w:val="auto"/>
          <w:sz w:val="22"/>
          <w:szCs w:val="22"/>
          <w:highlight w:val="none"/>
          <w:lang w:val="en-US" w:eastAsia="zh-CN"/>
        </w:rPr>
        <w:t>6</w:t>
      </w:r>
      <w:r>
        <w:rPr>
          <w:color w:val="auto"/>
          <w:sz w:val="22"/>
          <w:szCs w:val="22"/>
          <w:highlight w:val="none"/>
        </w:rPr>
        <w:fldChar w:fldCharType="end"/>
      </w:r>
      <w:r>
        <w:rPr>
          <w:rFonts w:hint="eastAsia" w:hAnsi="宋体"/>
          <w:color w:val="auto"/>
          <w:sz w:val="22"/>
          <w:szCs w:val="40"/>
          <w:highlight w:val="none"/>
        </w:rPr>
        <w:fldChar w:fldCharType="end"/>
      </w:r>
    </w:p>
    <w:p w14:paraId="45A14C34">
      <w:pPr>
        <w:pStyle w:val="20"/>
        <w:tabs>
          <w:tab w:val="right" w:leader="dot" w:pos="8306"/>
        </w:tabs>
        <w:spacing w:line="360" w:lineRule="auto"/>
        <w:rPr>
          <w:rFonts w:hint="eastAsia" w:eastAsia="宋体"/>
          <w:color w:val="auto"/>
          <w:sz w:val="22"/>
          <w:szCs w:val="22"/>
          <w:highlight w:val="none"/>
          <w:lang w:val="en-US" w:eastAsia="zh-CN"/>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_Toc7544 </w:instrText>
      </w:r>
      <w:r>
        <w:rPr>
          <w:rFonts w:hint="eastAsia" w:hAnsi="宋体"/>
          <w:color w:val="auto"/>
          <w:sz w:val="22"/>
          <w:szCs w:val="40"/>
          <w:highlight w:val="none"/>
        </w:rPr>
        <w:fldChar w:fldCharType="separate"/>
      </w:r>
      <w:r>
        <w:rPr>
          <w:rFonts w:hint="eastAsia" w:cs="宋体"/>
          <w:color w:val="auto"/>
          <w:sz w:val="22"/>
          <w:szCs w:val="40"/>
          <w:highlight w:val="none"/>
        </w:rPr>
        <w:t>第五部分</w:t>
      </w:r>
      <w:r>
        <w:rPr>
          <w:color w:val="auto"/>
          <w:sz w:val="22"/>
          <w:szCs w:val="40"/>
          <w:highlight w:val="none"/>
        </w:rPr>
        <w:t xml:space="preserve"> </w:t>
      </w:r>
      <w:r>
        <w:rPr>
          <w:rFonts w:hint="eastAsia" w:cs="宋体"/>
          <w:color w:val="auto"/>
          <w:sz w:val="22"/>
          <w:szCs w:val="40"/>
          <w:highlight w:val="none"/>
        </w:rPr>
        <w:t>采购合同</w:t>
      </w:r>
      <w:r>
        <w:rPr>
          <w:color w:val="auto"/>
          <w:sz w:val="22"/>
          <w:szCs w:val="22"/>
          <w:highlight w:val="none"/>
        </w:rPr>
        <w:tab/>
      </w:r>
      <w:r>
        <w:rPr>
          <w:rFonts w:hint="eastAsia"/>
          <w:color w:val="auto"/>
          <w:sz w:val="22"/>
          <w:szCs w:val="22"/>
          <w:highlight w:val="none"/>
          <w:lang w:val="en-US" w:eastAsia="zh-CN"/>
        </w:rPr>
        <w:t>3</w:t>
      </w:r>
      <w:r>
        <w:rPr>
          <w:rFonts w:hint="eastAsia" w:hAnsi="宋体"/>
          <w:color w:val="auto"/>
          <w:sz w:val="22"/>
          <w:szCs w:val="40"/>
          <w:highlight w:val="none"/>
        </w:rPr>
        <w:fldChar w:fldCharType="end"/>
      </w:r>
      <w:r>
        <w:rPr>
          <w:rFonts w:hint="eastAsia" w:hAnsi="宋体"/>
          <w:color w:val="auto"/>
          <w:sz w:val="22"/>
          <w:szCs w:val="40"/>
          <w:highlight w:val="none"/>
          <w:lang w:val="en-US" w:eastAsia="zh-CN"/>
        </w:rPr>
        <w:t>0</w:t>
      </w:r>
    </w:p>
    <w:p w14:paraId="3EBC40C1">
      <w:pPr>
        <w:pStyle w:val="20"/>
        <w:tabs>
          <w:tab w:val="right" w:leader="dot" w:pos="8306"/>
        </w:tabs>
        <w:spacing w:line="360" w:lineRule="auto"/>
        <w:rPr>
          <w:color w:val="auto"/>
          <w:sz w:val="22"/>
          <w:szCs w:val="22"/>
          <w:highlight w:val="none"/>
        </w:rPr>
      </w:pPr>
      <w:r>
        <w:rPr>
          <w:rFonts w:hint="eastAsia" w:hAnsi="宋体"/>
          <w:color w:val="auto"/>
          <w:sz w:val="22"/>
          <w:szCs w:val="40"/>
          <w:highlight w:val="none"/>
        </w:rPr>
        <w:fldChar w:fldCharType="begin"/>
      </w:r>
      <w:r>
        <w:rPr>
          <w:rFonts w:hint="eastAsia" w:hAnsi="宋体"/>
          <w:color w:val="auto"/>
          <w:sz w:val="22"/>
          <w:szCs w:val="40"/>
          <w:highlight w:val="none"/>
        </w:rPr>
        <w:instrText xml:space="preserve"> HYPERLINK \l _Toc30623 </w:instrText>
      </w:r>
      <w:r>
        <w:rPr>
          <w:rFonts w:hint="eastAsia" w:hAnsi="宋体"/>
          <w:color w:val="auto"/>
          <w:sz w:val="22"/>
          <w:szCs w:val="40"/>
          <w:highlight w:val="none"/>
        </w:rPr>
        <w:fldChar w:fldCharType="separate"/>
      </w:r>
      <w:r>
        <w:rPr>
          <w:rFonts w:hint="eastAsia" w:cs="宋体"/>
          <w:color w:val="auto"/>
          <w:sz w:val="22"/>
          <w:szCs w:val="40"/>
          <w:highlight w:val="none"/>
        </w:rPr>
        <w:t>第六部分</w:t>
      </w:r>
      <w:r>
        <w:rPr>
          <w:color w:val="auto"/>
          <w:sz w:val="22"/>
          <w:szCs w:val="40"/>
          <w:highlight w:val="none"/>
        </w:rPr>
        <w:t xml:space="preserve"> </w:t>
      </w:r>
      <w:r>
        <w:rPr>
          <w:rFonts w:hint="eastAsia" w:cs="宋体"/>
          <w:color w:val="auto"/>
          <w:sz w:val="22"/>
          <w:szCs w:val="40"/>
          <w:highlight w:val="none"/>
        </w:rPr>
        <w:t>应提交的有关格式范例</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_Toc30623 \h </w:instrText>
      </w:r>
      <w:r>
        <w:rPr>
          <w:color w:val="auto"/>
          <w:sz w:val="22"/>
          <w:szCs w:val="22"/>
          <w:highlight w:val="none"/>
        </w:rPr>
        <w:fldChar w:fldCharType="separate"/>
      </w:r>
      <w:r>
        <w:rPr>
          <w:color w:val="auto"/>
          <w:sz w:val="22"/>
          <w:szCs w:val="22"/>
          <w:highlight w:val="none"/>
        </w:rPr>
        <w:t>3</w:t>
      </w:r>
      <w:r>
        <w:rPr>
          <w:rFonts w:hint="eastAsia"/>
          <w:color w:val="auto"/>
          <w:sz w:val="22"/>
          <w:szCs w:val="22"/>
          <w:highlight w:val="none"/>
          <w:lang w:val="en-US" w:eastAsia="zh-CN"/>
        </w:rPr>
        <w:t>5</w:t>
      </w:r>
      <w:r>
        <w:rPr>
          <w:color w:val="auto"/>
          <w:sz w:val="22"/>
          <w:szCs w:val="22"/>
          <w:highlight w:val="none"/>
        </w:rPr>
        <w:fldChar w:fldCharType="end"/>
      </w:r>
      <w:r>
        <w:rPr>
          <w:rFonts w:hint="eastAsia" w:hAnsi="宋体"/>
          <w:color w:val="auto"/>
          <w:sz w:val="22"/>
          <w:szCs w:val="40"/>
          <w:highlight w:val="none"/>
        </w:rPr>
        <w:fldChar w:fldCharType="end"/>
      </w:r>
    </w:p>
    <w:p w14:paraId="35AB9AF6">
      <w:pPr>
        <w:pStyle w:val="4"/>
        <w:spacing w:line="360" w:lineRule="auto"/>
        <w:rPr>
          <w:rFonts w:cs="Times New Roman"/>
          <w:color w:val="auto"/>
          <w:highlight w:val="none"/>
        </w:rPr>
      </w:pPr>
      <w:r>
        <w:rPr>
          <w:rFonts w:hint="eastAsia" w:hAnsi="宋体"/>
          <w:color w:val="auto"/>
          <w:sz w:val="32"/>
          <w:szCs w:val="40"/>
          <w:highlight w:val="none"/>
        </w:rPr>
        <w:fldChar w:fldCharType="end"/>
      </w:r>
    </w:p>
    <w:p w14:paraId="694C91B6">
      <w:pPr>
        <w:rPr>
          <w:color w:val="auto"/>
          <w:highlight w:val="none"/>
        </w:rPr>
      </w:pPr>
    </w:p>
    <w:p w14:paraId="7A0D508F">
      <w:pPr>
        <w:rPr>
          <w:color w:val="auto"/>
          <w:highlight w:val="none"/>
        </w:rPr>
      </w:pPr>
    </w:p>
    <w:p w14:paraId="4DC97DD0">
      <w:pPr>
        <w:rPr>
          <w:color w:val="auto"/>
          <w:highlight w:val="none"/>
        </w:rPr>
      </w:pPr>
    </w:p>
    <w:p w14:paraId="59638920">
      <w:pPr>
        <w:rPr>
          <w:color w:val="auto"/>
          <w:highlight w:val="none"/>
        </w:rPr>
      </w:pPr>
    </w:p>
    <w:p w14:paraId="498B8821">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14:paraId="7EF30F27">
      <w:pPr>
        <w:pStyle w:val="3"/>
        <w:jc w:val="center"/>
        <w:rPr>
          <w:rFonts w:ascii="宋体" w:cs="Times New Roman"/>
          <w:color w:val="auto"/>
          <w:highlight w:val="none"/>
        </w:rPr>
      </w:pPr>
      <w:bookmarkStart w:id="0" w:name="_Toc32199"/>
      <w:bookmarkStart w:id="1" w:name="_Toc31034"/>
      <w:bookmarkStart w:id="2" w:name="_Toc3886"/>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292194D8">
      <w:pPr>
        <w:adjustRightInd w:val="0"/>
        <w:spacing w:line="360" w:lineRule="auto"/>
        <w:ind w:right="-313" w:rightChars="-149"/>
        <w:jc w:val="center"/>
        <w:rPr>
          <w:rFonts w:ascii="宋体"/>
          <w:color w:val="auto"/>
          <w:sz w:val="28"/>
          <w:szCs w:val="28"/>
          <w:highlight w:val="none"/>
        </w:rPr>
      </w:pPr>
      <w:r>
        <w:rPr>
          <w:rFonts w:hint="eastAsia" w:ascii="宋体" w:hAnsi="宋体" w:cs="宋体"/>
          <w:color w:val="auto"/>
          <w:sz w:val="28"/>
          <w:szCs w:val="28"/>
          <w:highlight w:val="none"/>
          <w:lang w:eastAsia="zh-CN"/>
        </w:rPr>
        <w:t>浙江同济工程管理有限公司</w:t>
      </w:r>
      <w:r>
        <w:rPr>
          <w:rFonts w:hint="eastAsia" w:ascii="宋体" w:hAnsi="宋体" w:cs="宋体"/>
          <w:color w:val="auto"/>
          <w:sz w:val="28"/>
          <w:szCs w:val="28"/>
          <w:highlight w:val="none"/>
        </w:rPr>
        <w:t>关于</w:t>
      </w:r>
      <w:r>
        <w:rPr>
          <w:rFonts w:hint="eastAsia" w:ascii="宋体" w:hAnsi="宋体" w:cs="宋体"/>
          <w:color w:val="auto"/>
          <w:sz w:val="28"/>
          <w:szCs w:val="28"/>
          <w:highlight w:val="none"/>
          <w:lang w:eastAsia="zh-CN"/>
        </w:rPr>
        <w:t>绍兴市上虞区小越街道办事处上虞区小越街道统计咨询、培训和辅助服务项目</w:t>
      </w:r>
      <w:r>
        <w:rPr>
          <w:rFonts w:hint="eastAsia" w:ascii="宋体" w:hAnsi="宋体" w:cs="宋体"/>
          <w:color w:val="auto"/>
          <w:sz w:val="28"/>
          <w:szCs w:val="28"/>
          <w:highlight w:val="none"/>
        </w:rPr>
        <w:t>的竞争性磋商公告</w:t>
      </w:r>
    </w:p>
    <w:p w14:paraId="7309FF1F">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ascii="宋体" w:hAnsi="宋体" w:cs="宋体"/>
          <w:color w:val="auto"/>
          <w:sz w:val="28"/>
          <w:szCs w:val="28"/>
          <w:highlight w:val="none"/>
        </w:rPr>
        <w:t>20</w:t>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02</w:t>
      </w:r>
      <w:r>
        <w:rPr>
          <w:rFonts w:hint="eastAsia" w:ascii="宋体" w:hAnsi="宋体" w:cs="宋体"/>
          <w:color w:val="auto"/>
          <w:sz w:val="28"/>
          <w:szCs w:val="28"/>
          <w:highlight w:val="none"/>
        </w:rPr>
        <w:t>日</w:t>
      </w:r>
    </w:p>
    <w:p w14:paraId="1524EAEE">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lang w:eastAsia="zh-CN"/>
        </w:rPr>
        <w:t>浙江同济工程管理有限公司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绍兴市上虞区小越街道办事处</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上虞区小越街道统计咨询、培训和辅助服务项目</w:t>
      </w:r>
      <w:r>
        <w:rPr>
          <w:rFonts w:hint="eastAsia" w:ascii="宋体" w:hAnsi="宋体" w:cs="宋体"/>
          <w:color w:val="auto"/>
          <w:sz w:val="24"/>
          <w:szCs w:val="24"/>
          <w:highlight w:val="none"/>
          <w:u w:val="single"/>
        </w:rPr>
        <w:t>的</w:t>
      </w:r>
      <w:r>
        <w:rPr>
          <w:rFonts w:hint="eastAsia" w:ascii="宋体" w:hAnsi="宋体" w:cs="宋体"/>
          <w:color w:val="auto"/>
          <w:sz w:val="24"/>
          <w:szCs w:val="24"/>
          <w:highlight w:val="none"/>
        </w:rPr>
        <w:t>竞争性磋商采购进行</w:t>
      </w:r>
      <w:r>
        <w:rPr>
          <w:rFonts w:hint="eastAsia" w:ascii="宋体" w:hAnsi="宋体" w:cs="宋体"/>
          <w:color w:val="auto"/>
          <w:sz w:val="24"/>
          <w:szCs w:val="24"/>
          <w:highlight w:val="none"/>
          <w:u w:val="single"/>
        </w:rPr>
        <w:t>竞争性磋商公告</w:t>
      </w:r>
      <w:r>
        <w:rPr>
          <w:rFonts w:hint="eastAsia" w:ascii="宋体" w:hAnsi="宋体" w:cs="宋体"/>
          <w:color w:val="auto"/>
          <w:sz w:val="24"/>
          <w:szCs w:val="24"/>
          <w:highlight w:val="none"/>
        </w:rPr>
        <w:t>，欢迎国内合格的供应商参加本次采购活动。</w:t>
      </w:r>
    </w:p>
    <w:p w14:paraId="19E9BA2F">
      <w:pPr>
        <w:adjustRightInd w:val="0"/>
        <w:spacing w:line="360" w:lineRule="auto"/>
        <w:ind w:firstLine="480" w:firstLineChars="200"/>
        <w:rPr>
          <w:rFonts w:hint="default" w:ascii="宋体" w:eastAsia="宋体"/>
          <w:color w:val="auto"/>
          <w:sz w:val="24"/>
          <w:szCs w:val="24"/>
          <w:highlight w:val="none"/>
          <w:u w:val="single"/>
          <w:lang w:val="en-US" w:eastAsia="zh-CN"/>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val="en-US" w:eastAsia="zh-CN"/>
        </w:rPr>
        <w:t>浙同政招2024（022）</w:t>
      </w:r>
    </w:p>
    <w:p w14:paraId="2F88446B">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eastAsia="宋体" w:cs="宋体"/>
          <w:color w:val="auto"/>
          <w:sz w:val="24"/>
          <w:u w:val="single"/>
        </w:rPr>
        <w:t>分散采购-分散委托中介</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682A2BBE">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6"/>
        <w:tblW w:w="896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9"/>
        <w:gridCol w:w="1807"/>
        <w:gridCol w:w="645"/>
        <w:gridCol w:w="675"/>
        <w:gridCol w:w="1185"/>
        <w:gridCol w:w="2380"/>
        <w:gridCol w:w="1274"/>
        <w:gridCol w:w="532"/>
      </w:tblGrid>
      <w:tr w14:paraId="4BE7E708">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9" w:type="dxa"/>
            <w:tcBorders>
              <w:top w:val="single" w:color="000000" w:sz="4" w:space="0"/>
            </w:tcBorders>
            <w:vAlign w:val="center"/>
          </w:tcPr>
          <w:p w14:paraId="677AF4E3">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807" w:type="dxa"/>
            <w:tcBorders>
              <w:top w:val="single" w:color="000000" w:sz="4" w:space="0"/>
            </w:tcBorders>
            <w:vAlign w:val="center"/>
          </w:tcPr>
          <w:p w14:paraId="59296F4D">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645" w:type="dxa"/>
            <w:tcBorders>
              <w:top w:val="single" w:color="000000" w:sz="4" w:space="0"/>
            </w:tcBorders>
            <w:vAlign w:val="center"/>
          </w:tcPr>
          <w:p w14:paraId="25669DF0">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675" w:type="dxa"/>
            <w:tcBorders>
              <w:top w:val="single" w:color="000000" w:sz="4" w:space="0"/>
            </w:tcBorders>
            <w:vAlign w:val="center"/>
          </w:tcPr>
          <w:p w14:paraId="1A822A87">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1185" w:type="dxa"/>
            <w:tcBorders>
              <w:top w:val="single" w:color="000000" w:sz="4" w:space="0"/>
            </w:tcBorders>
            <w:vAlign w:val="center"/>
          </w:tcPr>
          <w:p w14:paraId="220C1A7E">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2380" w:type="dxa"/>
            <w:tcBorders>
              <w:top w:val="single" w:color="000000" w:sz="4" w:space="0"/>
            </w:tcBorders>
            <w:vAlign w:val="center"/>
          </w:tcPr>
          <w:p w14:paraId="691B7861">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74" w:type="dxa"/>
            <w:tcBorders>
              <w:top w:val="single" w:color="000000" w:sz="4" w:space="0"/>
            </w:tcBorders>
            <w:vAlign w:val="center"/>
          </w:tcPr>
          <w:p w14:paraId="7426FF20">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最高限价</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532" w:type="dxa"/>
            <w:tcBorders>
              <w:top w:val="single" w:color="000000" w:sz="4" w:space="0"/>
            </w:tcBorders>
            <w:vAlign w:val="center"/>
          </w:tcPr>
          <w:p w14:paraId="3B28CC65">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14:paraId="505705E8">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9" w:type="dxa"/>
            <w:tcBorders>
              <w:bottom w:val="single" w:color="000000" w:sz="4" w:space="0"/>
            </w:tcBorders>
            <w:vAlign w:val="center"/>
          </w:tcPr>
          <w:p w14:paraId="331404E0">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807" w:type="dxa"/>
            <w:tcBorders>
              <w:bottom w:val="single" w:color="000000" w:sz="4" w:space="0"/>
            </w:tcBorders>
            <w:vAlign w:val="center"/>
          </w:tcPr>
          <w:p w14:paraId="41B191F8">
            <w:pPr>
              <w:pStyle w:val="15"/>
              <w:snapToGrid w:val="0"/>
              <w:spacing w:before="120" w:after="120"/>
              <w:jc w:val="center"/>
              <w:rPr>
                <w:rFonts w:hint="eastAsia" w:hAnsi="宋体" w:cs="Times New Roman"/>
                <w:color w:val="auto"/>
                <w:sz w:val="24"/>
                <w:szCs w:val="24"/>
                <w:highlight w:val="none"/>
                <w:lang w:eastAsia="zh-CN"/>
              </w:rPr>
            </w:pPr>
            <w:r>
              <w:rPr>
                <w:rFonts w:hint="eastAsia" w:hAnsi="宋体" w:cs="Times New Roman"/>
                <w:color w:val="auto"/>
                <w:sz w:val="24"/>
                <w:szCs w:val="24"/>
                <w:highlight w:val="none"/>
                <w:lang w:val="en-US" w:eastAsia="zh-CN"/>
              </w:rPr>
              <w:t>上虞区小越街道统计咨询、培训和辅助服务项目</w:t>
            </w:r>
          </w:p>
        </w:tc>
        <w:tc>
          <w:tcPr>
            <w:tcW w:w="645" w:type="dxa"/>
            <w:tcBorders>
              <w:bottom w:val="single" w:color="000000" w:sz="4" w:space="0"/>
            </w:tcBorders>
            <w:vAlign w:val="center"/>
          </w:tcPr>
          <w:p w14:paraId="74260424">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675" w:type="dxa"/>
            <w:tcBorders>
              <w:bottom w:val="single" w:color="000000" w:sz="4" w:space="0"/>
            </w:tcBorders>
            <w:vAlign w:val="center"/>
          </w:tcPr>
          <w:p w14:paraId="38DE6FF9">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w:t>
            </w:r>
          </w:p>
        </w:tc>
        <w:tc>
          <w:tcPr>
            <w:tcW w:w="1185" w:type="dxa"/>
            <w:tcBorders>
              <w:bottom w:val="single" w:color="000000" w:sz="4" w:space="0"/>
            </w:tcBorders>
            <w:vAlign w:val="center"/>
          </w:tcPr>
          <w:p w14:paraId="09B4DBC1">
            <w:pPr>
              <w:widowControl/>
              <w:spacing w:before="100" w:after="100" w:line="312" w:lineRule="auto"/>
              <w:jc w:val="center"/>
              <w:rPr>
                <w:rFonts w:hint="default" w:ascii="宋体"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50</w:t>
            </w:r>
          </w:p>
        </w:tc>
        <w:tc>
          <w:tcPr>
            <w:tcW w:w="2380" w:type="dxa"/>
            <w:tcBorders>
              <w:bottom w:val="single" w:color="000000" w:sz="4" w:space="0"/>
            </w:tcBorders>
            <w:vAlign w:val="center"/>
          </w:tcPr>
          <w:p w14:paraId="617D256C">
            <w:pPr>
              <w:pStyle w:val="15"/>
              <w:snapToGrid w:val="0"/>
              <w:spacing w:before="120" w:after="120"/>
              <w:jc w:val="center"/>
              <w:rPr>
                <w:rFonts w:hAnsi="宋体" w:cs="Times New Roman"/>
                <w:color w:val="auto"/>
                <w:sz w:val="24"/>
                <w:szCs w:val="24"/>
                <w:highlight w:val="none"/>
              </w:rPr>
            </w:pPr>
            <w:r>
              <w:rPr>
                <w:rFonts w:hint="eastAsia" w:hAnsi="宋体" w:cs="Times New Roman"/>
                <w:color w:val="auto"/>
                <w:sz w:val="24"/>
                <w:szCs w:val="24"/>
                <w:highlight w:val="none"/>
                <w:lang w:val="en-US" w:eastAsia="zh-CN"/>
              </w:rPr>
              <w:t>对辖区内涉及统计的工业企业开展统计咨询、培训和辅助服务等工作。</w:t>
            </w:r>
          </w:p>
        </w:tc>
        <w:tc>
          <w:tcPr>
            <w:tcW w:w="1274" w:type="dxa"/>
            <w:tcBorders>
              <w:bottom w:val="single" w:color="000000" w:sz="4" w:space="0"/>
            </w:tcBorders>
            <w:vAlign w:val="center"/>
          </w:tcPr>
          <w:p w14:paraId="036C675A">
            <w:pPr>
              <w:adjustRightInd w:val="0"/>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50</w:t>
            </w:r>
          </w:p>
        </w:tc>
        <w:tc>
          <w:tcPr>
            <w:tcW w:w="532" w:type="dxa"/>
            <w:tcBorders>
              <w:bottom w:val="single" w:color="000000" w:sz="4" w:space="0"/>
            </w:tcBorders>
            <w:vAlign w:val="center"/>
          </w:tcPr>
          <w:p w14:paraId="48CF08C8">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w:t>
            </w:r>
          </w:p>
        </w:tc>
      </w:tr>
    </w:tbl>
    <w:p w14:paraId="0418519B">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14:paraId="26AEA718">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r>
        <w:rPr>
          <w:rFonts w:ascii="宋体"/>
          <w:color w:val="auto"/>
          <w:sz w:val="24"/>
          <w:szCs w:val="24"/>
          <w:highlight w:val="none"/>
        </w:rPr>
        <w:t> </w:t>
      </w:r>
    </w:p>
    <w:p w14:paraId="38742947">
      <w:pPr>
        <w:numPr>
          <w:ilvl w:val="0"/>
          <w:numId w:val="2"/>
        </w:numPr>
        <w:adjustRightIn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落实政府采购政策需满足的资格要求：供应商为中小企业/小微企业</w:t>
      </w:r>
      <w:r>
        <w:rPr>
          <w:rFonts w:hint="eastAsia" w:ascii="宋体"/>
          <w:color w:val="auto"/>
          <w:sz w:val="24"/>
          <w:szCs w:val="24"/>
          <w:highlight w:val="none"/>
          <w:lang w:eastAsia="zh-CN"/>
        </w:rPr>
        <w:t>。</w:t>
      </w:r>
    </w:p>
    <w:p w14:paraId="0C9E3CDB">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rPr>
        <w:t>不接受</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联合体参加磋商。</w:t>
      </w:r>
    </w:p>
    <w:p w14:paraId="165B29E8">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1E14EAA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099C5A8B">
      <w:pPr>
        <w:numPr>
          <w:ilvl w:val="0"/>
          <w:numId w:val="3"/>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ascii="宋体" w:hAnsi="宋体" w:cs="宋体"/>
          <w:color w:val="auto"/>
          <w:sz w:val="24"/>
          <w:szCs w:val="24"/>
          <w:highlight w:val="none"/>
          <w:u w:val="single"/>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上午09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0</w:t>
      </w:r>
      <w:r>
        <w:rPr>
          <w:rFonts w:hint="eastAsia" w:ascii="宋体" w:hAnsi="宋体" w:cs="宋体"/>
          <w:color w:val="auto"/>
          <w:sz w:val="24"/>
          <w:szCs w:val="24"/>
          <w:highlight w:val="none"/>
        </w:rPr>
        <w:t>之前获取。</w:t>
      </w:r>
    </w:p>
    <w:p w14:paraId="5FFA17C6">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获取磋商文件方式：供应商登陆政采云平台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6E5C060C">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57E4BF95">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7D7DD2C7">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20699C28">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65AB4E9D">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605834B5">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2250D5C2">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2F088775">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5E8A9719">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17A75092">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2A0F9036">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1E30E6B1">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3EF54492">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58DDCA95">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auto"/>
          <w:sz w:val="24"/>
          <w:szCs w:val="24"/>
          <w:highlight w:val="none"/>
          <w:lang w:val="en-US" w:eastAsia="zh-CN"/>
        </w:rPr>
        <w:t>95763</w:t>
      </w:r>
      <w:r>
        <w:rPr>
          <w:rFonts w:hint="eastAsia" w:ascii="宋体" w:hAnsi="宋体" w:cs="宋体"/>
          <w:color w:val="auto"/>
          <w:sz w:val="24"/>
          <w:szCs w:val="24"/>
          <w:highlight w:val="none"/>
        </w:rPr>
        <w:t>。</w:t>
      </w:r>
    </w:p>
    <w:p w14:paraId="08AFF294">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5935114C">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735AB140">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38264EC3">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0C222F2A">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60D2187D">
      <w:pPr>
        <w:numPr>
          <w:ilvl w:val="0"/>
          <w:numId w:val="5"/>
        </w:numPr>
        <w:adjustRightInd w:val="0"/>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供应商在法定质疑期内应一次性提出针对同一采购程序环节的质疑。</w:t>
      </w:r>
    </w:p>
    <w:p w14:paraId="40042A0B">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14:paraId="5B496DF7">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00ED1E58">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023C5607">
      <w:pPr>
        <w:numPr>
          <w:ilvl w:val="0"/>
          <w:numId w:val="7"/>
        </w:numPr>
        <w:wordWrap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3730D9CA">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上午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211384BB">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r>
        <w:rPr>
          <w:rFonts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09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上午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3</w:t>
      </w:r>
      <w:r>
        <w:rPr>
          <w:rFonts w:ascii="宋体" w:hAnsi="宋体" w:cs="宋体"/>
          <w:color w:val="auto"/>
          <w:sz w:val="24"/>
          <w:szCs w:val="24"/>
          <w:highlight w:val="none"/>
          <w:u w:val="single"/>
        </w:rPr>
        <w:t xml:space="preserve">0  </w:t>
      </w:r>
      <w:r>
        <w:rPr>
          <w:rFonts w:hint="eastAsia" w:ascii="宋体" w:hAnsi="宋体" w:cs="宋体"/>
          <w:color w:val="auto"/>
          <w:sz w:val="24"/>
          <w:szCs w:val="24"/>
          <w:highlight w:val="none"/>
        </w:rPr>
        <w:t>分</w:t>
      </w:r>
      <w:bookmarkStart w:id="6" w:name="B30_开标地点"/>
      <w:r>
        <w:rPr>
          <w:rFonts w:hint="eastAsia" w:ascii="宋体" w:hAnsi="宋体" w:cs="宋体"/>
          <w:color w:val="auto"/>
          <w:sz w:val="24"/>
          <w:szCs w:val="24"/>
          <w:highlight w:val="none"/>
        </w:rPr>
        <w:t>整在</w:t>
      </w:r>
      <w:r>
        <w:rPr>
          <w:rFonts w:hint="eastAsia" w:ascii="宋体" w:hAnsi="宋体" w:cs="宋体"/>
          <w:color w:val="auto"/>
          <w:sz w:val="24"/>
          <w:szCs w:val="24"/>
          <w:highlight w:val="none"/>
          <w:lang w:val="en-US" w:eastAsia="zh-CN"/>
        </w:rPr>
        <w:t>浙江同济工程管理有限公司6楼</w:t>
      </w:r>
      <w:r>
        <w:rPr>
          <w:rFonts w:hint="eastAsia" w:ascii="宋体" w:hAnsi="宋体" w:cs="宋体"/>
          <w:color w:val="auto"/>
          <w:sz w:val="24"/>
          <w:szCs w:val="24"/>
          <w:highlight w:val="none"/>
        </w:rPr>
        <w:t>开标室开标。</w:t>
      </w:r>
      <w:bookmarkEnd w:id="6"/>
    </w:p>
    <w:p w14:paraId="571BBC1F">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w:t>
      </w:r>
      <w:r>
        <w:rPr>
          <w:rFonts w:ascii="宋体" w:hAnsi="宋体" w:cs="宋体"/>
          <w:color w:val="auto"/>
          <w:sz w:val="24"/>
          <w:szCs w:val="24"/>
          <w:highlight w:val="none"/>
        </w:rPr>
        <w:t>20</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10</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3DC9AC1B">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14:paraId="36A502D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12DAC98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3107373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36586451">
      <w:pPr>
        <w:adjustRightIn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1．采购代理机构名称：</w:t>
      </w:r>
      <w:r>
        <w:rPr>
          <w:rFonts w:hint="eastAsia" w:ascii="宋体" w:hAnsi="宋体" w:eastAsia="宋体" w:cs="宋体"/>
          <w:color w:val="auto"/>
          <w:kern w:val="0"/>
          <w:sz w:val="24"/>
          <w:lang w:eastAsia="zh-CN"/>
        </w:rPr>
        <w:t>浙江同济工程管理有限公司</w:t>
      </w:r>
    </w:p>
    <w:p w14:paraId="0C0D7905">
      <w:pPr>
        <w:adjustRightInd w:val="0"/>
        <w:spacing w:line="360" w:lineRule="auto"/>
        <w:ind w:firstLine="480" w:firstLineChars="200"/>
        <w:outlineLvl w:val="1"/>
        <w:rPr>
          <w:rFonts w:hint="eastAsia" w:ascii="宋体" w:hAnsi="宋体" w:eastAsia="宋体" w:cs="宋体"/>
          <w:color w:val="auto"/>
          <w:sz w:val="24"/>
        </w:rPr>
      </w:pPr>
      <w:bookmarkStart w:id="7" w:name="_Toc15604"/>
      <w:r>
        <w:rPr>
          <w:rFonts w:hint="eastAsia" w:ascii="宋体" w:hAnsi="宋体" w:eastAsia="宋体" w:cs="宋体"/>
          <w:color w:val="auto"/>
          <w:sz w:val="24"/>
        </w:rPr>
        <w:t>项目联系人（询问）：</w:t>
      </w:r>
      <w:r>
        <w:rPr>
          <w:rFonts w:hint="eastAsia" w:ascii="宋体" w:hAnsi="宋体" w:eastAsia="宋体" w:cs="宋体"/>
          <w:color w:val="auto"/>
          <w:sz w:val="24"/>
          <w:lang w:eastAsia="zh-CN"/>
        </w:rPr>
        <w:t>王</w:t>
      </w:r>
      <w:r>
        <w:rPr>
          <w:rFonts w:hint="eastAsia" w:ascii="宋体" w:hAnsi="宋体" w:eastAsia="宋体" w:cs="宋体"/>
          <w:color w:val="auto"/>
          <w:sz w:val="24"/>
        </w:rPr>
        <w:t>先生</w:t>
      </w:r>
      <w:bookmarkEnd w:id="7"/>
    </w:p>
    <w:p w14:paraId="5A0F5F8C">
      <w:pPr>
        <w:adjustRightInd w:val="0"/>
        <w:spacing w:line="360" w:lineRule="auto"/>
        <w:ind w:firstLine="480" w:firstLineChars="200"/>
        <w:outlineLvl w:val="1"/>
        <w:rPr>
          <w:rFonts w:hint="default" w:ascii="宋体" w:hAnsi="宋体" w:eastAsia="宋体" w:cs="宋体"/>
          <w:color w:val="auto"/>
          <w:sz w:val="24"/>
          <w:lang w:val="en-US" w:eastAsia="zh-CN"/>
        </w:rPr>
      </w:pPr>
      <w:bookmarkStart w:id="8" w:name="_Toc21011"/>
      <w:r>
        <w:rPr>
          <w:rFonts w:hint="eastAsia" w:ascii="宋体" w:hAnsi="宋体" w:eastAsia="宋体" w:cs="宋体"/>
          <w:color w:val="auto"/>
          <w:sz w:val="24"/>
        </w:rPr>
        <w:t>项目联系方式（询问）：</w:t>
      </w:r>
      <w:bookmarkEnd w:id="8"/>
      <w:r>
        <w:rPr>
          <w:rFonts w:hint="eastAsia" w:ascii="宋体" w:hAnsi="宋体" w:eastAsia="宋体" w:cs="宋体"/>
          <w:color w:val="auto"/>
          <w:sz w:val="24"/>
          <w:lang w:val="en-US" w:eastAsia="zh-CN"/>
        </w:rPr>
        <w:t>18858502850</w:t>
      </w:r>
    </w:p>
    <w:p w14:paraId="73A058C4">
      <w:pPr>
        <w:adjustRightInd w:val="0"/>
        <w:spacing w:line="360" w:lineRule="auto"/>
        <w:ind w:firstLine="480" w:firstLineChars="200"/>
        <w:outlineLvl w:val="1"/>
        <w:rPr>
          <w:rFonts w:hint="eastAsia" w:ascii="宋体" w:hAnsi="宋体" w:eastAsia="宋体" w:cs="宋体"/>
          <w:color w:val="auto"/>
          <w:sz w:val="24"/>
          <w:lang w:val="en-US" w:eastAsia="zh-CN"/>
        </w:rPr>
      </w:pPr>
      <w:bookmarkStart w:id="9" w:name="_Toc13154"/>
      <w:r>
        <w:rPr>
          <w:rFonts w:hint="eastAsia" w:ascii="宋体" w:hAnsi="宋体" w:eastAsia="宋体" w:cs="宋体"/>
          <w:color w:val="auto"/>
          <w:sz w:val="24"/>
        </w:rPr>
        <w:t>质疑联系人：</w:t>
      </w:r>
      <w:bookmarkEnd w:id="9"/>
      <w:r>
        <w:rPr>
          <w:rFonts w:hint="eastAsia" w:ascii="宋体" w:hAnsi="宋体" w:eastAsia="宋体" w:cs="宋体"/>
          <w:color w:val="auto"/>
          <w:sz w:val="24"/>
          <w:lang w:val="en-US" w:eastAsia="zh-CN"/>
        </w:rPr>
        <w:t xml:space="preserve">张超 </w:t>
      </w:r>
    </w:p>
    <w:p w14:paraId="753E4717">
      <w:pPr>
        <w:adjustRightInd w:val="0"/>
        <w:spacing w:line="360" w:lineRule="auto"/>
        <w:ind w:firstLine="480" w:firstLineChars="200"/>
        <w:outlineLvl w:val="1"/>
        <w:rPr>
          <w:rFonts w:hint="eastAsia" w:ascii="宋体" w:hAnsi="宋体" w:eastAsia="宋体" w:cs="宋体"/>
          <w:color w:val="auto"/>
          <w:sz w:val="24"/>
          <w:lang w:val="en-US" w:eastAsia="zh-CN"/>
        </w:rPr>
      </w:pPr>
      <w:bookmarkStart w:id="10" w:name="_Toc542"/>
      <w:r>
        <w:rPr>
          <w:rFonts w:hint="eastAsia" w:ascii="宋体" w:hAnsi="宋体" w:eastAsia="宋体" w:cs="宋体"/>
          <w:color w:val="auto"/>
          <w:sz w:val="24"/>
        </w:rPr>
        <w:t>质疑联系方式：</w:t>
      </w:r>
      <w:bookmarkEnd w:id="10"/>
      <w:r>
        <w:rPr>
          <w:rFonts w:hint="eastAsia" w:ascii="宋体" w:hAnsi="宋体" w:eastAsia="宋体" w:cs="宋体"/>
          <w:sz w:val="24"/>
          <w:lang w:val="en-US" w:eastAsia="zh-CN"/>
        </w:rPr>
        <w:t>0575-82133052</w:t>
      </w:r>
      <w:r>
        <w:rPr>
          <w:rFonts w:hint="eastAsia" w:ascii="宋体" w:hAnsi="宋体" w:eastAsia="宋体" w:cs="宋体"/>
          <w:color w:val="auto"/>
          <w:sz w:val="24"/>
          <w:lang w:val="en-US" w:eastAsia="zh-CN"/>
        </w:rPr>
        <w:t xml:space="preserve">                          </w:t>
      </w:r>
    </w:p>
    <w:p w14:paraId="05CC77BC">
      <w:pPr>
        <w:adjustRightInd w:val="0"/>
        <w:spacing w:line="360" w:lineRule="auto"/>
        <w:ind w:firstLine="480" w:firstLineChars="200"/>
        <w:outlineLvl w:val="1"/>
        <w:rPr>
          <w:rFonts w:hint="eastAsia" w:ascii="宋体" w:hAnsi="宋体" w:eastAsia="宋体" w:cs="宋体"/>
          <w:color w:val="auto"/>
          <w:sz w:val="24"/>
        </w:rPr>
      </w:pPr>
      <w:bookmarkStart w:id="11" w:name="_Toc32739"/>
      <w:r>
        <w:rPr>
          <w:rFonts w:hint="eastAsia" w:ascii="宋体" w:hAnsi="宋体" w:eastAsia="宋体" w:cs="宋体"/>
          <w:color w:val="auto"/>
          <w:sz w:val="24"/>
        </w:rPr>
        <w:t>地址：</w:t>
      </w:r>
      <w:bookmarkEnd w:id="11"/>
      <w:r>
        <w:rPr>
          <w:rFonts w:hint="eastAsia" w:ascii="宋体" w:hAnsi="宋体" w:eastAsia="宋体" w:cs="宋体"/>
          <w:color w:val="auto"/>
          <w:kern w:val="0"/>
          <w:sz w:val="24"/>
          <w:highlight w:val="none"/>
        </w:rPr>
        <w:t>上虞区百官街道</w:t>
      </w:r>
      <w:r>
        <w:rPr>
          <w:rFonts w:hint="eastAsia" w:ascii="宋体" w:hAnsi="宋体" w:eastAsia="宋体" w:cs="宋体"/>
          <w:color w:val="auto"/>
          <w:kern w:val="0"/>
          <w:sz w:val="24"/>
          <w:highlight w:val="none"/>
          <w:lang w:eastAsia="zh-CN"/>
        </w:rPr>
        <w:t>五洲</w:t>
      </w:r>
      <w:r>
        <w:rPr>
          <w:rFonts w:hint="eastAsia" w:ascii="宋体" w:hAnsi="宋体" w:eastAsia="宋体" w:cs="宋体"/>
          <w:color w:val="auto"/>
          <w:kern w:val="0"/>
          <w:sz w:val="24"/>
          <w:highlight w:val="none"/>
        </w:rPr>
        <w:t>大厦</w:t>
      </w:r>
      <w:r>
        <w:rPr>
          <w:rFonts w:hint="eastAsia" w:ascii="宋体" w:hAnsi="宋体" w:eastAsia="宋体" w:cs="宋体"/>
          <w:color w:val="auto"/>
          <w:kern w:val="0"/>
          <w:sz w:val="24"/>
          <w:highlight w:val="none"/>
          <w:lang w:val="en-US" w:eastAsia="zh-CN"/>
        </w:rPr>
        <w:t>6楼</w:t>
      </w:r>
    </w:p>
    <w:p w14:paraId="4FBB8C25">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绍兴市上虞区小越街道办事处</w:t>
      </w:r>
    </w:p>
    <w:p w14:paraId="5BFE2626">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陈女士</w:t>
      </w:r>
      <w:r>
        <w:rPr>
          <w:rFonts w:hint="eastAsia" w:ascii="宋体" w:hAnsi="宋体" w:cs="宋体"/>
          <w:color w:val="auto"/>
          <w:sz w:val="24"/>
          <w:szCs w:val="24"/>
          <w:highlight w:val="none"/>
        </w:rPr>
        <w:t xml:space="preserve"> </w:t>
      </w:r>
    </w:p>
    <w:p w14:paraId="7612C7D5">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rPr>
        <w:t>项目联系方式（询问）：15925835990</w:t>
      </w:r>
    </w:p>
    <w:p w14:paraId="073AE01C">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质疑联系人：陈</w:t>
      </w:r>
      <w:r>
        <w:rPr>
          <w:rFonts w:hint="eastAsia" w:ascii="宋体" w:hAnsi="宋体" w:cs="宋体"/>
          <w:color w:val="auto"/>
          <w:sz w:val="24"/>
          <w:szCs w:val="24"/>
          <w:highlight w:val="none"/>
          <w:lang w:val="en-US" w:eastAsia="zh-CN"/>
        </w:rPr>
        <w:t>女士</w:t>
      </w:r>
    </w:p>
    <w:p w14:paraId="6ACED3B4">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质疑联系方式：15068513046</w:t>
      </w:r>
    </w:p>
    <w:p w14:paraId="6F3F552B">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highlight w:val="none"/>
        </w:rPr>
        <w:t>绍兴市上虞区小越街道纬五路1号</w:t>
      </w:r>
    </w:p>
    <w:p w14:paraId="10091622">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1C0857C6">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69953A8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770235A0">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0575-821</w:t>
      </w:r>
      <w:r>
        <w:rPr>
          <w:rFonts w:hint="eastAsia" w:ascii="宋体" w:hAnsi="宋体" w:cs="宋体"/>
          <w:color w:val="auto"/>
          <w:sz w:val="24"/>
          <w:szCs w:val="24"/>
          <w:highlight w:val="none"/>
          <w:lang w:val="en-US" w:eastAsia="zh-CN"/>
        </w:rPr>
        <w:t>54859</w:t>
      </w:r>
    </w:p>
    <w:p w14:paraId="008A65D1">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1B896B07">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12" w:name="_Toc9048"/>
      <w:bookmarkStart w:id="13" w:name="_Toc546"/>
      <w:bookmarkStart w:id="14" w:name="_Toc29834"/>
      <w:r>
        <w:rPr>
          <w:rStyle w:val="40"/>
          <w:rFonts w:hint="eastAsia" w:cs="宋体"/>
          <w:color w:val="auto"/>
          <w:sz w:val="36"/>
          <w:szCs w:val="36"/>
          <w:highlight w:val="none"/>
        </w:rPr>
        <w:t>第二部分</w:t>
      </w:r>
      <w:bookmarkEnd w:id="3"/>
      <w:r>
        <w:rPr>
          <w:rStyle w:val="40"/>
          <w:color w:val="auto"/>
          <w:sz w:val="36"/>
          <w:szCs w:val="36"/>
          <w:highlight w:val="none"/>
        </w:rPr>
        <w:t xml:space="preserve"> </w:t>
      </w:r>
      <w:bookmarkEnd w:id="4"/>
      <w:r>
        <w:rPr>
          <w:rStyle w:val="40"/>
          <w:rFonts w:hint="eastAsia" w:cs="宋体"/>
          <w:color w:val="auto"/>
          <w:sz w:val="36"/>
          <w:szCs w:val="36"/>
          <w:highlight w:val="none"/>
        </w:rPr>
        <w:t>供应商须知</w:t>
      </w:r>
      <w:bookmarkEnd w:id="12"/>
      <w:bookmarkEnd w:id="13"/>
      <w:bookmarkEnd w:id="14"/>
    </w:p>
    <w:p w14:paraId="615C5BA9">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26"/>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243FED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43F13F86">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14:paraId="018165DC">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14:paraId="14712C77">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14:paraId="3A48A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671BD650">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00" w:type="dxa"/>
            <w:vAlign w:val="center"/>
          </w:tcPr>
          <w:p w14:paraId="261505F0">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14:paraId="62DB48EA">
            <w:pPr>
              <w:snapToGrid w:val="0"/>
              <w:ind w:firstLine="420" w:firstLineChars="200"/>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上虞区小越街道统计咨询、培训和辅助服务项目</w:t>
            </w:r>
          </w:p>
        </w:tc>
      </w:tr>
      <w:tr w14:paraId="2E08FB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6BDA47C0">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00" w:type="dxa"/>
            <w:vAlign w:val="center"/>
          </w:tcPr>
          <w:p w14:paraId="3919746A">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14:paraId="1980B779">
            <w:pPr>
              <w:ind w:firstLine="422" w:firstLineChars="200"/>
              <w:rPr>
                <w:rFonts w:ascii="宋体"/>
                <w:color w:val="auto"/>
                <w:highlight w:val="none"/>
              </w:rPr>
            </w:pPr>
            <w:r>
              <w:rPr>
                <w:rFonts w:hint="eastAsia" w:ascii="宋体" w:hAnsi="宋体" w:cs="宋体"/>
                <w:b/>
                <w:bCs/>
                <w:snapToGrid w:val="0"/>
                <w:color w:val="auto"/>
                <w:kern w:val="0"/>
                <w:highlight w:val="none"/>
              </w:rPr>
              <w:t>自合同签订之日起至合同履行完毕</w:t>
            </w:r>
          </w:p>
        </w:tc>
      </w:tr>
      <w:tr w14:paraId="20FAC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5D251583">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00" w:type="dxa"/>
            <w:vAlign w:val="center"/>
          </w:tcPr>
          <w:p w14:paraId="2C3F2F14">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14:paraId="26122A5F">
            <w:pPr>
              <w:snapToGrid w:val="0"/>
              <w:ind w:firstLine="420" w:firstLineChars="200"/>
              <w:rPr>
                <w:rFonts w:ascii="宋体"/>
                <w:b/>
                <w:bCs/>
                <w:snapToGrid w:val="0"/>
                <w:color w:val="auto"/>
                <w:kern w:val="0"/>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50</w:t>
            </w:r>
            <w:r>
              <w:rPr>
                <w:rFonts w:hint="eastAsia" w:ascii="宋体" w:hAnsi="宋体" w:cs="宋体"/>
                <w:color w:val="auto"/>
                <w:highlight w:val="none"/>
              </w:rPr>
              <w:t>万元。</w:t>
            </w:r>
          </w:p>
        </w:tc>
      </w:tr>
      <w:tr w14:paraId="020FF9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D364F3E">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00" w:type="dxa"/>
            <w:vAlign w:val="center"/>
          </w:tcPr>
          <w:p w14:paraId="4DB151B0">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14:paraId="2A2B6238">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14:paraId="46C609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648" w:type="dxa"/>
            <w:vAlign w:val="center"/>
          </w:tcPr>
          <w:p w14:paraId="5E748464">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00" w:type="dxa"/>
            <w:vAlign w:val="center"/>
          </w:tcPr>
          <w:p w14:paraId="48E2DB0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14:paraId="5CDD0522">
            <w:pPr>
              <w:snapToGrid w:val="0"/>
              <w:ind w:firstLine="422" w:firstLineChars="200"/>
              <w:rPr>
                <w:rFonts w:hint="eastAsia" w:ascii="宋体" w:eastAsia="宋体"/>
                <w:snapToGrid w:val="0"/>
                <w:color w:val="auto"/>
                <w:kern w:val="0"/>
                <w:highlight w:val="none"/>
                <w:lang w:val="en-US" w:eastAsia="zh-CN"/>
              </w:rPr>
            </w:pPr>
            <w:r>
              <w:rPr>
                <w:rFonts w:hint="eastAsia" w:ascii="宋体" w:hAnsi="宋体" w:cs="宋体"/>
                <w:b/>
                <w:bCs/>
                <w:snapToGrid w:val="0"/>
                <w:color w:val="auto"/>
                <w:kern w:val="0"/>
                <w:highlight w:val="none"/>
              </w:rPr>
              <w:t>本项目不组织现场踏勘</w:t>
            </w:r>
            <w:r>
              <w:rPr>
                <w:rFonts w:hint="eastAsia" w:ascii="宋体" w:hAnsi="宋体" w:cs="宋体"/>
                <w:b/>
                <w:bCs/>
                <w:snapToGrid w:val="0"/>
                <w:color w:val="auto"/>
                <w:kern w:val="0"/>
                <w:highlight w:val="none"/>
                <w:lang w:eastAsia="zh-CN"/>
              </w:rPr>
              <w:t>。</w:t>
            </w:r>
          </w:p>
        </w:tc>
      </w:tr>
      <w:tr w14:paraId="206A9B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39B8EE9">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00" w:type="dxa"/>
            <w:vAlign w:val="center"/>
          </w:tcPr>
          <w:p w14:paraId="33CF628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14:paraId="23DBC5E1">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14:paraId="19FB9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7A8C358">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00" w:type="dxa"/>
            <w:vAlign w:val="center"/>
          </w:tcPr>
          <w:p w14:paraId="4F7239E5">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682" w:type="dxa"/>
            <w:vAlign w:val="center"/>
          </w:tcPr>
          <w:p w14:paraId="35B7A14C">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采购单位可以对已发出的磋商文件进行必要澄清或者修改，澄清或者修改的内容可能影响响应文件编制的，应当在提交首次响应文件截</w:t>
            </w:r>
            <w:r>
              <w:rPr>
                <w:rFonts w:hint="eastAsia" w:ascii="宋体" w:hAnsi="宋体" w:cs="宋体"/>
                <w:snapToGrid w:val="0"/>
                <w:color w:val="auto"/>
                <w:kern w:val="0"/>
                <w:highlight w:val="none"/>
                <w:lang w:val="en-US" w:eastAsia="zh-CN"/>
              </w:rPr>
              <w:t>止</w:t>
            </w:r>
            <w:r>
              <w:rPr>
                <w:rFonts w:hint="eastAsia" w:ascii="宋体" w:hAnsi="宋体" w:cs="宋体"/>
                <w:snapToGrid w:val="0"/>
                <w:color w:val="auto"/>
                <w:kern w:val="0"/>
                <w:highlight w:val="none"/>
              </w:rPr>
              <w:t>时间至少</w:t>
            </w:r>
            <w:r>
              <w:rPr>
                <w:rFonts w:ascii="宋体" w:hAnsi="宋体" w:cs="宋体"/>
                <w:snapToGrid w:val="0"/>
                <w:color w:val="auto"/>
                <w:kern w:val="0"/>
                <w:highlight w:val="none"/>
              </w:rPr>
              <w:t>5</w:t>
            </w:r>
            <w:r>
              <w:rPr>
                <w:rFonts w:hint="eastAsia" w:ascii="宋体" w:hAnsi="宋体" w:cs="宋体"/>
                <w:snapToGrid w:val="0"/>
                <w:color w:val="auto"/>
                <w:kern w:val="0"/>
                <w:highlight w:val="none"/>
              </w:rPr>
              <w:t>日前，在磋商公告发布的媒体上发布更正公告。本项目磋商文件和补充（答疑、澄清）、修改文件等请自行登录浙江政府采购网或绍兴市上虞区公共资源交易中心网站查看。</w:t>
            </w:r>
          </w:p>
        </w:tc>
      </w:tr>
      <w:tr w14:paraId="1FAB67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D4CFDCE">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00" w:type="dxa"/>
            <w:vAlign w:val="center"/>
          </w:tcPr>
          <w:p w14:paraId="0E175D7A">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14:paraId="6737A261">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3AEC8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4E3C9B4D">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00" w:type="dxa"/>
            <w:vAlign w:val="center"/>
          </w:tcPr>
          <w:p w14:paraId="07D1C348">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14:paraId="15F32B97">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14:paraId="096680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BA92570">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00" w:type="dxa"/>
            <w:vAlign w:val="center"/>
          </w:tcPr>
          <w:p w14:paraId="2CB04B7F">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14:paraId="6DCE531A">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14:paraId="2ACD9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61F6BC8">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00" w:type="dxa"/>
            <w:vAlign w:val="center"/>
          </w:tcPr>
          <w:p w14:paraId="760E0F5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14:paraId="02422685">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7D1E735F">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4466CD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E58DAA4">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00" w:type="dxa"/>
            <w:vAlign w:val="center"/>
          </w:tcPr>
          <w:p w14:paraId="76811B8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14:paraId="13BAAF87">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14:paraId="4A44B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48" w:type="dxa"/>
            <w:vAlign w:val="center"/>
          </w:tcPr>
          <w:p w14:paraId="5BB5E800">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00" w:type="dxa"/>
            <w:vAlign w:val="center"/>
          </w:tcPr>
          <w:p w14:paraId="7CCEF841">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vAlign w:val="center"/>
          </w:tcPr>
          <w:p w14:paraId="6CAFF673">
            <w:pPr>
              <w:widowControl/>
              <w:ind w:firstLine="422" w:firstLineChars="200"/>
              <w:jc w:val="left"/>
              <w:rPr>
                <w:rFonts w:hint="eastAsia" w:hAnsi="宋体" w:eastAsia="宋体" w:cs="Times New Roman"/>
                <w:color w:val="auto"/>
                <w:kern w:val="0"/>
                <w:highlight w:val="none"/>
                <w:lang w:val="en-US" w:eastAsia="zh-CN"/>
              </w:rPr>
            </w:pPr>
            <w:r>
              <w:rPr>
                <w:rFonts w:hint="eastAsia" w:ascii="宋体" w:hAnsi="宋体" w:cs="宋体"/>
                <w:b/>
                <w:bCs/>
                <w:snapToGrid w:val="0"/>
                <w:color w:val="auto"/>
                <w:kern w:val="0"/>
                <w:highlight w:val="none"/>
              </w:rPr>
              <w:t>本项目不</w:t>
            </w:r>
            <w:r>
              <w:rPr>
                <w:rFonts w:hint="eastAsia" w:ascii="宋体" w:hAnsi="宋体" w:cs="宋体"/>
                <w:b/>
                <w:bCs/>
                <w:snapToGrid w:val="0"/>
                <w:color w:val="auto"/>
                <w:kern w:val="0"/>
                <w:highlight w:val="none"/>
                <w:lang w:eastAsia="zh-CN"/>
              </w:rPr>
              <w:t>设置</w:t>
            </w:r>
            <w:r>
              <w:rPr>
                <w:rFonts w:hint="eastAsia" w:ascii="宋体" w:hAnsi="宋体" w:cs="宋体"/>
                <w:b/>
                <w:bCs/>
                <w:snapToGrid w:val="0"/>
                <w:color w:val="auto"/>
                <w:kern w:val="0"/>
                <w:highlight w:val="none"/>
              </w:rPr>
              <w:t>履约保证金</w:t>
            </w:r>
            <w:r>
              <w:rPr>
                <w:rFonts w:hint="eastAsia" w:hAnsi="宋体" w:cs="宋体"/>
                <w:snapToGrid w:val="0"/>
                <w:color w:val="000000"/>
                <w:highlight w:val="none"/>
                <w:lang w:eastAsia="zh-CN"/>
              </w:rPr>
              <w:t>。</w:t>
            </w:r>
          </w:p>
        </w:tc>
      </w:tr>
      <w:tr w14:paraId="527ADD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CF9CE6E">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00" w:type="dxa"/>
            <w:vAlign w:val="center"/>
          </w:tcPr>
          <w:p w14:paraId="492EC75F">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14:paraId="402632A0">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14:paraId="1487E8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8238D9D">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14:paraId="420DB79D">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14:paraId="6BF46F77">
            <w:pPr>
              <w:ind w:firstLine="42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08462C8D">
            <w:pPr>
              <w:ind w:firstLine="420" w:firstLineChars="200"/>
              <w:jc w:val="left"/>
              <w:rPr>
                <w:rFonts w:ascii="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w:t>
            </w:r>
          </w:p>
          <w:p w14:paraId="64B75991">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578920FF">
            <w:pPr>
              <w:snapToGrid w:val="0"/>
              <w:ind w:firstLine="420" w:firstLineChars="200"/>
              <w:jc w:val="left"/>
              <w:rPr>
                <w:rFonts w:ascii="宋体"/>
                <w:snapToGrid w:val="0"/>
                <w:color w:val="auto"/>
                <w:kern w:val="0"/>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p>
        </w:tc>
      </w:tr>
      <w:tr w14:paraId="0139F3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9F709BB">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00" w:type="dxa"/>
            <w:vAlign w:val="center"/>
          </w:tcPr>
          <w:p w14:paraId="461EC1C9">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14:paraId="4482BA6D">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279843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2216005">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00" w:type="dxa"/>
            <w:vAlign w:val="center"/>
          </w:tcPr>
          <w:p w14:paraId="23F922D5">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14:paraId="615F2AA5">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2140C6B2">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735425B3">
            <w:pPr>
              <w:pStyle w:val="15"/>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质疑、投诉人未按前列进行质疑、投诉（申诉），均属于扰乱政府采购市场不良行为。</w:t>
            </w:r>
          </w:p>
          <w:p w14:paraId="5097DE6C">
            <w:pPr>
              <w:pStyle w:val="15"/>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14:paraId="38E8B7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32D8CE65">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00" w:type="dxa"/>
            <w:vAlign w:val="center"/>
          </w:tcPr>
          <w:p w14:paraId="7E9CD630">
            <w:pPr>
              <w:snapToGrid w:val="0"/>
              <w:jc w:val="center"/>
              <w:rPr>
                <w:rFonts w:ascii="宋体"/>
                <w:color w:val="auto"/>
                <w:highlight w:val="none"/>
              </w:rPr>
            </w:pPr>
            <w:r>
              <w:rPr>
                <w:rFonts w:hint="eastAsia" w:ascii="宋体" w:hAnsi="宋体" w:cs="宋体"/>
                <w:color w:val="auto"/>
                <w:highlight w:val="none"/>
              </w:rPr>
              <w:t>支</w:t>
            </w:r>
          </w:p>
          <w:p w14:paraId="1E0CF1C8">
            <w:pPr>
              <w:snapToGrid w:val="0"/>
              <w:jc w:val="center"/>
              <w:rPr>
                <w:rFonts w:ascii="宋体"/>
                <w:color w:val="auto"/>
                <w:highlight w:val="none"/>
              </w:rPr>
            </w:pPr>
            <w:r>
              <w:rPr>
                <w:rFonts w:hint="eastAsia" w:ascii="宋体" w:hAnsi="宋体" w:cs="宋体"/>
                <w:color w:val="auto"/>
                <w:highlight w:val="none"/>
              </w:rPr>
              <w:t>持</w:t>
            </w:r>
          </w:p>
          <w:p w14:paraId="59F05B10">
            <w:pPr>
              <w:snapToGrid w:val="0"/>
              <w:jc w:val="center"/>
              <w:rPr>
                <w:rFonts w:ascii="宋体"/>
                <w:color w:val="auto"/>
                <w:highlight w:val="none"/>
              </w:rPr>
            </w:pPr>
            <w:r>
              <w:rPr>
                <w:rFonts w:hint="eastAsia" w:ascii="宋体" w:hAnsi="宋体" w:cs="宋体"/>
                <w:color w:val="auto"/>
                <w:highlight w:val="none"/>
              </w:rPr>
              <w:t>中</w:t>
            </w:r>
          </w:p>
          <w:p w14:paraId="01E8CC07">
            <w:pPr>
              <w:snapToGrid w:val="0"/>
              <w:jc w:val="center"/>
              <w:rPr>
                <w:rFonts w:ascii="宋体"/>
                <w:color w:val="auto"/>
                <w:highlight w:val="none"/>
              </w:rPr>
            </w:pPr>
            <w:r>
              <w:rPr>
                <w:rFonts w:hint="eastAsia" w:ascii="宋体" w:hAnsi="宋体" w:cs="宋体"/>
                <w:color w:val="auto"/>
                <w:highlight w:val="none"/>
              </w:rPr>
              <w:t>小</w:t>
            </w:r>
          </w:p>
          <w:p w14:paraId="77CDA78B">
            <w:pPr>
              <w:snapToGrid w:val="0"/>
              <w:jc w:val="center"/>
              <w:rPr>
                <w:rFonts w:ascii="宋体"/>
                <w:color w:val="auto"/>
                <w:highlight w:val="none"/>
              </w:rPr>
            </w:pPr>
            <w:r>
              <w:rPr>
                <w:rFonts w:hint="eastAsia" w:ascii="宋体" w:hAnsi="宋体" w:cs="宋体"/>
                <w:color w:val="auto"/>
                <w:highlight w:val="none"/>
              </w:rPr>
              <w:t>企</w:t>
            </w:r>
          </w:p>
          <w:p w14:paraId="21444351">
            <w:pPr>
              <w:snapToGrid w:val="0"/>
              <w:jc w:val="center"/>
              <w:rPr>
                <w:rFonts w:ascii="宋体"/>
                <w:color w:val="auto"/>
                <w:highlight w:val="none"/>
              </w:rPr>
            </w:pPr>
            <w:r>
              <w:rPr>
                <w:rFonts w:hint="eastAsia" w:ascii="宋体" w:hAnsi="宋体" w:cs="宋体"/>
                <w:color w:val="auto"/>
                <w:highlight w:val="none"/>
              </w:rPr>
              <w:t>业</w:t>
            </w:r>
          </w:p>
          <w:p w14:paraId="393C3BD3">
            <w:pPr>
              <w:snapToGrid w:val="0"/>
              <w:jc w:val="center"/>
              <w:rPr>
                <w:rFonts w:ascii="宋体"/>
                <w:color w:val="auto"/>
                <w:highlight w:val="none"/>
              </w:rPr>
            </w:pPr>
          </w:p>
        </w:tc>
        <w:tc>
          <w:tcPr>
            <w:tcW w:w="6682" w:type="dxa"/>
            <w:vAlign w:val="center"/>
          </w:tcPr>
          <w:p w14:paraId="329EC050">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2CF18CE3">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1AD18BFF">
            <w:pPr>
              <w:bidi w:val="0"/>
              <w:spacing w:line="240" w:lineRule="auto"/>
              <w:ind w:firstLine="420" w:firstLineChars="200"/>
              <w:rPr>
                <w:color w:val="auto"/>
                <w:highlight w:val="none"/>
              </w:rPr>
            </w:pPr>
            <w:r>
              <w:rPr>
                <w:rFonts w:hint="eastAsia"/>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01E3B9DC">
            <w:pPr>
              <w:bidi w:val="0"/>
              <w:spacing w:line="240" w:lineRule="auto"/>
              <w:ind w:firstLine="420" w:firstLineChars="200"/>
              <w:rPr>
                <w:color w:val="auto"/>
                <w:highlight w:val="none"/>
              </w:rPr>
            </w:pPr>
            <w:r>
              <w:rPr>
                <w:color w:val="auto"/>
                <w:highlight w:val="none"/>
              </w:rPr>
              <w:t>在服务采购项目中，服务由小微企业承接，即提供服务的人员为小微企业依照《中华人民共和国劳动合同法》订立劳动合同的从业人员。</w:t>
            </w:r>
          </w:p>
          <w:p w14:paraId="0C3E07BC">
            <w:pPr>
              <w:bidi w:val="0"/>
              <w:ind w:firstLine="420" w:firstLineChars="200"/>
              <w:rPr>
                <w:color w:val="auto"/>
                <w:highlight w:val="none"/>
              </w:rPr>
            </w:pPr>
            <w:bookmarkStart w:id="15" w:name="_Toc16526"/>
            <w:r>
              <w:rPr>
                <w:rFonts w:hint="eastAsia"/>
                <w:color w:val="auto"/>
                <w:highlight w:val="none"/>
              </w:rPr>
              <w:t>联合体各方均为小型、微型企业的，联合体视同为小型、微型企业。</w:t>
            </w:r>
            <w:bookmarkEnd w:id="15"/>
          </w:p>
          <w:p w14:paraId="68F775EF">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6BA031">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20%给予扣除，用扣除后的价格参加评审；对于联合协议或者分包意向协议约定小微企业的合同份额占到合同总金额30%以上的，采购单位、采购代理机构应结合项目实际，对联合体或者大中型企业的报价按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6%给予扣除，用扣除后的价格参加评审。</w:t>
            </w:r>
          </w:p>
          <w:p w14:paraId="09079BD0">
            <w:pPr>
              <w:ind w:firstLine="420" w:firstLineChars="200"/>
              <w:rPr>
                <w:rFonts w:ascii="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2CFD0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213FEBE5">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19</w:t>
            </w:r>
          </w:p>
        </w:tc>
        <w:tc>
          <w:tcPr>
            <w:tcW w:w="1800" w:type="dxa"/>
            <w:vAlign w:val="center"/>
          </w:tcPr>
          <w:p w14:paraId="699290D2">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42FC9EFA">
            <w:pPr>
              <w:autoSpaceDN w:val="0"/>
              <w:spacing w:line="34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w:t>
            </w:r>
            <w:r>
              <w:rPr>
                <w:rFonts w:hint="eastAsia" w:ascii="宋体" w:hAnsi="宋体" w:cs="宋体"/>
                <w:snapToGrid w:val="0"/>
                <w:color w:val="auto"/>
                <w:kern w:val="0"/>
                <w:highlight w:val="none"/>
                <w:lang w:val="en-US" w:eastAsia="zh-CN"/>
              </w:rPr>
              <w:t>差额定率累进法</w:t>
            </w:r>
            <w:r>
              <w:rPr>
                <w:rFonts w:hint="eastAsia" w:ascii="宋体" w:hAnsi="宋体" w:cs="宋体"/>
                <w:snapToGrid w:val="0"/>
                <w:color w:val="auto"/>
                <w:kern w:val="0"/>
                <w:highlight w:val="none"/>
              </w:rPr>
              <w:t>计算方式计取。</w:t>
            </w:r>
          </w:p>
          <w:tbl>
            <w:tblPr>
              <w:tblStyle w:val="26"/>
              <w:tblW w:w="4741"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6E8E0D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0792F9AF">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300" w:type="dxa"/>
                  <w:tcBorders>
                    <w:top w:val="outset" w:color="auto" w:sz="6" w:space="0"/>
                    <w:left w:val="outset" w:color="auto" w:sz="6" w:space="0"/>
                    <w:bottom w:val="outset" w:color="auto" w:sz="6" w:space="0"/>
                    <w:right w:val="outset" w:color="auto" w:sz="6" w:space="0"/>
                  </w:tcBorders>
                  <w:vAlign w:val="center"/>
                </w:tcPr>
                <w:p w14:paraId="6AEF9852">
                  <w:pPr>
                    <w:pStyle w:val="25"/>
                    <w:jc w:val="center"/>
                    <w:rPr>
                      <w:color w:val="auto"/>
                      <w:sz w:val="21"/>
                      <w:szCs w:val="21"/>
                      <w:highlight w:val="none"/>
                    </w:rPr>
                  </w:pPr>
                  <w:r>
                    <w:rPr>
                      <w:rFonts w:hint="eastAsia"/>
                      <w:color w:val="auto"/>
                      <w:sz w:val="21"/>
                      <w:szCs w:val="21"/>
                      <w:highlight w:val="none"/>
                    </w:rPr>
                    <w:t>货物招标</w:t>
                  </w:r>
                </w:p>
              </w:tc>
              <w:tc>
                <w:tcPr>
                  <w:tcW w:w="1300" w:type="dxa"/>
                  <w:tcBorders>
                    <w:top w:val="outset" w:color="auto" w:sz="6" w:space="0"/>
                    <w:left w:val="outset" w:color="auto" w:sz="6" w:space="0"/>
                    <w:bottom w:val="outset" w:color="auto" w:sz="6" w:space="0"/>
                    <w:right w:val="outset" w:color="auto" w:sz="6" w:space="0"/>
                  </w:tcBorders>
                  <w:vAlign w:val="center"/>
                </w:tcPr>
                <w:p w14:paraId="65A0E7F2">
                  <w:pPr>
                    <w:jc w:val="center"/>
                    <w:rPr>
                      <w:rFonts w:ascii="宋体" w:hAnsi="宋体" w:cs="宋体"/>
                      <w:color w:val="auto"/>
                      <w:highlight w:val="none"/>
                    </w:rPr>
                  </w:pPr>
                  <w:r>
                    <w:rPr>
                      <w:rFonts w:hint="eastAsia" w:ascii="宋体" w:hAnsi="宋体" w:cs="宋体"/>
                      <w:color w:val="auto"/>
                      <w:highlight w:val="none"/>
                    </w:rPr>
                    <w:t>服务招标</w:t>
                  </w:r>
                </w:p>
              </w:tc>
              <w:tc>
                <w:tcPr>
                  <w:tcW w:w="1260" w:type="dxa"/>
                  <w:tcBorders>
                    <w:top w:val="outset" w:color="auto" w:sz="6" w:space="0"/>
                    <w:left w:val="outset" w:color="auto" w:sz="6" w:space="0"/>
                    <w:bottom w:val="outset" w:color="auto" w:sz="6" w:space="0"/>
                    <w:right w:val="outset" w:color="auto" w:sz="6" w:space="0"/>
                  </w:tcBorders>
                  <w:vAlign w:val="center"/>
                </w:tcPr>
                <w:p w14:paraId="7AA1506E">
                  <w:pPr>
                    <w:jc w:val="center"/>
                    <w:rPr>
                      <w:rFonts w:ascii="宋体" w:hAnsi="宋体" w:cs="宋体"/>
                      <w:color w:val="auto"/>
                      <w:highlight w:val="none"/>
                    </w:rPr>
                  </w:pPr>
                  <w:r>
                    <w:rPr>
                      <w:rFonts w:hint="eastAsia" w:ascii="宋体" w:hAnsi="宋体" w:cs="宋体"/>
                      <w:color w:val="auto"/>
                      <w:highlight w:val="none"/>
                    </w:rPr>
                    <w:t>工程招标</w:t>
                  </w:r>
                </w:p>
              </w:tc>
            </w:tr>
            <w:tr w14:paraId="5A9274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250C410A">
                  <w:pPr>
                    <w:jc w:val="center"/>
                    <w:rPr>
                      <w:rFonts w:ascii="宋体" w:hAnsi="宋体" w:cs="宋体"/>
                      <w:color w:val="auto"/>
                      <w:highlight w:val="none"/>
                    </w:rPr>
                  </w:pPr>
                  <w:r>
                    <w:rPr>
                      <w:rFonts w:hint="eastAsia" w:ascii="宋体" w:hAnsi="宋体" w:cs="宋体"/>
                      <w:color w:val="auto"/>
                      <w:highlight w:val="none"/>
                    </w:rPr>
                    <w:t>100以下</w:t>
                  </w:r>
                </w:p>
              </w:tc>
              <w:tc>
                <w:tcPr>
                  <w:tcW w:w="1300" w:type="dxa"/>
                  <w:tcBorders>
                    <w:top w:val="outset" w:color="auto" w:sz="6" w:space="0"/>
                    <w:left w:val="outset" w:color="auto" w:sz="6" w:space="0"/>
                    <w:bottom w:val="outset" w:color="auto" w:sz="6" w:space="0"/>
                    <w:right w:val="outset" w:color="auto" w:sz="6" w:space="0"/>
                  </w:tcBorders>
                  <w:vAlign w:val="center"/>
                </w:tcPr>
                <w:p w14:paraId="3BB7DEF8">
                  <w:pPr>
                    <w:jc w:val="center"/>
                    <w:rPr>
                      <w:rFonts w:ascii="宋体" w:hAnsi="宋体" w:cs="宋体"/>
                      <w:color w:val="auto"/>
                      <w:highlight w:val="none"/>
                    </w:rPr>
                  </w:pPr>
                  <w:r>
                    <w:rPr>
                      <w:rFonts w:hint="eastAsia" w:ascii="宋体" w:hAnsi="宋体" w:cs="宋体"/>
                      <w:color w:val="auto"/>
                      <w:highlight w:val="none"/>
                    </w:rPr>
                    <w:t>1.5％</w:t>
                  </w:r>
                </w:p>
              </w:tc>
              <w:tc>
                <w:tcPr>
                  <w:tcW w:w="1300" w:type="dxa"/>
                  <w:tcBorders>
                    <w:top w:val="outset" w:color="auto" w:sz="6" w:space="0"/>
                    <w:left w:val="outset" w:color="auto" w:sz="6" w:space="0"/>
                    <w:bottom w:val="outset" w:color="auto" w:sz="6" w:space="0"/>
                    <w:right w:val="outset" w:color="auto" w:sz="6" w:space="0"/>
                  </w:tcBorders>
                  <w:vAlign w:val="center"/>
                </w:tcPr>
                <w:p w14:paraId="19FBF4AE">
                  <w:pPr>
                    <w:jc w:val="center"/>
                    <w:rPr>
                      <w:rFonts w:ascii="宋体" w:hAnsi="宋体" w:cs="宋体"/>
                      <w:color w:val="auto"/>
                      <w:highlight w:val="none"/>
                    </w:rPr>
                  </w:pPr>
                  <w:r>
                    <w:rPr>
                      <w:rFonts w:hint="eastAsia" w:ascii="宋体" w:hAnsi="宋体" w:cs="宋体"/>
                      <w:color w:val="auto"/>
                      <w:highlight w:val="none"/>
                    </w:rPr>
                    <w:t>1.5％</w:t>
                  </w:r>
                </w:p>
              </w:tc>
              <w:tc>
                <w:tcPr>
                  <w:tcW w:w="1260" w:type="dxa"/>
                  <w:tcBorders>
                    <w:top w:val="outset" w:color="auto" w:sz="6" w:space="0"/>
                    <w:left w:val="outset" w:color="auto" w:sz="6" w:space="0"/>
                    <w:bottom w:val="outset" w:color="auto" w:sz="6" w:space="0"/>
                    <w:right w:val="outset" w:color="auto" w:sz="6" w:space="0"/>
                  </w:tcBorders>
                  <w:vAlign w:val="center"/>
                </w:tcPr>
                <w:p w14:paraId="721970A1">
                  <w:pPr>
                    <w:jc w:val="center"/>
                    <w:rPr>
                      <w:rFonts w:ascii="宋体" w:hAnsi="宋体" w:cs="宋体"/>
                      <w:color w:val="auto"/>
                      <w:highlight w:val="none"/>
                    </w:rPr>
                  </w:pPr>
                  <w:r>
                    <w:rPr>
                      <w:rFonts w:hint="eastAsia" w:ascii="宋体" w:hAnsi="宋体" w:cs="宋体"/>
                      <w:color w:val="auto"/>
                      <w:highlight w:val="none"/>
                    </w:rPr>
                    <w:t>1.0％</w:t>
                  </w:r>
                </w:p>
              </w:tc>
            </w:tr>
            <w:tr w14:paraId="007A80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368E8E2D">
                  <w:pPr>
                    <w:jc w:val="center"/>
                    <w:rPr>
                      <w:rFonts w:ascii="宋体" w:hAnsi="宋体" w:cs="宋体"/>
                      <w:color w:val="auto"/>
                      <w:highlight w:val="none"/>
                    </w:rPr>
                  </w:pPr>
                  <w:r>
                    <w:rPr>
                      <w:rFonts w:hint="eastAsia" w:ascii="宋体" w:hAnsi="宋体" w:cs="宋体"/>
                      <w:color w:val="auto"/>
                      <w:highlight w:val="none"/>
                    </w:rPr>
                    <w:t>100—500</w:t>
                  </w:r>
                </w:p>
              </w:tc>
              <w:tc>
                <w:tcPr>
                  <w:tcW w:w="1300" w:type="dxa"/>
                  <w:tcBorders>
                    <w:top w:val="outset" w:color="auto" w:sz="6" w:space="0"/>
                    <w:left w:val="outset" w:color="auto" w:sz="6" w:space="0"/>
                    <w:bottom w:val="outset" w:color="auto" w:sz="6" w:space="0"/>
                    <w:right w:val="outset" w:color="auto" w:sz="6" w:space="0"/>
                  </w:tcBorders>
                  <w:vAlign w:val="center"/>
                </w:tcPr>
                <w:p w14:paraId="12B76424">
                  <w:pPr>
                    <w:jc w:val="center"/>
                    <w:rPr>
                      <w:rFonts w:ascii="宋体" w:hAnsi="宋体" w:cs="宋体"/>
                      <w:color w:val="auto"/>
                      <w:highlight w:val="none"/>
                    </w:rPr>
                  </w:pPr>
                  <w:r>
                    <w:rPr>
                      <w:rFonts w:hint="eastAsia" w:ascii="宋体" w:hAnsi="宋体" w:cs="宋体"/>
                      <w:color w:val="auto"/>
                      <w:highlight w:val="none"/>
                    </w:rPr>
                    <w:t>1.1％</w:t>
                  </w:r>
                </w:p>
              </w:tc>
              <w:tc>
                <w:tcPr>
                  <w:tcW w:w="1300" w:type="dxa"/>
                  <w:tcBorders>
                    <w:top w:val="outset" w:color="auto" w:sz="6" w:space="0"/>
                    <w:left w:val="outset" w:color="auto" w:sz="6" w:space="0"/>
                    <w:bottom w:val="outset" w:color="auto" w:sz="6" w:space="0"/>
                    <w:right w:val="outset" w:color="auto" w:sz="6" w:space="0"/>
                  </w:tcBorders>
                  <w:vAlign w:val="center"/>
                </w:tcPr>
                <w:p w14:paraId="4CB5971C">
                  <w:pPr>
                    <w:jc w:val="center"/>
                    <w:rPr>
                      <w:rFonts w:ascii="宋体" w:hAnsi="宋体" w:cs="宋体"/>
                      <w:color w:val="auto"/>
                      <w:highlight w:val="none"/>
                    </w:rPr>
                  </w:pPr>
                  <w:r>
                    <w:rPr>
                      <w:rFonts w:hint="eastAsia" w:ascii="宋体" w:hAnsi="宋体" w:cs="宋体"/>
                      <w:color w:val="auto"/>
                      <w:highlight w:val="none"/>
                    </w:rPr>
                    <w:t>0.8％</w:t>
                  </w:r>
                </w:p>
              </w:tc>
              <w:tc>
                <w:tcPr>
                  <w:tcW w:w="1260" w:type="dxa"/>
                  <w:tcBorders>
                    <w:top w:val="outset" w:color="auto" w:sz="6" w:space="0"/>
                    <w:left w:val="outset" w:color="auto" w:sz="6" w:space="0"/>
                    <w:bottom w:val="outset" w:color="auto" w:sz="6" w:space="0"/>
                    <w:right w:val="outset" w:color="auto" w:sz="6" w:space="0"/>
                  </w:tcBorders>
                  <w:vAlign w:val="center"/>
                </w:tcPr>
                <w:p w14:paraId="7762AD11">
                  <w:pPr>
                    <w:jc w:val="center"/>
                    <w:rPr>
                      <w:rFonts w:ascii="宋体" w:hAnsi="宋体" w:cs="宋体"/>
                      <w:color w:val="auto"/>
                      <w:highlight w:val="none"/>
                    </w:rPr>
                  </w:pPr>
                  <w:r>
                    <w:rPr>
                      <w:rFonts w:hint="eastAsia" w:ascii="宋体" w:hAnsi="宋体" w:cs="宋体"/>
                      <w:color w:val="auto"/>
                      <w:highlight w:val="none"/>
                    </w:rPr>
                    <w:t>0.7％</w:t>
                  </w:r>
                </w:p>
              </w:tc>
            </w:tr>
            <w:tr w14:paraId="68B36C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1BD2BF7D">
                  <w:pPr>
                    <w:jc w:val="center"/>
                    <w:rPr>
                      <w:rFonts w:ascii="宋体" w:hAnsi="宋体" w:cs="宋体"/>
                      <w:color w:val="auto"/>
                      <w:highlight w:val="none"/>
                    </w:rPr>
                  </w:pPr>
                  <w:r>
                    <w:rPr>
                      <w:rFonts w:hint="eastAsia" w:ascii="宋体" w:hAnsi="宋体" w:cs="宋体"/>
                      <w:color w:val="auto"/>
                      <w:highlight w:val="none"/>
                    </w:rPr>
                    <w:t>500—1000</w:t>
                  </w:r>
                </w:p>
              </w:tc>
              <w:tc>
                <w:tcPr>
                  <w:tcW w:w="1300" w:type="dxa"/>
                  <w:tcBorders>
                    <w:top w:val="outset" w:color="auto" w:sz="6" w:space="0"/>
                    <w:left w:val="outset" w:color="auto" w:sz="6" w:space="0"/>
                    <w:bottom w:val="outset" w:color="auto" w:sz="6" w:space="0"/>
                    <w:right w:val="outset" w:color="auto" w:sz="6" w:space="0"/>
                  </w:tcBorders>
                  <w:vAlign w:val="center"/>
                </w:tcPr>
                <w:p w14:paraId="4139EB26">
                  <w:pPr>
                    <w:jc w:val="center"/>
                    <w:rPr>
                      <w:rFonts w:ascii="宋体" w:hAnsi="宋体" w:cs="宋体"/>
                      <w:color w:val="auto"/>
                      <w:highlight w:val="none"/>
                    </w:rPr>
                  </w:pPr>
                  <w:r>
                    <w:rPr>
                      <w:rFonts w:hint="eastAsia" w:ascii="宋体" w:hAnsi="宋体" w:cs="宋体"/>
                      <w:color w:val="auto"/>
                      <w:highlight w:val="none"/>
                    </w:rPr>
                    <w:t>0.8％</w:t>
                  </w:r>
                </w:p>
              </w:tc>
              <w:tc>
                <w:tcPr>
                  <w:tcW w:w="1300" w:type="dxa"/>
                  <w:tcBorders>
                    <w:top w:val="outset" w:color="auto" w:sz="6" w:space="0"/>
                    <w:left w:val="outset" w:color="auto" w:sz="6" w:space="0"/>
                    <w:bottom w:val="outset" w:color="auto" w:sz="6" w:space="0"/>
                    <w:right w:val="outset" w:color="auto" w:sz="6" w:space="0"/>
                  </w:tcBorders>
                  <w:vAlign w:val="center"/>
                </w:tcPr>
                <w:p w14:paraId="6B882D27">
                  <w:pPr>
                    <w:jc w:val="center"/>
                    <w:rPr>
                      <w:rFonts w:ascii="宋体" w:hAnsi="宋体" w:cs="宋体"/>
                      <w:color w:val="auto"/>
                      <w:highlight w:val="none"/>
                    </w:rPr>
                  </w:pPr>
                  <w:r>
                    <w:rPr>
                      <w:rFonts w:hint="eastAsia" w:ascii="宋体" w:hAnsi="宋体" w:cs="宋体"/>
                      <w:color w:val="auto"/>
                      <w:highlight w:val="none"/>
                    </w:rPr>
                    <w:t>0.45％</w:t>
                  </w:r>
                </w:p>
              </w:tc>
              <w:tc>
                <w:tcPr>
                  <w:tcW w:w="1260" w:type="dxa"/>
                  <w:tcBorders>
                    <w:top w:val="outset" w:color="auto" w:sz="6" w:space="0"/>
                    <w:left w:val="outset" w:color="auto" w:sz="6" w:space="0"/>
                    <w:bottom w:val="outset" w:color="auto" w:sz="6" w:space="0"/>
                    <w:right w:val="outset" w:color="auto" w:sz="6" w:space="0"/>
                  </w:tcBorders>
                  <w:vAlign w:val="center"/>
                </w:tcPr>
                <w:p w14:paraId="76106273">
                  <w:pPr>
                    <w:jc w:val="center"/>
                    <w:rPr>
                      <w:rFonts w:ascii="宋体" w:hAnsi="宋体" w:cs="宋体"/>
                      <w:color w:val="auto"/>
                      <w:highlight w:val="none"/>
                    </w:rPr>
                  </w:pPr>
                  <w:r>
                    <w:rPr>
                      <w:rFonts w:hint="eastAsia" w:ascii="宋体" w:hAnsi="宋体" w:cs="宋体"/>
                      <w:color w:val="auto"/>
                      <w:highlight w:val="none"/>
                    </w:rPr>
                    <w:t>0.55％</w:t>
                  </w:r>
                </w:p>
              </w:tc>
            </w:tr>
            <w:tr w14:paraId="559F19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33C07EC9">
                  <w:pPr>
                    <w:jc w:val="center"/>
                    <w:rPr>
                      <w:rFonts w:ascii="宋体" w:hAnsi="宋体" w:cs="宋体"/>
                      <w:color w:val="auto"/>
                      <w:highlight w:val="none"/>
                    </w:rPr>
                  </w:pPr>
                  <w:r>
                    <w:rPr>
                      <w:rFonts w:hint="eastAsia" w:ascii="宋体" w:hAnsi="宋体" w:cs="宋体"/>
                      <w:color w:val="auto"/>
                      <w:highlight w:val="none"/>
                    </w:rPr>
                    <w:t>1000—5000</w:t>
                  </w:r>
                </w:p>
              </w:tc>
              <w:tc>
                <w:tcPr>
                  <w:tcW w:w="1300" w:type="dxa"/>
                  <w:tcBorders>
                    <w:top w:val="outset" w:color="auto" w:sz="6" w:space="0"/>
                    <w:left w:val="outset" w:color="auto" w:sz="6" w:space="0"/>
                    <w:bottom w:val="outset" w:color="auto" w:sz="6" w:space="0"/>
                    <w:right w:val="outset" w:color="auto" w:sz="6" w:space="0"/>
                  </w:tcBorders>
                  <w:vAlign w:val="center"/>
                </w:tcPr>
                <w:p w14:paraId="4645DCE2">
                  <w:pPr>
                    <w:jc w:val="center"/>
                    <w:rPr>
                      <w:rFonts w:ascii="宋体" w:hAnsi="宋体" w:cs="宋体"/>
                      <w:color w:val="auto"/>
                      <w:highlight w:val="none"/>
                    </w:rPr>
                  </w:pPr>
                  <w:r>
                    <w:rPr>
                      <w:rFonts w:hint="eastAsia" w:ascii="宋体" w:hAnsi="宋体" w:cs="宋体"/>
                      <w:color w:val="auto"/>
                      <w:highlight w:val="none"/>
                    </w:rPr>
                    <w:t>0.5％</w:t>
                  </w:r>
                </w:p>
              </w:tc>
              <w:tc>
                <w:tcPr>
                  <w:tcW w:w="1300" w:type="dxa"/>
                  <w:tcBorders>
                    <w:top w:val="outset" w:color="auto" w:sz="6" w:space="0"/>
                    <w:left w:val="outset" w:color="auto" w:sz="6" w:space="0"/>
                    <w:bottom w:val="outset" w:color="auto" w:sz="6" w:space="0"/>
                    <w:right w:val="outset" w:color="auto" w:sz="6" w:space="0"/>
                  </w:tcBorders>
                  <w:vAlign w:val="center"/>
                </w:tcPr>
                <w:p w14:paraId="46BE22BE">
                  <w:pPr>
                    <w:jc w:val="center"/>
                    <w:rPr>
                      <w:rFonts w:ascii="宋体" w:hAnsi="宋体" w:cs="宋体"/>
                      <w:color w:val="auto"/>
                      <w:highlight w:val="none"/>
                    </w:rPr>
                  </w:pPr>
                  <w:r>
                    <w:rPr>
                      <w:rFonts w:hint="eastAsia" w:ascii="宋体" w:hAnsi="宋体" w:cs="宋体"/>
                      <w:color w:val="auto"/>
                      <w:highlight w:val="none"/>
                    </w:rPr>
                    <w:t>0.25％</w:t>
                  </w:r>
                </w:p>
              </w:tc>
              <w:tc>
                <w:tcPr>
                  <w:tcW w:w="1260" w:type="dxa"/>
                  <w:tcBorders>
                    <w:top w:val="outset" w:color="auto" w:sz="6" w:space="0"/>
                    <w:left w:val="outset" w:color="auto" w:sz="6" w:space="0"/>
                    <w:bottom w:val="outset" w:color="auto" w:sz="6" w:space="0"/>
                    <w:right w:val="outset" w:color="auto" w:sz="6" w:space="0"/>
                  </w:tcBorders>
                  <w:vAlign w:val="center"/>
                </w:tcPr>
                <w:p w14:paraId="07FCE981">
                  <w:pPr>
                    <w:jc w:val="center"/>
                    <w:rPr>
                      <w:rFonts w:ascii="宋体" w:hAnsi="宋体" w:cs="宋体"/>
                      <w:color w:val="auto"/>
                      <w:highlight w:val="none"/>
                    </w:rPr>
                  </w:pPr>
                  <w:r>
                    <w:rPr>
                      <w:rFonts w:hint="eastAsia" w:ascii="宋体" w:hAnsi="宋体" w:cs="宋体"/>
                      <w:color w:val="auto"/>
                      <w:highlight w:val="none"/>
                    </w:rPr>
                    <w:t>0.35％</w:t>
                  </w:r>
                </w:p>
              </w:tc>
            </w:tr>
            <w:tr w14:paraId="7D836E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3B0C0B6C">
                  <w:pPr>
                    <w:jc w:val="center"/>
                    <w:rPr>
                      <w:rFonts w:ascii="宋体" w:hAnsi="宋体" w:cs="宋体"/>
                      <w:color w:val="auto"/>
                      <w:highlight w:val="none"/>
                    </w:rPr>
                  </w:pPr>
                  <w:r>
                    <w:rPr>
                      <w:rFonts w:hint="eastAsia" w:ascii="宋体" w:hAnsi="宋体" w:cs="宋体"/>
                      <w:color w:val="auto"/>
                      <w:highlight w:val="none"/>
                    </w:rPr>
                    <w:t>5000—10000</w:t>
                  </w:r>
                </w:p>
              </w:tc>
              <w:tc>
                <w:tcPr>
                  <w:tcW w:w="1300" w:type="dxa"/>
                  <w:tcBorders>
                    <w:top w:val="outset" w:color="auto" w:sz="6" w:space="0"/>
                    <w:left w:val="outset" w:color="auto" w:sz="6" w:space="0"/>
                    <w:bottom w:val="outset" w:color="auto" w:sz="6" w:space="0"/>
                    <w:right w:val="outset" w:color="auto" w:sz="6" w:space="0"/>
                  </w:tcBorders>
                  <w:vAlign w:val="center"/>
                </w:tcPr>
                <w:p w14:paraId="148ACD93">
                  <w:pPr>
                    <w:jc w:val="center"/>
                    <w:rPr>
                      <w:rFonts w:ascii="宋体" w:hAnsi="宋体" w:cs="宋体"/>
                      <w:color w:val="auto"/>
                      <w:highlight w:val="none"/>
                    </w:rPr>
                  </w:pPr>
                  <w:r>
                    <w:rPr>
                      <w:rFonts w:hint="eastAsia" w:ascii="宋体" w:hAnsi="宋体" w:cs="宋体"/>
                      <w:color w:val="auto"/>
                      <w:highlight w:val="none"/>
                    </w:rPr>
                    <w:t>0.25％</w:t>
                  </w:r>
                </w:p>
              </w:tc>
              <w:tc>
                <w:tcPr>
                  <w:tcW w:w="1300" w:type="dxa"/>
                  <w:tcBorders>
                    <w:top w:val="outset" w:color="auto" w:sz="6" w:space="0"/>
                    <w:left w:val="outset" w:color="auto" w:sz="6" w:space="0"/>
                    <w:bottom w:val="outset" w:color="auto" w:sz="6" w:space="0"/>
                    <w:right w:val="outset" w:color="auto" w:sz="6" w:space="0"/>
                  </w:tcBorders>
                  <w:vAlign w:val="center"/>
                </w:tcPr>
                <w:p w14:paraId="17F1EEF8">
                  <w:pPr>
                    <w:jc w:val="center"/>
                    <w:rPr>
                      <w:rFonts w:ascii="宋体" w:hAnsi="宋体" w:cs="宋体"/>
                      <w:color w:val="auto"/>
                      <w:highlight w:val="none"/>
                    </w:rPr>
                  </w:pPr>
                  <w:r>
                    <w:rPr>
                      <w:rFonts w:hint="eastAsia" w:ascii="宋体" w:hAnsi="宋体" w:cs="宋体"/>
                      <w:color w:val="auto"/>
                      <w:highlight w:val="none"/>
                    </w:rPr>
                    <w:t>0.1％</w:t>
                  </w:r>
                </w:p>
              </w:tc>
              <w:tc>
                <w:tcPr>
                  <w:tcW w:w="1260" w:type="dxa"/>
                  <w:tcBorders>
                    <w:top w:val="outset" w:color="auto" w:sz="6" w:space="0"/>
                    <w:left w:val="outset" w:color="auto" w:sz="6" w:space="0"/>
                    <w:bottom w:val="outset" w:color="auto" w:sz="6" w:space="0"/>
                    <w:right w:val="outset" w:color="auto" w:sz="6" w:space="0"/>
                  </w:tcBorders>
                  <w:vAlign w:val="center"/>
                </w:tcPr>
                <w:p w14:paraId="1E47ABE7">
                  <w:pPr>
                    <w:jc w:val="center"/>
                    <w:rPr>
                      <w:rFonts w:ascii="宋体" w:hAnsi="宋体" w:cs="宋体"/>
                      <w:color w:val="auto"/>
                      <w:highlight w:val="none"/>
                    </w:rPr>
                  </w:pPr>
                  <w:r>
                    <w:rPr>
                      <w:rFonts w:hint="eastAsia" w:ascii="宋体" w:hAnsi="宋体" w:cs="宋体"/>
                      <w:color w:val="auto"/>
                      <w:highlight w:val="none"/>
                    </w:rPr>
                    <w:t>0.2％</w:t>
                  </w:r>
                </w:p>
              </w:tc>
            </w:tr>
            <w:tr w14:paraId="063A59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7F23C992">
                  <w:pPr>
                    <w:jc w:val="center"/>
                    <w:rPr>
                      <w:rFonts w:ascii="宋体" w:hAnsi="宋体" w:cs="宋体"/>
                      <w:color w:val="auto"/>
                      <w:highlight w:val="none"/>
                    </w:rPr>
                  </w:pPr>
                  <w:r>
                    <w:rPr>
                      <w:rFonts w:hint="eastAsia" w:ascii="宋体" w:hAnsi="宋体" w:cs="宋体"/>
                      <w:color w:val="auto"/>
                      <w:highlight w:val="none"/>
                    </w:rPr>
                    <w:t>10000——100000</w:t>
                  </w:r>
                </w:p>
              </w:tc>
              <w:tc>
                <w:tcPr>
                  <w:tcW w:w="1300" w:type="dxa"/>
                  <w:tcBorders>
                    <w:top w:val="outset" w:color="auto" w:sz="6" w:space="0"/>
                    <w:left w:val="outset" w:color="auto" w:sz="6" w:space="0"/>
                    <w:bottom w:val="outset" w:color="auto" w:sz="6" w:space="0"/>
                    <w:right w:val="outset" w:color="auto" w:sz="6" w:space="0"/>
                  </w:tcBorders>
                  <w:vAlign w:val="center"/>
                </w:tcPr>
                <w:p w14:paraId="280BFABE">
                  <w:pPr>
                    <w:jc w:val="center"/>
                    <w:rPr>
                      <w:rFonts w:ascii="宋体" w:hAnsi="宋体" w:cs="宋体"/>
                      <w:color w:val="auto"/>
                      <w:highlight w:val="none"/>
                    </w:rPr>
                  </w:pPr>
                  <w:r>
                    <w:rPr>
                      <w:rFonts w:hint="eastAsia" w:ascii="宋体" w:hAnsi="宋体" w:cs="宋体"/>
                      <w:color w:val="auto"/>
                      <w:highlight w:val="none"/>
                    </w:rPr>
                    <w:t>0.05％</w:t>
                  </w:r>
                </w:p>
              </w:tc>
              <w:tc>
                <w:tcPr>
                  <w:tcW w:w="1300" w:type="dxa"/>
                  <w:tcBorders>
                    <w:top w:val="outset" w:color="auto" w:sz="6" w:space="0"/>
                    <w:left w:val="outset" w:color="auto" w:sz="6" w:space="0"/>
                    <w:bottom w:val="outset" w:color="auto" w:sz="6" w:space="0"/>
                    <w:right w:val="outset" w:color="auto" w:sz="6" w:space="0"/>
                  </w:tcBorders>
                  <w:vAlign w:val="center"/>
                </w:tcPr>
                <w:p w14:paraId="62592D53">
                  <w:pPr>
                    <w:jc w:val="center"/>
                    <w:rPr>
                      <w:rFonts w:ascii="宋体" w:hAnsi="宋体" w:cs="宋体"/>
                      <w:color w:val="auto"/>
                      <w:highlight w:val="none"/>
                    </w:rPr>
                  </w:pPr>
                  <w:r>
                    <w:rPr>
                      <w:rFonts w:hint="eastAsia" w:ascii="宋体" w:hAnsi="宋体" w:cs="宋体"/>
                      <w:color w:val="auto"/>
                      <w:highlight w:val="none"/>
                    </w:rPr>
                    <w:t>0.05％</w:t>
                  </w:r>
                </w:p>
              </w:tc>
              <w:tc>
                <w:tcPr>
                  <w:tcW w:w="1260" w:type="dxa"/>
                  <w:tcBorders>
                    <w:top w:val="outset" w:color="auto" w:sz="6" w:space="0"/>
                    <w:left w:val="outset" w:color="auto" w:sz="6" w:space="0"/>
                    <w:bottom w:val="outset" w:color="auto" w:sz="6" w:space="0"/>
                    <w:right w:val="outset" w:color="auto" w:sz="6" w:space="0"/>
                  </w:tcBorders>
                  <w:vAlign w:val="center"/>
                </w:tcPr>
                <w:p w14:paraId="5B5145DB">
                  <w:pPr>
                    <w:jc w:val="center"/>
                    <w:rPr>
                      <w:rFonts w:ascii="宋体" w:hAnsi="宋体" w:cs="宋体"/>
                      <w:color w:val="auto"/>
                      <w:highlight w:val="none"/>
                    </w:rPr>
                  </w:pPr>
                  <w:r>
                    <w:rPr>
                      <w:rFonts w:hint="eastAsia" w:ascii="宋体" w:hAnsi="宋体" w:cs="宋体"/>
                      <w:color w:val="auto"/>
                      <w:highlight w:val="none"/>
                    </w:rPr>
                    <w:t>0.05％</w:t>
                  </w:r>
                </w:p>
              </w:tc>
            </w:tr>
            <w:tr w14:paraId="7F4944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44C86030">
                  <w:pPr>
                    <w:jc w:val="center"/>
                    <w:rPr>
                      <w:rFonts w:ascii="宋体" w:hAnsi="宋体" w:cs="宋体"/>
                      <w:color w:val="auto"/>
                      <w:highlight w:val="none"/>
                    </w:rPr>
                  </w:pPr>
                  <w:r>
                    <w:rPr>
                      <w:rFonts w:hint="eastAsia" w:ascii="宋体" w:hAnsi="宋体" w:cs="宋体"/>
                      <w:color w:val="auto"/>
                      <w:highlight w:val="none"/>
                    </w:rPr>
                    <w:t>1000000以上</w:t>
                  </w:r>
                </w:p>
              </w:tc>
              <w:tc>
                <w:tcPr>
                  <w:tcW w:w="1300" w:type="dxa"/>
                  <w:tcBorders>
                    <w:top w:val="outset" w:color="auto" w:sz="6" w:space="0"/>
                    <w:left w:val="outset" w:color="auto" w:sz="6" w:space="0"/>
                    <w:bottom w:val="outset" w:color="auto" w:sz="6" w:space="0"/>
                    <w:right w:val="outset" w:color="auto" w:sz="6" w:space="0"/>
                  </w:tcBorders>
                  <w:vAlign w:val="center"/>
                </w:tcPr>
                <w:p w14:paraId="379FD54F">
                  <w:pPr>
                    <w:jc w:val="center"/>
                    <w:rPr>
                      <w:rFonts w:ascii="宋体" w:hAnsi="宋体" w:cs="宋体"/>
                      <w:color w:val="auto"/>
                      <w:highlight w:val="none"/>
                    </w:rPr>
                  </w:pPr>
                  <w:r>
                    <w:rPr>
                      <w:rFonts w:hint="eastAsia" w:ascii="宋体" w:hAnsi="宋体" w:cs="宋体"/>
                      <w:color w:val="auto"/>
                      <w:highlight w:val="none"/>
                    </w:rPr>
                    <w:t>0.01％</w:t>
                  </w:r>
                </w:p>
              </w:tc>
              <w:tc>
                <w:tcPr>
                  <w:tcW w:w="1300" w:type="dxa"/>
                  <w:tcBorders>
                    <w:top w:val="outset" w:color="auto" w:sz="6" w:space="0"/>
                    <w:left w:val="outset" w:color="auto" w:sz="6" w:space="0"/>
                    <w:bottom w:val="outset" w:color="auto" w:sz="6" w:space="0"/>
                    <w:right w:val="outset" w:color="auto" w:sz="6" w:space="0"/>
                  </w:tcBorders>
                  <w:vAlign w:val="center"/>
                </w:tcPr>
                <w:p w14:paraId="2541E7D7">
                  <w:pPr>
                    <w:jc w:val="center"/>
                    <w:rPr>
                      <w:rFonts w:ascii="宋体" w:hAnsi="宋体" w:cs="宋体"/>
                      <w:color w:val="auto"/>
                      <w:highlight w:val="none"/>
                    </w:rPr>
                  </w:pPr>
                  <w:r>
                    <w:rPr>
                      <w:rFonts w:hint="eastAsia" w:ascii="宋体" w:hAnsi="宋体" w:cs="宋体"/>
                      <w:color w:val="auto"/>
                      <w:highlight w:val="none"/>
                    </w:rPr>
                    <w:t>0.01％</w:t>
                  </w:r>
                </w:p>
              </w:tc>
              <w:tc>
                <w:tcPr>
                  <w:tcW w:w="1260" w:type="dxa"/>
                  <w:tcBorders>
                    <w:top w:val="outset" w:color="auto" w:sz="6" w:space="0"/>
                    <w:left w:val="outset" w:color="auto" w:sz="6" w:space="0"/>
                    <w:bottom w:val="outset" w:color="auto" w:sz="6" w:space="0"/>
                    <w:right w:val="outset" w:color="auto" w:sz="6" w:space="0"/>
                  </w:tcBorders>
                  <w:vAlign w:val="center"/>
                </w:tcPr>
                <w:p w14:paraId="318403C4">
                  <w:pPr>
                    <w:jc w:val="center"/>
                    <w:rPr>
                      <w:rFonts w:ascii="宋体" w:hAnsi="宋体" w:cs="宋体"/>
                      <w:color w:val="auto"/>
                      <w:highlight w:val="none"/>
                    </w:rPr>
                  </w:pPr>
                  <w:r>
                    <w:rPr>
                      <w:rFonts w:hint="eastAsia" w:ascii="宋体" w:hAnsi="宋体" w:cs="宋体"/>
                      <w:color w:val="auto"/>
                      <w:highlight w:val="none"/>
                    </w:rPr>
                    <w:t>0.01％</w:t>
                  </w:r>
                </w:p>
              </w:tc>
            </w:tr>
          </w:tbl>
          <w:p w14:paraId="5B7F4687">
            <w:pPr>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结算方式及时间为：在领取中标通知书前由成交供应商一次性向采购代理机构付清。</w:t>
            </w:r>
          </w:p>
        </w:tc>
      </w:tr>
      <w:tr w14:paraId="7660E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52B55EDA">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20</w:t>
            </w:r>
          </w:p>
        </w:tc>
        <w:tc>
          <w:tcPr>
            <w:tcW w:w="1800" w:type="dxa"/>
            <w:vAlign w:val="center"/>
          </w:tcPr>
          <w:p w14:paraId="7DB49F1C">
            <w:pPr>
              <w:snapToGrid w:val="0"/>
              <w:jc w:val="center"/>
              <w:rPr>
                <w:rFonts w:ascii="宋体"/>
                <w:color w:val="auto"/>
                <w:highlight w:val="none"/>
              </w:rPr>
            </w:pPr>
            <w:r>
              <w:rPr>
                <w:rFonts w:hint="eastAsia" w:ascii="宋体" w:hAnsi="宋体" w:cs="宋体"/>
                <w:color w:val="auto"/>
                <w:highlight w:val="none"/>
              </w:rPr>
              <w:t>是否允许分包</w:t>
            </w:r>
          </w:p>
        </w:tc>
        <w:tc>
          <w:tcPr>
            <w:tcW w:w="6682" w:type="dxa"/>
            <w:vAlign w:val="center"/>
          </w:tcPr>
          <w:p w14:paraId="6B34D65B">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3AD669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3DBAB0A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21</w:t>
            </w:r>
          </w:p>
        </w:tc>
        <w:tc>
          <w:tcPr>
            <w:tcW w:w="1800" w:type="dxa"/>
            <w:tcBorders>
              <w:top w:val="single" w:color="auto" w:sz="4" w:space="0"/>
            </w:tcBorders>
            <w:vAlign w:val="center"/>
          </w:tcPr>
          <w:p w14:paraId="6BB32D2E">
            <w:pPr>
              <w:snapToGrid w:val="0"/>
              <w:jc w:val="center"/>
              <w:rPr>
                <w:rFonts w:ascii="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2F33CCB0">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提供演示。</w:t>
            </w:r>
          </w:p>
        </w:tc>
      </w:tr>
      <w:tr w14:paraId="076ADF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1526EA64">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20C69720">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预付款</w:t>
            </w:r>
          </w:p>
          <w:p w14:paraId="4AE5A42F">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4AE70B63">
            <w:pPr>
              <w:tabs>
                <w:tab w:val="left" w:pos="256"/>
              </w:tabs>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本项目</w:t>
            </w:r>
            <w:r>
              <w:rPr>
                <w:rFonts w:hint="eastAsia"/>
                <w:color w:val="auto"/>
                <w:sz w:val="24"/>
                <w:highlight w:val="none"/>
                <w:lang w:eastAsia="zh-CN"/>
              </w:rPr>
              <w:t>☑</w:t>
            </w:r>
            <w:r>
              <w:rPr>
                <w:rFonts w:hint="eastAsia" w:ascii="宋体" w:hAnsi="宋体" w:cs="宋体"/>
                <w:color w:val="auto"/>
                <w:highlight w:val="none"/>
                <w:lang w:val="en-US" w:eastAsia="zh-CN"/>
              </w:rPr>
              <w:t xml:space="preserve">是  </w:t>
            </w:r>
            <w:r>
              <w:rPr>
                <w:rFonts w:hint="eastAsia"/>
                <w:color w:val="auto"/>
                <w:sz w:val="24"/>
                <w:highlight w:val="none"/>
                <w:lang w:eastAsia="zh-CN"/>
              </w:rPr>
              <w:t>□</w:t>
            </w:r>
            <w:r>
              <w:rPr>
                <w:rFonts w:hint="eastAsia" w:ascii="宋体" w:hAnsi="宋体" w:cs="宋体"/>
                <w:color w:val="auto"/>
                <w:highlight w:val="none"/>
                <w:lang w:val="en-US" w:eastAsia="zh-CN"/>
              </w:rPr>
              <w:t>否  涉及预付款，预付款比例为</w:t>
            </w:r>
            <w:r>
              <w:rPr>
                <w:rFonts w:hint="eastAsia" w:ascii="宋体" w:hAnsi="宋体" w:cs="宋体"/>
                <w:color w:val="auto"/>
                <w:highlight w:val="none"/>
                <w:u w:val="single"/>
                <w:lang w:val="en-US" w:eastAsia="zh-CN"/>
              </w:rPr>
              <w:t xml:space="preserve"> 40 %</w:t>
            </w:r>
          </w:p>
        </w:tc>
      </w:tr>
      <w:tr w14:paraId="6DA873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4FFC6018">
            <w:pPr>
              <w:snapToGrid w:val="0"/>
              <w:jc w:val="center"/>
              <w:rPr>
                <w:rFonts w:hint="eastAsia" w:ascii="宋体" w:hAnsi="宋体" w:cs="宋体"/>
                <w:snapToGrid w:val="0"/>
                <w:color w:val="auto"/>
                <w:kern w:val="0"/>
                <w:highlight w:val="none"/>
              </w:rPr>
            </w:pPr>
          </w:p>
        </w:tc>
        <w:tc>
          <w:tcPr>
            <w:tcW w:w="1800" w:type="dxa"/>
            <w:vMerge w:val="continue"/>
            <w:vAlign w:val="center"/>
          </w:tcPr>
          <w:p w14:paraId="22D6C4BA">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1B972AE0">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2EF0AD29">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1、采购单位应当在政府采购合同中约定预付款；</w:t>
            </w:r>
          </w:p>
          <w:p w14:paraId="1E6F57E0">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7F2AC907">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3、本项目涉及投标人为大型企业，或者以人工投入为主且实行按月定期结算支付款项的，预付款可低于上述比例或者不约定预付款（相应字样应在合同中体现）。</w:t>
            </w:r>
          </w:p>
          <w:p w14:paraId="1443F5C1">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4、在签订合同时，中标人明确表示无需预付款或者主动要求降低预付款比例的，应提交相应申请函经采购人确认后，可不适用前述规定。</w:t>
            </w:r>
          </w:p>
        </w:tc>
      </w:tr>
      <w:tr w14:paraId="0203FE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E85EB3C">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00" w:type="dxa"/>
            <w:vAlign w:val="center"/>
          </w:tcPr>
          <w:p w14:paraId="30E1B3F6">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0B497771">
            <w:pPr>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21718E1D">
            <w:pPr>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1BBAD3EC">
            <w:pPr>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6D3B820D">
            <w:pPr>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4758D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53AE2C6">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4</w:t>
            </w:r>
          </w:p>
        </w:tc>
        <w:tc>
          <w:tcPr>
            <w:tcW w:w="1800" w:type="dxa"/>
            <w:vAlign w:val="center"/>
          </w:tcPr>
          <w:p w14:paraId="650EDD66">
            <w:pP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14:paraId="6BFBF97B">
            <w:pPr>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为支持和促进中小企业发展，进一步发挥政府采购政策功能，浙江省财政厅出台浙财采监〔</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3 </w:t>
            </w:r>
            <w:r>
              <w:rPr>
                <w:rFonts w:hint="eastAsia" w:ascii="宋体" w:hAnsi="宋体" w:cs="宋体"/>
                <w:color w:val="auto"/>
                <w:highlight w:val="none"/>
              </w:rPr>
              <w:t>号文件，企业若有融资意向，可登陆政采云平台融资服务（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255C0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7699B9C2">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5</w:t>
            </w:r>
          </w:p>
        </w:tc>
        <w:tc>
          <w:tcPr>
            <w:tcW w:w="1800" w:type="dxa"/>
            <w:tcBorders>
              <w:bottom w:val="double" w:color="auto" w:sz="4" w:space="0"/>
            </w:tcBorders>
            <w:vAlign w:val="center"/>
          </w:tcPr>
          <w:p w14:paraId="3830ADAF">
            <w:pPr>
              <w:snapToGrid w:val="0"/>
              <w:jc w:val="center"/>
              <w:rPr>
                <w:rFonts w:ascii="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71932308">
            <w:pPr>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rPr>
              <w:t>本磋商文件要求提供的身份证复印件皆需提供正反面，否则按不提供处理。</w:t>
            </w:r>
          </w:p>
          <w:p w14:paraId="35263314">
            <w:pPr>
              <w:ind w:firstLine="420" w:firstLineChars="200"/>
              <w:rPr>
                <w:rFonts w:ascii="宋体"/>
                <w:b/>
                <w:bCs/>
                <w:color w:val="auto"/>
                <w:highlight w:val="none"/>
              </w:rPr>
            </w:pPr>
            <w:r>
              <w:rPr>
                <w:rFonts w:hint="eastAsia"/>
                <w:color w:val="auto"/>
                <w:highlight w:val="none"/>
                <w:lang w:val="en-US" w:eastAsia="zh-CN"/>
              </w:rPr>
              <w:t>2、本项目货物如涉及柴油动力移动源，柴油动力移动源应当符合低排放要求。</w:t>
            </w:r>
          </w:p>
        </w:tc>
      </w:tr>
    </w:tbl>
    <w:p w14:paraId="5ED9E488">
      <w:pPr>
        <w:pStyle w:val="5"/>
        <w:spacing w:line="360" w:lineRule="auto"/>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07E18E5E">
      <w:pPr>
        <w:pStyle w:val="4"/>
        <w:numPr>
          <w:ilvl w:val="0"/>
          <w:numId w:val="8"/>
        </w:numPr>
        <w:spacing w:line="336" w:lineRule="auto"/>
        <w:jc w:val="center"/>
        <w:rPr>
          <w:rFonts w:hAnsi="宋体" w:cs="Times New Roman"/>
          <w:color w:val="auto"/>
          <w:highlight w:val="none"/>
        </w:rPr>
      </w:pPr>
      <w:r>
        <w:rPr>
          <w:rFonts w:hAnsi="宋体"/>
          <w:color w:val="auto"/>
          <w:highlight w:val="none"/>
        </w:rPr>
        <w:t xml:space="preserve"> </w:t>
      </w:r>
      <w:bookmarkStart w:id="16" w:name="_Toc25187"/>
      <w:bookmarkStart w:id="17" w:name="_Toc22925"/>
      <w:r>
        <w:rPr>
          <w:rFonts w:hint="eastAsia" w:hAnsi="宋体"/>
          <w:color w:val="auto"/>
          <w:highlight w:val="none"/>
        </w:rPr>
        <w:t>总则</w:t>
      </w:r>
      <w:bookmarkEnd w:id="16"/>
      <w:bookmarkEnd w:id="17"/>
    </w:p>
    <w:p w14:paraId="39342664">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56422FB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04E4AD86">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上虞区小越街道统计咨询、培训和辅助服务项目</w:t>
      </w:r>
      <w:r>
        <w:rPr>
          <w:rFonts w:hint="eastAsia" w:ascii="宋体" w:hAnsi="宋体" w:cs="宋体"/>
          <w:color w:val="auto"/>
          <w:sz w:val="24"/>
          <w:szCs w:val="24"/>
          <w:highlight w:val="none"/>
        </w:rPr>
        <w:t>。</w:t>
      </w:r>
    </w:p>
    <w:p w14:paraId="5584A25F">
      <w:pPr>
        <w:pStyle w:val="10"/>
        <w:spacing w:line="336" w:lineRule="auto"/>
        <w:ind w:firstLine="480" w:firstLineChars="200"/>
        <w:rPr>
          <w:color w:val="auto"/>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37F8009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31093FCF">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绍兴市上虞区小越街道办事处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浙江同济工程管理有限公司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37C03530">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24B822DA">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05C2F09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64296D3F">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55EB24A3">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734C9FF5">
      <w:pPr>
        <w:spacing w:line="336" w:lineRule="auto"/>
        <w:ind w:firstLine="480" w:firstLineChars="200"/>
        <w:rPr>
          <w:rFonts w:ascii="宋体"/>
          <w:color w:val="auto"/>
          <w:sz w:val="24"/>
          <w:szCs w:val="24"/>
          <w:highlight w:val="none"/>
        </w:rPr>
      </w:pPr>
      <w:bookmarkStart w:id="18" w:name="_Toc211412066"/>
      <w:bookmarkStart w:id="19" w:name="_Toc207946571"/>
      <w:bookmarkStart w:id="20" w:name="_Toc197053926"/>
      <w:bookmarkStart w:id="21" w:name="_Toc197657950"/>
      <w:bookmarkStart w:id="22" w:name="_Toc204683265"/>
      <w:bookmarkStart w:id="23" w:name="_Toc197163261"/>
      <w:bookmarkStart w:id="24" w:name="_Toc209435242"/>
      <w:bookmarkStart w:id="25" w:name="_Toc193538208"/>
      <w:bookmarkStart w:id="26" w:name="_Toc209504018"/>
      <w:bookmarkStart w:id="27" w:name="_Toc208287611"/>
      <w:bookmarkStart w:id="28" w:name="_Toc208913145"/>
      <w:bookmarkStart w:id="29" w:name="_Toc209520993"/>
      <w:bookmarkStart w:id="30" w:name="_Toc193523219"/>
      <w:bookmarkStart w:id="31" w:name="_Toc197156227"/>
      <w:r>
        <w:rPr>
          <w:rFonts w:hint="eastAsia" w:ascii="宋体" w:hAnsi="宋体" w:cs="宋体"/>
          <w:color w:val="auto"/>
          <w:sz w:val="24"/>
          <w:szCs w:val="24"/>
          <w:highlight w:val="none"/>
        </w:rPr>
        <w:t>详见竞争性磋商采购公告磋商供应商的资格要求规定。</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E77F24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11A870E1">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3899C9DD">
      <w:pPr>
        <w:pStyle w:val="4"/>
        <w:numPr>
          <w:ilvl w:val="0"/>
          <w:numId w:val="8"/>
        </w:numPr>
        <w:spacing w:line="336" w:lineRule="auto"/>
        <w:jc w:val="center"/>
        <w:rPr>
          <w:rFonts w:cs="Times New Roman"/>
          <w:color w:val="auto"/>
          <w:highlight w:val="none"/>
        </w:rPr>
      </w:pPr>
      <w:bookmarkStart w:id="32" w:name="_Toc32689"/>
      <w:bookmarkStart w:id="33" w:name="_Toc25923"/>
      <w:bookmarkStart w:id="34" w:name="_Toc416992151"/>
      <w:r>
        <w:rPr>
          <w:color w:val="auto"/>
          <w:highlight w:val="none"/>
        </w:rPr>
        <w:t xml:space="preserve"> </w:t>
      </w:r>
      <w:bookmarkStart w:id="35" w:name="_Toc11814"/>
      <w:bookmarkStart w:id="36" w:name="_Toc11328"/>
      <w:r>
        <w:rPr>
          <w:rFonts w:hint="eastAsia"/>
          <w:color w:val="auto"/>
          <w:highlight w:val="none"/>
        </w:rPr>
        <w:t>竞争性磋商文件</w:t>
      </w:r>
      <w:bookmarkEnd w:id="32"/>
      <w:bookmarkEnd w:id="33"/>
      <w:bookmarkEnd w:id="34"/>
      <w:bookmarkEnd w:id="35"/>
      <w:bookmarkEnd w:id="36"/>
    </w:p>
    <w:p w14:paraId="640DC02E">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6FA8844D">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63D1B3CC">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0297C6F8">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1FFD113F">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0BA82FCD">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344D277E">
      <w:pPr>
        <w:pStyle w:val="11"/>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46E86C36">
      <w:pPr>
        <w:pStyle w:val="11"/>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508259C2">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425F17F9">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2DE3666D">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61A23B03">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6E21C82F">
      <w:pPr>
        <w:pStyle w:val="5"/>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2AC0F11D">
      <w:pPr>
        <w:pStyle w:val="4"/>
        <w:numPr>
          <w:ilvl w:val="0"/>
          <w:numId w:val="8"/>
        </w:numPr>
        <w:spacing w:line="336" w:lineRule="auto"/>
        <w:jc w:val="center"/>
        <w:rPr>
          <w:rFonts w:cs="Times New Roman"/>
          <w:color w:val="auto"/>
          <w:highlight w:val="none"/>
        </w:rPr>
      </w:pPr>
      <w:bookmarkStart w:id="37" w:name="_Toc24622"/>
      <w:bookmarkStart w:id="38" w:name="_Toc6273"/>
      <w:bookmarkStart w:id="39" w:name="_Toc31748"/>
      <w:bookmarkStart w:id="40" w:name="_Toc23135"/>
      <w:bookmarkStart w:id="41" w:name="_Toc14650"/>
      <w:bookmarkStart w:id="42" w:name="_Toc11692"/>
      <w:bookmarkStart w:id="43" w:name="_Toc391298957"/>
      <w:bookmarkStart w:id="44" w:name="_Toc26603"/>
      <w:bookmarkStart w:id="45" w:name="_Toc6079"/>
      <w:bookmarkStart w:id="46" w:name="_Toc11669"/>
      <w:bookmarkStart w:id="47" w:name="_Toc7126"/>
      <w:bookmarkStart w:id="48" w:name="_Toc11093"/>
      <w:bookmarkStart w:id="49" w:name="_Toc1729"/>
      <w:bookmarkStart w:id="50" w:name="_Toc8860"/>
      <w:bookmarkStart w:id="51" w:name="_Toc18702"/>
      <w:bookmarkStart w:id="52" w:name="_Toc23975"/>
      <w:bookmarkStart w:id="53" w:name="_Toc10810"/>
      <w:bookmarkStart w:id="54" w:name="_Toc26027"/>
      <w:bookmarkStart w:id="55" w:name="_Toc10669"/>
      <w:bookmarkStart w:id="56" w:name="_Toc1828"/>
      <w:bookmarkStart w:id="57" w:name="_Toc6457"/>
      <w:bookmarkStart w:id="58" w:name="_Toc1202"/>
      <w:r>
        <w:rPr>
          <w:color w:val="auto"/>
          <w:highlight w:val="none"/>
        </w:rPr>
        <w:t xml:space="preserve"> </w:t>
      </w:r>
      <w:bookmarkStart w:id="59" w:name="_Toc11515"/>
      <w:bookmarkStart w:id="60" w:name="_Toc11232"/>
      <w:r>
        <w:rPr>
          <w:rFonts w:hint="eastAsia"/>
          <w:color w:val="auto"/>
          <w:highlight w:val="none"/>
        </w:rPr>
        <w:t>竞争性磋商响应文件的编写</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BA27B2E">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0F29CD58">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3DAAF19C">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3B89E5F4">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01FA28BE">
      <w:pPr>
        <w:pStyle w:val="56"/>
        <w:tabs>
          <w:tab w:val="left" w:pos="0"/>
        </w:tabs>
        <w:spacing w:line="336" w:lineRule="auto"/>
        <w:ind w:firstLine="480"/>
        <w:rPr>
          <w:rFonts w:ascii="宋体"/>
          <w:color w:val="auto"/>
          <w:highlight w:val="none"/>
          <w:u w:val="single"/>
        </w:rPr>
      </w:pPr>
      <w:r>
        <w:rPr>
          <w:rFonts w:ascii="宋体" w:hAnsi="宋体" w:cs="宋体"/>
          <w:color w:val="auto"/>
          <w:highlight w:val="none"/>
          <w:u w:val="none"/>
        </w:rPr>
        <w:t>8.2.2</w:t>
      </w:r>
      <w:r>
        <w:rPr>
          <w:rFonts w:hint="eastAsia" w:ascii="宋体" w:hAnsi="宋体" w:cs="宋体"/>
          <w:color w:val="auto"/>
          <w:highlight w:val="none"/>
          <w:u w:val="single"/>
        </w:rPr>
        <w:t>投标报价应包含项目所需全部服务，不得缺漏，是履行合同的最终价格（人员的工资福利、员工五险费(养老保险、医疗保险、失业保险、工伤保险、生育保险)、</w:t>
      </w:r>
      <w:r>
        <w:rPr>
          <w:rFonts w:hint="eastAsia" w:ascii="宋体" w:hAnsi="宋体" w:cs="宋体"/>
          <w:color w:val="auto"/>
          <w:highlight w:val="none"/>
          <w:u w:val="single"/>
          <w:lang w:val="en-US" w:eastAsia="zh-CN"/>
        </w:rPr>
        <w:t>设备、交通费、食宿费、</w:t>
      </w:r>
      <w:r>
        <w:rPr>
          <w:rFonts w:hint="eastAsia" w:ascii="宋体" w:hAnsi="宋体" w:cs="宋体"/>
          <w:color w:val="auto"/>
          <w:highlight w:val="none"/>
          <w:u w:val="single"/>
        </w:rPr>
        <w:t>管理费、</w:t>
      </w:r>
      <w:r>
        <w:rPr>
          <w:rFonts w:hint="eastAsia" w:ascii="宋体" w:hAnsi="宋体" w:cs="宋体"/>
          <w:color w:val="auto"/>
          <w:highlight w:val="none"/>
          <w:u w:val="single"/>
          <w:lang w:val="en-US" w:eastAsia="zh-CN"/>
        </w:rPr>
        <w:t>招标代理费、</w:t>
      </w:r>
      <w:r>
        <w:rPr>
          <w:rFonts w:hint="eastAsia" w:ascii="宋体" w:hAnsi="宋体" w:cs="宋体"/>
          <w:color w:val="auto"/>
          <w:highlight w:val="none"/>
          <w:u w:val="single"/>
        </w:rPr>
        <w:t>税费等一切费用）。</w:t>
      </w:r>
      <w:r>
        <w:rPr>
          <w:rFonts w:hint="eastAsia" w:cs="宋体"/>
          <w:color w:val="auto"/>
          <w:highlight w:val="none"/>
        </w:rPr>
        <w:t>投标报价为供应商所能承受的最低、最终报价，供应商不得再要求追加任何费用。</w:t>
      </w:r>
    </w:p>
    <w:p w14:paraId="4C2FCDAF">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66621774">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5B8B9195">
      <w:pPr>
        <w:pStyle w:val="15"/>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1E3CE22C">
      <w:pPr>
        <w:pStyle w:val="56"/>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51D347C5">
      <w:pPr>
        <w:pStyle w:val="56"/>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0067E9FC">
      <w:pPr>
        <w:pStyle w:val="56"/>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3B84E9CC">
      <w:pPr>
        <w:pStyle w:val="56"/>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622F02EA">
      <w:pPr>
        <w:pStyle w:val="56"/>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DC31D0C">
      <w:pPr>
        <w:pStyle w:val="56"/>
        <w:numPr>
          <w:ilvl w:val="0"/>
          <w:numId w:val="10"/>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具有履行合同所必需的产品和专业技术能力的承诺函；</w:t>
      </w:r>
    </w:p>
    <w:p w14:paraId="421508DB">
      <w:pPr>
        <w:pStyle w:val="56"/>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rPr>
        <w:t>投标人承诺函（格式见附件）</w:t>
      </w:r>
      <w:r>
        <w:rPr>
          <w:rFonts w:hint="eastAsia" w:ascii="宋体" w:hAnsi="宋体" w:cs="宋体"/>
          <w:color w:val="auto"/>
          <w:highlight w:val="none"/>
          <w:lang w:eastAsia="zh-CN"/>
        </w:rPr>
        <w:t>；</w:t>
      </w:r>
    </w:p>
    <w:p w14:paraId="4E9C8B1C">
      <w:pPr>
        <w:pStyle w:val="56"/>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中小企业声明函（格式见附件）；</w:t>
      </w:r>
    </w:p>
    <w:p w14:paraId="12FAE501">
      <w:pPr>
        <w:pStyle w:val="56"/>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残疾人福利性单位声明函(如有)（格式见附件）；</w:t>
      </w:r>
    </w:p>
    <w:p w14:paraId="7191AB8A">
      <w:pPr>
        <w:pStyle w:val="56"/>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val="en-US" w:eastAsia="zh-CN"/>
        </w:rPr>
        <w:t>监狱企业证明文件(如有)（格式见附件）。</w:t>
      </w:r>
    </w:p>
    <w:p w14:paraId="0DA2D67E">
      <w:pPr>
        <w:pStyle w:val="56"/>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商务技术文件，本次磋商需要供应商提供以下项所列的技术文件：</w:t>
      </w:r>
    </w:p>
    <w:p w14:paraId="7428C074">
      <w:pPr>
        <w:pStyle w:val="56"/>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评分对应表（格式见附件</w:t>
      </w:r>
      <w:r>
        <w:rPr>
          <w:rFonts w:hint="eastAsia" w:ascii="宋体" w:hAnsi="宋体" w:cs="宋体"/>
          <w:color w:val="auto"/>
          <w:highlight w:val="none"/>
          <w:lang w:eastAsia="zh-CN"/>
        </w:rPr>
        <w:t>，主要用于评委对应评分内容</w:t>
      </w:r>
      <w:r>
        <w:rPr>
          <w:rFonts w:hint="eastAsia" w:ascii="宋体" w:hAnsi="宋体" w:cs="宋体"/>
          <w:color w:val="auto"/>
          <w:highlight w:val="none"/>
        </w:rPr>
        <w:t>）</w:t>
      </w:r>
      <w:r>
        <w:rPr>
          <w:rFonts w:hint="eastAsia" w:ascii="宋体" w:hAnsi="宋体" w:cs="宋体"/>
          <w:color w:val="auto"/>
          <w:highlight w:val="none"/>
          <w:lang w:eastAsia="zh-CN"/>
        </w:rPr>
        <w:t>；</w:t>
      </w:r>
    </w:p>
    <w:p w14:paraId="559D84DC">
      <w:pPr>
        <w:pStyle w:val="56"/>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供应商商务技术文件中资信分自评表（格式见附件）；</w:t>
      </w:r>
    </w:p>
    <w:p w14:paraId="1115E334">
      <w:pPr>
        <w:pStyle w:val="56"/>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磋商项目明细清单（格式见附件）；</w:t>
      </w:r>
    </w:p>
    <w:p w14:paraId="24AA317E">
      <w:pPr>
        <w:pStyle w:val="56"/>
        <w:numPr>
          <w:ilvl w:val="0"/>
          <w:numId w:val="11"/>
        </w:numPr>
        <w:spacing w:before="0" w:line="336" w:lineRule="auto"/>
        <w:ind w:firstLine="480"/>
        <w:rPr>
          <w:rFonts w:ascii="宋体"/>
          <w:color w:val="auto"/>
          <w:highlight w:val="none"/>
        </w:rPr>
      </w:pPr>
      <w:r>
        <w:rPr>
          <w:rFonts w:hint="eastAsia" w:ascii="宋体" w:hAnsi="宋体" w:cs="宋体"/>
          <w:color w:val="auto"/>
          <w:highlight w:val="none"/>
        </w:rPr>
        <w:t>技术响应及建议表（格式见附件）；</w:t>
      </w:r>
    </w:p>
    <w:p w14:paraId="09D59321">
      <w:pPr>
        <w:pStyle w:val="56"/>
        <w:numPr>
          <w:ilvl w:val="0"/>
          <w:numId w:val="11"/>
        </w:numPr>
        <w:spacing w:before="0" w:line="336" w:lineRule="auto"/>
        <w:ind w:firstLine="480"/>
        <w:rPr>
          <w:rFonts w:ascii="宋体" w:hAnsi="宋体" w:cs="宋体"/>
          <w:color w:val="auto"/>
          <w:highlight w:val="none"/>
        </w:rPr>
      </w:pPr>
      <w:r>
        <w:rPr>
          <w:rFonts w:hint="eastAsia" w:ascii="宋体" w:hAnsi="宋体" w:cs="宋体"/>
          <w:color w:val="auto"/>
          <w:highlight w:val="none"/>
        </w:rPr>
        <w:t>商务响应表（格式见附件）；</w:t>
      </w:r>
    </w:p>
    <w:p w14:paraId="7600DCEF">
      <w:pPr>
        <w:pStyle w:val="56"/>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项目理解；</w:t>
      </w:r>
    </w:p>
    <w:p w14:paraId="62F85812">
      <w:pPr>
        <w:pStyle w:val="56"/>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rPr>
        <w:t>服务</w:t>
      </w:r>
      <w:r>
        <w:rPr>
          <w:rFonts w:hint="eastAsia" w:ascii="宋体" w:hAnsi="宋体" w:cs="宋体"/>
          <w:color w:val="auto"/>
          <w:highlight w:val="none"/>
          <w:lang w:val="en-US" w:eastAsia="zh-CN"/>
        </w:rPr>
        <w:t>方案；</w:t>
      </w:r>
    </w:p>
    <w:p w14:paraId="65F9C77F">
      <w:pPr>
        <w:pStyle w:val="56"/>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组织机构管理；</w:t>
      </w:r>
    </w:p>
    <w:p w14:paraId="23EA6714">
      <w:pPr>
        <w:pStyle w:val="56"/>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人员配置方案；</w:t>
      </w:r>
    </w:p>
    <w:p w14:paraId="6C772C8C">
      <w:pPr>
        <w:pStyle w:val="56"/>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培训方案；</w:t>
      </w:r>
    </w:p>
    <w:p w14:paraId="37F79AC6">
      <w:pPr>
        <w:pStyle w:val="56"/>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服务保障措施；</w:t>
      </w:r>
    </w:p>
    <w:p w14:paraId="52FC8974">
      <w:pPr>
        <w:pStyle w:val="56"/>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风险应对措施；</w:t>
      </w:r>
    </w:p>
    <w:p w14:paraId="7D7921CD">
      <w:pPr>
        <w:pStyle w:val="56"/>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重点指标解释；</w:t>
      </w:r>
    </w:p>
    <w:p w14:paraId="41FDEAC0">
      <w:pPr>
        <w:pStyle w:val="56"/>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保密制度；</w:t>
      </w:r>
    </w:p>
    <w:p w14:paraId="5F3B9989">
      <w:pPr>
        <w:pStyle w:val="56"/>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服务承诺；</w:t>
      </w:r>
    </w:p>
    <w:p w14:paraId="0E8A3492">
      <w:pPr>
        <w:pStyle w:val="56"/>
        <w:numPr>
          <w:ilvl w:val="0"/>
          <w:numId w:val="11"/>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lang w:val="en-US" w:eastAsia="zh-CN"/>
        </w:rPr>
        <w:t>服务响应能力</w:t>
      </w:r>
      <w:r>
        <w:rPr>
          <w:rFonts w:hint="eastAsia" w:ascii="宋体" w:hAnsi="宋体" w:cs="宋体"/>
          <w:color w:val="auto"/>
          <w:highlight w:val="none"/>
          <w:lang w:eastAsia="zh-CN"/>
        </w:rPr>
        <w:t>；</w:t>
      </w:r>
    </w:p>
    <w:p w14:paraId="1E7E9F79">
      <w:pPr>
        <w:pStyle w:val="56"/>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供应商业绩；</w:t>
      </w:r>
    </w:p>
    <w:p w14:paraId="1E92FB08">
      <w:pPr>
        <w:pStyle w:val="56"/>
        <w:numPr>
          <w:ilvl w:val="0"/>
          <w:numId w:val="11"/>
        </w:numPr>
        <w:spacing w:before="0" w:line="336" w:lineRule="auto"/>
        <w:ind w:firstLine="480"/>
        <w:rPr>
          <w:rFonts w:ascii="宋体" w:hAnsi="宋体" w:cs="宋体"/>
          <w:color w:val="auto"/>
          <w:highlight w:val="none"/>
        </w:rPr>
      </w:pPr>
      <w:r>
        <w:rPr>
          <w:rFonts w:hint="eastAsia" w:ascii="宋体" w:hAnsi="宋体" w:cs="宋体"/>
          <w:color w:val="auto"/>
          <w:highlight w:val="none"/>
          <w:lang w:val="en-US" w:eastAsia="zh-CN"/>
        </w:rPr>
        <w:t>团队实力；</w:t>
      </w:r>
    </w:p>
    <w:p w14:paraId="283209A4">
      <w:pPr>
        <w:pStyle w:val="56"/>
        <w:numPr>
          <w:ilvl w:val="0"/>
          <w:numId w:val="11"/>
        </w:numPr>
        <w:spacing w:before="0" w:line="336" w:lineRule="auto"/>
        <w:ind w:firstLine="480"/>
        <w:rPr>
          <w:rFonts w:ascii="宋体" w:hAnsi="宋体" w:cs="宋体"/>
          <w:color w:val="auto"/>
          <w:highlight w:val="none"/>
        </w:rPr>
      </w:pPr>
      <w:r>
        <w:rPr>
          <w:rFonts w:hint="eastAsia" w:ascii="宋体" w:hAnsi="宋体" w:cs="宋体"/>
          <w:color w:val="auto"/>
          <w:highlight w:val="none"/>
          <w:lang w:val="en-US" w:eastAsia="zh-CN"/>
        </w:rPr>
        <w:t>项目组人员清单（格式见附件）</w:t>
      </w:r>
      <w:r>
        <w:rPr>
          <w:rFonts w:hint="eastAsia" w:ascii="宋体" w:hAnsi="宋体" w:cs="宋体"/>
          <w:color w:val="auto"/>
          <w:highlight w:val="none"/>
        </w:rPr>
        <w:t>；</w:t>
      </w:r>
    </w:p>
    <w:p w14:paraId="07E50DA5">
      <w:pPr>
        <w:pStyle w:val="56"/>
        <w:numPr>
          <w:ilvl w:val="0"/>
          <w:numId w:val="11"/>
        </w:numPr>
        <w:spacing w:before="0" w:line="336" w:lineRule="auto"/>
        <w:ind w:firstLine="480"/>
        <w:rPr>
          <w:rFonts w:ascii="宋体" w:hAnsi="宋体" w:cs="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56415CDA">
      <w:pPr>
        <w:pStyle w:val="56"/>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0CCB6C04">
      <w:pPr>
        <w:pStyle w:val="56"/>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24D7F29E">
      <w:pPr>
        <w:pStyle w:val="56"/>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542A0098">
      <w:pPr>
        <w:pStyle w:val="56"/>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6A473A06">
      <w:pPr>
        <w:pStyle w:val="56"/>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62B097E6">
      <w:pPr>
        <w:pStyle w:val="56"/>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02C7FEB3">
      <w:pPr>
        <w:pStyle w:val="56"/>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14:paraId="3AEE6387">
      <w:pPr>
        <w:pStyle w:val="56"/>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注：“资格文件”、“商务技术文件”、“报价文件”须分</w:t>
      </w:r>
      <w:r>
        <w:rPr>
          <w:rFonts w:ascii="宋体" w:hAnsi="宋体" w:cs="宋体"/>
          <w:b/>
          <w:bCs/>
          <w:color w:val="auto"/>
          <w:highlight w:val="none"/>
          <w:u w:val="single"/>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553F1E45">
      <w:pPr>
        <w:pStyle w:val="56"/>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56C88907">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7CCF3865">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3164CC14">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15971658">
      <w:pPr>
        <w:pStyle w:val="56"/>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4A7F429D">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63379C21">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6014187D">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51F6563B">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217586FA">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供应商采取提供虚假资料等不正当手段的；</w:t>
      </w:r>
    </w:p>
    <w:p w14:paraId="4D14E369">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6</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39F12B5B">
      <w:pPr>
        <w:pStyle w:val="56"/>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172B57B9">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4CE9F41E">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138457FE">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1F62C849">
      <w:pPr>
        <w:pStyle w:val="56"/>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18B394F5">
      <w:pPr>
        <w:pStyle w:val="56"/>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14:paraId="0B09049A">
      <w:pPr>
        <w:pStyle w:val="56"/>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49D56165">
      <w:pPr>
        <w:pStyle w:val="4"/>
        <w:numPr>
          <w:ilvl w:val="0"/>
          <w:numId w:val="8"/>
        </w:numPr>
        <w:spacing w:line="336" w:lineRule="auto"/>
        <w:jc w:val="center"/>
        <w:rPr>
          <w:rFonts w:cs="Times New Roman"/>
          <w:color w:val="auto"/>
          <w:highlight w:val="none"/>
        </w:rPr>
      </w:pPr>
      <w:bookmarkStart w:id="61" w:name="_Toc1420"/>
      <w:r>
        <w:rPr>
          <w:color w:val="auto"/>
          <w:highlight w:val="none"/>
        </w:rPr>
        <w:t xml:space="preserve"> </w:t>
      </w:r>
      <w:bookmarkStart w:id="62" w:name="_Toc32453"/>
      <w:bookmarkStart w:id="63" w:name="_Toc21266"/>
      <w:r>
        <w:rPr>
          <w:rFonts w:hint="eastAsia"/>
          <w:color w:val="auto"/>
          <w:highlight w:val="none"/>
        </w:rPr>
        <w:t>响应文件的递交</w:t>
      </w:r>
      <w:bookmarkEnd w:id="61"/>
      <w:bookmarkEnd w:id="62"/>
      <w:bookmarkEnd w:id="63"/>
    </w:p>
    <w:p w14:paraId="6C32459B">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3A4A6CC2">
      <w:pPr>
        <w:pStyle w:val="56"/>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0BFF5334">
      <w:pPr>
        <w:pStyle w:val="56"/>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1B99F5CE">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62D13EA3">
      <w:pPr>
        <w:pStyle w:val="15"/>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70A433A1">
      <w:pPr>
        <w:pStyle w:val="4"/>
        <w:numPr>
          <w:ilvl w:val="0"/>
          <w:numId w:val="8"/>
        </w:numPr>
        <w:spacing w:line="336" w:lineRule="auto"/>
        <w:jc w:val="center"/>
        <w:rPr>
          <w:rFonts w:hAnsi="宋体" w:cs="Times New Roman"/>
          <w:color w:val="auto"/>
          <w:highlight w:val="none"/>
        </w:rPr>
      </w:pPr>
      <w:r>
        <w:rPr>
          <w:color w:val="auto"/>
          <w:highlight w:val="none"/>
        </w:rPr>
        <w:t xml:space="preserve"> </w:t>
      </w:r>
      <w:bookmarkStart w:id="64" w:name="_Toc9724"/>
      <w:bookmarkStart w:id="65" w:name="_Toc24120"/>
      <w:r>
        <w:rPr>
          <w:rFonts w:hint="eastAsia"/>
          <w:color w:val="auto"/>
          <w:highlight w:val="none"/>
        </w:rPr>
        <w:t>磋商无效的情形</w:t>
      </w:r>
      <w:bookmarkEnd w:id="64"/>
      <w:bookmarkEnd w:id="65"/>
    </w:p>
    <w:p w14:paraId="640CFE5A">
      <w:pPr>
        <w:pStyle w:val="15"/>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191A1474">
      <w:pPr>
        <w:pStyle w:val="15"/>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68EB360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19FB1DD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56381A2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07D9698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320DA21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4B37C95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46FE56B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11FA9EA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0C006F6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7873339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41E95C2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04379D20">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3D433667">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2B69A6A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1D83D0A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03DF152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12325B35">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3ACC11BC">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3127D9C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4BB55697">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3F01168F">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45F96616">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 xml:space="preserve"> 其他违反法律、法规的情形。</w:t>
      </w:r>
    </w:p>
    <w:p w14:paraId="598DE3F8">
      <w:pPr>
        <w:pStyle w:val="4"/>
        <w:numPr>
          <w:ilvl w:val="0"/>
          <w:numId w:val="8"/>
        </w:numPr>
        <w:spacing w:line="336" w:lineRule="auto"/>
        <w:jc w:val="center"/>
        <w:rPr>
          <w:rFonts w:cs="Times New Roman"/>
          <w:color w:val="auto"/>
          <w:highlight w:val="none"/>
        </w:rPr>
      </w:pPr>
      <w:r>
        <w:rPr>
          <w:color w:val="auto"/>
          <w:highlight w:val="none"/>
        </w:rPr>
        <w:t xml:space="preserve"> </w:t>
      </w:r>
      <w:bookmarkStart w:id="66" w:name="_Toc20758"/>
      <w:bookmarkStart w:id="67" w:name="_Toc21752"/>
      <w:r>
        <w:rPr>
          <w:rFonts w:hint="eastAsia"/>
          <w:color w:val="auto"/>
          <w:highlight w:val="none"/>
        </w:rPr>
        <w:t>采购中止的情形</w:t>
      </w:r>
      <w:bookmarkEnd w:id="66"/>
      <w:bookmarkEnd w:id="67"/>
    </w:p>
    <w:p w14:paraId="6752278A">
      <w:pPr>
        <w:pStyle w:val="15"/>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44C63992">
      <w:pPr>
        <w:pStyle w:val="56"/>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309AB1B0">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6665121F">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209B052F">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1A0ABB72">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58B9E848">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0C228E98">
      <w:pPr>
        <w:pStyle w:val="56"/>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4C7C869A">
      <w:pPr>
        <w:pStyle w:val="4"/>
        <w:numPr>
          <w:ilvl w:val="0"/>
          <w:numId w:val="8"/>
        </w:numPr>
        <w:spacing w:line="336" w:lineRule="auto"/>
        <w:jc w:val="center"/>
        <w:rPr>
          <w:rFonts w:cs="Times New Roman"/>
          <w:color w:val="auto"/>
          <w:highlight w:val="none"/>
        </w:rPr>
      </w:pPr>
      <w:r>
        <w:rPr>
          <w:color w:val="auto"/>
          <w:highlight w:val="none"/>
        </w:rPr>
        <w:t xml:space="preserve"> </w:t>
      </w:r>
      <w:bookmarkStart w:id="68" w:name="_Toc14029"/>
      <w:bookmarkStart w:id="69" w:name="_Toc11321"/>
      <w:r>
        <w:rPr>
          <w:rFonts w:hint="eastAsia"/>
          <w:color w:val="auto"/>
          <w:highlight w:val="none"/>
        </w:rPr>
        <w:t>确定成交供应商与签订合同</w:t>
      </w:r>
      <w:bookmarkEnd w:id="68"/>
      <w:bookmarkEnd w:id="69"/>
    </w:p>
    <w:p w14:paraId="324C8C5B">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0847A339">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5E9097C6">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75818093">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18C97FE1">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4F08B76">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3667065B">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664EE8F4">
      <w:pPr>
        <w:pStyle w:val="56"/>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7D82DDEB">
      <w:pPr>
        <w:pStyle w:val="56"/>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13B30C07">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61EEF052">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绍兴市上虞区小越街道办事处</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浙江同济工程管理有限公司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13C4F3C">
      <w:pPr>
        <w:pStyle w:val="3"/>
        <w:jc w:val="center"/>
        <w:rPr>
          <w:rFonts w:cs="Times New Roman"/>
          <w:color w:val="auto"/>
          <w:sz w:val="36"/>
          <w:szCs w:val="36"/>
          <w:highlight w:val="none"/>
        </w:rPr>
      </w:pPr>
      <w:r>
        <w:rPr>
          <w:color w:val="auto"/>
          <w:sz w:val="36"/>
          <w:szCs w:val="36"/>
          <w:highlight w:val="none"/>
        </w:rPr>
        <w:br w:type="page"/>
      </w:r>
      <w:bookmarkStart w:id="70" w:name="_Toc2414"/>
      <w:bookmarkStart w:id="71" w:name="_Toc21248"/>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70"/>
      <w:bookmarkEnd w:id="71"/>
    </w:p>
    <w:p w14:paraId="5D699CCD">
      <w:pPr>
        <w:pStyle w:val="4"/>
        <w:jc w:val="center"/>
        <w:rPr>
          <w:color w:val="auto"/>
          <w:highlight w:val="none"/>
        </w:rPr>
      </w:pPr>
      <w:bookmarkStart w:id="72" w:name="_Toc25073"/>
      <w:bookmarkStart w:id="73" w:name="_Toc23075"/>
      <w:bookmarkStart w:id="74" w:name="_Toc15284"/>
      <w:r>
        <w:rPr>
          <w:rFonts w:hint="eastAsia"/>
          <w:color w:val="auto"/>
          <w:highlight w:val="none"/>
        </w:rPr>
        <w:t xml:space="preserve">第一章 </w:t>
      </w:r>
      <w:bookmarkStart w:id="75" w:name="_Toc506107120"/>
      <w:r>
        <w:rPr>
          <w:rFonts w:hint="eastAsia"/>
          <w:color w:val="auto"/>
          <w:highlight w:val="none"/>
        </w:rPr>
        <w:t>采购内容及要求</w:t>
      </w:r>
      <w:bookmarkEnd w:id="72"/>
      <w:bookmarkEnd w:id="73"/>
      <w:bookmarkEnd w:id="75"/>
    </w:p>
    <w:p w14:paraId="6AA10552">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bookmarkStart w:id="76" w:name="_Hlk104405852"/>
      <w:bookmarkStart w:id="77" w:name="_Hlk104197889"/>
      <w:r>
        <w:rPr>
          <w:rFonts w:hint="eastAsia" w:cs="Times New Roman"/>
          <w:b/>
          <w:color w:val="auto"/>
          <w:sz w:val="24"/>
          <w:highlight w:val="none"/>
          <w:lang w:val="en-US" w:eastAsia="zh-CN"/>
        </w:rPr>
        <w:t>一、 项目概况</w:t>
      </w:r>
    </w:p>
    <w:p w14:paraId="6B2F4274">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bookmarkStart w:id="78" w:name="_Toc93172441"/>
      <w:r>
        <w:rPr>
          <w:rFonts w:hint="eastAsia" w:ascii="Times New Roman" w:hAnsi="Times New Roman" w:eastAsia="宋体" w:cs="Times New Roman"/>
          <w:b w:val="0"/>
          <w:bCs/>
          <w:color w:val="auto"/>
          <w:sz w:val="24"/>
          <w:highlight w:val="none"/>
          <w:lang w:val="en-US" w:eastAsia="zh-CN"/>
        </w:rPr>
        <w:t>为不断提升统计数据质量，加强基层统计基础建设，深入把握总体经济发展态势，采购人委托统计事务所对辖区内涉及统计的各类企业（包括规上工业企业、规下工业企业、限上贸易企业、限下样本企业及涉及固定资产投资项目的企业）开展统计咨询、培训和辅助服务等工作。</w:t>
      </w:r>
    </w:p>
    <w:p w14:paraId="3FC8F32A">
      <w:pPr>
        <w:numPr>
          <w:ilvl w:val="0"/>
          <w:numId w:val="0"/>
        </w:numPr>
        <w:spacing w:line="500" w:lineRule="exact"/>
        <w:ind w:firstLine="482" w:firstLineChars="200"/>
        <w:rPr>
          <w:rFonts w:hint="default"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二、</w:t>
      </w:r>
      <w:r>
        <w:rPr>
          <w:rFonts w:hint="eastAsia" w:ascii="Times New Roman" w:hAnsi="Times New Roman" w:eastAsia="宋体" w:cs="Times New Roman"/>
          <w:b/>
          <w:color w:val="auto"/>
          <w:sz w:val="24"/>
          <w:highlight w:val="none"/>
          <w:lang w:val="en-US" w:eastAsia="zh-CN"/>
        </w:rPr>
        <w:t>服务期限</w:t>
      </w:r>
    </w:p>
    <w:p w14:paraId="6C2754D3">
      <w:pPr>
        <w:spacing w:line="500" w:lineRule="exact"/>
        <w:ind w:firstLine="480" w:firstLineChars="200"/>
        <w:rPr>
          <w:rFonts w:hint="default"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自合同签订之日起1年。</w:t>
      </w:r>
    </w:p>
    <w:p w14:paraId="57AF6264">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三、</w:t>
      </w:r>
      <w:r>
        <w:rPr>
          <w:rFonts w:hint="eastAsia" w:ascii="Times New Roman" w:hAnsi="Times New Roman" w:eastAsia="宋体" w:cs="Times New Roman"/>
          <w:b/>
          <w:color w:val="auto"/>
          <w:sz w:val="24"/>
          <w:highlight w:val="none"/>
          <w:lang w:val="en-US" w:eastAsia="zh-CN"/>
        </w:rPr>
        <w:t>服务要求</w:t>
      </w:r>
    </w:p>
    <w:p w14:paraId="4C1A4002">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1.</w:t>
      </w:r>
      <w:r>
        <w:rPr>
          <w:rFonts w:hint="eastAsia" w:ascii="Times New Roman" w:hAnsi="Times New Roman" w:eastAsia="宋体" w:cs="Times New Roman"/>
          <w:b w:val="0"/>
          <w:bCs/>
          <w:color w:val="auto"/>
          <w:sz w:val="24"/>
          <w:highlight w:val="none"/>
          <w:lang w:val="en-US" w:eastAsia="zh-CN"/>
        </w:rPr>
        <w:t>在合同正式签订生效后，中标单位须派遣统计服务专员与采购人共同对辖区内</w:t>
      </w:r>
      <w:r>
        <w:rPr>
          <w:rFonts w:hint="eastAsia" w:cs="Times New Roman"/>
          <w:b w:val="0"/>
          <w:bCs/>
          <w:color w:val="auto"/>
          <w:sz w:val="24"/>
          <w:highlight w:val="none"/>
          <w:lang w:val="en-US" w:eastAsia="zh-CN"/>
        </w:rPr>
        <w:t>79家</w:t>
      </w:r>
      <w:r>
        <w:rPr>
          <w:rFonts w:hint="eastAsia" w:ascii="Times New Roman" w:hAnsi="Times New Roman" w:eastAsia="宋体" w:cs="Times New Roman"/>
          <w:b w:val="0"/>
          <w:bCs/>
          <w:color w:val="auto"/>
          <w:sz w:val="24"/>
          <w:highlight w:val="none"/>
          <w:lang w:val="en-US" w:eastAsia="zh-CN"/>
        </w:rPr>
        <w:t>规上工业企业、</w:t>
      </w:r>
      <w:r>
        <w:rPr>
          <w:rFonts w:hint="eastAsia" w:cs="Times New Roman"/>
          <w:b w:val="0"/>
          <w:bCs/>
          <w:color w:val="auto"/>
          <w:sz w:val="24"/>
          <w:highlight w:val="none"/>
          <w:lang w:val="en-US" w:eastAsia="zh-CN"/>
        </w:rPr>
        <w:t>11家</w:t>
      </w:r>
      <w:r>
        <w:rPr>
          <w:rFonts w:hint="eastAsia" w:ascii="Times New Roman" w:hAnsi="Times New Roman" w:eastAsia="宋体" w:cs="Times New Roman"/>
          <w:b w:val="0"/>
          <w:bCs/>
          <w:color w:val="auto"/>
          <w:sz w:val="24"/>
          <w:highlight w:val="none"/>
          <w:lang w:val="en-US" w:eastAsia="zh-CN"/>
        </w:rPr>
        <w:t>规下工业企业、</w:t>
      </w:r>
      <w:r>
        <w:rPr>
          <w:rFonts w:hint="eastAsia" w:cs="Times New Roman"/>
          <w:b w:val="0"/>
          <w:bCs/>
          <w:color w:val="auto"/>
          <w:sz w:val="24"/>
          <w:highlight w:val="none"/>
          <w:lang w:val="en-US" w:eastAsia="zh-CN"/>
        </w:rPr>
        <w:t>32家</w:t>
      </w:r>
      <w:r>
        <w:rPr>
          <w:rFonts w:hint="eastAsia" w:ascii="Times New Roman" w:hAnsi="Times New Roman" w:eastAsia="宋体" w:cs="Times New Roman"/>
          <w:b w:val="0"/>
          <w:bCs/>
          <w:color w:val="auto"/>
          <w:sz w:val="24"/>
          <w:highlight w:val="none"/>
          <w:lang w:val="en-US" w:eastAsia="zh-CN"/>
        </w:rPr>
        <w:t>限上贸易企业、</w:t>
      </w:r>
      <w:r>
        <w:rPr>
          <w:rFonts w:hint="eastAsia" w:cs="Times New Roman"/>
          <w:b w:val="0"/>
          <w:bCs/>
          <w:color w:val="auto"/>
          <w:sz w:val="24"/>
          <w:highlight w:val="none"/>
          <w:lang w:val="en-US" w:eastAsia="zh-CN"/>
        </w:rPr>
        <w:t>12家</w:t>
      </w:r>
      <w:r>
        <w:rPr>
          <w:rFonts w:hint="eastAsia" w:ascii="Times New Roman" w:hAnsi="Times New Roman" w:eastAsia="宋体" w:cs="Times New Roman"/>
          <w:b w:val="0"/>
          <w:bCs/>
          <w:color w:val="auto"/>
          <w:sz w:val="24"/>
          <w:highlight w:val="none"/>
          <w:lang w:val="en-US" w:eastAsia="zh-CN"/>
        </w:rPr>
        <w:t>限下样本企业及</w:t>
      </w:r>
      <w:r>
        <w:rPr>
          <w:rFonts w:hint="eastAsia" w:cs="Times New Roman"/>
          <w:b w:val="0"/>
          <w:bCs/>
          <w:color w:val="auto"/>
          <w:sz w:val="24"/>
          <w:highlight w:val="none"/>
          <w:lang w:val="en-US" w:eastAsia="zh-CN"/>
        </w:rPr>
        <w:t>11个</w:t>
      </w:r>
      <w:r>
        <w:rPr>
          <w:rFonts w:hint="eastAsia" w:ascii="Times New Roman" w:hAnsi="Times New Roman" w:eastAsia="宋体" w:cs="Times New Roman"/>
          <w:b w:val="0"/>
          <w:bCs/>
          <w:color w:val="auto"/>
          <w:sz w:val="24"/>
          <w:highlight w:val="none"/>
          <w:lang w:val="en-US" w:eastAsia="zh-CN"/>
        </w:rPr>
        <w:t>固定资产投资项目开展摸排尽调和走访，全面了解、掌握企业的统计生态、实际经营状况等</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完成所有企业摸排尽调和走访后，需提供相应的尽调表格和汇总信息。</w:t>
      </w:r>
    </w:p>
    <w:p w14:paraId="73FC00C3">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2.</w:t>
      </w:r>
      <w:r>
        <w:rPr>
          <w:rFonts w:hint="eastAsia" w:ascii="Times New Roman" w:hAnsi="Times New Roman" w:eastAsia="宋体" w:cs="Times New Roman"/>
          <w:b w:val="0"/>
          <w:bCs/>
          <w:color w:val="auto"/>
          <w:sz w:val="24"/>
          <w:highlight w:val="none"/>
          <w:lang w:val="en-US" w:eastAsia="zh-CN"/>
        </w:rPr>
        <w:t>根据企业尽调摸排情况，汇总并分析相关信息，形成辖区分行业的统计生态报告，并对街道统计工作形成一份综合性的指导性意见。每项工作结束后，供应商需形成一份统计现状分析报告，总结辖区内工业、贸易、固定资产投资在统计工作中存在的痛点和难点，并以此协助采购人制定统计工作的方向。</w:t>
      </w:r>
    </w:p>
    <w:p w14:paraId="47B0C0E4">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3.</w:t>
      </w:r>
      <w:r>
        <w:rPr>
          <w:rFonts w:hint="eastAsia" w:ascii="Times New Roman" w:hAnsi="Times New Roman" w:eastAsia="宋体" w:cs="Times New Roman"/>
          <w:b w:val="0"/>
          <w:bCs/>
          <w:color w:val="auto"/>
          <w:sz w:val="24"/>
          <w:highlight w:val="none"/>
          <w:lang w:val="en-US" w:eastAsia="zh-CN"/>
        </w:rPr>
        <w:t>分行业、分专业对</w:t>
      </w:r>
      <w:r>
        <w:rPr>
          <w:rFonts w:hint="eastAsia" w:cs="Times New Roman"/>
          <w:b w:val="0"/>
          <w:bCs/>
          <w:color w:val="auto"/>
          <w:sz w:val="24"/>
          <w:highlight w:val="none"/>
          <w:lang w:val="en-US" w:eastAsia="zh-CN"/>
        </w:rPr>
        <w:t>小越街道</w:t>
      </w:r>
      <w:r>
        <w:rPr>
          <w:rFonts w:hint="eastAsia" w:ascii="Times New Roman" w:hAnsi="Times New Roman" w:eastAsia="宋体" w:cs="Times New Roman"/>
          <w:b w:val="0"/>
          <w:bCs/>
          <w:color w:val="auto"/>
          <w:sz w:val="24"/>
          <w:highlight w:val="none"/>
          <w:lang w:val="en-US" w:eastAsia="zh-CN"/>
        </w:rPr>
        <w:t>辖区内企业统计员开展业务培训（服务期内不少于2次大型培训），提升基层统计人员整体业务能力，实现辖区内统计培训全覆盖</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其中包含两次大培训：一次台账培训，一次年报培训，及其他采购人要求开展的专业统计技能培训，具体时间视上级统计部门安排另行约定。（每次培训需提供相应的培训照片）</w:t>
      </w:r>
    </w:p>
    <w:p w14:paraId="1BC2283B">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4</w:t>
      </w:r>
      <w:r>
        <w:rPr>
          <w:rFonts w:hint="eastAsia" w:ascii="Times New Roman" w:hAnsi="Times New Roman" w:eastAsia="宋体" w:cs="Times New Roman"/>
          <w:b w:val="0"/>
          <w:bCs/>
          <w:color w:val="auto"/>
          <w:sz w:val="24"/>
          <w:highlight w:val="none"/>
          <w:lang w:val="en-US" w:eastAsia="zh-CN"/>
        </w:rPr>
        <w:t>.对存在特殊情况、特殊问题的重点企业开展一对一指导服务，针对性地进行答疑解惑；</w:t>
      </w:r>
    </w:p>
    <w:p w14:paraId="12B25C07">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四、</w:t>
      </w:r>
      <w:r>
        <w:rPr>
          <w:rFonts w:hint="eastAsia" w:ascii="Times New Roman" w:hAnsi="Times New Roman" w:eastAsia="宋体" w:cs="Times New Roman"/>
          <w:b/>
          <w:color w:val="auto"/>
          <w:sz w:val="24"/>
          <w:highlight w:val="none"/>
          <w:lang w:val="en-US" w:eastAsia="zh-CN"/>
        </w:rPr>
        <w:t>人员及</w:t>
      </w:r>
      <w:r>
        <w:rPr>
          <w:rFonts w:hint="eastAsia" w:cs="Times New Roman"/>
          <w:b/>
          <w:color w:val="auto"/>
          <w:sz w:val="24"/>
          <w:highlight w:val="none"/>
          <w:lang w:val="en-US" w:eastAsia="zh-CN"/>
        </w:rPr>
        <w:t>其他</w:t>
      </w:r>
      <w:r>
        <w:rPr>
          <w:rFonts w:hint="eastAsia" w:ascii="Times New Roman" w:hAnsi="Times New Roman" w:eastAsia="宋体" w:cs="Times New Roman"/>
          <w:b/>
          <w:color w:val="auto"/>
          <w:sz w:val="24"/>
          <w:highlight w:val="none"/>
          <w:lang w:val="en-US" w:eastAsia="zh-CN"/>
        </w:rPr>
        <w:t>要求</w:t>
      </w:r>
    </w:p>
    <w:p w14:paraId="1EF90738">
      <w:pPr>
        <w:spacing w:line="500" w:lineRule="exact"/>
        <w:ind w:firstLine="480" w:firstLineChars="200"/>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1</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合同生效后，投标人需设立统计服务小组协助采购人做好统计服务工作</w:t>
      </w:r>
      <w:r>
        <w:rPr>
          <w:rFonts w:hint="eastAsia" w:cs="Times New Roman"/>
          <w:b w:val="0"/>
          <w:bCs/>
          <w:color w:val="auto"/>
          <w:sz w:val="24"/>
          <w:highlight w:val="none"/>
          <w:lang w:val="en-US" w:eastAsia="zh-CN"/>
        </w:rPr>
        <w:t>，服务小组成员需具有相关统计工作经验；团队需自有或外聘具有高级统计师职称的专家顾问。</w:t>
      </w:r>
    </w:p>
    <w:p w14:paraId="0363D452">
      <w:pPr>
        <w:spacing w:line="500" w:lineRule="exact"/>
        <w:ind w:firstLine="480" w:firstLineChars="200"/>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2</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投标人须在中标后30日内在</w:t>
      </w:r>
      <w:r>
        <w:rPr>
          <w:rFonts w:hint="eastAsia" w:cs="Times New Roman"/>
          <w:b w:val="0"/>
          <w:bCs/>
          <w:color w:val="auto"/>
          <w:sz w:val="24"/>
          <w:highlight w:val="none"/>
          <w:lang w:val="en-US" w:eastAsia="zh-CN"/>
        </w:rPr>
        <w:t>上虞</w:t>
      </w:r>
      <w:r>
        <w:rPr>
          <w:rFonts w:hint="eastAsia" w:ascii="Times New Roman" w:hAnsi="Times New Roman" w:eastAsia="宋体" w:cs="Times New Roman"/>
          <w:b w:val="0"/>
          <w:bCs/>
          <w:color w:val="auto"/>
          <w:sz w:val="24"/>
          <w:highlight w:val="none"/>
          <w:lang w:val="en-US" w:eastAsia="zh-CN"/>
        </w:rPr>
        <w:t>范围内设立服务网点，确保服务响应的及时性。</w:t>
      </w:r>
      <w:bookmarkEnd w:id="76"/>
      <w:bookmarkEnd w:id="78"/>
    </w:p>
    <w:bookmarkEnd w:id="77"/>
    <w:p w14:paraId="418CAB33">
      <w:pPr>
        <w:pStyle w:val="9"/>
        <w:rPr>
          <w:rFonts w:hint="eastAsia"/>
          <w:color w:val="auto"/>
          <w:highlight w:val="none"/>
          <w:lang w:val="en-US" w:eastAsia="zh-CN"/>
        </w:rPr>
      </w:pPr>
    </w:p>
    <w:p w14:paraId="624F7F7E">
      <w:pPr>
        <w:pStyle w:val="9"/>
        <w:rPr>
          <w:rFonts w:hint="eastAsia"/>
          <w:color w:val="auto"/>
          <w:highlight w:val="none"/>
          <w:lang w:val="en-US" w:eastAsia="zh-CN"/>
        </w:rPr>
      </w:pPr>
    </w:p>
    <w:p w14:paraId="605F444D">
      <w:pPr>
        <w:pStyle w:val="4"/>
        <w:numPr>
          <w:ilvl w:val="0"/>
          <w:numId w:val="0"/>
        </w:numPr>
        <w:bidi w:val="0"/>
        <w:ind w:leftChars="0"/>
        <w:jc w:val="center"/>
        <w:rPr>
          <w:color w:val="auto"/>
          <w:highlight w:val="none"/>
        </w:rPr>
      </w:pPr>
      <w:bookmarkStart w:id="79" w:name="_Toc22912"/>
      <w:bookmarkStart w:id="80" w:name="_Toc506107121"/>
      <w:bookmarkStart w:id="81" w:name="_Toc21027"/>
      <w:bookmarkStart w:id="82" w:name="_Toc21117"/>
      <w:bookmarkStart w:id="83" w:name="_Toc12256"/>
      <w:r>
        <w:rPr>
          <w:rFonts w:hint="eastAsia"/>
          <w:color w:val="auto"/>
          <w:highlight w:val="none"/>
          <w:lang w:val="en-US" w:eastAsia="zh-CN"/>
        </w:rPr>
        <w:t xml:space="preserve">第二章 </w:t>
      </w:r>
      <w:r>
        <w:rPr>
          <w:rFonts w:hint="eastAsia"/>
          <w:color w:val="auto"/>
          <w:highlight w:val="none"/>
        </w:rPr>
        <w:t>付款方式及要求</w:t>
      </w:r>
      <w:bookmarkEnd w:id="79"/>
      <w:bookmarkEnd w:id="80"/>
      <w:bookmarkEnd w:id="81"/>
      <w:bookmarkEnd w:id="82"/>
      <w:bookmarkEnd w:id="83"/>
    </w:p>
    <w:p w14:paraId="5C40ABEA">
      <w:pPr>
        <w:spacing w:line="500" w:lineRule="exact"/>
        <w:ind w:firstLine="602" w:firstLineChars="250"/>
        <w:rPr>
          <w:rFonts w:hint="default" w:ascii="Times New Roman" w:hAnsi="Times New Roman" w:eastAsia="宋体" w:cs="Times New Roman"/>
          <w:b/>
          <w:bCs w:val="0"/>
          <w:color w:val="auto"/>
          <w:sz w:val="24"/>
          <w:highlight w:val="none"/>
          <w:lang w:val="en-US" w:eastAsia="zh-CN"/>
        </w:rPr>
      </w:pPr>
      <w:r>
        <w:rPr>
          <w:rFonts w:hint="eastAsia" w:ascii="Times New Roman" w:hAnsi="Times New Roman" w:eastAsia="宋体" w:cs="Times New Roman"/>
          <w:b/>
          <w:bCs w:val="0"/>
          <w:color w:val="auto"/>
          <w:sz w:val="24"/>
          <w:highlight w:val="none"/>
          <w:lang w:val="en-US" w:eastAsia="zh-CN"/>
        </w:rPr>
        <w:t>一、付款方式：</w:t>
      </w:r>
    </w:p>
    <w:p w14:paraId="0A2FCE52">
      <w:pPr>
        <w:spacing w:line="500" w:lineRule="exact"/>
        <w:ind w:firstLine="600" w:firstLineChars="250"/>
        <w:rPr>
          <w:rFonts w:hint="eastAsia"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1.合同生效以及具备实施条件后7个工作日内</w:t>
      </w:r>
      <w:r>
        <w:rPr>
          <w:rFonts w:hint="eastAsia" w:cs="Times New Roman"/>
          <w:b w:val="0"/>
          <w:bCs/>
          <w:color w:val="auto"/>
          <w:sz w:val="24"/>
          <w:highlight w:val="none"/>
          <w:lang w:val="en-US" w:eastAsia="zh-CN"/>
        </w:rPr>
        <w:t>支付合同款的40%；</w:t>
      </w:r>
    </w:p>
    <w:p w14:paraId="3FE45200">
      <w:pPr>
        <w:spacing w:line="500" w:lineRule="exact"/>
        <w:ind w:firstLine="600" w:firstLineChars="250"/>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2.</w:t>
      </w:r>
      <w:r>
        <w:rPr>
          <w:rFonts w:hint="eastAsia" w:ascii="Times New Roman" w:hAnsi="Times New Roman" w:eastAsia="宋体" w:cs="Times New Roman"/>
          <w:b w:val="0"/>
          <w:bCs/>
          <w:color w:val="auto"/>
          <w:sz w:val="24"/>
          <w:highlight w:val="none"/>
          <w:lang w:val="en-US" w:eastAsia="zh-CN"/>
        </w:rPr>
        <w:t>.合同生效日起的</w:t>
      </w:r>
      <w:r>
        <w:rPr>
          <w:rFonts w:hint="eastAsia" w:cs="Times New Roman"/>
          <w:b w:val="0"/>
          <w:bCs/>
          <w:color w:val="auto"/>
          <w:sz w:val="24"/>
          <w:highlight w:val="none"/>
          <w:lang w:val="en-US" w:eastAsia="zh-CN"/>
        </w:rPr>
        <w:t>6</w:t>
      </w:r>
      <w:r>
        <w:rPr>
          <w:rFonts w:hint="eastAsia" w:ascii="Times New Roman" w:hAnsi="Times New Roman" w:eastAsia="宋体" w:cs="Times New Roman"/>
          <w:b w:val="0"/>
          <w:bCs/>
          <w:color w:val="auto"/>
          <w:sz w:val="24"/>
          <w:highlight w:val="none"/>
          <w:lang w:val="en-US" w:eastAsia="zh-CN"/>
        </w:rPr>
        <w:t>个月后进行年中结算，并在结算后30天内支付至合同价的70%；</w:t>
      </w:r>
    </w:p>
    <w:p w14:paraId="4EAE75E3">
      <w:pPr>
        <w:spacing w:line="500" w:lineRule="exact"/>
        <w:ind w:firstLine="600" w:firstLineChars="250"/>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3.项目结束</w:t>
      </w:r>
      <w:r>
        <w:rPr>
          <w:rFonts w:hint="eastAsia" w:cs="Times New Roman"/>
          <w:b w:val="0"/>
          <w:bCs/>
          <w:color w:val="auto"/>
          <w:sz w:val="24"/>
          <w:highlight w:val="none"/>
          <w:lang w:val="en-US" w:eastAsia="zh-CN"/>
        </w:rPr>
        <w:t>并提交调研报告后采购人</w:t>
      </w:r>
      <w:r>
        <w:rPr>
          <w:rFonts w:hint="eastAsia" w:ascii="Times New Roman" w:hAnsi="Times New Roman" w:eastAsia="宋体" w:cs="Times New Roman"/>
          <w:b w:val="0"/>
          <w:bCs/>
          <w:color w:val="auto"/>
          <w:sz w:val="24"/>
          <w:highlight w:val="none"/>
          <w:lang w:val="en-US" w:eastAsia="zh-CN"/>
        </w:rPr>
        <w:t>按实际考核成绩支付余款。</w:t>
      </w:r>
    </w:p>
    <w:p w14:paraId="05783211">
      <w:pPr>
        <w:spacing w:line="500" w:lineRule="exact"/>
        <w:ind w:firstLine="602" w:firstLineChars="250"/>
        <w:rPr>
          <w:rFonts w:hint="eastAsia" w:ascii="宋体"/>
          <w:b/>
          <w:bCs/>
          <w:color w:val="auto"/>
          <w:kern w:val="0"/>
          <w:sz w:val="24"/>
          <w:highlight w:val="none"/>
          <w:lang w:val="en-US" w:eastAsia="zh-CN"/>
        </w:rPr>
      </w:pPr>
      <w:r>
        <w:rPr>
          <w:rFonts w:hint="eastAsia" w:ascii="宋体"/>
          <w:b/>
          <w:bCs/>
          <w:color w:val="auto"/>
          <w:kern w:val="0"/>
          <w:sz w:val="24"/>
          <w:highlight w:val="none"/>
          <w:lang w:val="en-US" w:eastAsia="zh-CN"/>
        </w:rPr>
        <w:t>二、付款要求：</w:t>
      </w:r>
    </w:p>
    <w:p w14:paraId="5FBCC0EC">
      <w:pPr>
        <w:spacing w:line="500" w:lineRule="exact"/>
        <w:ind w:firstLine="600" w:firstLineChars="250"/>
        <w:rPr>
          <w:rFonts w:hint="eastAsia" w:ascii="宋体" w:eastAsia="宋体"/>
          <w:color w:val="auto"/>
          <w:kern w:val="0"/>
          <w:sz w:val="24"/>
          <w:highlight w:val="none"/>
          <w:lang w:eastAsia="zh-CN"/>
        </w:rPr>
      </w:pPr>
      <w:r>
        <w:rPr>
          <w:rFonts w:hint="eastAsia" w:ascii="宋体"/>
          <w:color w:val="auto"/>
          <w:kern w:val="0"/>
          <w:sz w:val="24"/>
          <w:highlight w:val="none"/>
          <w:lang w:eastAsia="zh-CN"/>
        </w:rPr>
        <w:t>中标人在</w:t>
      </w:r>
      <w:r>
        <w:rPr>
          <w:rFonts w:hint="eastAsia" w:ascii="宋体"/>
          <w:color w:val="auto"/>
          <w:kern w:val="0"/>
          <w:sz w:val="24"/>
          <w:highlight w:val="none"/>
          <w:lang w:val="en-US" w:eastAsia="zh-CN"/>
        </w:rPr>
        <w:t>每次</w:t>
      </w:r>
      <w:r>
        <w:rPr>
          <w:rFonts w:hint="eastAsia" w:ascii="宋体"/>
          <w:color w:val="auto"/>
          <w:kern w:val="0"/>
          <w:sz w:val="24"/>
          <w:highlight w:val="none"/>
          <w:lang w:eastAsia="zh-CN"/>
        </w:rPr>
        <w:t>收款之前，应向采购人提供等额、合法、有效的发票，采购人凭发票付款。如中标人未按约定提供发票的，采购人有权拒绝付款，直至收到中标人提交的相应发票为止，在此情况下，采购人不承担逾期付款违约责任。</w:t>
      </w:r>
    </w:p>
    <w:p w14:paraId="3371B9E3">
      <w:pPr>
        <w:pStyle w:val="4"/>
        <w:bidi w:val="0"/>
        <w:jc w:val="center"/>
        <w:rPr>
          <w:rFonts w:hint="eastAsia"/>
          <w:color w:val="auto"/>
          <w:sz w:val="28"/>
          <w:szCs w:val="28"/>
          <w:highlight w:val="none"/>
          <w:lang w:val="en-US" w:eastAsia="zh-CN"/>
        </w:rPr>
      </w:pPr>
      <w:bookmarkStart w:id="84" w:name="_Toc29186"/>
    </w:p>
    <w:p w14:paraId="64FE9CD8">
      <w:pPr>
        <w:pStyle w:val="4"/>
        <w:bidi w:val="0"/>
        <w:jc w:val="center"/>
        <w:rPr>
          <w:rFonts w:hint="eastAsia"/>
          <w:color w:val="auto"/>
          <w:sz w:val="28"/>
          <w:szCs w:val="28"/>
          <w:highlight w:val="none"/>
          <w:lang w:val="en-US" w:eastAsia="zh-CN"/>
        </w:rPr>
      </w:pPr>
    </w:p>
    <w:p w14:paraId="38C41096">
      <w:pPr>
        <w:pStyle w:val="4"/>
        <w:bidi w:val="0"/>
        <w:jc w:val="center"/>
        <w:rPr>
          <w:rFonts w:hint="eastAsia"/>
          <w:color w:val="auto"/>
          <w:sz w:val="28"/>
          <w:szCs w:val="28"/>
          <w:highlight w:val="none"/>
          <w:lang w:val="en-US" w:eastAsia="zh-CN"/>
        </w:rPr>
      </w:pPr>
    </w:p>
    <w:p w14:paraId="2F662EE3">
      <w:pPr>
        <w:pStyle w:val="4"/>
        <w:bidi w:val="0"/>
        <w:jc w:val="center"/>
        <w:rPr>
          <w:rFonts w:hint="default"/>
          <w:color w:val="auto"/>
          <w:sz w:val="28"/>
          <w:szCs w:val="28"/>
          <w:highlight w:val="none"/>
          <w:lang w:val="en-US"/>
        </w:rPr>
      </w:pPr>
      <w:r>
        <w:rPr>
          <w:rFonts w:hint="eastAsia"/>
          <w:color w:val="auto"/>
          <w:sz w:val="28"/>
          <w:szCs w:val="28"/>
          <w:highlight w:val="none"/>
          <w:lang w:val="en-US" w:eastAsia="zh-CN"/>
        </w:rPr>
        <w:t>第三章 考核办法</w:t>
      </w:r>
      <w:bookmarkEnd w:id="84"/>
    </w:p>
    <w:p w14:paraId="18F346D4">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第一条  为了进一步加强</w:t>
      </w:r>
      <w:r>
        <w:rPr>
          <w:rFonts w:hint="eastAsia" w:ascii="宋体" w:hAnsi="宋体" w:cs="宋体"/>
          <w:color w:val="auto"/>
          <w:sz w:val="24"/>
          <w:szCs w:val="32"/>
          <w:highlight w:val="none"/>
          <w:lang w:val="en-US" w:eastAsia="zh-CN"/>
        </w:rPr>
        <w:t>统计</w:t>
      </w:r>
      <w:r>
        <w:rPr>
          <w:rFonts w:hint="eastAsia" w:ascii="宋体" w:hAnsi="宋体" w:eastAsia="宋体" w:cs="宋体"/>
          <w:color w:val="auto"/>
          <w:sz w:val="24"/>
          <w:szCs w:val="32"/>
          <w:highlight w:val="none"/>
          <w:lang w:val="en-US" w:eastAsia="zh-CN"/>
        </w:rPr>
        <w:t>工作的管理与监督，客观公正地评价服务单位的工作过程和实绩，发挥考核评价积极的反馈、导向和激励作用。</w:t>
      </w:r>
    </w:p>
    <w:p w14:paraId="40F1A14D">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第二条  考核依据</w:t>
      </w:r>
    </w:p>
    <w:p w14:paraId="2B3B3799">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服务单位合同承诺所确定的各项具体工作目标作为考核主要依据。此外双方在服务过程中（合同以外）协调一致的补充内容也可作为考核依据。</w:t>
      </w:r>
    </w:p>
    <w:p w14:paraId="6301AC3B">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第三条  考核办法</w:t>
      </w:r>
    </w:p>
    <w:p w14:paraId="795CCA82">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由采购人组建考核小组，采取全过程检查考核的方式，项目结束后完成最终考核。</w:t>
      </w:r>
    </w:p>
    <w:p w14:paraId="19037EA2">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第四条  由于不可抗力或者其他客观因素造成某项工作不能完成的，由该相关单位提出理由及书面报告，交考核小组讨论确定。</w:t>
      </w:r>
    </w:p>
    <w:p w14:paraId="2A739AFD">
      <w:pPr>
        <w:pageBreakBefore w:val="0"/>
        <w:widowControl w:val="0"/>
        <w:numPr>
          <w:ilvl w:val="0"/>
          <w:numId w:val="0"/>
        </w:numPr>
        <w:kinsoku/>
        <w:wordWrap/>
        <w:overflowPunct/>
        <w:topLinePunct w:val="0"/>
        <w:bidi w:val="0"/>
        <w:snapToGrid/>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第五条  考核</w:t>
      </w:r>
    </w:p>
    <w:p w14:paraId="2963AF92">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考核达到90（含）分以上，支付全部合同款；</w:t>
      </w:r>
    </w:p>
    <w:p w14:paraId="68DF26D7">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考核为</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0分(含)-89分(含)，服务费按实际分数的折扣率发放；</w:t>
      </w:r>
    </w:p>
    <w:p w14:paraId="2FE465FD">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考核分数达到</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val="en-US" w:eastAsia="zh-CN"/>
        </w:rPr>
        <w:t>0分(</w:t>
      </w:r>
      <w:r>
        <w:rPr>
          <w:rFonts w:hint="eastAsia" w:ascii="宋体" w:hAnsi="宋体" w:cs="宋体"/>
          <w:color w:val="auto"/>
          <w:sz w:val="24"/>
          <w:szCs w:val="32"/>
          <w:highlight w:val="none"/>
          <w:lang w:val="en-US" w:eastAsia="zh-CN"/>
        </w:rPr>
        <w:t>不</w:t>
      </w:r>
      <w:r>
        <w:rPr>
          <w:rFonts w:hint="eastAsia" w:ascii="宋体" w:hAnsi="宋体" w:eastAsia="宋体" w:cs="宋体"/>
          <w:color w:val="auto"/>
          <w:sz w:val="24"/>
          <w:szCs w:val="32"/>
          <w:highlight w:val="none"/>
          <w:lang w:val="en-US" w:eastAsia="zh-CN"/>
        </w:rPr>
        <w:t>含)</w:t>
      </w:r>
      <w:r>
        <w:rPr>
          <w:rFonts w:hint="eastAsia" w:ascii="宋体" w:hAnsi="宋体" w:cs="宋体"/>
          <w:color w:val="auto"/>
          <w:sz w:val="24"/>
          <w:szCs w:val="32"/>
          <w:highlight w:val="none"/>
          <w:lang w:val="en-US" w:eastAsia="zh-CN"/>
        </w:rPr>
        <w:t>以下</w:t>
      </w:r>
      <w:r>
        <w:rPr>
          <w:rFonts w:hint="eastAsia" w:ascii="宋体" w:hAnsi="宋体" w:eastAsia="宋体" w:cs="宋体"/>
          <w:color w:val="auto"/>
          <w:sz w:val="24"/>
          <w:szCs w:val="32"/>
          <w:highlight w:val="none"/>
          <w:lang w:val="en-US" w:eastAsia="zh-CN"/>
        </w:rPr>
        <w:t>,服务费按7折发放。</w:t>
      </w:r>
    </w:p>
    <w:p w14:paraId="64CEEEC6">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第六条  服务单位在服务限内发生责任事故或安全事故，视情况扣减10%的服务费和履约保证金，造成损失的赔偿损失并追究相关责任。</w:t>
      </w:r>
    </w:p>
    <w:p w14:paraId="2EBE92A9">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第七条  服务单位被有效投诉造成外部不良影响的,视情节轻重,最高扣除合同款的10%。</w:t>
      </w:r>
    </w:p>
    <w:p w14:paraId="1E5C65D9">
      <w:pPr>
        <w:pageBreakBefore w:val="0"/>
        <w:widowControl w:val="0"/>
        <w:numPr>
          <w:ilvl w:val="0"/>
          <w:numId w:val="0"/>
        </w:numPr>
        <w:kinsoku/>
        <w:wordWrap/>
        <w:overflowPunct/>
        <w:topLinePunct w:val="0"/>
        <w:bidi w:val="0"/>
        <w:snapToGrid/>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注：考核评分标准详见以下附表</w:t>
      </w:r>
    </w:p>
    <w:p w14:paraId="57407690">
      <w:pPr>
        <w:pageBreakBefore w:val="0"/>
        <w:widowControl w:val="0"/>
        <w:numPr>
          <w:ilvl w:val="0"/>
          <w:numId w:val="0"/>
        </w:numPr>
        <w:kinsoku/>
        <w:wordWrap/>
        <w:overflowPunct/>
        <w:topLinePunct w:val="0"/>
        <w:bidi w:val="0"/>
        <w:snapToGrid/>
        <w:spacing w:line="360" w:lineRule="auto"/>
        <w:jc w:val="center"/>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上虞区小越街道统计服务</w:t>
      </w:r>
      <w:r>
        <w:rPr>
          <w:rFonts w:hint="eastAsia" w:ascii="宋体" w:hAnsi="宋体" w:eastAsia="宋体" w:cs="宋体"/>
          <w:b/>
          <w:bCs/>
          <w:color w:val="auto"/>
          <w:sz w:val="28"/>
          <w:szCs w:val="36"/>
          <w:highlight w:val="none"/>
          <w:lang w:val="en-US" w:eastAsia="zh-CN"/>
        </w:rPr>
        <w:t>考核评分标准</w:t>
      </w:r>
    </w:p>
    <w:tbl>
      <w:tblPr>
        <w:tblStyle w:val="26"/>
        <w:tblpPr w:leftFromText="180" w:rightFromText="180" w:vertAnchor="text" w:tblpXSpec="center" w:tblpY="1"/>
        <w:tblOverlap w:val="never"/>
        <w:tblW w:w="10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02"/>
        <w:gridCol w:w="1420"/>
        <w:gridCol w:w="5149"/>
        <w:gridCol w:w="1024"/>
        <w:gridCol w:w="1024"/>
      </w:tblGrid>
      <w:tr w14:paraId="3E98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rPr>
        <w:tc>
          <w:tcPr>
            <w:tcW w:w="7971" w:type="dxa"/>
            <w:gridSpan w:val="3"/>
            <w:tcBorders>
              <w:top w:val="single" w:color="auto" w:sz="6" w:space="0"/>
              <w:left w:val="single" w:color="000000" w:sz="6" w:space="0"/>
              <w:bottom w:val="single" w:color="000000" w:sz="6" w:space="0"/>
              <w:right w:val="single" w:color="000000" w:sz="6" w:space="0"/>
            </w:tcBorders>
            <w:shd w:val="clear" w:color="auto" w:fill="FFFFFF"/>
            <w:vAlign w:val="center"/>
          </w:tcPr>
          <w:p w14:paraId="6D23837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center"/>
              <w:textAlignment w:val="center"/>
              <w:rPr>
                <w:rFonts w:hint="eastAsia" w:ascii="微软雅黑" w:hAnsi="微软雅黑" w:eastAsia="微软雅黑" w:cs="微软雅黑"/>
                <w:color w:val="auto"/>
                <w:sz w:val="21"/>
                <w:szCs w:val="21"/>
                <w:highlight w:val="none"/>
              </w:rPr>
            </w:pPr>
            <w:r>
              <w:rPr>
                <w:rStyle w:val="29"/>
                <w:rFonts w:hint="eastAsia" w:ascii="宋体" w:hAnsi="宋体" w:eastAsia="宋体" w:cs="宋体"/>
                <w:i w:val="0"/>
                <w:iCs w:val="0"/>
                <w:caps w:val="0"/>
                <w:color w:val="auto"/>
                <w:spacing w:val="0"/>
                <w:sz w:val="22"/>
                <w:szCs w:val="22"/>
                <w:highlight w:val="none"/>
                <w:vertAlign w:val="baseline"/>
              </w:rPr>
              <w:t>评分内容</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119216E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center"/>
              <w:textAlignment w:val="center"/>
              <w:rPr>
                <w:rFonts w:hint="eastAsia" w:ascii="微软雅黑" w:hAnsi="微软雅黑" w:eastAsia="微软雅黑" w:cs="微软雅黑"/>
                <w:color w:val="auto"/>
                <w:sz w:val="21"/>
                <w:szCs w:val="21"/>
                <w:highlight w:val="none"/>
              </w:rPr>
            </w:pPr>
            <w:r>
              <w:rPr>
                <w:rStyle w:val="29"/>
                <w:rFonts w:hint="eastAsia" w:ascii="宋体" w:hAnsi="宋体" w:eastAsia="宋体" w:cs="宋体"/>
                <w:i w:val="0"/>
                <w:iCs w:val="0"/>
                <w:caps w:val="0"/>
                <w:color w:val="auto"/>
                <w:spacing w:val="0"/>
                <w:sz w:val="22"/>
                <w:szCs w:val="22"/>
                <w:highlight w:val="none"/>
                <w:vertAlign w:val="baseline"/>
              </w:rPr>
              <w:t>分值</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58CFAC5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center"/>
              <w:textAlignment w:val="center"/>
              <w:rPr>
                <w:rStyle w:val="29"/>
                <w:rFonts w:hint="default" w:ascii="宋体" w:hAnsi="宋体" w:eastAsia="宋体" w:cs="宋体"/>
                <w:i w:val="0"/>
                <w:iCs w:val="0"/>
                <w:caps w:val="0"/>
                <w:color w:val="auto"/>
                <w:spacing w:val="0"/>
                <w:sz w:val="22"/>
                <w:szCs w:val="22"/>
                <w:highlight w:val="none"/>
                <w:vertAlign w:val="baseline"/>
                <w:lang w:val="en-US" w:eastAsia="zh-CN"/>
              </w:rPr>
            </w:pPr>
            <w:r>
              <w:rPr>
                <w:rStyle w:val="29"/>
                <w:rFonts w:hint="eastAsia" w:cs="宋体"/>
                <w:i w:val="0"/>
                <w:iCs w:val="0"/>
                <w:caps w:val="0"/>
                <w:color w:val="auto"/>
                <w:spacing w:val="0"/>
                <w:sz w:val="22"/>
                <w:szCs w:val="22"/>
                <w:highlight w:val="none"/>
                <w:vertAlign w:val="baseline"/>
                <w:lang w:val="en-US" w:eastAsia="zh-CN"/>
              </w:rPr>
              <w:t>得分</w:t>
            </w:r>
          </w:p>
        </w:tc>
      </w:tr>
      <w:tr w14:paraId="3DB9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trPr>
        <w:tc>
          <w:tcPr>
            <w:tcW w:w="1402" w:type="dxa"/>
            <w:vMerge w:val="restart"/>
            <w:tcBorders>
              <w:top w:val="single" w:color="auto" w:sz="6" w:space="0"/>
              <w:left w:val="single" w:color="000000" w:sz="6" w:space="0"/>
              <w:right w:val="single" w:color="000000" w:sz="6" w:space="0"/>
            </w:tcBorders>
            <w:shd w:val="clear" w:color="auto" w:fill="FFFFFF"/>
            <w:vAlign w:val="center"/>
          </w:tcPr>
          <w:p w14:paraId="385935C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项目组织</w:t>
            </w:r>
          </w:p>
        </w:tc>
        <w:tc>
          <w:tcPr>
            <w:tcW w:w="1420" w:type="dxa"/>
            <w:tcBorders>
              <w:top w:val="single" w:color="auto" w:sz="6" w:space="0"/>
              <w:left w:val="single" w:color="auto" w:sz="6" w:space="0"/>
              <w:right w:val="single" w:color="000000" w:sz="6" w:space="0"/>
            </w:tcBorders>
            <w:shd w:val="clear" w:color="auto" w:fill="FFFFFF"/>
            <w:vAlign w:val="center"/>
          </w:tcPr>
          <w:p w14:paraId="1C86FAD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ascii="宋体" w:hAnsi="宋体" w:eastAsia="宋体" w:cs="宋体"/>
                <w:b w:val="0"/>
                <w:bCs w:val="0"/>
                <w:caps w:val="0"/>
                <w:color w:val="auto"/>
                <w:spacing w:val="0"/>
                <w:sz w:val="22"/>
                <w:szCs w:val="22"/>
                <w:highlight w:val="none"/>
                <w:vertAlign w:val="baseline"/>
              </w:rPr>
              <w:t>1.</w:t>
            </w:r>
            <w:r>
              <w:rPr>
                <w:rFonts w:hint="eastAsia" w:cs="宋体"/>
                <w:b w:val="0"/>
                <w:bCs w:val="0"/>
                <w:caps w:val="0"/>
                <w:color w:val="auto"/>
                <w:spacing w:val="0"/>
                <w:sz w:val="22"/>
                <w:szCs w:val="22"/>
                <w:highlight w:val="none"/>
                <w:vertAlign w:val="baseline"/>
                <w:lang w:val="en-US" w:eastAsia="zh-CN"/>
              </w:rPr>
              <w:t>尽调</w:t>
            </w:r>
            <w:r>
              <w:rPr>
                <w:rFonts w:hint="eastAsia" w:ascii="宋体" w:hAnsi="宋体" w:eastAsia="宋体" w:cs="宋体"/>
                <w:b w:val="0"/>
                <w:bCs w:val="0"/>
                <w:caps w:val="0"/>
                <w:color w:val="auto"/>
                <w:spacing w:val="0"/>
                <w:sz w:val="22"/>
                <w:szCs w:val="22"/>
                <w:highlight w:val="none"/>
                <w:vertAlign w:val="baseline"/>
              </w:rPr>
              <w:t>人员情况</w:t>
            </w:r>
          </w:p>
        </w:tc>
        <w:tc>
          <w:tcPr>
            <w:tcW w:w="5149" w:type="dxa"/>
            <w:tcBorders>
              <w:top w:val="single" w:color="000000" w:sz="6" w:space="0"/>
              <w:left w:val="single" w:color="auto" w:sz="6" w:space="0"/>
              <w:bottom w:val="single" w:color="000000" w:sz="6" w:space="0"/>
              <w:right w:val="single" w:color="000000" w:sz="6" w:space="0"/>
            </w:tcBorders>
            <w:shd w:val="clear" w:color="auto" w:fill="FFFFFF"/>
            <w:vAlign w:val="center"/>
          </w:tcPr>
          <w:p w14:paraId="5290F74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both"/>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尽调</w:t>
            </w:r>
            <w:r>
              <w:rPr>
                <w:rFonts w:hint="eastAsia" w:ascii="宋体" w:hAnsi="宋体" w:eastAsia="宋体" w:cs="宋体"/>
                <w:b w:val="0"/>
                <w:bCs w:val="0"/>
                <w:caps w:val="0"/>
                <w:color w:val="auto"/>
                <w:spacing w:val="0"/>
                <w:sz w:val="22"/>
                <w:szCs w:val="22"/>
                <w:highlight w:val="none"/>
                <w:vertAlign w:val="baseline"/>
              </w:rPr>
              <w:t>工作人员人数和业务能力能满足工作需要，且到位良好，人员稳定。</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3E6B347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default"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5分</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376C1B7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cs="宋体"/>
                <w:b w:val="0"/>
                <w:bCs w:val="0"/>
                <w:caps w:val="0"/>
                <w:color w:val="auto"/>
                <w:spacing w:val="0"/>
                <w:sz w:val="22"/>
                <w:szCs w:val="22"/>
                <w:highlight w:val="none"/>
                <w:vertAlign w:val="baseline"/>
                <w:lang w:val="en-US" w:eastAsia="zh-CN"/>
              </w:rPr>
            </w:pPr>
          </w:p>
        </w:tc>
      </w:tr>
      <w:tr w14:paraId="4622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02" w:type="dxa"/>
            <w:vMerge w:val="continue"/>
            <w:tcBorders>
              <w:left w:val="single" w:color="000000" w:sz="6" w:space="0"/>
              <w:right w:val="single" w:color="000000" w:sz="6" w:space="0"/>
            </w:tcBorders>
            <w:shd w:val="clear" w:color="auto" w:fill="FFFFFF"/>
            <w:vAlign w:val="center"/>
          </w:tcPr>
          <w:p w14:paraId="59ED133E">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bCs w:val="0"/>
                <w:caps w:val="0"/>
                <w:color w:val="auto"/>
                <w:spacing w:val="0"/>
                <w:sz w:val="21"/>
                <w:szCs w:val="21"/>
                <w:highlight w:val="none"/>
              </w:rPr>
            </w:pPr>
          </w:p>
        </w:tc>
        <w:tc>
          <w:tcPr>
            <w:tcW w:w="1420" w:type="dxa"/>
            <w:tcBorders>
              <w:top w:val="single" w:color="auto" w:sz="6" w:space="0"/>
              <w:left w:val="single" w:color="auto" w:sz="6" w:space="0"/>
              <w:bottom w:val="single" w:color="000000" w:sz="6" w:space="0"/>
              <w:right w:val="single" w:color="000000" w:sz="6" w:space="0"/>
            </w:tcBorders>
            <w:shd w:val="clear" w:color="auto" w:fill="FFFFFF"/>
            <w:vAlign w:val="center"/>
          </w:tcPr>
          <w:p w14:paraId="180AC5C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ascii="宋体" w:hAnsi="宋体" w:eastAsia="宋体" w:cs="宋体"/>
                <w:b w:val="0"/>
                <w:bCs w:val="0"/>
                <w:caps w:val="0"/>
                <w:color w:val="auto"/>
                <w:spacing w:val="0"/>
                <w:sz w:val="22"/>
                <w:szCs w:val="22"/>
                <w:highlight w:val="none"/>
                <w:vertAlign w:val="baseline"/>
              </w:rPr>
              <w:t>2.规章制度的建立和执行情况</w:t>
            </w:r>
          </w:p>
        </w:tc>
        <w:tc>
          <w:tcPr>
            <w:tcW w:w="5149" w:type="dxa"/>
            <w:tcBorders>
              <w:top w:val="single" w:color="auto" w:sz="6" w:space="0"/>
              <w:left w:val="single" w:color="auto" w:sz="6" w:space="0"/>
              <w:bottom w:val="single" w:color="000000" w:sz="6" w:space="0"/>
              <w:right w:val="single" w:color="000000" w:sz="6" w:space="0"/>
            </w:tcBorders>
            <w:shd w:val="clear" w:color="auto" w:fill="FFFFFF"/>
            <w:vAlign w:val="center"/>
          </w:tcPr>
          <w:p w14:paraId="25E7C9E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left"/>
              <w:textAlignment w:val="center"/>
              <w:rPr>
                <w:rFonts w:hint="eastAsia" w:ascii="微软雅黑" w:hAnsi="微软雅黑" w:eastAsia="微软雅黑" w:cs="微软雅黑"/>
                <w:color w:val="auto"/>
                <w:sz w:val="21"/>
                <w:szCs w:val="21"/>
                <w:highlight w:val="none"/>
              </w:rPr>
            </w:pPr>
            <w:r>
              <w:rPr>
                <w:rFonts w:hint="eastAsia" w:ascii="宋体" w:hAnsi="宋体" w:eastAsia="宋体" w:cs="宋体"/>
                <w:b w:val="0"/>
                <w:bCs w:val="0"/>
                <w:caps w:val="0"/>
                <w:color w:val="auto"/>
                <w:spacing w:val="0"/>
                <w:sz w:val="22"/>
                <w:szCs w:val="22"/>
                <w:highlight w:val="none"/>
                <w:vertAlign w:val="baseline"/>
              </w:rPr>
              <w:t>内部机构设置合理，制度健全、管理规范、职责分工明确，落实工作责任。</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09ACF0D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5分</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34CA0A5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cs="宋体"/>
                <w:b w:val="0"/>
                <w:bCs w:val="0"/>
                <w:caps w:val="0"/>
                <w:color w:val="auto"/>
                <w:spacing w:val="0"/>
                <w:sz w:val="22"/>
                <w:szCs w:val="22"/>
                <w:highlight w:val="none"/>
                <w:vertAlign w:val="baseline"/>
                <w:lang w:val="en-US" w:eastAsia="zh-CN"/>
              </w:rPr>
            </w:pPr>
          </w:p>
        </w:tc>
      </w:tr>
      <w:tr w14:paraId="0EBB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02" w:type="dxa"/>
            <w:vMerge w:val="continue"/>
            <w:tcBorders>
              <w:left w:val="single" w:color="000000" w:sz="6" w:space="0"/>
              <w:right w:val="single" w:color="000000" w:sz="6" w:space="0"/>
            </w:tcBorders>
            <w:shd w:val="clear" w:color="auto" w:fill="FFFFFF"/>
            <w:vAlign w:val="center"/>
          </w:tcPr>
          <w:p w14:paraId="6EC1A479">
            <w:pPr>
              <w:keepNext w:val="0"/>
              <w:keepLines w:val="0"/>
              <w:widowControl/>
              <w:suppressLineNumbers w:val="0"/>
              <w:spacing w:before="0" w:beforeAutospacing="0" w:after="0" w:afterAutospacing="0"/>
              <w:ind w:left="0" w:right="0" w:firstLine="0"/>
              <w:jc w:val="left"/>
              <w:textAlignment w:val="center"/>
              <w:rPr>
                <w:rFonts w:hint="eastAsia" w:ascii="微软雅黑" w:hAnsi="微软雅黑" w:eastAsia="微软雅黑" w:cs="微软雅黑"/>
                <w:b w:val="0"/>
                <w:bCs w:val="0"/>
                <w:caps w:val="0"/>
                <w:color w:val="auto"/>
                <w:spacing w:val="0"/>
                <w:sz w:val="21"/>
                <w:szCs w:val="21"/>
                <w:highlight w:val="none"/>
              </w:rPr>
            </w:pPr>
          </w:p>
        </w:tc>
        <w:tc>
          <w:tcPr>
            <w:tcW w:w="1420" w:type="dxa"/>
            <w:tcBorders>
              <w:top w:val="single" w:color="auto" w:sz="6" w:space="0"/>
              <w:left w:val="single" w:color="auto" w:sz="6" w:space="0"/>
              <w:right w:val="single" w:color="000000" w:sz="6" w:space="0"/>
            </w:tcBorders>
            <w:shd w:val="clear" w:color="auto" w:fill="FFFFFF"/>
            <w:vAlign w:val="center"/>
          </w:tcPr>
          <w:p w14:paraId="4C20235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ascii="宋体" w:hAnsi="宋体" w:eastAsia="宋体" w:cs="宋体"/>
                <w:b w:val="0"/>
                <w:bCs w:val="0"/>
                <w:caps w:val="0"/>
                <w:color w:val="auto"/>
                <w:spacing w:val="0"/>
                <w:sz w:val="22"/>
                <w:szCs w:val="22"/>
                <w:highlight w:val="none"/>
                <w:vertAlign w:val="baseline"/>
              </w:rPr>
              <w:t>3.对</w:t>
            </w:r>
            <w:r>
              <w:rPr>
                <w:rFonts w:hint="eastAsia" w:cs="宋体"/>
                <w:b w:val="0"/>
                <w:bCs w:val="0"/>
                <w:caps w:val="0"/>
                <w:color w:val="auto"/>
                <w:spacing w:val="0"/>
                <w:sz w:val="22"/>
                <w:szCs w:val="22"/>
                <w:highlight w:val="none"/>
                <w:vertAlign w:val="baseline"/>
                <w:lang w:val="en-US" w:eastAsia="zh-CN"/>
              </w:rPr>
              <w:t>小越街道经发办</w:t>
            </w:r>
            <w:r>
              <w:rPr>
                <w:rFonts w:hint="eastAsia" w:ascii="宋体" w:hAnsi="宋体" w:eastAsia="宋体" w:cs="宋体"/>
                <w:b w:val="0"/>
                <w:bCs w:val="0"/>
                <w:caps w:val="0"/>
                <w:color w:val="auto"/>
                <w:spacing w:val="0"/>
                <w:sz w:val="22"/>
                <w:szCs w:val="22"/>
                <w:highlight w:val="none"/>
                <w:vertAlign w:val="baseline"/>
              </w:rPr>
              <w:t>下达任务的贯彻执行情况</w:t>
            </w:r>
          </w:p>
        </w:tc>
        <w:tc>
          <w:tcPr>
            <w:tcW w:w="5149" w:type="dxa"/>
            <w:tcBorders>
              <w:top w:val="single" w:color="auto" w:sz="6" w:space="0"/>
              <w:left w:val="single" w:color="auto" w:sz="6" w:space="0"/>
              <w:bottom w:val="single" w:color="000000" w:sz="6" w:space="0"/>
              <w:right w:val="single" w:color="000000" w:sz="6" w:space="0"/>
            </w:tcBorders>
            <w:shd w:val="clear" w:color="auto" w:fill="FFFFFF"/>
            <w:vAlign w:val="center"/>
          </w:tcPr>
          <w:p w14:paraId="56C77E3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both"/>
              <w:textAlignment w:val="center"/>
              <w:rPr>
                <w:rFonts w:hint="eastAsia" w:ascii="微软雅黑" w:hAnsi="微软雅黑" w:eastAsia="微软雅黑" w:cs="微软雅黑"/>
                <w:color w:val="auto"/>
                <w:sz w:val="21"/>
                <w:szCs w:val="21"/>
                <w:highlight w:val="none"/>
                <w:lang w:val="en-US" w:eastAsia="zh-CN" w:bidi="ar-SA"/>
              </w:rPr>
            </w:pPr>
            <w:r>
              <w:rPr>
                <w:rFonts w:hint="eastAsia" w:ascii="宋体" w:hAnsi="宋体" w:eastAsia="宋体" w:cs="宋体"/>
                <w:b w:val="0"/>
                <w:bCs w:val="0"/>
                <w:caps w:val="0"/>
                <w:color w:val="auto"/>
                <w:spacing w:val="0"/>
                <w:sz w:val="22"/>
                <w:szCs w:val="22"/>
                <w:highlight w:val="none"/>
                <w:vertAlign w:val="baseline"/>
              </w:rPr>
              <w:t>按要求报送工作进度，及时上报</w:t>
            </w:r>
            <w:r>
              <w:rPr>
                <w:rFonts w:hint="eastAsia" w:cs="宋体"/>
                <w:b w:val="0"/>
                <w:bCs w:val="0"/>
                <w:caps w:val="0"/>
                <w:color w:val="auto"/>
                <w:spacing w:val="0"/>
                <w:sz w:val="22"/>
                <w:szCs w:val="22"/>
                <w:highlight w:val="none"/>
                <w:vertAlign w:val="baseline"/>
                <w:lang w:val="en-US" w:eastAsia="zh-CN"/>
              </w:rPr>
              <w:t>统计指导</w:t>
            </w:r>
            <w:r>
              <w:rPr>
                <w:rFonts w:hint="eastAsia" w:ascii="宋体" w:hAnsi="宋体" w:eastAsia="宋体" w:cs="宋体"/>
                <w:b w:val="0"/>
                <w:bCs w:val="0"/>
                <w:caps w:val="0"/>
                <w:color w:val="auto"/>
                <w:spacing w:val="0"/>
                <w:sz w:val="22"/>
                <w:szCs w:val="22"/>
                <w:highlight w:val="none"/>
                <w:vertAlign w:val="baseline"/>
              </w:rPr>
              <w:t>工作总结、技术业务总结和</w:t>
            </w:r>
            <w:r>
              <w:rPr>
                <w:rFonts w:hint="eastAsia" w:cs="宋体"/>
                <w:b w:val="0"/>
                <w:bCs w:val="0"/>
                <w:caps w:val="0"/>
                <w:color w:val="auto"/>
                <w:spacing w:val="0"/>
                <w:sz w:val="22"/>
                <w:szCs w:val="22"/>
                <w:highlight w:val="none"/>
                <w:vertAlign w:val="baseline"/>
                <w:lang w:val="en-US" w:eastAsia="zh-CN"/>
              </w:rPr>
              <w:t>行业统计</w:t>
            </w:r>
            <w:r>
              <w:rPr>
                <w:rFonts w:hint="eastAsia" w:ascii="宋体" w:hAnsi="宋体" w:eastAsia="宋体" w:cs="宋体"/>
                <w:b w:val="0"/>
                <w:bCs w:val="0"/>
                <w:caps w:val="0"/>
                <w:color w:val="auto"/>
                <w:spacing w:val="0"/>
                <w:sz w:val="22"/>
                <w:szCs w:val="22"/>
                <w:highlight w:val="none"/>
                <w:vertAlign w:val="baseline"/>
              </w:rPr>
              <w:t>数据</w:t>
            </w:r>
            <w:r>
              <w:rPr>
                <w:rFonts w:hint="eastAsia" w:cs="宋体"/>
                <w:b w:val="0"/>
                <w:bCs w:val="0"/>
                <w:caps w:val="0"/>
                <w:color w:val="auto"/>
                <w:spacing w:val="0"/>
                <w:sz w:val="22"/>
                <w:szCs w:val="22"/>
                <w:highlight w:val="none"/>
                <w:vertAlign w:val="baseline"/>
                <w:lang w:val="en-US" w:eastAsia="zh-CN"/>
              </w:rPr>
              <w:t>分析</w:t>
            </w:r>
            <w:r>
              <w:rPr>
                <w:rFonts w:hint="eastAsia" w:ascii="宋体" w:hAnsi="宋体" w:eastAsia="宋体" w:cs="宋体"/>
                <w:b w:val="0"/>
                <w:bCs w:val="0"/>
                <w:caps w:val="0"/>
                <w:color w:val="auto"/>
                <w:spacing w:val="0"/>
                <w:sz w:val="22"/>
                <w:szCs w:val="22"/>
                <w:highlight w:val="none"/>
                <w:vertAlign w:val="baseline"/>
              </w:rPr>
              <w:t>。</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1354574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5分</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754890D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cs="宋体"/>
                <w:b w:val="0"/>
                <w:bCs w:val="0"/>
                <w:caps w:val="0"/>
                <w:color w:val="auto"/>
                <w:spacing w:val="0"/>
                <w:sz w:val="22"/>
                <w:szCs w:val="22"/>
                <w:highlight w:val="none"/>
                <w:vertAlign w:val="baseline"/>
                <w:lang w:val="en-US" w:eastAsia="zh-CN"/>
              </w:rPr>
            </w:pPr>
          </w:p>
        </w:tc>
      </w:tr>
      <w:tr w14:paraId="67AA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402" w:type="dxa"/>
            <w:vMerge w:val="continue"/>
            <w:tcBorders>
              <w:left w:val="single" w:color="000000" w:sz="6" w:space="0"/>
              <w:right w:val="single" w:color="000000" w:sz="6" w:space="0"/>
            </w:tcBorders>
            <w:shd w:val="clear" w:color="auto" w:fill="FFFFFF"/>
            <w:vAlign w:val="center"/>
          </w:tcPr>
          <w:p w14:paraId="415CF9D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baseline"/>
              <w:rPr>
                <w:rFonts w:hint="eastAsia" w:ascii="微软雅黑" w:hAnsi="微软雅黑" w:eastAsia="微软雅黑" w:cs="微软雅黑"/>
                <w:color w:val="auto"/>
                <w:sz w:val="21"/>
                <w:szCs w:val="21"/>
                <w:highlight w:val="none"/>
              </w:rPr>
            </w:pPr>
          </w:p>
        </w:tc>
        <w:tc>
          <w:tcPr>
            <w:tcW w:w="1420" w:type="dxa"/>
            <w:tcBorders>
              <w:top w:val="single" w:color="000000" w:sz="6" w:space="0"/>
              <w:left w:val="single" w:color="auto" w:sz="6" w:space="0"/>
              <w:bottom w:val="single" w:color="000000" w:sz="6" w:space="0"/>
              <w:right w:val="single" w:color="000000" w:sz="6" w:space="0"/>
            </w:tcBorders>
            <w:shd w:val="clear" w:color="auto" w:fill="FFFFFF"/>
            <w:vAlign w:val="center"/>
          </w:tcPr>
          <w:p w14:paraId="45640E0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4</w:t>
            </w:r>
            <w:r>
              <w:rPr>
                <w:rFonts w:hint="eastAsia" w:ascii="宋体" w:hAnsi="宋体" w:eastAsia="宋体" w:cs="宋体"/>
                <w:b w:val="0"/>
                <w:bCs w:val="0"/>
                <w:caps w:val="0"/>
                <w:color w:val="auto"/>
                <w:spacing w:val="0"/>
                <w:sz w:val="22"/>
                <w:szCs w:val="22"/>
                <w:highlight w:val="none"/>
                <w:vertAlign w:val="baseline"/>
              </w:rPr>
              <w:t>.</w:t>
            </w:r>
            <w:r>
              <w:rPr>
                <w:rFonts w:hint="eastAsia" w:cs="宋体"/>
                <w:b w:val="0"/>
                <w:bCs w:val="0"/>
                <w:caps w:val="0"/>
                <w:color w:val="auto"/>
                <w:spacing w:val="0"/>
                <w:sz w:val="22"/>
                <w:szCs w:val="22"/>
                <w:highlight w:val="none"/>
                <w:vertAlign w:val="baseline"/>
                <w:lang w:val="en-US" w:eastAsia="zh-CN"/>
              </w:rPr>
              <w:t>办公</w:t>
            </w:r>
            <w:r>
              <w:rPr>
                <w:rFonts w:hint="eastAsia" w:ascii="宋体" w:hAnsi="宋体" w:eastAsia="宋体" w:cs="宋体"/>
                <w:b w:val="0"/>
                <w:bCs w:val="0"/>
                <w:caps w:val="0"/>
                <w:color w:val="auto"/>
                <w:spacing w:val="0"/>
                <w:sz w:val="22"/>
                <w:szCs w:val="22"/>
                <w:highlight w:val="none"/>
                <w:vertAlign w:val="baseline"/>
              </w:rPr>
              <w:t>物资保障情况</w:t>
            </w:r>
          </w:p>
        </w:tc>
        <w:tc>
          <w:tcPr>
            <w:tcW w:w="5149" w:type="dxa"/>
            <w:tcBorders>
              <w:top w:val="single" w:color="000000" w:sz="6" w:space="0"/>
              <w:left w:val="single" w:color="auto" w:sz="6" w:space="0"/>
              <w:bottom w:val="single" w:color="000000" w:sz="6" w:space="0"/>
              <w:right w:val="single" w:color="000000" w:sz="6" w:space="0"/>
            </w:tcBorders>
            <w:shd w:val="clear" w:color="auto" w:fill="FFFFFF"/>
            <w:vAlign w:val="center"/>
          </w:tcPr>
          <w:p w14:paraId="678F971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both"/>
              <w:textAlignment w:val="center"/>
              <w:rPr>
                <w:rFonts w:hint="eastAsia" w:ascii="微软雅黑" w:hAnsi="微软雅黑" w:eastAsia="微软雅黑" w:cs="微软雅黑"/>
                <w:color w:val="auto"/>
                <w:sz w:val="21"/>
                <w:szCs w:val="21"/>
                <w:highlight w:val="none"/>
                <w:lang w:val="en-US" w:eastAsia="zh-CN" w:bidi="ar-SA"/>
              </w:rPr>
            </w:pPr>
            <w:r>
              <w:rPr>
                <w:rFonts w:hint="eastAsia" w:ascii="宋体" w:hAnsi="宋体" w:eastAsia="宋体" w:cs="宋体"/>
                <w:b w:val="0"/>
                <w:bCs w:val="0"/>
                <w:caps w:val="0"/>
                <w:color w:val="auto"/>
                <w:spacing w:val="0"/>
                <w:sz w:val="22"/>
                <w:szCs w:val="22"/>
                <w:highlight w:val="none"/>
                <w:vertAlign w:val="baseline"/>
              </w:rPr>
              <w:t>及时落实办公场地，配备满足工作需要的基本办公设备</w:t>
            </w:r>
            <w:r>
              <w:rPr>
                <w:rFonts w:hint="eastAsia" w:cs="宋体"/>
                <w:b w:val="0"/>
                <w:bCs w:val="0"/>
                <w:caps w:val="0"/>
                <w:color w:val="auto"/>
                <w:spacing w:val="0"/>
                <w:sz w:val="22"/>
                <w:szCs w:val="22"/>
                <w:highlight w:val="none"/>
                <w:vertAlign w:val="baseline"/>
                <w:lang w:eastAsia="zh-CN"/>
              </w:rPr>
              <w:t>，</w:t>
            </w:r>
            <w:r>
              <w:rPr>
                <w:rFonts w:hint="eastAsia" w:cs="宋体"/>
                <w:b w:val="0"/>
                <w:bCs w:val="0"/>
                <w:caps w:val="0"/>
                <w:color w:val="auto"/>
                <w:spacing w:val="0"/>
                <w:sz w:val="22"/>
                <w:szCs w:val="22"/>
                <w:highlight w:val="none"/>
                <w:vertAlign w:val="baseline"/>
                <w:lang w:val="en-US" w:eastAsia="zh-CN"/>
              </w:rPr>
              <w:t>企业尽调</w:t>
            </w:r>
            <w:r>
              <w:rPr>
                <w:rFonts w:hint="eastAsia" w:cs="宋体"/>
                <w:b w:val="0"/>
                <w:bCs w:val="0"/>
                <w:caps w:val="0"/>
                <w:color w:val="auto"/>
                <w:spacing w:val="0"/>
                <w:sz w:val="22"/>
                <w:szCs w:val="22"/>
                <w:highlight w:val="none"/>
                <w:vertAlign w:val="baseline"/>
                <w:lang w:eastAsia="zh-CN"/>
              </w:rPr>
              <w:t>各阶段所需物资、物品准备充分，分发及时、准确、到位、完善</w:t>
            </w:r>
            <w:r>
              <w:rPr>
                <w:rFonts w:hint="eastAsia" w:ascii="宋体" w:hAnsi="宋体" w:eastAsia="宋体" w:cs="宋体"/>
                <w:b w:val="0"/>
                <w:bCs w:val="0"/>
                <w:caps w:val="0"/>
                <w:color w:val="auto"/>
                <w:spacing w:val="0"/>
                <w:sz w:val="22"/>
                <w:szCs w:val="22"/>
                <w:highlight w:val="none"/>
                <w:vertAlign w:val="baseline"/>
              </w:rPr>
              <w:t>。</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56B3624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b/>
                <w:bCs/>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5分</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7642613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22"/>
                <w:szCs w:val="22"/>
                <w:highlight w:val="none"/>
                <w:vertAlign w:val="baseline"/>
              </w:rPr>
            </w:pPr>
          </w:p>
        </w:tc>
      </w:tr>
      <w:tr w14:paraId="0E26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402" w:type="dxa"/>
            <w:vMerge w:val="continue"/>
            <w:tcBorders>
              <w:left w:val="single" w:color="000000" w:sz="6" w:space="0"/>
              <w:right w:val="single" w:color="000000" w:sz="6" w:space="0"/>
            </w:tcBorders>
            <w:shd w:val="clear" w:color="auto" w:fill="FFFFFF"/>
            <w:vAlign w:val="center"/>
          </w:tcPr>
          <w:p w14:paraId="11BF2CE3">
            <w:pPr>
              <w:jc w:val="left"/>
              <w:rPr>
                <w:rFonts w:hint="eastAsia" w:ascii="微软雅黑" w:hAnsi="微软雅黑" w:eastAsia="微软雅黑" w:cs="微软雅黑"/>
                <w:b w:val="0"/>
                <w:bCs w:val="0"/>
                <w:caps w:val="0"/>
                <w:color w:val="auto"/>
                <w:spacing w:val="0"/>
                <w:sz w:val="21"/>
                <w:szCs w:val="21"/>
                <w:highlight w:val="none"/>
              </w:rPr>
            </w:pPr>
          </w:p>
        </w:tc>
        <w:tc>
          <w:tcPr>
            <w:tcW w:w="1420" w:type="dxa"/>
            <w:tcBorders>
              <w:top w:val="single" w:color="auto" w:sz="6" w:space="0"/>
              <w:left w:val="single" w:color="auto" w:sz="6" w:space="0"/>
              <w:bottom w:val="single" w:color="000000" w:sz="6" w:space="0"/>
              <w:right w:val="single" w:color="000000" w:sz="6" w:space="0"/>
            </w:tcBorders>
            <w:shd w:val="clear" w:color="auto" w:fill="FFFFFF"/>
            <w:vAlign w:val="center"/>
          </w:tcPr>
          <w:p w14:paraId="37BBC1F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5</w:t>
            </w:r>
            <w:r>
              <w:rPr>
                <w:rFonts w:hint="eastAsia" w:ascii="宋体" w:hAnsi="宋体" w:eastAsia="宋体" w:cs="宋体"/>
                <w:b w:val="0"/>
                <w:bCs w:val="0"/>
                <w:caps w:val="0"/>
                <w:color w:val="auto"/>
                <w:spacing w:val="0"/>
                <w:sz w:val="22"/>
                <w:szCs w:val="22"/>
                <w:highlight w:val="none"/>
                <w:vertAlign w:val="baseline"/>
              </w:rPr>
              <w:t>.</w:t>
            </w:r>
            <w:r>
              <w:rPr>
                <w:rFonts w:hint="eastAsia" w:cs="宋体"/>
                <w:b w:val="0"/>
                <w:bCs w:val="0"/>
                <w:caps w:val="0"/>
                <w:color w:val="auto"/>
                <w:spacing w:val="0"/>
                <w:sz w:val="22"/>
                <w:szCs w:val="22"/>
                <w:highlight w:val="none"/>
                <w:vertAlign w:val="baseline"/>
                <w:lang w:val="en-US" w:eastAsia="zh-CN"/>
              </w:rPr>
              <w:t>尽调资料</w:t>
            </w:r>
            <w:r>
              <w:rPr>
                <w:rFonts w:hint="eastAsia" w:ascii="宋体" w:hAnsi="宋体" w:eastAsia="宋体" w:cs="宋体"/>
                <w:b w:val="0"/>
                <w:bCs w:val="0"/>
                <w:caps w:val="0"/>
                <w:color w:val="auto"/>
                <w:spacing w:val="0"/>
                <w:sz w:val="22"/>
                <w:szCs w:val="22"/>
                <w:highlight w:val="none"/>
                <w:vertAlign w:val="baseline"/>
              </w:rPr>
              <w:t>管理情况</w:t>
            </w:r>
          </w:p>
        </w:tc>
        <w:tc>
          <w:tcPr>
            <w:tcW w:w="5149" w:type="dxa"/>
            <w:tcBorders>
              <w:top w:val="single" w:color="auto" w:sz="6" w:space="0"/>
              <w:left w:val="single" w:color="auto" w:sz="6" w:space="0"/>
              <w:bottom w:val="single" w:color="000000" w:sz="6" w:space="0"/>
              <w:right w:val="single" w:color="000000" w:sz="6" w:space="0"/>
            </w:tcBorders>
            <w:shd w:val="clear" w:color="auto" w:fill="FFFFFF"/>
            <w:vAlign w:val="center"/>
          </w:tcPr>
          <w:p w14:paraId="614F041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left"/>
              <w:textAlignment w:val="center"/>
              <w:rPr>
                <w:rFonts w:hint="eastAsia" w:ascii="微软雅黑" w:hAnsi="微软雅黑" w:eastAsia="微软雅黑" w:cs="微软雅黑"/>
                <w:color w:val="auto"/>
                <w:sz w:val="21"/>
                <w:szCs w:val="21"/>
                <w:highlight w:val="none"/>
              </w:rPr>
            </w:pPr>
            <w:r>
              <w:rPr>
                <w:rFonts w:hint="eastAsia" w:ascii="宋体" w:hAnsi="宋体" w:eastAsia="宋体" w:cs="宋体"/>
                <w:b w:val="0"/>
                <w:bCs w:val="0"/>
                <w:caps w:val="0"/>
                <w:color w:val="auto"/>
                <w:spacing w:val="0"/>
                <w:sz w:val="22"/>
                <w:szCs w:val="22"/>
                <w:highlight w:val="none"/>
                <w:vertAlign w:val="baseline"/>
              </w:rPr>
              <w:t>按规定做好</w:t>
            </w:r>
            <w:r>
              <w:rPr>
                <w:rFonts w:hint="eastAsia" w:cs="宋体"/>
                <w:b w:val="0"/>
                <w:bCs w:val="0"/>
                <w:caps w:val="0"/>
                <w:color w:val="auto"/>
                <w:spacing w:val="0"/>
                <w:sz w:val="22"/>
                <w:szCs w:val="22"/>
                <w:highlight w:val="none"/>
                <w:vertAlign w:val="baseline"/>
                <w:lang w:val="en-US" w:eastAsia="zh-CN"/>
              </w:rPr>
              <w:t>企业尽调表格</w:t>
            </w:r>
            <w:r>
              <w:rPr>
                <w:rFonts w:hint="eastAsia" w:ascii="宋体" w:hAnsi="宋体" w:eastAsia="宋体" w:cs="宋体"/>
                <w:b w:val="0"/>
                <w:bCs w:val="0"/>
                <w:caps w:val="0"/>
                <w:color w:val="auto"/>
                <w:spacing w:val="0"/>
                <w:sz w:val="22"/>
                <w:szCs w:val="22"/>
                <w:highlight w:val="none"/>
                <w:vertAlign w:val="baseline"/>
              </w:rPr>
              <w:t>、</w:t>
            </w:r>
            <w:r>
              <w:rPr>
                <w:rFonts w:hint="eastAsia" w:cs="宋体"/>
                <w:b w:val="0"/>
                <w:bCs w:val="0"/>
                <w:caps w:val="0"/>
                <w:color w:val="auto"/>
                <w:spacing w:val="0"/>
                <w:sz w:val="22"/>
                <w:szCs w:val="22"/>
                <w:highlight w:val="none"/>
                <w:vertAlign w:val="baseline"/>
                <w:lang w:val="en-US" w:eastAsia="zh-CN"/>
              </w:rPr>
              <w:t>现场指导照片</w:t>
            </w:r>
            <w:r>
              <w:rPr>
                <w:rFonts w:hint="eastAsia" w:ascii="宋体" w:hAnsi="宋体" w:eastAsia="宋体" w:cs="宋体"/>
                <w:b w:val="0"/>
                <w:bCs w:val="0"/>
                <w:caps w:val="0"/>
                <w:color w:val="auto"/>
                <w:spacing w:val="0"/>
                <w:sz w:val="22"/>
                <w:szCs w:val="22"/>
                <w:highlight w:val="none"/>
                <w:vertAlign w:val="baseline"/>
              </w:rPr>
              <w:t>、文字及音像资料的</w:t>
            </w:r>
            <w:r>
              <w:rPr>
                <w:rFonts w:hint="eastAsia" w:cs="宋体"/>
                <w:b w:val="0"/>
                <w:bCs w:val="0"/>
                <w:caps w:val="0"/>
                <w:color w:val="auto"/>
                <w:spacing w:val="0"/>
                <w:sz w:val="22"/>
                <w:szCs w:val="22"/>
                <w:highlight w:val="none"/>
                <w:vertAlign w:val="baseline"/>
                <w:lang w:val="en-US" w:eastAsia="zh-CN"/>
              </w:rPr>
              <w:t>收集</w:t>
            </w:r>
            <w:r>
              <w:rPr>
                <w:rFonts w:hint="eastAsia" w:ascii="宋体" w:hAnsi="宋体" w:eastAsia="宋体" w:cs="宋体"/>
                <w:b w:val="0"/>
                <w:bCs w:val="0"/>
                <w:caps w:val="0"/>
                <w:color w:val="auto"/>
                <w:spacing w:val="0"/>
                <w:sz w:val="22"/>
                <w:szCs w:val="22"/>
                <w:highlight w:val="none"/>
                <w:vertAlign w:val="baseline"/>
              </w:rPr>
              <w:t>整理、分类、归档管理</w:t>
            </w:r>
            <w:r>
              <w:rPr>
                <w:rFonts w:hint="eastAsia" w:cs="宋体"/>
                <w:b w:val="0"/>
                <w:bCs w:val="0"/>
                <w:caps w:val="0"/>
                <w:color w:val="auto"/>
                <w:spacing w:val="0"/>
                <w:sz w:val="22"/>
                <w:szCs w:val="22"/>
                <w:highlight w:val="none"/>
                <w:vertAlign w:val="baseline"/>
                <w:lang w:val="en-US" w:eastAsia="zh-CN"/>
              </w:rPr>
              <w:t>及保密</w:t>
            </w:r>
            <w:r>
              <w:rPr>
                <w:rFonts w:hint="eastAsia" w:ascii="宋体" w:hAnsi="宋体" w:eastAsia="宋体" w:cs="宋体"/>
                <w:b w:val="0"/>
                <w:bCs w:val="0"/>
                <w:caps w:val="0"/>
                <w:color w:val="auto"/>
                <w:spacing w:val="0"/>
                <w:sz w:val="22"/>
                <w:szCs w:val="22"/>
                <w:highlight w:val="none"/>
                <w:vertAlign w:val="baseline"/>
              </w:rPr>
              <w:t>工作，资料完整齐全。</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4BF080A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5分</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4418562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宋体" w:hAnsi="宋体" w:eastAsia="宋体" w:cs="宋体"/>
                <w:b w:val="0"/>
                <w:bCs w:val="0"/>
                <w:caps w:val="0"/>
                <w:color w:val="auto"/>
                <w:spacing w:val="0"/>
                <w:sz w:val="22"/>
                <w:szCs w:val="22"/>
                <w:highlight w:val="none"/>
                <w:vertAlign w:val="baseline"/>
              </w:rPr>
            </w:pPr>
          </w:p>
        </w:tc>
      </w:tr>
      <w:tr w14:paraId="22BC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402" w:type="dxa"/>
            <w:vMerge w:val="restart"/>
            <w:tcBorders>
              <w:top w:val="single" w:color="auto" w:sz="6" w:space="0"/>
              <w:left w:val="single" w:color="000000" w:sz="6" w:space="0"/>
              <w:right w:val="single" w:color="000000" w:sz="6" w:space="0"/>
            </w:tcBorders>
            <w:shd w:val="clear" w:color="auto" w:fill="FFFFFF"/>
            <w:vAlign w:val="center"/>
          </w:tcPr>
          <w:p w14:paraId="3D33C4C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尽调</w:t>
            </w:r>
            <w:r>
              <w:rPr>
                <w:rFonts w:hint="eastAsia" w:ascii="宋体" w:hAnsi="宋体" w:eastAsia="宋体" w:cs="宋体"/>
                <w:b w:val="0"/>
                <w:bCs w:val="0"/>
                <w:caps w:val="0"/>
                <w:color w:val="auto"/>
                <w:spacing w:val="0"/>
                <w:sz w:val="22"/>
                <w:szCs w:val="22"/>
                <w:highlight w:val="none"/>
                <w:vertAlign w:val="baseline"/>
              </w:rPr>
              <w:t>摸底</w:t>
            </w:r>
          </w:p>
          <w:p w14:paraId="65A1B7D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宋体" w:hAnsi="宋体" w:eastAsia="宋体" w:cs="宋体"/>
                <w:b w:val="0"/>
                <w:bCs w:val="0"/>
                <w:caps w:val="0"/>
                <w:color w:val="auto"/>
                <w:spacing w:val="0"/>
                <w:sz w:val="22"/>
                <w:szCs w:val="22"/>
                <w:highlight w:val="none"/>
                <w:vertAlign w:val="baseline"/>
              </w:rPr>
            </w:pPr>
          </w:p>
        </w:tc>
        <w:tc>
          <w:tcPr>
            <w:tcW w:w="6569" w:type="dxa"/>
            <w:gridSpan w:val="2"/>
            <w:tcBorders>
              <w:top w:val="single" w:color="auto" w:sz="6" w:space="0"/>
              <w:left w:val="single" w:color="auto" w:sz="6" w:space="0"/>
              <w:bottom w:val="single" w:color="000000" w:sz="6" w:space="0"/>
              <w:right w:val="single" w:color="000000" w:sz="6" w:space="0"/>
            </w:tcBorders>
            <w:shd w:val="clear" w:color="auto" w:fill="FFFFFF"/>
            <w:vAlign w:val="center"/>
          </w:tcPr>
          <w:p w14:paraId="0550E7C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left"/>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1</w:t>
            </w:r>
            <w:r>
              <w:rPr>
                <w:rFonts w:hint="eastAsia" w:ascii="宋体" w:hAnsi="宋体" w:eastAsia="宋体" w:cs="宋体"/>
                <w:b w:val="0"/>
                <w:bCs w:val="0"/>
                <w:caps w:val="0"/>
                <w:color w:val="auto"/>
                <w:spacing w:val="0"/>
                <w:sz w:val="22"/>
                <w:szCs w:val="22"/>
                <w:highlight w:val="none"/>
                <w:vertAlign w:val="baseline"/>
              </w:rPr>
              <w:t>.制定辖区内</w:t>
            </w:r>
            <w:r>
              <w:rPr>
                <w:rFonts w:hint="eastAsia" w:cs="宋体"/>
                <w:b w:val="0"/>
                <w:bCs w:val="0"/>
                <w:caps w:val="0"/>
                <w:color w:val="auto"/>
                <w:spacing w:val="0"/>
                <w:sz w:val="22"/>
                <w:szCs w:val="22"/>
                <w:highlight w:val="none"/>
                <w:vertAlign w:val="baseline"/>
                <w:lang w:val="en-US" w:eastAsia="zh-CN"/>
              </w:rPr>
              <w:t>统计数据</w:t>
            </w:r>
            <w:r>
              <w:rPr>
                <w:rFonts w:hint="eastAsia" w:ascii="宋体" w:hAnsi="宋体" w:eastAsia="宋体" w:cs="宋体"/>
                <w:b w:val="0"/>
                <w:bCs w:val="0"/>
                <w:caps w:val="0"/>
                <w:color w:val="auto"/>
                <w:spacing w:val="0"/>
                <w:sz w:val="22"/>
                <w:szCs w:val="22"/>
                <w:highlight w:val="none"/>
                <w:vertAlign w:val="baseline"/>
              </w:rPr>
              <w:t>摸底细则，收集和整理</w:t>
            </w:r>
            <w:r>
              <w:rPr>
                <w:rFonts w:hint="eastAsia" w:cs="宋体"/>
                <w:b w:val="0"/>
                <w:bCs w:val="0"/>
                <w:caps w:val="0"/>
                <w:color w:val="auto"/>
                <w:spacing w:val="0"/>
                <w:sz w:val="22"/>
                <w:szCs w:val="22"/>
                <w:highlight w:val="none"/>
                <w:vertAlign w:val="baseline"/>
                <w:lang w:val="en-US" w:eastAsia="zh-CN"/>
              </w:rPr>
              <w:t>相关</w:t>
            </w:r>
            <w:r>
              <w:rPr>
                <w:rFonts w:hint="eastAsia" w:ascii="宋体" w:hAnsi="宋体" w:eastAsia="宋体" w:cs="宋体"/>
                <w:b w:val="0"/>
                <w:bCs w:val="0"/>
                <w:caps w:val="0"/>
                <w:color w:val="auto"/>
                <w:spacing w:val="0"/>
                <w:sz w:val="22"/>
                <w:szCs w:val="22"/>
                <w:highlight w:val="none"/>
                <w:vertAlign w:val="baseline"/>
              </w:rPr>
              <w:t>数据</w:t>
            </w:r>
            <w:r>
              <w:rPr>
                <w:rFonts w:hint="eastAsia" w:cs="宋体"/>
                <w:b w:val="0"/>
                <w:bCs w:val="0"/>
                <w:caps w:val="0"/>
                <w:color w:val="auto"/>
                <w:spacing w:val="0"/>
                <w:sz w:val="22"/>
                <w:szCs w:val="22"/>
                <w:highlight w:val="none"/>
                <w:vertAlign w:val="baseline"/>
                <w:lang w:eastAsia="zh-CN"/>
              </w:rPr>
              <w:t>。</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3216AB4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4分</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7AB3071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cs="宋体"/>
                <w:b w:val="0"/>
                <w:bCs w:val="0"/>
                <w:caps w:val="0"/>
                <w:color w:val="auto"/>
                <w:spacing w:val="0"/>
                <w:sz w:val="22"/>
                <w:szCs w:val="22"/>
                <w:highlight w:val="none"/>
                <w:vertAlign w:val="baseline"/>
                <w:lang w:val="en-US" w:eastAsia="zh-CN"/>
              </w:rPr>
            </w:pPr>
          </w:p>
        </w:tc>
      </w:tr>
      <w:tr w14:paraId="2E44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402" w:type="dxa"/>
            <w:vMerge w:val="continue"/>
            <w:tcBorders>
              <w:left w:val="single" w:color="000000" w:sz="6" w:space="0"/>
              <w:right w:val="single" w:color="000000" w:sz="6" w:space="0"/>
            </w:tcBorders>
            <w:shd w:val="clear" w:color="auto" w:fill="FFFFFF"/>
            <w:vAlign w:val="center"/>
          </w:tcPr>
          <w:p w14:paraId="2BF8EE3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宋体" w:hAnsi="宋体" w:eastAsia="宋体" w:cs="宋体"/>
                <w:b w:val="0"/>
                <w:bCs w:val="0"/>
                <w:caps w:val="0"/>
                <w:color w:val="auto"/>
                <w:spacing w:val="0"/>
                <w:sz w:val="22"/>
                <w:szCs w:val="22"/>
                <w:highlight w:val="none"/>
                <w:vertAlign w:val="baseline"/>
              </w:rPr>
            </w:pPr>
          </w:p>
        </w:tc>
        <w:tc>
          <w:tcPr>
            <w:tcW w:w="6569" w:type="dxa"/>
            <w:gridSpan w:val="2"/>
            <w:tcBorders>
              <w:top w:val="single" w:color="auto" w:sz="6" w:space="0"/>
              <w:left w:val="single" w:color="auto" w:sz="6" w:space="0"/>
              <w:bottom w:val="single" w:color="000000" w:sz="6" w:space="0"/>
              <w:right w:val="single" w:color="000000" w:sz="6" w:space="0"/>
            </w:tcBorders>
            <w:shd w:val="clear" w:color="auto" w:fill="FFFFFF"/>
            <w:vAlign w:val="center"/>
          </w:tcPr>
          <w:p w14:paraId="01E6E27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left"/>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2</w:t>
            </w:r>
            <w:r>
              <w:rPr>
                <w:rFonts w:hint="eastAsia" w:ascii="宋体" w:hAnsi="宋体" w:eastAsia="宋体" w:cs="宋体"/>
                <w:b w:val="0"/>
                <w:bCs w:val="0"/>
                <w:caps w:val="0"/>
                <w:color w:val="auto"/>
                <w:spacing w:val="0"/>
                <w:sz w:val="22"/>
                <w:szCs w:val="22"/>
                <w:highlight w:val="none"/>
                <w:vertAlign w:val="baseline"/>
              </w:rPr>
              <w:t>.组织指导辖区内79家规上工业企业、11家规下工业企业、30家限上贸易企业、12家限下样本企业及</w:t>
            </w:r>
            <w:r>
              <w:rPr>
                <w:rFonts w:hint="eastAsia" w:cs="宋体"/>
                <w:b w:val="0"/>
                <w:bCs w:val="0"/>
                <w:caps w:val="0"/>
                <w:color w:val="auto"/>
                <w:spacing w:val="0"/>
                <w:sz w:val="22"/>
                <w:szCs w:val="22"/>
                <w:highlight w:val="none"/>
                <w:vertAlign w:val="baseline"/>
                <w:lang w:val="en-US" w:eastAsia="zh-CN"/>
              </w:rPr>
              <w:t>涉及</w:t>
            </w:r>
            <w:r>
              <w:rPr>
                <w:rFonts w:hint="eastAsia" w:ascii="宋体" w:hAnsi="宋体" w:eastAsia="宋体" w:cs="宋体"/>
                <w:b w:val="0"/>
                <w:bCs w:val="0"/>
                <w:caps w:val="0"/>
                <w:color w:val="auto"/>
                <w:spacing w:val="0"/>
                <w:sz w:val="22"/>
                <w:szCs w:val="22"/>
                <w:highlight w:val="none"/>
                <w:vertAlign w:val="baseline"/>
              </w:rPr>
              <w:t>11个固定资产投资项目</w:t>
            </w:r>
            <w:r>
              <w:rPr>
                <w:rFonts w:hint="eastAsia" w:cs="宋体"/>
                <w:b w:val="0"/>
                <w:bCs w:val="0"/>
                <w:caps w:val="0"/>
                <w:color w:val="auto"/>
                <w:spacing w:val="0"/>
                <w:sz w:val="22"/>
                <w:szCs w:val="22"/>
                <w:highlight w:val="none"/>
                <w:vertAlign w:val="baseline"/>
                <w:lang w:val="en-US" w:eastAsia="zh-CN"/>
              </w:rPr>
              <w:t>的企业统计生态尽调</w:t>
            </w:r>
            <w:r>
              <w:rPr>
                <w:rFonts w:hint="eastAsia" w:ascii="宋体" w:hAnsi="宋体" w:eastAsia="宋体" w:cs="宋体"/>
                <w:b w:val="0"/>
                <w:bCs w:val="0"/>
                <w:caps w:val="0"/>
                <w:color w:val="auto"/>
                <w:spacing w:val="0"/>
                <w:sz w:val="22"/>
                <w:szCs w:val="22"/>
                <w:highlight w:val="none"/>
                <w:vertAlign w:val="baseline"/>
              </w:rPr>
              <w:t>摸底工作，确保</w:t>
            </w:r>
            <w:r>
              <w:rPr>
                <w:rFonts w:hint="eastAsia" w:cs="宋体"/>
                <w:b w:val="0"/>
                <w:bCs w:val="0"/>
                <w:caps w:val="0"/>
                <w:color w:val="auto"/>
                <w:spacing w:val="0"/>
                <w:sz w:val="22"/>
                <w:szCs w:val="22"/>
                <w:highlight w:val="none"/>
                <w:vertAlign w:val="baseline"/>
                <w:lang w:val="en-US" w:eastAsia="zh-CN"/>
              </w:rPr>
              <w:t>服务人员</w:t>
            </w:r>
            <w:r>
              <w:rPr>
                <w:rFonts w:hint="eastAsia" w:ascii="宋体" w:hAnsi="宋体" w:eastAsia="宋体" w:cs="宋体"/>
                <w:b w:val="0"/>
                <w:bCs w:val="0"/>
                <w:caps w:val="0"/>
                <w:color w:val="auto"/>
                <w:spacing w:val="0"/>
                <w:sz w:val="22"/>
                <w:szCs w:val="22"/>
                <w:highlight w:val="none"/>
                <w:vertAlign w:val="baseline"/>
              </w:rPr>
              <w:t>实地上门，做到</w:t>
            </w:r>
            <w:r>
              <w:rPr>
                <w:rFonts w:hint="eastAsia" w:cs="宋体"/>
                <w:b w:val="0"/>
                <w:bCs w:val="0"/>
                <w:caps w:val="0"/>
                <w:color w:val="auto"/>
                <w:spacing w:val="0"/>
                <w:sz w:val="22"/>
                <w:szCs w:val="22"/>
                <w:highlight w:val="none"/>
                <w:vertAlign w:val="baseline"/>
                <w:lang w:val="en-US" w:eastAsia="zh-CN"/>
              </w:rPr>
              <w:t>尽调</w:t>
            </w:r>
            <w:r>
              <w:rPr>
                <w:rFonts w:hint="eastAsia" w:ascii="宋体" w:hAnsi="宋体" w:eastAsia="宋体" w:cs="宋体"/>
                <w:b w:val="0"/>
                <w:bCs w:val="0"/>
                <w:caps w:val="0"/>
                <w:color w:val="auto"/>
                <w:spacing w:val="0"/>
                <w:sz w:val="22"/>
                <w:szCs w:val="22"/>
                <w:highlight w:val="none"/>
                <w:vertAlign w:val="baseline"/>
              </w:rPr>
              <w:t>对象不重复、不遗漏。</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29BF81A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10分</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6286CE2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cs="宋体"/>
                <w:b w:val="0"/>
                <w:bCs w:val="0"/>
                <w:caps w:val="0"/>
                <w:color w:val="auto"/>
                <w:spacing w:val="0"/>
                <w:sz w:val="22"/>
                <w:szCs w:val="22"/>
                <w:highlight w:val="none"/>
                <w:vertAlign w:val="baseline"/>
                <w:lang w:val="en-US" w:eastAsia="zh-CN"/>
              </w:rPr>
            </w:pPr>
          </w:p>
        </w:tc>
      </w:tr>
      <w:tr w14:paraId="4164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402" w:type="dxa"/>
            <w:vMerge w:val="continue"/>
            <w:tcBorders>
              <w:left w:val="single" w:color="000000" w:sz="6" w:space="0"/>
              <w:right w:val="single" w:color="000000" w:sz="6" w:space="0"/>
            </w:tcBorders>
            <w:shd w:val="clear" w:color="auto" w:fill="FFFFFF"/>
            <w:vAlign w:val="center"/>
          </w:tcPr>
          <w:p w14:paraId="0BE03BD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宋体" w:hAnsi="宋体" w:eastAsia="宋体" w:cs="宋体"/>
                <w:b w:val="0"/>
                <w:bCs w:val="0"/>
                <w:caps w:val="0"/>
                <w:color w:val="auto"/>
                <w:spacing w:val="0"/>
                <w:sz w:val="22"/>
                <w:szCs w:val="22"/>
                <w:highlight w:val="none"/>
                <w:vertAlign w:val="baseline"/>
              </w:rPr>
            </w:pPr>
          </w:p>
        </w:tc>
        <w:tc>
          <w:tcPr>
            <w:tcW w:w="6569" w:type="dxa"/>
            <w:gridSpan w:val="2"/>
            <w:tcBorders>
              <w:top w:val="single" w:color="auto" w:sz="6" w:space="0"/>
              <w:left w:val="single" w:color="auto" w:sz="6" w:space="0"/>
              <w:bottom w:val="single" w:color="000000" w:sz="6" w:space="0"/>
              <w:right w:val="single" w:color="000000" w:sz="6" w:space="0"/>
            </w:tcBorders>
            <w:shd w:val="clear" w:color="auto" w:fill="FFFFFF"/>
            <w:vAlign w:val="center"/>
          </w:tcPr>
          <w:p w14:paraId="0C669D2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left"/>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3</w:t>
            </w:r>
            <w:r>
              <w:rPr>
                <w:rFonts w:hint="eastAsia" w:ascii="宋体" w:hAnsi="宋体" w:eastAsia="宋体" w:cs="宋体"/>
                <w:b w:val="0"/>
                <w:bCs w:val="0"/>
                <w:caps w:val="0"/>
                <w:color w:val="auto"/>
                <w:spacing w:val="0"/>
                <w:sz w:val="22"/>
                <w:szCs w:val="22"/>
                <w:highlight w:val="none"/>
                <w:vertAlign w:val="baseline"/>
              </w:rPr>
              <w:t>.开展</w:t>
            </w:r>
            <w:r>
              <w:rPr>
                <w:rFonts w:hint="eastAsia" w:cs="宋体"/>
                <w:b w:val="0"/>
                <w:bCs w:val="0"/>
                <w:caps w:val="0"/>
                <w:color w:val="auto"/>
                <w:spacing w:val="0"/>
                <w:sz w:val="22"/>
                <w:szCs w:val="22"/>
                <w:highlight w:val="none"/>
                <w:vertAlign w:val="baseline"/>
                <w:lang w:val="en-US" w:eastAsia="zh-CN"/>
              </w:rPr>
              <w:t>企业统计数据</w:t>
            </w:r>
            <w:r>
              <w:rPr>
                <w:rFonts w:hint="eastAsia" w:ascii="宋体" w:hAnsi="宋体" w:eastAsia="宋体" w:cs="宋体"/>
                <w:b w:val="0"/>
                <w:bCs w:val="0"/>
                <w:caps w:val="0"/>
                <w:color w:val="auto"/>
                <w:spacing w:val="0"/>
                <w:sz w:val="22"/>
                <w:szCs w:val="22"/>
                <w:highlight w:val="none"/>
                <w:vertAlign w:val="baseline"/>
              </w:rPr>
              <w:t>摸底资料与</w:t>
            </w:r>
            <w:r>
              <w:rPr>
                <w:rFonts w:hint="eastAsia" w:cs="宋体"/>
                <w:b w:val="0"/>
                <w:bCs w:val="0"/>
                <w:caps w:val="0"/>
                <w:color w:val="auto"/>
                <w:spacing w:val="0"/>
                <w:sz w:val="22"/>
                <w:szCs w:val="22"/>
                <w:highlight w:val="none"/>
                <w:vertAlign w:val="baseline"/>
                <w:lang w:val="en-US" w:eastAsia="zh-CN"/>
              </w:rPr>
              <w:t>上报数据</w:t>
            </w:r>
            <w:r>
              <w:rPr>
                <w:rFonts w:hint="eastAsia" w:ascii="宋体" w:hAnsi="宋体" w:eastAsia="宋体" w:cs="宋体"/>
                <w:b w:val="0"/>
                <w:bCs w:val="0"/>
                <w:caps w:val="0"/>
                <w:color w:val="auto"/>
                <w:spacing w:val="0"/>
                <w:sz w:val="22"/>
                <w:szCs w:val="22"/>
                <w:highlight w:val="none"/>
                <w:vertAlign w:val="baseline"/>
              </w:rPr>
              <w:t>核对和查漏补缺工作。</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2EFEE34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5分</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16D88B1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cs="宋体"/>
                <w:b w:val="0"/>
                <w:bCs w:val="0"/>
                <w:caps w:val="0"/>
                <w:color w:val="auto"/>
                <w:spacing w:val="0"/>
                <w:sz w:val="22"/>
                <w:szCs w:val="22"/>
                <w:highlight w:val="none"/>
                <w:vertAlign w:val="baseline"/>
                <w:lang w:val="en-US" w:eastAsia="zh-CN"/>
              </w:rPr>
            </w:pPr>
          </w:p>
        </w:tc>
      </w:tr>
      <w:tr w14:paraId="6E29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402" w:type="dxa"/>
            <w:vMerge w:val="continue"/>
            <w:tcBorders>
              <w:left w:val="single" w:color="000000" w:sz="6" w:space="0"/>
              <w:bottom w:val="single" w:color="000000" w:sz="6" w:space="0"/>
              <w:right w:val="single" w:color="000000" w:sz="6" w:space="0"/>
            </w:tcBorders>
            <w:shd w:val="clear" w:color="auto" w:fill="FFFFFF"/>
            <w:vAlign w:val="center"/>
          </w:tcPr>
          <w:p w14:paraId="49AB7AD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宋体" w:hAnsi="宋体" w:eastAsia="宋体" w:cs="宋体"/>
                <w:b w:val="0"/>
                <w:bCs w:val="0"/>
                <w:caps w:val="0"/>
                <w:color w:val="auto"/>
                <w:spacing w:val="0"/>
                <w:sz w:val="22"/>
                <w:szCs w:val="22"/>
                <w:highlight w:val="none"/>
                <w:vertAlign w:val="baseline"/>
              </w:rPr>
            </w:pPr>
          </w:p>
        </w:tc>
        <w:tc>
          <w:tcPr>
            <w:tcW w:w="6569" w:type="dxa"/>
            <w:gridSpan w:val="2"/>
            <w:tcBorders>
              <w:top w:val="single" w:color="auto" w:sz="6" w:space="0"/>
              <w:left w:val="single" w:color="auto" w:sz="6" w:space="0"/>
              <w:bottom w:val="single" w:color="000000" w:sz="6" w:space="0"/>
              <w:right w:val="single" w:color="000000" w:sz="6" w:space="0"/>
            </w:tcBorders>
            <w:shd w:val="clear" w:color="auto" w:fill="FFFFFF"/>
            <w:vAlign w:val="center"/>
          </w:tcPr>
          <w:p w14:paraId="1BB0478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left"/>
              <w:textAlignment w:val="center"/>
              <w:rPr>
                <w:rFonts w:hint="default" w:ascii="微软雅黑" w:hAnsi="微软雅黑" w:eastAsia="宋体"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4</w:t>
            </w:r>
            <w:r>
              <w:rPr>
                <w:rFonts w:hint="eastAsia" w:ascii="宋体" w:hAnsi="宋体" w:eastAsia="宋体" w:cs="宋体"/>
                <w:b w:val="0"/>
                <w:bCs w:val="0"/>
                <w:caps w:val="0"/>
                <w:color w:val="auto"/>
                <w:spacing w:val="0"/>
                <w:sz w:val="22"/>
                <w:szCs w:val="22"/>
                <w:highlight w:val="none"/>
                <w:vertAlign w:val="baseline"/>
              </w:rPr>
              <w:t>.</w:t>
            </w:r>
            <w:r>
              <w:rPr>
                <w:rFonts w:hint="eastAsia" w:cs="宋体"/>
                <w:b w:val="0"/>
                <w:bCs w:val="0"/>
                <w:caps w:val="0"/>
                <w:color w:val="auto"/>
                <w:spacing w:val="0"/>
                <w:sz w:val="22"/>
                <w:szCs w:val="22"/>
                <w:highlight w:val="none"/>
                <w:vertAlign w:val="baseline"/>
                <w:lang w:val="en-US" w:eastAsia="zh-CN"/>
              </w:rPr>
              <w:t>根据企业尽调情况，现场填写企业尽调表格，并完成整理归档工作。</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30501C5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5分</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5435CBD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cs="宋体"/>
                <w:b w:val="0"/>
                <w:bCs w:val="0"/>
                <w:caps w:val="0"/>
                <w:color w:val="auto"/>
                <w:spacing w:val="0"/>
                <w:sz w:val="22"/>
                <w:szCs w:val="22"/>
                <w:highlight w:val="none"/>
                <w:vertAlign w:val="baseline"/>
                <w:lang w:val="en-US" w:eastAsia="zh-CN"/>
              </w:rPr>
            </w:pPr>
          </w:p>
        </w:tc>
      </w:tr>
      <w:tr w14:paraId="4DD3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402" w:type="dxa"/>
            <w:vMerge w:val="restart"/>
            <w:tcBorders>
              <w:top w:val="single" w:color="auto" w:sz="6" w:space="0"/>
              <w:left w:val="single" w:color="000000" w:sz="6" w:space="0"/>
              <w:right w:val="single" w:color="000000" w:sz="6" w:space="0"/>
            </w:tcBorders>
            <w:shd w:val="clear" w:color="auto" w:fill="FFFFFF"/>
            <w:vAlign w:val="center"/>
          </w:tcPr>
          <w:p w14:paraId="0FAF3AA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统计</w:t>
            </w:r>
            <w:r>
              <w:rPr>
                <w:rFonts w:hint="eastAsia" w:ascii="宋体" w:hAnsi="宋体" w:eastAsia="宋体" w:cs="宋体"/>
                <w:b w:val="0"/>
                <w:bCs w:val="0"/>
                <w:caps w:val="0"/>
                <w:color w:val="auto"/>
                <w:spacing w:val="0"/>
                <w:sz w:val="22"/>
                <w:szCs w:val="22"/>
                <w:highlight w:val="none"/>
                <w:vertAlign w:val="baseline"/>
              </w:rPr>
              <w:t>培训</w:t>
            </w:r>
          </w:p>
        </w:tc>
        <w:tc>
          <w:tcPr>
            <w:tcW w:w="1420" w:type="dxa"/>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163BD5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统计台账</w:t>
            </w:r>
            <w:r>
              <w:rPr>
                <w:rFonts w:hint="eastAsia" w:ascii="宋体" w:hAnsi="宋体" w:eastAsia="宋体" w:cs="宋体"/>
                <w:b w:val="0"/>
                <w:bCs w:val="0"/>
                <w:caps w:val="0"/>
                <w:color w:val="auto"/>
                <w:spacing w:val="0"/>
                <w:sz w:val="22"/>
                <w:szCs w:val="22"/>
                <w:highlight w:val="none"/>
                <w:vertAlign w:val="baseline"/>
              </w:rPr>
              <w:t>培训</w:t>
            </w:r>
          </w:p>
        </w:tc>
        <w:tc>
          <w:tcPr>
            <w:tcW w:w="5149" w:type="dxa"/>
            <w:tcBorders>
              <w:top w:val="single" w:color="auto" w:sz="6" w:space="0"/>
              <w:left w:val="single" w:color="auto" w:sz="6" w:space="0"/>
              <w:bottom w:val="single" w:color="000000" w:sz="6" w:space="0"/>
              <w:right w:val="single" w:color="000000" w:sz="6" w:space="0"/>
            </w:tcBorders>
            <w:shd w:val="clear" w:color="auto" w:fill="FFFFFF"/>
            <w:vAlign w:val="center"/>
          </w:tcPr>
          <w:p w14:paraId="690B50C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left"/>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1.分行业、分专业</w:t>
            </w:r>
            <w:r>
              <w:rPr>
                <w:rFonts w:hint="eastAsia" w:ascii="宋体" w:hAnsi="宋体" w:eastAsia="宋体" w:cs="宋体"/>
                <w:b w:val="0"/>
                <w:bCs w:val="0"/>
                <w:caps w:val="0"/>
                <w:color w:val="auto"/>
                <w:spacing w:val="0"/>
                <w:sz w:val="22"/>
                <w:szCs w:val="22"/>
                <w:highlight w:val="none"/>
                <w:vertAlign w:val="baseline"/>
              </w:rPr>
              <w:t>开展统计台账、核查资料规范等内容的重点培训。</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020E2BC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4分</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6F3C532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cs="宋体"/>
                <w:b w:val="0"/>
                <w:bCs w:val="0"/>
                <w:caps w:val="0"/>
                <w:color w:val="auto"/>
                <w:spacing w:val="0"/>
                <w:sz w:val="22"/>
                <w:szCs w:val="22"/>
                <w:highlight w:val="none"/>
                <w:vertAlign w:val="baseline"/>
                <w:lang w:val="en-US" w:eastAsia="zh-CN"/>
              </w:rPr>
            </w:pPr>
          </w:p>
        </w:tc>
      </w:tr>
      <w:tr w14:paraId="70E8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402" w:type="dxa"/>
            <w:vMerge w:val="continue"/>
            <w:tcBorders>
              <w:left w:val="single" w:color="000000" w:sz="6" w:space="0"/>
              <w:right w:val="single" w:color="000000" w:sz="6" w:space="0"/>
            </w:tcBorders>
            <w:shd w:val="clear" w:color="auto" w:fill="FFFFFF"/>
            <w:vAlign w:val="center"/>
          </w:tcPr>
          <w:p w14:paraId="6563256D">
            <w:pPr>
              <w:jc w:val="left"/>
              <w:rPr>
                <w:rFonts w:hint="eastAsia" w:ascii="微软雅黑" w:hAnsi="微软雅黑" w:eastAsia="微软雅黑" w:cs="微软雅黑"/>
                <w:b w:val="0"/>
                <w:bCs w:val="0"/>
                <w:caps w:val="0"/>
                <w:color w:val="auto"/>
                <w:spacing w:val="0"/>
                <w:sz w:val="21"/>
                <w:szCs w:val="21"/>
                <w:highlight w:val="none"/>
              </w:rPr>
            </w:pPr>
          </w:p>
        </w:tc>
        <w:tc>
          <w:tcPr>
            <w:tcW w:w="1420" w:type="dxa"/>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C4945AC">
            <w:pPr>
              <w:jc w:val="left"/>
              <w:rPr>
                <w:rFonts w:hint="eastAsia" w:ascii="微软雅黑" w:hAnsi="微软雅黑" w:eastAsia="微软雅黑" w:cs="微软雅黑"/>
                <w:b w:val="0"/>
                <w:bCs w:val="0"/>
                <w:caps w:val="0"/>
                <w:color w:val="auto"/>
                <w:spacing w:val="0"/>
                <w:sz w:val="21"/>
                <w:szCs w:val="21"/>
                <w:highlight w:val="none"/>
              </w:rPr>
            </w:pPr>
          </w:p>
        </w:tc>
        <w:tc>
          <w:tcPr>
            <w:tcW w:w="5149" w:type="dxa"/>
            <w:tcBorders>
              <w:top w:val="single" w:color="auto" w:sz="6" w:space="0"/>
              <w:left w:val="single" w:color="auto" w:sz="6" w:space="0"/>
              <w:bottom w:val="single" w:color="000000" w:sz="6" w:space="0"/>
              <w:right w:val="single" w:color="000000" w:sz="6" w:space="0"/>
            </w:tcBorders>
            <w:shd w:val="clear" w:color="auto" w:fill="FFFFFF"/>
            <w:vAlign w:val="center"/>
          </w:tcPr>
          <w:p w14:paraId="7AC31AD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left"/>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2.按上级要求，</w:t>
            </w:r>
            <w:r>
              <w:rPr>
                <w:rFonts w:hint="eastAsia" w:ascii="宋体" w:hAnsi="宋体" w:eastAsia="宋体" w:cs="宋体"/>
                <w:b w:val="0"/>
                <w:bCs w:val="0"/>
                <w:caps w:val="0"/>
                <w:color w:val="auto"/>
                <w:spacing w:val="0"/>
                <w:sz w:val="22"/>
                <w:szCs w:val="22"/>
                <w:highlight w:val="none"/>
                <w:vertAlign w:val="baseline"/>
              </w:rPr>
              <w:t>注重培训方式、方法的创新，并做好对</w:t>
            </w:r>
            <w:r>
              <w:rPr>
                <w:rFonts w:hint="eastAsia" w:cs="宋体"/>
                <w:b w:val="0"/>
                <w:bCs w:val="0"/>
                <w:caps w:val="0"/>
                <w:color w:val="auto"/>
                <w:spacing w:val="0"/>
                <w:sz w:val="22"/>
                <w:szCs w:val="22"/>
                <w:highlight w:val="none"/>
                <w:vertAlign w:val="baseline"/>
                <w:lang w:val="en-US" w:eastAsia="zh-CN"/>
              </w:rPr>
              <w:t>企业统计员和街道负责统计工作人员的</w:t>
            </w:r>
            <w:r>
              <w:rPr>
                <w:rFonts w:hint="eastAsia" w:ascii="宋体" w:hAnsi="宋体" w:eastAsia="宋体" w:cs="宋体"/>
                <w:b w:val="0"/>
                <w:bCs w:val="0"/>
                <w:caps w:val="0"/>
                <w:color w:val="auto"/>
                <w:spacing w:val="0"/>
                <w:sz w:val="22"/>
                <w:szCs w:val="22"/>
                <w:highlight w:val="none"/>
                <w:vertAlign w:val="baseline"/>
              </w:rPr>
              <w:t>业务指导</w:t>
            </w:r>
            <w:r>
              <w:rPr>
                <w:rFonts w:hint="eastAsia" w:cs="宋体"/>
                <w:b w:val="0"/>
                <w:bCs w:val="0"/>
                <w:caps w:val="0"/>
                <w:color w:val="auto"/>
                <w:spacing w:val="0"/>
                <w:sz w:val="22"/>
                <w:szCs w:val="22"/>
                <w:highlight w:val="none"/>
                <w:vertAlign w:val="baseline"/>
                <w:lang w:eastAsia="zh-CN"/>
              </w:rPr>
              <w:t>，</w:t>
            </w:r>
            <w:r>
              <w:rPr>
                <w:rFonts w:hint="eastAsia" w:ascii="宋体" w:hAnsi="宋体" w:eastAsia="宋体" w:cs="宋体"/>
                <w:b w:val="0"/>
                <w:bCs w:val="0"/>
                <w:caps w:val="0"/>
                <w:color w:val="auto"/>
                <w:spacing w:val="0"/>
                <w:sz w:val="22"/>
                <w:szCs w:val="22"/>
                <w:highlight w:val="none"/>
                <w:vertAlign w:val="baseline"/>
              </w:rPr>
              <w:t>保障培训质量和效果，以提</w:t>
            </w:r>
            <w:r>
              <w:rPr>
                <w:rFonts w:hint="eastAsia" w:cs="宋体"/>
                <w:b w:val="0"/>
                <w:bCs w:val="0"/>
                <w:caps w:val="0"/>
                <w:color w:val="auto"/>
                <w:spacing w:val="0"/>
                <w:sz w:val="22"/>
                <w:szCs w:val="22"/>
                <w:highlight w:val="none"/>
                <w:vertAlign w:val="baseline"/>
                <w:lang w:val="en-US" w:eastAsia="zh-CN"/>
              </w:rPr>
              <w:t>升</w:t>
            </w:r>
            <w:r>
              <w:rPr>
                <w:rFonts w:hint="eastAsia" w:ascii="宋体" w:hAnsi="宋体" w:eastAsia="宋体" w:cs="宋体"/>
                <w:b w:val="0"/>
                <w:bCs w:val="0"/>
                <w:caps w:val="0"/>
                <w:color w:val="auto"/>
                <w:spacing w:val="0"/>
                <w:sz w:val="22"/>
                <w:szCs w:val="22"/>
                <w:highlight w:val="none"/>
                <w:vertAlign w:val="baseline"/>
              </w:rPr>
              <w:t>基层队伍统计业务能力。</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188AAAC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5分</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6DDE751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cs="宋体"/>
                <w:b w:val="0"/>
                <w:bCs w:val="0"/>
                <w:caps w:val="0"/>
                <w:color w:val="auto"/>
                <w:spacing w:val="0"/>
                <w:sz w:val="22"/>
                <w:szCs w:val="22"/>
                <w:highlight w:val="none"/>
                <w:vertAlign w:val="baseline"/>
                <w:lang w:val="en-US" w:eastAsia="zh-CN"/>
              </w:rPr>
            </w:pPr>
          </w:p>
        </w:tc>
      </w:tr>
      <w:tr w14:paraId="430A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1402" w:type="dxa"/>
            <w:vMerge w:val="continue"/>
            <w:tcBorders>
              <w:left w:val="single" w:color="000000" w:sz="6" w:space="0"/>
              <w:right w:val="single" w:color="000000" w:sz="6" w:space="0"/>
            </w:tcBorders>
            <w:shd w:val="clear" w:color="auto" w:fill="FFFFFF"/>
            <w:vAlign w:val="center"/>
          </w:tcPr>
          <w:p w14:paraId="203BB04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p>
        </w:tc>
        <w:tc>
          <w:tcPr>
            <w:tcW w:w="1420" w:type="dxa"/>
            <w:tcBorders>
              <w:top w:val="single" w:color="000000" w:sz="6" w:space="0"/>
              <w:left w:val="single" w:color="auto" w:sz="6" w:space="0"/>
              <w:right w:val="single" w:color="000000" w:sz="6" w:space="0"/>
            </w:tcBorders>
            <w:shd w:val="clear" w:color="auto" w:fill="FFFFFF"/>
            <w:vAlign w:val="center"/>
          </w:tcPr>
          <w:p w14:paraId="011420C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default" w:ascii="微软雅黑" w:hAnsi="微软雅黑" w:eastAsia="宋体" w:cs="微软雅黑"/>
                <w:color w:val="auto"/>
                <w:sz w:val="21"/>
                <w:szCs w:val="21"/>
                <w:highlight w:val="none"/>
                <w:lang w:val="en-US" w:eastAsia="zh-CN" w:bidi="ar-SA"/>
              </w:rPr>
            </w:pPr>
            <w:r>
              <w:rPr>
                <w:rFonts w:hint="eastAsia" w:ascii="微软雅黑" w:hAnsi="微软雅黑" w:cs="微软雅黑"/>
                <w:color w:val="auto"/>
                <w:sz w:val="21"/>
                <w:szCs w:val="21"/>
                <w:highlight w:val="none"/>
                <w:lang w:val="en-US" w:eastAsia="zh-CN" w:bidi="ar-SA"/>
              </w:rPr>
              <w:t>年报统计培训</w:t>
            </w:r>
          </w:p>
        </w:tc>
        <w:tc>
          <w:tcPr>
            <w:tcW w:w="5149" w:type="dxa"/>
            <w:tcBorders>
              <w:top w:val="single" w:color="000000" w:sz="6" w:space="0"/>
              <w:left w:val="single" w:color="auto" w:sz="6" w:space="0"/>
              <w:bottom w:val="single" w:color="000000" w:sz="6" w:space="0"/>
              <w:right w:val="single" w:color="000000" w:sz="6" w:space="0"/>
            </w:tcBorders>
            <w:shd w:val="clear" w:color="auto" w:fill="FFFFFF"/>
            <w:vAlign w:val="center"/>
          </w:tcPr>
          <w:p w14:paraId="5154ACF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left"/>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分行业、分专业</w:t>
            </w:r>
            <w:r>
              <w:rPr>
                <w:rFonts w:hint="eastAsia" w:ascii="宋体" w:hAnsi="宋体" w:eastAsia="宋体" w:cs="宋体"/>
                <w:b w:val="0"/>
                <w:bCs w:val="0"/>
                <w:caps w:val="0"/>
                <w:color w:val="auto"/>
                <w:spacing w:val="0"/>
                <w:sz w:val="22"/>
                <w:szCs w:val="22"/>
                <w:highlight w:val="none"/>
                <w:vertAlign w:val="baseline"/>
              </w:rPr>
              <w:t>开展</w:t>
            </w:r>
            <w:r>
              <w:rPr>
                <w:rFonts w:hint="eastAsia" w:cs="宋体"/>
                <w:b w:val="0"/>
                <w:bCs w:val="0"/>
                <w:caps w:val="0"/>
                <w:color w:val="auto"/>
                <w:spacing w:val="0"/>
                <w:sz w:val="22"/>
                <w:szCs w:val="22"/>
                <w:highlight w:val="none"/>
                <w:vertAlign w:val="baseline"/>
                <w:lang w:val="en-US" w:eastAsia="zh-CN"/>
              </w:rPr>
              <w:t>统计年报、研发统计报表填写规范</w:t>
            </w:r>
            <w:r>
              <w:rPr>
                <w:rFonts w:hint="eastAsia" w:ascii="宋体" w:hAnsi="宋体" w:eastAsia="宋体" w:cs="宋体"/>
                <w:b w:val="0"/>
                <w:bCs w:val="0"/>
                <w:caps w:val="0"/>
                <w:color w:val="auto"/>
                <w:spacing w:val="0"/>
                <w:sz w:val="22"/>
                <w:szCs w:val="22"/>
                <w:highlight w:val="none"/>
                <w:vertAlign w:val="baseline"/>
              </w:rPr>
              <w:t>等内容的重点培训。</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30AA348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4分</w:t>
            </w:r>
          </w:p>
        </w:tc>
        <w:tc>
          <w:tcPr>
            <w:tcW w:w="1024" w:type="dxa"/>
            <w:tcBorders>
              <w:top w:val="single" w:color="000000" w:sz="6" w:space="0"/>
              <w:left w:val="single" w:color="auto" w:sz="6" w:space="0"/>
              <w:bottom w:val="single" w:color="000000" w:sz="6" w:space="0"/>
              <w:right w:val="single" w:color="000000" w:sz="6" w:space="0"/>
            </w:tcBorders>
            <w:shd w:val="clear" w:color="auto" w:fill="FFFFFF"/>
            <w:vAlign w:val="center"/>
          </w:tcPr>
          <w:p w14:paraId="6FAE238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cs="宋体"/>
                <w:b w:val="0"/>
                <w:bCs w:val="0"/>
                <w:caps w:val="0"/>
                <w:color w:val="auto"/>
                <w:spacing w:val="0"/>
                <w:sz w:val="22"/>
                <w:szCs w:val="22"/>
                <w:highlight w:val="none"/>
                <w:vertAlign w:val="baseline"/>
                <w:lang w:val="en-US" w:eastAsia="zh-CN"/>
              </w:rPr>
            </w:pPr>
          </w:p>
        </w:tc>
      </w:tr>
      <w:tr w14:paraId="7395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402" w:type="dxa"/>
            <w:vMerge w:val="continue"/>
            <w:tcBorders>
              <w:left w:val="single" w:color="000000" w:sz="6" w:space="0"/>
              <w:right w:val="single" w:color="000000" w:sz="6" w:space="0"/>
            </w:tcBorders>
            <w:shd w:val="clear" w:color="auto" w:fill="FFFFFF"/>
            <w:vAlign w:val="center"/>
          </w:tcPr>
          <w:p w14:paraId="2F2F86A3">
            <w:pPr>
              <w:jc w:val="left"/>
              <w:rPr>
                <w:rFonts w:hint="eastAsia" w:ascii="微软雅黑" w:hAnsi="微软雅黑" w:eastAsia="微软雅黑" w:cs="微软雅黑"/>
                <w:b w:val="0"/>
                <w:bCs w:val="0"/>
                <w:caps w:val="0"/>
                <w:color w:val="auto"/>
                <w:spacing w:val="0"/>
                <w:sz w:val="21"/>
                <w:szCs w:val="21"/>
                <w:highlight w:val="none"/>
              </w:rPr>
            </w:pPr>
          </w:p>
        </w:tc>
        <w:tc>
          <w:tcPr>
            <w:tcW w:w="1420" w:type="dxa"/>
            <w:tcBorders>
              <w:top w:val="single" w:color="auto" w:sz="6" w:space="0"/>
              <w:left w:val="single" w:color="auto" w:sz="6" w:space="0"/>
              <w:right w:val="single" w:color="000000" w:sz="6" w:space="0"/>
            </w:tcBorders>
            <w:shd w:val="clear" w:color="auto" w:fill="FFFFFF"/>
            <w:vAlign w:val="center"/>
          </w:tcPr>
          <w:p w14:paraId="4226B18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default" w:cs="宋体"/>
                <w:b w:val="0"/>
                <w:bCs w:val="0"/>
                <w:caps w:val="0"/>
                <w:color w:val="auto"/>
                <w:spacing w:val="0"/>
                <w:sz w:val="22"/>
                <w:szCs w:val="22"/>
                <w:highlight w:val="none"/>
                <w:vertAlign w:val="baseline"/>
                <w:lang w:val="en-US" w:eastAsia="zh-CN"/>
              </w:rPr>
            </w:pPr>
            <w:r>
              <w:rPr>
                <w:rFonts w:hint="eastAsia" w:cs="宋体"/>
                <w:b w:val="0"/>
                <w:bCs w:val="0"/>
                <w:caps w:val="0"/>
                <w:color w:val="auto"/>
                <w:spacing w:val="0"/>
                <w:sz w:val="22"/>
                <w:szCs w:val="22"/>
                <w:highlight w:val="none"/>
                <w:vertAlign w:val="baseline"/>
                <w:lang w:val="en-US" w:eastAsia="zh-CN"/>
              </w:rPr>
              <w:t>其他培训</w:t>
            </w:r>
          </w:p>
        </w:tc>
        <w:tc>
          <w:tcPr>
            <w:tcW w:w="5149" w:type="dxa"/>
            <w:tcBorders>
              <w:top w:val="single" w:color="auto" w:sz="6" w:space="0"/>
              <w:left w:val="single" w:color="auto" w:sz="6" w:space="0"/>
              <w:bottom w:val="single" w:color="000000" w:sz="6" w:space="0"/>
              <w:right w:val="single" w:color="000000" w:sz="6" w:space="0"/>
            </w:tcBorders>
            <w:shd w:val="clear" w:color="auto" w:fill="FFFFFF"/>
            <w:vAlign w:val="center"/>
          </w:tcPr>
          <w:p w14:paraId="72DAB6A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left"/>
              <w:textAlignment w:val="center"/>
              <w:rPr>
                <w:rFonts w:hint="default" w:cs="宋体"/>
                <w:b w:val="0"/>
                <w:bCs w:val="0"/>
                <w:caps w:val="0"/>
                <w:color w:val="auto"/>
                <w:spacing w:val="0"/>
                <w:sz w:val="22"/>
                <w:szCs w:val="22"/>
                <w:highlight w:val="none"/>
                <w:vertAlign w:val="baseline"/>
                <w:lang w:val="en-US" w:eastAsia="zh-CN"/>
              </w:rPr>
            </w:pPr>
            <w:r>
              <w:rPr>
                <w:rFonts w:hint="eastAsia" w:cs="宋体"/>
                <w:b w:val="0"/>
                <w:bCs w:val="0"/>
                <w:caps w:val="0"/>
                <w:color w:val="auto"/>
                <w:spacing w:val="0"/>
                <w:sz w:val="22"/>
                <w:szCs w:val="22"/>
                <w:highlight w:val="none"/>
                <w:vertAlign w:val="baseline"/>
                <w:lang w:val="en-US" w:eastAsia="zh-CN"/>
              </w:rPr>
              <w:t>根据统计局要求，开展其他专项统计培训（例如：最多报一次平台指导培训）</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6FFF448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ascii="微软雅黑" w:hAnsi="微软雅黑" w:eastAsia="微软雅黑" w:cs="微软雅黑"/>
                <w:color w:val="auto"/>
                <w:sz w:val="21"/>
                <w:szCs w:val="21"/>
                <w:highlight w:val="none"/>
                <w:lang w:val="en-US" w:eastAsia="zh-CN" w:bidi="ar-SA"/>
              </w:rPr>
            </w:pPr>
            <w:r>
              <w:rPr>
                <w:rFonts w:hint="eastAsia" w:cs="宋体"/>
                <w:b w:val="0"/>
                <w:bCs w:val="0"/>
                <w:caps w:val="0"/>
                <w:color w:val="auto"/>
                <w:spacing w:val="0"/>
                <w:sz w:val="22"/>
                <w:szCs w:val="22"/>
                <w:highlight w:val="none"/>
                <w:vertAlign w:val="baseline"/>
                <w:lang w:val="en-US" w:eastAsia="zh-CN"/>
              </w:rPr>
              <w:t>4分</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55B795E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leftChars="0" w:right="0" w:rightChars="0" w:firstLine="0" w:firstLineChars="0"/>
              <w:jc w:val="center"/>
              <w:textAlignment w:val="center"/>
              <w:rPr>
                <w:rFonts w:hint="eastAsia" w:cs="宋体"/>
                <w:b w:val="0"/>
                <w:bCs w:val="0"/>
                <w:caps w:val="0"/>
                <w:color w:val="auto"/>
                <w:spacing w:val="0"/>
                <w:sz w:val="22"/>
                <w:szCs w:val="22"/>
                <w:highlight w:val="none"/>
                <w:vertAlign w:val="baseline"/>
                <w:lang w:val="en-US" w:eastAsia="zh-CN"/>
              </w:rPr>
            </w:pPr>
          </w:p>
        </w:tc>
      </w:tr>
      <w:tr w14:paraId="742F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trPr>
        <w:tc>
          <w:tcPr>
            <w:tcW w:w="1402" w:type="dxa"/>
            <w:vMerge w:val="restart"/>
            <w:tcBorders>
              <w:top w:val="single" w:color="auto" w:sz="6" w:space="0"/>
              <w:left w:val="single" w:color="000000" w:sz="6" w:space="0"/>
              <w:right w:val="single" w:color="000000" w:sz="6" w:space="0"/>
            </w:tcBorders>
            <w:shd w:val="clear" w:color="auto" w:fill="FFFFFF"/>
            <w:vAlign w:val="center"/>
          </w:tcPr>
          <w:p w14:paraId="67A7930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汇总总结</w:t>
            </w:r>
          </w:p>
        </w:tc>
        <w:tc>
          <w:tcPr>
            <w:tcW w:w="6569" w:type="dxa"/>
            <w:gridSpan w:val="2"/>
            <w:tcBorders>
              <w:top w:val="single" w:color="auto" w:sz="6" w:space="0"/>
              <w:left w:val="single" w:color="auto" w:sz="6" w:space="0"/>
              <w:bottom w:val="single" w:color="000000" w:sz="6" w:space="0"/>
              <w:right w:val="single" w:color="000000" w:sz="6" w:space="0"/>
            </w:tcBorders>
            <w:shd w:val="clear" w:color="auto" w:fill="FFFFFF"/>
            <w:vAlign w:val="center"/>
          </w:tcPr>
          <w:p w14:paraId="412A0E0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both"/>
              <w:textAlignment w:val="center"/>
              <w:rPr>
                <w:rFonts w:hint="eastAsia" w:ascii="微软雅黑" w:hAnsi="微软雅黑" w:eastAsia="宋体" w:cs="微软雅黑"/>
                <w:color w:val="auto"/>
                <w:sz w:val="21"/>
                <w:szCs w:val="21"/>
                <w:highlight w:val="none"/>
                <w:lang w:eastAsia="zh-CN"/>
              </w:rPr>
            </w:pPr>
            <w:r>
              <w:rPr>
                <w:rFonts w:hint="eastAsia" w:ascii="宋体" w:hAnsi="宋体" w:eastAsia="宋体" w:cs="宋体"/>
                <w:b w:val="0"/>
                <w:bCs w:val="0"/>
                <w:caps w:val="0"/>
                <w:color w:val="auto"/>
                <w:spacing w:val="0"/>
                <w:sz w:val="22"/>
                <w:szCs w:val="22"/>
                <w:highlight w:val="none"/>
                <w:vertAlign w:val="baseline"/>
              </w:rPr>
              <w:t>1.根据企业尽调摸排情况，汇总并分析相关信息，形成辖区分行业的统计生态报告，并对街道统计工作</w:t>
            </w:r>
            <w:r>
              <w:rPr>
                <w:rFonts w:hint="eastAsia" w:cs="宋体"/>
                <w:b w:val="0"/>
                <w:bCs w:val="0"/>
                <w:caps w:val="0"/>
                <w:color w:val="auto"/>
                <w:spacing w:val="0"/>
                <w:sz w:val="22"/>
                <w:szCs w:val="22"/>
                <w:highlight w:val="none"/>
                <w:vertAlign w:val="baseline"/>
                <w:lang w:val="en-US" w:eastAsia="zh-CN"/>
              </w:rPr>
              <w:t>制定</w:t>
            </w:r>
            <w:r>
              <w:rPr>
                <w:rFonts w:hint="eastAsia" w:ascii="宋体" w:hAnsi="宋体" w:eastAsia="宋体" w:cs="宋体"/>
                <w:b w:val="0"/>
                <w:bCs w:val="0"/>
                <w:caps w:val="0"/>
                <w:color w:val="auto"/>
                <w:spacing w:val="0"/>
                <w:sz w:val="22"/>
                <w:szCs w:val="22"/>
                <w:highlight w:val="none"/>
                <w:vertAlign w:val="baseline"/>
              </w:rPr>
              <w:t>一份综合性的指导性意见</w:t>
            </w:r>
            <w:r>
              <w:rPr>
                <w:rFonts w:hint="eastAsia" w:cs="宋体"/>
                <w:b w:val="0"/>
                <w:bCs w:val="0"/>
                <w:caps w:val="0"/>
                <w:color w:val="auto"/>
                <w:spacing w:val="0"/>
                <w:sz w:val="22"/>
                <w:szCs w:val="22"/>
                <w:highlight w:val="none"/>
                <w:vertAlign w:val="baseline"/>
                <w:lang w:eastAsia="zh-CN"/>
              </w:rPr>
              <w:t>。</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2423732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5分</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310D4BF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宋体" w:hAnsi="宋体" w:eastAsia="宋体" w:cs="宋体"/>
                <w:b w:val="0"/>
                <w:bCs w:val="0"/>
                <w:caps w:val="0"/>
                <w:color w:val="auto"/>
                <w:spacing w:val="0"/>
                <w:sz w:val="22"/>
                <w:szCs w:val="22"/>
                <w:highlight w:val="none"/>
                <w:vertAlign w:val="baseline"/>
              </w:rPr>
            </w:pPr>
          </w:p>
        </w:tc>
      </w:tr>
      <w:tr w14:paraId="65D2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402" w:type="dxa"/>
            <w:vMerge w:val="continue"/>
            <w:tcBorders>
              <w:left w:val="single" w:color="000000" w:sz="6" w:space="0"/>
              <w:right w:val="single" w:color="000000" w:sz="6" w:space="0"/>
            </w:tcBorders>
            <w:shd w:val="clear" w:color="auto" w:fill="FFFFFF"/>
            <w:vAlign w:val="center"/>
          </w:tcPr>
          <w:p w14:paraId="5392F3BE">
            <w:pPr>
              <w:jc w:val="left"/>
              <w:rPr>
                <w:rFonts w:hint="eastAsia" w:ascii="微软雅黑" w:hAnsi="微软雅黑" w:eastAsia="微软雅黑" w:cs="微软雅黑"/>
                <w:b w:val="0"/>
                <w:bCs w:val="0"/>
                <w:caps w:val="0"/>
                <w:color w:val="auto"/>
                <w:spacing w:val="0"/>
                <w:sz w:val="21"/>
                <w:szCs w:val="21"/>
                <w:highlight w:val="none"/>
              </w:rPr>
            </w:pPr>
          </w:p>
        </w:tc>
        <w:tc>
          <w:tcPr>
            <w:tcW w:w="6569" w:type="dxa"/>
            <w:gridSpan w:val="2"/>
            <w:tcBorders>
              <w:top w:val="single" w:color="auto" w:sz="6" w:space="0"/>
              <w:left w:val="single" w:color="auto" w:sz="6" w:space="0"/>
              <w:bottom w:val="single" w:color="000000" w:sz="6" w:space="0"/>
              <w:right w:val="single" w:color="000000" w:sz="6" w:space="0"/>
            </w:tcBorders>
            <w:shd w:val="clear" w:color="auto" w:fill="FFFFFF"/>
            <w:vAlign w:val="center"/>
          </w:tcPr>
          <w:p w14:paraId="4A57B00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both"/>
              <w:textAlignment w:val="center"/>
              <w:rPr>
                <w:rFonts w:hint="eastAsia" w:ascii="微软雅黑" w:hAnsi="微软雅黑" w:eastAsia="宋体" w:cs="微软雅黑"/>
                <w:color w:val="auto"/>
                <w:sz w:val="21"/>
                <w:szCs w:val="21"/>
                <w:highlight w:val="none"/>
                <w:lang w:eastAsia="zh-CN"/>
              </w:rPr>
            </w:pPr>
            <w:r>
              <w:rPr>
                <w:rFonts w:hint="eastAsia" w:ascii="宋体" w:hAnsi="宋体" w:eastAsia="宋体" w:cs="宋体"/>
                <w:b w:val="0"/>
                <w:bCs w:val="0"/>
                <w:caps w:val="0"/>
                <w:color w:val="auto"/>
                <w:spacing w:val="0"/>
                <w:sz w:val="22"/>
                <w:szCs w:val="22"/>
                <w:highlight w:val="none"/>
                <w:vertAlign w:val="baseline"/>
              </w:rPr>
              <w:t>2.对存在特殊情况、特殊问题的重点企业开展一对一指导服务，针对性地进行答疑解惑</w:t>
            </w:r>
            <w:r>
              <w:rPr>
                <w:rFonts w:hint="eastAsia" w:cs="宋体"/>
                <w:b w:val="0"/>
                <w:bCs w:val="0"/>
                <w:caps w:val="0"/>
                <w:color w:val="auto"/>
                <w:spacing w:val="0"/>
                <w:sz w:val="22"/>
                <w:szCs w:val="22"/>
                <w:highlight w:val="none"/>
                <w:vertAlign w:val="baseline"/>
                <w:lang w:eastAsia="zh-CN"/>
              </w:rPr>
              <w:t>。</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483F4FA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default" w:ascii="微软雅黑" w:hAnsi="微软雅黑" w:eastAsia="微软雅黑" w:cs="微软雅黑"/>
                <w:color w:val="auto"/>
                <w:sz w:val="21"/>
                <w:szCs w:val="21"/>
                <w:highlight w:val="none"/>
                <w:lang w:val="en-US"/>
              </w:rPr>
            </w:pPr>
            <w:r>
              <w:rPr>
                <w:rFonts w:hint="eastAsia" w:cs="宋体"/>
                <w:b w:val="0"/>
                <w:bCs w:val="0"/>
                <w:caps w:val="0"/>
                <w:color w:val="auto"/>
                <w:spacing w:val="0"/>
                <w:sz w:val="22"/>
                <w:szCs w:val="22"/>
                <w:highlight w:val="none"/>
                <w:vertAlign w:val="baseline"/>
                <w:lang w:val="en-US" w:eastAsia="zh-CN"/>
              </w:rPr>
              <w:t>10分</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016C3AA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宋体" w:hAnsi="宋体" w:eastAsia="宋体" w:cs="宋体"/>
                <w:b w:val="0"/>
                <w:bCs w:val="0"/>
                <w:caps w:val="0"/>
                <w:color w:val="auto"/>
                <w:spacing w:val="0"/>
                <w:sz w:val="22"/>
                <w:szCs w:val="22"/>
                <w:highlight w:val="none"/>
                <w:vertAlign w:val="baseline"/>
              </w:rPr>
            </w:pPr>
          </w:p>
        </w:tc>
      </w:tr>
      <w:tr w14:paraId="355E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402" w:type="dxa"/>
            <w:vMerge w:val="continue"/>
            <w:tcBorders>
              <w:left w:val="single" w:color="000000" w:sz="6" w:space="0"/>
              <w:right w:val="single" w:color="000000" w:sz="6" w:space="0"/>
            </w:tcBorders>
            <w:shd w:val="clear" w:color="auto" w:fill="FFFFFF"/>
            <w:vAlign w:val="center"/>
          </w:tcPr>
          <w:p w14:paraId="400CF8F7">
            <w:pPr>
              <w:jc w:val="left"/>
              <w:rPr>
                <w:rFonts w:hint="eastAsia" w:ascii="微软雅黑" w:hAnsi="微软雅黑" w:eastAsia="微软雅黑" w:cs="微软雅黑"/>
                <w:b w:val="0"/>
                <w:bCs w:val="0"/>
                <w:caps w:val="0"/>
                <w:color w:val="auto"/>
                <w:spacing w:val="0"/>
                <w:sz w:val="21"/>
                <w:szCs w:val="21"/>
                <w:highlight w:val="none"/>
              </w:rPr>
            </w:pPr>
          </w:p>
        </w:tc>
        <w:tc>
          <w:tcPr>
            <w:tcW w:w="6569" w:type="dxa"/>
            <w:gridSpan w:val="2"/>
            <w:tcBorders>
              <w:top w:val="single" w:color="auto" w:sz="6" w:space="0"/>
              <w:left w:val="single" w:color="auto" w:sz="6" w:space="0"/>
              <w:bottom w:val="single" w:color="000000" w:sz="6" w:space="0"/>
              <w:right w:val="single" w:color="000000" w:sz="6" w:space="0"/>
            </w:tcBorders>
            <w:shd w:val="clear" w:color="auto" w:fill="FFFFFF"/>
            <w:vAlign w:val="center"/>
          </w:tcPr>
          <w:p w14:paraId="00E1033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left"/>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3</w:t>
            </w:r>
            <w:r>
              <w:rPr>
                <w:rFonts w:hint="eastAsia" w:ascii="宋体" w:hAnsi="宋体" w:eastAsia="宋体" w:cs="宋体"/>
                <w:b w:val="0"/>
                <w:bCs w:val="0"/>
                <w:caps w:val="0"/>
                <w:color w:val="auto"/>
                <w:spacing w:val="0"/>
                <w:sz w:val="22"/>
                <w:szCs w:val="22"/>
                <w:highlight w:val="none"/>
                <w:vertAlign w:val="baseline"/>
              </w:rPr>
              <w:t>.确保数据安全性，严格遵守保密规定，对经手的</w:t>
            </w:r>
            <w:r>
              <w:rPr>
                <w:rFonts w:hint="eastAsia" w:cs="宋体"/>
                <w:b w:val="0"/>
                <w:bCs w:val="0"/>
                <w:caps w:val="0"/>
                <w:color w:val="auto"/>
                <w:spacing w:val="0"/>
                <w:sz w:val="22"/>
                <w:szCs w:val="22"/>
                <w:highlight w:val="none"/>
                <w:vertAlign w:val="baseline"/>
                <w:lang w:val="en-US" w:eastAsia="zh-CN"/>
              </w:rPr>
              <w:t>企业数据</w:t>
            </w:r>
            <w:r>
              <w:rPr>
                <w:rFonts w:hint="eastAsia" w:ascii="宋体" w:hAnsi="宋体" w:eastAsia="宋体" w:cs="宋体"/>
                <w:b w:val="0"/>
                <w:bCs w:val="0"/>
                <w:caps w:val="0"/>
                <w:color w:val="auto"/>
                <w:spacing w:val="0"/>
                <w:sz w:val="22"/>
                <w:szCs w:val="22"/>
                <w:highlight w:val="none"/>
                <w:vertAlign w:val="baseline"/>
              </w:rPr>
              <w:t>资料严格保密，确保安全。</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5CFE1C2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4分</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652921C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宋体" w:hAnsi="宋体" w:eastAsia="宋体" w:cs="宋体"/>
                <w:b w:val="0"/>
                <w:bCs w:val="0"/>
                <w:caps w:val="0"/>
                <w:color w:val="auto"/>
                <w:spacing w:val="0"/>
                <w:sz w:val="22"/>
                <w:szCs w:val="22"/>
                <w:highlight w:val="none"/>
                <w:vertAlign w:val="baseline"/>
              </w:rPr>
            </w:pPr>
          </w:p>
        </w:tc>
      </w:tr>
      <w:tr w14:paraId="2172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02" w:type="dxa"/>
            <w:vMerge w:val="continue"/>
            <w:tcBorders>
              <w:left w:val="single" w:color="000000" w:sz="6" w:space="0"/>
              <w:bottom w:val="single" w:color="auto" w:sz="6" w:space="0"/>
              <w:right w:val="single" w:color="000000" w:sz="6" w:space="0"/>
            </w:tcBorders>
            <w:shd w:val="clear" w:color="auto" w:fill="FFFFFF"/>
            <w:vAlign w:val="center"/>
          </w:tcPr>
          <w:p w14:paraId="38896084">
            <w:pPr>
              <w:jc w:val="left"/>
              <w:rPr>
                <w:rFonts w:hint="eastAsia" w:ascii="微软雅黑" w:hAnsi="微软雅黑" w:eastAsia="微软雅黑" w:cs="微软雅黑"/>
                <w:b w:val="0"/>
                <w:bCs w:val="0"/>
                <w:caps w:val="0"/>
                <w:color w:val="auto"/>
                <w:spacing w:val="0"/>
                <w:sz w:val="21"/>
                <w:szCs w:val="21"/>
                <w:highlight w:val="none"/>
              </w:rPr>
            </w:pPr>
          </w:p>
        </w:tc>
        <w:tc>
          <w:tcPr>
            <w:tcW w:w="6569" w:type="dxa"/>
            <w:gridSpan w:val="2"/>
            <w:tcBorders>
              <w:top w:val="single" w:color="auto" w:sz="6" w:space="0"/>
              <w:left w:val="single" w:color="auto" w:sz="6" w:space="0"/>
              <w:bottom w:val="single" w:color="000000" w:sz="6" w:space="0"/>
              <w:right w:val="single" w:color="000000" w:sz="6" w:space="0"/>
            </w:tcBorders>
            <w:shd w:val="clear" w:color="auto" w:fill="FFFFFF"/>
            <w:vAlign w:val="center"/>
          </w:tcPr>
          <w:p w14:paraId="7891486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left"/>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4</w:t>
            </w:r>
            <w:r>
              <w:rPr>
                <w:rFonts w:hint="eastAsia" w:ascii="宋体" w:hAnsi="宋体" w:eastAsia="宋体" w:cs="宋体"/>
                <w:b w:val="0"/>
                <w:bCs w:val="0"/>
                <w:caps w:val="0"/>
                <w:color w:val="auto"/>
                <w:spacing w:val="0"/>
                <w:sz w:val="22"/>
                <w:szCs w:val="22"/>
                <w:highlight w:val="none"/>
                <w:vertAlign w:val="baseline"/>
              </w:rPr>
              <w:t>.及时</w:t>
            </w:r>
            <w:r>
              <w:rPr>
                <w:rFonts w:hint="eastAsia" w:cs="宋体"/>
                <w:b w:val="0"/>
                <w:bCs w:val="0"/>
                <w:caps w:val="0"/>
                <w:color w:val="auto"/>
                <w:spacing w:val="0"/>
                <w:sz w:val="22"/>
                <w:szCs w:val="22"/>
                <w:highlight w:val="none"/>
                <w:vertAlign w:val="baseline"/>
                <w:lang w:val="en-US" w:eastAsia="zh-CN"/>
              </w:rPr>
              <w:t>做好月度、季度、年度统计报数</w:t>
            </w:r>
            <w:r>
              <w:rPr>
                <w:rFonts w:hint="eastAsia" w:ascii="宋体" w:hAnsi="宋体" w:eastAsia="宋体" w:cs="宋体"/>
                <w:b w:val="0"/>
                <w:bCs w:val="0"/>
                <w:caps w:val="0"/>
                <w:color w:val="auto"/>
                <w:spacing w:val="0"/>
                <w:sz w:val="22"/>
                <w:szCs w:val="22"/>
                <w:highlight w:val="none"/>
                <w:vertAlign w:val="baseline"/>
              </w:rPr>
              <w:t>总结。</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74B8583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cs="宋体"/>
                <w:b w:val="0"/>
                <w:bCs w:val="0"/>
                <w:caps w:val="0"/>
                <w:color w:val="auto"/>
                <w:spacing w:val="0"/>
                <w:sz w:val="22"/>
                <w:szCs w:val="22"/>
                <w:highlight w:val="none"/>
                <w:vertAlign w:val="baseline"/>
                <w:lang w:val="en-US" w:eastAsia="zh-CN"/>
              </w:rPr>
              <w:t>5分</w:t>
            </w:r>
          </w:p>
        </w:tc>
        <w:tc>
          <w:tcPr>
            <w:tcW w:w="1024" w:type="dxa"/>
            <w:tcBorders>
              <w:top w:val="single" w:color="auto" w:sz="6" w:space="0"/>
              <w:left w:val="single" w:color="auto" w:sz="6" w:space="0"/>
              <w:bottom w:val="single" w:color="000000" w:sz="6" w:space="0"/>
              <w:right w:val="single" w:color="000000" w:sz="6" w:space="0"/>
            </w:tcBorders>
            <w:shd w:val="clear" w:color="auto" w:fill="FFFFFF"/>
            <w:vAlign w:val="center"/>
          </w:tcPr>
          <w:p w14:paraId="20EF513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宋体" w:hAnsi="宋体" w:eastAsia="宋体" w:cs="宋体"/>
                <w:b w:val="0"/>
                <w:bCs w:val="0"/>
                <w:caps w:val="0"/>
                <w:color w:val="auto"/>
                <w:spacing w:val="0"/>
                <w:sz w:val="22"/>
                <w:szCs w:val="22"/>
                <w:highlight w:val="none"/>
                <w:vertAlign w:val="baseline"/>
              </w:rPr>
            </w:pPr>
          </w:p>
        </w:tc>
      </w:tr>
      <w:tr w14:paraId="710D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402" w:type="dxa"/>
            <w:tcBorders>
              <w:top w:val="single" w:color="auto" w:sz="6" w:space="0"/>
              <w:left w:val="single" w:color="000000" w:sz="6" w:space="0"/>
              <w:bottom w:val="single" w:color="auto" w:sz="6" w:space="0"/>
              <w:right w:val="single" w:color="000000" w:sz="6" w:space="0"/>
            </w:tcBorders>
            <w:shd w:val="clear" w:color="auto" w:fill="FFFFFF"/>
            <w:vAlign w:val="center"/>
          </w:tcPr>
          <w:p w14:paraId="646DB65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r>
              <w:rPr>
                <w:rFonts w:hint="eastAsia" w:ascii="宋体" w:hAnsi="宋体" w:eastAsia="宋体" w:cs="宋体"/>
                <w:b w:val="0"/>
                <w:bCs w:val="0"/>
                <w:caps w:val="0"/>
                <w:color w:val="auto"/>
                <w:spacing w:val="0"/>
                <w:sz w:val="22"/>
                <w:szCs w:val="22"/>
                <w:highlight w:val="none"/>
                <w:vertAlign w:val="baseline"/>
              </w:rPr>
              <w:t>依法</w:t>
            </w:r>
            <w:r>
              <w:rPr>
                <w:rFonts w:hint="eastAsia" w:cs="宋体"/>
                <w:b w:val="0"/>
                <w:bCs w:val="0"/>
                <w:caps w:val="0"/>
                <w:color w:val="auto"/>
                <w:spacing w:val="0"/>
                <w:sz w:val="22"/>
                <w:szCs w:val="22"/>
                <w:highlight w:val="none"/>
                <w:vertAlign w:val="baseline"/>
                <w:lang w:val="en-US" w:eastAsia="zh-CN"/>
              </w:rPr>
              <w:t>统计</w:t>
            </w:r>
          </w:p>
        </w:tc>
        <w:tc>
          <w:tcPr>
            <w:tcW w:w="6569" w:type="dxa"/>
            <w:gridSpan w:val="2"/>
            <w:tcBorders>
              <w:top w:val="single" w:color="auto" w:sz="6" w:space="0"/>
              <w:left w:val="single" w:color="auto" w:sz="6" w:space="0"/>
              <w:bottom w:val="single" w:color="auto" w:sz="6" w:space="0"/>
              <w:right w:val="single" w:color="000000" w:sz="6" w:space="0"/>
            </w:tcBorders>
            <w:shd w:val="clear" w:color="auto" w:fill="FFFFFF"/>
            <w:vAlign w:val="center"/>
          </w:tcPr>
          <w:p w14:paraId="7048976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left"/>
              <w:textAlignment w:val="center"/>
              <w:rPr>
                <w:rFonts w:hint="default" w:ascii="微软雅黑" w:hAnsi="微软雅黑" w:eastAsia="宋体" w:cs="微软雅黑"/>
                <w:color w:val="auto"/>
                <w:sz w:val="21"/>
                <w:szCs w:val="21"/>
                <w:highlight w:val="none"/>
                <w:lang w:val="en-US" w:eastAsia="zh-CN"/>
              </w:rPr>
            </w:pPr>
            <w:r>
              <w:rPr>
                <w:rFonts w:hint="eastAsia" w:ascii="宋体" w:hAnsi="宋体" w:eastAsia="宋体" w:cs="宋体"/>
                <w:b w:val="0"/>
                <w:bCs w:val="0"/>
                <w:caps w:val="0"/>
                <w:color w:val="auto"/>
                <w:spacing w:val="0"/>
                <w:sz w:val="22"/>
                <w:szCs w:val="22"/>
                <w:highlight w:val="none"/>
                <w:vertAlign w:val="baseline"/>
              </w:rPr>
              <w:t>依法</w:t>
            </w:r>
            <w:r>
              <w:rPr>
                <w:rFonts w:hint="eastAsia" w:cs="宋体"/>
                <w:b w:val="0"/>
                <w:bCs w:val="0"/>
                <w:caps w:val="0"/>
                <w:color w:val="auto"/>
                <w:spacing w:val="0"/>
                <w:sz w:val="22"/>
                <w:szCs w:val="22"/>
                <w:highlight w:val="none"/>
                <w:vertAlign w:val="baseline"/>
                <w:lang w:val="en-US" w:eastAsia="zh-CN"/>
              </w:rPr>
              <w:t>开展统计指导工作</w:t>
            </w:r>
            <w:r>
              <w:rPr>
                <w:rFonts w:hint="eastAsia" w:cs="宋体"/>
                <w:b w:val="0"/>
                <w:bCs w:val="0"/>
                <w:caps w:val="0"/>
                <w:color w:val="auto"/>
                <w:spacing w:val="0"/>
                <w:sz w:val="22"/>
                <w:szCs w:val="22"/>
                <w:highlight w:val="none"/>
                <w:vertAlign w:val="baseline"/>
                <w:lang w:eastAsia="zh-CN"/>
              </w:rPr>
              <w:t>，</w:t>
            </w:r>
            <w:r>
              <w:rPr>
                <w:rFonts w:hint="eastAsia" w:cs="宋体"/>
                <w:b w:val="0"/>
                <w:bCs w:val="0"/>
                <w:caps w:val="0"/>
                <w:color w:val="auto"/>
                <w:spacing w:val="0"/>
                <w:sz w:val="22"/>
                <w:szCs w:val="22"/>
                <w:highlight w:val="none"/>
                <w:vertAlign w:val="baseline"/>
                <w:lang w:val="en-US" w:eastAsia="zh-CN"/>
              </w:rPr>
              <w:t>确保统计数据的准确性。</w:t>
            </w:r>
          </w:p>
        </w:tc>
        <w:tc>
          <w:tcPr>
            <w:tcW w:w="1024" w:type="dxa"/>
            <w:tcBorders>
              <w:top w:val="single" w:color="auto" w:sz="6" w:space="0"/>
              <w:left w:val="single" w:color="auto" w:sz="6" w:space="0"/>
              <w:bottom w:val="single" w:color="auto" w:sz="6" w:space="0"/>
              <w:right w:val="single" w:color="000000" w:sz="6" w:space="0"/>
            </w:tcBorders>
            <w:shd w:val="clear" w:color="auto" w:fill="FFFFFF"/>
            <w:vAlign w:val="center"/>
          </w:tcPr>
          <w:p w14:paraId="4859A30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default" w:ascii="微软雅黑" w:hAnsi="微软雅黑" w:eastAsia="微软雅黑" w:cs="微软雅黑"/>
                <w:color w:val="auto"/>
                <w:sz w:val="21"/>
                <w:szCs w:val="21"/>
                <w:highlight w:val="none"/>
                <w:lang w:val="en-US" w:eastAsia="zh-CN"/>
              </w:rPr>
            </w:pPr>
            <w:r>
              <w:rPr>
                <w:rFonts w:hint="eastAsia" w:cs="宋体"/>
                <w:b w:val="0"/>
                <w:bCs w:val="0"/>
                <w:caps w:val="0"/>
                <w:color w:val="auto"/>
                <w:spacing w:val="0"/>
                <w:sz w:val="22"/>
                <w:szCs w:val="22"/>
                <w:highlight w:val="none"/>
                <w:vertAlign w:val="baseline"/>
                <w:lang w:val="en-US" w:eastAsia="zh-CN"/>
              </w:rPr>
              <w:t>10分</w:t>
            </w:r>
          </w:p>
        </w:tc>
        <w:tc>
          <w:tcPr>
            <w:tcW w:w="1024" w:type="dxa"/>
            <w:tcBorders>
              <w:top w:val="single" w:color="auto" w:sz="6" w:space="0"/>
              <w:left w:val="single" w:color="auto" w:sz="6" w:space="0"/>
              <w:bottom w:val="single" w:color="auto" w:sz="6" w:space="0"/>
              <w:right w:val="single" w:color="000000" w:sz="6" w:space="0"/>
            </w:tcBorders>
            <w:shd w:val="clear" w:color="auto" w:fill="FFFFFF"/>
            <w:vAlign w:val="center"/>
          </w:tcPr>
          <w:p w14:paraId="5F34370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p>
        </w:tc>
      </w:tr>
      <w:tr w14:paraId="6123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402" w:type="dxa"/>
            <w:tcBorders>
              <w:top w:val="single" w:color="auto" w:sz="6" w:space="0"/>
              <w:left w:val="single" w:color="000000" w:sz="6" w:space="0"/>
              <w:bottom w:val="single" w:color="000000" w:sz="6" w:space="0"/>
              <w:right w:val="single" w:color="000000" w:sz="6" w:space="0"/>
            </w:tcBorders>
            <w:shd w:val="clear" w:color="auto" w:fill="FFFFFF"/>
            <w:vAlign w:val="center"/>
          </w:tcPr>
          <w:p w14:paraId="0EB2BAD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default" w:ascii="宋体" w:hAnsi="宋体" w:eastAsia="宋体" w:cs="宋体"/>
                <w:b w:val="0"/>
                <w:bCs w:val="0"/>
                <w:caps w:val="0"/>
                <w:color w:val="auto"/>
                <w:spacing w:val="0"/>
                <w:sz w:val="22"/>
                <w:szCs w:val="22"/>
                <w:highlight w:val="none"/>
                <w:vertAlign w:val="baseline"/>
                <w:lang w:val="en-US" w:eastAsia="zh-CN"/>
              </w:rPr>
            </w:pPr>
            <w:r>
              <w:rPr>
                <w:rFonts w:hint="eastAsia" w:cs="宋体"/>
                <w:b w:val="0"/>
                <w:bCs w:val="0"/>
                <w:caps w:val="0"/>
                <w:color w:val="auto"/>
                <w:spacing w:val="0"/>
                <w:sz w:val="22"/>
                <w:szCs w:val="22"/>
                <w:highlight w:val="none"/>
                <w:vertAlign w:val="baseline"/>
                <w:lang w:val="en-US" w:eastAsia="zh-CN"/>
              </w:rPr>
              <w:t>合计（100分）</w:t>
            </w:r>
          </w:p>
        </w:tc>
        <w:tc>
          <w:tcPr>
            <w:tcW w:w="8617" w:type="dxa"/>
            <w:gridSpan w:val="4"/>
            <w:tcBorders>
              <w:top w:val="single" w:color="auto" w:sz="6" w:space="0"/>
              <w:left w:val="single" w:color="auto" w:sz="6" w:space="0"/>
              <w:bottom w:val="single" w:color="000000" w:sz="6" w:space="0"/>
              <w:right w:val="single" w:color="000000" w:sz="6" w:space="0"/>
            </w:tcBorders>
            <w:shd w:val="clear" w:color="auto" w:fill="FFFFFF"/>
            <w:vAlign w:val="center"/>
          </w:tcPr>
          <w:p w14:paraId="3EF414D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ind w:left="0" w:right="0" w:firstLine="0"/>
              <w:jc w:val="center"/>
              <w:textAlignment w:val="center"/>
              <w:rPr>
                <w:rFonts w:hint="eastAsia" w:ascii="微软雅黑" w:hAnsi="微软雅黑" w:eastAsia="微软雅黑" w:cs="微软雅黑"/>
                <w:color w:val="auto"/>
                <w:sz w:val="21"/>
                <w:szCs w:val="21"/>
                <w:highlight w:val="none"/>
              </w:rPr>
            </w:pPr>
          </w:p>
        </w:tc>
      </w:tr>
    </w:tbl>
    <w:p w14:paraId="42CC4F8C">
      <w:pPr>
        <w:spacing w:line="500" w:lineRule="exact"/>
        <w:ind w:firstLine="600" w:firstLineChars="250"/>
        <w:rPr>
          <w:rFonts w:hint="default"/>
          <w:color w:val="auto"/>
          <w:highlight w:val="none"/>
          <w:lang w:val="en-US" w:eastAsia="zh-CN"/>
        </w:rPr>
        <w:sectPr>
          <w:pgSz w:w="11906" w:h="16838"/>
          <w:pgMar w:top="1417" w:right="1417" w:bottom="1417" w:left="1587" w:header="851" w:footer="992" w:gutter="0"/>
          <w:cols w:space="720" w:num="1"/>
          <w:docGrid w:type="lines" w:linePitch="312" w:charSpace="0"/>
        </w:sectPr>
      </w:pPr>
      <w:r>
        <w:rPr>
          <w:rFonts w:ascii="宋体" w:hAnsi="宋体"/>
          <w:color w:val="auto"/>
          <w:sz w:val="24"/>
          <w:highlight w:val="none"/>
        </w:rPr>
        <w:br w:type="page"/>
      </w:r>
    </w:p>
    <w:p w14:paraId="498D64E3">
      <w:pPr>
        <w:pStyle w:val="3"/>
        <w:jc w:val="center"/>
        <w:rPr>
          <w:rFonts w:cs="Times New Roman"/>
          <w:color w:val="auto"/>
          <w:sz w:val="36"/>
          <w:szCs w:val="36"/>
          <w:highlight w:val="none"/>
        </w:rPr>
      </w:pPr>
      <w:bookmarkStart w:id="85" w:name="_Toc29756"/>
      <w:r>
        <w:rPr>
          <w:rFonts w:hint="eastAsia" w:cs="宋体"/>
          <w:color w:val="auto"/>
          <w:sz w:val="36"/>
          <w:szCs w:val="36"/>
          <w:highlight w:val="none"/>
        </w:rPr>
        <w:t>第四部分 磋商原则及磋商方法</w:t>
      </w:r>
      <w:bookmarkEnd w:id="74"/>
      <w:bookmarkEnd w:id="85"/>
    </w:p>
    <w:p w14:paraId="414B3C23">
      <w:pPr>
        <w:pStyle w:val="4"/>
        <w:numPr>
          <w:ilvl w:val="0"/>
          <w:numId w:val="15"/>
        </w:numPr>
        <w:jc w:val="center"/>
        <w:rPr>
          <w:rFonts w:cs="Times New Roman"/>
          <w:color w:val="auto"/>
          <w:highlight w:val="none"/>
        </w:rPr>
      </w:pPr>
      <w:bookmarkStart w:id="86" w:name="_Toc1265"/>
      <w:r>
        <w:rPr>
          <w:rFonts w:hint="eastAsia"/>
          <w:color w:val="auto"/>
          <w:highlight w:val="none"/>
        </w:rPr>
        <w:t xml:space="preserve"> </w:t>
      </w:r>
      <w:bookmarkStart w:id="87" w:name="_Toc9557"/>
      <w:r>
        <w:rPr>
          <w:rFonts w:hint="eastAsia"/>
          <w:color w:val="auto"/>
          <w:highlight w:val="none"/>
        </w:rPr>
        <w:t>磋商原则</w:t>
      </w:r>
      <w:bookmarkEnd w:id="86"/>
      <w:bookmarkEnd w:id="87"/>
    </w:p>
    <w:p w14:paraId="7BBF2AE8">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03E52FDA">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665EF5F7">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4575C172">
      <w:pPr>
        <w:pStyle w:val="15"/>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4FD2D887">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7F3B07BF">
      <w:pPr>
        <w:pStyle w:val="15"/>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7FE091B7">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331A054D">
      <w:pPr>
        <w:pStyle w:val="56"/>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12C88C02">
      <w:pPr>
        <w:pStyle w:val="56"/>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CAE09B2">
      <w:pPr>
        <w:spacing w:line="360"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06B51426">
      <w:pPr>
        <w:pStyle w:val="56"/>
        <w:spacing w:before="0"/>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0885D40B">
      <w:pPr>
        <w:pStyle w:val="56"/>
        <w:tabs>
          <w:tab w:val="left" w:pos="0"/>
        </w:tabs>
        <w:spacing w:before="0"/>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421E7A49">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419BF5F0">
      <w:pPr>
        <w:pStyle w:val="4"/>
        <w:numPr>
          <w:ilvl w:val="0"/>
          <w:numId w:val="15"/>
        </w:numPr>
        <w:jc w:val="center"/>
        <w:rPr>
          <w:rFonts w:cs="Times New Roman"/>
          <w:color w:val="auto"/>
          <w:highlight w:val="none"/>
        </w:rPr>
      </w:pPr>
      <w:r>
        <w:rPr>
          <w:color w:val="auto"/>
          <w:highlight w:val="none"/>
        </w:rPr>
        <w:t xml:space="preserve"> </w:t>
      </w:r>
      <w:bookmarkStart w:id="88" w:name="_Toc10093"/>
      <w:bookmarkStart w:id="89" w:name="_Toc7242"/>
      <w:r>
        <w:rPr>
          <w:rFonts w:hint="eastAsia"/>
          <w:color w:val="auto"/>
          <w:highlight w:val="none"/>
        </w:rPr>
        <w:t>磋商程序</w:t>
      </w:r>
      <w:bookmarkEnd w:id="88"/>
      <w:bookmarkEnd w:id="89"/>
    </w:p>
    <w:p w14:paraId="482375F6">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14:paraId="09450B91">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14:paraId="73E23211">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14:paraId="243A2878">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14:paraId="0299D2B5">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auto"/>
          <w:sz w:val="24"/>
          <w:szCs w:val="24"/>
          <w:highlight w:val="none"/>
        </w:rPr>
        <w:t>.</w:t>
      </w:r>
    </w:p>
    <w:p w14:paraId="21800163">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1340CDCE">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551C9B3B">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15AFF080">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14:paraId="517D3F25">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14:paraId="601B109A">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14:paraId="57C876EB">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14:paraId="56DFEA3F">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14:paraId="3BDD33F3">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14:paraId="16E094DA">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B9A2CF">
      <w:pPr>
        <w:pStyle w:val="56"/>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33ED00A8">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670F89C5">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14:paraId="2AC16930">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072FB0EF">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14:paraId="396CFC49">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14:paraId="5C15840A">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14:paraId="23965E6F">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2CD7B47">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14:paraId="20553A07">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14:paraId="092D048D">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2E6E81F3">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14:paraId="4ECC6F41">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14:paraId="7255D856">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14:paraId="78F51AF5">
      <w:pPr>
        <w:pStyle w:val="5"/>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14:paraId="34DA85CC">
      <w:pPr>
        <w:pStyle w:val="5"/>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ascii="宋体" w:cs="宋体"/>
          <w:color w:val="auto"/>
          <w:sz w:val="24"/>
          <w:szCs w:val="24"/>
          <w:highlight w:val="none"/>
        </w:rPr>
        <w:t>,</w:t>
      </w:r>
      <w:r>
        <w:rPr>
          <w:rFonts w:hint="eastAsia" w:ascii="宋体" w:hAnsi="宋体" w:cs="宋体"/>
          <w:color w:val="auto"/>
          <w:sz w:val="24"/>
          <w:szCs w:val="24"/>
          <w:highlight w:val="none"/>
        </w:rPr>
        <w:t>磋商响应截止时间后</w:t>
      </w:r>
      <w:r>
        <w:rPr>
          <w:rFonts w:ascii="宋体" w:cs="宋体"/>
          <w:color w:val="auto"/>
          <w:sz w:val="24"/>
          <w:szCs w:val="24"/>
          <w:highlight w:val="none"/>
        </w:rPr>
        <w:t>,</w:t>
      </w:r>
      <w:r>
        <w:rPr>
          <w:rFonts w:hint="eastAsia" w:ascii="宋体" w:hAnsi="宋体" w:cs="宋体"/>
          <w:color w:val="auto"/>
          <w:sz w:val="24"/>
          <w:szCs w:val="24"/>
          <w:highlight w:val="none"/>
        </w:rPr>
        <w:t>供应商登录政采云平台对电子响应文件进行在线解密；</w:t>
      </w:r>
    </w:p>
    <w:p w14:paraId="76EBB578">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ascii="宋体" w:cs="宋体"/>
          <w:color w:val="auto"/>
          <w:sz w:val="24"/>
          <w:szCs w:val="24"/>
          <w:highlight w:val="none"/>
        </w:rPr>
        <w:t>,</w:t>
      </w:r>
      <w:r>
        <w:rPr>
          <w:rFonts w:hint="eastAsia" w:ascii="宋体" w:hAnsi="宋体" w:cs="宋体"/>
          <w:color w:val="auto"/>
          <w:sz w:val="24"/>
          <w:szCs w:val="24"/>
          <w:highlight w:val="none"/>
        </w:rPr>
        <w:t>开启响应文件</w:t>
      </w:r>
      <w:r>
        <w:rPr>
          <w:rFonts w:ascii="宋体" w:cs="宋体"/>
          <w:color w:val="auto"/>
          <w:sz w:val="24"/>
          <w:szCs w:val="24"/>
          <w:highlight w:val="none"/>
        </w:rPr>
        <w:t>,</w:t>
      </w:r>
      <w:r>
        <w:rPr>
          <w:rFonts w:hint="eastAsia" w:ascii="宋体" w:hAnsi="宋体" w:cs="宋体"/>
          <w:color w:val="auto"/>
          <w:sz w:val="24"/>
          <w:szCs w:val="24"/>
          <w:highlight w:val="none"/>
        </w:rPr>
        <w:t>磋商小组对资格和商务技术响应文件进行资格审查和符合性审查；</w:t>
      </w:r>
    </w:p>
    <w:p w14:paraId="029973FC">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ascii="宋体" w:cs="宋体"/>
          <w:color w:val="auto"/>
          <w:sz w:val="24"/>
          <w:szCs w:val="24"/>
          <w:highlight w:val="none"/>
        </w:rPr>
        <w:t>,</w:t>
      </w:r>
      <w:r>
        <w:rPr>
          <w:rFonts w:hint="eastAsia" w:ascii="宋体" w:hAnsi="宋体" w:cs="宋体"/>
          <w:color w:val="auto"/>
          <w:sz w:val="24"/>
          <w:szCs w:val="24"/>
          <w:highlight w:val="none"/>
        </w:rPr>
        <w:t>就价格、服务等认为需要磋商的内容进行磋商</w:t>
      </w:r>
      <w:r>
        <w:rPr>
          <w:rFonts w:ascii="宋体" w:cs="宋体"/>
          <w:color w:val="auto"/>
          <w:sz w:val="24"/>
          <w:szCs w:val="24"/>
          <w:highlight w:val="none"/>
        </w:rPr>
        <w:t>,</w:t>
      </w:r>
      <w:r>
        <w:rPr>
          <w:rFonts w:hint="eastAsia" w:ascii="宋体" w:hAnsi="宋体" w:cs="宋体"/>
          <w:color w:val="auto"/>
          <w:sz w:val="24"/>
          <w:szCs w:val="24"/>
          <w:highlight w:val="none"/>
        </w:rPr>
        <w:t>供应商逐家回答磋商小组的提问</w:t>
      </w:r>
      <w:r>
        <w:rPr>
          <w:rFonts w:ascii="宋体" w:cs="宋体"/>
          <w:color w:val="auto"/>
          <w:sz w:val="24"/>
          <w:szCs w:val="24"/>
          <w:highlight w:val="none"/>
        </w:rPr>
        <w:t>,</w:t>
      </w:r>
      <w:r>
        <w:rPr>
          <w:rFonts w:hint="eastAsia" w:ascii="宋体" w:hAnsi="宋体" w:cs="宋体"/>
          <w:color w:val="auto"/>
          <w:sz w:val="24"/>
          <w:szCs w:val="24"/>
          <w:highlight w:val="none"/>
        </w:rPr>
        <w:t>供应商作出最终承诺；</w:t>
      </w:r>
    </w:p>
    <w:p w14:paraId="2D5A6DB8">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14:paraId="56B71953">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6C5BD99C">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14:paraId="59A04CB1">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14:paraId="3A82B01F">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14:paraId="7A0FFFE7">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14:paraId="464CA22F">
      <w:pPr>
        <w:pStyle w:val="5"/>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14:paraId="347F5975">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ascii="宋体" w:hAnsi="宋体" w:cs="宋体"/>
          <w:color w:val="auto"/>
          <w:sz w:val="24"/>
          <w:szCs w:val="24"/>
          <w:highlight w:val="none"/>
        </w:rPr>
        <w:t>:</w:t>
      </w:r>
      <w:r>
        <w:rPr>
          <w:rFonts w:hint="eastAsia" w:ascii="宋体" w:hAnsi="宋体" w:cs="宋体"/>
          <w:color w:val="auto"/>
          <w:sz w:val="24"/>
          <w:szCs w:val="24"/>
          <w:highlight w:val="none"/>
        </w:rPr>
        <w:t>政采云如对电子化开标及评审程序有调整的</w:t>
      </w:r>
      <w:r>
        <w:rPr>
          <w:rFonts w:ascii="宋体" w:cs="宋体"/>
          <w:color w:val="auto"/>
          <w:sz w:val="24"/>
          <w:szCs w:val="24"/>
          <w:highlight w:val="none"/>
        </w:rPr>
        <w:t>,</w:t>
      </w:r>
      <w:r>
        <w:rPr>
          <w:rFonts w:hint="eastAsia" w:ascii="宋体" w:hAnsi="宋体" w:cs="宋体"/>
          <w:color w:val="auto"/>
          <w:sz w:val="24"/>
          <w:szCs w:val="24"/>
          <w:highlight w:val="none"/>
        </w:rPr>
        <w:t>按调整后的程序操作。</w:t>
      </w:r>
    </w:p>
    <w:p w14:paraId="0142BEA0">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14:paraId="4518C9C6">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80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20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36782B41">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14:paraId="2C65FBD8">
      <w:pPr>
        <w:pStyle w:val="1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30A0DF82">
      <w:pPr>
        <w:pStyle w:val="15"/>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14:paraId="4C7F3C27">
      <w:pPr>
        <w:pStyle w:val="56"/>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368783FE">
      <w:pPr>
        <w:pStyle w:val="56"/>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7BE1C56A">
      <w:pPr>
        <w:pStyle w:val="56"/>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1F01518B">
      <w:pPr>
        <w:pStyle w:val="56"/>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67F76722">
      <w:pPr>
        <w:pStyle w:val="56"/>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609CE9F7">
      <w:pPr>
        <w:pStyle w:val="56"/>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2E12C44E">
      <w:pPr>
        <w:pStyle w:val="15"/>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14:paraId="5CD4A788">
      <w:pPr>
        <w:pStyle w:val="56"/>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028D5DE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48642C51">
      <w:pPr>
        <w:pStyle w:val="4"/>
        <w:numPr>
          <w:ilvl w:val="0"/>
          <w:numId w:val="15"/>
        </w:numPr>
        <w:jc w:val="center"/>
        <w:rPr>
          <w:rFonts w:cs="Times New Roman"/>
          <w:color w:val="auto"/>
          <w:highlight w:val="none"/>
        </w:rPr>
      </w:pPr>
      <w:r>
        <w:rPr>
          <w:color w:val="auto"/>
          <w:highlight w:val="none"/>
        </w:rPr>
        <w:t xml:space="preserve"> </w:t>
      </w:r>
      <w:bookmarkStart w:id="90" w:name="_Toc13661"/>
      <w:bookmarkStart w:id="91" w:name="_Toc12816"/>
      <w:r>
        <w:rPr>
          <w:rFonts w:hint="eastAsia"/>
          <w:color w:val="auto"/>
          <w:highlight w:val="none"/>
        </w:rPr>
        <w:t>注意事项</w:t>
      </w:r>
      <w:bookmarkEnd w:id="90"/>
      <w:bookmarkEnd w:id="91"/>
    </w:p>
    <w:p w14:paraId="4F299C9D">
      <w:pPr>
        <w:pStyle w:val="5"/>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03E652A7">
      <w:pPr>
        <w:pStyle w:val="4"/>
        <w:numPr>
          <w:ilvl w:val="0"/>
          <w:numId w:val="16"/>
        </w:numPr>
        <w:jc w:val="center"/>
        <w:rPr>
          <w:rFonts w:cs="Times New Roman"/>
          <w:color w:val="auto"/>
          <w:highlight w:val="none"/>
        </w:rPr>
      </w:pPr>
      <w:r>
        <w:rPr>
          <w:color w:val="auto"/>
          <w:highlight w:val="none"/>
        </w:rPr>
        <w:t xml:space="preserve"> </w:t>
      </w:r>
      <w:bookmarkStart w:id="92" w:name="_Toc13782"/>
      <w:bookmarkStart w:id="93" w:name="_Toc23103"/>
      <w:r>
        <w:rPr>
          <w:rFonts w:hint="eastAsia"/>
          <w:color w:val="auto"/>
          <w:highlight w:val="none"/>
        </w:rPr>
        <w:t>评分细则</w:t>
      </w:r>
      <w:bookmarkEnd w:id="92"/>
      <w:bookmarkEnd w:id="93"/>
    </w:p>
    <w:p w14:paraId="6B6F6ACF">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1A06D10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5077E65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238F2348">
      <w:pPr>
        <w:spacing w:line="360" w:lineRule="auto"/>
        <w:ind w:left="479" w:leftChars="228" w:firstLine="0" w:firstLineChars="0"/>
        <w:rPr>
          <w:rFonts w:hint="default" w:eastAsia="宋体"/>
          <w:color w:val="auto"/>
          <w:highlight w:val="none"/>
          <w:lang w:val="en-US" w:eastAsia="zh-CN"/>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伍拾万</w:t>
      </w:r>
      <w:r>
        <w:rPr>
          <w:rFonts w:hint="eastAsia" w:ascii="宋体" w:hAnsi="宋体" w:cs="宋体"/>
          <w:b/>
          <w:bCs/>
          <w:color w:val="auto"/>
          <w:sz w:val="24"/>
          <w:szCs w:val="24"/>
          <w:highlight w:val="none"/>
          <w:u w:val="single"/>
        </w:rPr>
        <w:t xml:space="preserve">元整 </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50</w:t>
      </w:r>
      <w:r>
        <w:rPr>
          <w:rFonts w:hint="eastAsia" w:ascii="宋体" w:hAnsi="宋体" w:cs="宋体"/>
          <w:b/>
          <w:bCs/>
          <w:color w:val="auto"/>
          <w:sz w:val="24"/>
          <w:szCs w:val="24"/>
          <w:highlight w:val="none"/>
          <w:u w:val="single"/>
        </w:rPr>
        <w:t>0000</w:t>
      </w:r>
      <w:r>
        <w:rPr>
          <w:rFonts w:ascii="宋体" w:hAnsi="宋体" w:cs="宋体"/>
          <w:b/>
          <w:bCs/>
          <w:color w:val="auto"/>
          <w:sz w:val="24"/>
          <w:szCs w:val="24"/>
          <w:highlight w:val="none"/>
          <w:u w:val="single"/>
        </w:rPr>
        <w:t xml:space="preserve">.00 </w:t>
      </w:r>
      <w:r>
        <w:rPr>
          <w:rFonts w:hint="eastAsia" w:ascii="宋体" w:hAnsi="宋体" w:cs="宋体"/>
          <w:b/>
          <w:bCs/>
          <w:color w:val="auto"/>
          <w:sz w:val="24"/>
          <w:szCs w:val="24"/>
          <w:highlight w:val="none"/>
        </w:rPr>
        <w:t>元）。</w:t>
      </w:r>
    </w:p>
    <w:p w14:paraId="68269C9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182ECB6E">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w:t>
      </w:r>
      <w:r>
        <w:rPr>
          <w:rFonts w:hint="eastAsia" w:ascii="宋体" w:hAnsi="宋体" w:cs="宋体"/>
          <w:color w:val="auto"/>
          <w:highlight w:val="none"/>
        </w:rPr>
        <w:t>最</w:t>
      </w:r>
      <w:r>
        <w:rPr>
          <w:rFonts w:hint="eastAsia" w:ascii="宋体" w:hAnsi="宋体" w:cs="宋体"/>
          <w:color w:val="auto"/>
          <w:sz w:val="24"/>
          <w:szCs w:val="24"/>
          <w:highlight w:val="none"/>
        </w:rPr>
        <w:t>佳报价确定方式：根据所有入围供应商有效报价中的最低报价作为最佳报价。</w:t>
      </w:r>
    </w:p>
    <w:p w14:paraId="480883D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1A0FB58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17596E7E">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158AF835">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1F880B24">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1A1EB8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6271479">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根据</w:t>
      </w:r>
      <w:r>
        <w:rPr>
          <w:rFonts w:hint="eastAsia" w:ascii="宋体" w:hAnsi="宋体"/>
          <w:color w:val="auto"/>
          <w:sz w:val="24"/>
          <w:szCs w:val="21"/>
          <w:highlight w:val="none"/>
          <w:lang w:val="en-US" w:eastAsia="zh-CN"/>
        </w:rPr>
        <w:t>财政部</w:t>
      </w:r>
      <w:r>
        <w:rPr>
          <w:rFonts w:hint="eastAsia" w:ascii="宋体" w:hAnsi="宋体"/>
          <w:color w:val="auto"/>
          <w:sz w:val="24"/>
          <w:szCs w:val="21"/>
          <w:highlight w:val="none"/>
        </w:rPr>
        <w:t>的《关于进一步加大政府采购支持中小企业力度的通知》（</w:t>
      </w:r>
      <w:r>
        <w:rPr>
          <w:rFonts w:hint="eastAsia" w:ascii="宋体" w:hAnsi="宋体"/>
          <w:color w:val="auto"/>
          <w:sz w:val="24"/>
          <w:szCs w:val="21"/>
          <w:highlight w:val="none"/>
          <w:lang w:val="en-US" w:eastAsia="zh-CN"/>
        </w:rPr>
        <w:t>财库</w:t>
      </w:r>
      <w:r>
        <w:rPr>
          <w:rFonts w:hint="eastAsia" w:ascii="宋体" w:hAnsi="宋体"/>
          <w:color w:val="auto"/>
          <w:sz w:val="24"/>
          <w:szCs w:val="21"/>
          <w:highlight w:val="none"/>
        </w:rPr>
        <w:t>〔2022〕</w:t>
      </w:r>
      <w:r>
        <w:rPr>
          <w:rFonts w:hint="eastAsia" w:ascii="宋体" w:hAnsi="宋体"/>
          <w:color w:val="auto"/>
          <w:sz w:val="24"/>
          <w:szCs w:val="21"/>
          <w:highlight w:val="none"/>
          <w:lang w:val="en-US" w:eastAsia="zh-CN"/>
        </w:rPr>
        <w:t>19</w:t>
      </w:r>
      <w:r>
        <w:rPr>
          <w:rFonts w:hint="eastAsia" w:ascii="宋体" w:hAnsi="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20%给予扣除，用扣除后的价格参加评审；对于联合协议或者分包意向协议约定小微企业的合同份额占到合同总金额30%以上的，采购单位、采购代理机构应结合项目实际，对联合体或者大中型企业的报价按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color w:val="auto"/>
          <w:sz w:val="24"/>
          <w:szCs w:val="21"/>
          <w:highlight w:val="none"/>
          <w:lang w:val="en-US" w:eastAsia="zh-CN"/>
        </w:rPr>
        <w:t>4%—</w:t>
      </w:r>
      <w:r>
        <w:rPr>
          <w:rFonts w:hint="eastAsia" w:ascii="宋体" w:hAnsi="宋体"/>
          <w:color w:val="auto"/>
          <w:sz w:val="24"/>
          <w:szCs w:val="21"/>
          <w:highlight w:val="none"/>
        </w:rPr>
        <w:t>6%给予扣除，用扣除后的价格参加评审。（中标价及合同价仍以其投标报价为准）</w:t>
      </w:r>
    </w:p>
    <w:p w14:paraId="6EFD4303">
      <w:pPr>
        <w:spacing w:line="360" w:lineRule="auto"/>
        <w:ind w:firstLine="480" w:firstLineChars="200"/>
        <w:rPr>
          <w:rFonts w:ascii="宋体"/>
          <w:color w:val="auto"/>
          <w:sz w:val="24"/>
          <w:szCs w:val="24"/>
          <w:highlight w:val="none"/>
        </w:rPr>
      </w:pPr>
      <w:r>
        <w:rPr>
          <w:rFonts w:hint="eastAsia" w:ascii="宋体" w:hAnsi="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cs="宋体"/>
          <w:color w:val="auto"/>
          <w:sz w:val="24"/>
          <w:szCs w:val="24"/>
          <w:highlight w:val="none"/>
        </w:rPr>
        <w:t>。</w:t>
      </w:r>
    </w:p>
    <w:p w14:paraId="2A9C7F39">
      <w:pPr>
        <w:numPr>
          <w:ilvl w:val="0"/>
          <w:numId w:val="17"/>
        </w:numPr>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0A0390E7">
      <w:pPr>
        <w:numPr>
          <w:ilvl w:val="0"/>
          <w:numId w:val="0"/>
        </w:numPr>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1、评分细则</w:t>
      </w:r>
    </w:p>
    <w:tbl>
      <w:tblPr>
        <w:tblStyle w:val="26"/>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19"/>
        <w:gridCol w:w="6475"/>
        <w:gridCol w:w="965"/>
      </w:tblGrid>
      <w:tr w14:paraId="7B7C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18" w:type="dxa"/>
            <w:gridSpan w:val="2"/>
            <w:tcBorders>
              <w:top w:val="single" w:color="auto" w:sz="4" w:space="0"/>
              <w:left w:val="single" w:color="auto" w:sz="4" w:space="0"/>
              <w:bottom w:val="single" w:color="auto" w:sz="4" w:space="0"/>
              <w:right w:val="single" w:color="auto" w:sz="4" w:space="0"/>
            </w:tcBorders>
            <w:vAlign w:val="center"/>
          </w:tcPr>
          <w:p w14:paraId="5FCC2173">
            <w:pPr>
              <w:snapToGri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评分项目</w:t>
            </w:r>
          </w:p>
        </w:tc>
        <w:tc>
          <w:tcPr>
            <w:tcW w:w="6475" w:type="dxa"/>
            <w:tcBorders>
              <w:top w:val="single" w:color="auto" w:sz="4" w:space="0"/>
              <w:left w:val="single" w:color="auto" w:sz="4" w:space="0"/>
              <w:bottom w:val="single" w:color="auto" w:sz="4" w:space="0"/>
              <w:right w:val="single" w:color="auto" w:sz="4" w:space="0"/>
            </w:tcBorders>
            <w:vAlign w:val="center"/>
          </w:tcPr>
          <w:p w14:paraId="76621BD6">
            <w:pPr>
              <w:snapToGri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评标要点及说明</w:t>
            </w:r>
          </w:p>
        </w:tc>
        <w:tc>
          <w:tcPr>
            <w:tcW w:w="965" w:type="dxa"/>
            <w:tcBorders>
              <w:top w:val="single" w:color="auto" w:sz="4" w:space="0"/>
              <w:left w:val="single" w:color="auto" w:sz="4" w:space="0"/>
              <w:bottom w:val="single" w:color="auto" w:sz="4" w:space="0"/>
              <w:right w:val="single" w:color="auto" w:sz="4" w:space="0"/>
            </w:tcBorders>
            <w:vAlign w:val="center"/>
          </w:tcPr>
          <w:p w14:paraId="60C944D1">
            <w:pPr>
              <w:snapToGrid w:val="0"/>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分值</w:t>
            </w:r>
          </w:p>
        </w:tc>
      </w:tr>
      <w:tr w14:paraId="0056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718" w:type="dxa"/>
            <w:gridSpan w:val="2"/>
            <w:tcBorders>
              <w:left w:val="single" w:color="auto" w:sz="4" w:space="0"/>
              <w:right w:val="single" w:color="auto" w:sz="4" w:space="0"/>
            </w:tcBorders>
            <w:vAlign w:val="center"/>
          </w:tcPr>
          <w:p w14:paraId="0AA84B59">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项目理解</w:t>
            </w:r>
          </w:p>
        </w:tc>
        <w:tc>
          <w:tcPr>
            <w:tcW w:w="6475" w:type="dxa"/>
            <w:tcBorders>
              <w:left w:val="single" w:color="auto" w:sz="4" w:space="0"/>
              <w:right w:val="single" w:color="auto" w:sz="4" w:space="0"/>
            </w:tcBorders>
            <w:vAlign w:val="center"/>
          </w:tcPr>
          <w:p w14:paraId="4AA4876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4"/>
                <w:highlight w:val="none"/>
                <w:lang w:val="en-US" w:eastAsia="zh-CN"/>
              </w:rPr>
              <w:t>投标人根据本项目服务需求及服务标准，详细阐述对本项统计工作的目的和意义，专家根据内容的理解程度、全面性、思路清晰等方面进行打分。</w:t>
            </w:r>
          </w:p>
        </w:tc>
        <w:tc>
          <w:tcPr>
            <w:tcW w:w="965" w:type="dxa"/>
            <w:tcBorders>
              <w:top w:val="single" w:color="auto" w:sz="4" w:space="0"/>
              <w:left w:val="single" w:color="auto" w:sz="4" w:space="0"/>
              <w:right w:val="single" w:color="auto" w:sz="4" w:space="0"/>
            </w:tcBorders>
            <w:vAlign w:val="center"/>
          </w:tcPr>
          <w:p w14:paraId="62A66236">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r>
      <w:tr w14:paraId="19DA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18" w:type="dxa"/>
            <w:gridSpan w:val="2"/>
            <w:vMerge w:val="restart"/>
            <w:tcBorders>
              <w:left w:val="single" w:color="auto" w:sz="4" w:space="0"/>
              <w:right w:val="single" w:color="auto" w:sz="4" w:space="0"/>
            </w:tcBorders>
            <w:vAlign w:val="center"/>
          </w:tcPr>
          <w:p w14:paraId="5D80C833">
            <w:pPr>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w:t>
            </w:r>
            <w:r>
              <w:rPr>
                <w:rFonts w:hint="eastAsia" w:ascii="宋体" w:hAnsi="宋体" w:cs="宋体"/>
                <w:color w:val="auto"/>
                <w:sz w:val="24"/>
                <w:szCs w:val="24"/>
                <w:highlight w:val="none"/>
                <w:lang w:val="en-US" w:eastAsia="zh-CN"/>
              </w:rPr>
              <w:t>方案</w:t>
            </w:r>
          </w:p>
        </w:tc>
        <w:tc>
          <w:tcPr>
            <w:tcW w:w="6475" w:type="dxa"/>
            <w:tcBorders>
              <w:left w:val="single" w:color="auto" w:sz="4" w:space="0"/>
              <w:right w:val="single" w:color="auto" w:sz="4" w:space="0"/>
            </w:tcBorders>
            <w:vAlign w:val="center"/>
          </w:tcPr>
          <w:p w14:paraId="41B6F7A3">
            <w:pPr>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服务方案：投标人根据本项目服务需求及服务标准，分行业，详细阐述合理完整的服务方案。</w:t>
            </w:r>
          </w:p>
          <w:p w14:paraId="159E4DAE">
            <w:pPr>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①工业企业统计服务方案（0-3分）</w:t>
            </w:r>
          </w:p>
          <w:p w14:paraId="4AF641A9">
            <w:pPr>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②固定资产投资统计服务方案（0-3分）</w:t>
            </w:r>
          </w:p>
          <w:p w14:paraId="1ED6F36A">
            <w:pPr>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③商贸、服务业企业统计服务方案（0-3分）</w:t>
            </w:r>
          </w:p>
          <w:p w14:paraId="3B5BA22C">
            <w:pPr>
              <w:bidi w:val="0"/>
              <w:spacing w:line="360" w:lineRule="auto"/>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④研发经费统计服务方案（0-3分）</w:t>
            </w:r>
          </w:p>
        </w:tc>
        <w:tc>
          <w:tcPr>
            <w:tcW w:w="965" w:type="dxa"/>
            <w:tcBorders>
              <w:top w:val="single" w:color="auto" w:sz="4" w:space="0"/>
              <w:left w:val="single" w:color="auto" w:sz="4" w:space="0"/>
              <w:right w:val="single" w:color="auto" w:sz="4" w:space="0"/>
            </w:tcBorders>
            <w:vAlign w:val="center"/>
          </w:tcPr>
          <w:p w14:paraId="20B0EFE0">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12</w:t>
            </w:r>
          </w:p>
        </w:tc>
      </w:tr>
      <w:tr w14:paraId="2F02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jc w:val="center"/>
        </w:trPr>
        <w:tc>
          <w:tcPr>
            <w:tcW w:w="1718" w:type="dxa"/>
            <w:gridSpan w:val="2"/>
            <w:vMerge w:val="continue"/>
            <w:tcBorders>
              <w:left w:val="single" w:color="auto" w:sz="4" w:space="0"/>
              <w:right w:val="single" w:color="auto" w:sz="4" w:space="0"/>
            </w:tcBorders>
            <w:vAlign w:val="center"/>
          </w:tcPr>
          <w:p w14:paraId="0EA33CBB">
            <w:pPr>
              <w:bidi w:val="0"/>
              <w:spacing w:line="360" w:lineRule="auto"/>
              <w:jc w:val="center"/>
              <w:rPr>
                <w:rFonts w:hint="eastAsia" w:ascii="宋体" w:hAnsi="宋体" w:eastAsia="宋体" w:cs="宋体"/>
                <w:color w:val="auto"/>
                <w:sz w:val="24"/>
                <w:szCs w:val="24"/>
                <w:highlight w:val="none"/>
              </w:rPr>
            </w:pPr>
          </w:p>
        </w:tc>
        <w:tc>
          <w:tcPr>
            <w:tcW w:w="6475" w:type="dxa"/>
            <w:tcBorders>
              <w:left w:val="single" w:color="auto" w:sz="4" w:space="0"/>
              <w:right w:val="single" w:color="auto" w:sz="4" w:space="0"/>
            </w:tcBorders>
            <w:vAlign w:val="center"/>
          </w:tcPr>
          <w:p w14:paraId="108FC87B">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项目重点、难点及解决措施：根据投标人对柯岩街道统计项目重难点分析的准确性、完整性进行打分。</w:t>
            </w:r>
          </w:p>
          <w:p w14:paraId="71373224">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投标人对重难点分析的准确、完整且有有效的解决措施的，得6.1-8.0分；</w:t>
            </w:r>
          </w:p>
          <w:p w14:paraId="76C6A104">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投标人对重难点分析的部分准确完整且有一定的解决措施的，得4.1-6.0分；</w:t>
            </w:r>
          </w:p>
          <w:p w14:paraId="68AAEF33">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提供的资料欠缺，不能有效表达目的和意义的，得0-4.0分；</w:t>
            </w:r>
          </w:p>
          <w:p w14:paraId="157BE66A">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不提供不得分。</w:t>
            </w:r>
          </w:p>
        </w:tc>
        <w:tc>
          <w:tcPr>
            <w:tcW w:w="965" w:type="dxa"/>
            <w:tcBorders>
              <w:top w:val="single" w:color="auto" w:sz="4" w:space="0"/>
              <w:left w:val="single" w:color="auto" w:sz="4" w:space="0"/>
              <w:right w:val="single" w:color="auto" w:sz="4" w:space="0"/>
            </w:tcBorders>
            <w:vAlign w:val="center"/>
          </w:tcPr>
          <w:p w14:paraId="7E9287E5">
            <w:pPr>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w:t>
            </w:r>
          </w:p>
        </w:tc>
      </w:tr>
      <w:tr w14:paraId="5902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718" w:type="dxa"/>
            <w:gridSpan w:val="2"/>
            <w:tcBorders>
              <w:left w:val="single" w:color="auto" w:sz="4" w:space="0"/>
              <w:right w:val="single" w:color="auto" w:sz="4" w:space="0"/>
            </w:tcBorders>
            <w:vAlign w:val="center"/>
          </w:tcPr>
          <w:p w14:paraId="62269D9F">
            <w:pPr>
              <w:bidi w:val="0"/>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组织机构管理</w:t>
            </w:r>
          </w:p>
        </w:tc>
        <w:tc>
          <w:tcPr>
            <w:tcW w:w="6475" w:type="dxa"/>
            <w:tcBorders>
              <w:left w:val="single" w:color="auto" w:sz="4" w:space="0"/>
              <w:right w:val="single" w:color="auto" w:sz="4" w:space="0"/>
            </w:tcBorders>
            <w:vAlign w:val="center"/>
          </w:tcPr>
          <w:p w14:paraId="6352BB48">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投标人具有完善的组织机构形式、合理的企业管理制度，各岗位职责、分工明确：</w:t>
            </w:r>
          </w:p>
          <w:p w14:paraId="6C030C83">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提供的资料完善，有完善的组织形式及管理制度能力的，得5.1-6.0分；</w:t>
            </w:r>
          </w:p>
          <w:p w14:paraId="513BC0EF">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提供的资料合理，有较强的组织形式及管理制度能力的，得3.1-5.0分；</w:t>
            </w:r>
          </w:p>
          <w:p w14:paraId="6FC6B067">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提供的资料一般，不能有效体现组织形式及管理制度能力的，得 1.1-3.0分；</w:t>
            </w:r>
          </w:p>
          <w:p w14:paraId="5455E1A7">
            <w:pPr>
              <w:bidi w:val="0"/>
              <w:spacing w:line="360" w:lineRule="auto"/>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不提供不得分。</w:t>
            </w:r>
          </w:p>
        </w:tc>
        <w:tc>
          <w:tcPr>
            <w:tcW w:w="965" w:type="dxa"/>
            <w:tcBorders>
              <w:top w:val="single" w:color="auto" w:sz="4" w:space="0"/>
              <w:left w:val="single" w:color="auto" w:sz="4" w:space="0"/>
              <w:right w:val="single" w:color="auto" w:sz="4" w:space="0"/>
            </w:tcBorders>
            <w:vAlign w:val="center"/>
          </w:tcPr>
          <w:p w14:paraId="493EA309">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p>
        </w:tc>
      </w:tr>
      <w:tr w14:paraId="4985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718" w:type="dxa"/>
            <w:gridSpan w:val="2"/>
            <w:vMerge w:val="restart"/>
            <w:tcBorders>
              <w:left w:val="single" w:color="auto" w:sz="4" w:space="0"/>
              <w:right w:val="single" w:color="auto" w:sz="4" w:space="0"/>
            </w:tcBorders>
            <w:vAlign w:val="center"/>
          </w:tcPr>
          <w:p w14:paraId="1021B89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人员配置方案</w:t>
            </w:r>
          </w:p>
        </w:tc>
        <w:tc>
          <w:tcPr>
            <w:tcW w:w="6475" w:type="dxa"/>
            <w:tcBorders>
              <w:left w:val="single" w:color="auto" w:sz="4" w:space="0"/>
              <w:right w:val="single" w:color="auto" w:sz="4" w:space="0"/>
            </w:tcBorders>
            <w:vAlign w:val="center"/>
          </w:tcPr>
          <w:p w14:paraId="6E45F394">
            <w:pPr>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根据投标人拟投入本项目的人员配置方案、岗位职责及岗位人数的科学性、合理性进行打分。</w:t>
            </w:r>
          </w:p>
        </w:tc>
        <w:tc>
          <w:tcPr>
            <w:tcW w:w="965" w:type="dxa"/>
            <w:tcBorders>
              <w:top w:val="single" w:color="auto" w:sz="4" w:space="0"/>
              <w:left w:val="single" w:color="auto" w:sz="4" w:space="0"/>
              <w:right w:val="single" w:color="auto" w:sz="4" w:space="0"/>
            </w:tcBorders>
            <w:vAlign w:val="center"/>
          </w:tcPr>
          <w:p w14:paraId="548220A3">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58DF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718" w:type="dxa"/>
            <w:gridSpan w:val="2"/>
            <w:vMerge w:val="continue"/>
            <w:tcBorders>
              <w:left w:val="single" w:color="auto" w:sz="4" w:space="0"/>
              <w:right w:val="single" w:color="auto" w:sz="4" w:space="0"/>
            </w:tcBorders>
            <w:vAlign w:val="center"/>
          </w:tcPr>
          <w:p w14:paraId="2AACC470">
            <w:pPr>
              <w:spacing w:line="360" w:lineRule="auto"/>
              <w:jc w:val="center"/>
              <w:rPr>
                <w:rFonts w:hint="eastAsia" w:ascii="宋体" w:hAnsi="宋体" w:cs="宋体"/>
                <w:color w:val="auto"/>
                <w:sz w:val="24"/>
                <w:szCs w:val="24"/>
                <w:highlight w:val="none"/>
                <w:lang w:val="en-US" w:eastAsia="zh-CN"/>
              </w:rPr>
            </w:pPr>
          </w:p>
        </w:tc>
        <w:tc>
          <w:tcPr>
            <w:tcW w:w="6475" w:type="dxa"/>
            <w:tcBorders>
              <w:left w:val="single" w:color="auto" w:sz="4" w:space="0"/>
              <w:right w:val="single" w:color="auto" w:sz="4" w:space="0"/>
            </w:tcBorders>
            <w:vAlign w:val="center"/>
          </w:tcPr>
          <w:p w14:paraId="31C87090">
            <w:pPr>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投标人拟投入本项目的团队人员（除统计专家外）的学历、证书、经验等情况进行综合打分，如：具有全日制会计学、统计学、经济学类相关专业本科及以上学历，统计师证或会计证，1年及以上统计工作经验等。须提供学历证书、相关证书扫描件及近3个月的社保缴费证明并加盖投标人公章。</w:t>
            </w:r>
          </w:p>
        </w:tc>
        <w:tc>
          <w:tcPr>
            <w:tcW w:w="965" w:type="dxa"/>
            <w:tcBorders>
              <w:top w:val="single" w:color="auto" w:sz="4" w:space="0"/>
              <w:left w:val="single" w:color="auto" w:sz="4" w:space="0"/>
              <w:right w:val="single" w:color="auto" w:sz="4" w:space="0"/>
            </w:tcBorders>
            <w:vAlign w:val="center"/>
          </w:tcPr>
          <w:p w14:paraId="54900000">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p>
        </w:tc>
      </w:tr>
      <w:tr w14:paraId="616E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718" w:type="dxa"/>
            <w:gridSpan w:val="2"/>
            <w:vMerge w:val="restart"/>
            <w:tcBorders>
              <w:left w:val="single" w:color="auto" w:sz="4" w:space="0"/>
              <w:right w:val="single" w:color="auto" w:sz="4" w:space="0"/>
            </w:tcBorders>
            <w:vAlign w:val="center"/>
          </w:tcPr>
          <w:p w14:paraId="37F993EB">
            <w:pPr>
              <w:bidi w:val="0"/>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培训方案</w:t>
            </w:r>
          </w:p>
        </w:tc>
        <w:tc>
          <w:tcPr>
            <w:tcW w:w="6475" w:type="dxa"/>
            <w:tcBorders>
              <w:left w:val="single" w:color="auto" w:sz="4" w:space="0"/>
              <w:right w:val="single" w:color="auto" w:sz="4" w:space="0"/>
            </w:tcBorders>
            <w:vAlign w:val="center"/>
          </w:tcPr>
          <w:p w14:paraId="4811EE36">
            <w:pPr>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对业主及下属企业统计相关负责人员进行统计相关业务培训，制定合理完善的培训方案，包括人员培训时间、地点、人员安排、培训内容等</w:t>
            </w:r>
            <w:r>
              <w:rPr>
                <w:rFonts w:hint="eastAsia" w:ascii="宋体" w:hAnsi="宋体" w:cs="宋体"/>
                <w:color w:val="auto"/>
                <w:sz w:val="24"/>
                <w:szCs w:val="24"/>
                <w:highlight w:val="none"/>
                <w:lang w:val="en-US" w:eastAsia="zh-CN"/>
              </w:rPr>
              <w:t>进行打分</w:t>
            </w:r>
            <w:r>
              <w:rPr>
                <w:rFonts w:hint="eastAsia" w:ascii="宋体" w:hAnsi="宋体" w:eastAsia="宋体" w:cs="宋体"/>
                <w:color w:val="auto"/>
                <w:sz w:val="24"/>
                <w:szCs w:val="24"/>
                <w:highlight w:val="none"/>
              </w:rPr>
              <w:t>。</w:t>
            </w:r>
          </w:p>
        </w:tc>
        <w:tc>
          <w:tcPr>
            <w:tcW w:w="965" w:type="dxa"/>
            <w:tcBorders>
              <w:top w:val="single" w:color="auto" w:sz="4" w:space="0"/>
              <w:left w:val="single" w:color="auto" w:sz="4" w:space="0"/>
              <w:right w:val="single" w:color="auto" w:sz="4" w:space="0"/>
            </w:tcBorders>
            <w:vAlign w:val="center"/>
          </w:tcPr>
          <w:p w14:paraId="0BDD5293">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p>
        </w:tc>
      </w:tr>
      <w:tr w14:paraId="4835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1718" w:type="dxa"/>
            <w:gridSpan w:val="2"/>
            <w:vMerge w:val="continue"/>
            <w:tcBorders>
              <w:left w:val="single" w:color="auto" w:sz="4" w:space="0"/>
              <w:right w:val="single" w:color="auto" w:sz="4" w:space="0"/>
            </w:tcBorders>
            <w:vAlign w:val="center"/>
          </w:tcPr>
          <w:p w14:paraId="6CA57117">
            <w:pPr>
              <w:bidi w:val="0"/>
              <w:spacing w:line="360" w:lineRule="auto"/>
              <w:jc w:val="center"/>
              <w:rPr>
                <w:rFonts w:hint="eastAsia" w:ascii="宋体" w:hAnsi="宋体" w:cs="宋体"/>
                <w:b w:val="0"/>
                <w:bCs w:val="0"/>
                <w:color w:val="auto"/>
                <w:kern w:val="2"/>
                <w:sz w:val="24"/>
                <w:szCs w:val="24"/>
                <w:highlight w:val="none"/>
                <w:lang w:val="en-US" w:eastAsia="zh-CN" w:bidi="ar-SA"/>
              </w:rPr>
            </w:pPr>
          </w:p>
        </w:tc>
        <w:tc>
          <w:tcPr>
            <w:tcW w:w="6475" w:type="dxa"/>
            <w:tcBorders>
              <w:left w:val="single" w:color="auto" w:sz="4" w:space="0"/>
              <w:right w:val="single" w:color="auto" w:sz="4" w:space="0"/>
            </w:tcBorders>
            <w:vAlign w:val="center"/>
          </w:tcPr>
          <w:p w14:paraId="6E3F1DBC">
            <w:pPr>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kern w:val="0"/>
                <w:sz w:val="24"/>
                <w:szCs w:val="24"/>
              </w:rPr>
              <w:t>投标人有组织现场培训实践经验以及培训课件制作能力，提供</w:t>
            </w:r>
            <w:r>
              <w:rPr>
                <w:rFonts w:hint="eastAsia" w:ascii="宋体" w:hAnsi="宋体" w:cs="宋体"/>
                <w:kern w:val="0"/>
                <w:sz w:val="24"/>
                <w:szCs w:val="24"/>
                <w:lang w:val="en-US" w:eastAsia="zh-CN"/>
              </w:rPr>
              <w:t>至少10个</w:t>
            </w:r>
            <w:r>
              <w:rPr>
                <w:rFonts w:hint="eastAsia" w:ascii="宋体" w:hAnsi="宋体" w:cs="宋体"/>
                <w:kern w:val="0"/>
                <w:sz w:val="24"/>
                <w:szCs w:val="24"/>
              </w:rPr>
              <w:t>不同培训场次的现场照片（照片中需包含投标人信息证明）、培训签到表格以及课件制作案例（从工业、贸服、研发、投资选择一项作为培训案例</w:t>
            </w:r>
            <w:r>
              <w:rPr>
                <w:rFonts w:hint="eastAsia" w:ascii="宋体" w:hAnsi="宋体" w:cs="宋体"/>
                <w:kern w:val="0"/>
                <w:sz w:val="24"/>
                <w:szCs w:val="24"/>
                <w:lang w:val="en-US" w:eastAsia="zh-CN"/>
              </w:rPr>
              <w:t>展</w:t>
            </w:r>
            <w:r>
              <w:rPr>
                <w:rFonts w:hint="eastAsia" w:ascii="宋体" w:hAnsi="宋体" w:cs="宋体"/>
                <w:kern w:val="0"/>
                <w:sz w:val="24"/>
                <w:szCs w:val="24"/>
              </w:rPr>
              <w:t>示，以PPT图片形式放入投标文件中）。</w:t>
            </w:r>
          </w:p>
        </w:tc>
        <w:tc>
          <w:tcPr>
            <w:tcW w:w="965" w:type="dxa"/>
            <w:tcBorders>
              <w:top w:val="single" w:color="auto" w:sz="4" w:space="0"/>
              <w:left w:val="single" w:color="auto" w:sz="4" w:space="0"/>
              <w:right w:val="single" w:color="auto" w:sz="4" w:space="0"/>
            </w:tcBorders>
            <w:vAlign w:val="center"/>
          </w:tcPr>
          <w:p w14:paraId="61876125">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w:t>
            </w:r>
          </w:p>
        </w:tc>
      </w:tr>
      <w:tr w14:paraId="09D5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718" w:type="dxa"/>
            <w:gridSpan w:val="2"/>
            <w:tcBorders>
              <w:left w:val="single" w:color="auto" w:sz="4" w:space="0"/>
              <w:right w:val="single" w:color="auto" w:sz="4" w:space="0"/>
            </w:tcBorders>
            <w:vAlign w:val="center"/>
          </w:tcPr>
          <w:p w14:paraId="2C399CF0">
            <w:pPr>
              <w:bidi w:val="0"/>
              <w:spacing w:line="360" w:lineRule="auto"/>
              <w:jc w:val="center"/>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风险应对措施</w:t>
            </w:r>
          </w:p>
        </w:tc>
        <w:tc>
          <w:tcPr>
            <w:tcW w:w="6475" w:type="dxa"/>
            <w:tcBorders>
              <w:left w:val="single" w:color="auto" w:sz="4" w:space="0"/>
              <w:right w:val="single" w:color="auto" w:sz="4" w:space="0"/>
            </w:tcBorders>
            <w:vAlign w:val="center"/>
          </w:tcPr>
          <w:p w14:paraId="4A24FCEE">
            <w:pPr>
              <w:bidi w:val="0"/>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根据投标人</w:t>
            </w:r>
            <w:r>
              <w:rPr>
                <w:rFonts w:hint="eastAsia" w:ascii="宋体" w:hAnsi="宋体" w:eastAsia="宋体" w:cs="宋体"/>
                <w:color w:val="auto"/>
                <w:sz w:val="24"/>
                <w:szCs w:val="24"/>
                <w:highlight w:val="none"/>
              </w:rPr>
              <w:t>对于临时突发事件、临时紧急项目、人员变动及统计指导服务过程中可能</w:t>
            </w:r>
            <w:r>
              <w:rPr>
                <w:rFonts w:hint="eastAsia" w:ascii="宋体" w:hAnsi="宋体" w:cs="宋体"/>
                <w:color w:val="auto"/>
                <w:sz w:val="24"/>
                <w:szCs w:val="24"/>
                <w:highlight w:val="none"/>
                <w:lang w:val="en-US" w:eastAsia="zh-CN"/>
              </w:rPr>
              <w:t>出现的问题</w:t>
            </w:r>
            <w:r>
              <w:rPr>
                <w:rFonts w:hint="eastAsia" w:ascii="宋体" w:hAnsi="宋体" w:eastAsia="宋体" w:cs="宋体"/>
                <w:color w:val="auto"/>
                <w:sz w:val="24"/>
                <w:szCs w:val="24"/>
                <w:highlight w:val="none"/>
              </w:rPr>
              <w:t>的解决方案等的应急预案和紧急应对机制</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合理规范</w:t>
            </w:r>
            <w:r>
              <w:rPr>
                <w:rFonts w:hint="eastAsia" w:ascii="宋体" w:hAnsi="宋体" w:cs="宋体"/>
                <w:color w:val="auto"/>
                <w:sz w:val="24"/>
                <w:szCs w:val="24"/>
                <w:highlight w:val="none"/>
                <w:lang w:val="en-US" w:eastAsia="zh-CN"/>
              </w:rPr>
              <w:t>性进行打分</w:t>
            </w:r>
            <w:r>
              <w:rPr>
                <w:rFonts w:hint="eastAsia" w:ascii="宋体" w:hAnsi="宋体" w:cs="宋体"/>
                <w:color w:val="auto"/>
                <w:sz w:val="24"/>
                <w:szCs w:val="24"/>
                <w:highlight w:val="none"/>
                <w:lang w:eastAsia="zh-CN"/>
              </w:rPr>
              <w:t>。</w:t>
            </w:r>
          </w:p>
        </w:tc>
        <w:tc>
          <w:tcPr>
            <w:tcW w:w="965" w:type="dxa"/>
            <w:tcBorders>
              <w:top w:val="single" w:color="auto" w:sz="4" w:space="0"/>
              <w:left w:val="single" w:color="auto" w:sz="4" w:space="0"/>
              <w:right w:val="single" w:color="auto" w:sz="4" w:space="0"/>
            </w:tcBorders>
            <w:vAlign w:val="center"/>
          </w:tcPr>
          <w:p w14:paraId="6564E0A7">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373C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18" w:type="dxa"/>
            <w:gridSpan w:val="2"/>
            <w:tcBorders>
              <w:left w:val="single" w:color="auto" w:sz="4" w:space="0"/>
              <w:right w:val="single" w:color="auto" w:sz="4" w:space="0"/>
            </w:tcBorders>
            <w:vAlign w:val="center"/>
          </w:tcPr>
          <w:p w14:paraId="765A10CF">
            <w:pPr>
              <w:bidi w:val="0"/>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保密制度</w:t>
            </w:r>
          </w:p>
        </w:tc>
        <w:tc>
          <w:tcPr>
            <w:tcW w:w="6475" w:type="dxa"/>
            <w:tcBorders>
              <w:left w:val="single" w:color="auto" w:sz="4" w:space="0"/>
              <w:right w:val="single" w:color="auto" w:sz="4" w:space="0"/>
            </w:tcBorders>
            <w:vAlign w:val="center"/>
          </w:tcPr>
          <w:p w14:paraId="01A1A42A">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根据供应商提供的保密制度和实施制度的完整性、可行性进行打分。</w:t>
            </w:r>
          </w:p>
        </w:tc>
        <w:tc>
          <w:tcPr>
            <w:tcW w:w="965" w:type="dxa"/>
            <w:tcBorders>
              <w:top w:val="single" w:color="auto" w:sz="4" w:space="0"/>
              <w:left w:val="single" w:color="auto" w:sz="4" w:space="0"/>
              <w:right w:val="single" w:color="auto" w:sz="4" w:space="0"/>
            </w:tcBorders>
            <w:vAlign w:val="center"/>
          </w:tcPr>
          <w:p w14:paraId="695A7DA6">
            <w:pPr>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p>
        </w:tc>
      </w:tr>
      <w:tr w14:paraId="74E9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18" w:type="dxa"/>
            <w:gridSpan w:val="2"/>
            <w:tcBorders>
              <w:left w:val="single" w:color="auto" w:sz="4" w:space="0"/>
              <w:right w:val="single" w:color="auto" w:sz="4" w:space="0"/>
            </w:tcBorders>
            <w:vAlign w:val="center"/>
          </w:tcPr>
          <w:p w14:paraId="7B1CDE64">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服务承诺</w:t>
            </w:r>
          </w:p>
        </w:tc>
        <w:tc>
          <w:tcPr>
            <w:tcW w:w="6475" w:type="dxa"/>
            <w:tcBorders>
              <w:left w:val="single" w:color="auto" w:sz="4" w:space="0"/>
              <w:right w:val="single" w:color="auto" w:sz="4" w:space="0"/>
            </w:tcBorders>
            <w:vAlign w:val="center"/>
          </w:tcPr>
          <w:p w14:paraId="17399905">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供应商对</w:t>
            </w:r>
            <w:r>
              <w:rPr>
                <w:rFonts w:hint="eastAsia" w:ascii="宋体" w:hAnsi="宋体" w:eastAsia="宋体" w:cs="宋体"/>
                <w:color w:val="auto"/>
                <w:sz w:val="24"/>
                <w:szCs w:val="24"/>
                <w:highlight w:val="none"/>
              </w:rPr>
              <w:t>本项目的服务需求，</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对诚信服务、服务质量、管理及服从安排、应急响应时间等方面做出服务承诺</w:t>
            </w:r>
            <w:r>
              <w:rPr>
                <w:rFonts w:hint="eastAsia" w:ascii="宋体" w:hAnsi="宋体" w:cs="宋体"/>
                <w:color w:val="auto"/>
                <w:sz w:val="24"/>
                <w:szCs w:val="24"/>
                <w:highlight w:val="none"/>
                <w:lang w:val="en-US" w:eastAsia="zh-CN"/>
              </w:rPr>
              <w:t>进行打分</w:t>
            </w:r>
            <w:r>
              <w:rPr>
                <w:rFonts w:hint="eastAsia" w:ascii="宋体" w:hAnsi="宋体" w:eastAsia="宋体" w:cs="宋体"/>
                <w:color w:val="auto"/>
                <w:sz w:val="24"/>
                <w:szCs w:val="24"/>
                <w:highlight w:val="none"/>
              </w:rPr>
              <w:t>。</w:t>
            </w:r>
          </w:p>
        </w:tc>
        <w:tc>
          <w:tcPr>
            <w:tcW w:w="965" w:type="dxa"/>
            <w:tcBorders>
              <w:top w:val="single" w:color="auto" w:sz="4" w:space="0"/>
              <w:left w:val="single" w:color="auto" w:sz="4" w:space="0"/>
              <w:right w:val="single" w:color="auto" w:sz="4" w:space="0"/>
            </w:tcBorders>
            <w:vAlign w:val="center"/>
          </w:tcPr>
          <w:p w14:paraId="636E4891">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p>
        </w:tc>
      </w:tr>
      <w:tr w14:paraId="6ADC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18" w:type="dxa"/>
            <w:gridSpan w:val="2"/>
            <w:tcBorders>
              <w:left w:val="single" w:color="auto" w:sz="4" w:space="0"/>
              <w:right w:val="single" w:color="auto" w:sz="4" w:space="0"/>
            </w:tcBorders>
            <w:vAlign w:val="center"/>
          </w:tcPr>
          <w:p w14:paraId="6F2EC671">
            <w:pPr>
              <w:spacing w:line="360" w:lineRule="auto"/>
              <w:jc w:val="center"/>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服务响应能力</w:t>
            </w:r>
          </w:p>
        </w:tc>
        <w:tc>
          <w:tcPr>
            <w:tcW w:w="6475" w:type="dxa"/>
            <w:tcBorders>
              <w:left w:val="single" w:color="auto" w:sz="4" w:space="0"/>
              <w:right w:val="single" w:color="auto" w:sz="4" w:space="0"/>
            </w:tcBorders>
            <w:vAlign w:val="center"/>
          </w:tcPr>
          <w:p w14:paraId="60D238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评委根据</w:t>
            </w:r>
            <w:r>
              <w:rPr>
                <w:rFonts w:hint="eastAsia" w:ascii="宋体" w:hAnsi="宋体" w:cs="宋体"/>
                <w:color w:val="auto"/>
                <w:sz w:val="24"/>
                <w:szCs w:val="24"/>
                <w:highlight w:val="none"/>
                <w:lang w:val="en-US" w:eastAsia="zh-CN"/>
              </w:rPr>
              <w:t>供应商</w:t>
            </w:r>
            <w:r>
              <w:rPr>
                <w:rFonts w:hint="eastAsia" w:ascii="宋体" w:hAnsi="宋体" w:eastAsia="宋体" w:cs="宋体"/>
                <w:b w:val="0"/>
                <w:bCs w:val="0"/>
                <w:color w:val="auto"/>
                <w:kern w:val="2"/>
                <w:sz w:val="24"/>
                <w:szCs w:val="24"/>
                <w:highlight w:val="none"/>
                <w:lang w:val="en-US" w:eastAsia="zh-CN" w:bidi="ar-SA"/>
              </w:rPr>
              <w:t>对本项目</w:t>
            </w:r>
            <w:r>
              <w:rPr>
                <w:rFonts w:hint="eastAsia" w:ascii="宋体" w:hAnsi="宋体" w:cs="宋体"/>
                <w:b w:val="0"/>
                <w:bCs w:val="0"/>
                <w:color w:val="auto"/>
                <w:kern w:val="2"/>
                <w:sz w:val="24"/>
                <w:szCs w:val="24"/>
                <w:highlight w:val="none"/>
                <w:lang w:val="en-US" w:eastAsia="zh-CN" w:bidi="ar-SA"/>
              </w:rPr>
              <w:t>的服务响应能力进行打分，包括但不仅限于所在地的工作环境了解程度、与各企业的沟通能力、办公场所设置等。</w:t>
            </w:r>
          </w:p>
        </w:tc>
        <w:tc>
          <w:tcPr>
            <w:tcW w:w="965" w:type="dxa"/>
            <w:tcBorders>
              <w:top w:val="single" w:color="auto" w:sz="4" w:space="0"/>
              <w:left w:val="single" w:color="auto" w:sz="4" w:space="0"/>
              <w:right w:val="single" w:color="auto" w:sz="4" w:space="0"/>
            </w:tcBorders>
            <w:vAlign w:val="center"/>
          </w:tcPr>
          <w:p w14:paraId="1F2525B3">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p>
        </w:tc>
      </w:tr>
      <w:tr w14:paraId="6720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99" w:type="dxa"/>
            <w:vMerge w:val="restart"/>
            <w:tcBorders>
              <w:left w:val="single" w:color="auto" w:sz="4" w:space="0"/>
              <w:right w:val="single" w:color="auto" w:sz="4" w:space="0"/>
            </w:tcBorders>
            <w:vAlign w:val="center"/>
          </w:tcPr>
          <w:p w14:paraId="251293D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商务资信</w:t>
            </w:r>
          </w:p>
        </w:tc>
        <w:tc>
          <w:tcPr>
            <w:tcW w:w="1019" w:type="dxa"/>
            <w:tcBorders>
              <w:left w:val="single" w:color="auto" w:sz="4" w:space="0"/>
              <w:right w:val="single" w:color="auto" w:sz="4" w:space="0"/>
            </w:tcBorders>
            <w:vAlign w:val="center"/>
          </w:tcPr>
          <w:p w14:paraId="01F7706E">
            <w:pPr>
              <w:spacing w:line="360" w:lineRule="auto"/>
              <w:jc w:val="center"/>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供应商业绩</w:t>
            </w:r>
          </w:p>
        </w:tc>
        <w:tc>
          <w:tcPr>
            <w:tcW w:w="6475" w:type="dxa"/>
            <w:tcBorders>
              <w:left w:val="single" w:color="auto" w:sz="4" w:space="0"/>
              <w:right w:val="single" w:color="auto" w:sz="4" w:space="0"/>
            </w:tcBorders>
            <w:vAlign w:val="center"/>
          </w:tcPr>
          <w:p w14:paraId="7E8689FE">
            <w:pPr>
              <w:spacing w:line="360" w:lineRule="auto"/>
              <w:jc w:val="left"/>
              <w:rPr>
                <w:rFonts w:ascii="宋体" w:hAnsi="宋体" w:cs="宋体"/>
                <w:color w:val="auto"/>
                <w:sz w:val="24"/>
                <w:highlight w:val="none"/>
              </w:rPr>
            </w:pPr>
            <w:r>
              <w:rPr>
                <w:rFonts w:hint="eastAsia" w:asciiTheme="minorEastAsia" w:hAnsiTheme="minorEastAsia" w:eastAsiaTheme="minorEastAsia" w:cstheme="minorEastAsia"/>
                <w:b/>
                <w:bCs/>
                <w:color w:val="auto"/>
                <w:sz w:val="24"/>
                <w:szCs w:val="24"/>
                <w:highlight w:val="none"/>
                <w:lang w:val="en-US" w:eastAsia="zh-CN"/>
              </w:rPr>
              <w:t>供应商业绩</w:t>
            </w:r>
            <w:r>
              <w:rPr>
                <w:rFonts w:hint="eastAsia" w:ascii="宋体" w:hAnsi="宋体" w:cs="宋体"/>
                <w:b/>
                <w:bCs/>
                <w:color w:val="auto"/>
                <w:sz w:val="24"/>
                <w:highlight w:val="none"/>
              </w:rPr>
              <w:t>（具体详见商务要求表）</w:t>
            </w:r>
          </w:p>
        </w:tc>
        <w:tc>
          <w:tcPr>
            <w:tcW w:w="965" w:type="dxa"/>
            <w:tcBorders>
              <w:top w:val="single" w:color="auto" w:sz="4" w:space="0"/>
              <w:left w:val="single" w:color="auto" w:sz="4" w:space="0"/>
              <w:bottom w:val="single" w:color="auto" w:sz="4" w:space="0"/>
              <w:right w:val="single" w:color="auto" w:sz="4" w:space="0"/>
            </w:tcBorders>
            <w:vAlign w:val="center"/>
          </w:tcPr>
          <w:p w14:paraId="6CDA5B5D">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2CE9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99" w:type="dxa"/>
            <w:vMerge w:val="continue"/>
            <w:tcBorders>
              <w:left w:val="single" w:color="auto" w:sz="4" w:space="0"/>
              <w:right w:val="single" w:color="auto" w:sz="4" w:space="0"/>
            </w:tcBorders>
            <w:vAlign w:val="center"/>
          </w:tcPr>
          <w:p w14:paraId="0E73D8A0">
            <w:pPr>
              <w:spacing w:line="360" w:lineRule="auto"/>
              <w:jc w:val="center"/>
              <w:rPr>
                <w:rFonts w:hint="eastAsia" w:ascii="宋体" w:hAnsi="宋体" w:cs="宋体"/>
                <w:color w:val="auto"/>
                <w:sz w:val="24"/>
                <w:szCs w:val="24"/>
                <w:highlight w:val="none"/>
              </w:rPr>
            </w:pPr>
          </w:p>
        </w:tc>
        <w:tc>
          <w:tcPr>
            <w:tcW w:w="1019" w:type="dxa"/>
            <w:tcBorders>
              <w:left w:val="single" w:color="auto" w:sz="4" w:space="0"/>
              <w:right w:val="single" w:color="auto" w:sz="4" w:space="0"/>
            </w:tcBorders>
            <w:vAlign w:val="center"/>
          </w:tcPr>
          <w:p w14:paraId="56FE3938">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团队实力</w:t>
            </w:r>
          </w:p>
        </w:tc>
        <w:tc>
          <w:tcPr>
            <w:tcW w:w="6475" w:type="dxa"/>
            <w:tcBorders>
              <w:left w:val="single" w:color="auto" w:sz="4" w:space="0"/>
              <w:right w:val="single" w:color="auto" w:sz="4" w:space="0"/>
            </w:tcBorders>
            <w:vAlign w:val="center"/>
          </w:tcPr>
          <w:p w14:paraId="2AE528A7">
            <w:pPr>
              <w:spacing w:line="360" w:lineRule="auto"/>
              <w:jc w:val="left"/>
              <w:rPr>
                <w:rFonts w:hint="eastAsia" w:ascii="宋体" w:hAnsi="宋体" w:eastAsia="宋体" w:cs="宋体"/>
                <w:color w:val="auto"/>
                <w:kern w:val="2"/>
                <w:sz w:val="24"/>
                <w:szCs w:val="21"/>
                <w:highlight w:val="none"/>
                <w:lang w:val="en-US" w:eastAsia="zh-CN" w:bidi="ar-SA"/>
              </w:rPr>
            </w:pPr>
            <w:r>
              <w:rPr>
                <w:rFonts w:hint="eastAsia" w:ascii="宋体" w:hAnsi="宋体" w:cs="宋体"/>
                <w:b/>
                <w:bCs/>
                <w:color w:val="auto"/>
                <w:sz w:val="24"/>
                <w:highlight w:val="none"/>
                <w:lang w:val="en-US" w:eastAsia="zh-CN"/>
              </w:rPr>
              <w:t>团队实力</w:t>
            </w:r>
            <w:r>
              <w:rPr>
                <w:rFonts w:hint="eastAsia" w:ascii="宋体" w:hAnsi="宋体" w:cs="宋体"/>
                <w:b/>
                <w:bCs/>
                <w:color w:val="auto"/>
                <w:sz w:val="24"/>
                <w:highlight w:val="none"/>
              </w:rPr>
              <w:t>（具体详见商务要求表）</w:t>
            </w:r>
          </w:p>
        </w:tc>
        <w:tc>
          <w:tcPr>
            <w:tcW w:w="965" w:type="dxa"/>
            <w:tcBorders>
              <w:top w:val="single" w:color="auto" w:sz="4" w:space="0"/>
              <w:left w:val="single" w:color="auto" w:sz="4" w:space="0"/>
              <w:bottom w:val="single" w:color="auto" w:sz="4" w:space="0"/>
              <w:right w:val="single" w:color="auto" w:sz="4" w:space="0"/>
            </w:tcBorders>
            <w:vAlign w:val="center"/>
          </w:tcPr>
          <w:p w14:paraId="291F5ABE">
            <w:pPr>
              <w:widowControl/>
              <w:spacing w:line="360" w:lineRule="auto"/>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szCs w:val="24"/>
                <w:highlight w:val="none"/>
                <w:lang w:val="en-US" w:eastAsia="zh-CN"/>
              </w:rPr>
              <w:t>4</w:t>
            </w:r>
          </w:p>
        </w:tc>
      </w:tr>
    </w:tbl>
    <w:p w14:paraId="0D7AA6F3">
      <w:pPr>
        <w:numPr>
          <w:ilvl w:val="0"/>
          <w:numId w:val="0"/>
        </w:numPr>
        <w:ind w:firstLine="482" w:firstLineChars="200"/>
        <w:rPr>
          <w:rFonts w:ascii="宋体"/>
          <w:b/>
          <w:bCs/>
          <w:color w:val="auto"/>
          <w:sz w:val="24"/>
          <w:szCs w:val="24"/>
          <w:highlight w:val="none"/>
        </w:rPr>
      </w:pPr>
    </w:p>
    <w:p w14:paraId="5F564D97">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2、商务要求表</w:t>
      </w:r>
      <w:r>
        <w:rPr>
          <w:rFonts w:hint="eastAsia" w:ascii="宋体" w:hAnsi="宋体" w:cs="宋体"/>
          <w:color w:val="auto"/>
          <w:sz w:val="24"/>
          <w:szCs w:val="24"/>
          <w:highlight w:val="none"/>
        </w:rPr>
        <w:t>（对应评分标准）</w:t>
      </w:r>
    </w:p>
    <w:tbl>
      <w:tblPr>
        <w:tblStyle w:val="26"/>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36"/>
        <w:gridCol w:w="6482"/>
        <w:gridCol w:w="925"/>
      </w:tblGrid>
      <w:tr w14:paraId="4E50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719" w:type="dxa"/>
            <w:vMerge w:val="restart"/>
            <w:tcBorders>
              <w:left w:val="single" w:color="auto" w:sz="4" w:space="0"/>
              <w:right w:val="single" w:color="auto" w:sz="4" w:space="0"/>
            </w:tcBorders>
            <w:vAlign w:val="center"/>
          </w:tcPr>
          <w:p w14:paraId="2FECD33F">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资信</w:t>
            </w:r>
          </w:p>
        </w:tc>
        <w:tc>
          <w:tcPr>
            <w:tcW w:w="1036" w:type="dxa"/>
            <w:tcBorders>
              <w:left w:val="single" w:color="auto" w:sz="4" w:space="0"/>
              <w:right w:val="single" w:color="auto" w:sz="4" w:space="0"/>
            </w:tcBorders>
            <w:vAlign w:val="center"/>
          </w:tcPr>
          <w:p w14:paraId="574B1C81">
            <w:pPr>
              <w:widowControl/>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供应商业绩</w:t>
            </w:r>
          </w:p>
        </w:tc>
        <w:tc>
          <w:tcPr>
            <w:tcW w:w="6482" w:type="dxa"/>
            <w:tcBorders>
              <w:top w:val="single" w:color="auto" w:sz="4" w:space="0"/>
              <w:left w:val="single" w:color="auto" w:sz="4" w:space="0"/>
              <w:bottom w:val="single" w:color="auto" w:sz="4" w:space="0"/>
              <w:right w:val="single" w:color="auto" w:sz="4" w:space="0"/>
            </w:tcBorders>
            <w:vAlign w:val="center"/>
          </w:tcPr>
          <w:p w14:paraId="148C3725">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自20</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月1日以来（以合同签订时间为准），投标人具有</w:t>
            </w:r>
            <w:r>
              <w:rPr>
                <w:rFonts w:hint="eastAsia" w:asciiTheme="minorEastAsia" w:hAnsiTheme="minorEastAsia" w:eastAsiaTheme="minorEastAsia" w:cstheme="minorEastAsia"/>
                <w:color w:val="auto"/>
                <w:sz w:val="24"/>
                <w:szCs w:val="24"/>
                <w:highlight w:val="none"/>
                <w:lang w:val="en-US" w:eastAsia="zh-CN"/>
              </w:rPr>
              <w:t>类似</w:t>
            </w:r>
            <w:r>
              <w:rPr>
                <w:rFonts w:hint="eastAsia" w:asciiTheme="minorEastAsia" w:hAnsiTheme="minorEastAsia" w:eastAsiaTheme="minorEastAsia" w:cstheme="minorEastAsia"/>
                <w:color w:val="auto"/>
                <w:sz w:val="24"/>
                <w:szCs w:val="24"/>
                <w:highlight w:val="none"/>
                <w:lang w:eastAsia="zh-CN"/>
              </w:rPr>
              <w:t>业绩</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每提供一个业绩得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lang w:val="en-US" w:eastAsia="zh-CN"/>
              </w:rPr>
              <w:t>本项最高</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完整</w:t>
            </w:r>
            <w:r>
              <w:rPr>
                <w:rFonts w:hint="eastAsia" w:asciiTheme="minorEastAsia" w:hAnsiTheme="minorEastAsia" w:eastAsiaTheme="minorEastAsia" w:cstheme="minorEastAsia"/>
                <w:color w:val="auto"/>
                <w:sz w:val="24"/>
                <w:szCs w:val="24"/>
                <w:highlight w:val="none"/>
              </w:rPr>
              <w:t>合同</w:t>
            </w:r>
            <w:r>
              <w:rPr>
                <w:rFonts w:hint="eastAsia" w:asciiTheme="minorEastAsia" w:hAnsiTheme="minorEastAsia" w:eastAsiaTheme="minorEastAsia" w:cstheme="minorEastAsia"/>
                <w:color w:val="auto"/>
                <w:sz w:val="24"/>
                <w:szCs w:val="24"/>
                <w:highlight w:val="none"/>
                <w:lang w:eastAsia="zh-CN"/>
              </w:rPr>
              <w:t>扫描件</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加盖公章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w:t>
            </w:r>
            <w:r>
              <w:rPr>
                <w:rFonts w:hint="eastAsia" w:asciiTheme="minorEastAsia" w:hAnsiTheme="minorEastAsia" w:eastAsiaTheme="minorEastAsia" w:cstheme="minorEastAsia"/>
                <w:color w:val="auto"/>
                <w:sz w:val="24"/>
                <w:szCs w:val="24"/>
                <w:highlight w:val="none"/>
                <w:lang w:eastAsia="zh-CN"/>
              </w:rPr>
              <w:t>不得分</w:t>
            </w:r>
            <w:r>
              <w:rPr>
                <w:rFonts w:hint="eastAsia" w:asciiTheme="minorEastAsia" w:hAnsiTheme="minorEastAsia" w:eastAsiaTheme="minorEastAsia" w:cstheme="minorEastAsia"/>
                <w:color w:val="auto"/>
                <w:sz w:val="24"/>
                <w:szCs w:val="24"/>
                <w:highlight w:val="none"/>
              </w:rPr>
              <w:t>）</w:t>
            </w:r>
          </w:p>
        </w:tc>
        <w:tc>
          <w:tcPr>
            <w:tcW w:w="925" w:type="dxa"/>
            <w:tcBorders>
              <w:left w:val="single" w:color="auto" w:sz="4" w:space="0"/>
              <w:right w:val="single" w:color="auto" w:sz="4" w:space="0"/>
            </w:tcBorders>
            <w:vAlign w:val="center"/>
          </w:tcPr>
          <w:p w14:paraId="66097C5F">
            <w:pPr>
              <w:adjustRightInd w:val="0"/>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r>
      <w:tr w14:paraId="1D40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19" w:type="dxa"/>
            <w:vMerge w:val="continue"/>
            <w:tcBorders>
              <w:left w:val="single" w:color="auto" w:sz="4" w:space="0"/>
              <w:right w:val="single" w:color="auto" w:sz="4" w:space="0"/>
            </w:tcBorders>
            <w:vAlign w:val="center"/>
          </w:tcPr>
          <w:p w14:paraId="2E458FC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036" w:type="dxa"/>
            <w:tcBorders>
              <w:left w:val="single" w:color="auto" w:sz="4" w:space="0"/>
              <w:right w:val="single" w:color="auto" w:sz="4" w:space="0"/>
            </w:tcBorders>
            <w:vAlign w:val="center"/>
          </w:tcPr>
          <w:p w14:paraId="355DCCDD">
            <w:pPr>
              <w:widowControl/>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团队实力</w:t>
            </w:r>
          </w:p>
        </w:tc>
        <w:tc>
          <w:tcPr>
            <w:tcW w:w="6482" w:type="dxa"/>
            <w:tcBorders>
              <w:top w:val="single" w:color="auto" w:sz="4" w:space="0"/>
              <w:left w:val="single" w:color="auto" w:sz="4" w:space="0"/>
              <w:bottom w:val="single" w:color="auto" w:sz="4" w:space="0"/>
              <w:right w:val="single" w:color="auto" w:sz="4" w:space="0"/>
            </w:tcBorders>
            <w:vAlign w:val="center"/>
          </w:tcPr>
          <w:p w14:paraId="32A9306C">
            <w:pPr>
              <w:spacing w:line="360" w:lineRule="auto"/>
              <w:ind w:firstLine="480" w:firstLineChars="200"/>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供应商</w:t>
            </w:r>
            <w:r>
              <w:rPr>
                <w:rFonts w:hint="eastAsia" w:ascii="宋体" w:hAnsi="宋体" w:cs="宋体"/>
                <w:b w:val="0"/>
                <w:bCs w:val="0"/>
                <w:color w:val="auto"/>
                <w:sz w:val="24"/>
                <w:highlight w:val="none"/>
                <w:lang w:val="en-US" w:eastAsia="zh-CN"/>
              </w:rPr>
              <w:t>拟投入本项目的项目组团队人员或专家顾问中具有高级统计师证书的，每提供1个得2分，本项最高得4分。</w:t>
            </w:r>
            <w:r>
              <w:rPr>
                <w:rFonts w:hint="eastAsia" w:ascii="宋体" w:hAnsi="宋体" w:eastAsia="宋体" w:cs="宋体"/>
                <w:b w:val="0"/>
                <w:bCs w:val="0"/>
                <w:color w:val="auto"/>
                <w:kern w:val="0"/>
                <w:sz w:val="24"/>
                <w:szCs w:val="24"/>
                <w:highlight w:val="none"/>
                <w:lang w:val="en-US" w:eastAsia="zh-CN"/>
              </w:rPr>
              <w:t>（须</w:t>
            </w:r>
            <w:r>
              <w:rPr>
                <w:rFonts w:hint="eastAsia" w:ascii="宋体" w:hAnsi="宋体" w:eastAsia="宋体" w:cs="宋体"/>
                <w:b w:val="0"/>
                <w:bCs w:val="0"/>
                <w:color w:val="auto"/>
                <w:kern w:val="0"/>
                <w:sz w:val="24"/>
                <w:szCs w:val="24"/>
                <w:highlight w:val="none"/>
                <w:lang w:val="en-US"/>
              </w:rPr>
              <w:t>提供</w:t>
            </w:r>
            <w:r>
              <w:rPr>
                <w:rFonts w:hint="eastAsia" w:ascii="宋体" w:hAnsi="宋体" w:eastAsia="宋体" w:cs="宋体"/>
                <w:b w:val="0"/>
                <w:bCs w:val="0"/>
                <w:color w:val="auto"/>
                <w:kern w:val="0"/>
                <w:sz w:val="24"/>
                <w:szCs w:val="24"/>
                <w:highlight w:val="none"/>
                <w:lang w:val="en-US" w:eastAsia="zh-CN"/>
              </w:rPr>
              <w:t>相关</w:t>
            </w:r>
            <w:r>
              <w:rPr>
                <w:rFonts w:hint="eastAsia" w:ascii="宋体" w:hAnsi="宋体" w:cs="宋体"/>
                <w:b w:val="0"/>
                <w:bCs w:val="0"/>
                <w:color w:val="auto"/>
                <w:kern w:val="0"/>
                <w:sz w:val="24"/>
                <w:szCs w:val="24"/>
                <w:highlight w:val="none"/>
                <w:lang w:val="en-US" w:eastAsia="zh-CN"/>
              </w:rPr>
              <w:t>证书</w:t>
            </w:r>
            <w:r>
              <w:rPr>
                <w:rFonts w:hint="eastAsia" w:ascii="宋体" w:hAnsi="宋体" w:eastAsia="宋体" w:cs="宋体"/>
                <w:b w:val="0"/>
                <w:bCs w:val="0"/>
                <w:color w:val="auto"/>
                <w:kern w:val="0"/>
                <w:sz w:val="24"/>
                <w:szCs w:val="24"/>
                <w:highlight w:val="none"/>
                <w:lang w:val="en-US" w:eastAsia="zh-CN"/>
              </w:rPr>
              <w:t>扫描件</w:t>
            </w:r>
            <w:r>
              <w:rPr>
                <w:rFonts w:hint="eastAsia" w:ascii="宋体" w:hAnsi="宋体" w:cs="宋体"/>
                <w:b w:val="0"/>
                <w:bCs w:val="0"/>
                <w:color w:val="auto"/>
                <w:kern w:val="0"/>
                <w:sz w:val="24"/>
                <w:szCs w:val="24"/>
                <w:highlight w:val="none"/>
                <w:lang w:val="en-US" w:eastAsia="zh-CN"/>
              </w:rPr>
              <w:t>及劳务合同扫描件</w:t>
            </w:r>
            <w:r>
              <w:rPr>
                <w:rFonts w:hint="eastAsia" w:ascii="宋体" w:hAnsi="宋体" w:eastAsia="宋体" w:cs="宋体"/>
                <w:b w:val="0"/>
                <w:bCs w:val="0"/>
                <w:color w:val="auto"/>
                <w:kern w:val="0"/>
                <w:sz w:val="24"/>
                <w:szCs w:val="24"/>
                <w:highlight w:val="none"/>
                <w:lang w:val="en-US" w:eastAsia="zh-CN"/>
              </w:rPr>
              <w:t>并加盖单位公章）</w:t>
            </w:r>
          </w:p>
        </w:tc>
        <w:tc>
          <w:tcPr>
            <w:tcW w:w="925" w:type="dxa"/>
            <w:tcBorders>
              <w:left w:val="single" w:color="auto" w:sz="4" w:space="0"/>
              <w:right w:val="single" w:color="auto" w:sz="4" w:space="0"/>
            </w:tcBorders>
            <w:vAlign w:val="center"/>
          </w:tcPr>
          <w:p w14:paraId="179A4A69">
            <w:pPr>
              <w:adjustRightInd w:val="0"/>
              <w:snapToGrid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r>
    </w:tbl>
    <w:p w14:paraId="0E5ABD9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36AAE9E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31956824">
      <w:pPr>
        <w:spacing w:line="360" w:lineRule="auto"/>
        <w:ind w:firstLine="480" w:firstLineChars="200"/>
        <w:rPr>
          <w:rFonts w:cs="宋体"/>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94" w:name="_Toc4517"/>
      <w:bookmarkStart w:id="95" w:name="_Toc8033"/>
      <w:r>
        <w:rPr>
          <w:rFonts w:hint="eastAsia" w:cs="宋体"/>
          <w:color w:val="auto"/>
          <w:sz w:val="36"/>
          <w:szCs w:val="36"/>
          <w:highlight w:val="none"/>
        </w:rPr>
        <w:br w:type="page"/>
      </w:r>
    </w:p>
    <w:p w14:paraId="3D526E59">
      <w:pPr>
        <w:pStyle w:val="3"/>
        <w:jc w:val="center"/>
        <w:rPr>
          <w:rFonts w:ascii="宋体" w:cs="Times New Roman"/>
          <w:color w:val="auto"/>
          <w:highlight w:val="none"/>
        </w:rPr>
      </w:pPr>
      <w:bookmarkStart w:id="96" w:name="_Toc7544"/>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94"/>
      <w:bookmarkEnd w:id="95"/>
      <w:bookmarkEnd w:id="96"/>
    </w:p>
    <w:p w14:paraId="45C7041C">
      <w:pPr>
        <w:spacing w:line="500" w:lineRule="exact"/>
        <w:ind w:firstLine="600" w:firstLineChars="250"/>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合同编号：（202</w:t>
      </w:r>
      <w:r>
        <w:rPr>
          <w:rFonts w:hint="eastAsia" w:cs="Times New Roman"/>
          <w:b w:val="0"/>
          <w:bCs/>
          <w:color w:val="auto"/>
          <w:sz w:val="24"/>
          <w:highlight w:val="none"/>
          <w:lang w:val="en-US" w:eastAsia="zh-CN"/>
        </w:rPr>
        <w:t>4</w:t>
      </w:r>
      <w:r>
        <w:rPr>
          <w:rFonts w:hint="eastAsia" w:ascii="Times New Roman" w:hAnsi="Times New Roman" w:eastAsia="宋体" w:cs="Times New Roman"/>
          <w:b w:val="0"/>
          <w:bCs/>
          <w:color w:val="auto"/>
          <w:sz w:val="24"/>
          <w:highlight w:val="none"/>
          <w:lang w:val="en-US" w:eastAsia="zh-CN"/>
        </w:rPr>
        <w:t>）第</w:t>
      </w:r>
      <w:r>
        <w:rPr>
          <w:rFonts w:hint="eastAsia" w:ascii="Times New Roman" w:hAnsi="Times New Roman" w:eastAsia="宋体" w:cs="Times New Roman"/>
          <w:b w:val="0"/>
          <w:bCs/>
          <w:color w:val="auto"/>
          <w:sz w:val="24"/>
          <w:highlight w:val="none"/>
          <w:u w:val="single"/>
          <w:lang w:val="en-US" w:eastAsia="zh-CN"/>
        </w:rPr>
        <w:t>　　</w:t>
      </w:r>
      <w:r>
        <w:rPr>
          <w:rFonts w:hint="eastAsia" w:ascii="Times New Roman" w:hAnsi="Times New Roman" w:eastAsia="宋体" w:cs="Times New Roman"/>
          <w:b w:val="0"/>
          <w:bCs/>
          <w:color w:val="auto"/>
          <w:sz w:val="24"/>
          <w:highlight w:val="none"/>
          <w:lang w:val="en-US" w:eastAsia="zh-CN"/>
        </w:rPr>
        <w:t>号</w:t>
      </w:r>
    </w:p>
    <w:p w14:paraId="7FDE6D21">
      <w:pPr>
        <w:spacing w:line="500" w:lineRule="exact"/>
        <w:ind w:firstLine="600" w:firstLineChars="250"/>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签订日期：202</w:t>
      </w:r>
      <w:r>
        <w:rPr>
          <w:rFonts w:hint="eastAsia" w:cs="Times New Roman"/>
          <w:b w:val="0"/>
          <w:bCs/>
          <w:color w:val="auto"/>
          <w:sz w:val="24"/>
          <w:highlight w:val="none"/>
          <w:lang w:val="en-US" w:eastAsia="zh-CN"/>
        </w:rPr>
        <w:t>4</w:t>
      </w:r>
      <w:r>
        <w:rPr>
          <w:rFonts w:hint="eastAsia" w:ascii="Times New Roman" w:hAnsi="Times New Roman" w:eastAsia="宋体" w:cs="Times New Roman"/>
          <w:b w:val="0"/>
          <w:bCs/>
          <w:color w:val="auto"/>
          <w:sz w:val="24"/>
          <w:highlight w:val="none"/>
          <w:lang w:val="en-US" w:eastAsia="zh-CN"/>
        </w:rPr>
        <w:t>年</w:t>
      </w:r>
      <w:r>
        <w:rPr>
          <w:rFonts w:hint="eastAsia" w:ascii="Times New Roman" w:hAnsi="Times New Roman" w:eastAsia="宋体" w:cs="Times New Roman"/>
          <w:b w:val="0"/>
          <w:bCs/>
          <w:color w:val="auto"/>
          <w:sz w:val="24"/>
          <w:highlight w:val="none"/>
          <w:u w:val="single"/>
          <w:lang w:val="en-US" w:eastAsia="zh-CN"/>
        </w:rPr>
        <w:t>　　</w:t>
      </w:r>
      <w:r>
        <w:rPr>
          <w:rFonts w:hint="eastAsia" w:ascii="Times New Roman" w:hAnsi="Times New Roman" w:eastAsia="宋体" w:cs="Times New Roman"/>
          <w:b w:val="0"/>
          <w:bCs/>
          <w:color w:val="auto"/>
          <w:sz w:val="24"/>
          <w:highlight w:val="none"/>
          <w:lang w:val="en-US" w:eastAsia="zh-CN"/>
        </w:rPr>
        <w:t>月</w:t>
      </w:r>
      <w:r>
        <w:rPr>
          <w:rFonts w:hint="eastAsia" w:ascii="Times New Roman" w:hAnsi="Times New Roman" w:eastAsia="宋体" w:cs="Times New Roman"/>
          <w:b w:val="0"/>
          <w:bCs/>
          <w:color w:val="auto"/>
          <w:sz w:val="24"/>
          <w:highlight w:val="none"/>
          <w:u w:val="single"/>
          <w:lang w:val="en-US" w:eastAsia="zh-CN"/>
        </w:rPr>
        <w:t>　　</w:t>
      </w:r>
      <w:r>
        <w:rPr>
          <w:rFonts w:hint="eastAsia" w:ascii="Times New Roman" w:hAnsi="Times New Roman" w:eastAsia="宋体" w:cs="Times New Roman"/>
          <w:b w:val="0"/>
          <w:bCs/>
          <w:color w:val="auto"/>
          <w:sz w:val="24"/>
          <w:highlight w:val="none"/>
          <w:lang w:val="en-US" w:eastAsia="zh-CN"/>
        </w:rPr>
        <w:t>日</w:t>
      </w:r>
    </w:p>
    <w:p w14:paraId="12B89474">
      <w:pPr>
        <w:spacing w:line="500" w:lineRule="exact"/>
        <w:ind w:firstLine="600" w:firstLineChars="250"/>
        <w:rPr>
          <w:rFonts w:hint="eastAsia" w:ascii="Times New Roman" w:hAnsi="Times New Roman" w:eastAsia="宋体" w:cs="Times New Roman"/>
          <w:b w:val="0"/>
          <w:bCs/>
          <w:color w:val="auto"/>
          <w:sz w:val="24"/>
          <w:highlight w:val="none"/>
          <w:u w:val="single"/>
          <w:lang w:val="en-US" w:eastAsia="zh-CN"/>
        </w:rPr>
      </w:pPr>
      <w:r>
        <w:rPr>
          <w:rFonts w:hint="eastAsia" w:ascii="Times New Roman" w:hAnsi="Times New Roman" w:eastAsia="宋体" w:cs="Times New Roman"/>
          <w:b w:val="0"/>
          <w:bCs/>
          <w:color w:val="auto"/>
          <w:sz w:val="24"/>
          <w:highlight w:val="none"/>
          <w:lang w:val="en-US" w:eastAsia="zh-CN"/>
        </w:rPr>
        <w:t>甲方：</w:t>
      </w:r>
      <w:r>
        <w:rPr>
          <w:rFonts w:hint="eastAsia" w:ascii="Times New Roman" w:hAnsi="Times New Roman" w:eastAsia="宋体" w:cs="Times New Roman"/>
          <w:b w:val="0"/>
          <w:bCs/>
          <w:color w:val="auto"/>
          <w:sz w:val="24"/>
          <w:highlight w:val="none"/>
          <w:u w:val="single"/>
          <w:lang w:val="en-US" w:eastAsia="zh-CN"/>
        </w:rPr>
        <w:t>　　　　　　　　　　　　　　　　　　　　　　　</w:t>
      </w:r>
    </w:p>
    <w:p w14:paraId="6E991931">
      <w:pPr>
        <w:spacing w:line="500" w:lineRule="exact"/>
        <w:ind w:firstLine="600" w:firstLineChars="250"/>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乙方：</w:t>
      </w:r>
      <w:r>
        <w:rPr>
          <w:rFonts w:hint="eastAsia" w:ascii="Times New Roman" w:hAnsi="Times New Roman" w:eastAsia="宋体" w:cs="Times New Roman"/>
          <w:b w:val="0"/>
          <w:bCs/>
          <w:color w:val="auto"/>
          <w:sz w:val="24"/>
          <w:highlight w:val="none"/>
          <w:u w:val="single"/>
          <w:lang w:val="en-US" w:eastAsia="zh-CN"/>
        </w:rPr>
        <w:t>　　　　　　　　　　　　　　　　　　　　　　　</w:t>
      </w:r>
    </w:p>
    <w:p w14:paraId="6DB929E7">
      <w:pPr>
        <w:spacing w:line="500" w:lineRule="exact"/>
        <w:ind w:firstLine="600" w:firstLineChars="250"/>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根据《中华人民共和国民法典》、政府采购编号为</w:t>
      </w:r>
      <w:r>
        <w:rPr>
          <w:rFonts w:hint="eastAsia" w:cs="Times New Roman"/>
          <w:b w:val="0"/>
          <w:bCs/>
          <w:color w:val="auto"/>
          <w:sz w:val="24"/>
          <w:highlight w:val="none"/>
          <w:lang w:val="en-US" w:eastAsia="zh-CN"/>
        </w:rPr>
        <w:t xml:space="preserve">       </w:t>
      </w:r>
      <w:r>
        <w:rPr>
          <w:rFonts w:hint="eastAsia" w:ascii="Times New Roman" w:hAnsi="Times New Roman" w:eastAsia="宋体" w:cs="Times New Roman"/>
          <w:b w:val="0"/>
          <w:bCs/>
          <w:color w:val="auto"/>
          <w:sz w:val="24"/>
          <w:highlight w:val="none"/>
          <w:lang w:val="en-US" w:eastAsia="zh-CN"/>
        </w:rPr>
        <w:t xml:space="preserve">招标文件、中标人响应文件的规定，经公开招标采购，签订本合同。 </w:t>
      </w:r>
    </w:p>
    <w:p w14:paraId="28A53B23">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一、 项目概况</w:t>
      </w:r>
    </w:p>
    <w:p w14:paraId="7F015EF1">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为不断提升统计数据质量，加强基层统计基础建设，深入把握总体经济发展态势，采购人委托统计事务所对辖区内涉及统计的各类企业（包括规上工业企业、规下工业企业、限上贸易企业、限下样本企业及涉及固定资产投资项目的企业）开展统计咨询、培训和辅助服务等工作。</w:t>
      </w:r>
    </w:p>
    <w:p w14:paraId="5E8E3F94">
      <w:pPr>
        <w:numPr>
          <w:ilvl w:val="0"/>
          <w:numId w:val="0"/>
        </w:numPr>
        <w:spacing w:line="500" w:lineRule="exact"/>
        <w:ind w:firstLine="482" w:firstLineChars="200"/>
        <w:rPr>
          <w:rFonts w:hint="default"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二、</w:t>
      </w:r>
      <w:r>
        <w:rPr>
          <w:rFonts w:hint="eastAsia" w:ascii="Times New Roman" w:hAnsi="Times New Roman" w:eastAsia="宋体" w:cs="Times New Roman"/>
          <w:b/>
          <w:color w:val="auto"/>
          <w:sz w:val="24"/>
          <w:highlight w:val="none"/>
          <w:lang w:val="en-US" w:eastAsia="zh-CN"/>
        </w:rPr>
        <w:t>服务期限</w:t>
      </w:r>
    </w:p>
    <w:p w14:paraId="05F9122C">
      <w:pPr>
        <w:spacing w:line="500" w:lineRule="exact"/>
        <w:ind w:firstLine="480" w:firstLineChars="200"/>
        <w:rPr>
          <w:rFonts w:hint="default"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自合同签订之日起1年。</w:t>
      </w:r>
    </w:p>
    <w:p w14:paraId="6A10D03F">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三、</w:t>
      </w:r>
      <w:r>
        <w:rPr>
          <w:rFonts w:hint="eastAsia" w:ascii="Times New Roman" w:hAnsi="Times New Roman" w:eastAsia="宋体" w:cs="Times New Roman"/>
          <w:b/>
          <w:color w:val="auto"/>
          <w:sz w:val="24"/>
          <w:highlight w:val="none"/>
          <w:lang w:val="en-US" w:eastAsia="zh-CN"/>
        </w:rPr>
        <w:t>服务要求</w:t>
      </w:r>
    </w:p>
    <w:p w14:paraId="5EBFB376">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1.</w:t>
      </w:r>
      <w:r>
        <w:rPr>
          <w:rFonts w:hint="eastAsia" w:ascii="Times New Roman" w:hAnsi="Times New Roman" w:eastAsia="宋体" w:cs="Times New Roman"/>
          <w:b w:val="0"/>
          <w:bCs/>
          <w:color w:val="auto"/>
          <w:sz w:val="24"/>
          <w:highlight w:val="none"/>
          <w:lang w:val="en-US" w:eastAsia="zh-CN"/>
        </w:rPr>
        <w:t>在合同正式签订生效后，中标单位须派遣统计服务专员与采购人共同对辖区内</w:t>
      </w:r>
      <w:r>
        <w:rPr>
          <w:rFonts w:hint="eastAsia" w:cs="Times New Roman"/>
          <w:b w:val="0"/>
          <w:bCs/>
          <w:color w:val="auto"/>
          <w:sz w:val="24"/>
          <w:highlight w:val="none"/>
          <w:lang w:val="en-US" w:eastAsia="zh-CN"/>
        </w:rPr>
        <w:t>79家</w:t>
      </w:r>
      <w:r>
        <w:rPr>
          <w:rFonts w:hint="eastAsia" w:ascii="Times New Roman" w:hAnsi="Times New Roman" w:eastAsia="宋体" w:cs="Times New Roman"/>
          <w:b w:val="0"/>
          <w:bCs/>
          <w:color w:val="auto"/>
          <w:sz w:val="24"/>
          <w:highlight w:val="none"/>
          <w:lang w:val="en-US" w:eastAsia="zh-CN"/>
        </w:rPr>
        <w:t>规上工业企业、</w:t>
      </w:r>
      <w:r>
        <w:rPr>
          <w:rFonts w:hint="eastAsia" w:cs="Times New Roman"/>
          <w:b w:val="0"/>
          <w:bCs/>
          <w:color w:val="auto"/>
          <w:sz w:val="24"/>
          <w:highlight w:val="none"/>
          <w:lang w:val="en-US" w:eastAsia="zh-CN"/>
        </w:rPr>
        <w:t>11家</w:t>
      </w:r>
      <w:r>
        <w:rPr>
          <w:rFonts w:hint="eastAsia" w:ascii="Times New Roman" w:hAnsi="Times New Roman" w:eastAsia="宋体" w:cs="Times New Roman"/>
          <w:b w:val="0"/>
          <w:bCs/>
          <w:color w:val="auto"/>
          <w:sz w:val="24"/>
          <w:highlight w:val="none"/>
          <w:lang w:val="en-US" w:eastAsia="zh-CN"/>
        </w:rPr>
        <w:t>规下工业企业、</w:t>
      </w:r>
      <w:r>
        <w:rPr>
          <w:rFonts w:hint="eastAsia" w:cs="Times New Roman"/>
          <w:b w:val="0"/>
          <w:bCs/>
          <w:color w:val="auto"/>
          <w:sz w:val="24"/>
          <w:highlight w:val="none"/>
          <w:lang w:val="en-US" w:eastAsia="zh-CN"/>
        </w:rPr>
        <w:t>32家</w:t>
      </w:r>
      <w:r>
        <w:rPr>
          <w:rFonts w:hint="eastAsia" w:ascii="Times New Roman" w:hAnsi="Times New Roman" w:eastAsia="宋体" w:cs="Times New Roman"/>
          <w:b w:val="0"/>
          <w:bCs/>
          <w:color w:val="auto"/>
          <w:sz w:val="24"/>
          <w:highlight w:val="none"/>
          <w:lang w:val="en-US" w:eastAsia="zh-CN"/>
        </w:rPr>
        <w:t>限上贸易企业、</w:t>
      </w:r>
      <w:r>
        <w:rPr>
          <w:rFonts w:hint="eastAsia" w:cs="Times New Roman"/>
          <w:b w:val="0"/>
          <w:bCs/>
          <w:color w:val="auto"/>
          <w:sz w:val="24"/>
          <w:highlight w:val="none"/>
          <w:lang w:val="en-US" w:eastAsia="zh-CN"/>
        </w:rPr>
        <w:t>12家</w:t>
      </w:r>
      <w:r>
        <w:rPr>
          <w:rFonts w:hint="eastAsia" w:ascii="Times New Roman" w:hAnsi="Times New Roman" w:eastAsia="宋体" w:cs="Times New Roman"/>
          <w:b w:val="0"/>
          <w:bCs/>
          <w:color w:val="auto"/>
          <w:sz w:val="24"/>
          <w:highlight w:val="none"/>
          <w:lang w:val="en-US" w:eastAsia="zh-CN"/>
        </w:rPr>
        <w:t>限下样本企业及</w:t>
      </w:r>
      <w:r>
        <w:rPr>
          <w:rFonts w:hint="eastAsia" w:cs="Times New Roman"/>
          <w:b w:val="0"/>
          <w:bCs/>
          <w:color w:val="auto"/>
          <w:sz w:val="24"/>
          <w:highlight w:val="none"/>
          <w:lang w:val="en-US" w:eastAsia="zh-CN"/>
        </w:rPr>
        <w:t>11个</w:t>
      </w:r>
      <w:r>
        <w:rPr>
          <w:rFonts w:hint="eastAsia" w:ascii="Times New Roman" w:hAnsi="Times New Roman" w:eastAsia="宋体" w:cs="Times New Roman"/>
          <w:b w:val="0"/>
          <w:bCs/>
          <w:color w:val="auto"/>
          <w:sz w:val="24"/>
          <w:highlight w:val="none"/>
          <w:lang w:val="en-US" w:eastAsia="zh-CN"/>
        </w:rPr>
        <w:t>固定资产投资项目开展摸排尽调和走访，全面了解、掌握企业的统计生态、实际经营状况等</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完成所有企业摸排尽调和走访后，需提供相应的尽调表格和汇总信息。</w:t>
      </w:r>
    </w:p>
    <w:p w14:paraId="7AE11F8E">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2.</w:t>
      </w:r>
      <w:r>
        <w:rPr>
          <w:rFonts w:hint="eastAsia" w:ascii="Times New Roman" w:hAnsi="Times New Roman" w:eastAsia="宋体" w:cs="Times New Roman"/>
          <w:b w:val="0"/>
          <w:bCs/>
          <w:color w:val="auto"/>
          <w:sz w:val="24"/>
          <w:highlight w:val="none"/>
          <w:lang w:val="en-US" w:eastAsia="zh-CN"/>
        </w:rPr>
        <w:t>根据企业尽调摸排情况，汇总并分析相关信息，形成辖区分行业的统计生态报告，并对街道统计工作形成一份综合性的指导性意见。每项工作结束后，供应商需形成一份统计现状分析报告，总结辖区内工业、贸易、固定资产投资在统计工作中存在的痛点和难点，并以此协助采购人制定统计工作的方向。</w:t>
      </w:r>
    </w:p>
    <w:p w14:paraId="4FFBA191">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3.</w:t>
      </w:r>
      <w:r>
        <w:rPr>
          <w:rFonts w:hint="eastAsia" w:ascii="Times New Roman" w:hAnsi="Times New Roman" w:eastAsia="宋体" w:cs="Times New Roman"/>
          <w:b w:val="0"/>
          <w:bCs/>
          <w:color w:val="auto"/>
          <w:sz w:val="24"/>
          <w:highlight w:val="none"/>
          <w:lang w:val="en-US" w:eastAsia="zh-CN"/>
        </w:rPr>
        <w:t>分行业、分专业对</w:t>
      </w:r>
      <w:r>
        <w:rPr>
          <w:rFonts w:hint="eastAsia" w:cs="Times New Roman"/>
          <w:b w:val="0"/>
          <w:bCs/>
          <w:color w:val="auto"/>
          <w:sz w:val="24"/>
          <w:highlight w:val="none"/>
          <w:lang w:val="en-US" w:eastAsia="zh-CN"/>
        </w:rPr>
        <w:t>小越街道</w:t>
      </w:r>
      <w:r>
        <w:rPr>
          <w:rFonts w:hint="eastAsia" w:ascii="Times New Roman" w:hAnsi="Times New Roman" w:eastAsia="宋体" w:cs="Times New Roman"/>
          <w:b w:val="0"/>
          <w:bCs/>
          <w:color w:val="auto"/>
          <w:sz w:val="24"/>
          <w:highlight w:val="none"/>
          <w:lang w:val="en-US" w:eastAsia="zh-CN"/>
        </w:rPr>
        <w:t>辖区内企业统计员开展业务培训（服务期内不少于2次大型培训），提升基层统计人员整体业务能力，实现辖区内统计培训全覆盖</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其中包含两次大培训：一次台账培训，一次年报培训，及其他采购人要求开展的专业统计技能培训，具体时间视上级统计部门安排另行约定。（每次培训需提供相应的培训照片）</w:t>
      </w:r>
    </w:p>
    <w:p w14:paraId="67DBD5E3">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4</w:t>
      </w:r>
      <w:r>
        <w:rPr>
          <w:rFonts w:hint="eastAsia" w:ascii="Times New Roman" w:hAnsi="Times New Roman" w:eastAsia="宋体" w:cs="Times New Roman"/>
          <w:b w:val="0"/>
          <w:bCs/>
          <w:color w:val="auto"/>
          <w:sz w:val="24"/>
          <w:highlight w:val="none"/>
          <w:lang w:val="en-US" w:eastAsia="zh-CN"/>
        </w:rPr>
        <w:t>.对存在特殊情况、特殊问题的重点企业开展一对一指导服务，针对性地进行答疑解惑；</w:t>
      </w:r>
    </w:p>
    <w:p w14:paraId="35375CE0">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四、</w:t>
      </w:r>
      <w:r>
        <w:rPr>
          <w:rFonts w:hint="eastAsia" w:ascii="Times New Roman" w:hAnsi="Times New Roman" w:eastAsia="宋体" w:cs="Times New Roman"/>
          <w:b/>
          <w:color w:val="auto"/>
          <w:sz w:val="24"/>
          <w:highlight w:val="none"/>
          <w:lang w:val="en-US" w:eastAsia="zh-CN"/>
        </w:rPr>
        <w:t>人员及</w:t>
      </w:r>
      <w:r>
        <w:rPr>
          <w:rFonts w:hint="eastAsia" w:cs="Times New Roman"/>
          <w:b/>
          <w:color w:val="auto"/>
          <w:sz w:val="24"/>
          <w:highlight w:val="none"/>
          <w:lang w:val="en-US" w:eastAsia="zh-CN"/>
        </w:rPr>
        <w:t>其他</w:t>
      </w:r>
      <w:r>
        <w:rPr>
          <w:rFonts w:hint="eastAsia" w:ascii="Times New Roman" w:hAnsi="Times New Roman" w:eastAsia="宋体" w:cs="Times New Roman"/>
          <w:b/>
          <w:color w:val="auto"/>
          <w:sz w:val="24"/>
          <w:highlight w:val="none"/>
          <w:lang w:val="en-US" w:eastAsia="zh-CN"/>
        </w:rPr>
        <w:t>要求</w:t>
      </w:r>
    </w:p>
    <w:p w14:paraId="378707E8">
      <w:pPr>
        <w:spacing w:line="500" w:lineRule="exact"/>
        <w:ind w:firstLine="480" w:firstLineChars="200"/>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1</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合同生效后，投标人需设立统计服务小组协助采购人做好统计服务工作</w:t>
      </w:r>
      <w:r>
        <w:rPr>
          <w:rFonts w:hint="eastAsia" w:cs="Times New Roman"/>
          <w:b w:val="0"/>
          <w:bCs/>
          <w:color w:val="auto"/>
          <w:sz w:val="24"/>
          <w:highlight w:val="none"/>
          <w:lang w:val="en-US" w:eastAsia="zh-CN"/>
        </w:rPr>
        <w:t>，服务小组成员需具有相关统计工作经验；团队需自有或外聘具有高级统计师职称的专家顾问。</w:t>
      </w:r>
    </w:p>
    <w:p w14:paraId="0A840987">
      <w:pPr>
        <w:spacing w:line="500" w:lineRule="exact"/>
        <w:ind w:firstLine="480" w:firstLineChars="200"/>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2</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投标人须在中标后30日内在</w:t>
      </w:r>
      <w:r>
        <w:rPr>
          <w:rFonts w:hint="eastAsia" w:cs="Times New Roman"/>
          <w:b w:val="0"/>
          <w:bCs/>
          <w:color w:val="auto"/>
          <w:sz w:val="24"/>
          <w:highlight w:val="none"/>
          <w:lang w:val="en-US" w:eastAsia="zh-CN"/>
        </w:rPr>
        <w:t>上虞</w:t>
      </w:r>
      <w:r>
        <w:rPr>
          <w:rFonts w:hint="eastAsia" w:ascii="Times New Roman" w:hAnsi="Times New Roman" w:eastAsia="宋体" w:cs="Times New Roman"/>
          <w:b w:val="0"/>
          <w:bCs/>
          <w:color w:val="auto"/>
          <w:sz w:val="24"/>
          <w:highlight w:val="none"/>
          <w:lang w:val="en-US" w:eastAsia="zh-CN"/>
        </w:rPr>
        <w:t>范围内设立服务网点，确保服务响应的及时性。</w:t>
      </w:r>
    </w:p>
    <w:p w14:paraId="20DC71E3">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五、</w:t>
      </w:r>
      <w:r>
        <w:rPr>
          <w:rFonts w:hint="eastAsia" w:ascii="Times New Roman" w:hAnsi="Times New Roman" w:eastAsia="宋体" w:cs="Times New Roman"/>
          <w:b/>
          <w:color w:val="auto"/>
          <w:sz w:val="24"/>
          <w:highlight w:val="none"/>
          <w:lang w:val="en-US" w:eastAsia="zh-CN"/>
        </w:rPr>
        <w:t>合同金额及付款方式</w:t>
      </w:r>
    </w:p>
    <w:p w14:paraId="5BFE712C">
      <w:pPr>
        <w:spacing w:line="500" w:lineRule="exact"/>
        <w:ind w:firstLine="480" w:firstLineChars="200"/>
        <w:rPr>
          <w:rFonts w:hint="eastAsia" w:ascii="宋体" w:eastAsia="宋体"/>
          <w:color w:val="auto"/>
          <w:kern w:val="0"/>
          <w:sz w:val="24"/>
          <w:highlight w:val="none"/>
          <w:lang w:val="en-US" w:eastAsia="zh-CN"/>
        </w:rPr>
      </w:pPr>
      <w:r>
        <w:rPr>
          <w:rFonts w:hint="eastAsia" w:ascii="Times New Roman" w:hAnsi="Times New Roman" w:eastAsia="宋体" w:cs="Times New Roman"/>
          <w:b w:val="0"/>
          <w:bCs/>
          <w:color w:val="auto"/>
          <w:sz w:val="24"/>
          <w:highlight w:val="none"/>
          <w:lang w:val="en-US" w:eastAsia="zh-CN"/>
        </w:rPr>
        <w:t>5.1合同金额：大写人民币</w:t>
      </w:r>
      <w:r>
        <w:rPr>
          <w:rFonts w:hint="eastAsia" w:ascii="Times New Roman" w:hAnsi="Times New Roman" w:eastAsia="宋体" w:cs="Times New Roman"/>
          <w:b w:val="0"/>
          <w:bCs/>
          <w:color w:val="auto"/>
          <w:sz w:val="24"/>
          <w:highlight w:val="none"/>
          <w:u w:val="single"/>
          <w:lang w:val="en-US" w:eastAsia="zh-CN"/>
        </w:rPr>
        <w:t xml:space="preserve">                          </w:t>
      </w:r>
      <w:r>
        <w:rPr>
          <w:rFonts w:hint="eastAsia" w:ascii="Times New Roman" w:hAnsi="Times New Roman" w:eastAsia="宋体" w:cs="Times New Roman"/>
          <w:b w:val="0"/>
          <w:bCs/>
          <w:color w:val="auto"/>
          <w:sz w:val="24"/>
          <w:highlight w:val="none"/>
          <w:lang w:val="en-US" w:eastAsia="zh-CN"/>
        </w:rPr>
        <w:t xml:space="preserve"> 元（¥：</w:t>
      </w:r>
      <w:r>
        <w:rPr>
          <w:rFonts w:hint="eastAsia" w:ascii="Times New Roman" w:hAnsi="Times New Roman" w:eastAsia="宋体" w:cs="Times New Roman"/>
          <w:b w:val="0"/>
          <w:bCs/>
          <w:color w:val="auto"/>
          <w:sz w:val="24"/>
          <w:highlight w:val="none"/>
          <w:u w:val="single"/>
          <w:lang w:val="en-US" w:eastAsia="zh-CN"/>
        </w:rPr>
        <w:t xml:space="preserve">        </w:t>
      </w:r>
      <w:r>
        <w:rPr>
          <w:rFonts w:hint="eastAsia" w:ascii="Times New Roman" w:hAnsi="Times New Roman" w:eastAsia="宋体" w:cs="Times New Roman"/>
          <w:b w:val="0"/>
          <w:bCs/>
          <w:color w:val="auto"/>
          <w:sz w:val="24"/>
          <w:highlight w:val="none"/>
          <w:lang w:val="en-US" w:eastAsia="zh-CN"/>
        </w:rPr>
        <w:t>）。含项目所需全部服务，不得缺漏，是履行合同的最终价格（人员的工资福利、员工五险费(养老保险、医疗保险、失业保险、工伤保险、生育保险)、设备、交通费、食宿费、管理费、招标代理费、税费等一切费用）。</w:t>
      </w:r>
    </w:p>
    <w:p w14:paraId="694AB398">
      <w:pPr>
        <w:spacing w:line="500" w:lineRule="exact"/>
        <w:ind w:firstLine="480" w:firstLineChars="200"/>
        <w:rPr>
          <w:rFonts w:hint="default" w:ascii="Times New Roman" w:hAnsi="Times New Roman" w:eastAsia="宋体" w:cs="Times New Roman"/>
          <w:b w:val="0"/>
          <w:bCs/>
          <w:color w:val="auto"/>
          <w:sz w:val="24"/>
          <w:highlight w:val="none"/>
          <w:lang w:val="en-US" w:eastAsia="zh-CN"/>
        </w:rPr>
      </w:pPr>
      <w:r>
        <w:rPr>
          <w:rFonts w:hint="eastAsia" w:eastAsia="宋体" w:cs="Times New Roman"/>
          <w:b w:val="0"/>
          <w:bCs/>
          <w:color w:val="auto"/>
          <w:sz w:val="24"/>
          <w:highlight w:val="none"/>
          <w:lang w:val="en-US" w:eastAsia="zh-CN"/>
        </w:rPr>
        <w:t>5.2</w:t>
      </w:r>
      <w:r>
        <w:rPr>
          <w:rFonts w:hint="eastAsia" w:ascii="Times New Roman" w:hAnsi="Times New Roman" w:eastAsia="宋体" w:cs="Times New Roman"/>
          <w:b w:val="0"/>
          <w:bCs/>
          <w:color w:val="auto"/>
          <w:sz w:val="24"/>
          <w:highlight w:val="none"/>
          <w:lang w:val="en-US" w:eastAsia="zh-CN"/>
        </w:rPr>
        <w:t>付款方式</w:t>
      </w:r>
    </w:p>
    <w:p w14:paraId="1C6CBE49">
      <w:pPr>
        <w:spacing w:line="500" w:lineRule="exact"/>
        <w:ind w:firstLine="600" w:firstLineChars="250"/>
        <w:rPr>
          <w:rFonts w:hint="eastAsia" w:cs="Times New Roman"/>
          <w:b w:val="0"/>
          <w:bCs/>
          <w:color w:val="auto"/>
          <w:sz w:val="24"/>
          <w:highlight w:val="none"/>
          <w:lang w:val="en-US" w:eastAsia="zh-CN"/>
        </w:rPr>
      </w:pPr>
      <w:r>
        <w:rPr>
          <w:rFonts w:hint="eastAsia" w:eastAsia="宋体" w:cs="Times New Roman"/>
          <w:b w:val="0"/>
          <w:bCs/>
          <w:color w:val="auto"/>
          <w:sz w:val="24"/>
          <w:highlight w:val="none"/>
          <w:lang w:val="en-US" w:eastAsia="zh-CN"/>
        </w:rPr>
        <w:t>5.2.1</w:t>
      </w:r>
      <w:r>
        <w:rPr>
          <w:rFonts w:hint="eastAsia" w:ascii="Times New Roman" w:hAnsi="Times New Roman" w:eastAsia="宋体" w:cs="Times New Roman"/>
          <w:b w:val="0"/>
          <w:bCs/>
          <w:color w:val="auto"/>
          <w:sz w:val="24"/>
          <w:highlight w:val="none"/>
          <w:lang w:val="en-US" w:eastAsia="zh-CN"/>
        </w:rPr>
        <w:t>合同生效以及具备实施条件后7个工作日内</w:t>
      </w:r>
      <w:r>
        <w:rPr>
          <w:rFonts w:hint="eastAsia" w:cs="Times New Roman"/>
          <w:b w:val="0"/>
          <w:bCs/>
          <w:color w:val="auto"/>
          <w:sz w:val="24"/>
          <w:highlight w:val="none"/>
          <w:lang w:val="en-US" w:eastAsia="zh-CN"/>
        </w:rPr>
        <w:t>支付合同款的40%；</w:t>
      </w:r>
    </w:p>
    <w:p w14:paraId="41F65FDF">
      <w:pPr>
        <w:spacing w:line="500" w:lineRule="exact"/>
        <w:ind w:firstLine="600" w:firstLineChars="250"/>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5.2.2</w:t>
      </w:r>
      <w:r>
        <w:rPr>
          <w:rFonts w:hint="eastAsia" w:ascii="Times New Roman" w:hAnsi="Times New Roman" w:eastAsia="宋体" w:cs="Times New Roman"/>
          <w:b w:val="0"/>
          <w:bCs/>
          <w:color w:val="auto"/>
          <w:sz w:val="24"/>
          <w:highlight w:val="none"/>
          <w:lang w:val="en-US" w:eastAsia="zh-CN"/>
        </w:rPr>
        <w:t>合同生效日起</w:t>
      </w:r>
      <w:r>
        <w:rPr>
          <w:rFonts w:hint="eastAsia" w:eastAsia="宋体" w:cs="Times New Roman"/>
          <w:b w:val="0"/>
          <w:bCs/>
          <w:color w:val="auto"/>
          <w:sz w:val="24"/>
          <w:highlight w:val="none"/>
          <w:lang w:val="en-US" w:eastAsia="zh-CN"/>
        </w:rPr>
        <w:t>6</w:t>
      </w:r>
      <w:r>
        <w:rPr>
          <w:rFonts w:hint="eastAsia" w:ascii="Times New Roman" w:hAnsi="Times New Roman" w:eastAsia="宋体" w:cs="Times New Roman"/>
          <w:b w:val="0"/>
          <w:bCs/>
          <w:color w:val="auto"/>
          <w:sz w:val="24"/>
          <w:highlight w:val="none"/>
          <w:lang w:val="en-US" w:eastAsia="zh-CN"/>
        </w:rPr>
        <w:t>个月后进行年中结算，并在结算后30天内支付至合同价的70%；</w:t>
      </w:r>
    </w:p>
    <w:p w14:paraId="0E0449E8">
      <w:pPr>
        <w:spacing w:line="500" w:lineRule="exact"/>
        <w:ind w:firstLine="600" w:firstLineChars="250"/>
        <w:rPr>
          <w:rFonts w:hint="eastAsia" w:ascii="Times New Roman" w:hAnsi="Times New Roman" w:eastAsia="宋体" w:cs="Times New Roman"/>
          <w:b w:val="0"/>
          <w:bCs/>
          <w:color w:val="auto"/>
          <w:sz w:val="24"/>
          <w:highlight w:val="none"/>
          <w:lang w:val="en-US" w:eastAsia="zh-CN"/>
        </w:rPr>
      </w:pPr>
      <w:r>
        <w:rPr>
          <w:rFonts w:hint="eastAsia" w:eastAsia="宋体" w:cs="Times New Roman"/>
          <w:b w:val="0"/>
          <w:bCs/>
          <w:color w:val="auto"/>
          <w:sz w:val="24"/>
          <w:highlight w:val="none"/>
          <w:lang w:val="en-US" w:eastAsia="zh-CN"/>
        </w:rPr>
        <w:t>5.2.</w:t>
      </w:r>
      <w:r>
        <w:rPr>
          <w:rFonts w:hint="eastAsia" w:ascii="Times New Roman" w:hAnsi="Times New Roman" w:eastAsia="宋体" w:cs="Times New Roman"/>
          <w:b w:val="0"/>
          <w:bCs/>
          <w:color w:val="auto"/>
          <w:sz w:val="24"/>
          <w:highlight w:val="none"/>
          <w:lang w:val="en-US" w:eastAsia="zh-CN"/>
        </w:rPr>
        <w:t>3.项目结束并提交调研报告后采购人按实际考核成绩支付余款。</w:t>
      </w:r>
    </w:p>
    <w:p w14:paraId="09C57F6A">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5.3付款要求</w:t>
      </w:r>
    </w:p>
    <w:p w14:paraId="7835C67D">
      <w:pPr>
        <w:spacing w:line="500" w:lineRule="exact"/>
        <w:ind w:firstLine="480" w:firstLineChars="200"/>
        <w:rPr>
          <w:rFonts w:hint="eastAsia" w:ascii="Times New Roman" w:hAnsi="Times New Roman" w:eastAsia="宋体" w:cs="Times New Roman"/>
          <w:b/>
          <w:color w:val="auto"/>
          <w:sz w:val="24"/>
          <w:highlight w:val="none"/>
          <w:lang w:val="en-US" w:eastAsia="zh-CN"/>
        </w:rPr>
      </w:pPr>
      <w:r>
        <w:rPr>
          <w:rFonts w:hint="eastAsia" w:ascii="宋体"/>
          <w:color w:val="auto"/>
          <w:kern w:val="0"/>
          <w:sz w:val="24"/>
          <w:highlight w:val="none"/>
          <w:lang w:eastAsia="zh-CN"/>
        </w:rPr>
        <w:t>中标人在</w:t>
      </w:r>
      <w:r>
        <w:rPr>
          <w:rFonts w:hint="eastAsia" w:ascii="宋体"/>
          <w:color w:val="auto"/>
          <w:kern w:val="0"/>
          <w:sz w:val="24"/>
          <w:highlight w:val="none"/>
          <w:lang w:val="en-US" w:eastAsia="zh-CN"/>
        </w:rPr>
        <w:t>每次</w:t>
      </w:r>
      <w:r>
        <w:rPr>
          <w:rFonts w:hint="eastAsia" w:ascii="宋体"/>
          <w:color w:val="auto"/>
          <w:kern w:val="0"/>
          <w:sz w:val="24"/>
          <w:highlight w:val="none"/>
          <w:lang w:eastAsia="zh-CN"/>
        </w:rPr>
        <w:t>收款之前，应向采购人提供等额、合法、有效的发票，采购人凭发票付款。如中标人未按约定提供发票的，采购人有权拒绝付款，直至收到中标人提交的相应发票为止，在此情况下，采购人不承担逾期付款违约责任。</w:t>
      </w:r>
    </w:p>
    <w:p w14:paraId="0952F7F4">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六、</w:t>
      </w:r>
      <w:r>
        <w:rPr>
          <w:rFonts w:hint="eastAsia" w:ascii="Times New Roman" w:hAnsi="Times New Roman" w:eastAsia="宋体" w:cs="Times New Roman"/>
          <w:b/>
          <w:color w:val="auto"/>
          <w:sz w:val="24"/>
          <w:highlight w:val="none"/>
          <w:lang w:val="en-US" w:eastAsia="zh-CN"/>
        </w:rPr>
        <w:t>合同解除及违约责任</w:t>
      </w:r>
    </w:p>
    <w:p w14:paraId="57523D0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6.1</w:t>
      </w:r>
      <w:r>
        <w:rPr>
          <w:rFonts w:hint="eastAsia" w:ascii="宋体" w:hAnsi="宋体" w:cs="宋体"/>
          <w:color w:val="auto"/>
          <w:sz w:val="24"/>
          <w:highlight w:val="none"/>
        </w:rPr>
        <w:t>甲方无正当</w:t>
      </w:r>
      <w:r>
        <w:rPr>
          <w:rFonts w:hint="eastAsia" w:ascii="Times New Roman" w:hAnsi="Times New Roman" w:eastAsia="宋体" w:cs="Times New Roman"/>
          <w:b w:val="0"/>
          <w:bCs/>
          <w:color w:val="auto"/>
          <w:sz w:val="24"/>
          <w:highlight w:val="none"/>
          <w:lang w:val="en-US" w:eastAsia="zh-CN"/>
        </w:rPr>
        <w:t>理由</w:t>
      </w:r>
      <w:r>
        <w:rPr>
          <w:rFonts w:hint="eastAsia" w:ascii="宋体" w:hAnsi="宋体" w:cs="宋体"/>
          <w:color w:val="auto"/>
          <w:sz w:val="24"/>
          <w:highlight w:val="none"/>
        </w:rPr>
        <w:t>拒绝验收项目的，甲方向乙方偿付拒收合同总价的百分之五违约金。</w:t>
      </w:r>
    </w:p>
    <w:p w14:paraId="563993C1">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6.2</w:t>
      </w:r>
      <w:r>
        <w:rPr>
          <w:rFonts w:hint="eastAsia" w:ascii="宋体" w:hAnsi="宋体" w:cs="宋体"/>
          <w:color w:val="auto"/>
          <w:sz w:val="24"/>
          <w:highlight w:val="none"/>
        </w:rPr>
        <w:t>甲方无故</w:t>
      </w:r>
      <w:r>
        <w:rPr>
          <w:rFonts w:hint="eastAsia" w:ascii="Times New Roman" w:hAnsi="Times New Roman" w:eastAsia="宋体" w:cs="Times New Roman"/>
          <w:b w:val="0"/>
          <w:bCs/>
          <w:color w:val="auto"/>
          <w:sz w:val="24"/>
          <w:highlight w:val="none"/>
          <w:lang w:val="en-US" w:eastAsia="zh-CN"/>
        </w:rPr>
        <w:t>逾期</w:t>
      </w:r>
      <w:r>
        <w:rPr>
          <w:rFonts w:hint="eastAsia" w:ascii="宋体" w:hAnsi="宋体" w:cs="宋体"/>
          <w:color w:val="auto"/>
          <w:sz w:val="24"/>
          <w:highlight w:val="none"/>
        </w:rPr>
        <w:t>验收和办理合同款项支付手续的,甲方应按逾期付款总额每日万分之五向乙方支付违约金。</w:t>
      </w:r>
    </w:p>
    <w:p w14:paraId="4FCE1A61">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6.3</w:t>
      </w:r>
      <w:r>
        <w:rPr>
          <w:rFonts w:hint="eastAsia" w:ascii="宋体" w:hAnsi="宋体" w:cs="宋体"/>
          <w:color w:val="auto"/>
          <w:sz w:val="24"/>
          <w:highlight w:val="none"/>
        </w:rPr>
        <w:t xml:space="preserve">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34F6107">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6.4</w:t>
      </w:r>
      <w:r>
        <w:rPr>
          <w:rFonts w:hint="eastAsia" w:ascii="宋体" w:hAnsi="宋体" w:cs="宋体"/>
          <w:color w:val="auto"/>
          <w:sz w:val="24"/>
          <w:highlight w:val="none"/>
        </w:rPr>
        <w:t>乙方所履行的服务质量或服务数量不符合合同规定及采购文件规定的，甲方有权中止接受服务，单方面解除</w:t>
      </w:r>
      <w:r>
        <w:rPr>
          <w:rFonts w:hint="eastAsia" w:ascii="Times New Roman" w:hAnsi="Times New Roman" w:eastAsia="宋体" w:cs="Times New Roman"/>
          <w:b w:val="0"/>
          <w:bCs/>
          <w:color w:val="auto"/>
          <w:sz w:val="24"/>
          <w:highlight w:val="none"/>
          <w:lang w:val="en-US" w:eastAsia="zh-CN"/>
        </w:rPr>
        <w:t>合同</w:t>
      </w:r>
      <w:r>
        <w:rPr>
          <w:rFonts w:hint="eastAsia" w:ascii="宋体" w:hAnsi="宋体" w:cs="宋体"/>
          <w:color w:val="auto"/>
          <w:sz w:val="24"/>
          <w:highlight w:val="none"/>
        </w:rPr>
        <w:t>，且相关损失由乙方承担。</w:t>
      </w:r>
    </w:p>
    <w:p w14:paraId="788475F9">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七、</w:t>
      </w:r>
      <w:r>
        <w:rPr>
          <w:rFonts w:hint="eastAsia" w:ascii="Times New Roman" w:hAnsi="Times New Roman" w:eastAsia="宋体" w:cs="Times New Roman"/>
          <w:b/>
          <w:color w:val="auto"/>
          <w:sz w:val="24"/>
          <w:highlight w:val="none"/>
          <w:lang w:val="en-US" w:eastAsia="zh-CN"/>
        </w:rPr>
        <w:t>不可抗力</w:t>
      </w:r>
    </w:p>
    <w:p w14:paraId="1EF75737">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7.1</w:t>
      </w:r>
      <w:r>
        <w:rPr>
          <w:rFonts w:hint="eastAsia" w:ascii="宋体" w:hAnsi="宋体" w:cs="宋体"/>
          <w:color w:val="auto"/>
          <w:sz w:val="24"/>
          <w:highlight w:val="none"/>
        </w:rPr>
        <w:t>本合同所称不可抗力是指战争、台风、水灾、火灾、地震、疫情等自然</w:t>
      </w:r>
      <w:r>
        <w:rPr>
          <w:rFonts w:hint="eastAsia" w:ascii="Times New Roman" w:hAnsi="Times New Roman" w:eastAsia="宋体" w:cs="Times New Roman"/>
          <w:b w:val="0"/>
          <w:bCs/>
          <w:color w:val="auto"/>
          <w:sz w:val="24"/>
          <w:highlight w:val="none"/>
          <w:lang w:val="en-US" w:eastAsia="zh-CN"/>
        </w:rPr>
        <w:t>灾害和其它不能预见，不能克服，不能避免的事件，且该事件妨碍、影响或延误任何一方根据协议履行其全部或部</w:t>
      </w:r>
      <w:r>
        <w:rPr>
          <w:rFonts w:hint="eastAsia" w:ascii="宋体" w:hAnsi="宋体" w:cs="宋体"/>
          <w:color w:val="auto"/>
          <w:sz w:val="24"/>
          <w:highlight w:val="none"/>
        </w:rPr>
        <w:t>分义务；</w:t>
      </w:r>
    </w:p>
    <w:p w14:paraId="0ADB0809">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 xml:space="preserve">如果有一方认为不可抗力发生影响履行本合同义务，应于不可抗力情形发生之日起7个工作日内书面通知另一方，并提供有效的证明文件。按事件对履约影响的程度，由双方协商决定是否终止合同或部分免除履约的责任，或者延期履约； </w:t>
      </w:r>
    </w:p>
    <w:p w14:paraId="0428FDF6">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7.3</w:t>
      </w:r>
      <w:r>
        <w:rPr>
          <w:rFonts w:hint="eastAsia" w:ascii="宋体" w:hAnsi="宋体" w:cs="宋体"/>
          <w:color w:val="auto"/>
          <w:sz w:val="24"/>
          <w:highlight w:val="none"/>
        </w:rPr>
        <w:t>当不可抗力发生或甲方因上级指令、政策等无法抗拒的原因，导致项目停滞或取消，只支付</w:t>
      </w:r>
      <w:r>
        <w:rPr>
          <w:rFonts w:hint="eastAsia" w:ascii="Times New Roman" w:hAnsi="Times New Roman" w:eastAsia="宋体" w:cs="Times New Roman"/>
          <w:b w:val="0"/>
          <w:bCs/>
          <w:color w:val="auto"/>
          <w:sz w:val="24"/>
          <w:highlight w:val="none"/>
          <w:lang w:val="en-US" w:eastAsia="zh-CN"/>
        </w:rPr>
        <w:t>乙方</w:t>
      </w:r>
      <w:r>
        <w:rPr>
          <w:rFonts w:hint="eastAsia" w:ascii="宋体" w:hAnsi="宋体" w:cs="宋体"/>
          <w:color w:val="auto"/>
          <w:sz w:val="24"/>
          <w:highlight w:val="none"/>
        </w:rPr>
        <w:t>已完成或部分完成服务项目的部分或全部费用，乙方不得追究甲方其它责任。</w:t>
      </w:r>
    </w:p>
    <w:p w14:paraId="0294CAB9">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八、</w:t>
      </w:r>
      <w:r>
        <w:rPr>
          <w:rFonts w:hint="eastAsia" w:ascii="Times New Roman" w:hAnsi="Times New Roman" w:eastAsia="宋体" w:cs="Times New Roman"/>
          <w:b/>
          <w:color w:val="auto"/>
          <w:sz w:val="24"/>
          <w:highlight w:val="none"/>
          <w:lang w:val="en-US" w:eastAsia="zh-CN"/>
        </w:rPr>
        <w:t>转包或分包</w:t>
      </w:r>
    </w:p>
    <w:p w14:paraId="00B1C799">
      <w:pPr>
        <w:numPr>
          <w:ilvl w:val="0"/>
          <w:numId w:val="0"/>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.1不允许转包。</w:t>
      </w:r>
    </w:p>
    <w:p w14:paraId="290B860F">
      <w:pPr>
        <w:numPr>
          <w:ilvl w:val="0"/>
          <w:numId w:val="0"/>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.2未经甲方同意，不允许分包。</w:t>
      </w:r>
    </w:p>
    <w:p w14:paraId="1CC93393">
      <w:pPr>
        <w:numPr>
          <w:ilvl w:val="0"/>
          <w:numId w:val="0"/>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.3如乙方将项目转包或将不允许分包部分进行了分包，甲方有权解除合同，没收履约保证金并追究乙方的违约责任。</w:t>
      </w:r>
    </w:p>
    <w:p w14:paraId="3E32CEC8">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九、</w:t>
      </w:r>
      <w:r>
        <w:rPr>
          <w:rFonts w:hint="eastAsia" w:ascii="Times New Roman" w:hAnsi="Times New Roman" w:eastAsia="宋体" w:cs="Times New Roman"/>
          <w:b/>
          <w:color w:val="auto"/>
          <w:sz w:val="24"/>
          <w:highlight w:val="none"/>
          <w:lang w:val="en-US" w:eastAsia="zh-CN"/>
        </w:rPr>
        <w:t>保密条款</w:t>
      </w:r>
    </w:p>
    <w:p w14:paraId="2090E2A1">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双方各自向对方承诺：除本项目由乙方提交给甲方的成果外，未经对方书面同意，甲乙双方均不得将所取得的材料、文件、信息向任何第三方披露或泄漏。甲乙双方应对其在本合同签订/履行过程中所知悉的对方及相关方的任何保密信息承担严格的保密义务，除非有证据证明该等信息属于公知信息或者事先得到对方的书面授权或法律法规规定可以披露外。该等保密义务在本合同终止后仍然继续有效。</w:t>
      </w:r>
    </w:p>
    <w:p w14:paraId="6B6FFA4C">
      <w:pPr>
        <w:numPr>
          <w:ilvl w:val="0"/>
          <w:numId w:val="0"/>
        </w:numPr>
        <w:spacing w:line="500" w:lineRule="exact"/>
        <w:ind w:leftChars="200"/>
        <w:rPr>
          <w:rFonts w:hint="default"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十、</w:t>
      </w:r>
      <w:r>
        <w:rPr>
          <w:rFonts w:hint="eastAsia" w:ascii="Times New Roman" w:hAnsi="Times New Roman" w:eastAsia="宋体" w:cs="Times New Roman"/>
          <w:b/>
          <w:color w:val="auto"/>
          <w:sz w:val="24"/>
          <w:highlight w:val="none"/>
          <w:lang w:val="en-US" w:eastAsia="zh-CN"/>
        </w:rPr>
        <w:t>争议的解决</w:t>
      </w:r>
    </w:p>
    <w:p w14:paraId="64A3F327">
      <w:pPr>
        <w:numPr>
          <w:ilvl w:val="0"/>
          <w:numId w:val="0"/>
        </w:num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10.1</w:t>
      </w:r>
      <w:r>
        <w:rPr>
          <w:rFonts w:hint="eastAsia" w:ascii="宋体" w:hAnsi="宋体" w:eastAsia="宋体" w:cs="宋体"/>
          <w:kern w:val="0"/>
          <w:sz w:val="24"/>
          <w:szCs w:val="20"/>
          <w:highlight w:val="none"/>
        </w:rPr>
        <w:t xml:space="preserve"> 因本合同及合同有关事项发生的争议，由</w:t>
      </w:r>
      <w:r>
        <w:rPr>
          <w:rFonts w:hint="eastAsia" w:ascii="宋体" w:hAnsi="宋体" w:eastAsia="宋体" w:cs="宋体"/>
          <w:kern w:val="0"/>
          <w:sz w:val="24"/>
          <w:szCs w:val="20"/>
          <w:highlight w:val="none"/>
          <w:lang w:eastAsia="zh-CN"/>
        </w:rPr>
        <w:t>甲乙双</w:t>
      </w:r>
      <w:r>
        <w:rPr>
          <w:rFonts w:hint="eastAsia" w:ascii="宋体" w:hAnsi="宋体" w:eastAsia="宋体" w:cs="宋体"/>
          <w:kern w:val="0"/>
          <w:sz w:val="24"/>
          <w:szCs w:val="20"/>
          <w:highlight w:val="none"/>
        </w:rPr>
        <w:t>方友好协商解决。协商不成时，可以</w:t>
      </w:r>
      <w:r>
        <w:rPr>
          <w:rFonts w:hint="eastAsia" w:ascii="宋体" w:hAnsi="宋体" w:eastAsia="宋体" w:cs="宋体"/>
          <w:kern w:val="0"/>
          <w:sz w:val="24"/>
          <w:szCs w:val="20"/>
          <w:highlight w:val="none"/>
          <w:lang w:eastAsia="zh-CN"/>
        </w:rPr>
        <w:t>向有关组织申请</w:t>
      </w:r>
      <w:r>
        <w:rPr>
          <w:rFonts w:hint="eastAsia" w:ascii="宋体" w:hAnsi="宋体" w:eastAsia="宋体" w:cs="宋体"/>
          <w:kern w:val="0"/>
          <w:sz w:val="24"/>
          <w:szCs w:val="20"/>
          <w:highlight w:val="none"/>
        </w:rPr>
        <w:t>调解。合同一方或</w:t>
      </w:r>
      <w:r>
        <w:rPr>
          <w:rFonts w:hint="eastAsia" w:ascii="宋体" w:hAnsi="宋体" w:eastAsia="宋体" w:cs="宋体"/>
          <w:kern w:val="0"/>
          <w:sz w:val="24"/>
          <w:szCs w:val="20"/>
          <w:highlight w:val="none"/>
          <w:lang w:eastAsia="zh-CN"/>
        </w:rPr>
        <w:t>双</w:t>
      </w:r>
      <w:r>
        <w:rPr>
          <w:rFonts w:hint="eastAsia" w:ascii="宋体" w:hAnsi="宋体" w:eastAsia="宋体" w:cs="宋体"/>
          <w:kern w:val="0"/>
          <w:sz w:val="24"/>
          <w:szCs w:val="20"/>
          <w:highlight w:val="none"/>
        </w:rPr>
        <w:t>方不愿调解或调解不成的，可以通过仲裁或诉讼的方式解决争议。</w:t>
      </w:r>
    </w:p>
    <w:p w14:paraId="785A1701">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b w:val="0"/>
          <w:bCs w:val="0"/>
          <w:iCs/>
          <w:kern w:val="2"/>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10.2 </w:t>
      </w:r>
      <w:r>
        <w:rPr>
          <w:rFonts w:hint="eastAsia" w:asciiTheme="minorEastAsia" w:hAnsiTheme="minorEastAsia" w:eastAsiaTheme="minorEastAsia" w:cstheme="minorEastAsia"/>
          <w:b w:val="0"/>
          <w:bCs w:val="0"/>
          <w:iCs/>
          <w:kern w:val="2"/>
          <w:sz w:val="24"/>
          <w:szCs w:val="24"/>
          <w:highlight w:val="none"/>
        </w:rPr>
        <w:t>因本合同及合同有关事项发生的争议，按下列第</w:t>
      </w:r>
      <w:r>
        <w:rPr>
          <w:rFonts w:hint="eastAsia" w:asciiTheme="minorEastAsia" w:hAnsiTheme="minorEastAsia" w:eastAsiaTheme="minorEastAsia" w:cstheme="minorEastAsia"/>
          <w:b w:val="0"/>
          <w:bCs w:val="0"/>
          <w:iCs/>
          <w:kern w:val="2"/>
          <w:sz w:val="24"/>
          <w:szCs w:val="24"/>
          <w:highlight w:val="none"/>
          <w:u w:val="single"/>
          <w:lang w:eastAsia="zh-CN"/>
        </w:rPr>
        <w:t>（</w:t>
      </w:r>
      <w:r>
        <w:rPr>
          <w:rFonts w:hint="eastAsia" w:asciiTheme="minorEastAsia" w:hAnsiTheme="minorEastAsia" w:eastAsiaTheme="minorEastAsia" w:cstheme="minorEastAsia"/>
          <w:b w:val="0"/>
          <w:bCs w:val="0"/>
          <w:iCs/>
          <w:kern w:val="2"/>
          <w:sz w:val="24"/>
          <w:szCs w:val="24"/>
          <w:highlight w:val="none"/>
          <w:u w:val="single"/>
          <w:lang w:val="en-US" w:eastAsia="zh-CN"/>
        </w:rPr>
        <w:t>2</w:t>
      </w:r>
      <w:r>
        <w:rPr>
          <w:rFonts w:hint="eastAsia" w:asciiTheme="minorEastAsia" w:hAnsiTheme="minorEastAsia" w:eastAsiaTheme="minorEastAsia" w:cstheme="minorEastAsia"/>
          <w:b w:val="0"/>
          <w:bCs w:val="0"/>
          <w:iCs/>
          <w:kern w:val="2"/>
          <w:sz w:val="24"/>
          <w:szCs w:val="24"/>
          <w:highlight w:val="none"/>
          <w:u w:val="single"/>
          <w:lang w:eastAsia="zh-CN"/>
        </w:rPr>
        <w:t>）</w:t>
      </w:r>
      <w:r>
        <w:rPr>
          <w:rFonts w:hint="eastAsia" w:asciiTheme="minorEastAsia" w:hAnsiTheme="minorEastAsia" w:eastAsiaTheme="minorEastAsia" w:cstheme="minorEastAsia"/>
          <w:b w:val="0"/>
          <w:bCs w:val="0"/>
          <w:iCs/>
          <w:kern w:val="2"/>
          <w:sz w:val="24"/>
          <w:szCs w:val="24"/>
          <w:highlight w:val="none"/>
        </w:rPr>
        <w:t>种方式解决：</w:t>
      </w:r>
    </w:p>
    <w:p w14:paraId="5CA377E0">
      <w:pPr>
        <w:keepNext w:val="0"/>
        <w:keepLines w:val="0"/>
        <w:suppressLineNumbers w:val="0"/>
        <w:autoSpaceDE w:val="0"/>
        <w:autoSpaceDN w:val="0"/>
        <w:adjustRightInd w:val="0"/>
        <w:snapToGrid w:val="0"/>
        <w:spacing w:before="0" w:beforeAutospacing="0" w:after="0" w:afterAutospacing="0" w:line="360" w:lineRule="auto"/>
        <w:ind w:right="0"/>
        <w:jc w:val="left"/>
        <w:rPr>
          <w:rFonts w:hint="eastAsia" w:asciiTheme="minorEastAsia" w:hAnsiTheme="minorEastAsia" w:eastAsiaTheme="minorEastAsia" w:cstheme="minorEastAsia"/>
          <w:b w:val="0"/>
          <w:bCs w:val="0"/>
          <w:iCs/>
          <w:kern w:val="2"/>
          <w:sz w:val="24"/>
          <w:szCs w:val="24"/>
          <w:highlight w:val="none"/>
        </w:rPr>
      </w:pPr>
      <w:r>
        <w:rPr>
          <w:rFonts w:hint="eastAsia" w:asciiTheme="minorEastAsia" w:hAnsiTheme="minorEastAsia" w:eastAsiaTheme="minorEastAsia" w:cstheme="minorEastAsia"/>
          <w:b w:val="0"/>
          <w:bCs w:val="0"/>
          <w:iCs/>
          <w:kern w:val="2"/>
          <w:sz w:val="24"/>
          <w:szCs w:val="24"/>
          <w:highlight w:val="none"/>
        </w:rPr>
        <w:t>（1）向</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宋体" w:hAnsi="宋体"/>
          <w:color w:val="auto"/>
          <w:sz w:val="24"/>
          <w:szCs w:val="24"/>
          <w:highlight w:val="none"/>
          <w:u w:val="single"/>
        </w:rPr>
        <w:t>绍兴市</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Theme="minorEastAsia" w:hAnsiTheme="minorEastAsia" w:eastAsiaTheme="minorEastAsia" w:cstheme="minorEastAsia"/>
          <w:b w:val="0"/>
          <w:bCs w:val="0"/>
          <w:iCs/>
          <w:kern w:val="2"/>
          <w:sz w:val="24"/>
          <w:szCs w:val="24"/>
          <w:highlight w:val="none"/>
        </w:rPr>
        <w:t>仲裁委员会申请仲裁，仲裁地点为</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宋体" w:hAnsi="宋体" w:eastAsia="宋体" w:cs="Times New Roman"/>
          <w:color w:val="auto"/>
          <w:sz w:val="24"/>
          <w:szCs w:val="24"/>
          <w:highlight w:val="none"/>
          <w:u w:val="single"/>
        </w:rPr>
        <w:t xml:space="preserve">绍兴市上虞区卫生信息中心  </w:t>
      </w:r>
      <w:r>
        <w:rPr>
          <w:rFonts w:hint="eastAsia" w:asciiTheme="minorEastAsia" w:hAnsiTheme="minorEastAsia" w:eastAsiaTheme="minorEastAsia" w:cstheme="minorEastAsia"/>
          <w:b w:val="0"/>
          <w:bCs w:val="0"/>
          <w:iCs/>
          <w:kern w:val="2"/>
          <w:sz w:val="24"/>
          <w:szCs w:val="24"/>
          <w:highlight w:val="none"/>
        </w:rPr>
        <w:t>；</w:t>
      </w:r>
    </w:p>
    <w:p w14:paraId="3CA641D7">
      <w:pPr>
        <w:spacing w:line="360" w:lineRule="auto"/>
        <w:jc w:val="left"/>
        <w:rPr>
          <w:rFonts w:ascii="宋体" w:hAnsi="宋体" w:cs="宋体"/>
          <w:kern w:val="0"/>
          <w:sz w:val="24"/>
          <w:szCs w:val="20"/>
          <w:highlight w:val="none"/>
        </w:rPr>
      </w:pPr>
      <w:r>
        <w:rPr>
          <w:rFonts w:hint="eastAsia" w:asciiTheme="minorEastAsia" w:hAnsiTheme="minorEastAsia" w:eastAsiaTheme="minorEastAsia" w:cstheme="minorEastAsia"/>
          <w:b w:val="0"/>
          <w:bCs w:val="0"/>
          <w:iCs/>
          <w:kern w:val="2"/>
          <w:sz w:val="24"/>
          <w:szCs w:val="24"/>
          <w:highlight w:val="none"/>
        </w:rPr>
        <w:t>（2）向</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宋体" w:hAnsi="宋体"/>
          <w:color w:val="auto"/>
          <w:sz w:val="24"/>
          <w:szCs w:val="24"/>
          <w:highlight w:val="none"/>
          <w:u w:val="single"/>
        </w:rPr>
        <w:t>绍兴市上虞区</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Theme="minorEastAsia" w:hAnsiTheme="minorEastAsia" w:eastAsiaTheme="minorEastAsia" w:cstheme="minorEastAsia"/>
          <w:b w:val="0"/>
          <w:bCs w:val="0"/>
          <w:iCs/>
          <w:kern w:val="2"/>
          <w:sz w:val="24"/>
          <w:szCs w:val="24"/>
          <w:highlight w:val="none"/>
        </w:rPr>
        <w:t>人民法院起诉。</w:t>
      </w:r>
    </w:p>
    <w:p w14:paraId="5F47F65D">
      <w:pPr>
        <w:pStyle w:val="2"/>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10.3 </w:t>
      </w:r>
      <w:r>
        <w:rPr>
          <w:rFonts w:hint="eastAsia" w:asciiTheme="minorEastAsia" w:hAnsiTheme="minorEastAsia" w:eastAsiaTheme="minorEastAsia" w:cstheme="minorEastAsia"/>
          <w:sz w:val="24"/>
          <w:szCs w:val="24"/>
          <w:highlight w:val="none"/>
        </w:rPr>
        <w:t>如</w:t>
      </w:r>
      <w:r>
        <w:rPr>
          <w:rFonts w:hint="eastAsia" w:asciiTheme="minorEastAsia" w:hAnsiTheme="minorEastAsia" w:eastAsiaTheme="minorEastAsia" w:cstheme="minorEastAsia"/>
          <w:sz w:val="24"/>
          <w:szCs w:val="24"/>
          <w:highlight w:val="none"/>
          <w:lang w:eastAsia="zh-CN"/>
        </w:rPr>
        <w:t>甲乙双方</w:t>
      </w:r>
      <w:r>
        <w:rPr>
          <w:rFonts w:hint="eastAsia" w:asciiTheme="minorEastAsia" w:hAnsiTheme="minorEastAsia" w:eastAsiaTheme="minorEastAsia" w:cstheme="minorEastAsia"/>
          <w:sz w:val="24"/>
          <w:szCs w:val="24"/>
          <w:highlight w:val="none"/>
        </w:rPr>
        <w:t>有争议的事项不影响合同其他部分的履行，在争议解决期间，合同其他部分应</w:t>
      </w:r>
      <w:r>
        <w:rPr>
          <w:rFonts w:hint="eastAsia" w:asciiTheme="minorEastAsia" w:hAnsiTheme="minorEastAsia" w:eastAsiaTheme="minorEastAsia" w:cstheme="minorEastAsia"/>
          <w:sz w:val="24"/>
          <w:szCs w:val="24"/>
          <w:highlight w:val="none"/>
          <w:lang w:eastAsia="zh-CN"/>
        </w:rPr>
        <w:t>当</w:t>
      </w:r>
      <w:r>
        <w:rPr>
          <w:rFonts w:hint="eastAsia" w:asciiTheme="minorEastAsia" w:hAnsiTheme="minorEastAsia" w:eastAsiaTheme="minorEastAsia" w:cstheme="minorEastAsia"/>
          <w:sz w:val="24"/>
          <w:szCs w:val="24"/>
          <w:highlight w:val="none"/>
        </w:rPr>
        <w:t>继续履行。</w:t>
      </w:r>
    </w:p>
    <w:p w14:paraId="3F358AFD">
      <w:pPr>
        <w:numPr>
          <w:ilvl w:val="0"/>
          <w:numId w:val="0"/>
        </w:numPr>
        <w:spacing w:line="500" w:lineRule="exact"/>
        <w:ind w:leftChars="200"/>
        <w:rPr>
          <w:rFonts w:hint="eastAsia"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十一、</w:t>
      </w:r>
      <w:r>
        <w:rPr>
          <w:rFonts w:hint="eastAsia" w:ascii="Times New Roman" w:hAnsi="Times New Roman" w:eastAsia="宋体" w:cs="Times New Roman"/>
          <w:b/>
          <w:color w:val="auto"/>
          <w:sz w:val="24"/>
          <w:highlight w:val="none"/>
          <w:lang w:val="en-US" w:eastAsia="zh-CN"/>
        </w:rPr>
        <w:t>附则</w:t>
      </w:r>
    </w:p>
    <w:p w14:paraId="04A6FB84">
      <w:pPr>
        <w:spacing w:line="500" w:lineRule="exact"/>
        <w:ind w:firstLine="480" w:firstLineChars="200"/>
        <w:rPr>
          <w:rFonts w:hint="eastAsia" w:ascii="Times New Roman" w:hAnsi="Times New Roman" w:eastAsia="宋体" w:cs="Times New Roman"/>
          <w:b w:val="0"/>
          <w:bCs/>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本合同由双方代表签字，加盖双方公章或合同专用章即生效。</w:t>
      </w:r>
      <w:r>
        <w:rPr>
          <w:rFonts w:hint="eastAsia" w:ascii="宋体" w:hAnsi="宋体" w:cs="宋体"/>
          <w:color w:val="auto"/>
          <w:sz w:val="24"/>
          <w:highlight w:val="none"/>
          <w:lang w:val="en-US" w:eastAsia="zh-CN"/>
        </w:rPr>
        <w:t>服务期满，且</w:t>
      </w:r>
      <w:r>
        <w:rPr>
          <w:rFonts w:hint="eastAsia" w:ascii="宋体" w:hAnsi="宋体" w:eastAsia="宋体" w:cs="宋体"/>
          <w:color w:val="auto"/>
          <w:sz w:val="24"/>
          <w:highlight w:val="none"/>
        </w:rPr>
        <w:t>全部成果交接完毕，本合同终止</w:t>
      </w:r>
      <w:r>
        <w:rPr>
          <w:rFonts w:hint="eastAsia" w:ascii="Times New Roman" w:hAnsi="Times New Roman" w:eastAsia="宋体" w:cs="Times New Roman"/>
          <w:b w:val="0"/>
          <w:bCs/>
          <w:color w:val="auto"/>
          <w:sz w:val="24"/>
          <w:highlight w:val="none"/>
          <w:lang w:val="en-US" w:eastAsia="zh-CN"/>
        </w:rPr>
        <w:t>。</w:t>
      </w:r>
    </w:p>
    <w:p w14:paraId="28F0D1DA">
      <w:pPr>
        <w:keepNext w:val="0"/>
        <w:keepLines w:val="0"/>
        <w:pageBreakBefore w:val="0"/>
        <w:widowControl w:val="0"/>
        <w:tabs>
          <w:tab w:val="left" w:pos="840"/>
        </w:tabs>
        <w:kinsoku/>
        <w:wordWrap/>
        <w:overflowPunct/>
        <w:topLinePunct w:val="0"/>
        <w:autoSpaceDE/>
        <w:autoSpaceDN/>
        <w:bidi w:val="0"/>
        <w:adjustRightIn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11.2</w:t>
      </w:r>
      <w:r>
        <w:rPr>
          <w:rFonts w:hint="eastAsia" w:ascii="Times New Roman" w:hAnsi="Times New Roman" w:eastAsia="宋体" w:cs="Times New Roman"/>
          <w:b w:val="0"/>
          <w:bCs/>
          <w:color w:val="auto"/>
          <w:sz w:val="24"/>
          <w:highlight w:val="none"/>
          <w:lang w:val="en-US" w:eastAsia="zh-CN"/>
        </w:rPr>
        <w:t>本项目货物如涉及柴油动力移动源，柴油动力移动源应当符合低排放要求。</w:t>
      </w:r>
    </w:p>
    <w:p w14:paraId="3A14645F">
      <w:pPr>
        <w:keepNext w:val="0"/>
        <w:keepLines w:val="0"/>
        <w:pageBreakBefore w:val="0"/>
        <w:widowControl w:val="0"/>
        <w:tabs>
          <w:tab w:val="left" w:pos="840"/>
        </w:tabs>
        <w:kinsoku/>
        <w:wordWrap/>
        <w:overflowPunct/>
        <w:topLinePunct w:val="0"/>
        <w:autoSpaceDE/>
        <w:autoSpaceDN/>
        <w:bidi w:val="0"/>
        <w:adjustRightInd/>
        <w:spacing w:line="500" w:lineRule="exact"/>
        <w:ind w:firstLine="482" w:firstLineChars="200"/>
        <w:jc w:val="left"/>
        <w:textAlignment w:val="auto"/>
        <w:rPr>
          <w:rFonts w:hint="eastAsia" w:ascii="Times New Roman" w:hAnsi="Times New Roman" w:eastAsia="宋体" w:cs="Times New Roman"/>
          <w:b/>
          <w:bCs w:val="0"/>
          <w:color w:val="auto"/>
          <w:sz w:val="24"/>
          <w:highlight w:val="none"/>
          <w:lang w:val="en-US" w:eastAsia="zh-CN"/>
        </w:rPr>
      </w:pPr>
      <w:r>
        <w:rPr>
          <w:rFonts w:hint="eastAsia" w:cs="Times New Roman"/>
          <w:b/>
          <w:bCs w:val="0"/>
          <w:color w:val="auto"/>
          <w:sz w:val="24"/>
          <w:highlight w:val="none"/>
          <w:lang w:val="en-US" w:eastAsia="zh-CN"/>
        </w:rPr>
        <w:t>11.3</w:t>
      </w:r>
      <w:r>
        <w:rPr>
          <w:rFonts w:hint="eastAsia" w:ascii="Times New Roman" w:hAnsi="Times New Roman" w:eastAsia="宋体" w:cs="Times New Roman"/>
          <w:b/>
          <w:bCs w:val="0"/>
          <w:color w:val="auto"/>
          <w:sz w:val="24"/>
          <w:highlight w:val="none"/>
          <w:lang w:val="en-US" w:eastAsia="zh-CN"/>
        </w:rPr>
        <w:t>本合同一式</w:t>
      </w:r>
      <w:r>
        <w:rPr>
          <w:rFonts w:hint="eastAsia" w:ascii="Times New Roman" w:hAnsi="Times New Roman" w:eastAsia="宋体" w:cs="Times New Roman"/>
          <w:b/>
          <w:bCs w:val="0"/>
          <w:color w:val="auto"/>
          <w:sz w:val="24"/>
          <w:highlight w:val="none"/>
          <w:u w:val="single"/>
          <w:lang w:val="en-US" w:eastAsia="zh-CN"/>
        </w:rPr>
        <w:t xml:space="preserve">　　　 </w:t>
      </w:r>
      <w:r>
        <w:rPr>
          <w:rFonts w:hint="eastAsia" w:ascii="Times New Roman" w:hAnsi="Times New Roman" w:eastAsia="宋体" w:cs="Times New Roman"/>
          <w:b/>
          <w:bCs w:val="0"/>
          <w:color w:val="auto"/>
          <w:sz w:val="24"/>
          <w:highlight w:val="none"/>
          <w:lang w:val="en-US" w:eastAsia="zh-CN"/>
        </w:rPr>
        <w:t>份，其中正本两份，</w:t>
      </w:r>
      <w:r>
        <w:rPr>
          <w:rFonts w:hint="eastAsia" w:cs="Times New Roman"/>
          <w:b/>
          <w:bCs w:val="0"/>
          <w:color w:val="auto"/>
          <w:sz w:val="24"/>
          <w:highlight w:val="none"/>
          <w:lang w:val="en-US" w:eastAsia="zh-CN"/>
        </w:rPr>
        <w:t>甲方</w:t>
      </w:r>
      <w:r>
        <w:rPr>
          <w:rFonts w:hint="eastAsia" w:ascii="Times New Roman" w:hAnsi="Times New Roman" w:eastAsia="宋体" w:cs="Times New Roman"/>
          <w:b/>
          <w:bCs w:val="0"/>
          <w:color w:val="auto"/>
          <w:sz w:val="24"/>
          <w:highlight w:val="none"/>
          <w:lang w:val="en-US" w:eastAsia="zh-CN"/>
        </w:rPr>
        <w:t>和</w:t>
      </w:r>
      <w:r>
        <w:rPr>
          <w:rFonts w:hint="eastAsia" w:cs="Times New Roman"/>
          <w:b/>
          <w:bCs w:val="0"/>
          <w:color w:val="auto"/>
          <w:sz w:val="24"/>
          <w:highlight w:val="none"/>
          <w:lang w:val="en-US" w:eastAsia="zh-CN"/>
        </w:rPr>
        <w:t>乙方</w:t>
      </w:r>
      <w:r>
        <w:rPr>
          <w:rFonts w:hint="eastAsia" w:ascii="Times New Roman" w:hAnsi="Times New Roman" w:eastAsia="宋体" w:cs="Times New Roman"/>
          <w:b/>
          <w:bCs w:val="0"/>
          <w:color w:val="auto"/>
          <w:sz w:val="24"/>
          <w:highlight w:val="none"/>
          <w:lang w:val="en-US" w:eastAsia="zh-CN"/>
        </w:rPr>
        <w:t>各执一份，并由</w:t>
      </w:r>
      <w:r>
        <w:rPr>
          <w:rFonts w:hint="eastAsia" w:cs="Times New Roman"/>
          <w:b/>
          <w:bCs w:val="0"/>
          <w:color w:val="auto"/>
          <w:sz w:val="24"/>
          <w:highlight w:val="none"/>
          <w:lang w:val="en-US" w:eastAsia="zh-CN"/>
        </w:rPr>
        <w:t>甲方</w:t>
      </w:r>
      <w:r>
        <w:rPr>
          <w:rFonts w:hint="eastAsia" w:ascii="Times New Roman" w:hAnsi="Times New Roman" w:eastAsia="宋体" w:cs="Times New Roman"/>
          <w:b/>
          <w:bCs w:val="0"/>
          <w:color w:val="auto"/>
          <w:sz w:val="24"/>
          <w:highlight w:val="none"/>
          <w:lang w:val="en-US" w:eastAsia="zh-CN"/>
        </w:rPr>
        <w:t>在30日内做好政采云平台网上合同创建及备案。</w:t>
      </w: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0900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018AF89E">
            <w:pPr>
              <w:spacing w:line="360" w:lineRule="auto"/>
              <w:jc w:val="center"/>
              <w:rPr>
                <w:rFonts w:ascii="宋体"/>
                <w:color w:val="auto"/>
                <w:sz w:val="24"/>
                <w:szCs w:val="24"/>
                <w:highlight w:val="none"/>
              </w:rPr>
            </w:pPr>
            <w:r>
              <w:rPr>
                <w:rFonts w:hint="eastAsia" w:ascii="宋体"/>
                <w:color w:val="auto"/>
                <w:sz w:val="24"/>
                <w:szCs w:val="24"/>
                <w:highlight w:val="none"/>
              </w:rPr>
              <w:t>甲方单位</w:t>
            </w:r>
          </w:p>
        </w:tc>
        <w:tc>
          <w:tcPr>
            <w:tcW w:w="2340" w:type="dxa"/>
            <w:tcBorders>
              <w:top w:val="single" w:color="auto" w:sz="4" w:space="0"/>
              <w:left w:val="single" w:color="auto" w:sz="4" w:space="0"/>
              <w:bottom w:val="single" w:color="auto" w:sz="4" w:space="0"/>
              <w:right w:val="single" w:color="auto" w:sz="4" w:space="0"/>
            </w:tcBorders>
            <w:noWrap/>
            <w:vAlign w:val="center"/>
          </w:tcPr>
          <w:p w14:paraId="3BBFC299">
            <w:pPr>
              <w:spacing w:line="360" w:lineRule="auto"/>
              <w:jc w:val="center"/>
              <w:rPr>
                <w:rFonts w:ascii="宋体"/>
                <w:color w:val="auto"/>
                <w:sz w:val="24"/>
                <w:szCs w:val="24"/>
                <w:highlight w:val="none"/>
              </w:rPr>
            </w:pPr>
            <w:r>
              <w:rPr>
                <w:rFonts w:hint="eastAsia" w:ascii="宋体"/>
                <w:color w:val="auto"/>
                <w:sz w:val="24"/>
                <w:szCs w:val="24"/>
                <w:highlight w:val="none"/>
              </w:rPr>
              <w:t>（盖章）</w:t>
            </w:r>
          </w:p>
        </w:tc>
        <w:tc>
          <w:tcPr>
            <w:tcW w:w="1620" w:type="dxa"/>
            <w:tcBorders>
              <w:top w:val="single" w:color="auto" w:sz="4" w:space="0"/>
              <w:left w:val="single" w:color="auto" w:sz="4" w:space="0"/>
              <w:bottom w:val="single" w:color="auto" w:sz="4" w:space="0"/>
              <w:right w:val="single" w:color="auto" w:sz="4" w:space="0"/>
            </w:tcBorders>
            <w:noWrap/>
            <w:vAlign w:val="center"/>
          </w:tcPr>
          <w:p w14:paraId="58B166EE">
            <w:pPr>
              <w:spacing w:line="360" w:lineRule="auto"/>
              <w:jc w:val="center"/>
              <w:rPr>
                <w:rFonts w:ascii="宋体"/>
                <w:color w:val="auto"/>
                <w:sz w:val="24"/>
                <w:szCs w:val="24"/>
                <w:highlight w:val="none"/>
              </w:rPr>
            </w:pPr>
            <w:r>
              <w:rPr>
                <w:rFonts w:hint="eastAsia" w:ascii="宋体"/>
                <w:color w:val="auto"/>
                <w:sz w:val="24"/>
                <w:szCs w:val="24"/>
                <w:highlight w:val="none"/>
              </w:rPr>
              <w:t>乙方单位</w:t>
            </w:r>
          </w:p>
        </w:tc>
        <w:tc>
          <w:tcPr>
            <w:tcW w:w="2700" w:type="dxa"/>
            <w:tcBorders>
              <w:top w:val="single" w:color="auto" w:sz="4" w:space="0"/>
              <w:left w:val="single" w:color="auto" w:sz="4" w:space="0"/>
              <w:bottom w:val="single" w:color="auto" w:sz="4" w:space="0"/>
              <w:right w:val="single" w:color="auto" w:sz="4" w:space="0"/>
            </w:tcBorders>
            <w:noWrap/>
            <w:vAlign w:val="center"/>
          </w:tcPr>
          <w:p w14:paraId="639F536D">
            <w:pPr>
              <w:spacing w:line="360" w:lineRule="auto"/>
              <w:jc w:val="center"/>
              <w:rPr>
                <w:rFonts w:ascii="宋体"/>
                <w:color w:val="auto"/>
                <w:sz w:val="24"/>
                <w:szCs w:val="24"/>
                <w:highlight w:val="none"/>
              </w:rPr>
            </w:pPr>
            <w:r>
              <w:rPr>
                <w:rFonts w:hint="eastAsia" w:ascii="宋体"/>
                <w:color w:val="auto"/>
                <w:sz w:val="24"/>
                <w:szCs w:val="24"/>
                <w:highlight w:val="none"/>
              </w:rPr>
              <w:t>（盖章）</w:t>
            </w:r>
          </w:p>
        </w:tc>
      </w:tr>
      <w:tr w14:paraId="3530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2A9BCC21">
            <w:pPr>
              <w:spacing w:line="360" w:lineRule="auto"/>
              <w:jc w:val="center"/>
              <w:rPr>
                <w:rFonts w:ascii="宋体"/>
                <w:color w:val="auto"/>
                <w:sz w:val="24"/>
                <w:szCs w:val="24"/>
                <w:highlight w:val="none"/>
              </w:rPr>
            </w:pPr>
            <w:r>
              <w:rPr>
                <w:rFonts w:hint="eastAsia" w:ascii="宋体"/>
                <w:color w:val="auto"/>
                <w:sz w:val="24"/>
                <w:szCs w:val="24"/>
                <w:highlight w:val="none"/>
              </w:rPr>
              <w:t>代表签名</w:t>
            </w:r>
          </w:p>
        </w:tc>
        <w:tc>
          <w:tcPr>
            <w:tcW w:w="2340" w:type="dxa"/>
            <w:tcBorders>
              <w:top w:val="single" w:color="auto" w:sz="4" w:space="0"/>
              <w:left w:val="single" w:color="auto" w:sz="4" w:space="0"/>
              <w:bottom w:val="single" w:color="auto" w:sz="4" w:space="0"/>
              <w:right w:val="single" w:color="auto" w:sz="4" w:space="0"/>
            </w:tcBorders>
            <w:noWrap/>
            <w:vAlign w:val="center"/>
          </w:tcPr>
          <w:p w14:paraId="03A64F81">
            <w:pPr>
              <w:spacing w:line="360" w:lineRule="auto"/>
              <w:jc w:val="center"/>
              <w:rPr>
                <w:rFonts w:ascii="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484D808B">
            <w:pPr>
              <w:spacing w:line="360" w:lineRule="auto"/>
              <w:jc w:val="center"/>
              <w:rPr>
                <w:rFonts w:ascii="宋体"/>
                <w:color w:val="auto"/>
                <w:sz w:val="24"/>
                <w:szCs w:val="24"/>
                <w:highlight w:val="none"/>
              </w:rPr>
            </w:pPr>
            <w:r>
              <w:rPr>
                <w:rFonts w:hint="eastAsia" w:ascii="宋体"/>
                <w:color w:val="auto"/>
                <w:sz w:val="24"/>
                <w:szCs w:val="24"/>
                <w:highlight w:val="none"/>
              </w:rPr>
              <w:t>代表签名</w:t>
            </w:r>
          </w:p>
        </w:tc>
        <w:tc>
          <w:tcPr>
            <w:tcW w:w="2700" w:type="dxa"/>
            <w:tcBorders>
              <w:top w:val="single" w:color="auto" w:sz="4" w:space="0"/>
              <w:left w:val="single" w:color="auto" w:sz="4" w:space="0"/>
              <w:bottom w:val="single" w:color="auto" w:sz="4" w:space="0"/>
              <w:right w:val="single" w:color="auto" w:sz="4" w:space="0"/>
            </w:tcBorders>
            <w:noWrap/>
            <w:vAlign w:val="center"/>
          </w:tcPr>
          <w:p w14:paraId="202A8C86">
            <w:pPr>
              <w:spacing w:line="360" w:lineRule="auto"/>
              <w:jc w:val="center"/>
              <w:rPr>
                <w:rFonts w:ascii="宋体"/>
                <w:color w:val="auto"/>
                <w:sz w:val="24"/>
                <w:szCs w:val="24"/>
                <w:highlight w:val="none"/>
              </w:rPr>
            </w:pPr>
          </w:p>
        </w:tc>
      </w:tr>
      <w:tr w14:paraId="7C9E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3CBAE701">
            <w:pPr>
              <w:spacing w:line="360" w:lineRule="auto"/>
              <w:jc w:val="center"/>
              <w:rPr>
                <w:rFonts w:ascii="宋体"/>
                <w:color w:val="auto"/>
                <w:sz w:val="24"/>
                <w:szCs w:val="24"/>
                <w:highlight w:val="none"/>
              </w:rPr>
            </w:pPr>
            <w:r>
              <w:rPr>
                <w:rFonts w:hint="eastAsia" w:ascii="宋体"/>
                <w:color w:val="auto"/>
                <w:sz w:val="24"/>
                <w:szCs w:val="24"/>
                <w:highlight w:val="none"/>
              </w:rPr>
              <w:t>地址</w:t>
            </w:r>
          </w:p>
        </w:tc>
        <w:tc>
          <w:tcPr>
            <w:tcW w:w="2340" w:type="dxa"/>
            <w:tcBorders>
              <w:top w:val="single" w:color="auto" w:sz="4" w:space="0"/>
              <w:left w:val="single" w:color="auto" w:sz="4" w:space="0"/>
              <w:bottom w:val="single" w:color="auto" w:sz="4" w:space="0"/>
              <w:right w:val="single" w:color="auto" w:sz="4" w:space="0"/>
            </w:tcBorders>
            <w:noWrap/>
            <w:vAlign w:val="center"/>
          </w:tcPr>
          <w:p w14:paraId="4A2A18B4">
            <w:pPr>
              <w:spacing w:line="360" w:lineRule="auto"/>
              <w:jc w:val="center"/>
              <w:rPr>
                <w:rFonts w:ascii="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1B089D41">
            <w:pPr>
              <w:spacing w:line="360" w:lineRule="auto"/>
              <w:jc w:val="center"/>
              <w:rPr>
                <w:rFonts w:ascii="宋体"/>
                <w:color w:val="auto"/>
                <w:sz w:val="24"/>
                <w:szCs w:val="24"/>
                <w:highlight w:val="none"/>
              </w:rPr>
            </w:pPr>
            <w:r>
              <w:rPr>
                <w:rFonts w:hint="eastAsia" w:ascii="宋体"/>
                <w:color w:val="auto"/>
                <w:sz w:val="24"/>
                <w:szCs w:val="24"/>
                <w:highlight w:val="none"/>
              </w:rPr>
              <w:t>地址</w:t>
            </w:r>
          </w:p>
        </w:tc>
        <w:tc>
          <w:tcPr>
            <w:tcW w:w="2700" w:type="dxa"/>
            <w:tcBorders>
              <w:top w:val="single" w:color="auto" w:sz="4" w:space="0"/>
              <w:left w:val="single" w:color="auto" w:sz="4" w:space="0"/>
              <w:bottom w:val="single" w:color="auto" w:sz="4" w:space="0"/>
              <w:right w:val="single" w:color="auto" w:sz="4" w:space="0"/>
            </w:tcBorders>
            <w:noWrap/>
            <w:vAlign w:val="center"/>
          </w:tcPr>
          <w:p w14:paraId="64AD40A0">
            <w:pPr>
              <w:spacing w:line="360" w:lineRule="auto"/>
              <w:jc w:val="center"/>
              <w:rPr>
                <w:rFonts w:ascii="宋体"/>
                <w:color w:val="auto"/>
                <w:sz w:val="24"/>
                <w:szCs w:val="24"/>
                <w:highlight w:val="none"/>
              </w:rPr>
            </w:pPr>
          </w:p>
        </w:tc>
      </w:tr>
      <w:tr w14:paraId="308D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075A6899">
            <w:pPr>
              <w:spacing w:line="360" w:lineRule="auto"/>
              <w:jc w:val="center"/>
              <w:rPr>
                <w:rFonts w:ascii="宋体"/>
                <w:color w:val="auto"/>
                <w:sz w:val="24"/>
                <w:szCs w:val="24"/>
                <w:highlight w:val="none"/>
              </w:rPr>
            </w:pPr>
            <w:r>
              <w:rPr>
                <w:rFonts w:hint="eastAsia" w:ascii="宋体"/>
                <w:color w:val="auto"/>
                <w:sz w:val="24"/>
                <w:szCs w:val="24"/>
                <w:highlight w:val="none"/>
              </w:rPr>
              <w:t>电话</w:t>
            </w:r>
          </w:p>
        </w:tc>
        <w:tc>
          <w:tcPr>
            <w:tcW w:w="2340" w:type="dxa"/>
            <w:tcBorders>
              <w:top w:val="single" w:color="auto" w:sz="4" w:space="0"/>
              <w:left w:val="single" w:color="auto" w:sz="4" w:space="0"/>
              <w:bottom w:val="single" w:color="auto" w:sz="4" w:space="0"/>
              <w:right w:val="single" w:color="auto" w:sz="4" w:space="0"/>
            </w:tcBorders>
            <w:noWrap/>
            <w:vAlign w:val="center"/>
          </w:tcPr>
          <w:p w14:paraId="54286B87">
            <w:pPr>
              <w:spacing w:line="360" w:lineRule="auto"/>
              <w:jc w:val="center"/>
              <w:rPr>
                <w:rFonts w:ascii="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406C0BDF">
            <w:pPr>
              <w:spacing w:line="360" w:lineRule="auto"/>
              <w:jc w:val="center"/>
              <w:rPr>
                <w:rFonts w:ascii="宋体"/>
                <w:color w:val="auto"/>
                <w:sz w:val="24"/>
                <w:szCs w:val="24"/>
                <w:highlight w:val="none"/>
              </w:rPr>
            </w:pPr>
            <w:r>
              <w:rPr>
                <w:rFonts w:hint="eastAsia" w:ascii="宋体"/>
                <w:color w:val="auto"/>
                <w:sz w:val="24"/>
                <w:szCs w:val="24"/>
                <w:highlight w:val="none"/>
              </w:rPr>
              <w:t>电话</w:t>
            </w:r>
          </w:p>
        </w:tc>
        <w:tc>
          <w:tcPr>
            <w:tcW w:w="2700" w:type="dxa"/>
            <w:tcBorders>
              <w:top w:val="single" w:color="auto" w:sz="4" w:space="0"/>
              <w:left w:val="single" w:color="auto" w:sz="4" w:space="0"/>
              <w:bottom w:val="single" w:color="auto" w:sz="4" w:space="0"/>
              <w:right w:val="single" w:color="auto" w:sz="4" w:space="0"/>
            </w:tcBorders>
            <w:noWrap/>
            <w:vAlign w:val="center"/>
          </w:tcPr>
          <w:p w14:paraId="3CA35F3F">
            <w:pPr>
              <w:spacing w:line="360" w:lineRule="auto"/>
              <w:jc w:val="center"/>
              <w:rPr>
                <w:rFonts w:ascii="宋体"/>
                <w:color w:val="auto"/>
                <w:sz w:val="24"/>
                <w:szCs w:val="24"/>
                <w:highlight w:val="none"/>
              </w:rPr>
            </w:pPr>
          </w:p>
        </w:tc>
      </w:tr>
      <w:tr w14:paraId="37C3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4B77DC3D">
            <w:pPr>
              <w:spacing w:line="360" w:lineRule="auto"/>
              <w:jc w:val="center"/>
              <w:rPr>
                <w:rFonts w:ascii="宋体"/>
                <w:color w:val="auto"/>
                <w:sz w:val="24"/>
                <w:szCs w:val="24"/>
                <w:highlight w:val="none"/>
              </w:rPr>
            </w:pPr>
            <w:r>
              <w:rPr>
                <w:rFonts w:hint="eastAsia" w:ascii="宋体"/>
                <w:color w:val="auto"/>
                <w:sz w:val="24"/>
                <w:szCs w:val="24"/>
                <w:highlight w:val="none"/>
              </w:rPr>
              <w:t>开户银行</w:t>
            </w:r>
          </w:p>
        </w:tc>
        <w:tc>
          <w:tcPr>
            <w:tcW w:w="2340" w:type="dxa"/>
            <w:tcBorders>
              <w:top w:val="single" w:color="auto" w:sz="4" w:space="0"/>
              <w:left w:val="single" w:color="auto" w:sz="4" w:space="0"/>
              <w:bottom w:val="single" w:color="auto" w:sz="4" w:space="0"/>
              <w:right w:val="single" w:color="auto" w:sz="4" w:space="0"/>
            </w:tcBorders>
            <w:noWrap/>
            <w:vAlign w:val="center"/>
          </w:tcPr>
          <w:p w14:paraId="1C41F307">
            <w:pPr>
              <w:spacing w:line="360" w:lineRule="auto"/>
              <w:jc w:val="center"/>
              <w:rPr>
                <w:rFonts w:ascii="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6989B5BF">
            <w:pPr>
              <w:spacing w:line="360" w:lineRule="auto"/>
              <w:jc w:val="center"/>
              <w:rPr>
                <w:rFonts w:ascii="宋体"/>
                <w:color w:val="auto"/>
                <w:sz w:val="24"/>
                <w:szCs w:val="24"/>
                <w:highlight w:val="none"/>
              </w:rPr>
            </w:pPr>
            <w:r>
              <w:rPr>
                <w:rFonts w:hint="eastAsia" w:ascii="宋体"/>
                <w:color w:val="auto"/>
                <w:sz w:val="24"/>
                <w:szCs w:val="24"/>
                <w:highlight w:val="none"/>
              </w:rPr>
              <w:t>开户银行</w:t>
            </w:r>
          </w:p>
        </w:tc>
        <w:tc>
          <w:tcPr>
            <w:tcW w:w="2700" w:type="dxa"/>
            <w:tcBorders>
              <w:top w:val="single" w:color="auto" w:sz="4" w:space="0"/>
              <w:left w:val="single" w:color="auto" w:sz="4" w:space="0"/>
              <w:bottom w:val="single" w:color="auto" w:sz="4" w:space="0"/>
              <w:right w:val="single" w:color="auto" w:sz="4" w:space="0"/>
            </w:tcBorders>
            <w:noWrap/>
            <w:vAlign w:val="center"/>
          </w:tcPr>
          <w:p w14:paraId="0CCA3895">
            <w:pPr>
              <w:spacing w:line="360" w:lineRule="auto"/>
              <w:jc w:val="center"/>
              <w:rPr>
                <w:rFonts w:ascii="宋体"/>
                <w:color w:val="auto"/>
                <w:sz w:val="24"/>
                <w:szCs w:val="24"/>
                <w:highlight w:val="none"/>
              </w:rPr>
            </w:pPr>
          </w:p>
        </w:tc>
      </w:tr>
      <w:tr w14:paraId="0F8C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14482420">
            <w:pPr>
              <w:spacing w:line="360" w:lineRule="auto"/>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账号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31D1F5C4">
            <w:pPr>
              <w:spacing w:line="360" w:lineRule="auto"/>
              <w:jc w:val="center"/>
              <w:rPr>
                <w:rFonts w:ascii="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2F6EA480">
            <w:pPr>
              <w:spacing w:line="360" w:lineRule="auto"/>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账号</w:t>
            </w:r>
          </w:p>
        </w:tc>
        <w:tc>
          <w:tcPr>
            <w:tcW w:w="2700" w:type="dxa"/>
            <w:tcBorders>
              <w:top w:val="single" w:color="auto" w:sz="4" w:space="0"/>
              <w:left w:val="single" w:color="auto" w:sz="4" w:space="0"/>
              <w:bottom w:val="single" w:color="auto" w:sz="4" w:space="0"/>
              <w:right w:val="single" w:color="auto" w:sz="4" w:space="0"/>
            </w:tcBorders>
            <w:noWrap/>
            <w:vAlign w:val="center"/>
          </w:tcPr>
          <w:p w14:paraId="6F086DD4">
            <w:pPr>
              <w:spacing w:line="360" w:lineRule="auto"/>
              <w:jc w:val="center"/>
              <w:rPr>
                <w:rFonts w:ascii="宋体"/>
                <w:color w:val="auto"/>
                <w:sz w:val="24"/>
                <w:szCs w:val="24"/>
                <w:highlight w:val="none"/>
              </w:rPr>
            </w:pPr>
          </w:p>
        </w:tc>
      </w:tr>
    </w:tbl>
    <w:p w14:paraId="375F2789">
      <w:pPr>
        <w:spacing w:line="360" w:lineRule="auto"/>
        <w:rPr>
          <w:color w:val="auto"/>
          <w:highlight w:val="none"/>
        </w:rPr>
      </w:pPr>
      <w:r>
        <w:rPr>
          <w:color w:val="auto"/>
          <w:highlight w:val="none"/>
        </w:rPr>
        <w:br w:type="page"/>
      </w:r>
    </w:p>
    <w:p w14:paraId="45280334">
      <w:pPr>
        <w:pStyle w:val="3"/>
        <w:jc w:val="center"/>
        <w:rPr>
          <w:rFonts w:cs="Times New Roman"/>
          <w:color w:val="auto"/>
          <w:sz w:val="36"/>
          <w:szCs w:val="36"/>
          <w:highlight w:val="none"/>
        </w:rPr>
      </w:pPr>
      <w:bookmarkStart w:id="97" w:name="_Toc7690"/>
      <w:bookmarkStart w:id="98" w:name="_Toc30623"/>
      <w:bookmarkStart w:id="99" w:name="_Toc4669"/>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97"/>
      <w:bookmarkEnd w:id="98"/>
      <w:bookmarkEnd w:id="99"/>
    </w:p>
    <w:p w14:paraId="6B8CB0A8">
      <w:pPr>
        <w:rPr>
          <w:color w:val="auto"/>
          <w:highlight w:val="none"/>
        </w:rPr>
      </w:pPr>
    </w:p>
    <w:p w14:paraId="77DB437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342E661A">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6EBC9473">
      <w:pPr>
        <w:spacing w:line="360" w:lineRule="auto"/>
        <w:jc w:val="center"/>
        <w:rPr>
          <w:rFonts w:ascii="宋体"/>
          <w:b/>
          <w:bCs/>
          <w:color w:val="auto"/>
          <w:kern w:val="0"/>
          <w:sz w:val="36"/>
          <w:szCs w:val="36"/>
          <w:highlight w:val="none"/>
        </w:rPr>
      </w:pPr>
      <w:r>
        <w:rPr>
          <w:rFonts w:ascii="宋体"/>
          <w:b/>
          <w:bCs/>
          <w:color w:val="auto"/>
          <w:sz w:val="24"/>
          <w:szCs w:val="24"/>
          <w:highlight w:val="none"/>
        </w:rPr>
        <w:br w:type="page"/>
      </w:r>
      <w:r>
        <w:rPr>
          <w:rFonts w:hint="eastAsia" w:ascii="宋体" w:hAnsi="宋体" w:cs="宋体"/>
          <w:b/>
          <w:bCs/>
          <w:color w:val="auto"/>
          <w:kern w:val="0"/>
          <w:sz w:val="36"/>
          <w:szCs w:val="36"/>
          <w:highlight w:val="none"/>
        </w:rPr>
        <w:t>资格文件部分</w:t>
      </w:r>
    </w:p>
    <w:p w14:paraId="44161378">
      <w:pPr>
        <w:spacing w:line="360" w:lineRule="auto"/>
        <w:jc w:val="center"/>
        <w:rPr>
          <w:rFonts w:ascii="宋体"/>
          <w:b/>
          <w:bCs/>
          <w:color w:val="auto"/>
          <w:kern w:val="0"/>
          <w:sz w:val="36"/>
          <w:szCs w:val="36"/>
          <w:highlight w:val="none"/>
        </w:rPr>
      </w:pPr>
    </w:p>
    <w:p w14:paraId="1C09B34C">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452B5E6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p>
    <w:p w14:paraId="6F84E65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（2）营业执照</w:t>
      </w:r>
      <w:r>
        <w:rPr>
          <w:rFonts w:ascii="宋体" w:hAnsi="宋体" w:cs="宋体"/>
          <w:color w:val="auto"/>
          <w:sz w:val="24"/>
          <w:szCs w:val="24"/>
          <w:highlight w:val="none"/>
        </w:rPr>
        <w:t>(</w:t>
      </w:r>
      <w:r>
        <w:rPr>
          <w:rFonts w:hint="eastAsia" w:ascii="宋体" w:hAnsi="宋体" w:cs="宋体"/>
          <w:color w:val="auto"/>
          <w:sz w:val="24"/>
          <w:szCs w:val="24"/>
          <w:highlight w:val="none"/>
        </w:rPr>
        <w:t>或事业法人登记证或其他工商等登记证明材料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复印件、税务登记证</w:t>
      </w:r>
      <w:r>
        <w:rPr>
          <w:rFonts w:ascii="宋体" w:hAnsi="宋体" w:cs="宋体"/>
          <w:color w:val="auto"/>
          <w:sz w:val="24"/>
          <w:szCs w:val="24"/>
          <w:highlight w:val="none"/>
        </w:rPr>
        <w:t>(</w:t>
      </w:r>
      <w:r>
        <w:rPr>
          <w:rFonts w:hint="eastAsia" w:ascii="宋体" w:hAnsi="宋体" w:cs="宋体"/>
          <w:color w:val="auto"/>
          <w:sz w:val="24"/>
          <w:szCs w:val="24"/>
          <w:highlight w:val="none"/>
        </w:rPr>
        <w:t>或其它缴纳证明材料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6BAFE25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399F9F8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（3）具有履行合同所必需的产品和专业技术能力的承诺函；</w:t>
      </w:r>
    </w:p>
    <w:p w14:paraId="5F67A8E6">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（4）投标人承诺函（格式见附件）</w:t>
      </w:r>
      <w:r>
        <w:rPr>
          <w:rFonts w:hint="eastAsia" w:ascii="宋体" w:hAnsi="宋体" w:cs="宋体"/>
          <w:color w:val="auto"/>
          <w:sz w:val="24"/>
          <w:szCs w:val="24"/>
          <w:highlight w:val="none"/>
          <w:lang w:eastAsia="zh-CN"/>
        </w:rPr>
        <w:t>；</w:t>
      </w:r>
    </w:p>
    <w:p w14:paraId="2C56E74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）中小企业声明函（格式见附件）；</w:t>
      </w:r>
    </w:p>
    <w:p w14:paraId="3F9A06D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）残疾人福利性单位声明函(如有)（格式见附件）；</w:t>
      </w:r>
    </w:p>
    <w:p w14:paraId="22CDCED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）监狱企业证明文件(如有)（格式见附件）。</w:t>
      </w:r>
    </w:p>
    <w:p w14:paraId="4A992CED">
      <w:pPr>
        <w:pStyle w:val="11"/>
        <w:ind w:firstLine="486"/>
        <w:rPr>
          <w:rFonts w:cs="Times New Roman"/>
          <w:color w:val="auto"/>
          <w:highlight w:val="none"/>
        </w:rPr>
      </w:pPr>
    </w:p>
    <w:p w14:paraId="2FC1BBE6">
      <w:pPr>
        <w:pStyle w:val="11"/>
        <w:ind w:firstLine="486"/>
        <w:rPr>
          <w:rFonts w:cs="Times New Roman"/>
          <w:color w:val="auto"/>
          <w:highlight w:val="none"/>
        </w:rPr>
      </w:pPr>
    </w:p>
    <w:p w14:paraId="52E28CE9">
      <w:pPr>
        <w:rPr>
          <w:rFonts w:ascii="宋体"/>
          <w:color w:val="auto"/>
          <w:highlight w:val="none"/>
        </w:rPr>
      </w:pPr>
      <w:r>
        <w:rPr>
          <w:rFonts w:ascii="宋体"/>
          <w:color w:val="auto"/>
          <w:highlight w:val="none"/>
        </w:rPr>
        <w:br w:type="page"/>
      </w:r>
      <w:bookmarkStart w:id="100" w:name="_Toc24699"/>
    </w:p>
    <w:p w14:paraId="65FBF810">
      <w:pPr>
        <w:rPr>
          <w:b/>
          <w:bCs/>
          <w:color w:val="auto"/>
          <w:sz w:val="24"/>
          <w:szCs w:val="24"/>
          <w:highlight w:val="none"/>
        </w:rPr>
      </w:pPr>
      <w:r>
        <w:rPr>
          <w:rFonts w:hint="eastAsia" w:cs="宋体"/>
          <w:b/>
          <w:bCs/>
          <w:color w:val="auto"/>
          <w:sz w:val="24"/>
          <w:szCs w:val="24"/>
          <w:highlight w:val="none"/>
        </w:rPr>
        <w:t>附件一：</w:t>
      </w:r>
    </w:p>
    <w:p w14:paraId="3739FEA3">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100"/>
    </w:p>
    <w:p w14:paraId="5ADFFEFA">
      <w:pPr>
        <w:pStyle w:val="5"/>
        <w:spacing w:line="360" w:lineRule="auto"/>
        <w:rPr>
          <w:rFonts w:ascii="宋体"/>
          <w:color w:val="auto"/>
          <w:highlight w:val="none"/>
        </w:rPr>
      </w:pPr>
    </w:p>
    <w:p w14:paraId="2001A5A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绍兴市上虞区小越街道办事处</w:t>
      </w:r>
      <w:r>
        <w:rPr>
          <w:rFonts w:hint="eastAsia" w:ascii="宋体" w:hAnsi="宋体" w:cs="宋体"/>
          <w:color w:val="auto"/>
          <w:sz w:val="24"/>
          <w:szCs w:val="24"/>
          <w:highlight w:val="none"/>
        </w:rPr>
        <w:t>：</w:t>
      </w:r>
    </w:p>
    <w:p w14:paraId="55E15A9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浙江同济工程管理有限公司</w:t>
      </w:r>
      <w:r>
        <w:rPr>
          <w:rFonts w:hint="eastAsia" w:ascii="宋体" w:hAnsi="宋体" w:cs="宋体"/>
          <w:color w:val="auto"/>
          <w:sz w:val="24"/>
          <w:szCs w:val="24"/>
          <w:highlight w:val="none"/>
        </w:rPr>
        <w:t>：</w:t>
      </w:r>
    </w:p>
    <w:p w14:paraId="25D507D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5145CAE4">
      <w:pPr>
        <w:spacing w:line="360" w:lineRule="auto"/>
        <w:ind w:firstLine="480" w:firstLineChars="200"/>
        <w:rPr>
          <w:rFonts w:ascii="宋体"/>
          <w:color w:val="auto"/>
          <w:sz w:val="24"/>
          <w:szCs w:val="24"/>
          <w:highlight w:val="none"/>
        </w:rPr>
      </w:pPr>
    </w:p>
    <w:p w14:paraId="21BEFA3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39D881B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77610B7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3502B01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2621B39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5FCCB00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29AA8C7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666A553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4605E8B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5102484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5E8CAFAD">
      <w:pPr>
        <w:pStyle w:val="15"/>
        <w:snapToGrid w:val="0"/>
        <w:spacing w:line="360" w:lineRule="auto"/>
        <w:rPr>
          <w:rFonts w:hAnsi="宋体" w:cs="Times New Roman"/>
          <w:color w:val="auto"/>
          <w:sz w:val="24"/>
          <w:szCs w:val="24"/>
          <w:highlight w:val="none"/>
        </w:rPr>
      </w:pPr>
    </w:p>
    <w:p w14:paraId="7473F2B9">
      <w:pPr>
        <w:pStyle w:val="15"/>
        <w:snapToGrid w:val="0"/>
        <w:spacing w:line="360" w:lineRule="auto"/>
        <w:rPr>
          <w:rFonts w:hAnsi="宋体" w:cs="Times New Roman"/>
          <w:color w:val="auto"/>
          <w:sz w:val="24"/>
          <w:szCs w:val="24"/>
          <w:highlight w:val="none"/>
        </w:rPr>
      </w:pPr>
    </w:p>
    <w:p w14:paraId="26E641EF">
      <w:pPr>
        <w:pStyle w:val="15"/>
        <w:snapToGrid w:val="0"/>
        <w:spacing w:line="360" w:lineRule="auto"/>
        <w:rPr>
          <w:rFonts w:hAnsi="宋体" w:cs="Times New Roman"/>
          <w:color w:val="auto"/>
          <w:sz w:val="24"/>
          <w:szCs w:val="24"/>
          <w:highlight w:val="none"/>
        </w:rPr>
      </w:pPr>
    </w:p>
    <w:p w14:paraId="49926C51">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41FF083F">
      <w:pPr>
        <w:spacing w:line="360" w:lineRule="auto"/>
        <w:rPr>
          <w:rFonts w:ascii="宋体"/>
          <w:b/>
          <w:bCs/>
          <w:color w:val="auto"/>
          <w:sz w:val="24"/>
          <w:szCs w:val="24"/>
          <w:highlight w:val="none"/>
        </w:rPr>
      </w:pPr>
    </w:p>
    <w:p w14:paraId="7CEF8FA2">
      <w:pPr>
        <w:pStyle w:val="11"/>
        <w:ind w:firstLine="486"/>
        <w:rPr>
          <w:rFonts w:cs="Times New Roman"/>
          <w:color w:val="auto"/>
          <w:highlight w:val="none"/>
        </w:rPr>
      </w:pPr>
    </w:p>
    <w:p w14:paraId="19B670EB">
      <w:pPr>
        <w:snapToGrid w:val="0"/>
        <w:spacing w:before="50" w:after="167" w:afterLines="50"/>
        <w:jc w:val="left"/>
        <w:rPr>
          <w:rFonts w:hint="eastAsia" w:ascii="宋体" w:hAnsi="宋体" w:eastAsia="宋体" w:cs="宋体"/>
          <w:b/>
          <w:bCs/>
          <w:color w:val="auto"/>
          <w:kern w:val="2"/>
          <w:sz w:val="24"/>
          <w:szCs w:val="24"/>
          <w:highlight w:val="none"/>
          <w:lang w:val="zh-CN" w:eastAsia="zh-CN" w:bidi="ar-SA"/>
        </w:rPr>
      </w:pPr>
      <w:r>
        <w:rPr>
          <w:rFonts w:ascii="宋体"/>
          <w:b/>
          <w:bCs/>
          <w:color w:val="auto"/>
          <w:sz w:val="24"/>
          <w:szCs w:val="24"/>
          <w:highlight w:val="none"/>
        </w:rPr>
        <w:br w:type="page"/>
      </w:r>
      <w:r>
        <w:rPr>
          <w:rFonts w:hint="eastAsia" w:ascii="宋体" w:hAnsi="宋体" w:eastAsia="宋体" w:cs="宋体"/>
          <w:b/>
          <w:bCs/>
          <w:color w:val="auto"/>
          <w:kern w:val="2"/>
          <w:sz w:val="24"/>
          <w:szCs w:val="24"/>
          <w:highlight w:val="none"/>
          <w:lang w:val="zh-CN" w:eastAsia="zh-CN" w:bidi="ar-SA"/>
        </w:rPr>
        <w:t>附件二：</w:t>
      </w:r>
    </w:p>
    <w:p w14:paraId="77C06F97">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rPr>
        <w:t>投 标</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eastAsia="zh-CN"/>
        </w:rPr>
        <w:t>人</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14:paraId="64D5DFE1">
      <w:pPr>
        <w:pStyle w:val="22"/>
        <w:rPr>
          <w:color w:val="auto"/>
          <w:highlight w:val="none"/>
        </w:rPr>
      </w:pPr>
    </w:p>
    <w:p w14:paraId="220CBE2C">
      <w:pPr>
        <w:rPr>
          <w:color w:val="auto"/>
          <w:highlight w:val="none"/>
        </w:rPr>
      </w:pPr>
    </w:p>
    <w:p w14:paraId="2A9A2716">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绍兴市上虞区小越街道办事处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F4E0751">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浙江同济工程管理有限公司</w:t>
      </w:r>
      <w:r>
        <w:rPr>
          <w:rFonts w:hint="eastAsia" w:ascii="宋体" w:hAnsi="宋体" w:eastAsia="宋体" w:cs="宋体"/>
          <w:color w:val="auto"/>
          <w:sz w:val="24"/>
          <w:highlight w:val="none"/>
        </w:rPr>
        <w:t>：</w:t>
      </w:r>
    </w:p>
    <w:p w14:paraId="684E7D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118BB3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269070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1A6967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3635F3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6FD28A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38E2E0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6BAEDF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2CDBB9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7BED7012">
      <w:pPr>
        <w:pStyle w:val="56"/>
        <w:numPr>
          <w:ilvl w:val="0"/>
          <w:numId w:val="0"/>
        </w:numPr>
        <w:spacing w:before="0"/>
        <w:ind w:firstLine="480" w:firstLineChars="200"/>
        <w:jc w:val="left"/>
        <w:rPr>
          <w:rFonts w:hint="eastAsia" w:ascii="宋体" w:hAnsi="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cs="宋体"/>
          <w:color w:val="auto"/>
          <w:szCs w:val="24"/>
          <w:highlight w:val="none"/>
          <w:lang w:val="en-US" w:eastAsia="zh-CN"/>
        </w:rPr>
        <w:t>具有良好的商业信誉和健全的财务会计制度；</w:t>
      </w:r>
    </w:p>
    <w:p w14:paraId="035001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0FD5871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32AF1038">
      <w:pPr>
        <w:spacing w:line="360" w:lineRule="auto"/>
        <w:ind w:firstLine="480" w:firstLineChars="200"/>
        <w:rPr>
          <w:rFonts w:hint="eastAsia" w:ascii="宋体" w:hAnsi="宋体" w:eastAsia="宋体" w:cs="宋体"/>
          <w:color w:val="auto"/>
          <w:sz w:val="24"/>
          <w:highlight w:val="none"/>
        </w:rPr>
      </w:pPr>
    </w:p>
    <w:p w14:paraId="4BAF540A">
      <w:pPr>
        <w:pStyle w:val="11"/>
        <w:rPr>
          <w:rFonts w:hint="eastAsia" w:ascii="宋体" w:hAnsi="宋体" w:eastAsia="宋体" w:cs="宋体"/>
          <w:color w:val="auto"/>
          <w:highlight w:val="none"/>
        </w:rPr>
      </w:pPr>
    </w:p>
    <w:p w14:paraId="44CE2A5B">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1AF6A760">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4A59F02">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4FBFE06A">
      <w:pPr>
        <w:spacing w:line="360" w:lineRule="auto"/>
        <w:jc w:val="left"/>
        <w:rPr>
          <w:rFonts w:hint="eastAsia" w:ascii="宋体" w:hAnsi="宋体" w:cs="宋体"/>
          <w:b/>
          <w:bCs/>
          <w:color w:val="auto"/>
          <w:sz w:val="24"/>
          <w:szCs w:val="24"/>
          <w:highlight w:val="none"/>
          <w:lang w:val="zh-CN"/>
        </w:rPr>
      </w:pPr>
    </w:p>
    <w:p w14:paraId="27352D01">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5B3976AC">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765F80C4">
      <w:pPr>
        <w:spacing w:line="288" w:lineRule="auto"/>
        <w:ind w:firstLine="480" w:firstLineChars="200"/>
        <w:jc w:val="left"/>
        <w:rPr>
          <w:rFonts w:hint="eastAsia" w:ascii="宋体" w:hAnsi="宋体" w:cs="宋体"/>
          <w:color w:val="auto"/>
          <w:sz w:val="24"/>
          <w:szCs w:val="24"/>
          <w:highlight w:val="none"/>
        </w:rPr>
      </w:pPr>
    </w:p>
    <w:p w14:paraId="4613985B">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E97AD2">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其他未列明行业 </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09965F53">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5945193F">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6D529957">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35B7C8A2">
      <w:pPr>
        <w:spacing w:line="288" w:lineRule="auto"/>
        <w:ind w:right="420" w:firstLine="4320" w:firstLineChars="1800"/>
        <w:rPr>
          <w:rFonts w:ascii="宋体" w:hAnsi="宋体" w:cs="宋体"/>
          <w:color w:val="auto"/>
          <w:sz w:val="24"/>
          <w:szCs w:val="24"/>
          <w:highlight w:val="none"/>
        </w:rPr>
      </w:pPr>
    </w:p>
    <w:p w14:paraId="01FC1128">
      <w:pPr>
        <w:spacing w:line="288" w:lineRule="auto"/>
        <w:ind w:right="420" w:firstLine="4320" w:firstLineChars="1800"/>
        <w:rPr>
          <w:rFonts w:ascii="宋体" w:hAnsi="宋体" w:cs="宋体"/>
          <w:color w:val="auto"/>
          <w:sz w:val="24"/>
          <w:szCs w:val="24"/>
          <w:highlight w:val="none"/>
        </w:rPr>
      </w:pPr>
    </w:p>
    <w:p w14:paraId="25B8B705">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6BC69261">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01F540EE">
      <w:pPr>
        <w:pStyle w:val="5"/>
        <w:spacing w:line="288" w:lineRule="auto"/>
        <w:rPr>
          <w:rFonts w:ascii="宋体" w:hAnsi="宋体" w:cs="宋体"/>
          <w:color w:val="auto"/>
          <w:sz w:val="24"/>
          <w:szCs w:val="24"/>
          <w:highlight w:val="none"/>
        </w:rPr>
      </w:pPr>
    </w:p>
    <w:p w14:paraId="37AA9D1B">
      <w:pPr>
        <w:spacing w:line="288" w:lineRule="auto"/>
        <w:ind w:firstLine="480" w:firstLineChars="200"/>
        <w:jc w:val="left"/>
        <w:rPr>
          <w:rFonts w:ascii="宋体" w:hAnsi="宋体" w:cs="宋体"/>
          <w:color w:val="auto"/>
          <w:sz w:val="24"/>
          <w:szCs w:val="24"/>
          <w:highlight w:val="none"/>
        </w:rPr>
      </w:pPr>
    </w:p>
    <w:p w14:paraId="4602B607">
      <w:pPr>
        <w:spacing w:line="288" w:lineRule="auto"/>
        <w:ind w:firstLine="480" w:firstLineChars="200"/>
        <w:jc w:val="left"/>
        <w:rPr>
          <w:rFonts w:ascii="宋体" w:hAnsi="宋体" w:cs="宋体"/>
          <w:color w:val="auto"/>
          <w:sz w:val="24"/>
          <w:szCs w:val="24"/>
          <w:highlight w:val="none"/>
        </w:rPr>
      </w:pPr>
    </w:p>
    <w:p w14:paraId="6BA15394">
      <w:pPr>
        <w:spacing w:line="288" w:lineRule="auto"/>
        <w:ind w:firstLine="480" w:firstLineChars="200"/>
        <w:jc w:val="left"/>
        <w:rPr>
          <w:rFonts w:ascii="宋体" w:hAnsi="宋体" w:cs="宋体"/>
          <w:color w:val="auto"/>
          <w:sz w:val="24"/>
          <w:szCs w:val="24"/>
          <w:highlight w:val="none"/>
        </w:rPr>
      </w:pPr>
    </w:p>
    <w:p w14:paraId="47F046F3">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62FA8F6F">
      <w:pPr>
        <w:widowControl/>
        <w:snapToGrid w:val="0"/>
        <w:spacing w:line="324" w:lineRule="auto"/>
        <w:ind w:firstLine="480" w:firstLineChars="200"/>
        <w:jc w:val="left"/>
        <w:rPr>
          <w:rFonts w:ascii="宋体"/>
          <w:color w:val="auto"/>
          <w:sz w:val="24"/>
          <w:szCs w:val="24"/>
          <w:highlight w:val="none"/>
        </w:rPr>
      </w:pPr>
    </w:p>
    <w:p w14:paraId="0AB1DB91">
      <w:pPr>
        <w:pStyle w:val="4"/>
        <w:spacing w:line="360" w:lineRule="auto"/>
        <w:jc w:val="center"/>
        <w:rPr>
          <w:rFonts w:hAnsi="宋体" w:cs="Times New Roman"/>
          <w:color w:val="auto"/>
          <w:sz w:val="24"/>
          <w:szCs w:val="24"/>
          <w:highlight w:val="none"/>
        </w:rPr>
      </w:pPr>
    </w:p>
    <w:p w14:paraId="4C17ADCA">
      <w:pPr>
        <w:pStyle w:val="4"/>
        <w:spacing w:line="360" w:lineRule="auto"/>
        <w:jc w:val="center"/>
        <w:rPr>
          <w:rFonts w:hAnsi="宋体" w:cs="Times New Roman"/>
          <w:color w:val="auto"/>
          <w:sz w:val="24"/>
          <w:szCs w:val="24"/>
          <w:highlight w:val="none"/>
        </w:rPr>
      </w:pPr>
    </w:p>
    <w:p w14:paraId="5E751DB6">
      <w:pPr>
        <w:jc w:val="center"/>
        <w:rPr>
          <w:color w:val="auto"/>
          <w:highlight w:val="none"/>
          <w:lang w:val="zh-CN"/>
        </w:rPr>
      </w:pPr>
      <w:bookmarkStart w:id="101" w:name="_Toc30916"/>
      <w:bookmarkStart w:id="102" w:name="_Toc2071"/>
      <w:bookmarkStart w:id="103" w:name="_Toc3295"/>
      <w:r>
        <w:rPr>
          <w:rFonts w:hAnsi="宋体"/>
          <w:color w:val="auto"/>
          <w:highlight w:val="none"/>
        </w:rPr>
        <w:br w:type="page"/>
      </w:r>
      <w:bookmarkEnd w:id="101"/>
      <w:bookmarkEnd w:id="102"/>
      <w:bookmarkEnd w:id="103"/>
    </w:p>
    <w:p w14:paraId="28AFF61C">
      <w:pPr>
        <w:rPr>
          <w:b/>
          <w:bCs/>
          <w:color w:val="auto"/>
          <w:sz w:val="24"/>
          <w:szCs w:val="24"/>
          <w:highlight w:val="none"/>
          <w:lang w:val="zh-CN"/>
        </w:rPr>
      </w:pPr>
      <w:bookmarkStart w:id="104" w:name="_Toc31472"/>
      <w:bookmarkStart w:id="105" w:name="_Toc25017"/>
      <w:bookmarkStart w:id="106" w:name="_Toc16150"/>
      <w:bookmarkStart w:id="107" w:name="_Toc9715"/>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14:paraId="22158EF9">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104"/>
      <w:bookmarkEnd w:id="105"/>
      <w:bookmarkEnd w:id="106"/>
      <w:bookmarkEnd w:id="107"/>
    </w:p>
    <w:p w14:paraId="64900CA9">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14:paraId="472A4426">
      <w:pPr>
        <w:spacing w:line="588" w:lineRule="exact"/>
        <w:rPr>
          <w:rFonts w:ascii="宋体"/>
          <w:b/>
          <w:bCs/>
          <w:color w:val="auto"/>
          <w:spacing w:val="6"/>
          <w:sz w:val="30"/>
          <w:szCs w:val="30"/>
          <w:highlight w:val="none"/>
        </w:rPr>
      </w:pPr>
    </w:p>
    <w:p w14:paraId="41436E84">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0962FA15">
      <w:pPr>
        <w:pStyle w:val="4"/>
        <w:rPr>
          <w:rFonts w:cs="Times New Roman"/>
          <w:color w:val="auto"/>
          <w:highlight w:val="none"/>
        </w:rPr>
      </w:pPr>
    </w:p>
    <w:p w14:paraId="512121EE">
      <w:pPr>
        <w:pStyle w:val="5"/>
        <w:rPr>
          <w:color w:val="auto"/>
          <w:highlight w:val="none"/>
        </w:rPr>
      </w:pPr>
    </w:p>
    <w:p w14:paraId="41A4254F">
      <w:pPr>
        <w:spacing w:line="588" w:lineRule="exact"/>
        <w:rPr>
          <w:rFonts w:ascii="宋体"/>
          <w:color w:val="auto"/>
          <w:sz w:val="24"/>
          <w:szCs w:val="24"/>
          <w:highlight w:val="none"/>
        </w:rPr>
      </w:pPr>
    </w:p>
    <w:p w14:paraId="302ED71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32F965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803BDC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5F718427">
      <w:pPr>
        <w:rPr>
          <w:b/>
          <w:bCs/>
          <w:color w:val="auto"/>
          <w:sz w:val="24"/>
          <w:szCs w:val="24"/>
          <w:highlight w:val="none"/>
          <w:lang w:val="zh-CN"/>
        </w:rPr>
      </w:pPr>
      <w:bookmarkStart w:id="108" w:name="_Toc2386"/>
      <w:bookmarkStart w:id="109" w:name="_Toc24"/>
      <w:bookmarkStart w:id="110" w:name="_Toc15966"/>
      <w:bookmarkStart w:id="111" w:name="_Toc5441"/>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五</w:t>
      </w:r>
      <w:r>
        <w:rPr>
          <w:rFonts w:hint="eastAsia" w:cs="宋体"/>
          <w:b/>
          <w:bCs/>
          <w:color w:val="auto"/>
          <w:sz w:val="24"/>
          <w:szCs w:val="24"/>
          <w:highlight w:val="none"/>
        </w:rPr>
        <w:t>：</w:t>
      </w:r>
    </w:p>
    <w:p w14:paraId="7AA4579A">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08"/>
      <w:bookmarkEnd w:id="109"/>
      <w:bookmarkEnd w:id="110"/>
      <w:bookmarkEnd w:id="111"/>
    </w:p>
    <w:p w14:paraId="40F37DB5">
      <w:pPr>
        <w:widowControl/>
        <w:snapToGri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534FACA0">
      <w:pPr>
        <w:widowControl/>
        <w:snapToGrid w:val="0"/>
        <w:spacing w:line="324" w:lineRule="auto"/>
        <w:jc w:val="center"/>
        <w:rPr>
          <w:rFonts w:ascii="宋体"/>
          <w:color w:val="auto"/>
          <w:kern w:val="0"/>
          <w:sz w:val="24"/>
          <w:szCs w:val="24"/>
          <w:highlight w:val="none"/>
        </w:rPr>
      </w:pPr>
    </w:p>
    <w:p w14:paraId="3F27CBAA">
      <w:pPr>
        <w:spacing w:line="588" w:lineRule="exact"/>
        <w:ind w:firstLine="480" w:firstLineChars="200"/>
        <w:rPr>
          <w:rFonts w:ascii="宋体"/>
          <w:color w:val="auto"/>
          <w:sz w:val="24"/>
          <w:szCs w:val="24"/>
          <w:highlight w:val="none"/>
        </w:rPr>
      </w:pPr>
    </w:p>
    <w:p w14:paraId="42D51EAA">
      <w:pPr>
        <w:adjustRightInd w:val="0"/>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2EA4E8C6">
      <w:pPr>
        <w:pStyle w:val="4"/>
        <w:rPr>
          <w:rFonts w:cs="Times New Roman"/>
          <w:color w:val="auto"/>
          <w:highlight w:val="none"/>
        </w:rPr>
      </w:pPr>
    </w:p>
    <w:p w14:paraId="764ECA3A">
      <w:pPr>
        <w:pStyle w:val="5"/>
        <w:rPr>
          <w:color w:val="auto"/>
          <w:highlight w:val="none"/>
        </w:rPr>
      </w:pPr>
    </w:p>
    <w:p w14:paraId="2909C55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7A0806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1E22D1F">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86426BB">
      <w:pPr>
        <w:pStyle w:val="10"/>
        <w:ind w:firstLine="0" w:firstLineChars="0"/>
        <w:rPr>
          <w:color w:val="auto"/>
          <w:highlight w:val="none"/>
        </w:rPr>
      </w:pPr>
    </w:p>
    <w:p w14:paraId="786B2811">
      <w:pPr>
        <w:rPr>
          <w:rFonts w:ascii="宋体" w:hAnsi="宋体" w:cs="宋体"/>
          <w:color w:val="auto"/>
          <w:sz w:val="24"/>
          <w:szCs w:val="24"/>
          <w:highlight w:val="none"/>
        </w:rPr>
      </w:pPr>
    </w:p>
    <w:p w14:paraId="26FE4245">
      <w:pPr>
        <w:spacing w:line="360" w:lineRule="auto"/>
        <w:ind w:left="3780" w:leftChars="1800" w:firstLine="480" w:firstLineChars="200"/>
        <w:rPr>
          <w:rFonts w:ascii="宋体"/>
          <w:color w:val="auto"/>
          <w:sz w:val="24"/>
          <w:szCs w:val="24"/>
          <w:highlight w:val="none"/>
        </w:rPr>
      </w:pPr>
    </w:p>
    <w:p w14:paraId="70622A9D">
      <w:pPr>
        <w:pStyle w:val="5"/>
        <w:rPr>
          <w:rFonts w:ascii="宋体"/>
          <w:color w:val="auto"/>
          <w:sz w:val="24"/>
          <w:szCs w:val="24"/>
          <w:highlight w:val="none"/>
        </w:rPr>
      </w:pPr>
    </w:p>
    <w:p w14:paraId="4230DC8F">
      <w:pPr>
        <w:rPr>
          <w:rFonts w:ascii="宋体"/>
          <w:color w:val="auto"/>
          <w:sz w:val="24"/>
          <w:szCs w:val="24"/>
          <w:highlight w:val="none"/>
        </w:rPr>
      </w:pPr>
    </w:p>
    <w:p w14:paraId="5C8C83C4">
      <w:pPr>
        <w:pStyle w:val="5"/>
        <w:rPr>
          <w:rFonts w:ascii="宋体"/>
          <w:color w:val="auto"/>
          <w:sz w:val="24"/>
          <w:szCs w:val="24"/>
          <w:highlight w:val="none"/>
        </w:rPr>
      </w:pPr>
    </w:p>
    <w:p w14:paraId="6223140B">
      <w:pPr>
        <w:rPr>
          <w:rFonts w:ascii="宋体"/>
          <w:color w:val="auto"/>
          <w:sz w:val="24"/>
          <w:szCs w:val="24"/>
          <w:highlight w:val="none"/>
        </w:rPr>
      </w:pPr>
    </w:p>
    <w:p w14:paraId="01EE1C85">
      <w:pPr>
        <w:pStyle w:val="5"/>
        <w:rPr>
          <w:rFonts w:ascii="宋体"/>
          <w:color w:val="auto"/>
          <w:sz w:val="24"/>
          <w:szCs w:val="24"/>
          <w:highlight w:val="none"/>
        </w:rPr>
      </w:pPr>
    </w:p>
    <w:p w14:paraId="3A7E4352">
      <w:pPr>
        <w:rPr>
          <w:rFonts w:ascii="宋体"/>
          <w:color w:val="auto"/>
          <w:sz w:val="24"/>
          <w:szCs w:val="24"/>
          <w:highlight w:val="none"/>
        </w:rPr>
      </w:pPr>
    </w:p>
    <w:p w14:paraId="390D3C8A">
      <w:pPr>
        <w:pStyle w:val="5"/>
        <w:rPr>
          <w:rFonts w:ascii="宋体"/>
          <w:color w:val="auto"/>
          <w:sz w:val="24"/>
          <w:szCs w:val="24"/>
          <w:highlight w:val="none"/>
        </w:rPr>
      </w:pPr>
    </w:p>
    <w:p w14:paraId="74C6E6BA">
      <w:pPr>
        <w:rPr>
          <w:rFonts w:ascii="宋体"/>
          <w:color w:val="auto"/>
          <w:sz w:val="24"/>
          <w:szCs w:val="24"/>
          <w:highlight w:val="none"/>
        </w:rPr>
      </w:pPr>
    </w:p>
    <w:p w14:paraId="22BCA6A8">
      <w:pPr>
        <w:pStyle w:val="5"/>
        <w:rPr>
          <w:rFonts w:ascii="宋体"/>
          <w:color w:val="auto"/>
          <w:sz w:val="24"/>
          <w:szCs w:val="24"/>
          <w:highlight w:val="none"/>
        </w:rPr>
      </w:pPr>
    </w:p>
    <w:p w14:paraId="100F18D2">
      <w:pPr>
        <w:rPr>
          <w:rFonts w:ascii="宋体"/>
          <w:color w:val="auto"/>
          <w:sz w:val="24"/>
          <w:szCs w:val="24"/>
          <w:highlight w:val="none"/>
        </w:rPr>
      </w:pPr>
    </w:p>
    <w:p w14:paraId="373DADE6">
      <w:pPr>
        <w:pStyle w:val="5"/>
        <w:rPr>
          <w:rFonts w:ascii="宋体"/>
          <w:color w:val="auto"/>
          <w:sz w:val="24"/>
          <w:szCs w:val="24"/>
          <w:highlight w:val="none"/>
        </w:rPr>
      </w:pPr>
    </w:p>
    <w:p w14:paraId="7EFB96BF">
      <w:pPr>
        <w:rPr>
          <w:rFonts w:ascii="宋体"/>
          <w:color w:val="auto"/>
          <w:sz w:val="24"/>
          <w:szCs w:val="24"/>
          <w:highlight w:val="none"/>
        </w:rPr>
      </w:pPr>
    </w:p>
    <w:p w14:paraId="2326BA9A">
      <w:pPr>
        <w:pStyle w:val="5"/>
        <w:rPr>
          <w:rFonts w:ascii="宋体"/>
          <w:color w:val="auto"/>
          <w:sz w:val="24"/>
          <w:szCs w:val="24"/>
          <w:highlight w:val="none"/>
        </w:rPr>
      </w:pPr>
    </w:p>
    <w:p w14:paraId="3DC85522">
      <w:pPr>
        <w:rPr>
          <w:rFonts w:ascii="宋体"/>
          <w:color w:val="auto"/>
          <w:sz w:val="24"/>
          <w:szCs w:val="24"/>
          <w:highlight w:val="none"/>
        </w:rPr>
      </w:pPr>
    </w:p>
    <w:p w14:paraId="4D1758D7">
      <w:pPr>
        <w:pStyle w:val="5"/>
        <w:rPr>
          <w:rFonts w:ascii="宋体"/>
          <w:color w:val="auto"/>
          <w:sz w:val="24"/>
          <w:szCs w:val="24"/>
          <w:highlight w:val="none"/>
        </w:rPr>
      </w:pPr>
    </w:p>
    <w:p w14:paraId="16044FFD">
      <w:pPr>
        <w:rPr>
          <w:rFonts w:ascii="宋体"/>
          <w:color w:val="auto"/>
          <w:sz w:val="24"/>
          <w:szCs w:val="24"/>
          <w:highlight w:val="none"/>
        </w:rPr>
      </w:pPr>
    </w:p>
    <w:p w14:paraId="2E9E07F8">
      <w:pPr>
        <w:pStyle w:val="5"/>
        <w:rPr>
          <w:rFonts w:ascii="宋体"/>
          <w:color w:val="auto"/>
          <w:sz w:val="24"/>
          <w:szCs w:val="24"/>
          <w:highlight w:val="none"/>
        </w:rPr>
      </w:pPr>
    </w:p>
    <w:p w14:paraId="6891B7F5">
      <w:pPr>
        <w:rPr>
          <w:rFonts w:ascii="宋体"/>
          <w:color w:val="auto"/>
          <w:sz w:val="24"/>
          <w:szCs w:val="24"/>
          <w:highlight w:val="none"/>
        </w:rPr>
      </w:pPr>
    </w:p>
    <w:p w14:paraId="1BF74E3A">
      <w:pPr>
        <w:pStyle w:val="5"/>
        <w:rPr>
          <w:rFonts w:ascii="宋体"/>
          <w:color w:val="auto"/>
          <w:sz w:val="24"/>
          <w:szCs w:val="24"/>
          <w:highlight w:val="none"/>
        </w:rPr>
      </w:pPr>
    </w:p>
    <w:p w14:paraId="29908C22">
      <w:pPr>
        <w:rPr>
          <w:rFonts w:ascii="宋体"/>
          <w:color w:val="auto"/>
          <w:sz w:val="24"/>
          <w:szCs w:val="24"/>
          <w:highlight w:val="none"/>
        </w:rPr>
      </w:pPr>
    </w:p>
    <w:p w14:paraId="791DF05A">
      <w:pPr>
        <w:pStyle w:val="5"/>
        <w:rPr>
          <w:color w:val="auto"/>
          <w:highlight w:val="none"/>
        </w:rPr>
      </w:pPr>
    </w:p>
    <w:p w14:paraId="26FFD736">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6A63D435">
      <w:pPr>
        <w:spacing w:line="360" w:lineRule="auto"/>
        <w:jc w:val="center"/>
        <w:rPr>
          <w:rFonts w:ascii="宋体"/>
          <w:b/>
          <w:bCs/>
          <w:color w:val="auto"/>
          <w:kern w:val="0"/>
          <w:sz w:val="36"/>
          <w:szCs w:val="36"/>
          <w:highlight w:val="none"/>
        </w:rPr>
      </w:pPr>
    </w:p>
    <w:p w14:paraId="55193BEA">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5BC1F0FB">
      <w:pPr>
        <w:pStyle w:val="11"/>
        <w:ind w:left="426" w:firstLine="486"/>
        <w:rPr>
          <w:rFonts w:cs="Times New Roman"/>
          <w:color w:val="auto"/>
          <w:highlight w:val="none"/>
        </w:rPr>
      </w:pPr>
    </w:p>
    <w:p w14:paraId="352A4EE9">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评分对应表（格式见附件，主要用于评委对应评分内容）</w:t>
      </w:r>
      <w:r>
        <w:rPr>
          <w:rFonts w:hint="eastAsia" w:ascii="宋体" w:hAnsi="宋体" w:cs="宋体"/>
          <w:color w:val="auto"/>
          <w:sz w:val="24"/>
          <w:szCs w:val="24"/>
          <w:highlight w:val="none"/>
          <w:lang w:eastAsia="zh-CN"/>
        </w:rPr>
        <w:t>；</w:t>
      </w:r>
    </w:p>
    <w:p w14:paraId="0933C2FC">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供应商商务技术文件中资信分自评表（格式见附件）；</w:t>
      </w:r>
    </w:p>
    <w:p w14:paraId="08B4687A">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磋商项目明细清单（格式见附件）；</w:t>
      </w:r>
    </w:p>
    <w:p w14:paraId="2809AEE5">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技术响应及建议表（格式见附件）；</w:t>
      </w:r>
    </w:p>
    <w:p w14:paraId="2C936CEC">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商务响应表（格式见附件）；</w:t>
      </w:r>
    </w:p>
    <w:p w14:paraId="76560586">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项目理解</w:t>
      </w:r>
      <w:r>
        <w:rPr>
          <w:rFonts w:hint="eastAsia" w:ascii="宋体" w:hAnsi="宋体" w:cs="宋体"/>
          <w:color w:val="auto"/>
          <w:sz w:val="24"/>
          <w:szCs w:val="24"/>
          <w:highlight w:val="none"/>
          <w:lang w:val="en-US" w:eastAsia="zh-CN"/>
        </w:rPr>
        <w:t>；</w:t>
      </w:r>
    </w:p>
    <w:p w14:paraId="600DC41A">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w:t>
      </w:r>
    </w:p>
    <w:p w14:paraId="0F51A4F1">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组织机构管理</w:t>
      </w:r>
      <w:r>
        <w:rPr>
          <w:rFonts w:hint="eastAsia" w:ascii="宋体" w:hAnsi="宋体" w:cs="宋体"/>
          <w:color w:val="auto"/>
          <w:sz w:val="24"/>
          <w:szCs w:val="24"/>
          <w:highlight w:val="none"/>
          <w:lang w:val="en-US" w:eastAsia="zh-CN"/>
        </w:rPr>
        <w:t>；</w:t>
      </w:r>
    </w:p>
    <w:p w14:paraId="3CFE20B3">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人员配置方案</w:t>
      </w:r>
      <w:r>
        <w:rPr>
          <w:rFonts w:hint="eastAsia" w:ascii="宋体" w:hAnsi="宋体" w:cs="宋体"/>
          <w:color w:val="auto"/>
          <w:sz w:val="24"/>
          <w:szCs w:val="24"/>
          <w:highlight w:val="none"/>
          <w:lang w:val="en-US" w:eastAsia="zh-CN"/>
        </w:rPr>
        <w:t>；</w:t>
      </w:r>
    </w:p>
    <w:p w14:paraId="333055E4">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w:t>
      </w:r>
      <w:r>
        <w:rPr>
          <w:rFonts w:hint="eastAsia" w:ascii="宋体" w:hAnsi="宋体" w:cs="宋体"/>
          <w:color w:val="auto"/>
          <w:sz w:val="24"/>
          <w:szCs w:val="24"/>
          <w:highlight w:val="none"/>
          <w:lang w:val="en-US" w:eastAsia="zh-CN"/>
        </w:rPr>
        <w:t>；</w:t>
      </w:r>
    </w:p>
    <w:p w14:paraId="4F8C8551">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服务保障措施</w:t>
      </w:r>
      <w:r>
        <w:rPr>
          <w:rFonts w:hint="eastAsia" w:ascii="宋体" w:hAnsi="宋体" w:cs="宋体"/>
          <w:color w:val="auto"/>
          <w:sz w:val="24"/>
          <w:szCs w:val="24"/>
          <w:highlight w:val="none"/>
          <w:lang w:val="en-US" w:eastAsia="zh-CN"/>
        </w:rPr>
        <w:t>；</w:t>
      </w:r>
    </w:p>
    <w:p w14:paraId="37742D89">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风险应对措施</w:t>
      </w:r>
      <w:r>
        <w:rPr>
          <w:rFonts w:hint="eastAsia" w:ascii="宋体" w:hAnsi="宋体" w:cs="宋体"/>
          <w:color w:val="auto"/>
          <w:sz w:val="24"/>
          <w:szCs w:val="24"/>
          <w:highlight w:val="none"/>
          <w:lang w:val="en-US" w:eastAsia="zh-CN"/>
        </w:rPr>
        <w:t>；</w:t>
      </w:r>
    </w:p>
    <w:p w14:paraId="37B5E843">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重点指标解释；</w:t>
      </w:r>
    </w:p>
    <w:p w14:paraId="1FEB7496">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保密制度</w:t>
      </w:r>
      <w:r>
        <w:rPr>
          <w:rFonts w:hint="eastAsia" w:ascii="宋体" w:hAnsi="宋体" w:cs="宋体"/>
          <w:color w:val="auto"/>
          <w:sz w:val="24"/>
          <w:szCs w:val="24"/>
          <w:highlight w:val="none"/>
          <w:lang w:val="en-US" w:eastAsia="zh-CN"/>
        </w:rPr>
        <w:t>；</w:t>
      </w:r>
    </w:p>
    <w:p w14:paraId="33765000">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服务承诺；</w:t>
      </w:r>
    </w:p>
    <w:p w14:paraId="77250982">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服务响应能力</w:t>
      </w:r>
      <w:r>
        <w:rPr>
          <w:rFonts w:hint="eastAsia" w:ascii="宋体" w:hAnsi="宋体" w:cs="宋体"/>
          <w:color w:val="auto"/>
          <w:sz w:val="24"/>
          <w:szCs w:val="24"/>
          <w:highlight w:val="none"/>
          <w:lang w:eastAsia="zh-CN"/>
        </w:rPr>
        <w:t>；</w:t>
      </w:r>
    </w:p>
    <w:p w14:paraId="7B77692C">
      <w:pPr>
        <w:numPr>
          <w:ilvl w:val="0"/>
          <w:numId w:val="18"/>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供应商业绩</w:t>
      </w:r>
      <w:r>
        <w:rPr>
          <w:rFonts w:hint="eastAsia" w:ascii="宋体" w:hAnsi="宋体" w:cs="宋体"/>
          <w:color w:val="auto"/>
          <w:sz w:val="24"/>
          <w:szCs w:val="24"/>
          <w:highlight w:val="none"/>
          <w:lang w:val="en-US" w:eastAsia="zh-CN"/>
        </w:rPr>
        <w:t>；</w:t>
      </w:r>
    </w:p>
    <w:p w14:paraId="5E41EB85">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团队实力</w:t>
      </w:r>
      <w:r>
        <w:rPr>
          <w:rFonts w:hint="eastAsia" w:ascii="宋体" w:hAnsi="宋体" w:cs="宋体"/>
          <w:color w:val="auto"/>
          <w:sz w:val="24"/>
          <w:szCs w:val="24"/>
          <w:highlight w:val="none"/>
          <w:lang w:val="en-US" w:eastAsia="zh-CN"/>
        </w:rPr>
        <w:t>；</w:t>
      </w:r>
    </w:p>
    <w:p w14:paraId="54211D3D">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项目组人员清单（格式见附件）</w:t>
      </w:r>
      <w:r>
        <w:rPr>
          <w:rFonts w:hint="eastAsia" w:ascii="宋体" w:hAnsi="宋体" w:eastAsia="宋体" w:cs="宋体"/>
          <w:color w:val="auto"/>
          <w:sz w:val="24"/>
          <w:szCs w:val="24"/>
          <w:highlight w:val="none"/>
        </w:rPr>
        <w:t>；</w:t>
      </w:r>
    </w:p>
    <w:p w14:paraId="15A6A1F8">
      <w:pPr>
        <w:numPr>
          <w:ilvl w:val="0"/>
          <w:numId w:val="1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供应商认为需要的其他文件资料。</w:t>
      </w:r>
    </w:p>
    <w:p w14:paraId="097C0E3D">
      <w:pPr>
        <w:rPr>
          <w:rFonts w:ascii="宋体"/>
          <w:color w:val="auto"/>
          <w:sz w:val="28"/>
          <w:szCs w:val="28"/>
          <w:highlight w:val="none"/>
        </w:rPr>
      </w:pPr>
    </w:p>
    <w:p w14:paraId="3DE02870">
      <w:pPr>
        <w:pStyle w:val="4"/>
        <w:rPr>
          <w:rFonts w:ascii="宋体"/>
          <w:color w:val="auto"/>
          <w:sz w:val="28"/>
          <w:szCs w:val="28"/>
          <w:highlight w:val="none"/>
        </w:rPr>
      </w:pPr>
    </w:p>
    <w:p w14:paraId="72E792F8">
      <w:pPr>
        <w:pStyle w:val="5"/>
        <w:rPr>
          <w:color w:val="auto"/>
          <w:highlight w:val="none"/>
        </w:rPr>
      </w:pPr>
    </w:p>
    <w:p w14:paraId="4309E83A">
      <w:pPr>
        <w:pStyle w:val="5"/>
        <w:ind w:left="0" w:leftChars="0" w:firstLine="0" w:firstLineChars="0"/>
        <w:rPr>
          <w:rFonts w:ascii="宋体"/>
          <w:color w:val="auto"/>
          <w:sz w:val="28"/>
          <w:szCs w:val="28"/>
          <w:highlight w:val="none"/>
        </w:rPr>
      </w:pPr>
    </w:p>
    <w:p w14:paraId="297138D0">
      <w:pPr>
        <w:pStyle w:val="21"/>
        <w:rPr>
          <w:color w:val="auto"/>
          <w:highlight w:val="none"/>
        </w:rPr>
      </w:pPr>
    </w:p>
    <w:p w14:paraId="79EE4F80">
      <w:pPr>
        <w:snapToGrid w:val="0"/>
        <w:spacing w:before="50" w:after="50"/>
        <w:jc w:val="left"/>
        <w:rPr>
          <w:rFonts w:ascii="宋体"/>
          <w:b/>
          <w:bCs/>
          <w:color w:val="auto"/>
          <w:sz w:val="24"/>
          <w:szCs w:val="24"/>
          <w:highlight w:val="none"/>
          <w:lang w:val="zh-CN"/>
        </w:rPr>
      </w:pPr>
      <w:bookmarkStart w:id="112" w:name="_Toc10131"/>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val="zh-CN"/>
        </w:rPr>
        <w:t>：</w:t>
      </w:r>
    </w:p>
    <w:p w14:paraId="108B8B44">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5639D3BA">
      <w:pPr>
        <w:snapToGrid w:val="0"/>
        <w:spacing w:before="50"/>
        <w:jc w:val="center"/>
        <w:rPr>
          <w:rFonts w:ascii="宋体"/>
          <w:b/>
          <w:bCs/>
          <w:color w:val="auto"/>
          <w:sz w:val="32"/>
          <w:szCs w:val="32"/>
          <w:highlight w:val="none"/>
        </w:rPr>
      </w:pPr>
    </w:p>
    <w:p w14:paraId="1F1F825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046311F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02DE8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F2F484C">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ACBAB8D">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54F77152">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66FC2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6DD1837">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6501225B">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1D8E6C2D">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2037290">
            <w:pPr>
              <w:jc w:val="center"/>
              <w:rPr>
                <w:rFonts w:ascii="宋体"/>
                <w:color w:val="auto"/>
                <w:sz w:val="24"/>
                <w:szCs w:val="24"/>
                <w:highlight w:val="none"/>
              </w:rPr>
            </w:pPr>
          </w:p>
        </w:tc>
      </w:tr>
      <w:tr w14:paraId="0D11B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5781C48">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118C891B">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16C0516">
            <w:pPr>
              <w:jc w:val="center"/>
              <w:rPr>
                <w:rFonts w:ascii="宋体"/>
                <w:color w:val="auto"/>
                <w:sz w:val="24"/>
                <w:szCs w:val="24"/>
                <w:highlight w:val="none"/>
              </w:rPr>
            </w:pPr>
          </w:p>
        </w:tc>
      </w:tr>
      <w:tr w14:paraId="185BE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27DBB90">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0197A13">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20EE00A">
            <w:pPr>
              <w:jc w:val="center"/>
              <w:rPr>
                <w:rFonts w:ascii="宋体"/>
                <w:color w:val="auto"/>
                <w:sz w:val="24"/>
                <w:szCs w:val="24"/>
                <w:highlight w:val="none"/>
              </w:rPr>
            </w:pPr>
          </w:p>
        </w:tc>
      </w:tr>
      <w:tr w14:paraId="577A0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6E5AFAB">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C331432">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FB8A27B">
            <w:pPr>
              <w:spacing w:line="360" w:lineRule="auto"/>
              <w:ind w:firstLine="480" w:firstLineChars="200"/>
              <w:jc w:val="center"/>
              <w:rPr>
                <w:rFonts w:ascii="宋体"/>
                <w:color w:val="auto"/>
                <w:sz w:val="24"/>
                <w:szCs w:val="24"/>
                <w:highlight w:val="none"/>
              </w:rPr>
            </w:pPr>
          </w:p>
        </w:tc>
      </w:tr>
      <w:tr w14:paraId="286D9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B098EA1">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37DFC5C">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46EAFA2">
            <w:pPr>
              <w:spacing w:line="360" w:lineRule="auto"/>
              <w:ind w:firstLine="480" w:firstLineChars="200"/>
              <w:jc w:val="center"/>
              <w:rPr>
                <w:rFonts w:ascii="宋体"/>
                <w:color w:val="auto"/>
                <w:sz w:val="24"/>
                <w:szCs w:val="24"/>
                <w:highlight w:val="none"/>
              </w:rPr>
            </w:pPr>
          </w:p>
        </w:tc>
      </w:tr>
      <w:tr w14:paraId="28F8D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0D4293D">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9E9736B">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FD79DBA">
            <w:pPr>
              <w:spacing w:line="360" w:lineRule="auto"/>
              <w:ind w:firstLine="480" w:firstLineChars="200"/>
              <w:jc w:val="center"/>
              <w:rPr>
                <w:rFonts w:ascii="宋体"/>
                <w:color w:val="auto"/>
                <w:sz w:val="24"/>
                <w:szCs w:val="24"/>
                <w:highlight w:val="none"/>
              </w:rPr>
            </w:pPr>
          </w:p>
        </w:tc>
      </w:tr>
      <w:tr w14:paraId="124A1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31A483E">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4CAF6BC">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0E22610">
            <w:pPr>
              <w:spacing w:line="360" w:lineRule="auto"/>
              <w:ind w:firstLine="480" w:firstLineChars="200"/>
              <w:jc w:val="center"/>
              <w:rPr>
                <w:rFonts w:ascii="宋体"/>
                <w:color w:val="auto"/>
                <w:sz w:val="24"/>
                <w:szCs w:val="24"/>
                <w:highlight w:val="none"/>
              </w:rPr>
            </w:pPr>
          </w:p>
        </w:tc>
      </w:tr>
      <w:tr w14:paraId="0F307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AE05B01">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3DC3396">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415CE28">
            <w:pPr>
              <w:spacing w:line="360" w:lineRule="auto"/>
              <w:ind w:firstLine="480" w:firstLineChars="200"/>
              <w:jc w:val="center"/>
              <w:rPr>
                <w:rFonts w:ascii="宋体"/>
                <w:color w:val="auto"/>
                <w:sz w:val="24"/>
                <w:szCs w:val="24"/>
                <w:highlight w:val="none"/>
              </w:rPr>
            </w:pPr>
          </w:p>
        </w:tc>
      </w:tr>
      <w:tr w14:paraId="4AE33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346EEE6">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D0161AD">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346545B">
            <w:pPr>
              <w:spacing w:line="360" w:lineRule="auto"/>
              <w:ind w:firstLine="480" w:firstLineChars="200"/>
              <w:jc w:val="center"/>
              <w:rPr>
                <w:rFonts w:ascii="宋体"/>
                <w:color w:val="auto"/>
                <w:sz w:val="24"/>
                <w:szCs w:val="24"/>
                <w:highlight w:val="none"/>
              </w:rPr>
            </w:pPr>
          </w:p>
        </w:tc>
      </w:tr>
    </w:tbl>
    <w:p w14:paraId="0A5F01B5">
      <w:pPr>
        <w:spacing w:line="360" w:lineRule="auto"/>
        <w:ind w:firstLine="480" w:firstLineChars="200"/>
        <w:rPr>
          <w:rFonts w:ascii="宋体"/>
          <w:color w:val="auto"/>
          <w:sz w:val="24"/>
          <w:szCs w:val="24"/>
          <w:highlight w:val="none"/>
        </w:rPr>
      </w:pPr>
    </w:p>
    <w:p w14:paraId="18C8681B">
      <w:pPr>
        <w:spacing w:line="360" w:lineRule="auto"/>
        <w:ind w:left="3780" w:leftChars="1800" w:firstLine="480" w:firstLineChars="200"/>
        <w:rPr>
          <w:rFonts w:ascii="宋体"/>
          <w:color w:val="auto"/>
          <w:sz w:val="24"/>
          <w:szCs w:val="24"/>
          <w:highlight w:val="none"/>
        </w:rPr>
      </w:pPr>
    </w:p>
    <w:p w14:paraId="437DC5D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A623F8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33C079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A26754F">
      <w:pPr>
        <w:rPr>
          <w:color w:val="auto"/>
          <w:highlight w:val="none"/>
          <w:lang w:val="zh-CN"/>
        </w:rPr>
      </w:pPr>
    </w:p>
    <w:p w14:paraId="3C40BE4F">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2F62BD2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12"/>
    </w:p>
    <w:p w14:paraId="21EF6BD3">
      <w:pPr>
        <w:snapToGrid w:val="0"/>
        <w:spacing w:before="50"/>
        <w:jc w:val="center"/>
        <w:rPr>
          <w:rFonts w:ascii="宋体"/>
          <w:b/>
          <w:bCs/>
          <w:color w:val="auto"/>
          <w:sz w:val="32"/>
          <w:szCs w:val="32"/>
          <w:highlight w:val="none"/>
        </w:rPr>
      </w:pPr>
    </w:p>
    <w:p w14:paraId="1D3FF12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1D2A88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239B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8AB857B">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28983712">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3CA63597">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23DD8FCF">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69A49D24">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6D7A3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8A7AC78">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76FA7BB1">
            <w:pPr>
              <w:jc w:val="center"/>
              <w:rPr>
                <w:rFonts w:ascii="宋体"/>
                <w:color w:val="auto"/>
                <w:sz w:val="24"/>
                <w:szCs w:val="24"/>
                <w:highlight w:val="none"/>
              </w:rPr>
            </w:pPr>
          </w:p>
        </w:tc>
        <w:tc>
          <w:tcPr>
            <w:tcW w:w="1462" w:type="dxa"/>
          </w:tcPr>
          <w:p w14:paraId="60760CB9">
            <w:pPr>
              <w:jc w:val="center"/>
              <w:rPr>
                <w:rFonts w:ascii="宋体"/>
                <w:color w:val="auto"/>
                <w:sz w:val="24"/>
                <w:szCs w:val="24"/>
                <w:highlight w:val="none"/>
              </w:rPr>
            </w:pPr>
          </w:p>
        </w:tc>
        <w:tc>
          <w:tcPr>
            <w:tcW w:w="2415" w:type="dxa"/>
            <w:tcBorders>
              <w:right w:val="single" w:color="auto" w:sz="4" w:space="0"/>
            </w:tcBorders>
          </w:tcPr>
          <w:p w14:paraId="754B3390">
            <w:pPr>
              <w:jc w:val="center"/>
              <w:rPr>
                <w:rFonts w:ascii="宋体"/>
                <w:color w:val="auto"/>
                <w:sz w:val="24"/>
                <w:szCs w:val="24"/>
                <w:highlight w:val="none"/>
              </w:rPr>
            </w:pPr>
          </w:p>
        </w:tc>
        <w:tc>
          <w:tcPr>
            <w:tcW w:w="1746" w:type="dxa"/>
            <w:tcBorders>
              <w:left w:val="single" w:color="auto" w:sz="4" w:space="0"/>
            </w:tcBorders>
          </w:tcPr>
          <w:p w14:paraId="39EBD559">
            <w:pPr>
              <w:jc w:val="center"/>
              <w:rPr>
                <w:rFonts w:ascii="宋体"/>
                <w:color w:val="auto"/>
                <w:sz w:val="24"/>
                <w:szCs w:val="24"/>
                <w:highlight w:val="none"/>
              </w:rPr>
            </w:pPr>
          </w:p>
        </w:tc>
      </w:tr>
      <w:tr w14:paraId="0B26C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6AE069D">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7D869F53">
            <w:pPr>
              <w:jc w:val="center"/>
              <w:rPr>
                <w:rFonts w:ascii="宋体"/>
                <w:color w:val="auto"/>
                <w:sz w:val="24"/>
                <w:szCs w:val="24"/>
                <w:highlight w:val="none"/>
              </w:rPr>
            </w:pPr>
          </w:p>
        </w:tc>
        <w:tc>
          <w:tcPr>
            <w:tcW w:w="1462" w:type="dxa"/>
          </w:tcPr>
          <w:p w14:paraId="2245C657">
            <w:pPr>
              <w:jc w:val="center"/>
              <w:rPr>
                <w:rFonts w:ascii="宋体"/>
                <w:color w:val="auto"/>
                <w:sz w:val="24"/>
                <w:szCs w:val="24"/>
                <w:highlight w:val="none"/>
              </w:rPr>
            </w:pPr>
          </w:p>
        </w:tc>
        <w:tc>
          <w:tcPr>
            <w:tcW w:w="2415" w:type="dxa"/>
            <w:tcBorders>
              <w:right w:val="single" w:color="auto" w:sz="4" w:space="0"/>
            </w:tcBorders>
          </w:tcPr>
          <w:p w14:paraId="33519A38">
            <w:pPr>
              <w:jc w:val="center"/>
              <w:rPr>
                <w:rFonts w:ascii="宋体"/>
                <w:color w:val="auto"/>
                <w:sz w:val="24"/>
                <w:szCs w:val="24"/>
                <w:highlight w:val="none"/>
              </w:rPr>
            </w:pPr>
          </w:p>
        </w:tc>
        <w:tc>
          <w:tcPr>
            <w:tcW w:w="1746" w:type="dxa"/>
            <w:tcBorders>
              <w:left w:val="single" w:color="auto" w:sz="4" w:space="0"/>
            </w:tcBorders>
          </w:tcPr>
          <w:p w14:paraId="6F1244CE">
            <w:pPr>
              <w:jc w:val="center"/>
              <w:rPr>
                <w:rFonts w:ascii="宋体"/>
                <w:color w:val="auto"/>
                <w:sz w:val="24"/>
                <w:szCs w:val="24"/>
                <w:highlight w:val="none"/>
              </w:rPr>
            </w:pPr>
          </w:p>
        </w:tc>
      </w:tr>
      <w:tr w14:paraId="414E5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992BDFF">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24F202C2">
            <w:pPr>
              <w:jc w:val="center"/>
              <w:rPr>
                <w:rFonts w:ascii="宋体"/>
                <w:color w:val="auto"/>
                <w:sz w:val="24"/>
                <w:szCs w:val="24"/>
                <w:highlight w:val="none"/>
              </w:rPr>
            </w:pPr>
          </w:p>
        </w:tc>
        <w:tc>
          <w:tcPr>
            <w:tcW w:w="1462" w:type="dxa"/>
          </w:tcPr>
          <w:p w14:paraId="131D4336">
            <w:pPr>
              <w:jc w:val="center"/>
              <w:rPr>
                <w:rFonts w:ascii="宋体"/>
                <w:color w:val="auto"/>
                <w:sz w:val="24"/>
                <w:szCs w:val="24"/>
                <w:highlight w:val="none"/>
              </w:rPr>
            </w:pPr>
          </w:p>
        </w:tc>
        <w:tc>
          <w:tcPr>
            <w:tcW w:w="2415" w:type="dxa"/>
            <w:tcBorders>
              <w:right w:val="single" w:color="auto" w:sz="4" w:space="0"/>
            </w:tcBorders>
          </w:tcPr>
          <w:p w14:paraId="7C60AF38">
            <w:pPr>
              <w:jc w:val="center"/>
              <w:rPr>
                <w:rFonts w:ascii="宋体"/>
                <w:color w:val="auto"/>
                <w:sz w:val="24"/>
                <w:szCs w:val="24"/>
                <w:highlight w:val="none"/>
              </w:rPr>
            </w:pPr>
          </w:p>
        </w:tc>
        <w:tc>
          <w:tcPr>
            <w:tcW w:w="1746" w:type="dxa"/>
            <w:tcBorders>
              <w:left w:val="single" w:color="auto" w:sz="4" w:space="0"/>
            </w:tcBorders>
          </w:tcPr>
          <w:p w14:paraId="6D5B4F85">
            <w:pPr>
              <w:jc w:val="center"/>
              <w:rPr>
                <w:rFonts w:ascii="宋体"/>
                <w:color w:val="auto"/>
                <w:sz w:val="24"/>
                <w:szCs w:val="24"/>
                <w:highlight w:val="none"/>
              </w:rPr>
            </w:pPr>
          </w:p>
        </w:tc>
      </w:tr>
      <w:tr w14:paraId="365D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D0F17AE">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7313C32D">
            <w:pPr>
              <w:jc w:val="center"/>
              <w:rPr>
                <w:rFonts w:ascii="宋体"/>
                <w:color w:val="auto"/>
                <w:sz w:val="24"/>
                <w:szCs w:val="24"/>
                <w:highlight w:val="none"/>
              </w:rPr>
            </w:pPr>
          </w:p>
        </w:tc>
        <w:tc>
          <w:tcPr>
            <w:tcW w:w="1462" w:type="dxa"/>
          </w:tcPr>
          <w:p w14:paraId="71946C83">
            <w:pPr>
              <w:jc w:val="center"/>
              <w:rPr>
                <w:rFonts w:ascii="宋体"/>
                <w:color w:val="auto"/>
                <w:sz w:val="24"/>
                <w:szCs w:val="24"/>
                <w:highlight w:val="none"/>
              </w:rPr>
            </w:pPr>
          </w:p>
        </w:tc>
        <w:tc>
          <w:tcPr>
            <w:tcW w:w="2415" w:type="dxa"/>
            <w:tcBorders>
              <w:right w:val="single" w:color="auto" w:sz="4" w:space="0"/>
            </w:tcBorders>
          </w:tcPr>
          <w:p w14:paraId="40714A22">
            <w:pPr>
              <w:jc w:val="center"/>
              <w:rPr>
                <w:rFonts w:ascii="宋体"/>
                <w:color w:val="auto"/>
                <w:sz w:val="24"/>
                <w:szCs w:val="24"/>
                <w:highlight w:val="none"/>
              </w:rPr>
            </w:pPr>
          </w:p>
        </w:tc>
        <w:tc>
          <w:tcPr>
            <w:tcW w:w="1746" w:type="dxa"/>
            <w:tcBorders>
              <w:left w:val="single" w:color="auto" w:sz="4" w:space="0"/>
            </w:tcBorders>
          </w:tcPr>
          <w:p w14:paraId="72F01650">
            <w:pPr>
              <w:jc w:val="center"/>
              <w:rPr>
                <w:rFonts w:ascii="宋体"/>
                <w:color w:val="auto"/>
                <w:sz w:val="24"/>
                <w:szCs w:val="24"/>
                <w:highlight w:val="none"/>
              </w:rPr>
            </w:pPr>
          </w:p>
        </w:tc>
      </w:tr>
      <w:tr w14:paraId="7AE17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8B6187E">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70B694FA">
            <w:pPr>
              <w:jc w:val="center"/>
              <w:rPr>
                <w:rFonts w:ascii="宋体"/>
                <w:color w:val="auto"/>
                <w:sz w:val="24"/>
                <w:szCs w:val="24"/>
                <w:highlight w:val="none"/>
              </w:rPr>
            </w:pPr>
          </w:p>
        </w:tc>
        <w:tc>
          <w:tcPr>
            <w:tcW w:w="1462" w:type="dxa"/>
          </w:tcPr>
          <w:p w14:paraId="4EEFA000">
            <w:pPr>
              <w:jc w:val="center"/>
              <w:rPr>
                <w:rFonts w:ascii="宋体"/>
                <w:color w:val="auto"/>
                <w:sz w:val="24"/>
                <w:szCs w:val="24"/>
                <w:highlight w:val="none"/>
              </w:rPr>
            </w:pPr>
          </w:p>
        </w:tc>
        <w:tc>
          <w:tcPr>
            <w:tcW w:w="2415" w:type="dxa"/>
            <w:tcBorders>
              <w:right w:val="single" w:color="auto" w:sz="4" w:space="0"/>
            </w:tcBorders>
          </w:tcPr>
          <w:p w14:paraId="1E2AB965">
            <w:pPr>
              <w:jc w:val="center"/>
              <w:rPr>
                <w:rFonts w:ascii="宋体"/>
                <w:color w:val="auto"/>
                <w:sz w:val="24"/>
                <w:szCs w:val="24"/>
                <w:highlight w:val="none"/>
              </w:rPr>
            </w:pPr>
          </w:p>
        </w:tc>
        <w:tc>
          <w:tcPr>
            <w:tcW w:w="1746" w:type="dxa"/>
            <w:tcBorders>
              <w:left w:val="single" w:color="auto" w:sz="4" w:space="0"/>
            </w:tcBorders>
          </w:tcPr>
          <w:p w14:paraId="00F297BC">
            <w:pPr>
              <w:jc w:val="center"/>
              <w:rPr>
                <w:rFonts w:ascii="宋体"/>
                <w:color w:val="auto"/>
                <w:sz w:val="24"/>
                <w:szCs w:val="24"/>
                <w:highlight w:val="none"/>
              </w:rPr>
            </w:pPr>
          </w:p>
        </w:tc>
      </w:tr>
      <w:tr w14:paraId="13C85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2DE9938">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6B0E3781">
            <w:pPr>
              <w:jc w:val="center"/>
              <w:rPr>
                <w:rFonts w:ascii="宋体"/>
                <w:color w:val="auto"/>
                <w:sz w:val="24"/>
                <w:szCs w:val="24"/>
                <w:highlight w:val="none"/>
              </w:rPr>
            </w:pPr>
          </w:p>
        </w:tc>
        <w:tc>
          <w:tcPr>
            <w:tcW w:w="1462" w:type="dxa"/>
          </w:tcPr>
          <w:p w14:paraId="06E976AA">
            <w:pPr>
              <w:jc w:val="center"/>
              <w:rPr>
                <w:rFonts w:ascii="宋体"/>
                <w:color w:val="auto"/>
                <w:sz w:val="24"/>
                <w:szCs w:val="24"/>
                <w:highlight w:val="none"/>
              </w:rPr>
            </w:pPr>
          </w:p>
        </w:tc>
        <w:tc>
          <w:tcPr>
            <w:tcW w:w="2415" w:type="dxa"/>
            <w:tcBorders>
              <w:right w:val="single" w:color="auto" w:sz="4" w:space="0"/>
            </w:tcBorders>
          </w:tcPr>
          <w:p w14:paraId="756CA76E">
            <w:pPr>
              <w:jc w:val="center"/>
              <w:rPr>
                <w:rFonts w:ascii="宋体"/>
                <w:color w:val="auto"/>
                <w:sz w:val="24"/>
                <w:szCs w:val="24"/>
                <w:highlight w:val="none"/>
              </w:rPr>
            </w:pPr>
          </w:p>
        </w:tc>
        <w:tc>
          <w:tcPr>
            <w:tcW w:w="1746" w:type="dxa"/>
            <w:tcBorders>
              <w:left w:val="single" w:color="auto" w:sz="4" w:space="0"/>
            </w:tcBorders>
          </w:tcPr>
          <w:p w14:paraId="5E497F83">
            <w:pPr>
              <w:jc w:val="center"/>
              <w:rPr>
                <w:rFonts w:ascii="宋体"/>
                <w:color w:val="auto"/>
                <w:sz w:val="24"/>
                <w:szCs w:val="24"/>
                <w:highlight w:val="none"/>
              </w:rPr>
            </w:pPr>
          </w:p>
        </w:tc>
      </w:tr>
      <w:tr w14:paraId="5E9EF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50F769F">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696CFA7B">
            <w:pPr>
              <w:jc w:val="center"/>
              <w:rPr>
                <w:rFonts w:ascii="宋体"/>
                <w:color w:val="auto"/>
                <w:sz w:val="24"/>
                <w:szCs w:val="24"/>
                <w:highlight w:val="none"/>
              </w:rPr>
            </w:pPr>
          </w:p>
        </w:tc>
        <w:tc>
          <w:tcPr>
            <w:tcW w:w="1462" w:type="dxa"/>
          </w:tcPr>
          <w:p w14:paraId="62A860EF">
            <w:pPr>
              <w:jc w:val="center"/>
              <w:rPr>
                <w:rFonts w:ascii="宋体"/>
                <w:color w:val="auto"/>
                <w:sz w:val="24"/>
                <w:szCs w:val="24"/>
                <w:highlight w:val="none"/>
              </w:rPr>
            </w:pPr>
          </w:p>
        </w:tc>
        <w:tc>
          <w:tcPr>
            <w:tcW w:w="2415" w:type="dxa"/>
            <w:tcBorders>
              <w:right w:val="single" w:color="auto" w:sz="4" w:space="0"/>
            </w:tcBorders>
          </w:tcPr>
          <w:p w14:paraId="0F8A1FAB">
            <w:pPr>
              <w:jc w:val="center"/>
              <w:rPr>
                <w:rFonts w:ascii="宋体"/>
                <w:color w:val="auto"/>
                <w:sz w:val="24"/>
                <w:szCs w:val="24"/>
                <w:highlight w:val="none"/>
              </w:rPr>
            </w:pPr>
          </w:p>
        </w:tc>
        <w:tc>
          <w:tcPr>
            <w:tcW w:w="1746" w:type="dxa"/>
            <w:tcBorders>
              <w:left w:val="single" w:color="auto" w:sz="4" w:space="0"/>
            </w:tcBorders>
          </w:tcPr>
          <w:p w14:paraId="2B04E650">
            <w:pPr>
              <w:jc w:val="center"/>
              <w:rPr>
                <w:rFonts w:ascii="宋体"/>
                <w:color w:val="auto"/>
                <w:sz w:val="24"/>
                <w:szCs w:val="24"/>
                <w:highlight w:val="none"/>
              </w:rPr>
            </w:pPr>
          </w:p>
        </w:tc>
      </w:tr>
      <w:tr w14:paraId="37D66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B2628D1">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363579F0">
            <w:pPr>
              <w:jc w:val="center"/>
              <w:rPr>
                <w:rFonts w:ascii="宋体"/>
                <w:color w:val="auto"/>
                <w:sz w:val="24"/>
                <w:szCs w:val="24"/>
                <w:highlight w:val="none"/>
              </w:rPr>
            </w:pPr>
          </w:p>
        </w:tc>
        <w:tc>
          <w:tcPr>
            <w:tcW w:w="1462" w:type="dxa"/>
          </w:tcPr>
          <w:p w14:paraId="16160623">
            <w:pPr>
              <w:jc w:val="center"/>
              <w:rPr>
                <w:rFonts w:ascii="宋体"/>
                <w:color w:val="auto"/>
                <w:sz w:val="24"/>
                <w:szCs w:val="24"/>
                <w:highlight w:val="none"/>
              </w:rPr>
            </w:pPr>
          </w:p>
        </w:tc>
        <w:tc>
          <w:tcPr>
            <w:tcW w:w="2415" w:type="dxa"/>
            <w:tcBorders>
              <w:right w:val="single" w:color="auto" w:sz="4" w:space="0"/>
            </w:tcBorders>
          </w:tcPr>
          <w:p w14:paraId="08778E42">
            <w:pPr>
              <w:jc w:val="center"/>
              <w:rPr>
                <w:rFonts w:ascii="宋体"/>
                <w:color w:val="auto"/>
                <w:sz w:val="24"/>
                <w:szCs w:val="24"/>
                <w:highlight w:val="none"/>
              </w:rPr>
            </w:pPr>
          </w:p>
        </w:tc>
        <w:tc>
          <w:tcPr>
            <w:tcW w:w="1746" w:type="dxa"/>
            <w:tcBorders>
              <w:left w:val="single" w:color="auto" w:sz="4" w:space="0"/>
            </w:tcBorders>
          </w:tcPr>
          <w:p w14:paraId="1D988188">
            <w:pPr>
              <w:jc w:val="center"/>
              <w:rPr>
                <w:rFonts w:ascii="宋体"/>
                <w:color w:val="auto"/>
                <w:sz w:val="24"/>
                <w:szCs w:val="24"/>
                <w:highlight w:val="none"/>
              </w:rPr>
            </w:pPr>
          </w:p>
        </w:tc>
      </w:tr>
      <w:tr w14:paraId="1F7F4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40DCA22">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0904EC7D">
            <w:pPr>
              <w:jc w:val="center"/>
              <w:rPr>
                <w:rFonts w:ascii="宋体"/>
                <w:color w:val="auto"/>
                <w:sz w:val="24"/>
                <w:szCs w:val="24"/>
                <w:highlight w:val="none"/>
              </w:rPr>
            </w:pPr>
          </w:p>
        </w:tc>
        <w:tc>
          <w:tcPr>
            <w:tcW w:w="1462" w:type="dxa"/>
          </w:tcPr>
          <w:p w14:paraId="5CBD6FB2">
            <w:pPr>
              <w:jc w:val="center"/>
              <w:rPr>
                <w:rFonts w:ascii="宋体"/>
                <w:color w:val="auto"/>
                <w:sz w:val="24"/>
                <w:szCs w:val="24"/>
                <w:highlight w:val="none"/>
              </w:rPr>
            </w:pPr>
          </w:p>
        </w:tc>
        <w:tc>
          <w:tcPr>
            <w:tcW w:w="2415" w:type="dxa"/>
            <w:tcBorders>
              <w:right w:val="single" w:color="auto" w:sz="4" w:space="0"/>
            </w:tcBorders>
          </w:tcPr>
          <w:p w14:paraId="79530B42">
            <w:pPr>
              <w:jc w:val="center"/>
              <w:rPr>
                <w:rFonts w:ascii="宋体"/>
                <w:color w:val="auto"/>
                <w:sz w:val="24"/>
                <w:szCs w:val="24"/>
                <w:highlight w:val="none"/>
              </w:rPr>
            </w:pPr>
          </w:p>
        </w:tc>
        <w:tc>
          <w:tcPr>
            <w:tcW w:w="1746" w:type="dxa"/>
            <w:tcBorders>
              <w:left w:val="single" w:color="auto" w:sz="4" w:space="0"/>
            </w:tcBorders>
          </w:tcPr>
          <w:p w14:paraId="696DA3FD">
            <w:pPr>
              <w:jc w:val="center"/>
              <w:rPr>
                <w:rFonts w:ascii="宋体"/>
                <w:color w:val="auto"/>
                <w:sz w:val="24"/>
                <w:szCs w:val="24"/>
                <w:highlight w:val="none"/>
              </w:rPr>
            </w:pPr>
          </w:p>
        </w:tc>
      </w:tr>
    </w:tbl>
    <w:p w14:paraId="5DA43AB9">
      <w:pPr>
        <w:spacing w:line="360" w:lineRule="auto"/>
        <w:ind w:firstLine="480" w:firstLineChars="200"/>
        <w:rPr>
          <w:rFonts w:ascii="宋体"/>
          <w:color w:val="auto"/>
          <w:sz w:val="24"/>
          <w:szCs w:val="24"/>
          <w:highlight w:val="none"/>
        </w:rPr>
      </w:pPr>
    </w:p>
    <w:p w14:paraId="47AC920F">
      <w:pPr>
        <w:spacing w:line="360" w:lineRule="auto"/>
        <w:ind w:left="3780" w:leftChars="1800" w:firstLine="480" w:firstLineChars="200"/>
        <w:rPr>
          <w:rFonts w:ascii="宋体"/>
          <w:color w:val="auto"/>
          <w:sz w:val="24"/>
          <w:szCs w:val="24"/>
          <w:highlight w:val="none"/>
        </w:rPr>
      </w:pPr>
    </w:p>
    <w:p w14:paraId="0324EFB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A4474A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820F37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2B061E10">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2BD6FA93">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14:paraId="28852F18">
      <w:pPr>
        <w:spacing w:line="360" w:lineRule="auto"/>
        <w:ind w:firstLine="480" w:firstLineChars="200"/>
        <w:rPr>
          <w:rFonts w:ascii="宋体"/>
          <w:color w:val="auto"/>
          <w:sz w:val="24"/>
          <w:szCs w:val="24"/>
          <w:highlight w:val="none"/>
        </w:rPr>
      </w:pPr>
    </w:p>
    <w:p w14:paraId="082C7C9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C34F6F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273B3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5B9FCC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CCDA6B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22FA5B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10ABB48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19201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3C69A05">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F71112F">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BF99D54">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428204B3">
            <w:pPr>
              <w:snapToGrid w:val="0"/>
              <w:spacing w:before="50" w:after="50"/>
              <w:jc w:val="center"/>
              <w:rPr>
                <w:rFonts w:ascii="宋体"/>
                <w:color w:val="auto"/>
                <w:sz w:val="24"/>
                <w:szCs w:val="24"/>
                <w:highlight w:val="none"/>
              </w:rPr>
            </w:pPr>
          </w:p>
        </w:tc>
      </w:tr>
      <w:tr w14:paraId="775EC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F80314A">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EB4A4D0">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63FCFDF">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34C9FCE8">
            <w:pPr>
              <w:snapToGrid w:val="0"/>
              <w:spacing w:before="50" w:after="50"/>
              <w:jc w:val="center"/>
              <w:rPr>
                <w:rFonts w:ascii="宋体"/>
                <w:color w:val="auto"/>
                <w:sz w:val="24"/>
                <w:szCs w:val="24"/>
                <w:highlight w:val="none"/>
              </w:rPr>
            </w:pPr>
          </w:p>
        </w:tc>
      </w:tr>
    </w:tbl>
    <w:p w14:paraId="492B3DCF">
      <w:pPr>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73F98FFD">
      <w:pPr>
        <w:pStyle w:val="11"/>
        <w:rPr>
          <w:rFonts w:cs="Times New Roman"/>
          <w:color w:val="auto"/>
          <w:highlight w:val="none"/>
        </w:rPr>
      </w:pPr>
    </w:p>
    <w:p w14:paraId="259A4FE1">
      <w:pPr>
        <w:pStyle w:val="11"/>
        <w:rPr>
          <w:rFonts w:cs="Times New Roman"/>
          <w:color w:val="auto"/>
          <w:highlight w:val="none"/>
        </w:rPr>
      </w:pPr>
    </w:p>
    <w:p w14:paraId="12611309">
      <w:pPr>
        <w:pStyle w:val="11"/>
        <w:rPr>
          <w:rFonts w:cs="Times New Roman"/>
          <w:color w:val="auto"/>
          <w:highlight w:val="none"/>
        </w:rPr>
      </w:pPr>
    </w:p>
    <w:p w14:paraId="3D53233E">
      <w:pPr>
        <w:snapToGrid w:val="0"/>
        <w:spacing w:beforeLines="50"/>
        <w:rPr>
          <w:rFonts w:ascii="宋体"/>
          <w:color w:val="auto"/>
          <w:sz w:val="24"/>
          <w:szCs w:val="24"/>
          <w:highlight w:val="none"/>
        </w:rPr>
      </w:pPr>
    </w:p>
    <w:p w14:paraId="54AD3E5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56B900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2169BA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50403A6C">
      <w:pPr>
        <w:snapToGrid w:val="0"/>
        <w:spacing w:before="50" w:after="50"/>
        <w:rPr>
          <w:rFonts w:ascii="宋体"/>
          <w:color w:val="auto"/>
          <w:spacing w:val="20"/>
          <w:sz w:val="24"/>
          <w:szCs w:val="24"/>
          <w:highlight w:val="none"/>
        </w:rPr>
      </w:pPr>
    </w:p>
    <w:p w14:paraId="3B668A54">
      <w:pPr>
        <w:snapToGrid w:val="0"/>
        <w:spacing w:before="50" w:after="50"/>
        <w:rPr>
          <w:rFonts w:ascii="宋体"/>
          <w:color w:val="auto"/>
          <w:spacing w:val="20"/>
          <w:sz w:val="30"/>
          <w:szCs w:val="30"/>
          <w:highlight w:val="none"/>
        </w:rPr>
      </w:pPr>
    </w:p>
    <w:p w14:paraId="60E679E2">
      <w:pPr>
        <w:pStyle w:val="11"/>
        <w:ind w:firstLine="686"/>
        <w:rPr>
          <w:rFonts w:cs="Times New Roman"/>
          <w:color w:val="auto"/>
          <w:spacing w:val="20"/>
          <w:sz w:val="30"/>
          <w:szCs w:val="30"/>
          <w:highlight w:val="none"/>
        </w:rPr>
      </w:pPr>
    </w:p>
    <w:p w14:paraId="47E56FF8">
      <w:pPr>
        <w:pStyle w:val="11"/>
        <w:ind w:firstLine="686"/>
        <w:rPr>
          <w:rFonts w:cs="Times New Roman"/>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3272D942">
      <w:pPr>
        <w:rPr>
          <w:b/>
          <w:bCs/>
          <w:color w:val="auto"/>
          <w:sz w:val="24"/>
          <w:szCs w:val="24"/>
          <w:highlight w:val="none"/>
        </w:rPr>
      </w:pPr>
      <w:bookmarkStart w:id="113"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34D19FC7">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13"/>
    </w:p>
    <w:p w14:paraId="4465F7A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56A3171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3F6A18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5A80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998386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63C978F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595414F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7090B32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5EC26F6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0BF1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9F223D4">
            <w:pPr>
              <w:snapToGrid w:val="0"/>
              <w:spacing w:before="50" w:after="50"/>
              <w:jc w:val="center"/>
              <w:rPr>
                <w:rFonts w:ascii="宋体"/>
                <w:color w:val="auto"/>
                <w:sz w:val="24"/>
                <w:szCs w:val="24"/>
                <w:highlight w:val="none"/>
              </w:rPr>
            </w:pPr>
          </w:p>
        </w:tc>
        <w:tc>
          <w:tcPr>
            <w:tcW w:w="1440" w:type="dxa"/>
            <w:vAlign w:val="center"/>
          </w:tcPr>
          <w:p w14:paraId="15FECFD6">
            <w:pPr>
              <w:snapToGrid w:val="0"/>
              <w:spacing w:before="50" w:after="50"/>
              <w:jc w:val="center"/>
              <w:rPr>
                <w:rFonts w:ascii="宋体"/>
                <w:color w:val="auto"/>
                <w:sz w:val="24"/>
                <w:szCs w:val="24"/>
                <w:highlight w:val="none"/>
              </w:rPr>
            </w:pPr>
          </w:p>
        </w:tc>
        <w:tc>
          <w:tcPr>
            <w:tcW w:w="1980" w:type="dxa"/>
            <w:vAlign w:val="center"/>
          </w:tcPr>
          <w:p w14:paraId="655CC79F">
            <w:pPr>
              <w:snapToGrid w:val="0"/>
              <w:spacing w:before="50" w:after="50"/>
              <w:jc w:val="center"/>
              <w:rPr>
                <w:rFonts w:ascii="宋体"/>
                <w:color w:val="auto"/>
                <w:sz w:val="24"/>
                <w:szCs w:val="24"/>
                <w:highlight w:val="none"/>
              </w:rPr>
            </w:pPr>
          </w:p>
        </w:tc>
        <w:tc>
          <w:tcPr>
            <w:tcW w:w="2520" w:type="dxa"/>
            <w:vAlign w:val="center"/>
          </w:tcPr>
          <w:p w14:paraId="6C394437">
            <w:pPr>
              <w:snapToGrid w:val="0"/>
              <w:spacing w:before="50" w:after="50"/>
              <w:jc w:val="center"/>
              <w:rPr>
                <w:rFonts w:ascii="宋体"/>
                <w:color w:val="auto"/>
                <w:sz w:val="24"/>
                <w:szCs w:val="24"/>
                <w:highlight w:val="none"/>
              </w:rPr>
            </w:pPr>
          </w:p>
        </w:tc>
        <w:tc>
          <w:tcPr>
            <w:tcW w:w="1953" w:type="dxa"/>
            <w:vAlign w:val="center"/>
          </w:tcPr>
          <w:p w14:paraId="25C61DF2">
            <w:pPr>
              <w:snapToGrid w:val="0"/>
              <w:spacing w:before="50" w:after="50"/>
              <w:jc w:val="center"/>
              <w:rPr>
                <w:rFonts w:ascii="宋体"/>
                <w:color w:val="auto"/>
                <w:sz w:val="24"/>
                <w:szCs w:val="24"/>
                <w:highlight w:val="none"/>
              </w:rPr>
            </w:pPr>
          </w:p>
        </w:tc>
      </w:tr>
      <w:tr w14:paraId="23C0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19183D1">
            <w:pPr>
              <w:snapToGrid w:val="0"/>
              <w:spacing w:before="50" w:after="50"/>
              <w:jc w:val="center"/>
              <w:rPr>
                <w:rFonts w:ascii="宋体"/>
                <w:color w:val="auto"/>
                <w:sz w:val="24"/>
                <w:szCs w:val="24"/>
                <w:highlight w:val="none"/>
              </w:rPr>
            </w:pPr>
          </w:p>
        </w:tc>
        <w:tc>
          <w:tcPr>
            <w:tcW w:w="1440" w:type="dxa"/>
            <w:vAlign w:val="center"/>
          </w:tcPr>
          <w:p w14:paraId="2BA3A8CC">
            <w:pPr>
              <w:snapToGrid w:val="0"/>
              <w:spacing w:before="50" w:after="50"/>
              <w:jc w:val="center"/>
              <w:rPr>
                <w:rFonts w:ascii="宋体"/>
                <w:color w:val="auto"/>
                <w:sz w:val="24"/>
                <w:szCs w:val="24"/>
                <w:highlight w:val="none"/>
              </w:rPr>
            </w:pPr>
          </w:p>
        </w:tc>
        <w:tc>
          <w:tcPr>
            <w:tcW w:w="1980" w:type="dxa"/>
            <w:vAlign w:val="center"/>
          </w:tcPr>
          <w:p w14:paraId="2FBABEA4">
            <w:pPr>
              <w:snapToGrid w:val="0"/>
              <w:spacing w:before="50" w:after="50"/>
              <w:jc w:val="center"/>
              <w:rPr>
                <w:rFonts w:ascii="宋体"/>
                <w:color w:val="auto"/>
                <w:sz w:val="24"/>
                <w:szCs w:val="24"/>
                <w:highlight w:val="none"/>
              </w:rPr>
            </w:pPr>
          </w:p>
        </w:tc>
        <w:tc>
          <w:tcPr>
            <w:tcW w:w="2520" w:type="dxa"/>
            <w:vAlign w:val="center"/>
          </w:tcPr>
          <w:p w14:paraId="61BD8DBA">
            <w:pPr>
              <w:snapToGrid w:val="0"/>
              <w:spacing w:before="50" w:after="50"/>
              <w:jc w:val="center"/>
              <w:rPr>
                <w:rFonts w:ascii="宋体"/>
                <w:color w:val="auto"/>
                <w:sz w:val="24"/>
                <w:szCs w:val="24"/>
                <w:highlight w:val="none"/>
              </w:rPr>
            </w:pPr>
          </w:p>
        </w:tc>
        <w:tc>
          <w:tcPr>
            <w:tcW w:w="1953" w:type="dxa"/>
            <w:vAlign w:val="center"/>
          </w:tcPr>
          <w:p w14:paraId="6A9B136D">
            <w:pPr>
              <w:snapToGrid w:val="0"/>
              <w:spacing w:before="50" w:after="50"/>
              <w:jc w:val="center"/>
              <w:rPr>
                <w:rFonts w:ascii="宋体"/>
                <w:color w:val="auto"/>
                <w:sz w:val="24"/>
                <w:szCs w:val="24"/>
                <w:highlight w:val="none"/>
              </w:rPr>
            </w:pPr>
          </w:p>
        </w:tc>
      </w:tr>
      <w:tr w14:paraId="6C68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7AC93E6">
            <w:pPr>
              <w:snapToGrid w:val="0"/>
              <w:spacing w:before="50" w:after="50"/>
              <w:jc w:val="center"/>
              <w:rPr>
                <w:rFonts w:ascii="宋体"/>
                <w:color w:val="auto"/>
                <w:sz w:val="24"/>
                <w:szCs w:val="24"/>
                <w:highlight w:val="none"/>
              </w:rPr>
            </w:pPr>
          </w:p>
        </w:tc>
        <w:tc>
          <w:tcPr>
            <w:tcW w:w="1440" w:type="dxa"/>
            <w:vAlign w:val="center"/>
          </w:tcPr>
          <w:p w14:paraId="24A8E2FC">
            <w:pPr>
              <w:snapToGrid w:val="0"/>
              <w:spacing w:before="50" w:after="50"/>
              <w:jc w:val="center"/>
              <w:rPr>
                <w:rFonts w:ascii="宋体"/>
                <w:color w:val="auto"/>
                <w:sz w:val="24"/>
                <w:szCs w:val="24"/>
                <w:highlight w:val="none"/>
              </w:rPr>
            </w:pPr>
          </w:p>
        </w:tc>
        <w:tc>
          <w:tcPr>
            <w:tcW w:w="1980" w:type="dxa"/>
            <w:vAlign w:val="center"/>
          </w:tcPr>
          <w:p w14:paraId="49566D19">
            <w:pPr>
              <w:snapToGrid w:val="0"/>
              <w:spacing w:before="50" w:after="50"/>
              <w:jc w:val="center"/>
              <w:rPr>
                <w:rFonts w:ascii="宋体"/>
                <w:color w:val="auto"/>
                <w:sz w:val="24"/>
                <w:szCs w:val="24"/>
                <w:highlight w:val="none"/>
              </w:rPr>
            </w:pPr>
          </w:p>
        </w:tc>
        <w:tc>
          <w:tcPr>
            <w:tcW w:w="2520" w:type="dxa"/>
            <w:vAlign w:val="center"/>
          </w:tcPr>
          <w:p w14:paraId="2CA1D637">
            <w:pPr>
              <w:snapToGrid w:val="0"/>
              <w:spacing w:before="50" w:after="50"/>
              <w:jc w:val="center"/>
              <w:rPr>
                <w:rFonts w:ascii="宋体"/>
                <w:color w:val="auto"/>
                <w:sz w:val="24"/>
                <w:szCs w:val="24"/>
                <w:highlight w:val="none"/>
              </w:rPr>
            </w:pPr>
          </w:p>
        </w:tc>
        <w:tc>
          <w:tcPr>
            <w:tcW w:w="1953" w:type="dxa"/>
            <w:vAlign w:val="center"/>
          </w:tcPr>
          <w:p w14:paraId="36581DCD">
            <w:pPr>
              <w:snapToGrid w:val="0"/>
              <w:spacing w:before="50" w:after="50"/>
              <w:jc w:val="center"/>
              <w:rPr>
                <w:rFonts w:ascii="宋体"/>
                <w:color w:val="auto"/>
                <w:sz w:val="24"/>
                <w:szCs w:val="24"/>
                <w:highlight w:val="none"/>
              </w:rPr>
            </w:pPr>
          </w:p>
        </w:tc>
      </w:tr>
      <w:tr w14:paraId="4984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0239559">
            <w:pPr>
              <w:snapToGrid w:val="0"/>
              <w:spacing w:before="50" w:after="50"/>
              <w:jc w:val="center"/>
              <w:rPr>
                <w:rFonts w:ascii="宋体"/>
                <w:color w:val="auto"/>
                <w:sz w:val="24"/>
                <w:szCs w:val="24"/>
                <w:highlight w:val="none"/>
              </w:rPr>
            </w:pPr>
          </w:p>
        </w:tc>
        <w:tc>
          <w:tcPr>
            <w:tcW w:w="1440" w:type="dxa"/>
            <w:vAlign w:val="center"/>
          </w:tcPr>
          <w:p w14:paraId="32ABECD6">
            <w:pPr>
              <w:snapToGrid w:val="0"/>
              <w:spacing w:before="50" w:after="50"/>
              <w:jc w:val="center"/>
              <w:rPr>
                <w:rFonts w:ascii="宋体"/>
                <w:color w:val="auto"/>
                <w:sz w:val="24"/>
                <w:szCs w:val="24"/>
                <w:highlight w:val="none"/>
              </w:rPr>
            </w:pPr>
          </w:p>
        </w:tc>
        <w:tc>
          <w:tcPr>
            <w:tcW w:w="1980" w:type="dxa"/>
            <w:vAlign w:val="center"/>
          </w:tcPr>
          <w:p w14:paraId="7BBD9A5A">
            <w:pPr>
              <w:snapToGrid w:val="0"/>
              <w:spacing w:before="50" w:after="50"/>
              <w:jc w:val="center"/>
              <w:rPr>
                <w:rFonts w:ascii="宋体"/>
                <w:color w:val="auto"/>
                <w:sz w:val="24"/>
                <w:szCs w:val="24"/>
                <w:highlight w:val="none"/>
              </w:rPr>
            </w:pPr>
          </w:p>
        </w:tc>
        <w:tc>
          <w:tcPr>
            <w:tcW w:w="2520" w:type="dxa"/>
            <w:vAlign w:val="center"/>
          </w:tcPr>
          <w:p w14:paraId="13F0A8C4">
            <w:pPr>
              <w:snapToGrid w:val="0"/>
              <w:spacing w:before="50" w:after="50"/>
              <w:jc w:val="center"/>
              <w:rPr>
                <w:rFonts w:ascii="宋体"/>
                <w:color w:val="auto"/>
                <w:sz w:val="24"/>
                <w:szCs w:val="24"/>
                <w:highlight w:val="none"/>
              </w:rPr>
            </w:pPr>
          </w:p>
        </w:tc>
        <w:tc>
          <w:tcPr>
            <w:tcW w:w="1953" w:type="dxa"/>
            <w:vAlign w:val="center"/>
          </w:tcPr>
          <w:p w14:paraId="6AA76DEA">
            <w:pPr>
              <w:snapToGrid w:val="0"/>
              <w:spacing w:before="50" w:after="50"/>
              <w:jc w:val="center"/>
              <w:rPr>
                <w:rFonts w:ascii="宋体"/>
                <w:color w:val="auto"/>
                <w:sz w:val="24"/>
                <w:szCs w:val="24"/>
                <w:highlight w:val="none"/>
              </w:rPr>
            </w:pPr>
          </w:p>
        </w:tc>
      </w:tr>
      <w:tr w14:paraId="12BF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81325D0">
            <w:pPr>
              <w:snapToGrid w:val="0"/>
              <w:spacing w:before="50" w:after="50"/>
              <w:jc w:val="center"/>
              <w:rPr>
                <w:rFonts w:ascii="宋体"/>
                <w:color w:val="auto"/>
                <w:sz w:val="24"/>
                <w:szCs w:val="24"/>
                <w:highlight w:val="none"/>
              </w:rPr>
            </w:pPr>
          </w:p>
        </w:tc>
        <w:tc>
          <w:tcPr>
            <w:tcW w:w="1440" w:type="dxa"/>
            <w:vAlign w:val="center"/>
          </w:tcPr>
          <w:p w14:paraId="5E9C9621">
            <w:pPr>
              <w:snapToGrid w:val="0"/>
              <w:spacing w:before="50" w:after="50"/>
              <w:jc w:val="center"/>
              <w:rPr>
                <w:rFonts w:ascii="宋体"/>
                <w:color w:val="auto"/>
                <w:sz w:val="24"/>
                <w:szCs w:val="24"/>
                <w:highlight w:val="none"/>
              </w:rPr>
            </w:pPr>
          </w:p>
        </w:tc>
        <w:tc>
          <w:tcPr>
            <w:tcW w:w="1980" w:type="dxa"/>
            <w:vAlign w:val="center"/>
          </w:tcPr>
          <w:p w14:paraId="4F60EF76">
            <w:pPr>
              <w:snapToGrid w:val="0"/>
              <w:spacing w:before="50" w:after="50"/>
              <w:jc w:val="center"/>
              <w:rPr>
                <w:rFonts w:ascii="宋体"/>
                <w:color w:val="auto"/>
                <w:sz w:val="24"/>
                <w:szCs w:val="24"/>
                <w:highlight w:val="none"/>
              </w:rPr>
            </w:pPr>
          </w:p>
        </w:tc>
        <w:tc>
          <w:tcPr>
            <w:tcW w:w="2520" w:type="dxa"/>
            <w:vAlign w:val="center"/>
          </w:tcPr>
          <w:p w14:paraId="6A957934">
            <w:pPr>
              <w:snapToGrid w:val="0"/>
              <w:spacing w:before="50" w:after="50"/>
              <w:jc w:val="center"/>
              <w:rPr>
                <w:rFonts w:ascii="宋体"/>
                <w:color w:val="auto"/>
                <w:sz w:val="24"/>
                <w:szCs w:val="24"/>
                <w:highlight w:val="none"/>
              </w:rPr>
            </w:pPr>
          </w:p>
        </w:tc>
        <w:tc>
          <w:tcPr>
            <w:tcW w:w="1953" w:type="dxa"/>
            <w:vAlign w:val="center"/>
          </w:tcPr>
          <w:p w14:paraId="084FAC00">
            <w:pPr>
              <w:snapToGrid w:val="0"/>
              <w:spacing w:before="50" w:after="50"/>
              <w:jc w:val="center"/>
              <w:rPr>
                <w:rFonts w:ascii="宋体"/>
                <w:color w:val="auto"/>
                <w:sz w:val="24"/>
                <w:szCs w:val="24"/>
                <w:highlight w:val="none"/>
              </w:rPr>
            </w:pPr>
          </w:p>
        </w:tc>
      </w:tr>
      <w:tr w14:paraId="3E59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2F58B5B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1AD243B3">
            <w:pPr>
              <w:spacing w:line="360" w:lineRule="auto"/>
              <w:jc w:val="center"/>
              <w:rPr>
                <w:rFonts w:ascii="宋体"/>
                <w:color w:val="auto"/>
                <w:sz w:val="24"/>
                <w:szCs w:val="24"/>
                <w:highlight w:val="none"/>
              </w:rPr>
            </w:pPr>
          </w:p>
        </w:tc>
      </w:tr>
    </w:tbl>
    <w:p w14:paraId="4F4C3FAF">
      <w:pPr>
        <w:snapToGrid w:val="0"/>
        <w:spacing w:line="360" w:lineRule="auto"/>
        <w:rPr>
          <w:rFonts w:ascii="宋体"/>
          <w:color w:val="auto"/>
          <w:sz w:val="24"/>
          <w:szCs w:val="24"/>
          <w:highlight w:val="none"/>
        </w:rPr>
      </w:pPr>
    </w:p>
    <w:p w14:paraId="5F4AB56C">
      <w:pPr>
        <w:pStyle w:val="15"/>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629421D5">
      <w:pPr>
        <w:rPr>
          <w:rFonts w:ascii="宋体"/>
          <w:color w:val="auto"/>
          <w:sz w:val="24"/>
          <w:szCs w:val="24"/>
          <w:highlight w:val="none"/>
        </w:rPr>
      </w:pPr>
    </w:p>
    <w:p w14:paraId="301C9CAB">
      <w:pPr>
        <w:pStyle w:val="11"/>
        <w:rPr>
          <w:rFonts w:cs="Times New Roman"/>
          <w:color w:val="auto"/>
          <w:highlight w:val="none"/>
        </w:rPr>
      </w:pPr>
    </w:p>
    <w:p w14:paraId="42F3E4DD">
      <w:pPr>
        <w:snapToGrid w:val="0"/>
        <w:spacing w:line="360" w:lineRule="auto"/>
        <w:rPr>
          <w:rFonts w:ascii="宋体"/>
          <w:color w:val="auto"/>
          <w:sz w:val="24"/>
          <w:szCs w:val="24"/>
          <w:highlight w:val="none"/>
        </w:rPr>
      </w:pPr>
    </w:p>
    <w:p w14:paraId="59A1AAA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A0807C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8065FD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00398C9">
      <w:pPr>
        <w:rPr>
          <w:color w:val="auto"/>
          <w:sz w:val="24"/>
          <w:szCs w:val="24"/>
          <w:highlight w:val="none"/>
        </w:rPr>
      </w:pPr>
      <w:r>
        <w:rPr>
          <w:color w:val="auto"/>
          <w:sz w:val="24"/>
          <w:szCs w:val="24"/>
          <w:highlight w:val="none"/>
        </w:rPr>
        <w:br w:type="page"/>
      </w:r>
    </w:p>
    <w:p w14:paraId="5E807250">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w:t>
      </w:r>
      <w:r>
        <w:rPr>
          <w:rFonts w:hint="eastAsia" w:cs="宋体"/>
          <w:b/>
          <w:bCs/>
          <w:color w:val="auto"/>
          <w:sz w:val="24"/>
          <w:szCs w:val="24"/>
          <w:highlight w:val="none"/>
        </w:rPr>
        <w:t>：</w:t>
      </w:r>
    </w:p>
    <w:p w14:paraId="5B54767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4DC0C093">
      <w:pPr>
        <w:snapToGrid w:val="0"/>
        <w:spacing w:before="50"/>
        <w:jc w:val="center"/>
        <w:rPr>
          <w:rFonts w:ascii="宋体"/>
          <w:b/>
          <w:bCs/>
          <w:color w:val="auto"/>
          <w:sz w:val="32"/>
          <w:szCs w:val="32"/>
          <w:highlight w:val="none"/>
        </w:rPr>
      </w:pPr>
    </w:p>
    <w:p w14:paraId="42690D1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5AE02A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000B2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4E74BB6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6160108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3FA77AC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7F53207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424202B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6B5B5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BBF0A8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服务时间及地点</w:t>
            </w:r>
          </w:p>
        </w:tc>
        <w:tc>
          <w:tcPr>
            <w:tcW w:w="2644" w:type="dxa"/>
            <w:tcBorders>
              <w:top w:val="single" w:color="auto" w:sz="4" w:space="0"/>
              <w:left w:val="single" w:color="auto" w:sz="4" w:space="0"/>
              <w:bottom w:val="single" w:color="auto" w:sz="4" w:space="0"/>
              <w:right w:val="single" w:color="auto" w:sz="4" w:space="0"/>
            </w:tcBorders>
            <w:vAlign w:val="center"/>
          </w:tcPr>
          <w:p w14:paraId="61EB53D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2AE7A0A">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1A82EC1">
            <w:pPr>
              <w:snapToGrid w:val="0"/>
              <w:spacing w:before="50" w:after="50"/>
              <w:jc w:val="center"/>
              <w:rPr>
                <w:rFonts w:ascii="宋体"/>
                <w:color w:val="auto"/>
                <w:sz w:val="24"/>
                <w:szCs w:val="24"/>
                <w:highlight w:val="none"/>
              </w:rPr>
            </w:pPr>
          </w:p>
        </w:tc>
      </w:tr>
      <w:tr w14:paraId="65271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10A714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付款条件</w:t>
            </w:r>
          </w:p>
        </w:tc>
        <w:tc>
          <w:tcPr>
            <w:tcW w:w="2644" w:type="dxa"/>
            <w:tcBorders>
              <w:top w:val="single" w:color="auto" w:sz="4" w:space="0"/>
              <w:left w:val="single" w:color="auto" w:sz="4" w:space="0"/>
              <w:bottom w:val="single" w:color="auto" w:sz="4" w:space="0"/>
              <w:right w:val="single" w:color="auto" w:sz="4" w:space="0"/>
            </w:tcBorders>
            <w:vAlign w:val="center"/>
          </w:tcPr>
          <w:p w14:paraId="5547FAE3">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DC07D57">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087EA890">
            <w:pPr>
              <w:snapToGrid w:val="0"/>
              <w:spacing w:before="50" w:after="50"/>
              <w:jc w:val="center"/>
              <w:rPr>
                <w:rFonts w:ascii="宋体"/>
                <w:color w:val="auto"/>
                <w:sz w:val="24"/>
                <w:szCs w:val="24"/>
                <w:highlight w:val="none"/>
              </w:rPr>
            </w:pPr>
          </w:p>
        </w:tc>
      </w:tr>
      <w:tr w14:paraId="781E3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011BFBA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违约责任及争议解决方式</w:t>
            </w:r>
          </w:p>
        </w:tc>
        <w:tc>
          <w:tcPr>
            <w:tcW w:w="2644" w:type="dxa"/>
            <w:tcBorders>
              <w:top w:val="single" w:color="auto" w:sz="4" w:space="0"/>
              <w:left w:val="single" w:color="auto" w:sz="4" w:space="0"/>
              <w:bottom w:val="single" w:color="auto" w:sz="4" w:space="0"/>
              <w:right w:val="single" w:color="auto" w:sz="4" w:space="0"/>
            </w:tcBorders>
            <w:vAlign w:val="center"/>
          </w:tcPr>
          <w:p w14:paraId="79AC678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DB8D562">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5126F49">
            <w:pPr>
              <w:snapToGrid w:val="0"/>
              <w:spacing w:before="50" w:after="50"/>
              <w:jc w:val="center"/>
              <w:rPr>
                <w:rFonts w:ascii="宋体"/>
                <w:color w:val="auto"/>
                <w:sz w:val="24"/>
                <w:szCs w:val="24"/>
                <w:highlight w:val="none"/>
              </w:rPr>
            </w:pPr>
          </w:p>
        </w:tc>
      </w:tr>
      <w:tr w14:paraId="4A87E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F4CF1A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项目维护计划</w:t>
            </w:r>
          </w:p>
        </w:tc>
        <w:tc>
          <w:tcPr>
            <w:tcW w:w="2644" w:type="dxa"/>
            <w:tcBorders>
              <w:top w:val="single" w:color="auto" w:sz="4" w:space="0"/>
              <w:left w:val="single" w:color="auto" w:sz="4" w:space="0"/>
              <w:bottom w:val="single" w:color="auto" w:sz="4" w:space="0"/>
              <w:right w:val="single" w:color="auto" w:sz="4" w:space="0"/>
            </w:tcBorders>
            <w:vAlign w:val="center"/>
          </w:tcPr>
          <w:p w14:paraId="2C2DD133">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6A43E79">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3207F64">
            <w:pPr>
              <w:snapToGrid w:val="0"/>
              <w:spacing w:before="50" w:after="50"/>
              <w:jc w:val="center"/>
              <w:rPr>
                <w:rFonts w:ascii="宋体"/>
                <w:color w:val="auto"/>
                <w:sz w:val="24"/>
                <w:szCs w:val="24"/>
                <w:highlight w:val="none"/>
              </w:rPr>
            </w:pPr>
          </w:p>
        </w:tc>
      </w:tr>
      <w:tr w14:paraId="371E9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2CABE05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售后服务响应情况</w:t>
            </w:r>
          </w:p>
        </w:tc>
        <w:tc>
          <w:tcPr>
            <w:tcW w:w="2644" w:type="dxa"/>
            <w:tcBorders>
              <w:top w:val="single" w:color="auto" w:sz="4" w:space="0"/>
              <w:left w:val="single" w:color="auto" w:sz="4" w:space="0"/>
              <w:bottom w:val="single" w:color="auto" w:sz="4" w:space="0"/>
              <w:right w:val="single" w:color="auto" w:sz="4" w:space="0"/>
            </w:tcBorders>
            <w:vAlign w:val="center"/>
          </w:tcPr>
          <w:p w14:paraId="793D7B69">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C0CA422">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23565CE">
            <w:pPr>
              <w:snapToGrid w:val="0"/>
              <w:spacing w:before="50" w:after="50"/>
              <w:jc w:val="center"/>
              <w:rPr>
                <w:rFonts w:ascii="宋体"/>
                <w:color w:val="auto"/>
                <w:sz w:val="24"/>
                <w:szCs w:val="24"/>
                <w:highlight w:val="none"/>
              </w:rPr>
            </w:pPr>
          </w:p>
        </w:tc>
      </w:tr>
      <w:tr w14:paraId="02A41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1B1D57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本地化服务</w:t>
            </w:r>
          </w:p>
        </w:tc>
        <w:tc>
          <w:tcPr>
            <w:tcW w:w="2644" w:type="dxa"/>
            <w:tcBorders>
              <w:top w:val="single" w:color="auto" w:sz="4" w:space="0"/>
              <w:left w:val="single" w:color="auto" w:sz="4" w:space="0"/>
              <w:bottom w:val="single" w:color="auto" w:sz="4" w:space="0"/>
              <w:right w:val="single" w:color="auto" w:sz="4" w:space="0"/>
            </w:tcBorders>
            <w:vAlign w:val="center"/>
          </w:tcPr>
          <w:p w14:paraId="717D2EEA">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87D49C3">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9F5599D">
            <w:pPr>
              <w:snapToGrid w:val="0"/>
              <w:spacing w:before="50" w:after="50"/>
              <w:jc w:val="center"/>
              <w:rPr>
                <w:rFonts w:ascii="宋体"/>
                <w:color w:val="auto"/>
                <w:sz w:val="24"/>
                <w:szCs w:val="24"/>
                <w:highlight w:val="none"/>
              </w:rPr>
            </w:pPr>
          </w:p>
        </w:tc>
      </w:tr>
      <w:tr w14:paraId="75C6B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1F03A7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技术培训</w:t>
            </w:r>
          </w:p>
        </w:tc>
        <w:tc>
          <w:tcPr>
            <w:tcW w:w="2644" w:type="dxa"/>
            <w:tcBorders>
              <w:top w:val="single" w:color="auto" w:sz="4" w:space="0"/>
              <w:left w:val="single" w:color="auto" w:sz="4" w:space="0"/>
              <w:bottom w:val="single" w:color="auto" w:sz="4" w:space="0"/>
              <w:right w:val="single" w:color="auto" w:sz="4" w:space="0"/>
            </w:tcBorders>
            <w:vAlign w:val="center"/>
          </w:tcPr>
          <w:p w14:paraId="120444DB">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A5EAA44">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3C83FFE">
            <w:pPr>
              <w:snapToGrid w:val="0"/>
              <w:spacing w:before="50" w:after="50"/>
              <w:jc w:val="center"/>
              <w:rPr>
                <w:rFonts w:ascii="宋体"/>
                <w:color w:val="auto"/>
                <w:sz w:val="24"/>
                <w:szCs w:val="24"/>
                <w:highlight w:val="none"/>
              </w:rPr>
            </w:pPr>
          </w:p>
        </w:tc>
      </w:tr>
      <w:tr w14:paraId="15CC8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708BA0E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公司技术力量情况</w:t>
            </w:r>
          </w:p>
        </w:tc>
        <w:tc>
          <w:tcPr>
            <w:tcW w:w="2644" w:type="dxa"/>
            <w:tcBorders>
              <w:top w:val="single" w:color="auto" w:sz="4" w:space="0"/>
              <w:left w:val="single" w:color="auto" w:sz="4" w:space="0"/>
              <w:bottom w:val="single" w:color="auto" w:sz="4" w:space="0"/>
              <w:right w:val="single" w:color="auto" w:sz="4" w:space="0"/>
            </w:tcBorders>
            <w:vAlign w:val="center"/>
          </w:tcPr>
          <w:p w14:paraId="3F44C5C4">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0CC5A42">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EE00434">
            <w:pPr>
              <w:snapToGrid w:val="0"/>
              <w:spacing w:before="50" w:after="50"/>
              <w:jc w:val="center"/>
              <w:rPr>
                <w:rFonts w:ascii="宋体"/>
                <w:color w:val="auto"/>
                <w:sz w:val="24"/>
                <w:szCs w:val="24"/>
                <w:highlight w:val="none"/>
              </w:rPr>
            </w:pPr>
          </w:p>
        </w:tc>
      </w:tr>
      <w:tr w14:paraId="7AFB5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0845C3F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经验或业绩要求</w:t>
            </w:r>
          </w:p>
        </w:tc>
        <w:tc>
          <w:tcPr>
            <w:tcW w:w="2644" w:type="dxa"/>
            <w:tcBorders>
              <w:top w:val="single" w:color="auto" w:sz="4" w:space="0"/>
              <w:left w:val="single" w:color="auto" w:sz="4" w:space="0"/>
              <w:bottom w:val="single" w:color="auto" w:sz="4" w:space="0"/>
              <w:right w:val="single" w:color="auto" w:sz="4" w:space="0"/>
            </w:tcBorders>
            <w:vAlign w:val="center"/>
          </w:tcPr>
          <w:p w14:paraId="7D59B9B2">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F12B9EA">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DCB401C">
            <w:pPr>
              <w:snapToGrid w:val="0"/>
              <w:spacing w:before="50" w:after="50"/>
              <w:jc w:val="center"/>
              <w:rPr>
                <w:rFonts w:ascii="宋体"/>
                <w:color w:val="auto"/>
                <w:sz w:val="24"/>
                <w:szCs w:val="24"/>
                <w:highlight w:val="none"/>
              </w:rPr>
            </w:pPr>
          </w:p>
        </w:tc>
      </w:tr>
      <w:tr w14:paraId="5FE43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509F79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各类证书</w:t>
            </w:r>
          </w:p>
        </w:tc>
        <w:tc>
          <w:tcPr>
            <w:tcW w:w="2644" w:type="dxa"/>
            <w:tcBorders>
              <w:top w:val="single" w:color="auto" w:sz="4" w:space="0"/>
              <w:left w:val="single" w:color="auto" w:sz="4" w:space="0"/>
              <w:bottom w:val="single" w:color="auto" w:sz="4" w:space="0"/>
              <w:right w:val="single" w:color="auto" w:sz="4" w:space="0"/>
            </w:tcBorders>
            <w:vAlign w:val="center"/>
          </w:tcPr>
          <w:p w14:paraId="5C035EE4">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C258C84">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5B3A26F">
            <w:pPr>
              <w:snapToGrid w:val="0"/>
              <w:spacing w:before="50" w:after="50"/>
              <w:jc w:val="center"/>
              <w:rPr>
                <w:rFonts w:ascii="宋体"/>
                <w:color w:val="auto"/>
                <w:sz w:val="24"/>
                <w:szCs w:val="24"/>
                <w:highlight w:val="none"/>
              </w:rPr>
            </w:pPr>
          </w:p>
        </w:tc>
      </w:tr>
      <w:tr w14:paraId="72A6B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086A4AC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w:t>
            </w:r>
          </w:p>
        </w:tc>
        <w:tc>
          <w:tcPr>
            <w:tcW w:w="2644" w:type="dxa"/>
            <w:tcBorders>
              <w:top w:val="single" w:color="auto" w:sz="4" w:space="0"/>
              <w:left w:val="single" w:color="auto" w:sz="4" w:space="0"/>
              <w:bottom w:val="single" w:color="auto" w:sz="4" w:space="0"/>
              <w:right w:val="single" w:color="auto" w:sz="4" w:space="0"/>
            </w:tcBorders>
            <w:vAlign w:val="center"/>
          </w:tcPr>
          <w:p w14:paraId="44A296C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25CA131">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1EFB5B1">
            <w:pPr>
              <w:snapToGrid w:val="0"/>
              <w:spacing w:before="50" w:after="50"/>
              <w:jc w:val="center"/>
              <w:rPr>
                <w:rFonts w:ascii="宋体"/>
                <w:color w:val="auto"/>
                <w:sz w:val="24"/>
                <w:szCs w:val="24"/>
                <w:highlight w:val="none"/>
              </w:rPr>
            </w:pPr>
          </w:p>
        </w:tc>
      </w:tr>
    </w:tbl>
    <w:p w14:paraId="4CBCFE29">
      <w:pPr>
        <w:spacing w:line="360" w:lineRule="auto"/>
        <w:ind w:left="3780" w:leftChars="1800" w:firstLine="480" w:firstLineChars="200"/>
        <w:rPr>
          <w:rFonts w:ascii="宋体"/>
          <w:color w:val="auto"/>
          <w:sz w:val="24"/>
          <w:szCs w:val="24"/>
          <w:highlight w:val="none"/>
        </w:rPr>
      </w:pPr>
    </w:p>
    <w:p w14:paraId="252F3C90">
      <w:pPr>
        <w:spacing w:line="360" w:lineRule="auto"/>
        <w:ind w:left="3780" w:leftChars="1800" w:firstLine="480" w:firstLineChars="200"/>
        <w:rPr>
          <w:rFonts w:ascii="宋体"/>
          <w:color w:val="auto"/>
          <w:sz w:val="24"/>
          <w:szCs w:val="24"/>
          <w:highlight w:val="none"/>
        </w:rPr>
      </w:pPr>
    </w:p>
    <w:p w14:paraId="41044C2F">
      <w:pPr>
        <w:spacing w:line="360" w:lineRule="auto"/>
        <w:ind w:left="3780" w:leftChars="1800" w:firstLine="480" w:firstLineChars="200"/>
        <w:rPr>
          <w:rFonts w:ascii="宋体"/>
          <w:color w:val="auto"/>
          <w:sz w:val="24"/>
          <w:szCs w:val="24"/>
          <w:highlight w:val="none"/>
        </w:rPr>
      </w:pPr>
    </w:p>
    <w:p w14:paraId="67285FA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7B4FAAB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667E51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A9C6AAF">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lang w:val="zh-CN"/>
        </w:rPr>
        <w:t>：</w:t>
      </w:r>
    </w:p>
    <w:p w14:paraId="378310A0">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462DAA72">
      <w:pPr>
        <w:snapToGrid w:val="0"/>
        <w:spacing w:beforeLines="50" w:after="50"/>
        <w:jc w:val="center"/>
        <w:rPr>
          <w:rFonts w:ascii="宋体"/>
          <w:b/>
          <w:bCs/>
          <w:color w:val="auto"/>
          <w:sz w:val="30"/>
          <w:szCs w:val="30"/>
          <w:highlight w:val="none"/>
        </w:rPr>
      </w:pPr>
    </w:p>
    <w:p w14:paraId="0B9C3A0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21C0D8F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6"/>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21771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5B4BF31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7119349">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C78FD8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57E3859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13CAAFBC">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1613EDC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415C2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505E1F8">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35D9F74">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ACD66FE">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80C4B9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90A129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1F12A5C">
            <w:pPr>
              <w:snapToGrid w:val="0"/>
              <w:spacing w:before="156" w:beforeLines="50" w:after="50" w:line="460" w:lineRule="exact"/>
              <w:rPr>
                <w:rFonts w:ascii="宋体"/>
                <w:color w:val="auto"/>
                <w:sz w:val="24"/>
                <w:szCs w:val="24"/>
                <w:highlight w:val="none"/>
              </w:rPr>
            </w:pPr>
          </w:p>
        </w:tc>
      </w:tr>
      <w:tr w14:paraId="3102C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72B07FE">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F77E2EB">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DDB54C3">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75AB52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74AF50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894AC9F">
            <w:pPr>
              <w:snapToGrid w:val="0"/>
              <w:spacing w:before="156" w:beforeLines="50" w:after="50" w:line="460" w:lineRule="exact"/>
              <w:rPr>
                <w:rFonts w:ascii="宋体"/>
                <w:color w:val="auto"/>
                <w:sz w:val="24"/>
                <w:szCs w:val="24"/>
                <w:highlight w:val="none"/>
              </w:rPr>
            </w:pPr>
          </w:p>
        </w:tc>
      </w:tr>
      <w:tr w14:paraId="67D8A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98BAAC1">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A8D3463">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B1EA242">
            <w:pPr>
              <w:pStyle w:val="16"/>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4F5DA7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3616E6A">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B8535C6">
            <w:pPr>
              <w:snapToGrid w:val="0"/>
              <w:spacing w:before="156" w:beforeLines="50" w:after="50" w:line="460" w:lineRule="exact"/>
              <w:rPr>
                <w:rFonts w:ascii="宋体"/>
                <w:color w:val="auto"/>
                <w:sz w:val="24"/>
                <w:szCs w:val="24"/>
                <w:highlight w:val="none"/>
              </w:rPr>
            </w:pPr>
          </w:p>
        </w:tc>
      </w:tr>
      <w:tr w14:paraId="7612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AF1D6C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77ACC1E">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983BA34">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71E580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B852D90">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D970307">
            <w:pPr>
              <w:snapToGrid w:val="0"/>
              <w:spacing w:before="156" w:beforeLines="50" w:after="50" w:line="460" w:lineRule="exact"/>
              <w:rPr>
                <w:rFonts w:ascii="宋体"/>
                <w:color w:val="auto"/>
                <w:sz w:val="24"/>
                <w:szCs w:val="24"/>
                <w:highlight w:val="none"/>
              </w:rPr>
            </w:pPr>
          </w:p>
        </w:tc>
      </w:tr>
      <w:tr w14:paraId="0BB07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D3B768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6944C50">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577AAC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0EB9F6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7AF26B9">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68C7F10">
            <w:pPr>
              <w:snapToGrid w:val="0"/>
              <w:spacing w:before="156" w:beforeLines="50" w:after="50" w:line="460" w:lineRule="exact"/>
              <w:rPr>
                <w:rFonts w:ascii="宋体"/>
                <w:color w:val="auto"/>
                <w:sz w:val="24"/>
                <w:szCs w:val="24"/>
                <w:highlight w:val="none"/>
              </w:rPr>
            </w:pPr>
          </w:p>
        </w:tc>
      </w:tr>
      <w:tr w14:paraId="292DB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497045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7685416">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6D0AC7D">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EADD0C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544CCD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23D8226">
            <w:pPr>
              <w:snapToGrid w:val="0"/>
              <w:spacing w:before="156" w:beforeLines="50" w:after="50" w:line="460" w:lineRule="exact"/>
              <w:rPr>
                <w:rFonts w:ascii="宋体"/>
                <w:color w:val="auto"/>
                <w:sz w:val="24"/>
                <w:szCs w:val="24"/>
                <w:highlight w:val="none"/>
              </w:rPr>
            </w:pPr>
          </w:p>
        </w:tc>
      </w:tr>
      <w:tr w14:paraId="5B51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37364ED">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492AB31">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5CE438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5F25DE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0CA70C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3DBB423">
            <w:pPr>
              <w:snapToGrid w:val="0"/>
              <w:spacing w:before="156" w:beforeLines="50" w:after="50" w:line="460" w:lineRule="exact"/>
              <w:rPr>
                <w:rFonts w:ascii="宋体"/>
                <w:color w:val="auto"/>
                <w:sz w:val="24"/>
                <w:szCs w:val="24"/>
                <w:highlight w:val="none"/>
              </w:rPr>
            </w:pPr>
          </w:p>
        </w:tc>
      </w:tr>
      <w:tr w14:paraId="0B078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1B4B57C">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7FE6FDD">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E9FDA61">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F2B27F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0CCAF8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C7FA1F2">
            <w:pPr>
              <w:snapToGrid w:val="0"/>
              <w:spacing w:before="156" w:beforeLines="50" w:after="50" w:line="460" w:lineRule="exact"/>
              <w:rPr>
                <w:rFonts w:ascii="宋体"/>
                <w:color w:val="auto"/>
                <w:sz w:val="24"/>
                <w:szCs w:val="24"/>
                <w:highlight w:val="none"/>
              </w:rPr>
            </w:pPr>
          </w:p>
        </w:tc>
      </w:tr>
      <w:tr w14:paraId="0F7BE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5D3733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AC884F0">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185FDFA">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2A4E445">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93CB6A1">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4B964C0">
            <w:pPr>
              <w:snapToGrid w:val="0"/>
              <w:spacing w:before="156" w:beforeLines="50" w:after="50" w:line="460" w:lineRule="exact"/>
              <w:rPr>
                <w:rFonts w:ascii="宋体"/>
                <w:color w:val="auto"/>
                <w:sz w:val="24"/>
                <w:szCs w:val="24"/>
                <w:highlight w:val="none"/>
              </w:rPr>
            </w:pPr>
          </w:p>
        </w:tc>
      </w:tr>
    </w:tbl>
    <w:p w14:paraId="6ADE5F74">
      <w:pPr>
        <w:spacing w:line="360" w:lineRule="auto"/>
        <w:ind w:firstLine="480" w:firstLineChars="200"/>
        <w:rPr>
          <w:rFonts w:ascii="宋体"/>
          <w:color w:val="auto"/>
          <w:sz w:val="24"/>
          <w:szCs w:val="24"/>
          <w:highlight w:val="none"/>
        </w:rPr>
      </w:pPr>
    </w:p>
    <w:p w14:paraId="542CF833">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68A6B16F">
      <w:pPr>
        <w:pStyle w:val="11"/>
        <w:rPr>
          <w:rFonts w:cs="Times New Roman"/>
          <w:color w:val="auto"/>
          <w:highlight w:val="none"/>
        </w:rPr>
      </w:pPr>
    </w:p>
    <w:p w14:paraId="047EB27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92C981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B12788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09A0E37D">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43FA27D8">
      <w:pPr>
        <w:spacing w:line="360" w:lineRule="auto"/>
        <w:jc w:val="center"/>
        <w:rPr>
          <w:rFonts w:ascii="宋体"/>
          <w:b/>
          <w:bCs/>
          <w:color w:val="auto"/>
          <w:kern w:val="0"/>
          <w:sz w:val="36"/>
          <w:szCs w:val="36"/>
          <w:highlight w:val="none"/>
        </w:rPr>
      </w:pPr>
    </w:p>
    <w:p w14:paraId="16B79F16">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7FBF5E54">
      <w:pPr>
        <w:pStyle w:val="11"/>
        <w:ind w:firstLine="723"/>
        <w:rPr>
          <w:rFonts w:cs="Times New Roman"/>
          <w:b/>
          <w:bCs/>
          <w:color w:val="auto"/>
          <w:kern w:val="0"/>
          <w:sz w:val="36"/>
          <w:szCs w:val="36"/>
          <w:highlight w:val="none"/>
        </w:rPr>
      </w:pPr>
    </w:p>
    <w:p w14:paraId="4B7B7068">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1DADF081">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30F5E085">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14:paraId="3DC6C268">
      <w:pPr>
        <w:rPr>
          <w:rFonts w:ascii="宋体"/>
          <w:color w:val="auto"/>
          <w:highlight w:val="none"/>
        </w:rPr>
      </w:pPr>
    </w:p>
    <w:p w14:paraId="40548F8D">
      <w:pPr>
        <w:rPr>
          <w:rFonts w:ascii="宋体"/>
          <w:color w:val="auto"/>
          <w:highlight w:val="none"/>
        </w:rPr>
      </w:pPr>
      <w:r>
        <w:rPr>
          <w:rFonts w:ascii="宋体"/>
          <w:color w:val="auto"/>
          <w:highlight w:val="none"/>
        </w:rPr>
        <w:br w:type="page"/>
      </w:r>
    </w:p>
    <w:p w14:paraId="25055BAD">
      <w:pPr>
        <w:rPr>
          <w:rFonts w:ascii="宋体"/>
          <w:b/>
          <w:bCs/>
          <w:color w:val="auto"/>
          <w:highlight w:val="none"/>
          <w:lang w:val="zh-CN"/>
        </w:rPr>
      </w:pPr>
      <w:bookmarkStart w:id="114" w:name="_Toc3094"/>
      <w:r>
        <w:rPr>
          <w:rFonts w:hint="eastAsia" w:cs="宋体"/>
          <w:b/>
          <w:bCs/>
          <w:color w:val="auto"/>
          <w:sz w:val="24"/>
          <w:szCs w:val="24"/>
          <w:highlight w:val="none"/>
          <w:lang w:val="zh-CN"/>
        </w:rPr>
        <w:t>附件</w:t>
      </w:r>
      <w:bookmarkStart w:id="115" w:name="_Toc98731770"/>
      <w:bookmarkStart w:id="116" w:name="_Toc130094924"/>
      <w:r>
        <w:rPr>
          <w:rFonts w:hint="eastAsia" w:cs="宋体"/>
          <w:b/>
          <w:bCs/>
          <w:color w:val="auto"/>
          <w:sz w:val="24"/>
          <w:szCs w:val="24"/>
          <w:highlight w:val="none"/>
          <w:lang w:val="en-US" w:eastAsia="zh-CN"/>
        </w:rPr>
        <w:t>十二</w:t>
      </w:r>
      <w:r>
        <w:rPr>
          <w:rFonts w:hint="eastAsia" w:cs="宋体"/>
          <w:b/>
          <w:bCs/>
          <w:color w:val="auto"/>
          <w:sz w:val="24"/>
          <w:szCs w:val="24"/>
          <w:highlight w:val="none"/>
        </w:rPr>
        <w:t>：</w:t>
      </w:r>
    </w:p>
    <w:p w14:paraId="019B2DA1">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14"/>
      <w:bookmarkEnd w:id="115"/>
      <w:bookmarkEnd w:id="116"/>
    </w:p>
    <w:p w14:paraId="16536ED2">
      <w:pPr>
        <w:spacing w:line="360" w:lineRule="auto"/>
        <w:ind w:firstLine="480" w:firstLineChars="200"/>
        <w:rPr>
          <w:rFonts w:ascii="宋体"/>
          <w:color w:val="auto"/>
          <w:sz w:val="24"/>
          <w:szCs w:val="24"/>
          <w:highlight w:val="none"/>
          <w:u w:val="single"/>
        </w:rPr>
      </w:pPr>
    </w:p>
    <w:p w14:paraId="5673396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绍兴市上虞区小越街道办事处</w:t>
      </w:r>
      <w:r>
        <w:rPr>
          <w:rFonts w:hint="eastAsia" w:ascii="宋体" w:hAnsi="宋体" w:cs="宋体"/>
          <w:color w:val="auto"/>
          <w:sz w:val="24"/>
          <w:szCs w:val="24"/>
          <w:highlight w:val="none"/>
        </w:rPr>
        <w:t>：</w:t>
      </w:r>
    </w:p>
    <w:p w14:paraId="5989377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浙江同济工程管理有限公司</w:t>
      </w:r>
      <w:r>
        <w:rPr>
          <w:rFonts w:hint="eastAsia" w:ascii="宋体" w:hAnsi="宋体" w:cs="宋体"/>
          <w:color w:val="auto"/>
          <w:sz w:val="24"/>
          <w:szCs w:val="24"/>
          <w:highlight w:val="none"/>
        </w:rPr>
        <w:t>：</w:t>
      </w:r>
    </w:p>
    <w:p w14:paraId="39CE1033">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4FBAB02B">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33FAD42D">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4A740A4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3689F00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0570D1F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754DA08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0DC9635C">
      <w:pPr>
        <w:pStyle w:val="15"/>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6E130C2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7EDBC7EA">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19D60BE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4352257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3B5D07F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50E8E33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6F5F59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97707EC">
      <w:pPr>
        <w:spacing w:line="360" w:lineRule="auto"/>
        <w:ind w:firstLine="5280" w:firstLineChars="2200"/>
        <w:rPr>
          <w:rFonts w:ascii="宋体"/>
          <w:color w:val="auto"/>
          <w:sz w:val="24"/>
          <w:szCs w:val="24"/>
          <w:highlight w:val="none"/>
        </w:rPr>
      </w:pPr>
    </w:p>
    <w:p w14:paraId="47BC36A3">
      <w:pPr>
        <w:rPr>
          <w:color w:val="auto"/>
          <w:sz w:val="24"/>
          <w:szCs w:val="24"/>
          <w:highlight w:val="none"/>
          <w:lang w:val="zh-CN"/>
        </w:rPr>
      </w:pPr>
      <w:bookmarkStart w:id="117" w:name="_Toc12011"/>
      <w:r>
        <w:rPr>
          <w:color w:val="auto"/>
          <w:sz w:val="24"/>
          <w:szCs w:val="24"/>
          <w:highlight w:val="none"/>
          <w:lang w:val="zh-CN"/>
        </w:rPr>
        <w:br w:type="page"/>
      </w:r>
    </w:p>
    <w:p w14:paraId="55F47E94">
      <w:pPr>
        <w:rPr>
          <w:b/>
          <w:bCs/>
          <w:color w:val="auto"/>
          <w:sz w:val="24"/>
          <w:szCs w:val="24"/>
          <w:highlight w:val="none"/>
          <w:lang w:val="zh-CN"/>
        </w:rPr>
      </w:pPr>
      <w:r>
        <w:rPr>
          <w:rFonts w:hint="eastAsia" w:cs="宋体"/>
          <w:b/>
          <w:bCs/>
          <w:color w:val="auto"/>
          <w:sz w:val="24"/>
          <w:szCs w:val="24"/>
          <w:highlight w:val="none"/>
          <w:lang w:val="zh-CN"/>
        </w:rPr>
        <w:t>附件</w:t>
      </w:r>
      <w:bookmarkStart w:id="118" w:name="_Toc98731771"/>
      <w:bookmarkStart w:id="119" w:name="_Toc130094925"/>
      <w:r>
        <w:rPr>
          <w:rFonts w:hint="eastAsia" w:cs="宋体"/>
          <w:b/>
          <w:bCs/>
          <w:color w:val="auto"/>
          <w:sz w:val="24"/>
          <w:szCs w:val="24"/>
          <w:highlight w:val="none"/>
        </w:rPr>
        <w:t>十</w:t>
      </w:r>
      <w:r>
        <w:rPr>
          <w:rFonts w:hint="eastAsia" w:cs="宋体"/>
          <w:b/>
          <w:bCs/>
          <w:color w:val="auto"/>
          <w:sz w:val="24"/>
          <w:szCs w:val="24"/>
          <w:highlight w:val="none"/>
          <w:lang w:val="en-US" w:eastAsia="zh-CN"/>
        </w:rPr>
        <w:t>三</w:t>
      </w:r>
      <w:r>
        <w:rPr>
          <w:rFonts w:hint="eastAsia" w:cs="宋体"/>
          <w:b/>
          <w:bCs/>
          <w:color w:val="auto"/>
          <w:sz w:val="24"/>
          <w:szCs w:val="24"/>
          <w:highlight w:val="none"/>
        </w:rPr>
        <w:t>：</w:t>
      </w:r>
    </w:p>
    <w:p w14:paraId="397C50B9">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117"/>
      <w:bookmarkEnd w:id="118"/>
      <w:bookmarkEnd w:id="119"/>
    </w:p>
    <w:p w14:paraId="72EC277C">
      <w:pPr>
        <w:pStyle w:val="15"/>
        <w:spacing w:line="360" w:lineRule="auto"/>
        <w:rPr>
          <w:rFonts w:hAnsi="宋体" w:cs="Times New Roman"/>
          <w:color w:val="auto"/>
          <w:sz w:val="24"/>
          <w:szCs w:val="24"/>
          <w:highlight w:val="none"/>
        </w:rPr>
      </w:pPr>
    </w:p>
    <w:p w14:paraId="380A691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B30E58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6"/>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862"/>
      </w:tblGrid>
      <w:tr w14:paraId="1218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2137" w:type="dxa"/>
            <w:noWrap w:val="0"/>
            <w:vAlign w:val="center"/>
          </w:tcPr>
          <w:p w14:paraId="022C7F35">
            <w:pPr>
              <w:pStyle w:val="15"/>
              <w:spacing w:line="360" w:lineRule="auto"/>
              <w:jc w:val="center"/>
              <w:rPr>
                <w:rFonts w:hint="eastAsia" w:hAnsi="宋体" w:cs="宋体"/>
                <w:b/>
                <w:bCs/>
                <w:color w:val="auto"/>
                <w:sz w:val="24"/>
                <w:highlight w:val="none"/>
              </w:rPr>
            </w:pPr>
            <w:r>
              <w:rPr>
                <w:rFonts w:hint="eastAsia" w:hAnsi="宋体" w:cs="宋体"/>
                <w:b/>
                <w:bCs/>
                <w:color w:val="auto"/>
                <w:sz w:val="24"/>
                <w:highlight w:val="none"/>
              </w:rPr>
              <w:t>投标总价</w:t>
            </w:r>
          </w:p>
        </w:tc>
        <w:tc>
          <w:tcPr>
            <w:tcW w:w="6862" w:type="dxa"/>
            <w:noWrap w:val="0"/>
            <w:vAlign w:val="center"/>
          </w:tcPr>
          <w:p w14:paraId="6C1865F7">
            <w:pPr>
              <w:pStyle w:val="15"/>
              <w:spacing w:line="360" w:lineRule="auto"/>
              <w:jc w:val="center"/>
              <w:rPr>
                <w:rFonts w:hint="eastAsia" w:hAnsi="宋体" w:cs="宋体"/>
                <w:b/>
                <w:bCs/>
                <w:color w:val="auto"/>
                <w:sz w:val="24"/>
                <w:highlight w:val="none"/>
              </w:rPr>
            </w:pPr>
            <w:r>
              <w:rPr>
                <w:rFonts w:hint="eastAsia" w:hAnsi="宋体" w:cs="宋体"/>
                <w:b/>
                <w:bCs/>
                <w:color w:val="auto"/>
                <w:sz w:val="24"/>
                <w:highlight w:val="none"/>
              </w:rPr>
              <w:t>大写：</w:t>
            </w:r>
            <w:r>
              <w:rPr>
                <w:rFonts w:hint="eastAsia" w:hAnsi="宋体" w:cs="宋体"/>
                <w:b/>
                <w:bCs/>
                <w:color w:val="auto"/>
                <w:sz w:val="24"/>
                <w:highlight w:val="none"/>
                <w:u w:val="single"/>
              </w:rPr>
              <w:t xml:space="preserve">　　　　            </w:t>
            </w:r>
            <w:r>
              <w:rPr>
                <w:rFonts w:hint="eastAsia" w:hAnsi="宋体" w:cs="宋体"/>
                <w:b/>
                <w:bCs/>
                <w:color w:val="auto"/>
                <w:sz w:val="24"/>
                <w:highlight w:val="none"/>
              </w:rPr>
              <w:t>元（小写：</w:t>
            </w:r>
            <w:r>
              <w:rPr>
                <w:rFonts w:hint="eastAsia" w:hAnsi="宋体" w:cs="宋体"/>
                <w:b/>
                <w:bCs/>
                <w:color w:val="auto"/>
                <w:sz w:val="24"/>
                <w:highlight w:val="none"/>
                <w:u w:val="single"/>
              </w:rPr>
              <w:t xml:space="preserve">　　　　 </w:t>
            </w:r>
            <w:r>
              <w:rPr>
                <w:rFonts w:hint="eastAsia" w:hAnsi="宋体" w:cs="宋体"/>
                <w:b/>
                <w:bCs/>
                <w:color w:val="auto"/>
                <w:sz w:val="24"/>
                <w:highlight w:val="none"/>
              </w:rPr>
              <w:t>）</w:t>
            </w:r>
          </w:p>
        </w:tc>
      </w:tr>
      <w:tr w14:paraId="18B8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8999" w:type="dxa"/>
            <w:gridSpan w:val="2"/>
            <w:noWrap w:val="0"/>
            <w:vAlign w:val="center"/>
          </w:tcPr>
          <w:p w14:paraId="67C1340A">
            <w:pPr>
              <w:pStyle w:val="15"/>
              <w:spacing w:line="360" w:lineRule="auto"/>
              <w:ind w:firstLine="482" w:firstLineChars="200"/>
              <w:rPr>
                <w:rFonts w:hint="eastAsia" w:hAnsi="宋体" w:cs="宋体"/>
                <w:b/>
                <w:bCs/>
                <w:color w:val="auto"/>
                <w:sz w:val="24"/>
                <w:highlight w:val="none"/>
              </w:rPr>
            </w:pPr>
            <w:r>
              <w:rPr>
                <w:rFonts w:hint="eastAsia" w:hAnsi="宋体" w:cs="宋体"/>
                <w:b/>
                <w:bCs/>
                <w:color w:val="auto"/>
                <w:sz w:val="24"/>
                <w:highlight w:val="none"/>
              </w:rPr>
              <w:t>投标报价包含项目所需全部服务，不得缺漏，是履行合同的最终价格（人员的工资福利、员工五险费(养老保险、医疗保险、失业保险、工伤保险、生育保险)、设备、交通费、食宿费、管理费、招标代理费、税费等一切费用）。投标报价为供应商所能承受的最低、最终报价，供应商不得再要求追加任何费用。</w:t>
            </w:r>
          </w:p>
        </w:tc>
      </w:tr>
    </w:tbl>
    <w:p w14:paraId="59535A85">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2E209618">
      <w:pPr>
        <w:pStyle w:val="15"/>
        <w:spacing w:line="360" w:lineRule="auto"/>
        <w:rPr>
          <w:rFonts w:hAnsi="宋体" w:cs="Times New Roman"/>
          <w:color w:val="auto"/>
          <w:sz w:val="24"/>
          <w:szCs w:val="24"/>
          <w:highlight w:val="none"/>
        </w:rPr>
      </w:pPr>
    </w:p>
    <w:p w14:paraId="40E1B85B">
      <w:pPr>
        <w:pStyle w:val="15"/>
        <w:spacing w:line="360" w:lineRule="auto"/>
        <w:rPr>
          <w:rFonts w:hAnsi="宋体" w:cs="Times New Roman"/>
          <w:color w:val="auto"/>
          <w:sz w:val="24"/>
          <w:szCs w:val="24"/>
          <w:highlight w:val="none"/>
        </w:rPr>
      </w:pPr>
    </w:p>
    <w:p w14:paraId="6340F688">
      <w:pPr>
        <w:pStyle w:val="15"/>
        <w:spacing w:line="360" w:lineRule="auto"/>
        <w:rPr>
          <w:rFonts w:hAnsi="宋体" w:cs="Times New Roman"/>
          <w:color w:val="auto"/>
          <w:sz w:val="24"/>
          <w:szCs w:val="24"/>
          <w:highlight w:val="none"/>
        </w:rPr>
      </w:pPr>
    </w:p>
    <w:p w14:paraId="6639FE0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8E3C24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0C23C39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3260B2EA">
      <w:pPr>
        <w:snapToGrid w:val="0"/>
        <w:spacing w:line="360" w:lineRule="auto"/>
        <w:ind w:firstLine="435"/>
        <w:rPr>
          <w:rFonts w:ascii="宋体"/>
          <w:color w:val="auto"/>
          <w:highlight w:val="none"/>
        </w:rPr>
      </w:pPr>
    </w:p>
    <w:p w14:paraId="50D08146">
      <w:pPr>
        <w:snapToGrid w:val="0"/>
        <w:spacing w:line="360" w:lineRule="auto"/>
        <w:ind w:firstLine="435"/>
        <w:rPr>
          <w:rFonts w:ascii="宋体"/>
          <w:color w:val="auto"/>
          <w:highlight w:val="none"/>
        </w:rPr>
      </w:pPr>
    </w:p>
    <w:p w14:paraId="276A14DA">
      <w:pPr>
        <w:spacing w:line="360" w:lineRule="auto"/>
        <w:jc w:val="left"/>
        <w:rPr>
          <w:rFonts w:ascii="宋体"/>
          <w:b/>
          <w:bCs/>
          <w:color w:val="auto"/>
          <w:sz w:val="24"/>
          <w:szCs w:val="24"/>
          <w:highlight w:val="none"/>
          <w:lang w:val="zh-CN"/>
        </w:rPr>
      </w:pPr>
      <w:r>
        <w:rPr>
          <w:rFonts w:ascii="宋体"/>
          <w:color w:val="auto"/>
          <w:highlight w:val="none"/>
        </w:rPr>
        <w:br w:type="page"/>
      </w:r>
      <w:bookmarkStart w:id="120" w:name="_Toc7196"/>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094722D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7548618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1404E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6"/>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3ECE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1B18AA17">
            <w:pPr>
              <w:pStyle w:val="15"/>
              <w:spacing w:line="360" w:lineRule="auto"/>
              <w:jc w:val="center"/>
              <w:rPr>
                <w:rFonts w:hAnsi="宋体"/>
                <w:color w:val="auto"/>
                <w:sz w:val="22"/>
                <w:szCs w:val="22"/>
                <w:highlight w:val="none"/>
              </w:rPr>
            </w:pPr>
            <w:r>
              <w:rPr>
                <w:rFonts w:hint="eastAsia" w:hAnsi="宋体"/>
                <w:color w:val="auto"/>
                <w:sz w:val="22"/>
                <w:szCs w:val="22"/>
                <w:highlight w:val="none"/>
              </w:rPr>
              <w:t>序</w:t>
            </w:r>
          </w:p>
          <w:p w14:paraId="4DD7A777">
            <w:pPr>
              <w:pStyle w:val="15"/>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1927" w:type="dxa"/>
            <w:vMerge w:val="restart"/>
            <w:vAlign w:val="center"/>
          </w:tcPr>
          <w:p w14:paraId="565DCE2D">
            <w:pPr>
              <w:pStyle w:val="15"/>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1065" w:type="dxa"/>
            <w:vMerge w:val="restart"/>
            <w:vAlign w:val="center"/>
          </w:tcPr>
          <w:p w14:paraId="232AC8CD">
            <w:pPr>
              <w:pStyle w:val="15"/>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755" w:type="dxa"/>
            <w:vMerge w:val="restart"/>
            <w:vAlign w:val="center"/>
          </w:tcPr>
          <w:p w14:paraId="1916B699">
            <w:pPr>
              <w:pStyle w:val="15"/>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80" w:type="dxa"/>
            <w:vMerge w:val="restart"/>
            <w:vAlign w:val="center"/>
          </w:tcPr>
          <w:p w14:paraId="55860BFC">
            <w:pPr>
              <w:pStyle w:val="15"/>
              <w:spacing w:line="360" w:lineRule="auto"/>
              <w:jc w:val="center"/>
              <w:rPr>
                <w:rFonts w:hAnsi="宋体"/>
                <w:color w:val="auto"/>
                <w:sz w:val="22"/>
                <w:szCs w:val="22"/>
                <w:highlight w:val="none"/>
              </w:rPr>
            </w:pPr>
            <w:r>
              <w:rPr>
                <w:rFonts w:hint="eastAsia" w:hAnsi="宋体"/>
                <w:color w:val="auto"/>
                <w:sz w:val="22"/>
                <w:szCs w:val="22"/>
                <w:highlight w:val="none"/>
              </w:rPr>
              <w:t>单</w:t>
            </w:r>
          </w:p>
          <w:p w14:paraId="6F8C6D34">
            <w:pPr>
              <w:pStyle w:val="15"/>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1049" w:type="dxa"/>
            <w:vMerge w:val="restart"/>
            <w:vAlign w:val="center"/>
          </w:tcPr>
          <w:p w14:paraId="26878C9A">
            <w:pPr>
              <w:pStyle w:val="15"/>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14:paraId="4B268358">
            <w:pPr>
              <w:pStyle w:val="15"/>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2F73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5C153094">
            <w:pPr>
              <w:pStyle w:val="15"/>
              <w:spacing w:line="360" w:lineRule="auto"/>
              <w:jc w:val="center"/>
              <w:rPr>
                <w:rFonts w:hAnsi="宋体"/>
                <w:color w:val="auto"/>
                <w:sz w:val="22"/>
                <w:szCs w:val="22"/>
                <w:highlight w:val="none"/>
              </w:rPr>
            </w:pPr>
          </w:p>
        </w:tc>
        <w:tc>
          <w:tcPr>
            <w:tcW w:w="1927" w:type="dxa"/>
            <w:vMerge w:val="continue"/>
            <w:vAlign w:val="center"/>
          </w:tcPr>
          <w:p w14:paraId="4C213137">
            <w:pPr>
              <w:pStyle w:val="15"/>
              <w:spacing w:line="360" w:lineRule="auto"/>
              <w:jc w:val="center"/>
              <w:rPr>
                <w:rFonts w:hAnsi="宋体"/>
                <w:color w:val="auto"/>
                <w:sz w:val="22"/>
                <w:szCs w:val="22"/>
                <w:highlight w:val="none"/>
              </w:rPr>
            </w:pPr>
          </w:p>
        </w:tc>
        <w:tc>
          <w:tcPr>
            <w:tcW w:w="1065" w:type="dxa"/>
            <w:vMerge w:val="continue"/>
            <w:vAlign w:val="center"/>
          </w:tcPr>
          <w:p w14:paraId="1C780EB6">
            <w:pPr>
              <w:pStyle w:val="15"/>
              <w:spacing w:line="360" w:lineRule="auto"/>
              <w:jc w:val="center"/>
              <w:rPr>
                <w:rFonts w:hAnsi="宋体"/>
                <w:color w:val="auto"/>
                <w:sz w:val="22"/>
                <w:szCs w:val="22"/>
                <w:highlight w:val="none"/>
              </w:rPr>
            </w:pPr>
          </w:p>
        </w:tc>
        <w:tc>
          <w:tcPr>
            <w:tcW w:w="1755" w:type="dxa"/>
            <w:vMerge w:val="continue"/>
            <w:vAlign w:val="center"/>
          </w:tcPr>
          <w:p w14:paraId="4E3800BB">
            <w:pPr>
              <w:pStyle w:val="15"/>
              <w:spacing w:line="360" w:lineRule="auto"/>
              <w:jc w:val="center"/>
              <w:rPr>
                <w:rFonts w:hAnsi="宋体"/>
                <w:color w:val="auto"/>
                <w:sz w:val="22"/>
                <w:szCs w:val="22"/>
                <w:highlight w:val="none"/>
              </w:rPr>
            </w:pPr>
          </w:p>
        </w:tc>
        <w:tc>
          <w:tcPr>
            <w:tcW w:w="480" w:type="dxa"/>
            <w:vMerge w:val="continue"/>
            <w:vAlign w:val="center"/>
          </w:tcPr>
          <w:p w14:paraId="35923BA5">
            <w:pPr>
              <w:pStyle w:val="15"/>
              <w:spacing w:line="360" w:lineRule="auto"/>
              <w:jc w:val="center"/>
              <w:rPr>
                <w:rFonts w:hAnsi="宋体"/>
                <w:color w:val="auto"/>
                <w:sz w:val="22"/>
                <w:szCs w:val="22"/>
                <w:highlight w:val="none"/>
              </w:rPr>
            </w:pPr>
          </w:p>
        </w:tc>
        <w:tc>
          <w:tcPr>
            <w:tcW w:w="1049" w:type="dxa"/>
            <w:vMerge w:val="continue"/>
            <w:vAlign w:val="center"/>
          </w:tcPr>
          <w:p w14:paraId="780340CF">
            <w:pPr>
              <w:pStyle w:val="15"/>
              <w:spacing w:line="360" w:lineRule="auto"/>
              <w:jc w:val="center"/>
              <w:rPr>
                <w:rFonts w:hAnsi="宋体"/>
                <w:color w:val="auto"/>
                <w:sz w:val="22"/>
                <w:szCs w:val="22"/>
                <w:highlight w:val="none"/>
              </w:rPr>
            </w:pPr>
          </w:p>
        </w:tc>
        <w:tc>
          <w:tcPr>
            <w:tcW w:w="1148" w:type="dxa"/>
            <w:vAlign w:val="center"/>
          </w:tcPr>
          <w:p w14:paraId="7D418B91">
            <w:pPr>
              <w:pStyle w:val="15"/>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14:paraId="043A20BF">
            <w:pPr>
              <w:pStyle w:val="15"/>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14CD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69C3D827">
            <w:pPr>
              <w:pStyle w:val="15"/>
              <w:jc w:val="center"/>
              <w:rPr>
                <w:rFonts w:hAnsi="宋体"/>
                <w:color w:val="auto"/>
                <w:sz w:val="22"/>
                <w:szCs w:val="22"/>
                <w:highlight w:val="none"/>
              </w:rPr>
            </w:pPr>
            <w:r>
              <w:rPr>
                <w:rFonts w:hint="eastAsia" w:hAnsi="宋体"/>
                <w:color w:val="auto"/>
                <w:sz w:val="22"/>
                <w:szCs w:val="22"/>
                <w:highlight w:val="none"/>
              </w:rPr>
              <w:t>1</w:t>
            </w:r>
          </w:p>
        </w:tc>
        <w:tc>
          <w:tcPr>
            <w:tcW w:w="1927" w:type="dxa"/>
            <w:vAlign w:val="center"/>
          </w:tcPr>
          <w:p w14:paraId="4A197D5A">
            <w:pPr>
              <w:pStyle w:val="15"/>
              <w:rPr>
                <w:rFonts w:hAnsi="宋体"/>
                <w:color w:val="auto"/>
                <w:sz w:val="22"/>
                <w:szCs w:val="22"/>
                <w:highlight w:val="none"/>
              </w:rPr>
            </w:pPr>
          </w:p>
        </w:tc>
        <w:tc>
          <w:tcPr>
            <w:tcW w:w="1065" w:type="dxa"/>
            <w:vAlign w:val="center"/>
          </w:tcPr>
          <w:p w14:paraId="42200036">
            <w:pPr>
              <w:pStyle w:val="15"/>
              <w:spacing w:line="360" w:lineRule="auto"/>
              <w:rPr>
                <w:rFonts w:hAnsi="宋体"/>
                <w:b/>
                <w:bCs/>
                <w:color w:val="auto"/>
                <w:sz w:val="22"/>
                <w:szCs w:val="22"/>
                <w:highlight w:val="none"/>
              </w:rPr>
            </w:pPr>
          </w:p>
        </w:tc>
        <w:tc>
          <w:tcPr>
            <w:tcW w:w="1755" w:type="dxa"/>
            <w:vAlign w:val="center"/>
          </w:tcPr>
          <w:p w14:paraId="3E5639E8">
            <w:pPr>
              <w:pStyle w:val="15"/>
              <w:spacing w:line="360" w:lineRule="auto"/>
              <w:rPr>
                <w:rFonts w:hAnsi="宋体"/>
                <w:b/>
                <w:bCs/>
                <w:color w:val="auto"/>
                <w:sz w:val="22"/>
                <w:szCs w:val="22"/>
                <w:highlight w:val="none"/>
              </w:rPr>
            </w:pPr>
          </w:p>
        </w:tc>
        <w:tc>
          <w:tcPr>
            <w:tcW w:w="480" w:type="dxa"/>
            <w:vAlign w:val="center"/>
          </w:tcPr>
          <w:p w14:paraId="24FBDFD4">
            <w:pPr>
              <w:pStyle w:val="15"/>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73259408">
            <w:pPr>
              <w:pStyle w:val="15"/>
              <w:spacing w:line="360" w:lineRule="auto"/>
              <w:rPr>
                <w:rFonts w:hint="default" w:hAnsi="宋体" w:eastAsia="宋体"/>
                <w:b w:val="0"/>
                <w:bCs w:val="0"/>
                <w:color w:val="auto"/>
                <w:sz w:val="22"/>
                <w:szCs w:val="22"/>
                <w:highlight w:val="none"/>
                <w:lang w:val="en-US" w:eastAsia="zh-CN"/>
              </w:rPr>
            </w:pPr>
          </w:p>
        </w:tc>
        <w:tc>
          <w:tcPr>
            <w:tcW w:w="1148" w:type="dxa"/>
          </w:tcPr>
          <w:p w14:paraId="42721C7D">
            <w:pPr>
              <w:pStyle w:val="15"/>
              <w:spacing w:line="360" w:lineRule="auto"/>
              <w:rPr>
                <w:rFonts w:hAnsi="宋体"/>
                <w:color w:val="auto"/>
                <w:sz w:val="22"/>
                <w:szCs w:val="22"/>
                <w:highlight w:val="none"/>
              </w:rPr>
            </w:pPr>
          </w:p>
        </w:tc>
        <w:tc>
          <w:tcPr>
            <w:tcW w:w="1124" w:type="dxa"/>
          </w:tcPr>
          <w:p w14:paraId="756789DF">
            <w:pPr>
              <w:pStyle w:val="15"/>
              <w:spacing w:line="360" w:lineRule="auto"/>
              <w:rPr>
                <w:rFonts w:hAnsi="宋体"/>
                <w:color w:val="auto"/>
                <w:sz w:val="22"/>
                <w:szCs w:val="22"/>
                <w:highlight w:val="none"/>
              </w:rPr>
            </w:pPr>
          </w:p>
        </w:tc>
      </w:tr>
      <w:tr w14:paraId="756A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E6E9B54">
            <w:pPr>
              <w:pStyle w:val="15"/>
              <w:jc w:val="center"/>
              <w:rPr>
                <w:rFonts w:hAnsi="宋体"/>
                <w:color w:val="auto"/>
                <w:sz w:val="22"/>
                <w:szCs w:val="22"/>
                <w:highlight w:val="none"/>
              </w:rPr>
            </w:pPr>
            <w:r>
              <w:rPr>
                <w:rFonts w:hint="eastAsia" w:hAnsi="宋体"/>
                <w:color w:val="auto"/>
                <w:sz w:val="22"/>
                <w:szCs w:val="22"/>
                <w:highlight w:val="none"/>
              </w:rPr>
              <w:t>2</w:t>
            </w:r>
          </w:p>
        </w:tc>
        <w:tc>
          <w:tcPr>
            <w:tcW w:w="1927" w:type="dxa"/>
            <w:vAlign w:val="center"/>
          </w:tcPr>
          <w:p w14:paraId="670DA792">
            <w:pPr>
              <w:pStyle w:val="15"/>
              <w:rPr>
                <w:rFonts w:hAnsi="宋体"/>
                <w:color w:val="auto"/>
                <w:sz w:val="22"/>
                <w:szCs w:val="22"/>
                <w:highlight w:val="none"/>
              </w:rPr>
            </w:pPr>
          </w:p>
        </w:tc>
        <w:tc>
          <w:tcPr>
            <w:tcW w:w="1065" w:type="dxa"/>
            <w:vAlign w:val="center"/>
          </w:tcPr>
          <w:p w14:paraId="7AD1ADBF">
            <w:pPr>
              <w:pStyle w:val="15"/>
              <w:spacing w:line="360" w:lineRule="auto"/>
              <w:rPr>
                <w:rFonts w:hAnsi="宋体"/>
                <w:b/>
                <w:bCs/>
                <w:color w:val="auto"/>
                <w:sz w:val="22"/>
                <w:szCs w:val="22"/>
                <w:highlight w:val="none"/>
              </w:rPr>
            </w:pPr>
          </w:p>
        </w:tc>
        <w:tc>
          <w:tcPr>
            <w:tcW w:w="1755" w:type="dxa"/>
            <w:vAlign w:val="center"/>
          </w:tcPr>
          <w:p w14:paraId="2981489C">
            <w:pPr>
              <w:pStyle w:val="15"/>
              <w:spacing w:line="360" w:lineRule="auto"/>
              <w:rPr>
                <w:rFonts w:hAnsi="宋体"/>
                <w:b/>
                <w:bCs/>
                <w:color w:val="auto"/>
                <w:sz w:val="22"/>
                <w:szCs w:val="22"/>
                <w:highlight w:val="none"/>
              </w:rPr>
            </w:pPr>
          </w:p>
        </w:tc>
        <w:tc>
          <w:tcPr>
            <w:tcW w:w="480" w:type="dxa"/>
            <w:vAlign w:val="center"/>
          </w:tcPr>
          <w:p w14:paraId="456571F3">
            <w:pPr>
              <w:pStyle w:val="15"/>
              <w:spacing w:line="360" w:lineRule="auto"/>
              <w:rPr>
                <w:rFonts w:hint="eastAsia" w:hAnsi="宋体" w:eastAsia="宋体"/>
                <w:b w:val="0"/>
                <w:bCs w:val="0"/>
                <w:color w:val="auto"/>
                <w:sz w:val="22"/>
                <w:szCs w:val="22"/>
                <w:highlight w:val="none"/>
                <w:lang w:val="en-US" w:eastAsia="zh-CN"/>
              </w:rPr>
            </w:pPr>
          </w:p>
        </w:tc>
        <w:tc>
          <w:tcPr>
            <w:tcW w:w="1049" w:type="dxa"/>
            <w:vAlign w:val="center"/>
          </w:tcPr>
          <w:p w14:paraId="0F7BDB40">
            <w:pPr>
              <w:pStyle w:val="15"/>
              <w:spacing w:line="360" w:lineRule="auto"/>
              <w:rPr>
                <w:rFonts w:hint="default" w:hAnsi="宋体" w:eastAsia="宋体"/>
                <w:b w:val="0"/>
                <w:bCs w:val="0"/>
                <w:color w:val="auto"/>
                <w:sz w:val="22"/>
                <w:szCs w:val="22"/>
                <w:highlight w:val="none"/>
                <w:lang w:val="en-US" w:eastAsia="zh-CN"/>
              </w:rPr>
            </w:pPr>
          </w:p>
        </w:tc>
        <w:tc>
          <w:tcPr>
            <w:tcW w:w="1148" w:type="dxa"/>
          </w:tcPr>
          <w:p w14:paraId="37A25FC9">
            <w:pPr>
              <w:pStyle w:val="15"/>
              <w:spacing w:line="360" w:lineRule="auto"/>
              <w:rPr>
                <w:rFonts w:hAnsi="宋体"/>
                <w:color w:val="auto"/>
                <w:sz w:val="22"/>
                <w:szCs w:val="22"/>
                <w:highlight w:val="none"/>
              </w:rPr>
            </w:pPr>
          </w:p>
        </w:tc>
        <w:tc>
          <w:tcPr>
            <w:tcW w:w="1124" w:type="dxa"/>
          </w:tcPr>
          <w:p w14:paraId="159D527C">
            <w:pPr>
              <w:pStyle w:val="15"/>
              <w:spacing w:line="360" w:lineRule="auto"/>
              <w:rPr>
                <w:rFonts w:hAnsi="宋体"/>
                <w:color w:val="auto"/>
                <w:sz w:val="22"/>
                <w:szCs w:val="22"/>
                <w:highlight w:val="none"/>
              </w:rPr>
            </w:pPr>
          </w:p>
        </w:tc>
      </w:tr>
      <w:tr w14:paraId="7724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7B123657">
            <w:pPr>
              <w:pStyle w:val="15"/>
              <w:jc w:val="center"/>
              <w:rPr>
                <w:rFonts w:hAnsi="宋体"/>
                <w:color w:val="auto"/>
                <w:sz w:val="22"/>
                <w:szCs w:val="22"/>
                <w:highlight w:val="none"/>
              </w:rPr>
            </w:pPr>
            <w:r>
              <w:rPr>
                <w:rFonts w:hint="eastAsia" w:hAnsi="宋体"/>
                <w:color w:val="auto"/>
                <w:sz w:val="22"/>
                <w:szCs w:val="22"/>
                <w:highlight w:val="none"/>
              </w:rPr>
              <w:t>3</w:t>
            </w:r>
          </w:p>
        </w:tc>
        <w:tc>
          <w:tcPr>
            <w:tcW w:w="1927" w:type="dxa"/>
            <w:vAlign w:val="center"/>
          </w:tcPr>
          <w:p w14:paraId="030FF551">
            <w:pPr>
              <w:pStyle w:val="15"/>
              <w:rPr>
                <w:rFonts w:hAnsi="宋体"/>
                <w:color w:val="auto"/>
                <w:sz w:val="22"/>
                <w:szCs w:val="22"/>
                <w:highlight w:val="none"/>
              </w:rPr>
            </w:pPr>
          </w:p>
        </w:tc>
        <w:tc>
          <w:tcPr>
            <w:tcW w:w="1065" w:type="dxa"/>
            <w:vAlign w:val="center"/>
          </w:tcPr>
          <w:p w14:paraId="466C953D">
            <w:pPr>
              <w:pStyle w:val="15"/>
              <w:spacing w:line="360" w:lineRule="auto"/>
              <w:rPr>
                <w:rFonts w:hAnsi="宋体"/>
                <w:b/>
                <w:bCs/>
                <w:color w:val="auto"/>
                <w:sz w:val="22"/>
                <w:szCs w:val="22"/>
                <w:highlight w:val="none"/>
              </w:rPr>
            </w:pPr>
          </w:p>
        </w:tc>
        <w:tc>
          <w:tcPr>
            <w:tcW w:w="1755" w:type="dxa"/>
            <w:vAlign w:val="center"/>
          </w:tcPr>
          <w:p w14:paraId="09AB8008">
            <w:pPr>
              <w:pStyle w:val="15"/>
              <w:spacing w:line="360" w:lineRule="auto"/>
              <w:rPr>
                <w:rFonts w:hAnsi="宋体"/>
                <w:b/>
                <w:bCs/>
                <w:color w:val="auto"/>
                <w:sz w:val="22"/>
                <w:szCs w:val="22"/>
                <w:highlight w:val="none"/>
              </w:rPr>
            </w:pPr>
          </w:p>
        </w:tc>
        <w:tc>
          <w:tcPr>
            <w:tcW w:w="480" w:type="dxa"/>
            <w:vAlign w:val="center"/>
          </w:tcPr>
          <w:p w14:paraId="2B197B3F">
            <w:pPr>
              <w:pStyle w:val="15"/>
              <w:spacing w:line="360" w:lineRule="auto"/>
              <w:rPr>
                <w:rFonts w:hAnsi="宋体"/>
                <w:b/>
                <w:bCs/>
                <w:color w:val="auto"/>
                <w:sz w:val="22"/>
                <w:szCs w:val="22"/>
                <w:highlight w:val="none"/>
              </w:rPr>
            </w:pPr>
          </w:p>
        </w:tc>
        <w:tc>
          <w:tcPr>
            <w:tcW w:w="1049" w:type="dxa"/>
            <w:vAlign w:val="center"/>
          </w:tcPr>
          <w:p w14:paraId="0148BE30">
            <w:pPr>
              <w:pStyle w:val="15"/>
              <w:spacing w:line="360" w:lineRule="auto"/>
              <w:rPr>
                <w:rFonts w:hAnsi="宋体"/>
                <w:b/>
                <w:bCs/>
                <w:color w:val="auto"/>
                <w:sz w:val="22"/>
                <w:szCs w:val="22"/>
                <w:highlight w:val="none"/>
              </w:rPr>
            </w:pPr>
          </w:p>
        </w:tc>
        <w:tc>
          <w:tcPr>
            <w:tcW w:w="1148" w:type="dxa"/>
          </w:tcPr>
          <w:p w14:paraId="6B9ACB60">
            <w:pPr>
              <w:pStyle w:val="15"/>
              <w:spacing w:line="360" w:lineRule="auto"/>
              <w:rPr>
                <w:rFonts w:hAnsi="宋体"/>
                <w:color w:val="auto"/>
                <w:sz w:val="22"/>
                <w:szCs w:val="22"/>
                <w:highlight w:val="none"/>
              </w:rPr>
            </w:pPr>
          </w:p>
        </w:tc>
        <w:tc>
          <w:tcPr>
            <w:tcW w:w="1124" w:type="dxa"/>
          </w:tcPr>
          <w:p w14:paraId="411AE4C7">
            <w:pPr>
              <w:pStyle w:val="15"/>
              <w:spacing w:line="360" w:lineRule="auto"/>
              <w:rPr>
                <w:rFonts w:hAnsi="宋体"/>
                <w:color w:val="auto"/>
                <w:sz w:val="22"/>
                <w:szCs w:val="22"/>
                <w:highlight w:val="none"/>
              </w:rPr>
            </w:pPr>
          </w:p>
        </w:tc>
      </w:tr>
      <w:tr w14:paraId="4F30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3DC782FA">
            <w:pPr>
              <w:pStyle w:val="15"/>
              <w:jc w:val="center"/>
              <w:rPr>
                <w:rFonts w:hAnsi="宋体"/>
                <w:color w:val="auto"/>
                <w:sz w:val="22"/>
                <w:szCs w:val="22"/>
                <w:highlight w:val="none"/>
              </w:rPr>
            </w:pPr>
            <w:r>
              <w:rPr>
                <w:rFonts w:hint="eastAsia" w:hAnsi="宋体"/>
                <w:color w:val="auto"/>
                <w:sz w:val="22"/>
                <w:szCs w:val="22"/>
                <w:highlight w:val="none"/>
              </w:rPr>
              <w:t>4</w:t>
            </w:r>
          </w:p>
        </w:tc>
        <w:tc>
          <w:tcPr>
            <w:tcW w:w="1927" w:type="dxa"/>
            <w:vAlign w:val="center"/>
          </w:tcPr>
          <w:p w14:paraId="3F179DBA">
            <w:pPr>
              <w:pStyle w:val="15"/>
              <w:rPr>
                <w:rFonts w:hAnsi="宋体"/>
                <w:color w:val="auto"/>
                <w:sz w:val="22"/>
                <w:szCs w:val="22"/>
                <w:highlight w:val="none"/>
              </w:rPr>
            </w:pPr>
          </w:p>
        </w:tc>
        <w:tc>
          <w:tcPr>
            <w:tcW w:w="1065" w:type="dxa"/>
            <w:vAlign w:val="center"/>
          </w:tcPr>
          <w:p w14:paraId="18D082E1">
            <w:pPr>
              <w:pStyle w:val="15"/>
              <w:spacing w:line="360" w:lineRule="auto"/>
              <w:jc w:val="center"/>
              <w:rPr>
                <w:rFonts w:hAnsi="宋体"/>
                <w:color w:val="auto"/>
                <w:sz w:val="22"/>
                <w:szCs w:val="22"/>
                <w:highlight w:val="none"/>
              </w:rPr>
            </w:pPr>
          </w:p>
        </w:tc>
        <w:tc>
          <w:tcPr>
            <w:tcW w:w="1755" w:type="dxa"/>
            <w:vAlign w:val="center"/>
          </w:tcPr>
          <w:p w14:paraId="6134CDE7">
            <w:pPr>
              <w:pStyle w:val="15"/>
              <w:spacing w:line="360" w:lineRule="auto"/>
              <w:jc w:val="center"/>
              <w:rPr>
                <w:rFonts w:hAnsi="宋体"/>
                <w:color w:val="auto"/>
                <w:sz w:val="22"/>
                <w:szCs w:val="22"/>
                <w:highlight w:val="none"/>
              </w:rPr>
            </w:pPr>
          </w:p>
        </w:tc>
        <w:tc>
          <w:tcPr>
            <w:tcW w:w="480" w:type="dxa"/>
            <w:vAlign w:val="center"/>
          </w:tcPr>
          <w:p w14:paraId="62D0D196">
            <w:pPr>
              <w:pStyle w:val="15"/>
              <w:spacing w:line="360" w:lineRule="auto"/>
              <w:jc w:val="center"/>
              <w:rPr>
                <w:rFonts w:hAnsi="宋体"/>
                <w:color w:val="auto"/>
                <w:sz w:val="22"/>
                <w:szCs w:val="22"/>
                <w:highlight w:val="none"/>
              </w:rPr>
            </w:pPr>
          </w:p>
        </w:tc>
        <w:tc>
          <w:tcPr>
            <w:tcW w:w="1049" w:type="dxa"/>
            <w:vAlign w:val="center"/>
          </w:tcPr>
          <w:p w14:paraId="166297DF">
            <w:pPr>
              <w:pStyle w:val="15"/>
              <w:spacing w:line="360" w:lineRule="auto"/>
              <w:jc w:val="center"/>
              <w:rPr>
                <w:rFonts w:hAnsi="宋体"/>
                <w:color w:val="auto"/>
                <w:sz w:val="22"/>
                <w:szCs w:val="22"/>
                <w:highlight w:val="none"/>
              </w:rPr>
            </w:pPr>
          </w:p>
        </w:tc>
        <w:tc>
          <w:tcPr>
            <w:tcW w:w="1148" w:type="dxa"/>
          </w:tcPr>
          <w:p w14:paraId="6F30FDDA">
            <w:pPr>
              <w:pStyle w:val="15"/>
              <w:spacing w:line="360" w:lineRule="auto"/>
              <w:rPr>
                <w:rFonts w:hAnsi="宋体"/>
                <w:color w:val="auto"/>
                <w:sz w:val="22"/>
                <w:szCs w:val="22"/>
                <w:highlight w:val="none"/>
              </w:rPr>
            </w:pPr>
          </w:p>
        </w:tc>
        <w:tc>
          <w:tcPr>
            <w:tcW w:w="1124" w:type="dxa"/>
          </w:tcPr>
          <w:p w14:paraId="5A2317DB">
            <w:pPr>
              <w:pStyle w:val="15"/>
              <w:spacing w:line="360" w:lineRule="auto"/>
              <w:rPr>
                <w:rFonts w:hAnsi="宋体"/>
                <w:color w:val="auto"/>
                <w:sz w:val="22"/>
                <w:szCs w:val="22"/>
                <w:highlight w:val="none"/>
              </w:rPr>
            </w:pPr>
          </w:p>
        </w:tc>
      </w:tr>
      <w:tr w14:paraId="2FD8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41F0EA25">
            <w:pPr>
              <w:pStyle w:val="15"/>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1927" w:type="dxa"/>
            <w:vAlign w:val="center"/>
          </w:tcPr>
          <w:p w14:paraId="2FDEDD92">
            <w:pPr>
              <w:pStyle w:val="15"/>
              <w:spacing w:line="360" w:lineRule="auto"/>
              <w:jc w:val="center"/>
              <w:rPr>
                <w:rFonts w:hAnsi="宋体"/>
                <w:color w:val="auto"/>
                <w:sz w:val="22"/>
                <w:szCs w:val="22"/>
                <w:highlight w:val="none"/>
              </w:rPr>
            </w:pPr>
          </w:p>
        </w:tc>
        <w:tc>
          <w:tcPr>
            <w:tcW w:w="1065" w:type="dxa"/>
            <w:vAlign w:val="center"/>
          </w:tcPr>
          <w:p w14:paraId="42B06A81">
            <w:pPr>
              <w:jc w:val="center"/>
              <w:rPr>
                <w:rFonts w:ascii="宋体" w:hAnsi="宋体" w:cs="宋体"/>
                <w:b/>
                <w:bCs/>
                <w:color w:val="auto"/>
                <w:sz w:val="22"/>
                <w:szCs w:val="22"/>
                <w:highlight w:val="none"/>
              </w:rPr>
            </w:pPr>
          </w:p>
        </w:tc>
        <w:tc>
          <w:tcPr>
            <w:tcW w:w="1755" w:type="dxa"/>
            <w:vAlign w:val="center"/>
          </w:tcPr>
          <w:p w14:paraId="56BF0550">
            <w:pPr>
              <w:jc w:val="center"/>
              <w:rPr>
                <w:rFonts w:ascii="宋体" w:hAnsi="宋体" w:cs="宋体"/>
                <w:b/>
                <w:bCs/>
                <w:color w:val="auto"/>
                <w:sz w:val="22"/>
                <w:szCs w:val="22"/>
                <w:highlight w:val="none"/>
              </w:rPr>
            </w:pPr>
          </w:p>
        </w:tc>
        <w:tc>
          <w:tcPr>
            <w:tcW w:w="480" w:type="dxa"/>
            <w:vAlign w:val="center"/>
          </w:tcPr>
          <w:p w14:paraId="2724D53B">
            <w:pPr>
              <w:pStyle w:val="15"/>
              <w:spacing w:line="360" w:lineRule="auto"/>
              <w:jc w:val="center"/>
              <w:rPr>
                <w:rFonts w:hAnsi="宋体"/>
                <w:b/>
                <w:bCs/>
                <w:color w:val="auto"/>
                <w:sz w:val="22"/>
                <w:szCs w:val="22"/>
                <w:highlight w:val="none"/>
              </w:rPr>
            </w:pPr>
          </w:p>
        </w:tc>
        <w:tc>
          <w:tcPr>
            <w:tcW w:w="1049" w:type="dxa"/>
            <w:vAlign w:val="center"/>
          </w:tcPr>
          <w:p w14:paraId="7868F0CD">
            <w:pPr>
              <w:pStyle w:val="15"/>
              <w:spacing w:line="360" w:lineRule="auto"/>
              <w:jc w:val="center"/>
              <w:rPr>
                <w:rFonts w:hAnsi="宋体"/>
                <w:b/>
                <w:bCs/>
                <w:color w:val="auto"/>
                <w:sz w:val="22"/>
                <w:szCs w:val="22"/>
                <w:highlight w:val="none"/>
              </w:rPr>
            </w:pPr>
          </w:p>
        </w:tc>
        <w:tc>
          <w:tcPr>
            <w:tcW w:w="1148" w:type="dxa"/>
            <w:vAlign w:val="center"/>
          </w:tcPr>
          <w:p w14:paraId="5BAD24C8">
            <w:pPr>
              <w:pStyle w:val="15"/>
              <w:spacing w:line="360" w:lineRule="auto"/>
              <w:jc w:val="center"/>
              <w:rPr>
                <w:rFonts w:hAnsi="宋体"/>
                <w:b/>
                <w:bCs/>
                <w:color w:val="auto"/>
                <w:sz w:val="22"/>
                <w:szCs w:val="22"/>
                <w:highlight w:val="none"/>
              </w:rPr>
            </w:pPr>
          </w:p>
        </w:tc>
        <w:tc>
          <w:tcPr>
            <w:tcW w:w="1124" w:type="dxa"/>
            <w:vAlign w:val="center"/>
          </w:tcPr>
          <w:p w14:paraId="0DDB6F53">
            <w:pPr>
              <w:pStyle w:val="15"/>
              <w:spacing w:line="360" w:lineRule="auto"/>
              <w:jc w:val="center"/>
              <w:rPr>
                <w:rFonts w:hAnsi="宋体"/>
                <w:b/>
                <w:bCs/>
                <w:color w:val="auto"/>
                <w:sz w:val="22"/>
                <w:szCs w:val="22"/>
                <w:highlight w:val="none"/>
              </w:rPr>
            </w:pPr>
          </w:p>
        </w:tc>
      </w:tr>
      <w:tr w14:paraId="0D59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190CEA4C">
            <w:pPr>
              <w:pStyle w:val="15"/>
              <w:spacing w:line="360" w:lineRule="auto"/>
              <w:rPr>
                <w:rFonts w:hAnsi="宋体"/>
                <w:color w:val="auto"/>
                <w:sz w:val="22"/>
                <w:szCs w:val="22"/>
                <w:highlight w:val="none"/>
              </w:rPr>
            </w:pPr>
            <w:r>
              <w:rPr>
                <w:rFonts w:hint="eastAsia" w:hAnsi="宋体"/>
                <w:color w:val="auto"/>
                <w:sz w:val="22"/>
                <w:szCs w:val="22"/>
                <w:highlight w:val="none"/>
              </w:rPr>
              <w:t>…</w:t>
            </w:r>
          </w:p>
        </w:tc>
        <w:tc>
          <w:tcPr>
            <w:tcW w:w="1927" w:type="dxa"/>
            <w:vAlign w:val="center"/>
          </w:tcPr>
          <w:p w14:paraId="104AF389">
            <w:pPr>
              <w:pStyle w:val="15"/>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1065" w:type="dxa"/>
            <w:vAlign w:val="center"/>
          </w:tcPr>
          <w:p w14:paraId="32E84ED4">
            <w:pPr>
              <w:jc w:val="center"/>
              <w:rPr>
                <w:rFonts w:ascii="宋体" w:hAnsi="宋体" w:cs="宋体"/>
                <w:color w:val="auto"/>
                <w:sz w:val="22"/>
                <w:szCs w:val="22"/>
                <w:highlight w:val="none"/>
              </w:rPr>
            </w:pPr>
          </w:p>
        </w:tc>
        <w:tc>
          <w:tcPr>
            <w:tcW w:w="1755" w:type="dxa"/>
            <w:vAlign w:val="center"/>
          </w:tcPr>
          <w:p w14:paraId="41589213">
            <w:pPr>
              <w:jc w:val="center"/>
              <w:rPr>
                <w:rFonts w:ascii="宋体" w:hAnsi="宋体" w:cs="宋体"/>
                <w:color w:val="auto"/>
                <w:sz w:val="22"/>
                <w:szCs w:val="22"/>
                <w:highlight w:val="none"/>
              </w:rPr>
            </w:pPr>
          </w:p>
        </w:tc>
        <w:tc>
          <w:tcPr>
            <w:tcW w:w="480" w:type="dxa"/>
            <w:vAlign w:val="center"/>
          </w:tcPr>
          <w:p w14:paraId="1FEA96A7">
            <w:pPr>
              <w:pStyle w:val="15"/>
              <w:spacing w:line="360" w:lineRule="auto"/>
              <w:jc w:val="center"/>
              <w:rPr>
                <w:rFonts w:hAnsi="宋体"/>
                <w:color w:val="auto"/>
                <w:sz w:val="22"/>
                <w:szCs w:val="22"/>
                <w:highlight w:val="none"/>
              </w:rPr>
            </w:pPr>
          </w:p>
        </w:tc>
        <w:tc>
          <w:tcPr>
            <w:tcW w:w="1049" w:type="dxa"/>
            <w:vAlign w:val="center"/>
          </w:tcPr>
          <w:p w14:paraId="16BD9F39">
            <w:pPr>
              <w:pStyle w:val="15"/>
              <w:spacing w:line="360" w:lineRule="auto"/>
              <w:jc w:val="center"/>
              <w:rPr>
                <w:rFonts w:hAnsi="宋体"/>
                <w:color w:val="auto"/>
                <w:sz w:val="22"/>
                <w:szCs w:val="22"/>
                <w:highlight w:val="none"/>
              </w:rPr>
            </w:pPr>
          </w:p>
        </w:tc>
        <w:tc>
          <w:tcPr>
            <w:tcW w:w="1148" w:type="dxa"/>
          </w:tcPr>
          <w:p w14:paraId="467EC9A6">
            <w:pPr>
              <w:pStyle w:val="15"/>
              <w:spacing w:line="360" w:lineRule="auto"/>
              <w:rPr>
                <w:rFonts w:hAnsi="宋体"/>
                <w:color w:val="auto"/>
                <w:sz w:val="22"/>
                <w:szCs w:val="22"/>
                <w:highlight w:val="none"/>
              </w:rPr>
            </w:pPr>
          </w:p>
        </w:tc>
        <w:tc>
          <w:tcPr>
            <w:tcW w:w="1124" w:type="dxa"/>
          </w:tcPr>
          <w:p w14:paraId="0F9F18B0">
            <w:pPr>
              <w:pStyle w:val="15"/>
              <w:spacing w:line="360" w:lineRule="auto"/>
              <w:rPr>
                <w:rFonts w:hAnsi="宋体"/>
                <w:color w:val="auto"/>
                <w:sz w:val="22"/>
                <w:szCs w:val="22"/>
                <w:highlight w:val="none"/>
              </w:rPr>
            </w:pPr>
          </w:p>
        </w:tc>
      </w:tr>
      <w:tr w14:paraId="6BE8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464F616C">
            <w:pPr>
              <w:pStyle w:val="15"/>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621" w:type="dxa"/>
            <w:gridSpan w:val="6"/>
            <w:vAlign w:val="center"/>
          </w:tcPr>
          <w:p w14:paraId="65AFFB98">
            <w:pPr>
              <w:pStyle w:val="15"/>
              <w:spacing w:line="360" w:lineRule="auto"/>
              <w:jc w:val="center"/>
              <w:rPr>
                <w:rFonts w:hAnsi="宋体"/>
                <w:color w:val="auto"/>
                <w:sz w:val="22"/>
                <w:szCs w:val="22"/>
                <w:highlight w:val="none"/>
              </w:rPr>
            </w:pPr>
            <w:r>
              <w:rPr>
                <w:rFonts w:hint="eastAsia" w:hAnsi="宋体"/>
                <w:color w:val="auto"/>
                <w:sz w:val="22"/>
                <w:szCs w:val="22"/>
                <w:highlight w:val="none"/>
              </w:rPr>
              <w:t>大写：</w:t>
            </w:r>
            <w:r>
              <w:rPr>
                <w:rFonts w:hint="eastAsia" w:hAnsi="宋体"/>
                <w:color w:val="auto"/>
                <w:sz w:val="22"/>
                <w:szCs w:val="22"/>
                <w:highlight w:val="none"/>
                <w:u w:val="single"/>
              </w:rPr>
              <w:t xml:space="preserve">　　　　                </w:t>
            </w:r>
            <w:r>
              <w:rPr>
                <w:rFonts w:hint="eastAsia" w:hAnsi="宋体"/>
                <w:color w:val="auto"/>
                <w:sz w:val="22"/>
                <w:szCs w:val="22"/>
                <w:highlight w:val="none"/>
              </w:rPr>
              <w:t>元（小写：</w:t>
            </w:r>
            <w:r>
              <w:rPr>
                <w:rFonts w:hint="eastAsia" w:hAnsi="宋体"/>
                <w:color w:val="auto"/>
                <w:sz w:val="22"/>
                <w:szCs w:val="22"/>
                <w:highlight w:val="none"/>
                <w:u w:val="single"/>
              </w:rPr>
              <w:t>　　　　　</w:t>
            </w:r>
            <w:r>
              <w:rPr>
                <w:rFonts w:hint="eastAsia" w:hAnsi="宋体"/>
                <w:color w:val="auto"/>
                <w:sz w:val="22"/>
                <w:szCs w:val="22"/>
                <w:highlight w:val="none"/>
              </w:rPr>
              <w:t>）</w:t>
            </w:r>
          </w:p>
        </w:tc>
      </w:tr>
      <w:tr w14:paraId="23A4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645A12CF">
            <w:pPr>
              <w:pStyle w:val="15"/>
              <w:spacing w:line="360" w:lineRule="auto"/>
              <w:ind w:firstLine="480" w:firstLineChars="200"/>
              <w:jc w:val="left"/>
              <w:rPr>
                <w:rFonts w:hAnsi="宋体"/>
                <w:color w:val="auto"/>
                <w:sz w:val="22"/>
                <w:szCs w:val="22"/>
                <w:highlight w:val="none"/>
              </w:rPr>
            </w:pPr>
            <w:r>
              <w:rPr>
                <w:rFonts w:hint="eastAsia" w:hAnsi="宋体"/>
                <w:color w:val="auto"/>
                <w:sz w:val="24"/>
                <w:szCs w:val="24"/>
                <w:highlight w:val="none"/>
              </w:rPr>
              <w:t>本次报价应包含项目所需全部服务，不得缺漏，是履行合同的最终价格（人员的工资福利、员工五险费(养老保险、医疗保险、失业保险、工伤保险、生育保险)、设备、交通费、食宿费、管理费、招标代理费、税费等一切费用）。投标报价为供应商所能承受的最低、最终报价，供应商不得再要求追加任何费用。</w:t>
            </w:r>
          </w:p>
        </w:tc>
      </w:tr>
    </w:tbl>
    <w:p w14:paraId="144272E3">
      <w:pPr>
        <w:pStyle w:val="15"/>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注：内容可根据供应商实际情况自行调整。</w:t>
      </w:r>
    </w:p>
    <w:p w14:paraId="1A607072">
      <w:pPr>
        <w:rPr>
          <w:rFonts w:hint="eastAsia" w:hAnsi="宋体"/>
          <w:color w:val="auto"/>
          <w:sz w:val="24"/>
          <w:szCs w:val="24"/>
          <w:highlight w:val="none"/>
        </w:rPr>
      </w:pPr>
    </w:p>
    <w:p w14:paraId="1C4C6ED4">
      <w:pPr>
        <w:pStyle w:val="11"/>
        <w:rPr>
          <w:color w:val="auto"/>
          <w:highlight w:val="none"/>
        </w:rPr>
      </w:pPr>
    </w:p>
    <w:p w14:paraId="2F49AC26">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567934F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3F520C17">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20"/>
    <w:p w14:paraId="34C48FC0">
      <w:pPr>
        <w:spacing w:line="360" w:lineRule="auto"/>
        <w:jc w:val="left"/>
        <w:rPr>
          <w:rFonts w:hint="eastAsia" w:ascii="宋体" w:hAnsi="宋体" w:cs="宋体"/>
          <w:b/>
          <w:bCs/>
          <w:color w:val="auto"/>
          <w:sz w:val="24"/>
          <w:szCs w:val="24"/>
          <w:highlight w:val="none"/>
          <w:lang w:val="zh-CN"/>
        </w:rPr>
      </w:pPr>
    </w:p>
    <w:p w14:paraId="0164D695">
      <w:pPr>
        <w:spacing w:line="360" w:lineRule="auto"/>
        <w:jc w:val="left"/>
        <w:rPr>
          <w:rFonts w:hint="eastAsia" w:ascii="宋体" w:hAnsi="宋体" w:cs="宋体"/>
          <w:b/>
          <w:bCs/>
          <w:color w:val="auto"/>
          <w:sz w:val="24"/>
          <w:szCs w:val="24"/>
          <w:highlight w:val="none"/>
          <w:lang w:val="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E50B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EF32">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629E15">
                          <w:pPr>
                            <w:pStyle w:val="18"/>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1C629E15">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F254F">
    <w:pPr>
      <w:pStyle w:val="18"/>
      <w:rPr>
        <w:rStyle w:val="3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2752E1F2">
                          <w:pPr>
                            <w:pStyle w:val="18"/>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2752E1F2">
                    <w:pPr>
                      <w:pStyle w:val="18"/>
                    </w:pPr>
                    <w:r>
                      <w:fldChar w:fldCharType="begin"/>
                    </w:r>
                    <w:r>
                      <w:instrText xml:space="preserve"> PAGE  \* MERGEFORMAT </w:instrText>
                    </w:r>
                    <w:r>
                      <w:fldChar w:fldCharType="separate"/>
                    </w:r>
                    <w:r>
                      <w:t>59</w:t>
                    </w:r>
                    <w:r>
                      <w:fldChar w:fldCharType="end"/>
                    </w:r>
                  </w:p>
                </w:txbxContent>
              </v:textbox>
            </v:shape>
          </w:pict>
        </mc:Fallback>
      </mc:AlternateContent>
    </w:r>
  </w:p>
  <w:p w14:paraId="55529C0A">
    <w:pPr>
      <w:pStyle w:val="1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9A82">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9C87"/>
    <w:multiLevelType w:val="singleLevel"/>
    <w:tmpl w:val="91799C87"/>
    <w:lvl w:ilvl="0" w:tentative="0">
      <w:start w:val="1"/>
      <w:numFmt w:val="decimal"/>
      <w:suff w:val="nothing"/>
      <w:lvlText w:val="（%1）"/>
      <w:lvlJc w:val="left"/>
    </w:lvl>
  </w:abstractNum>
  <w:abstractNum w:abstractNumId="1">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2">
    <w:nsid w:val="9E7D436F"/>
    <w:multiLevelType w:val="singleLevel"/>
    <w:tmpl w:val="9E7D436F"/>
    <w:lvl w:ilvl="0" w:tentative="0">
      <w:start w:val="1"/>
      <w:numFmt w:val="chineseCounting"/>
      <w:suff w:val="nothing"/>
      <w:lvlText w:val="%1、"/>
      <w:lvlJc w:val="left"/>
      <w:rPr>
        <w:rFonts w:hint="eastAsia"/>
      </w:rPr>
    </w:lvl>
  </w:abstractNum>
  <w:abstractNum w:abstractNumId="3">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4">
    <w:nsid w:val="F4396F3A"/>
    <w:multiLevelType w:val="singleLevel"/>
    <w:tmpl w:val="F4396F3A"/>
    <w:lvl w:ilvl="0" w:tentative="0">
      <w:start w:val="2"/>
      <w:numFmt w:val="chineseCounting"/>
      <w:suff w:val="nothing"/>
      <w:lvlText w:val="%1、"/>
      <w:lvlJc w:val="left"/>
      <w:rPr>
        <w:rFonts w:hint="eastAsia"/>
      </w:rPr>
    </w:lvl>
  </w:abstractNum>
  <w:abstractNum w:abstractNumId="5">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6">
    <w:nsid w:val="12F353C5"/>
    <w:multiLevelType w:val="singleLevel"/>
    <w:tmpl w:val="12F353C5"/>
    <w:lvl w:ilvl="0" w:tentative="0">
      <w:start w:val="1"/>
      <w:numFmt w:val="chineseCounting"/>
      <w:suff w:val="nothing"/>
      <w:lvlText w:val="%1、"/>
      <w:lvlJc w:val="left"/>
      <w:rPr>
        <w:rFonts w:hint="eastAsia"/>
      </w:rPr>
    </w:lvl>
  </w:abstractNum>
  <w:abstractNum w:abstractNumId="7">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8">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9">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0">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1">
    <w:nsid w:val="31213A5A"/>
    <w:multiLevelType w:val="singleLevel"/>
    <w:tmpl w:val="31213A5A"/>
    <w:lvl w:ilvl="0" w:tentative="0">
      <w:start w:val="4"/>
      <w:numFmt w:val="chineseCounting"/>
      <w:suff w:val="nothing"/>
      <w:lvlText w:val="%1、"/>
      <w:lvlJc w:val="left"/>
      <w:rPr>
        <w:rFonts w:hint="eastAsia"/>
      </w:rPr>
    </w:lvl>
  </w:abstractNum>
  <w:abstractNum w:abstractNumId="12">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3">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5">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6">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7">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3"/>
  </w:num>
  <w:num w:numId="2">
    <w:abstractNumId w:val="5"/>
  </w:num>
  <w:num w:numId="3">
    <w:abstractNumId w:val="15"/>
  </w:num>
  <w:num w:numId="4">
    <w:abstractNumId w:val="8"/>
  </w:num>
  <w:num w:numId="5">
    <w:abstractNumId w:val="17"/>
  </w:num>
  <w:num w:numId="6">
    <w:abstractNumId w:val="9"/>
  </w:num>
  <w:num w:numId="7">
    <w:abstractNumId w:val="16"/>
  </w:num>
  <w:num w:numId="8">
    <w:abstractNumId w:val="6"/>
  </w:num>
  <w:num w:numId="9">
    <w:abstractNumId w:val="7"/>
  </w:num>
  <w:num w:numId="10">
    <w:abstractNumId w:val="14"/>
  </w:num>
  <w:num w:numId="11">
    <w:abstractNumId w:val="12"/>
  </w:num>
  <w:num w:numId="12">
    <w:abstractNumId w:val="3"/>
  </w:num>
  <w:num w:numId="13">
    <w:abstractNumId w:val="1"/>
  </w:num>
  <w:num w:numId="14">
    <w:abstractNumId w:val="10"/>
  </w:num>
  <w:num w:numId="15">
    <w:abstractNumId w:val="2"/>
  </w:num>
  <w:num w:numId="16">
    <w:abstractNumId w:val="1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jYyMjM3Mzc0ZjUxODdkODRhYzAzYTE3ZTQ4MmE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F47432"/>
    <w:rsid w:val="00F673E5"/>
    <w:rsid w:val="00FD3C5B"/>
    <w:rsid w:val="00FD77B5"/>
    <w:rsid w:val="01044A81"/>
    <w:rsid w:val="0149271B"/>
    <w:rsid w:val="01A77E95"/>
    <w:rsid w:val="01D6286D"/>
    <w:rsid w:val="02710CE9"/>
    <w:rsid w:val="02F834C3"/>
    <w:rsid w:val="02FB0AA9"/>
    <w:rsid w:val="02FB1EF4"/>
    <w:rsid w:val="03A870EA"/>
    <w:rsid w:val="03E70B83"/>
    <w:rsid w:val="044134E4"/>
    <w:rsid w:val="052D21DD"/>
    <w:rsid w:val="06082700"/>
    <w:rsid w:val="07010B40"/>
    <w:rsid w:val="07401E45"/>
    <w:rsid w:val="074C3C28"/>
    <w:rsid w:val="090B4CBB"/>
    <w:rsid w:val="09A27D61"/>
    <w:rsid w:val="0ABC596C"/>
    <w:rsid w:val="0B065E39"/>
    <w:rsid w:val="0C387BBC"/>
    <w:rsid w:val="0C7A6A78"/>
    <w:rsid w:val="0D094597"/>
    <w:rsid w:val="0E090AFD"/>
    <w:rsid w:val="0E22642F"/>
    <w:rsid w:val="0E2D1637"/>
    <w:rsid w:val="0EA5368B"/>
    <w:rsid w:val="0EEA1524"/>
    <w:rsid w:val="0F9E5390"/>
    <w:rsid w:val="104145F9"/>
    <w:rsid w:val="10B64C1C"/>
    <w:rsid w:val="10BA6CED"/>
    <w:rsid w:val="10C9129C"/>
    <w:rsid w:val="10F60887"/>
    <w:rsid w:val="112014D4"/>
    <w:rsid w:val="113C27FB"/>
    <w:rsid w:val="11AF1066"/>
    <w:rsid w:val="11CF6577"/>
    <w:rsid w:val="12313422"/>
    <w:rsid w:val="12792BFB"/>
    <w:rsid w:val="128C1403"/>
    <w:rsid w:val="129F37E3"/>
    <w:rsid w:val="12E30368"/>
    <w:rsid w:val="12FC45DD"/>
    <w:rsid w:val="13495BED"/>
    <w:rsid w:val="15435254"/>
    <w:rsid w:val="15576C06"/>
    <w:rsid w:val="155D552F"/>
    <w:rsid w:val="15703332"/>
    <w:rsid w:val="157D7686"/>
    <w:rsid w:val="15830AE2"/>
    <w:rsid w:val="15A07E8D"/>
    <w:rsid w:val="15BC6282"/>
    <w:rsid w:val="1648774C"/>
    <w:rsid w:val="1697322A"/>
    <w:rsid w:val="16B952CB"/>
    <w:rsid w:val="16EB43B2"/>
    <w:rsid w:val="174437E2"/>
    <w:rsid w:val="17463BEB"/>
    <w:rsid w:val="17D3547E"/>
    <w:rsid w:val="17F0221E"/>
    <w:rsid w:val="19061AA7"/>
    <w:rsid w:val="190D09AE"/>
    <w:rsid w:val="194A559B"/>
    <w:rsid w:val="19B03AD9"/>
    <w:rsid w:val="1A00750A"/>
    <w:rsid w:val="1A156465"/>
    <w:rsid w:val="1A686CC5"/>
    <w:rsid w:val="1AFB0A1E"/>
    <w:rsid w:val="1B155261"/>
    <w:rsid w:val="1B4A7538"/>
    <w:rsid w:val="1B4F1500"/>
    <w:rsid w:val="1B6755DD"/>
    <w:rsid w:val="1BC45F57"/>
    <w:rsid w:val="1BDB27A5"/>
    <w:rsid w:val="1C177D71"/>
    <w:rsid w:val="1CC874BD"/>
    <w:rsid w:val="1CFF0A9F"/>
    <w:rsid w:val="1D0A0346"/>
    <w:rsid w:val="1D2A2A3C"/>
    <w:rsid w:val="1D7252D7"/>
    <w:rsid w:val="1DC74A1D"/>
    <w:rsid w:val="1E157011"/>
    <w:rsid w:val="1E8C459E"/>
    <w:rsid w:val="1E934307"/>
    <w:rsid w:val="1EDA1EFB"/>
    <w:rsid w:val="1EFD6B39"/>
    <w:rsid w:val="1F2B0346"/>
    <w:rsid w:val="1F3A17F4"/>
    <w:rsid w:val="1F431821"/>
    <w:rsid w:val="1F890C4B"/>
    <w:rsid w:val="1FD10B66"/>
    <w:rsid w:val="1FDA3069"/>
    <w:rsid w:val="20005C4C"/>
    <w:rsid w:val="20325FB5"/>
    <w:rsid w:val="205B73C3"/>
    <w:rsid w:val="20626028"/>
    <w:rsid w:val="20B44398"/>
    <w:rsid w:val="20D34487"/>
    <w:rsid w:val="20EB4820"/>
    <w:rsid w:val="215A3622"/>
    <w:rsid w:val="219416B8"/>
    <w:rsid w:val="21FF3D3B"/>
    <w:rsid w:val="220A1EFE"/>
    <w:rsid w:val="2231339B"/>
    <w:rsid w:val="22514430"/>
    <w:rsid w:val="226704C8"/>
    <w:rsid w:val="22B61C24"/>
    <w:rsid w:val="22D7095E"/>
    <w:rsid w:val="2313099B"/>
    <w:rsid w:val="234B0952"/>
    <w:rsid w:val="23720885"/>
    <w:rsid w:val="239F10A8"/>
    <w:rsid w:val="24054003"/>
    <w:rsid w:val="24534FAF"/>
    <w:rsid w:val="248E2E3A"/>
    <w:rsid w:val="26451EEA"/>
    <w:rsid w:val="26704F2E"/>
    <w:rsid w:val="269A56FB"/>
    <w:rsid w:val="27DC3878"/>
    <w:rsid w:val="28AF339E"/>
    <w:rsid w:val="28C62F56"/>
    <w:rsid w:val="28D55F18"/>
    <w:rsid w:val="28DA203A"/>
    <w:rsid w:val="28E84A2F"/>
    <w:rsid w:val="28F0407A"/>
    <w:rsid w:val="29152822"/>
    <w:rsid w:val="29193189"/>
    <w:rsid w:val="291A7D32"/>
    <w:rsid w:val="29320499"/>
    <w:rsid w:val="29655706"/>
    <w:rsid w:val="29837904"/>
    <w:rsid w:val="29AC284E"/>
    <w:rsid w:val="2AB06233"/>
    <w:rsid w:val="2AD11B33"/>
    <w:rsid w:val="2B6C01DB"/>
    <w:rsid w:val="2BF7A349"/>
    <w:rsid w:val="2C0E641B"/>
    <w:rsid w:val="2C263A29"/>
    <w:rsid w:val="2CAE51CD"/>
    <w:rsid w:val="2CFB251F"/>
    <w:rsid w:val="2D346E5C"/>
    <w:rsid w:val="2D693995"/>
    <w:rsid w:val="2E664953"/>
    <w:rsid w:val="2EB5699C"/>
    <w:rsid w:val="2EDC3B4E"/>
    <w:rsid w:val="2F6E3D48"/>
    <w:rsid w:val="2FCA4F61"/>
    <w:rsid w:val="300C0145"/>
    <w:rsid w:val="30474804"/>
    <w:rsid w:val="30955632"/>
    <w:rsid w:val="30BE031F"/>
    <w:rsid w:val="30FB7A19"/>
    <w:rsid w:val="310261A7"/>
    <w:rsid w:val="318D0B53"/>
    <w:rsid w:val="32A75185"/>
    <w:rsid w:val="32B717CF"/>
    <w:rsid w:val="331D05A6"/>
    <w:rsid w:val="33340B4D"/>
    <w:rsid w:val="33456E75"/>
    <w:rsid w:val="33514911"/>
    <w:rsid w:val="335F41BA"/>
    <w:rsid w:val="338C3389"/>
    <w:rsid w:val="33BA34B0"/>
    <w:rsid w:val="34367DA9"/>
    <w:rsid w:val="3477488D"/>
    <w:rsid w:val="349413EA"/>
    <w:rsid w:val="34C54BE3"/>
    <w:rsid w:val="34C574CF"/>
    <w:rsid w:val="350D6182"/>
    <w:rsid w:val="367C4935"/>
    <w:rsid w:val="36CE34E8"/>
    <w:rsid w:val="37020770"/>
    <w:rsid w:val="37B838EA"/>
    <w:rsid w:val="37F60986"/>
    <w:rsid w:val="38641F42"/>
    <w:rsid w:val="38807925"/>
    <w:rsid w:val="3904514B"/>
    <w:rsid w:val="39352153"/>
    <w:rsid w:val="39606472"/>
    <w:rsid w:val="39BF365D"/>
    <w:rsid w:val="39FB6A6E"/>
    <w:rsid w:val="39FC282B"/>
    <w:rsid w:val="3A164E28"/>
    <w:rsid w:val="3A9C1064"/>
    <w:rsid w:val="3ACF16E5"/>
    <w:rsid w:val="3B0E1F66"/>
    <w:rsid w:val="3B1064BD"/>
    <w:rsid w:val="3B2C33D8"/>
    <w:rsid w:val="3B2C358C"/>
    <w:rsid w:val="3BE04637"/>
    <w:rsid w:val="3BF15362"/>
    <w:rsid w:val="3C6D4B9E"/>
    <w:rsid w:val="3CD27730"/>
    <w:rsid w:val="3D390470"/>
    <w:rsid w:val="3D4D11D6"/>
    <w:rsid w:val="3D593B6E"/>
    <w:rsid w:val="3D914025"/>
    <w:rsid w:val="3DC76F84"/>
    <w:rsid w:val="3DCE50EF"/>
    <w:rsid w:val="3DDF7E2A"/>
    <w:rsid w:val="3E1918E3"/>
    <w:rsid w:val="3E3759DF"/>
    <w:rsid w:val="3E96513D"/>
    <w:rsid w:val="3E98229E"/>
    <w:rsid w:val="3EA64B1B"/>
    <w:rsid w:val="3EE902D6"/>
    <w:rsid w:val="3F894898"/>
    <w:rsid w:val="4009784F"/>
    <w:rsid w:val="401D2504"/>
    <w:rsid w:val="40D1561A"/>
    <w:rsid w:val="40E80A95"/>
    <w:rsid w:val="41131941"/>
    <w:rsid w:val="411E7DFD"/>
    <w:rsid w:val="41C44CB5"/>
    <w:rsid w:val="41C50CBF"/>
    <w:rsid w:val="420270E5"/>
    <w:rsid w:val="42234900"/>
    <w:rsid w:val="42310D45"/>
    <w:rsid w:val="42316547"/>
    <w:rsid w:val="42776FEA"/>
    <w:rsid w:val="42914373"/>
    <w:rsid w:val="4297507F"/>
    <w:rsid w:val="42A44E8B"/>
    <w:rsid w:val="43393B20"/>
    <w:rsid w:val="43495ACF"/>
    <w:rsid w:val="436C497E"/>
    <w:rsid w:val="43F54CF5"/>
    <w:rsid w:val="448D6A38"/>
    <w:rsid w:val="454D3269"/>
    <w:rsid w:val="45D17C73"/>
    <w:rsid w:val="46562959"/>
    <w:rsid w:val="466A253B"/>
    <w:rsid w:val="467F690A"/>
    <w:rsid w:val="46B85F59"/>
    <w:rsid w:val="46C644C3"/>
    <w:rsid w:val="46E961D3"/>
    <w:rsid w:val="46F106AE"/>
    <w:rsid w:val="47AF4D11"/>
    <w:rsid w:val="47EF50CB"/>
    <w:rsid w:val="48621071"/>
    <w:rsid w:val="487E0030"/>
    <w:rsid w:val="48AA54D8"/>
    <w:rsid w:val="492D7C31"/>
    <w:rsid w:val="495C25B9"/>
    <w:rsid w:val="498B48F2"/>
    <w:rsid w:val="499D0869"/>
    <w:rsid w:val="49A50688"/>
    <w:rsid w:val="49C134CC"/>
    <w:rsid w:val="4A396CAF"/>
    <w:rsid w:val="4A3E14BB"/>
    <w:rsid w:val="4A3F1CE6"/>
    <w:rsid w:val="4ACC4412"/>
    <w:rsid w:val="4AD245F0"/>
    <w:rsid w:val="4B0C6773"/>
    <w:rsid w:val="4B5C045F"/>
    <w:rsid w:val="4BE44EED"/>
    <w:rsid w:val="4C347AA3"/>
    <w:rsid w:val="4CFB4CFC"/>
    <w:rsid w:val="4D782815"/>
    <w:rsid w:val="4D8D2223"/>
    <w:rsid w:val="4DBE4790"/>
    <w:rsid w:val="4DD202EA"/>
    <w:rsid w:val="4DF57C3A"/>
    <w:rsid w:val="4E61514A"/>
    <w:rsid w:val="4EEF6B88"/>
    <w:rsid w:val="4EF549D4"/>
    <w:rsid w:val="4F856AFC"/>
    <w:rsid w:val="4FA72F38"/>
    <w:rsid w:val="4FFC17B4"/>
    <w:rsid w:val="509E5922"/>
    <w:rsid w:val="51F03A65"/>
    <w:rsid w:val="525C5D72"/>
    <w:rsid w:val="52A03EC3"/>
    <w:rsid w:val="52BF4BDF"/>
    <w:rsid w:val="52FE55DB"/>
    <w:rsid w:val="53E87428"/>
    <w:rsid w:val="53FA1456"/>
    <w:rsid w:val="5447281C"/>
    <w:rsid w:val="545952F2"/>
    <w:rsid w:val="548C054F"/>
    <w:rsid w:val="54926736"/>
    <w:rsid w:val="54A90D98"/>
    <w:rsid w:val="54E44556"/>
    <w:rsid w:val="54F2538B"/>
    <w:rsid w:val="54F65EBA"/>
    <w:rsid w:val="5534422B"/>
    <w:rsid w:val="55AF412E"/>
    <w:rsid w:val="55D27624"/>
    <w:rsid w:val="56324628"/>
    <w:rsid w:val="56336B0D"/>
    <w:rsid w:val="567A6E51"/>
    <w:rsid w:val="56931C75"/>
    <w:rsid w:val="56F203B4"/>
    <w:rsid w:val="57472D83"/>
    <w:rsid w:val="579A11F6"/>
    <w:rsid w:val="57FC55AA"/>
    <w:rsid w:val="580928E7"/>
    <w:rsid w:val="583E1CF5"/>
    <w:rsid w:val="58551F7D"/>
    <w:rsid w:val="595C5ED3"/>
    <w:rsid w:val="5AA412FE"/>
    <w:rsid w:val="5ABA7A19"/>
    <w:rsid w:val="5AC72F10"/>
    <w:rsid w:val="5B136F0D"/>
    <w:rsid w:val="5B56778E"/>
    <w:rsid w:val="5B840C5F"/>
    <w:rsid w:val="5B964D28"/>
    <w:rsid w:val="5BC44F00"/>
    <w:rsid w:val="5BF979BC"/>
    <w:rsid w:val="5C9F197D"/>
    <w:rsid w:val="5D002209"/>
    <w:rsid w:val="5D217374"/>
    <w:rsid w:val="5DE81AA6"/>
    <w:rsid w:val="5DE943DE"/>
    <w:rsid w:val="5E2B51A2"/>
    <w:rsid w:val="5EB62375"/>
    <w:rsid w:val="5EF724E5"/>
    <w:rsid w:val="5F027C2C"/>
    <w:rsid w:val="5F436DCC"/>
    <w:rsid w:val="5F5B667A"/>
    <w:rsid w:val="5F6067D6"/>
    <w:rsid w:val="5FD125EC"/>
    <w:rsid w:val="603D2D4A"/>
    <w:rsid w:val="60D51B08"/>
    <w:rsid w:val="610552EA"/>
    <w:rsid w:val="61162C50"/>
    <w:rsid w:val="61183586"/>
    <w:rsid w:val="61490A69"/>
    <w:rsid w:val="617203D0"/>
    <w:rsid w:val="61EC0543"/>
    <w:rsid w:val="622320AD"/>
    <w:rsid w:val="62460B06"/>
    <w:rsid w:val="626C41FD"/>
    <w:rsid w:val="62F7205C"/>
    <w:rsid w:val="631840FD"/>
    <w:rsid w:val="634B16C2"/>
    <w:rsid w:val="638717D9"/>
    <w:rsid w:val="63917353"/>
    <w:rsid w:val="63DD630A"/>
    <w:rsid w:val="64981C38"/>
    <w:rsid w:val="64A14715"/>
    <w:rsid w:val="64AE2EEE"/>
    <w:rsid w:val="64E71BB9"/>
    <w:rsid w:val="64EF0B80"/>
    <w:rsid w:val="64F70EA9"/>
    <w:rsid w:val="654F1A47"/>
    <w:rsid w:val="6559389C"/>
    <w:rsid w:val="65C03700"/>
    <w:rsid w:val="65EC15AB"/>
    <w:rsid w:val="666B40A1"/>
    <w:rsid w:val="66E15F37"/>
    <w:rsid w:val="671B6AB8"/>
    <w:rsid w:val="67996221"/>
    <w:rsid w:val="681E7F53"/>
    <w:rsid w:val="68C46127"/>
    <w:rsid w:val="69610B03"/>
    <w:rsid w:val="69A14E77"/>
    <w:rsid w:val="69A714AC"/>
    <w:rsid w:val="6A1671DC"/>
    <w:rsid w:val="6B584AFC"/>
    <w:rsid w:val="6B59453E"/>
    <w:rsid w:val="6BE66EA4"/>
    <w:rsid w:val="6D137960"/>
    <w:rsid w:val="6D88336F"/>
    <w:rsid w:val="6E627A21"/>
    <w:rsid w:val="6E957640"/>
    <w:rsid w:val="6EE33674"/>
    <w:rsid w:val="6EE442D1"/>
    <w:rsid w:val="6F4C3024"/>
    <w:rsid w:val="6F7721C0"/>
    <w:rsid w:val="701337DF"/>
    <w:rsid w:val="701426BA"/>
    <w:rsid w:val="70BA3726"/>
    <w:rsid w:val="717E6F2E"/>
    <w:rsid w:val="71A224E9"/>
    <w:rsid w:val="71D074AE"/>
    <w:rsid w:val="72310D3B"/>
    <w:rsid w:val="72741EBA"/>
    <w:rsid w:val="72EA0AEA"/>
    <w:rsid w:val="73253CFE"/>
    <w:rsid w:val="734A6100"/>
    <w:rsid w:val="73767D80"/>
    <w:rsid w:val="738854C1"/>
    <w:rsid w:val="73EB3D22"/>
    <w:rsid w:val="74064BED"/>
    <w:rsid w:val="74533BD1"/>
    <w:rsid w:val="747948CE"/>
    <w:rsid w:val="75126D7A"/>
    <w:rsid w:val="75A65E27"/>
    <w:rsid w:val="75BA5477"/>
    <w:rsid w:val="760F280F"/>
    <w:rsid w:val="769918E2"/>
    <w:rsid w:val="76BFAF13"/>
    <w:rsid w:val="77004391"/>
    <w:rsid w:val="77537603"/>
    <w:rsid w:val="785513ED"/>
    <w:rsid w:val="78937CF7"/>
    <w:rsid w:val="78FBF684"/>
    <w:rsid w:val="799C2E68"/>
    <w:rsid w:val="79ED6971"/>
    <w:rsid w:val="79FE2D83"/>
    <w:rsid w:val="7A057571"/>
    <w:rsid w:val="7A263419"/>
    <w:rsid w:val="7A410003"/>
    <w:rsid w:val="7A4B711F"/>
    <w:rsid w:val="7AA33536"/>
    <w:rsid w:val="7AE8472F"/>
    <w:rsid w:val="7B1A3000"/>
    <w:rsid w:val="7B4D35F3"/>
    <w:rsid w:val="7B7D91F1"/>
    <w:rsid w:val="7BCD5242"/>
    <w:rsid w:val="7BED0CD8"/>
    <w:rsid w:val="7BF369A8"/>
    <w:rsid w:val="7BF88BF8"/>
    <w:rsid w:val="7BFE1E83"/>
    <w:rsid w:val="7CB7F70C"/>
    <w:rsid w:val="7CF32A66"/>
    <w:rsid w:val="7D673C72"/>
    <w:rsid w:val="7D6FFF83"/>
    <w:rsid w:val="7D71438E"/>
    <w:rsid w:val="7D934365"/>
    <w:rsid w:val="7DBF21A5"/>
    <w:rsid w:val="7DE93C59"/>
    <w:rsid w:val="7DFBF8B8"/>
    <w:rsid w:val="7E6D67B0"/>
    <w:rsid w:val="7E72183B"/>
    <w:rsid w:val="7ED71E7C"/>
    <w:rsid w:val="7EFF7F74"/>
    <w:rsid w:val="7F3F6140"/>
    <w:rsid w:val="7F516B1D"/>
    <w:rsid w:val="7FB33084"/>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0"/>
    <w:qFormat/>
    <w:uiPriority w:val="99"/>
    <w:pPr>
      <w:keepNext/>
      <w:keepLines/>
      <w:spacing w:line="576" w:lineRule="auto"/>
      <w:outlineLvl w:val="0"/>
    </w:pPr>
    <w:rPr>
      <w:rFonts w:ascii="Calibri" w:hAnsi="Calibri" w:cs="Calibri"/>
      <w:b/>
      <w:bCs/>
      <w:kern w:val="44"/>
      <w:sz w:val="44"/>
      <w:szCs w:val="44"/>
    </w:rPr>
  </w:style>
  <w:style w:type="paragraph" w:styleId="4">
    <w:name w:val="heading 2"/>
    <w:basedOn w:val="1"/>
    <w:next w:val="5"/>
    <w:link w:val="41"/>
    <w:qFormat/>
    <w:uiPriority w:val="99"/>
    <w:pPr>
      <w:keepNext/>
      <w:spacing w:line="216" w:lineRule="auto"/>
      <w:outlineLvl w:val="1"/>
    </w:pPr>
    <w:rPr>
      <w:rFonts w:ascii="宋体" w:hAnsi="Calibri" w:cs="宋体"/>
      <w:b/>
      <w:bCs/>
      <w:sz w:val="28"/>
      <w:szCs w:val="28"/>
    </w:rPr>
  </w:style>
  <w:style w:type="paragraph" w:styleId="6">
    <w:name w:val="heading 3"/>
    <w:basedOn w:val="1"/>
    <w:next w:val="1"/>
    <w:link w:val="42"/>
    <w:qFormat/>
    <w:uiPriority w:val="99"/>
    <w:pPr>
      <w:keepNext/>
      <w:numPr>
        <w:ilvl w:val="0"/>
        <w:numId w:val="1"/>
      </w:numPr>
      <w:spacing w:line="216" w:lineRule="auto"/>
      <w:outlineLvl w:val="2"/>
    </w:pPr>
    <w:rPr>
      <w:rFonts w:ascii="宋体" w:hAnsi="Calibri" w:cs="宋体"/>
      <w:b/>
      <w:bCs/>
      <w:sz w:val="28"/>
      <w:szCs w:val="28"/>
    </w:rPr>
  </w:style>
  <w:style w:type="paragraph" w:styleId="7">
    <w:name w:val="heading 4"/>
    <w:basedOn w:val="1"/>
    <w:next w:val="1"/>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Normal Indent"/>
    <w:basedOn w:val="1"/>
    <w:qFormat/>
    <w:uiPriority w:val="99"/>
    <w:pPr>
      <w:ind w:firstLine="420"/>
    </w:pPr>
  </w:style>
  <w:style w:type="paragraph" w:styleId="8">
    <w:name w:val="annotation text"/>
    <w:basedOn w:val="1"/>
    <w:semiHidden/>
    <w:unhideWhenUsed/>
    <w:qFormat/>
    <w:uiPriority w:val="99"/>
    <w:pPr>
      <w:jc w:val="left"/>
    </w:pPr>
  </w:style>
  <w:style w:type="paragraph" w:styleId="9">
    <w:name w:val="Body Text"/>
    <w:basedOn w:val="1"/>
    <w:next w:val="10"/>
    <w:link w:val="43"/>
    <w:qFormat/>
    <w:uiPriority w:val="99"/>
  </w:style>
  <w:style w:type="paragraph" w:styleId="10">
    <w:name w:val="Body Text First Indent"/>
    <w:basedOn w:val="9"/>
    <w:next w:val="1"/>
    <w:link w:val="55"/>
    <w:qFormat/>
    <w:uiPriority w:val="99"/>
    <w:pPr>
      <w:ind w:firstLine="420" w:firstLineChars="100"/>
    </w:pPr>
  </w:style>
  <w:style w:type="paragraph" w:styleId="11">
    <w:name w:val="Body Text Indent"/>
    <w:basedOn w:val="1"/>
    <w:next w:val="12"/>
    <w:link w:val="49"/>
    <w:qFormat/>
    <w:uiPriority w:val="99"/>
    <w:pPr>
      <w:adjustRightInd w:val="0"/>
      <w:spacing w:line="360" w:lineRule="auto"/>
      <w:ind w:firstLine="490"/>
      <w:jc w:val="left"/>
    </w:pPr>
    <w:rPr>
      <w:rFonts w:ascii="宋体" w:hAnsi="宋体" w:cs="宋体"/>
      <w:sz w:val="24"/>
      <w:szCs w:val="24"/>
    </w:rPr>
  </w:style>
  <w:style w:type="paragraph" w:styleId="12">
    <w:name w:val="Body Text First Indent 2"/>
    <w:basedOn w:val="11"/>
    <w:next w:val="10"/>
    <w:qFormat/>
    <w:uiPriority w:val="0"/>
    <w:pPr>
      <w:ind w:firstLine="420"/>
    </w:pPr>
  </w:style>
  <w:style w:type="paragraph" w:styleId="13">
    <w:name w:val="Block Text"/>
    <w:basedOn w:val="1"/>
    <w:qFormat/>
    <w:uiPriority w:val="0"/>
    <w:pPr>
      <w:spacing w:before="120" w:line="360" w:lineRule="auto"/>
      <w:ind w:left="824" w:right="202"/>
    </w:pPr>
    <w:rPr>
      <w:rFonts w:ascii="宋体" w:hAnsi="宋体"/>
      <w:sz w:val="24"/>
      <w:szCs w:val="21"/>
    </w:rPr>
  </w:style>
  <w:style w:type="paragraph" w:styleId="14">
    <w:name w:val="toc 3"/>
    <w:basedOn w:val="1"/>
    <w:next w:val="1"/>
    <w:semiHidden/>
    <w:qFormat/>
    <w:uiPriority w:val="99"/>
    <w:pPr>
      <w:ind w:left="840" w:leftChars="400"/>
    </w:pPr>
  </w:style>
  <w:style w:type="paragraph" w:styleId="15">
    <w:name w:val="Plain Text"/>
    <w:basedOn w:val="1"/>
    <w:next w:val="1"/>
    <w:link w:val="50"/>
    <w:qFormat/>
    <w:uiPriority w:val="99"/>
    <w:rPr>
      <w:rFonts w:ascii="宋体" w:hAnsi="Courier New" w:cs="宋体"/>
    </w:rPr>
  </w:style>
  <w:style w:type="paragraph" w:styleId="16">
    <w:name w:val="Date"/>
    <w:basedOn w:val="1"/>
    <w:next w:val="1"/>
    <w:link w:val="51"/>
    <w:qFormat/>
    <w:uiPriority w:val="99"/>
    <w:pPr>
      <w:ind w:left="100" w:leftChars="2500"/>
    </w:pPr>
    <w:rPr>
      <w:rFonts w:ascii="宋体" w:hAnsi="宋体" w:cs="宋体"/>
      <w:color w:val="000000"/>
      <w:sz w:val="24"/>
      <w:szCs w:val="24"/>
    </w:rPr>
  </w:style>
  <w:style w:type="paragraph" w:styleId="17">
    <w:name w:val="Balloon Text"/>
    <w:basedOn w:val="1"/>
    <w:link w:val="52"/>
    <w:semiHidden/>
    <w:qFormat/>
    <w:uiPriority w:val="99"/>
    <w:rPr>
      <w:sz w:val="18"/>
      <w:szCs w:val="18"/>
    </w:rPr>
  </w:style>
  <w:style w:type="paragraph" w:styleId="18">
    <w:name w:val="footer"/>
    <w:basedOn w:val="1"/>
    <w:link w:val="53"/>
    <w:qFormat/>
    <w:uiPriority w:val="99"/>
    <w:pPr>
      <w:tabs>
        <w:tab w:val="center" w:pos="4153"/>
        <w:tab w:val="right" w:pos="8306"/>
      </w:tabs>
      <w:snapToGrid w:val="0"/>
      <w:jc w:val="left"/>
    </w:pPr>
    <w:rPr>
      <w:sz w:val="18"/>
      <w:szCs w:val="18"/>
    </w:rPr>
  </w:style>
  <w:style w:type="paragraph" w:styleId="19">
    <w:name w:val="header"/>
    <w:basedOn w:val="1"/>
    <w:link w:val="54"/>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0">
    <w:name w:val="toc 1"/>
    <w:basedOn w:val="1"/>
    <w:next w:val="1"/>
    <w:semiHidden/>
    <w:qFormat/>
    <w:uiPriority w:val="99"/>
  </w:style>
  <w:style w:type="paragraph" w:styleId="21">
    <w:name w:val="toc 4"/>
    <w:basedOn w:val="1"/>
    <w:next w:val="1"/>
    <w:qFormat/>
    <w:uiPriority w:val="39"/>
    <w:pPr>
      <w:ind w:left="1260" w:leftChars="600"/>
    </w:pPr>
    <w:rPr>
      <w:szCs w:val="24"/>
    </w:rPr>
  </w:style>
  <w:style w:type="paragraph" w:styleId="22">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3">
    <w:name w:val="toc 2"/>
    <w:basedOn w:val="1"/>
    <w:next w:val="1"/>
    <w:semiHidden/>
    <w:qFormat/>
    <w:uiPriority w:val="99"/>
    <w:pPr>
      <w:ind w:left="420" w:leftChars="200"/>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27">
    <w:name w:val="Table Grid"/>
    <w:basedOn w:val="26"/>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b/>
      <w:bCs/>
    </w:rPr>
  </w:style>
  <w:style w:type="character" w:styleId="30">
    <w:name w:val="page number"/>
    <w:basedOn w:val="28"/>
    <w:qFormat/>
    <w:uiPriority w:val="99"/>
  </w:style>
  <w:style w:type="character" w:styleId="31">
    <w:name w:val="Hyperlink"/>
    <w:basedOn w:val="28"/>
    <w:qFormat/>
    <w:uiPriority w:val="99"/>
    <w:rPr>
      <w:color w:val="0000FF"/>
      <w:u w:val="single"/>
    </w:rPr>
  </w:style>
  <w:style w:type="paragraph" w:customStyle="1" w:styleId="32">
    <w:name w:val="BodyText1I2"/>
    <w:basedOn w:val="33"/>
    <w:qFormat/>
    <w:uiPriority w:val="0"/>
    <w:pPr>
      <w:ind w:firstLine="420"/>
    </w:pPr>
    <w:rPr>
      <w:sz w:val="21"/>
    </w:rPr>
  </w:style>
  <w:style w:type="paragraph" w:customStyle="1" w:styleId="33">
    <w:name w:val="BodyTextIndent"/>
    <w:basedOn w:val="1"/>
    <w:next w:val="32"/>
    <w:qFormat/>
    <w:uiPriority w:val="0"/>
    <w:pPr>
      <w:spacing w:line="360" w:lineRule="auto"/>
      <w:ind w:firstLine="490"/>
      <w:jc w:val="left"/>
    </w:pPr>
    <w:rPr>
      <w:rFonts w:ascii="宋体" w:hAnsi="宋体"/>
      <w:sz w:val="24"/>
    </w:rPr>
  </w:style>
  <w:style w:type="paragraph" w:styleId="34">
    <w:name w:val="Quote"/>
    <w:basedOn w:val="1"/>
    <w:next w:val="1"/>
    <w:qFormat/>
    <w:uiPriority w:val="0"/>
    <w:pPr>
      <w:wordWrap w:val="0"/>
      <w:spacing w:before="200" w:after="160"/>
      <w:ind w:left="864" w:right="864"/>
      <w:jc w:val="center"/>
    </w:pPr>
    <w:rPr>
      <w:i/>
    </w:rPr>
  </w:style>
  <w:style w:type="paragraph" w:customStyle="1" w:styleId="35">
    <w:name w:val="Body Text First Indent1"/>
    <w:basedOn w:val="9"/>
    <w:qFormat/>
    <w:uiPriority w:val="0"/>
    <w:pPr>
      <w:tabs>
        <w:tab w:val="left" w:pos="1275"/>
      </w:tabs>
      <w:ind w:firstLine="420" w:firstLineChars="100"/>
    </w:pPr>
  </w:style>
  <w:style w:type="paragraph" w:customStyle="1" w:styleId="36">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37">
    <w:name w:val="表格文字"/>
    <w:basedOn w:val="1"/>
    <w:next w:val="9"/>
    <w:qFormat/>
    <w:uiPriority w:val="0"/>
    <w:pPr>
      <w:adjustRightInd w:val="0"/>
      <w:spacing w:line="420" w:lineRule="atLeast"/>
      <w:textAlignment w:val="baseline"/>
    </w:pPr>
  </w:style>
  <w:style w:type="paragraph" w:customStyle="1" w:styleId="38">
    <w:name w:val="正文缩进1"/>
    <w:basedOn w:val="1"/>
    <w:qFormat/>
    <w:uiPriority w:val="0"/>
    <w:pPr>
      <w:ind w:firstLine="420" w:firstLineChars="200"/>
    </w:pPr>
  </w:style>
  <w:style w:type="paragraph" w:customStyle="1" w:styleId="39">
    <w:name w:val="正文（首行缩进2字符）"/>
    <w:basedOn w:val="1"/>
    <w:qFormat/>
    <w:uiPriority w:val="0"/>
    <w:pPr>
      <w:spacing w:line="360" w:lineRule="auto"/>
      <w:ind w:firstLine="480" w:firstLineChars="200"/>
    </w:pPr>
    <w:rPr>
      <w:sz w:val="24"/>
      <w:szCs w:val="20"/>
    </w:rPr>
  </w:style>
  <w:style w:type="character" w:customStyle="1" w:styleId="40">
    <w:name w:val="标题 1 Char"/>
    <w:basedOn w:val="28"/>
    <w:link w:val="3"/>
    <w:qFormat/>
    <w:locked/>
    <w:uiPriority w:val="99"/>
    <w:rPr>
      <w:b/>
      <w:bCs/>
      <w:kern w:val="44"/>
      <w:sz w:val="44"/>
      <w:szCs w:val="44"/>
    </w:rPr>
  </w:style>
  <w:style w:type="character" w:customStyle="1" w:styleId="41">
    <w:name w:val="标题 2 Char"/>
    <w:basedOn w:val="28"/>
    <w:link w:val="4"/>
    <w:qFormat/>
    <w:locked/>
    <w:uiPriority w:val="99"/>
    <w:rPr>
      <w:rFonts w:ascii="宋体" w:cs="宋体"/>
      <w:b/>
      <w:bCs/>
      <w:kern w:val="2"/>
      <w:sz w:val="28"/>
      <w:szCs w:val="28"/>
    </w:rPr>
  </w:style>
  <w:style w:type="character" w:customStyle="1" w:styleId="42">
    <w:name w:val="标题 3 Char"/>
    <w:basedOn w:val="28"/>
    <w:link w:val="6"/>
    <w:qFormat/>
    <w:locked/>
    <w:uiPriority w:val="99"/>
    <w:rPr>
      <w:rFonts w:ascii="宋体" w:cs="宋体"/>
      <w:b/>
      <w:bCs/>
      <w:kern w:val="2"/>
      <w:sz w:val="28"/>
      <w:szCs w:val="28"/>
    </w:rPr>
  </w:style>
  <w:style w:type="character" w:customStyle="1" w:styleId="43">
    <w:name w:val="正文文本 Char"/>
    <w:basedOn w:val="28"/>
    <w:link w:val="9"/>
    <w:semiHidden/>
    <w:qFormat/>
    <w:uiPriority w:val="99"/>
    <w:rPr>
      <w:rFonts w:ascii="Times New Roman" w:hAnsi="Times New Roman"/>
      <w:szCs w:val="21"/>
    </w:rPr>
  </w:style>
  <w:style w:type="paragraph" w:customStyle="1" w:styleId="44">
    <w:name w:val="样式 表格正文 + 两端对齐"/>
    <w:basedOn w:val="1"/>
    <w:next w:val="45"/>
    <w:qFormat/>
    <w:uiPriority w:val="99"/>
    <w:pPr>
      <w:spacing w:line="300" w:lineRule="auto"/>
    </w:pPr>
    <w:rPr>
      <w:sz w:val="24"/>
      <w:szCs w:val="24"/>
    </w:rPr>
  </w:style>
  <w:style w:type="paragraph" w:customStyle="1" w:styleId="45">
    <w:name w:val="正文1"/>
    <w:basedOn w:val="1"/>
    <w:next w:val="46"/>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6">
    <w:name w:val="自动更正"/>
    <w:next w:val="4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xl39"/>
    <w:basedOn w:val="1"/>
    <w:next w:val="48"/>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8">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49">
    <w:name w:val="正文文本缩进 Char"/>
    <w:basedOn w:val="28"/>
    <w:link w:val="11"/>
    <w:semiHidden/>
    <w:qFormat/>
    <w:uiPriority w:val="99"/>
    <w:rPr>
      <w:rFonts w:ascii="Times New Roman" w:hAnsi="Times New Roman"/>
      <w:szCs w:val="21"/>
    </w:rPr>
  </w:style>
  <w:style w:type="character" w:customStyle="1" w:styleId="50">
    <w:name w:val="纯文本 Char"/>
    <w:basedOn w:val="28"/>
    <w:link w:val="15"/>
    <w:semiHidden/>
    <w:qFormat/>
    <w:uiPriority w:val="99"/>
    <w:rPr>
      <w:rFonts w:ascii="宋体" w:hAnsi="Courier New" w:cs="Courier New"/>
      <w:szCs w:val="21"/>
    </w:rPr>
  </w:style>
  <w:style w:type="character" w:customStyle="1" w:styleId="51">
    <w:name w:val="日期 Char"/>
    <w:basedOn w:val="28"/>
    <w:link w:val="16"/>
    <w:semiHidden/>
    <w:qFormat/>
    <w:uiPriority w:val="99"/>
    <w:rPr>
      <w:rFonts w:ascii="Times New Roman" w:hAnsi="Times New Roman"/>
      <w:szCs w:val="21"/>
    </w:rPr>
  </w:style>
  <w:style w:type="character" w:customStyle="1" w:styleId="52">
    <w:name w:val="批注框文本 Char"/>
    <w:basedOn w:val="28"/>
    <w:link w:val="17"/>
    <w:qFormat/>
    <w:locked/>
    <w:uiPriority w:val="99"/>
    <w:rPr>
      <w:kern w:val="2"/>
      <w:sz w:val="18"/>
      <w:szCs w:val="18"/>
    </w:rPr>
  </w:style>
  <w:style w:type="character" w:customStyle="1" w:styleId="53">
    <w:name w:val="页脚 Char"/>
    <w:basedOn w:val="28"/>
    <w:link w:val="18"/>
    <w:semiHidden/>
    <w:qFormat/>
    <w:uiPriority w:val="99"/>
    <w:rPr>
      <w:rFonts w:ascii="Times New Roman" w:hAnsi="Times New Roman"/>
      <w:sz w:val="18"/>
      <w:szCs w:val="18"/>
    </w:rPr>
  </w:style>
  <w:style w:type="character" w:customStyle="1" w:styleId="54">
    <w:name w:val="页眉 Char"/>
    <w:basedOn w:val="28"/>
    <w:link w:val="19"/>
    <w:semiHidden/>
    <w:qFormat/>
    <w:uiPriority w:val="99"/>
    <w:rPr>
      <w:rFonts w:ascii="Times New Roman" w:hAnsi="Times New Roman"/>
      <w:sz w:val="18"/>
      <w:szCs w:val="18"/>
    </w:rPr>
  </w:style>
  <w:style w:type="character" w:customStyle="1" w:styleId="55">
    <w:name w:val="正文首行缩进 Char"/>
    <w:basedOn w:val="43"/>
    <w:link w:val="10"/>
    <w:semiHidden/>
    <w:qFormat/>
    <w:uiPriority w:val="99"/>
    <w:rPr>
      <w:rFonts w:ascii="Times New Roman" w:hAnsi="Times New Roman"/>
      <w:szCs w:val="21"/>
    </w:rPr>
  </w:style>
  <w:style w:type="paragraph" w:customStyle="1" w:styleId="56">
    <w:name w:val="正文2"/>
    <w:basedOn w:val="1"/>
    <w:qFormat/>
    <w:uiPriority w:val="99"/>
    <w:pPr>
      <w:adjustRightInd w:val="0"/>
      <w:spacing w:before="156" w:line="360" w:lineRule="auto"/>
      <w:ind w:firstLine="510" w:firstLineChars="200"/>
    </w:pPr>
    <w:rPr>
      <w:sz w:val="24"/>
      <w:szCs w:val="24"/>
    </w:rPr>
  </w:style>
  <w:style w:type="paragraph" w:customStyle="1" w:styleId="57">
    <w:name w:val="List Paragraph1"/>
    <w:basedOn w:val="1"/>
    <w:qFormat/>
    <w:uiPriority w:val="99"/>
    <w:pPr>
      <w:widowControl/>
      <w:ind w:firstLine="420" w:firstLineChars="200"/>
      <w:jc w:val="left"/>
    </w:pPr>
    <w:rPr>
      <w:rFonts w:ascii="Calibri" w:hAnsi="Calibri" w:cs="Calibri"/>
    </w:rPr>
  </w:style>
  <w:style w:type="character" w:customStyle="1" w:styleId="58">
    <w:name w:val="style81"/>
    <w:qFormat/>
    <w:uiPriority w:val="99"/>
    <w:rPr>
      <w:sz w:val="20"/>
      <w:szCs w:val="20"/>
    </w:rPr>
  </w:style>
  <w:style w:type="paragraph" w:customStyle="1" w:styleId="59">
    <w:name w:val="列出段落1"/>
    <w:basedOn w:val="1"/>
    <w:qFormat/>
    <w:uiPriority w:val="99"/>
    <w:pPr>
      <w:ind w:firstLine="420"/>
      <w:jc w:val="left"/>
    </w:pPr>
  </w:style>
  <w:style w:type="paragraph" w:customStyle="1" w:styleId="60">
    <w:name w:val="表格"/>
    <w:basedOn w:val="1"/>
    <w:qFormat/>
    <w:uiPriority w:val="99"/>
    <w:pPr>
      <w:autoSpaceDE w:val="0"/>
      <w:autoSpaceDN w:val="0"/>
      <w:jc w:val="center"/>
      <w:textAlignment w:val="baseline"/>
    </w:pPr>
    <w:rPr>
      <w:color w:val="000000"/>
      <w:kern w:val="0"/>
    </w:rPr>
  </w:style>
  <w:style w:type="character" w:customStyle="1" w:styleId="61">
    <w:name w:val="02 Char"/>
    <w:link w:val="62"/>
    <w:qFormat/>
    <w:locked/>
    <w:uiPriority w:val="99"/>
    <w:rPr>
      <w:rFonts w:ascii="宋体" w:cs="宋体"/>
      <w:b/>
      <w:bCs/>
      <w:color w:val="FF0000"/>
      <w:kern w:val="2"/>
      <w:sz w:val="28"/>
      <w:szCs w:val="28"/>
    </w:rPr>
  </w:style>
  <w:style w:type="paragraph" w:customStyle="1" w:styleId="62">
    <w:name w:val="02"/>
    <w:basedOn w:val="4"/>
    <w:link w:val="61"/>
    <w:qFormat/>
    <w:uiPriority w:val="99"/>
    <w:pPr>
      <w:jc w:val="center"/>
    </w:pPr>
    <w:rPr>
      <w:color w:val="FF0000"/>
    </w:rPr>
  </w:style>
  <w:style w:type="character" w:customStyle="1" w:styleId="63">
    <w:name w:val="03 Char"/>
    <w:link w:val="64"/>
    <w:qFormat/>
    <w:locked/>
    <w:uiPriority w:val="99"/>
    <w:rPr>
      <w:rFonts w:ascii="宋体" w:cs="宋体"/>
      <w:b/>
      <w:bCs/>
      <w:kern w:val="2"/>
      <w:sz w:val="28"/>
      <w:szCs w:val="28"/>
    </w:rPr>
  </w:style>
  <w:style w:type="paragraph" w:customStyle="1" w:styleId="64">
    <w:name w:val="03"/>
    <w:basedOn w:val="6"/>
    <w:link w:val="63"/>
    <w:qFormat/>
    <w:uiPriority w:val="99"/>
    <w:pPr>
      <w:numPr>
        <w:ilvl w:val="0"/>
        <w:numId w:val="0"/>
      </w:numPr>
    </w:pPr>
  </w:style>
  <w:style w:type="character" w:customStyle="1" w:styleId="65">
    <w:name w:val="宋体小四 Char"/>
    <w:link w:val="66"/>
    <w:qFormat/>
    <w:locked/>
    <w:uiPriority w:val="99"/>
    <w:rPr>
      <w:rFonts w:ascii="宋体" w:eastAsia="宋体" w:cs="宋体"/>
      <w:kern w:val="2"/>
      <w:sz w:val="24"/>
      <w:szCs w:val="24"/>
    </w:rPr>
  </w:style>
  <w:style w:type="paragraph" w:customStyle="1" w:styleId="66">
    <w:name w:val="宋体小四"/>
    <w:basedOn w:val="1"/>
    <w:link w:val="65"/>
    <w:qFormat/>
    <w:uiPriority w:val="99"/>
    <w:pPr>
      <w:spacing w:line="360" w:lineRule="auto"/>
      <w:ind w:firstLine="480" w:firstLineChars="200"/>
    </w:pPr>
    <w:rPr>
      <w:rFonts w:ascii="宋体" w:hAnsi="宋体" w:cs="宋体"/>
      <w:sz w:val="24"/>
      <w:szCs w:val="24"/>
    </w:rPr>
  </w:style>
  <w:style w:type="character" w:customStyle="1" w:styleId="67">
    <w:name w:val="fontstyle01"/>
    <w:basedOn w:val="28"/>
    <w:qFormat/>
    <w:uiPriority w:val="99"/>
    <w:rPr>
      <w:rFonts w:ascii="宋体" w:eastAsia="宋体" w:cs="宋体"/>
      <w:color w:val="000000"/>
      <w:sz w:val="22"/>
      <w:szCs w:val="22"/>
    </w:rPr>
  </w:style>
  <w:style w:type="paragraph" w:customStyle="1" w:styleId="68">
    <w:name w:val="正文首行缩进2字符"/>
    <w:basedOn w:val="1"/>
    <w:qFormat/>
    <w:uiPriority w:val="99"/>
    <w:pPr>
      <w:spacing w:line="360" w:lineRule="auto"/>
      <w:ind w:firstLine="200" w:firstLineChars="200"/>
    </w:pPr>
  </w:style>
  <w:style w:type="paragraph" w:customStyle="1" w:styleId="69">
    <w:name w:val="居中表格内容标题"/>
    <w:basedOn w:val="70"/>
    <w:qFormat/>
    <w:uiPriority w:val="0"/>
    <w:pPr>
      <w:jc w:val="center"/>
    </w:pPr>
    <w:rPr>
      <w:b/>
    </w:rPr>
  </w:style>
  <w:style w:type="paragraph" w:customStyle="1" w:styleId="70">
    <w:name w:val="居中表格内容"/>
    <w:basedOn w:val="1"/>
    <w:next w:val="1"/>
    <w:qFormat/>
    <w:uiPriority w:val="0"/>
    <w:pPr>
      <w:jc w:val="left"/>
    </w:pPr>
    <w:rPr>
      <w:szCs w:val="28"/>
    </w:rPr>
  </w:style>
  <w:style w:type="paragraph" w:customStyle="1" w:styleId="71">
    <w:name w:val="Body text|1"/>
    <w:basedOn w:val="1"/>
    <w:qFormat/>
    <w:uiPriority w:val="0"/>
    <w:pPr>
      <w:spacing w:line="374" w:lineRule="auto"/>
      <w:ind w:firstLine="400"/>
    </w:pPr>
    <w:rPr>
      <w:rFonts w:ascii="宋体" w:hAnsi="宋体" w:cs="宋体"/>
      <w:sz w:val="30"/>
      <w:szCs w:val="30"/>
      <w:lang w:val="zh-TW" w:eastAsia="zh-TW" w:bidi="zh-TW"/>
    </w:rPr>
  </w:style>
  <w:style w:type="paragraph" w:customStyle="1" w:styleId="72">
    <w:name w:val="Body text|2"/>
    <w:basedOn w:val="1"/>
    <w:qFormat/>
    <w:uiPriority w:val="0"/>
    <w:pPr>
      <w:spacing w:line="360" w:lineRule="auto"/>
      <w:ind w:firstLine="660"/>
    </w:pPr>
    <w:rPr>
      <w:sz w:val="32"/>
      <w:szCs w:val="32"/>
      <w:lang w:val="zh-TW" w:eastAsia="zh-TW" w:bidi="zh-TW"/>
    </w:rPr>
  </w:style>
  <w:style w:type="character" w:customStyle="1" w:styleId="73">
    <w:name w:val="NormalCharacter"/>
    <w:semiHidden/>
    <w:qFormat/>
    <w:uiPriority w:val="0"/>
  </w:style>
  <w:style w:type="paragraph" w:customStyle="1" w:styleId="74">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customStyle="1" w:styleId="75">
    <w:name w:val="xc正文"/>
    <w:basedOn w:val="1"/>
    <w:qFormat/>
    <w:uiPriority w:val="0"/>
    <w:pPr>
      <w:ind w:firstLine="200" w:firstLineChars="200"/>
    </w:pPr>
    <w:rPr>
      <w:szCs w:val="24"/>
    </w:rPr>
  </w:style>
  <w:style w:type="paragraph" w:styleId="76">
    <w:name w:val="List Paragraph"/>
    <w:basedOn w:val="1"/>
    <w:qFormat/>
    <w:uiPriority w:val="1"/>
    <w:pPr>
      <w:ind w:firstLine="420" w:firstLineChars="200"/>
    </w:pPr>
    <w:rPr>
      <w:szCs w:val="24"/>
    </w:rPr>
  </w:style>
  <w:style w:type="character" w:customStyle="1" w:styleId="77">
    <w:name w:val="fontstyle21"/>
    <w:qFormat/>
    <w:uiPriority w:val="0"/>
    <w:rPr>
      <w:rFonts w:hint="default" w:ascii="TimesNewRomanPSMT" w:hAnsi="TimesNewRomanPSMT"/>
      <w:color w:val="000000"/>
      <w:sz w:val="32"/>
      <w:szCs w:val="32"/>
    </w:rPr>
  </w:style>
  <w:style w:type="paragraph" w:customStyle="1" w:styleId="78">
    <w:name w:val="_Style 16"/>
    <w:next w:val="1"/>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79">
    <w:name w:val="_Style 76"/>
    <w:basedOn w:val="1"/>
    <w:next w:val="76"/>
    <w:qFormat/>
    <w:uiPriority w:val="34"/>
    <w:pPr>
      <w:ind w:firstLine="420" w:firstLineChars="200"/>
    </w:pPr>
    <w:rPr>
      <w:szCs w:val="24"/>
    </w:rPr>
  </w:style>
  <w:style w:type="paragraph" w:customStyle="1" w:styleId="80">
    <w:name w:val="纯文本1"/>
    <w:basedOn w:val="1"/>
    <w:qFormat/>
    <w:uiPriority w:val="0"/>
    <w:pPr>
      <w:ind w:firstLine="280" w:firstLineChars="100"/>
    </w:pPr>
    <w:rPr>
      <w:rFonts w:hAnsi="宋体" w:cs="Courier New"/>
    </w:rPr>
  </w:style>
  <w:style w:type="paragraph" w:customStyle="1" w:styleId="81">
    <w:name w:val="居中表名"/>
    <w:basedOn w:val="1"/>
    <w:next w:val="1"/>
    <w:qFormat/>
    <w:uiPriority w:val="0"/>
    <w:pPr>
      <w:jc w:val="center"/>
    </w:pPr>
    <w:rPr>
      <w:rFonts w:eastAsia="黑体"/>
      <w:b/>
      <w:szCs w:val="28"/>
    </w:rPr>
  </w:style>
  <w:style w:type="paragraph" w:customStyle="1" w:styleId="82">
    <w:name w:val="列表段落1"/>
    <w:basedOn w:val="1"/>
    <w:qFormat/>
    <w:uiPriority w:val="0"/>
    <w:pPr>
      <w:ind w:firstLine="420"/>
    </w:p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列出段落2"/>
    <w:basedOn w:val="1"/>
    <w:qFormat/>
    <w:uiPriority w:val="1"/>
    <w:pPr>
      <w:ind w:firstLine="420" w:firstLineChars="200"/>
    </w:pPr>
    <w:rPr>
      <w:szCs w:val="24"/>
    </w:rPr>
  </w:style>
  <w:style w:type="character" w:customStyle="1" w:styleId="85">
    <w:name w:val="font21"/>
    <w:qFormat/>
    <w:uiPriority w:val="0"/>
    <w:rPr>
      <w:rFonts w:hint="eastAsia" w:ascii="宋体" w:hAnsi="宋体" w:eastAsia="宋体" w:cs="宋体"/>
      <w:b/>
      <w:color w:val="FF0000"/>
      <w:sz w:val="24"/>
      <w:szCs w:val="24"/>
      <w:u w:val="none"/>
    </w:rPr>
  </w:style>
  <w:style w:type="paragraph" w:customStyle="1" w:styleId="86">
    <w:name w:val="样式6"/>
    <w:basedOn w:val="15"/>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7">
    <w:name w:val="Plain Text"/>
    <w:basedOn w:val="1"/>
    <w:qFormat/>
    <w:uiPriority w:val="0"/>
    <w:rPr>
      <w:rFonts w:hint="eastAsia" w:ascii="宋体" w:hAnsi="Courier New"/>
      <w:szCs w:val="20"/>
    </w:rPr>
  </w:style>
  <w:style w:type="paragraph" w:customStyle="1" w:styleId="88">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55</Pages>
  <Words>26262</Words>
  <Characters>27735</Characters>
  <Lines>267</Lines>
  <Paragraphs>75</Paragraphs>
  <TotalTime>28</TotalTime>
  <ScaleCrop>false</ScaleCrop>
  <LinksUpToDate>false</LinksUpToDate>
  <CharactersWithSpaces>28848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八丑</cp:lastModifiedBy>
  <cp:lastPrinted>2022-01-06T21:58:00Z</cp:lastPrinted>
  <dcterms:modified xsi:type="dcterms:W3CDTF">2024-09-02T09:34:06Z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79AECA1D42684E3790BE28C446A598AF_13</vt:lpwstr>
  </property>
  <property fmtid="{D5CDD505-2E9C-101B-9397-08002B2CF9AE}" pid="4" name="commondata">
    <vt:lpwstr>eyJoZGlkIjoiNjY1YWU2ZTk2MGU1NDNlZGY5MzE0NzM2ODJlNDA4NTkifQ==</vt:lpwstr>
  </property>
</Properties>
</file>