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8D7A0B">
      <w:pPr>
        <w:adjustRightInd/>
        <w:spacing w:line="360" w:lineRule="auto"/>
        <w:jc w:val="center"/>
        <w:rPr>
          <w:rFonts w:hint="eastAsia" w:ascii="仿宋_GB2312" w:hAnsi="仿宋_GB2312" w:eastAsia="仿宋_GB2312" w:cs="仿宋_GB2312"/>
          <w:b/>
          <w:bCs/>
          <w:sz w:val="48"/>
          <w:szCs w:val="48"/>
          <w:lang w:val="en-US" w:eastAsia="zh-CN"/>
        </w:rPr>
      </w:pPr>
      <w:r>
        <w:rPr>
          <w:rFonts w:hint="eastAsia" w:ascii="仿宋_GB2312" w:hAnsi="仿宋_GB2312" w:eastAsia="仿宋_GB2312" w:cs="仿宋_GB2312"/>
          <w:b/>
          <w:bCs/>
          <w:sz w:val="48"/>
          <w:szCs w:val="48"/>
          <w:lang w:val="en-US" w:eastAsia="zh-CN"/>
        </w:rPr>
        <w:t xml:space="preserve"> </w:t>
      </w:r>
    </w:p>
    <w:p w14:paraId="2AA173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lang w:val="en-US" w:eastAsia="zh-CN"/>
        </w:rPr>
      </w:pPr>
    </w:p>
    <w:p w14:paraId="203E36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sz w:val="52"/>
          <w:szCs w:val="52"/>
          <w:lang w:val="en-US" w:eastAsia="zh-CN"/>
        </w:rPr>
      </w:pPr>
      <w:r>
        <w:rPr>
          <w:rFonts w:hint="eastAsia" w:ascii="宋体" w:hAnsi="宋体" w:cs="宋体"/>
          <w:b/>
          <w:bCs/>
          <w:sz w:val="52"/>
          <w:szCs w:val="52"/>
          <w:lang w:val="en-US" w:eastAsia="zh-CN"/>
        </w:rPr>
        <w:t>诸暨市暨阳街道2025年度林业调查</w:t>
      </w:r>
    </w:p>
    <w:p w14:paraId="31F1082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52"/>
          <w:szCs w:val="52"/>
          <w:lang w:val="en-US" w:eastAsia="zh-CN"/>
        </w:rPr>
      </w:pPr>
      <w:r>
        <w:rPr>
          <w:rFonts w:hint="eastAsia" w:ascii="宋体" w:hAnsi="宋体" w:cs="宋体"/>
          <w:b/>
          <w:bCs/>
          <w:sz w:val="52"/>
          <w:szCs w:val="52"/>
          <w:lang w:val="en-US" w:eastAsia="zh-CN"/>
        </w:rPr>
        <w:t>采购项目</w:t>
      </w:r>
    </w:p>
    <w:p w14:paraId="6959FCE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（编号:</w:t>
      </w:r>
      <w:r>
        <w:rPr>
          <w:rFonts w:hint="eastAsia" w:ascii="仿宋" w:hAnsi="仿宋" w:eastAsia="仿宋" w:cs="仿宋"/>
          <w:b/>
          <w:bCs/>
          <w:sz w:val="32"/>
          <w:szCs w:val="32"/>
          <w:lang w:val="en-US" w:eastAsia="zh-CN"/>
        </w:rPr>
        <w:t>诸正开2025-01-12</w:t>
      </w:r>
      <w:r>
        <w:rPr>
          <w:rFonts w:hint="eastAsia" w:ascii="仿宋" w:hAnsi="仿宋" w:eastAsia="仿宋" w:cs="仿宋"/>
          <w:b/>
          <w:bCs/>
          <w:sz w:val="32"/>
          <w:szCs w:val="32"/>
        </w:rPr>
        <w:t>）</w:t>
      </w:r>
    </w:p>
    <w:p w14:paraId="5716D34A">
      <w:pPr>
        <w:spacing w:beforeLines="750" w:line="360" w:lineRule="auto"/>
        <w:jc w:val="center"/>
        <w:rPr>
          <w:rFonts w:hint="eastAsia" w:ascii="宋体" w:hAnsi="宋体" w:eastAsia="宋体" w:cs="宋体"/>
          <w:b/>
          <w:bCs/>
          <w:i w:val="0"/>
          <w:iCs w:val="0"/>
          <w:color w:val="000000" w:themeColor="text1"/>
          <w:spacing w:val="-6"/>
          <w:sz w:val="84"/>
          <w:szCs w:val="84"/>
          <w14:textFill>
            <w14:solidFill>
              <w14:schemeClr w14:val="tx1"/>
            </w14:solidFill>
          </w14:textFill>
        </w:rPr>
      </w:pPr>
      <w:r>
        <w:rPr>
          <w:rFonts w:hint="eastAsia" w:ascii="宋体" w:hAnsi="宋体" w:eastAsia="宋体" w:cs="宋体"/>
          <w:b/>
          <w:bCs/>
          <w:i w:val="0"/>
          <w:iCs w:val="0"/>
          <w:color w:val="000000" w:themeColor="text1"/>
          <w:spacing w:val="-6"/>
          <w:sz w:val="84"/>
          <w:szCs w:val="84"/>
          <w14:textFill>
            <w14:solidFill>
              <w14:schemeClr w14:val="tx1"/>
            </w14:solidFill>
          </w14:textFill>
        </w:rPr>
        <w:t>招 标 文 件</w:t>
      </w:r>
    </w:p>
    <w:p w14:paraId="19D9723C">
      <w:pPr>
        <w:autoSpaceDE/>
        <w:autoSpaceDN/>
        <w:spacing w:afterLines="600" w:line="360" w:lineRule="auto"/>
        <w:jc w:val="center"/>
        <w:rPr>
          <w:rFonts w:hint="eastAsia" w:ascii="宋体" w:hAnsi="宋体" w:eastAsia="宋体" w:cs="宋体"/>
          <w:b/>
          <w:bCs/>
          <w:i w:val="0"/>
          <w:iCs w:val="0"/>
          <w:color w:val="000000" w:themeColor="text1"/>
          <w:spacing w:val="36"/>
          <w:sz w:val="36"/>
          <w14:textFill>
            <w14:solidFill>
              <w14:schemeClr w14:val="tx1"/>
            </w14:solidFill>
          </w14:textFill>
        </w:rPr>
      </w:pPr>
      <w:r>
        <w:rPr>
          <w:rFonts w:hint="eastAsia" w:ascii="宋体" w:hAnsi="宋体" w:eastAsia="宋体" w:cs="宋体"/>
          <w:b/>
          <w:bCs/>
          <w:i w:val="0"/>
          <w:iCs w:val="0"/>
          <w:color w:val="000000" w:themeColor="text1"/>
          <w:spacing w:val="36"/>
          <w:sz w:val="36"/>
          <w14:textFill>
            <w14:solidFill>
              <w14:schemeClr w14:val="tx1"/>
            </w14:solidFill>
          </w14:textFill>
        </w:rPr>
        <w:t>（电子招投标）</w:t>
      </w:r>
    </w:p>
    <w:p w14:paraId="1D2A169C">
      <w:pPr>
        <w:pStyle w:val="2"/>
        <w:rPr>
          <w:rFonts w:hint="eastAsia" w:ascii="仿宋" w:hAnsi="仿宋" w:eastAsia="仿宋" w:cs="仿宋"/>
        </w:rPr>
      </w:pPr>
    </w:p>
    <w:tbl>
      <w:tblPr>
        <w:tblStyle w:val="6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40"/>
      </w:tblGrid>
      <w:tr w14:paraId="050E1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140" w:type="dxa"/>
            <w:vAlign w:val="center"/>
          </w:tcPr>
          <w:p w14:paraId="2298F0EC">
            <w:pPr>
              <w:pStyle w:val="34"/>
              <w:snapToGrid w:val="0"/>
              <w:spacing w:before="120" w:after="120" w:line="360" w:lineRule="auto"/>
              <w:rPr>
                <w:rFonts w:hint="default"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   购   人）：诸暨市人民政府暨阳街道办事处</w:t>
            </w:r>
          </w:p>
        </w:tc>
      </w:tr>
      <w:tr w14:paraId="5F90E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8140" w:type="dxa"/>
            <w:vAlign w:val="center"/>
          </w:tcPr>
          <w:p w14:paraId="31C53324">
            <w:pPr>
              <w:pStyle w:val="34"/>
              <w:snapToGrid w:val="0"/>
              <w:spacing w:before="120" w:after="120" w:line="360" w:lineRule="auto"/>
              <w:rPr>
                <w:rFonts w:hint="eastAsia" w:ascii="仿宋" w:hAnsi="仿宋" w:eastAsia="仿宋" w:cs="仿宋"/>
                <w:b/>
                <w:bCs/>
                <w:color w:val="auto"/>
                <w:spacing w:val="12"/>
                <w:w w:val="95"/>
                <w:kern w:val="0"/>
                <w:sz w:val="32"/>
                <w:szCs w:val="32"/>
                <w:lang w:val="en-US" w:eastAsia="zh-CN" w:bidi="ar-SA"/>
              </w:rPr>
            </w:pPr>
            <w:r>
              <w:rPr>
                <w:rFonts w:hint="eastAsia" w:ascii="仿宋" w:hAnsi="仿宋" w:eastAsia="仿宋" w:cs="仿宋"/>
                <w:b/>
                <w:bCs/>
                <w:color w:val="auto"/>
                <w:spacing w:val="12"/>
                <w:w w:val="95"/>
                <w:kern w:val="0"/>
                <w:sz w:val="32"/>
                <w:szCs w:val="32"/>
                <w:lang w:val="en-US" w:eastAsia="zh-CN" w:bidi="ar-SA"/>
              </w:rPr>
              <w:t>（采购代理机构）：诸暨正开工程咨询有限公司</w:t>
            </w:r>
          </w:p>
        </w:tc>
      </w:tr>
    </w:tbl>
    <w:p w14:paraId="221D7717">
      <w:pPr>
        <w:adjustRightInd/>
        <w:spacing w:line="360" w:lineRule="auto"/>
        <w:jc w:val="center"/>
        <w:rPr>
          <w:rFonts w:hint="eastAsia" w:ascii="仿宋" w:hAnsi="仿宋" w:eastAsia="仿宋" w:cs="仿宋"/>
          <w:b/>
          <w:bCs/>
          <w:sz w:val="32"/>
          <w:szCs w:val="32"/>
        </w:rPr>
      </w:pPr>
      <w:r>
        <w:rPr>
          <w:rFonts w:hint="eastAsia" w:ascii="仿宋" w:hAnsi="仿宋" w:eastAsia="仿宋" w:cs="仿宋"/>
          <w:b/>
          <w:sz w:val="44"/>
          <w:szCs w:val="44"/>
        </w:rPr>
        <w:t xml:space="preserve"> </w:t>
      </w:r>
      <w:r>
        <w:rPr>
          <w:rFonts w:hint="eastAsia" w:ascii="仿宋" w:hAnsi="仿宋" w:eastAsia="仿宋" w:cs="仿宋"/>
          <w:b/>
          <w:bCs/>
          <w:sz w:val="32"/>
          <w:szCs w:val="32"/>
        </w:rPr>
        <w:t>二〇二</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月</w:t>
      </w:r>
    </w:p>
    <w:p w14:paraId="25AE228A">
      <w:pPr>
        <w:spacing w:line="360" w:lineRule="auto"/>
        <w:jc w:val="center"/>
        <w:rPr>
          <w:rFonts w:hint="eastAsia" w:ascii="仿宋" w:hAnsi="仿宋" w:eastAsia="仿宋" w:cs="仿宋"/>
          <w:sz w:val="24"/>
        </w:rPr>
        <w:sectPr>
          <w:headerReference r:id="rId4" w:type="first"/>
          <w:footerReference r:id="rId7" w:type="first"/>
          <w:headerReference r:id="rId3" w:type="default"/>
          <w:footerReference r:id="rId5" w:type="default"/>
          <w:footerReference r:id="rId6" w:type="even"/>
          <w:pgSz w:w="11906" w:h="16838"/>
          <w:pgMar w:top="873" w:right="1134" w:bottom="873" w:left="1134" w:header="624" w:footer="595" w:gutter="0"/>
          <w:pgBorders>
            <w:top w:val="none" w:sz="0" w:space="0"/>
            <w:left w:val="none" w:sz="0" w:space="0"/>
            <w:bottom w:val="none" w:sz="0" w:space="0"/>
            <w:right w:val="none" w:sz="0" w:space="0"/>
          </w:pgBorders>
          <w:pgNumType w:fmt="decimal"/>
          <w:cols w:space="720" w:num="1"/>
          <w:titlePg/>
          <w:docGrid w:linePitch="312" w:charSpace="0"/>
        </w:sectPr>
      </w:pPr>
    </w:p>
    <w:p w14:paraId="1DE29C29">
      <w:pPr>
        <w:pStyle w:val="25"/>
        <w:rPr>
          <w:rFonts w:hint="eastAsia"/>
        </w:rPr>
      </w:pPr>
    </w:p>
    <w:p w14:paraId="0278BF8A">
      <w:pPr>
        <w:spacing w:line="360" w:lineRule="auto"/>
        <w:jc w:val="center"/>
        <w:rPr>
          <w:rFonts w:hint="eastAsia" w:ascii="仿宋" w:hAnsi="仿宋" w:eastAsia="仿宋" w:cs="仿宋"/>
          <w:b/>
          <w:sz w:val="48"/>
          <w:szCs w:val="48"/>
        </w:rPr>
      </w:pPr>
    </w:p>
    <w:p w14:paraId="22C8B845">
      <w:pPr>
        <w:spacing w:line="360" w:lineRule="auto"/>
        <w:jc w:val="center"/>
        <w:rPr>
          <w:rFonts w:hint="eastAsia" w:ascii="仿宋" w:hAnsi="仿宋" w:eastAsia="仿宋" w:cs="仿宋"/>
          <w:b/>
          <w:sz w:val="48"/>
          <w:szCs w:val="48"/>
        </w:rPr>
      </w:pPr>
    </w:p>
    <w:p w14:paraId="0AC95845">
      <w:pPr>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目</w:t>
      </w:r>
      <w:r>
        <w:rPr>
          <w:rFonts w:hint="eastAsia" w:ascii="仿宋" w:hAnsi="仿宋" w:eastAsia="仿宋" w:cs="仿宋"/>
          <w:b/>
          <w:sz w:val="48"/>
          <w:szCs w:val="48"/>
          <w:lang w:val="en-US" w:eastAsia="zh-CN"/>
        </w:rPr>
        <w:t xml:space="preserve"> </w:t>
      </w:r>
      <w:r>
        <w:rPr>
          <w:rFonts w:hint="eastAsia" w:ascii="仿宋" w:hAnsi="仿宋" w:eastAsia="仿宋" w:cs="仿宋"/>
          <w:b/>
          <w:sz w:val="48"/>
          <w:szCs w:val="48"/>
        </w:rPr>
        <w:t>录</w:t>
      </w:r>
    </w:p>
    <w:p w14:paraId="1A0069D1">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第一部分      招标公告</w:t>
      </w:r>
    </w:p>
    <w:p w14:paraId="0D0632C0">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第二部分      投标人须知</w:t>
      </w:r>
    </w:p>
    <w:p w14:paraId="1A12AA80">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第三部分      采购需求</w:t>
      </w:r>
    </w:p>
    <w:p w14:paraId="5D35D935">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第四部分      评标办法</w:t>
      </w:r>
    </w:p>
    <w:p w14:paraId="2A6C6AB7">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第五部分      拟签订的合同文本</w:t>
      </w:r>
    </w:p>
    <w:p w14:paraId="074F2C5A">
      <w:pPr>
        <w:keepNext w:val="0"/>
        <w:keepLines w:val="0"/>
        <w:pageBreakBefore w:val="0"/>
        <w:widowControl w:val="0"/>
        <w:kinsoku/>
        <w:wordWrap/>
        <w:overflowPunct/>
        <w:topLinePunct w:val="0"/>
        <w:autoSpaceDE/>
        <w:autoSpaceDN/>
        <w:bidi w:val="0"/>
        <w:adjustRightInd w:val="0"/>
        <w:snapToGrid/>
        <w:spacing w:before="469" w:beforeLines="150" w:after="469" w:afterLines="150" w:line="300" w:lineRule="auto"/>
        <w:ind w:firstLine="2168" w:firstLineChars="600"/>
        <w:textAlignment w:val="auto"/>
        <w:rPr>
          <w:rFonts w:hint="eastAsia" w:ascii="仿宋" w:hAnsi="仿宋" w:eastAsia="仿宋" w:cs="仿宋"/>
          <w:b/>
          <w:bCs/>
          <w:sz w:val="36"/>
          <w:szCs w:val="36"/>
        </w:rPr>
      </w:pPr>
      <w:r>
        <w:rPr>
          <w:rFonts w:hint="eastAsia" w:ascii="仿宋" w:hAnsi="仿宋" w:eastAsia="仿宋" w:cs="仿宋"/>
          <w:b/>
          <w:bCs/>
          <w:sz w:val="36"/>
          <w:szCs w:val="36"/>
        </w:rPr>
        <w:t>第六部分      应提交的有关格式范例</w:t>
      </w:r>
    </w:p>
    <w:p w14:paraId="3E4E0860">
      <w:pPr>
        <w:spacing w:line="360" w:lineRule="auto"/>
        <w:ind w:firstLine="644" w:firstLineChars="229"/>
        <w:jc w:val="center"/>
        <w:rPr>
          <w:rFonts w:hint="eastAsia" w:ascii="仿宋" w:hAnsi="仿宋" w:eastAsia="仿宋"/>
          <w:b/>
          <w:color w:val="auto"/>
          <w:sz w:val="28"/>
          <w:szCs w:val="28"/>
        </w:rPr>
      </w:pPr>
      <w:bookmarkStart w:id="0" w:name="_Hlt91233176"/>
      <w:bookmarkEnd w:id="0"/>
      <w:bookmarkStart w:id="1" w:name="_Toc91899869"/>
    </w:p>
    <w:p w14:paraId="59C1CF34">
      <w:pPr>
        <w:spacing w:line="360" w:lineRule="auto"/>
        <w:ind w:firstLine="549" w:firstLineChars="229"/>
        <w:rPr>
          <w:rFonts w:hint="eastAsia" w:ascii="仿宋" w:hAnsi="仿宋" w:eastAsia="仿宋" w:cs="仿宋"/>
          <w:sz w:val="24"/>
        </w:rPr>
      </w:pPr>
    </w:p>
    <w:p w14:paraId="0BA8BDC9">
      <w:pPr>
        <w:spacing w:line="360" w:lineRule="auto"/>
        <w:ind w:firstLine="549" w:firstLineChars="229"/>
        <w:rPr>
          <w:rFonts w:hint="eastAsia" w:ascii="仿宋" w:hAnsi="仿宋" w:eastAsia="仿宋" w:cs="仿宋"/>
          <w:sz w:val="24"/>
        </w:rPr>
      </w:pPr>
    </w:p>
    <w:p w14:paraId="28468450">
      <w:pPr>
        <w:spacing w:line="360" w:lineRule="auto"/>
        <w:ind w:firstLine="549" w:firstLineChars="229"/>
        <w:rPr>
          <w:rFonts w:hint="eastAsia" w:ascii="仿宋" w:hAnsi="仿宋" w:eastAsia="仿宋" w:cs="仿宋"/>
          <w:sz w:val="24"/>
        </w:rPr>
      </w:pPr>
    </w:p>
    <w:p w14:paraId="1A6F12FB">
      <w:pPr>
        <w:spacing w:line="360" w:lineRule="auto"/>
        <w:ind w:firstLine="549" w:firstLineChars="229"/>
        <w:rPr>
          <w:rFonts w:hint="eastAsia" w:ascii="仿宋" w:hAnsi="仿宋" w:eastAsia="仿宋" w:cs="仿宋"/>
          <w:sz w:val="24"/>
        </w:rPr>
      </w:pPr>
    </w:p>
    <w:p w14:paraId="4E475319">
      <w:pPr>
        <w:spacing w:line="360" w:lineRule="auto"/>
        <w:ind w:firstLine="549" w:firstLineChars="229"/>
        <w:rPr>
          <w:rFonts w:hint="eastAsia" w:ascii="仿宋" w:hAnsi="仿宋" w:eastAsia="仿宋" w:cs="仿宋"/>
          <w:sz w:val="24"/>
        </w:rPr>
      </w:pPr>
    </w:p>
    <w:p w14:paraId="07C2D4F8">
      <w:pPr>
        <w:spacing w:line="360" w:lineRule="auto"/>
        <w:ind w:firstLine="549" w:firstLineChars="229"/>
        <w:rPr>
          <w:rFonts w:hint="eastAsia" w:ascii="仿宋" w:hAnsi="仿宋" w:eastAsia="仿宋" w:cs="仿宋"/>
          <w:sz w:val="24"/>
        </w:rPr>
      </w:pPr>
    </w:p>
    <w:p w14:paraId="2A10BE18">
      <w:pPr>
        <w:spacing w:line="360" w:lineRule="auto"/>
        <w:ind w:firstLine="549" w:firstLineChars="229"/>
        <w:rPr>
          <w:rFonts w:hint="eastAsia" w:ascii="仿宋" w:hAnsi="仿宋" w:eastAsia="仿宋" w:cs="仿宋"/>
          <w:sz w:val="24"/>
        </w:rPr>
      </w:pPr>
    </w:p>
    <w:p w14:paraId="2528CADB">
      <w:pPr>
        <w:spacing w:line="360" w:lineRule="auto"/>
        <w:ind w:firstLine="549" w:firstLineChars="229"/>
        <w:rPr>
          <w:rFonts w:hint="eastAsia" w:ascii="仿宋" w:hAnsi="仿宋" w:eastAsia="仿宋" w:cs="仿宋"/>
          <w:sz w:val="24"/>
        </w:rPr>
      </w:pPr>
    </w:p>
    <w:bookmarkEnd w:id="1"/>
    <w:p w14:paraId="670B1594">
      <w:pPr>
        <w:adjustRightInd/>
        <w:spacing w:line="360" w:lineRule="auto"/>
        <w:jc w:val="center"/>
        <w:outlineLvl w:val="0"/>
        <w:rPr>
          <w:rFonts w:hint="eastAsia" w:ascii="仿宋" w:hAnsi="仿宋" w:eastAsia="仿宋" w:cs="仿宋"/>
          <w:b/>
          <w:sz w:val="36"/>
          <w:szCs w:val="20"/>
        </w:rPr>
        <w:sectPr>
          <w:footerReference r:id="rId8" w:type="default"/>
          <w:pgSz w:w="11906" w:h="16838"/>
          <w:pgMar w:top="873" w:right="1236" w:bottom="873" w:left="1236" w:header="624" w:footer="737" w:gutter="0"/>
          <w:pgBorders>
            <w:top w:val="none" w:sz="0" w:space="0"/>
            <w:left w:val="none" w:sz="0" w:space="0"/>
            <w:bottom w:val="none" w:sz="0" w:space="0"/>
            <w:right w:val="none" w:sz="0" w:space="0"/>
          </w:pgBorders>
          <w:pgNumType w:fmt="decimal"/>
          <w:cols w:space="720" w:num="1"/>
          <w:docGrid w:linePitch="312" w:charSpace="0"/>
        </w:sectPr>
      </w:pPr>
      <w:bookmarkStart w:id="2" w:name="_Hlt74707423"/>
      <w:bookmarkEnd w:id="2"/>
      <w:bookmarkStart w:id="3" w:name="_Hlt74729822"/>
      <w:bookmarkEnd w:id="3"/>
      <w:bookmarkStart w:id="4" w:name="_Hlt74649545"/>
      <w:bookmarkEnd w:id="4"/>
      <w:bookmarkStart w:id="5" w:name="_Hlt74728647"/>
      <w:bookmarkEnd w:id="5"/>
      <w:bookmarkStart w:id="6" w:name="第二部分"/>
      <w:bookmarkStart w:id="7" w:name="_Toc91899870"/>
      <w:bookmarkStart w:id="8" w:name="_Toc91899871"/>
    </w:p>
    <w:p w14:paraId="3868245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第一部分 招标公告</w:t>
      </w:r>
    </w:p>
    <w:p w14:paraId="06C4EFE6">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textAlignment w:val="auto"/>
        <w:rPr>
          <w:rFonts w:hint="eastAsia" w:ascii="仿宋" w:hAnsi="仿宋" w:eastAsia="仿宋" w:cs="仿宋"/>
          <w:b/>
          <w:bCs/>
          <w:sz w:val="24"/>
        </w:rPr>
      </w:pPr>
      <w:r>
        <w:rPr>
          <w:rFonts w:hint="eastAsia" w:ascii="仿宋" w:hAnsi="仿宋" w:eastAsia="仿宋" w:cs="仿宋"/>
          <w:b/>
          <w:bCs/>
          <w:sz w:val="24"/>
        </w:rPr>
        <w:t>项目概况</w:t>
      </w:r>
    </w:p>
    <w:p w14:paraId="1FB428B1">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single"/>
        </w:rPr>
      </w:pPr>
      <w:r>
        <w:rPr>
          <w:rFonts w:hint="eastAsia" w:ascii="仿宋" w:hAnsi="仿宋" w:eastAsia="仿宋" w:cs="仿宋"/>
          <w:sz w:val="24"/>
          <w:u w:val="single"/>
          <w:lang w:eastAsia="zh-CN"/>
        </w:rPr>
        <w:t>诸暨市暨阳街道2025年度林业调查采购项目</w:t>
      </w:r>
      <w:r>
        <w:rPr>
          <w:rFonts w:hint="eastAsia" w:ascii="仿宋" w:hAnsi="仿宋" w:eastAsia="仿宋" w:cs="仿宋"/>
          <w:sz w:val="24"/>
        </w:rPr>
        <w:t>的潜在投标人应在</w:t>
      </w:r>
      <w:r>
        <w:rPr>
          <w:rFonts w:hint="eastAsia" w:ascii="仿宋" w:hAnsi="仿宋" w:eastAsia="仿宋" w:cs="仿宋"/>
          <w:sz w:val="24"/>
          <w:u w:val="single"/>
        </w:rPr>
        <w:t>政府采购云平台</w:t>
      </w:r>
      <w:r>
        <w:rPr>
          <w:rFonts w:hint="eastAsia" w:ascii="仿宋" w:hAnsi="仿宋" w:eastAsia="仿宋" w:cs="仿宋"/>
          <w:sz w:val="24"/>
        </w:rPr>
        <w:t>（https://www.zcygov.cn/）</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"https://www.zcygov.cn/）获取（下载）招标文件，并于2021年" </w:instrText>
      </w:r>
      <w:r>
        <w:rPr>
          <w:rFonts w:hint="eastAsia" w:ascii="仿宋" w:hAnsi="仿宋" w:eastAsia="仿宋" w:cs="仿宋"/>
          <w:color w:val="auto"/>
        </w:rPr>
        <w:fldChar w:fldCharType="separate"/>
      </w:r>
      <w:r>
        <w:rPr>
          <w:rFonts w:hint="eastAsia" w:ascii="仿宋" w:hAnsi="仿宋" w:eastAsia="仿宋" w:cs="仿宋"/>
          <w:color w:val="auto"/>
          <w:sz w:val="24"/>
        </w:rPr>
        <w:t>获取（下载）招标文件，</w:t>
      </w:r>
      <w:r>
        <w:rPr>
          <w:rStyle w:val="80"/>
          <w:rFonts w:hint="eastAsia" w:ascii="仿宋" w:hAnsi="仿宋" w:eastAsia="仿宋" w:cs="仿宋"/>
          <w:snapToGrid/>
          <w:color w:val="auto"/>
          <w:kern w:val="2"/>
          <w:sz w:val="24"/>
          <w:highlight w:val="none"/>
        </w:rPr>
        <w:t>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2</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 xml:space="preserve"> 7 </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 xml:space="preserve">30 </w:t>
      </w:r>
      <w:r>
        <w:rPr>
          <w:rFonts w:hint="eastAsia" w:ascii="仿宋" w:hAnsi="仿宋" w:eastAsia="仿宋" w:cs="仿宋"/>
          <w:color w:val="auto"/>
          <w:sz w:val="24"/>
          <w:highlight w:val="none"/>
          <w:u w:val="single"/>
        </w:rPr>
        <w:t>分</w:t>
      </w:r>
      <w:r>
        <w:rPr>
          <w:rFonts w:hint="eastAsia" w:ascii="仿宋" w:hAnsi="仿宋" w:eastAsia="仿宋" w:cs="仿宋"/>
          <w:bCs/>
          <w:color w:val="auto"/>
          <w:sz w:val="24"/>
          <w:highlight w:val="none"/>
          <w:u w:val="single"/>
        </w:rPr>
        <w:t>00秒</w:t>
      </w:r>
      <w:r>
        <w:rPr>
          <w:rFonts w:hint="eastAsia" w:ascii="仿宋" w:hAnsi="仿宋" w:eastAsia="仿宋" w:cs="仿宋"/>
          <w:bCs/>
          <w:color w:val="auto"/>
          <w:sz w:val="24"/>
          <w:u w:val="single"/>
        </w:rPr>
        <w:fldChar w:fldCharType="end"/>
      </w:r>
      <w:r>
        <w:rPr>
          <w:rFonts w:hint="eastAsia" w:ascii="仿宋" w:hAnsi="仿宋" w:eastAsia="仿宋" w:cs="仿宋"/>
          <w:bCs/>
          <w:color w:val="auto"/>
          <w:sz w:val="24"/>
        </w:rPr>
        <w:t>（</w:t>
      </w:r>
      <w:r>
        <w:rPr>
          <w:rFonts w:hint="eastAsia" w:ascii="仿宋" w:hAnsi="仿宋" w:eastAsia="仿宋" w:cs="仿宋"/>
          <w:bCs/>
          <w:sz w:val="24"/>
        </w:rPr>
        <w:t>北京时间）前</w:t>
      </w:r>
      <w:r>
        <w:rPr>
          <w:rFonts w:hint="eastAsia" w:ascii="仿宋" w:hAnsi="仿宋" w:eastAsia="仿宋" w:cs="仿宋"/>
          <w:sz w:val="24"/>
        </w:rPr>
        <w:t>递交（上传）投标文件。</w:t>
      </w:r>
    </w:p>
    <w:p w14:paraId="003C54E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z w:val="24"/>
        </w:rPr>
      </w:pPr>
      <w:r>
        <w:rPr>
          <w:rFonts w:hint="eastAsia" w:ascii="仿宋" w:hAnsi="仿宋" w:eastAsia="仿宋" w:cs="仿宋"/>
          <w:b/>
          <w:sz w:val="24"/>
        </w:rPr>
        <w:t xml:space="preserve">一、项目基本情况                                            </w:t>
      </w:r>
    </w:p>
    <w:p w14:paraId="574B4677">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项目编号：</w:t>
      </w:r>
      <w:r>
        <w:rPr>
          <w:rFonts w:hint="eastAsia" w:ascii="仿宋" w:hAnsi="仿宋" w:eastAsia="仿宋" w:cs="仿宋"/>
          <w:b w:val="0"/>
          <w:bCs/>
          <w:sz w:val="24"/>
          <w:lang w:eastAsia="zh-CN"/>
        </w:rPr>
        <w:t>诸正开2025-01-12</w:t>
      </w:r>
    </w:p>
    <w:p w14:paraId="0E8EC43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b w:val="0"/>
          <w:bCs/>
          <w:sz w:val="24"/>
          <w:lang w:eastAsia="zh-CN"/>
        </w:rPr>
      </w:pPr>
      <w:r>
        <w:rPr>
          <w:rFonts w:hint="eastAsia" w:ascii="仿宋" w:hAnsi="仿宋" w:eastAsia="仿宋" w:cs="仿宋"/>
          <w:b/>
          <w:sz w:val="24"/>
        </w:rPr>
        <w:t>项目名称：</w:t>
      </w:r>
      <w:r>
        <w:rPr>
          <w:rFonts w:hint="eastAsia" w:ascii="仿宋" w:hAnsi="仿宋" w:eastAsia="仿宋" w:cs="仿宋"/>
          <w:b w:val="0"/>
          <w:bCs/>
          <w:sz w:val="24"/>
          <w:lang w:eastAsia="zh-CN"/>
        </w:rPr>
        <w:t>诸暨市暨阳街道2025年度林业调查采购项目</w:t>
      </w:r>
    </w:p>
    <w:p w14:paraId="59E380DD">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预算金额</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val="0"/>
          <w:bCs/>
          <w:sz w:val="24"/>
          <w:lang w:val="en-US" w:eastAsia="zh-CN"/>
        </w:rPr>
        <w:t>600000.00</w:t>
      </w:r>
    </w:p>
    <w:p w14:paraId="3C91010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default" w:ascii="仿宋" w:hAnsi="仿宋" w:eastAsia="仿宋" w:cs="仿宋"/>
          <w:b w:val="0"/>
          <w:bCs/>
          <w:sz w:val="24"/>
          <w:lang w:val="en-US" w:eastAsia="zh-CN"/>
        </w:rPr>
      </w:pPr>
      <w:r>
        <w:rPr>
          <w:rFonts w:hint="eastAsia" w:ascii="仿宋" w:hAnsi="仿宋" w:eastAsia="仿宋" w:cs="仿宋"/>
          <w:b/>
          <w:sz w:val="24"/>
        </w:rPr>
        <w:t>最高限价</w:t>
      </w:r>
      <w:r>
        <w:rPr>
          <w:rFonts w:hint="eastAsia" w:ascii="仿宋" w:hAnsi="仿宋" w:eastAsia="仿宋" w:cs="仿宋"/>
          <w:b/>
          <w:sz w:val="24"/>
          <w:lang w:eastAsia="zh-CN"/>
        </w:rPr>
        <w:t>：</w:t>
      </w:r>
      <w:r>
        <w:rPr>
          <w:rFonts w:hint="eastAsia" w:ascii="仿宋" w:hAnsi="仿宋" w:eastAsia="仿宋" w:cs="仿宋"/>
          <w:b/>
          <w:sz w:val="24"/>
        </w:rPr>
        <w:t>（元）：</w:t>
      </w:r>
      <w:r>
        <w:rPr>
          <w:rFonts w:hint="eastAsia" w:ascii="仿宋" w:hAnsi="仿宋" w:eastAsia="仿宋" w:cs="仿宋"/>
          <w:b w:val="0"/>
          <w:bCs/>
          <w:sz w:val="24"/>
          <w:lang w:val="en-US" w:eastAsia="zh-CN"/>
        </w:rPr>
        <w:t>标项1：300000；标项2:300000</w:t>
      </w:r>
    </w:p>
    <w:p w14:paraId="0C53EFC6">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eastAsia" w:ascii="仿宋" w:hAnsi="仿宋" w:eastAsia="仿宋" w:cs="仿宋"/>
          <w:b/>
          <w:sz w:val="24"/>
        </w:rPr>
      </w:pPr>
      <w:r>
        <w:rPr>
          <w:rFonts w:hint="eastAsia" w:ascii="仿宋" w:hAnsi="仿宋" w:eastAsia="仿宋" w:cs="仿宋"/>
          <w:b/>
          <w:kern w:val="2"/>
          <w:sz w:val="24"/>
          <w:szCs w:val="24"/>
          <w:lang w:val="en-US" w:eastAsia="zh-CN" w:bidi="ar-SA"/>
        </w:rPr>
        <w:t>采购需求：</w:t>
      </w:r>
      <w:r>
        <w:rPr>
          <w:rFonts w:hint="eastAsia" w:ascii="仿宋" w:hAnsi="仿宋" w:eastAsia="仿宋" w:cs="仿宋"/>
          <w:sz w:val="24"/>
          <w:lang w:eastAsia="zh-CN"/>
        </w:rPr>
        <w:t>诸暨市暨阳街道2025年度林业调查采购项目</w:t>
      </w:r>
      <w:r>
        <w:rPr>
          <w:rFonts w:hint="eastAsia" w:ascii="仿宋" w:hAnsi="仿宋" w:eastAsia="仿宋" w:cs="仿宋"/>
          <w:color w:val="auto"/>
          <w:sz w:val="24"/>
          <w:highlight w:val="none"/>
        </w:rPr>
        <w:t>，采购预算金额为</w:t>
      </w:r>
      <w:r>
        <w:rPr>
          <w:rFonts w:hint="eastAsia" w:ascii="仿宋" w:hAnsi="仿宋" w:eastAsia="仿宋" w:cs="仿宋"/>
          <w:color w:val="auto"/>
          <w:sz w:val="24"/>
          <w:highlight w:val="none"/>
          <w:lang w:val="en-US" w:eastAsia="zh-CN"/>
        </w:rPr>
        <w:t>60</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宋体"/>
          <w:b/>
          <w:color w:val="auto"/>
          <w:sz w:val="24"/>
          <w:szCs w:val="24"/>
          <w:lang w:val="en-US" w:eastAsia="zh-CN"/>
        </w:rPr>
        <w:t>分城北、城南城东城中2个区块，分别采购1家林业调查服务单位，每个标项采购预算金额见下表</w:t>
      </w:r>
      <w:r>
        <w:rPr>
          <w:rFonts w:hint="eastAsia" w:ascii="仿宋" w:hAnsi="仿宋" w:eastAsia="仿宋" w:cs="仿宋"/>
          <w:sz w:val="24"/>
        </w:rPr>
        <w:t>，</w:t>
      </w:r>
      <w:r>
        <w:rPr>
          <w:rFonts w:hint="eastAsia" w:ascii="仿宋" w:hAnsi="仿宋" w:eastAsia="仿宋" w:cs="仿宋"/>
          <w:sz w:val="24"/>
          <w:lang w:val="en-US" w:eastAsia="zh-CN"/>
        </w:rPr>
        <w:t>具体内容</w:t>
      </w:r>
      <w:r>
        <w:rPr>
          <w:rFonts w:hint="eastAsia" w:ascii="仿宋" w:hAnsi="仿宋" w:eastAsia="仿宋" w:cs="仿宋"/>
          <w:sz w:val="24"/>
        </w:rPr>
        <w:t>详见采购</w:t>
      </w:r>
      <w:r>
        <w:rPr>
          <w:rFonts w:hint="eastAsia" w:ascii="仿宋" w:hAnsi="仿宋" w:eastAsia="仿宋" w:cs="仿宋"/>
          <w:sz w:val="24"/>
          <w:lang w:val="en-US" w:eastAsia="zh-CN"/>
        </w:rPr>
        <w:t>需求</w:t>
      </w:r>
      <w:r>
        <w:rPr>
          <w:rFonts w:hint="eastAsia" w:ascii="仿宋" w:hAnsi="仿宋" w:eastAsia="仿宋" w:cs="仿宋"/>
          <w:sz w:val="24"/>
        </w:rPr>
        <w:t>。</w:t>
      </w:r>
    </w:p>
    <w:tbl>
      <w:tblPr>
        <w:tblStyle w:val="6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4005"/>
        <w:gridCol w:w="1635"/>
        <w:gridCol w:w="2555"/>
      </w:tblGrid>
      <w:tr w14:paraId="37A3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noWrap w:val="0"/>
            <w:vAlign w:val="center"/>
          </w:tcPr>
          <w:p w14:paraId="097EB43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 w:val="0"/>
                <w:bCs/>
                <w:sz w:val="24"/>
                <w:lang w:val="en-US" w:eastAsia="zh-CN"/>
              </w:rPr>
            </w:pPr>
            <w:r>
              <w:rPr>
                <w:rFonts w:hint="eastAsia" w:ascii="仿宋" w:hAnsi="仿宋" w:eastAsia="仿宋" w:cs="仿宋"/>
                <w:b w:val="0"/>
                <w:bCs/>
                <w:sz w:val="24"/>
              </w:rPr>
              <w:t>标</w:t>
            </w:r>
            <w:r>
              <w:rPr>
                <w:rFonts w:hint="eastAsia" w:ascii="仿宋" w:hAnsi="仿宋" w:eastAsia="仿宋" w:cs="仿宋"/>
                <w:b w:val="0"/>
                <w:bCs/>
                <w:sz w:val="24"/>
                <w:lang w:val="en-US" w:eastAsia="zh-CN"/>
              </w:rPr>
              <w:t>项</w:t>
            </w:r>
          </w:p>
        </w:tc>
        <w:tc>
          <w:tcPr>
            <w:tcW w:w="4005" w:type="dxa"/>
            <w:noWrap w:val="0"/>
            <w:vAlign w:val="center"/>
          </w:tcPr>
          <w:p w14:paraId="477EBC93">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center"/>
              <w:textAlignment w:val="auto"/>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标项名称</w:t>
            </w:r>
          </w:p>
        </w:tc>
        <w:tc>
          <w:tcPr>
            <w:tcW w:w="1635" w:type="dxa"/>
            <w:noWrap w:val="0"/>
            <w:vAlign w:val="center"/>
          </w:tcPr>
          <w:p w14:paraId="2B380B7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预算金额</w:t>
            </w:r>
          </w:p>
        </w:tc>
        <w:tc>
          <w:tcPr>
            <w:tcW w:w="2555" w:type="dxa"/>
            <w:noWrap w:val="0"/>
            <w:vAlign w:val="center"/>
          </w:tcPr>
          <w:p w14:paraId="49D5A8FC">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480" w:firstLineChars="200"/>
              <w:textAlignment w:val="auto"/>
              <w:rPr>
                <w:rFonts w:hint="eastAsia" w:ascii="仿宋" w:hAnsi="仿宋" w:eastAsia="仿宋" w:cs="仿宋"/>
                <w:b w:val="0"/>
                <w:bCs/>
                <w:sz w:val="24"/>
                <w:highlight w:val="none"/>
              </w:rPr>
            </w:pPr>
            <w:r>
              <w:rPr>
                <w:rFonts w:hint="eastAsia" w:ascii="仿宋" w:hAnsi="仿宋" w:eastAsia="仿宋" w:cs="宋体"/>
                <w:b w:val="0"/>
                <w:bCs/>
                <w:sz w:val="24"/>
                <w:szCs w:val="24"/>
                <w:lang w:val="en-US" w:eastAsia="zh-CN"/>
              </w:rPr>
              <w:t>最高单价限价</w:t>
            </w:r>
          </w:p>
        </w:tc>
      </w:tr>
      <w:tr w14:paraId="4930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noWrap w:val="0"/>
            <w:vAlign w:val="center"/>
          </w:tcPr>
          <w:p w14:paraId="0B1B118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rPr>
              <w:t>标</w:t>
            </w:r>
            <w:r>
              <w:rPr>
                <w:rFonts w:hint="eastAsia" w:ascii="仿宋" w:hAnsi="仿宋" w:eastAsia="仿宋" w:cs="仿宋"/>
                <w:b w:val="0"/>
                <w:bCs/>
                <w:sz w:val="24"/>
                <w:highlight w:val="none"/>
                <w:lang w:val="en-US" w:eastAsia="zh-CN"/>
              </w:rPr>
              <w:t>项</w:t>
            </w:r>
            <w:r>
              <w:rPr>
                <w:rFonts w:hint="eastAsia" w:ascii="仿宋" w:hAnsi="仿宋" w:eastAsia="仿宋" w:cs="仿宋"/>
                <w:b w:val="0"/>
                <w:bCs/>
                <w:sz w:val="24"/>
                <w:highlight w:val="none"/>
              </w:rPr>
              <w:t>1</w:t>
            </w:r>
          </w:p>
        </w:tc>
        <w:tc>
          <w:tcPr>
            <w:tcW w:w="4005" w:type="dxa"/>
            <w:noWrap w:val="0"/>
            <w:vAlign w:val="center"/>
          </w:tcPr>
          <w:p w14:paraId="26430D94">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宋体"/>
                <w:b w:val="0"/>
                <w:bCs/>
                <w:sz w:val="24"/>
                <w:szCs w:val="24"/>
                <w:lang w:val="en-US" w:eastAsia="zh-CN"/>
              </w:rPr>
              <w:t>诸暨市暨阳街道城北区块</w:t>
            </w:r>
          </w:p>
        </w:tc>
        <w:tc>
          <w:tcPr>
            <w:tcW w:w="1635" w:type="dxa"/>
            <w:noWrap w:val="0"/>
            <w:vAlign w:val="center"/>
          </w:tcPr>
          <w:p w14:paraId="222650AE">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30</w:t>
            </w:r>
            <w:r>
              <w:rPr>
                <w:rFonts w:hint="eastAsia" w:ascii="仿宋" w:hAnsi="仿宋" w:eastAsia="仿宋" w:cs="仿宋"/>
                <w:bCs/>
                <w:sz w:val="24"/>
                <w:highlight w:val="none"/>
              </w:rPr>
              <w:t>万元</w:t>
            </w:r>
          </w:p>
        </w:tc>
        <w:tc>
          <w:tcPr>
            <w:tcW w:w="2555" w:type="dxa"/>
            <w:vMerge w:val="restart"/>
            <w:noWrap w:val="0"/>
            <w:vAlign w:val="center"/>
          </w:tcPr>
          <w:p w14:paraId="6AEEB04D">
            <w:pPr>
              <w:pStyle w:val="61"/>
              <w:keepNext w:val="0"/>
              <w:keepLines w:val="0"/>
              <w:pageBreakBefore w:val="0"/>
              <w:widowControl/>
              <w:tabs>
                <w:tab w:val="left" w:pos="460"/>
              </w:tabs>
              <w:kinsoku/>
              <w:wordWrap/>
              <w:overflowPunct/>
              <w:topLinePunct w:val="0"/>
              <w:autoSpaceDE/>
              <w:autoSpaceDN/>
              <w:bidi w:val="0"/>
              <w:adjustRightInd/>
              <w:snapToGrid/>
              <w:spacing w:before="0" w:beforeAutospacing="0" w:after="0" w:afterAutospacing="0" w:line="420" w:lineRule="exact"/>
              <w:ind w:left="0" w:leftChars="0" w:firstLine="480" w:firstLineChars="200"/>
              <w:jc w:val="both"/>
              <w:textAlignment w:val="auto"/>
              <w:rPr>
                <w:rFonts w:hint="eastAsia" w:ascii="仿宋" w:hAnsi="仿宋" w:eastAsia="仿宋" w:cs="仿宋"/>
                <w:b w:val="0"/>
                <w:bCs/>
                <w:sz w:val="24"/>
                <w:highlight w:val="none"/>
                <w:lang w:val="en-US" w:eastAsia="zh-CN"/>
              </w:rPr>
            </w:pPr>
            <w:r>
              <w:rPr>
                <w:rFonts w:hint="eastAsia" w:ascii="仿宋" w:hAnsi="仿宋" w:eastAsia="仿宋" w:cs="宋体"/>
                <w:b w:val="0"/>
                <w:bCs/>
                <w:sz w:val="24"/>
                <w:szCs w:val="24"/>
                <w:lang w:val="en-US" w:eastAsia="zh-CN"/>
              </w:rPr>
              <w:tab/>
            </w:r>
            <w:r>
              <w:rPr>
                <w:rFonts w:hint="eastAsia" w:ascii="仿宋" w:hAnsi="仿宋" w:eastAsia="仿宋" w:cs="宋体"/>
                <w:b w:val="0"/>
                <w:bCs/>
                <w:sz w:val="24"/>
                <w:szCs w:val="24"/>
                <w:lang w:val="en-US" w:eastAsia="zh-CN"/>
              </w:rPr>
              <w:t>70%</w:t>
            </w:r>
          </w:p>
        </w:tc>
      </w:tr>
      <w:tr w14:paraId="2DBF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noWrap w:val="0"/>
            <w:vAlign w:val="center"/>
          </w:tcPr>
          <w:p w14:paraId="7489277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rPr>
              <w:t>标</w:t>
            </w:r>
            <w:r>
              <w:rPr>
                <w:rFonts w:hint="eastAsia" w:ascii="仿宋" w:hAnsi="仿宋" w:eastAsia="仿宋" w:cs="仿宋"/>
                <w:b w:val="0"/>
                <w:bCs/>
                <w:sz w:val="24"/>
                <w:highlight w:val="none"/>
                <w:lang w:val="en-US" w:eastAsia="zh-CN"/>
              </w:rPr>
              <w:t>项</w:t>
            </w:r>
            <w:r>
              <w:rPr>
                <w:rFonts w:hint="eastAsia" w:ascii="仿宋" w:hAnsi="仿宋" w:eastAsia="仿宋" w:cs="仿宋"/>
                <w:b w:val="0"/>
                <w:bCs/>
                <w:sz w:val="24"/>
                <w:highlight w:val="none"/>
              </w:rPr>
              <w:t>2</w:t>
            </w:r>
            <w:r>
              <w:rPr>
                <w:rFonts w:hint="eastAsia" w:ascii="仿宋" w:hAnsi="仿宋" w:eastAsia="仿宋" w:cs="仿宋"/>
                <w:b w:val="0"/>
                <w:bCs/>
                <w:sz w:val="24"/>
                <w:highlight w:val="none"/>
                <w:lang w:val="en-US" w:eastAsia="zh-CN"/>
              </w:rPr>
              <w:t xml:space="preserve"> </w:t>
            </w:r>
          </w:p>
        </w:tc>
        <w:tc>
          <w:tcPr>
            <w:tcW w:w="4005" w:type="dxa"/>
            <w:noWrap w:val="0"/>
            <w:vAlign w:val="center"/>
          </w:tcPr>
          <w:p w14:paraId="2DEC379E">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宋体"/>
                <w:b w:val="0"/>
                <w:bCs/>
                <w:sz w:val="24"/>
                <w:szCs w:val="24"/>
                <w:lang w:val="en-US" w:eastAsia="zh-CN"/>
              </w:rPr>
              <w:t>诸暨市暨阳街道城南城东城中区块</w:t>
            </w:r>
          </w:p>
        </w:tc>
        <w:tc>
          <w:tcPr>
            <w:tcW w:w="1635" w:type="dxa"/>
            <w:noWrap w:val="0"/>
            <w:vAlign w:val="center"/>
          </w:tcPr>
          <w:p w14:paraId="0A7A003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30</w:t>
            </w:r>
            <w:r>
              <w:rPr>
                <w:rFonts w:hint="eastAsia" w:ascii="仿宋" w:hAnsi="仿宋" w:eastAsia="仿宋" w:cs="仿宋"/>
                <w:bCs/>
                <w:sz w:val="24"/>
                <w:highlight w:val="none"/>
              </w:rPr>
              <w:t>万元</w:t>
            </w:r>
          </w:p>
        </w:tc>
        <w:tc>
          <w:tcPr>
            <w:tcW w:w="2555" w:type="dxa"/>
            <w:vMerge w:val="continue"/>
            <w:noWrap w:val="0"/>
            <w:vAlign w:val="center"/>
          </w:tcPr>
          <w:p w14:paraId="26E43676">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Cs/>
                <w:sz w:val="24"/>
                <w:highlight w:val="none"/>
                <w:lang w:val="en-US" w:eastAsia="zh-CN"/>
              </w:rPr>
            </w:pPr>
          </w:p>
        </w:tc>
      </w:tr>
    </w:tbl>
    <w:p w14:paraId="2642EA9E">
      <w:pPr>
        <w:pStyle w:val="17"/>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Cs/>
          <w:color w:val="auto"/>
          <w:sz w:val="24"/>
          <w:szCs w:val="24"/>
        </w:rPr>
      </w:pPr>
      <w:r>
        <w:rPr>
          <w:rFonts w:hint="eastAsia" w:ascii="仿宋" w:hAnsi="仿宋" w:eastAsia="仿宋" w:cs="仿宋"/>
          <w:b/>
          <w:bCs w:val="0"/>
          <w:color w:val="auto"/>
          <w:sz w:val="24"/>
        </w:rPr>
        <w:t>合同履约期限</w:t>
      </w:r>
      <w:r>
        <w:rPr>
          <w:rFonts w:hint="eastAsia" w:ascii="仿宋" w:hAnsi="仿宋" w:eastAsia="仿宋" w:cs="仿宋"/>
          <w:b w:val="0"/>
          <w:bCs/>
          <w:color w:val="auto"/>
          <w:sz w:val="24"/>
        </w:rPr>
        <w:t>：</w:t>
      </w:r>
      <w:r>
        <w:rPr>
          <w:rFonts w:hint="eastAsia" w:ascii="仿宋" w:hAnsi="仿宋" w:eastAsia="仿宋" w:cs="仿宋"/>
          <w:bCs/>
          <w:color w:val="auto"/>
          <w:sz w:val="24"/>
          <w:szCs w:val="24"/>
        </w:rPr>
        <w:t>自合同签订后</w:t>
      </w:r>
      <w:r>
        <w:rPr>
          <w:rFonts w:hint="eastAsia" w:ascii="仿宋" w:hAnsi="仿宋" w:eastAsia="仿宋" w:cs="仿宋"/>
          <w:bCs/>
          <w:color w:val="auto"/>
          <w:sz w:val="24"/>
          <w:szCs w:val="24"/>
          <w:lang w:val="en-US" w:eastAsia="zh-CN"/>
        </w:rPr>
        <w:t>一</w:t>
      </w:r>
      <w:r>
        <w:rPr>
          <w:rFonts w:hint="eastAsia" w:ascii="仿宋" w:hAnsi="仿宋" w:eastAsia="仿宋" w:cs="仿宋"/>
          <w:bCs/>
          <w:color w:val="auto"/>
          <w:sz w:val="24"/>
          <w:szCs w:val="24"/>
        </w:rPr>
        <w:t>年或本项目采购预算金额满止（以先到为准），如果上级部门出台新的文件和规定，以上级文件和规定为准。</w:t>
      </w:r>
    </w:p>
    <w:p w14:paraId="73DDEF25">
      <w:pPr>
        <w:pStyle w:val="17"/>
        <w:keepNext w:val="0"/>
        <w:keepLines w:val="0"/>
        <w:pageBreakBefore w:val="0"/>
        <w:kinsoku/>
        <w:wordWrap/>
        <w:overflowPunct/>
        <w:topLinePunct w:val="0"/>
        <w:autoSpaceDE/>
        <w:autoSpaceDN/>
        <w:bidi w:val="0"/>
        <w:adjustRightInd w:val="0"/>
        <w:spacing w:line="420" w:lineRule="exact"/>
        <w:ind w:left="0" w:leftChars="0" w:firstLine="480"/>
        <w:textAlignment w:val="auto"/>
        <w:rPr>
          <w:rFonts w:hint="eastAsia" w:ascii="仿宋" w:hAnsi="仿宋" w:eastAsia="仿宋" w:cs="仿宋"/>
          <w:b/>
          <w:sz w:val="24"/>
        </w:rPr>
      </w:pPr>
      <w:r>
        <w:rPr>
          <w:rFonts w:hint="eastAsia" w:ascii="仿宋" w:hAnsi="仿宋" w:eastAsia="仿宋" w:cs="仿宋"/>
          <w:b/>
          <w:color w:val="auto"/>
          <w:sz w:val="24"/>
        </w:rPr>
        <w:t>本项目接受联合体投标：</w:t>
      </w:r>
      <w:r>
        <w:rPr>
          <w:rFonts w:hint="eastAsia" w:ascii="仿宋" w:hAnsi="仿宋" w:eastAsia="仿宋" w:cs="仿宋"/>
          <w:color w:val="auto"/>
          <w:kern w:val="0"/>
          <w:sz w:val="24"/>
        </w:rPr>
        <w:t>☐</w:t>
      </w:r>
      <w:r>
        <w:rPr>
          <w:rFonts w:hint="eastAsia" w:ascii="仿宋" w:hAnsi="仿宋" w:eastAsia="仿宋" w:cs="仿宋"/>
          <w:b/>
          <w:color w:val="auto"/>
          <w:sz w:val="24"/>
        </w:rPr>
        <w:t>是，</w:t>
      </w:r>
      <w:r>
        <w:rPr>
          <w:rFonts w:hint="eastAsia" w:ascii="仿宋" w:hAnsi="仿宋" w:eastAsia="仿宋" w:cs="仿宋"/>
          <w:color w:val="auto"/>
          <w:kern w:val="0"/>
          <w:sz w:val="24"/>
          <w:szCs w:val="24"/>
        </w:rPr>
        <w:sym w:font="Wingdings" w:char="00FE"/>
      </w:r>
      <w:r>
        <w:rPr>
          <w:rFonts w:hint="eastAsia" w:ascii="仿宋" w:hAnsi="仿宋" w:eastAsia="仿宋" w:cs="仿宋"/>
          <w:b/>
          <w:color w:val="auto"/>
          <w:sz w:val="24"/>
        </w:rPr>
        <w:t>否</w:t>
      </w:r>
      <w:r>
        <w:rPr>
          <w:rFonts w:hint="eastAsia" w:ascii="仿宋" w:hAnsi="仿宋" w:eastAsia="仿宋" w:cs="仿宋"/>
          <w:color w:val="auto"/>
          <w:kern w:val="0"/>
          <w:sz w:val="24"/>
        </w:rPr>
        <w:t>。</w:t>
      </w:r>
    </w:p>
    <w:p w14:paraId="63828854">
      <w:pPr>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二、申请人的资格要求：</w:t>
      </w:r>
    </w:p>
    <w:p w14:paraId="26E1858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满足《中华人民共和国政府采购法》第二十二条规定，且未被“信用中国”（www.creditchina.gov.cn）、中国政府采购网（www.ccgp.gov.cn）列入失信被执行人、重大税收违法案件当事人名单、政府采购严重违法失信行为记录名单；</w:t>
      </w:r>
    </w:p>
    <w:p w14:paraId="3EE09F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2.落实政府采购政策需满足的资格要求：</w:t>
      </w:r>
      <w:r>
        <w:rPr>
          <w:rFonts w:hint="eastAsia" w:ascii="仿宋" w:hAnsi="仿宋" w:eastAsia="仿宋" w:cs="仿宋"/>
          <w:sz w:val="24"/>
          <w:lang w:eastAsia="zh-CN"/>
        </w:rPr>
        <w:t>【</w:t>
      </w:r>
      <w:r>
        <w:rPr>
          <w:rFonts w:hint="eastAsia" w:ascii="仿宋" w:hAnsi="仿宋" w:eastAsia="仿宋" w:cs="仿宋"/>
          <w:sz w:val="24"/>
          <w:lang w:val="en-US" w:eastAsia="zh-CN"/>
        </w:rPr>
        <w:t>标项一、二</w:t>
      </w:r>
      <w:r>
        <w:rPr>
          <w:rFonts w:hint="eastAsia" w:ascii="仿宋" w:hAnsi="仿宋" w:eastAsia="仿宋" w:cs="仿宋"/>
          <w:sz w:val="24"/>
          <w:lang w:eastAsia="zh-CN"/>
        </w:rPr>
        <w:t>】</w:t>
      </w:r>
      <w:r>
        <w:rPr>
          <w:rFonts w:hint="eastAsia" w:ascii="仿宋" w:hAnsi="仿宋" w:eastAsia="仿宋" w:cs="仿宋"/>
          <w:color w:val="auto"/>
          <w:sz w:val="24"/>
          <w:szCs w:val="24"/>
          <w:lang w:val="en-US" w:eastAsia="zh-CN"/>
        </w:rPr>
        <w:t>本项目</w:t>
      </w:r>
      <w:r>
        <w:rPr>
          <w:rFonts w:hint="eastAsia" w:ascii="仿宋" w:hAnsi="仿宋" w:eastAsia="仿宋" w:cs="仿宋"/>
          <w:color w:val="auto"/>
          <w:sz w:val="24"/>
          <w:szCs w:val="24"/>
          <w:lang w:eastAsia="zh-CN"/>
        </w:rPr>
        <w:t>专门面向中小企业，</w:t>
      </w:r>
      <w:r>
        <w:rPr>
          <w:rFonts w:hint="eastAsia" w:ascii="仿宋" w:hAnsi="仿宋" w:eastAsia="仿宋" w:cs="仿宋"/>
          <w:color w:val="auto"/>
          <w:sz w:val="24"/>
          <w:highlight w:val="none"/>
        </w:rPr>
        <w:t>服务全部由符合政策要求的中小企业承接，提供中小企业声明函</w:t>
      </w:r>
      <w:r>
        <w:rPr>
          <w:rFonts w:hint="eastAsia" w:ascii="仿宋" w:hAnsi="仿宋" w:eastAsia="仿宋" w:cs="仿宋"/>
          <w:sz w:val="24"/>
        </w:rPr>
        <w:t>；</w:t>
      </w:r>
    </w:p>
    <w:p w14:paraId="56C39D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3.本项目的特定资格要求：</w:t>
      </w:r>
      <w:r>
        <w:rPr>
          <w:rFonts w:hint="eastAsia" w:ascii="仿宋" w:hAnsi="仿宋" w:eastAsia="仿宋" w:cs="仿宋"/>
          <w:sz w:val="24"/>
          <w:lang w:eastAsia="zh-CN"/>
        </w:rPr>
        <w:t>【</w:t>
      </w:r>
      <w:r>
        <w:rPr>
          <w:rFonts w:hint="eastAsia" w:ascii="仿宋" w:hAnsi="仿宋" w:eastAsia="仿宋" w:cs="仿宋"/>
          <w:sz w:val="24"/>
          <w:lang w:val="en-US" w:eastAsia="zh-CN"/>
        </w:rPr>
        <w:t>标项一、二</w:t>
      </w:r>
      <w:r>
        <w:rPr>
          <w:rFonts w:hint="eastAsia" w:ascii="仿宋" w:hAnsi="仿宋" w:eastAsia="仿宋" w:cs="仿宋"/>
          <w:sz w:val="24"/>
          <w:lang w:eastAsia="zh-CN"/>
        </w:rPr>
        <w:t>】</w:t>
      </w:r>
      <w:r>
        <w:rPr>
          <w:rFonts w:hint="eastAsia" w:ascii="仿宋" w:hAnsi="仿宋" w:eastAsia="仿宋" w:cs="宋体"/>
          <w:bCs/>
          <w:sz w:val="24"/>
        </w:rPr>
        <w:t>具有林业调查规划设计丙级及以上资质</w:t>
      </w:r>
      <w:r>
        <w:rPr>
          <w:rFonts w:hint="eastAsia" w:ascii="仿宋" w:hAnsi="仿宋" w:eastAsia="仿宋" w:cs="仿宋"/>
          <w:sz w:val="24"/>
        </w:rPr>
        <w:t>；</w:t>
      </w:r>
    </w:p>
    <w:p w14:paraId="7AA57DB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4.本项目</w:t>
      </w:r>
      <w:r>
        <w:rPr>
          <w:rFonts w:hint="eastAsia" w:ascii="仿宋" w:hAnsi="仿宋" w:eastAsia="仿宋" w:cs="仿宋"/>
          <w:sz w:val="24"/>
          <w:lang w:eastAsia="zh-CN"/>
        </w:rPr>
        <w:t>【</w:t>
      </w:r>
      <w:r>
        <w:rPr>
          <w:rFonts w:hint="eastAsia" w:ascii="仿宋" w:hAnsi="仿宋" w:eastAsia="仿宋" w:cs="仿宋"/>
          <w:sz w:val="24"/>
          <w:lang w:val="en-US" w:eastAsia="zh-CN"/>
        </w:rPr>
        <w:t>标项一、二</w:t>
      </w:r>
      <w:r>
        <w:rPr>
          <w:rFonts w:hint="eastAsia" w:ascii="仿宋" w:hAnsi="仿宋" w:eastAsia="仿宋" w:cs="仿宋"/>
          <w:sz w:val="24"/>
          <w:lang w:eastAsia="zh-CN"/>
        </w:rPr>
        <w:t>】</w:t>
      </w:r>
      <w:r>
        <w:rPr>
          <w:rFonts w:hint="eastAsia" w:ascii="仿宋" w:hAnsi="仿宋" w:eastAsia="仿宋" w:cs="仿宋"/>
          <w:sz w:val="24"/>
        </w:rPr>
        <w:t>不接受联合体投标。</w:t>
      </w:r>
      <w:r>
        <w:rPr>
          <w:rFonts w:hint="eastAsia" w:ascii="仿宋" w:hAnsi="仿宋" w:eastAsia="仿宋" w:cs="仿宋"/>
          <w:b/>
          <w:sz w:val="24"/>
        </w:rPr>
        <w:t xml:space="preserve"> </w:t>
      </w:r>
    </w:p>
    <w:p w14:paraId="50F8525E">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 xml:space="preserve">三、获取招标文件 </w:t>
      </w:r>
    </w:p>
    <w:p w14:paraId="033613BE">
      <w:pPr>
        <w:pStyle w:val="34"/>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sz w:val="24"/>
        </w:rPr>
        <w:t>时间：</w:t>
      </w:r>
      <w:r>
        <w:rPr>
          <w:rFonts w:hint="eastAsia" w:ascii="仿宋" w:hAnsi="仿宋" w:eastAsia="仿宋" w:cs="仿宋"/>
          <w:b w:val="0"/>
          <w:bCs/>
          <w:color w:val="auto"/>
          <w:sz w:val="24"/>
          <w:u w:val="single"/>
          <w:lang w:val="en-US" w:eastAsia="zh-CN"/>
        </w:rPr>
        <w:t xml:space="preserve"> </w:t>
      </w:r>
      <w:r>
        <w:rPr>
          <w:rFonts w:hint="eastAsia" w:ascii="仿宋" w:hAnsi="仿宋" w:eastAsia="仿宋" w:cs="仿宋"/>
          <w:b w:val="0"/>
          <w:bCs/>
          <w:color w:val="auto"/>
          <w:sz w:val="24"/>
          <w:highlight w:val="none"/>
          <w:u w:val="single"/>
          <w:lang w:val="en-US" w:eastAsia="zh-CN"/>
        </w:rPr>
        <w:t>/</w:t>
      </w:r>
      <w:r>
        <w:rPr>
          <w:rFonts w:hint="eastAsia" w:ascii="仿宋" w:hAnsi="仿宋" w:eastAsia="仿宋" w:cs="仿宋"/>
          <w:b/>
          <w:color w:val="auto"/>
          <w:sz w:val="24"/>
          <w:highlight w:val="none"/>
          <w:u w:val="single"/>
          <w:lang w:val="en-US" w:eastAsia="zh-CN"/>
        </w:rPr>
        <w:t xml:space="preserve"> </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w:t>
      </w:r>
      <w:r>
        <w:rPr>
          <w:rFonts w:hint="eastAsia" w:ascii="仿宋" w:hAnsi="仿宋" w:eastAsia="仿宋" w:cs="仿宋"/>
          <w:b w:val="0"/>
          <w:bCs/>
          <w:color w:val="auto"/>
          <w:sz w:val="24"/>
          <w:highlight w:val="none"/>
          <w:u w:val="single"/>
          <w:lang w:val="en-US" w:eastAsia="zh-CN"/>
        </w:rPr>
        <w:t>月26</w:t>
      </w:r>
      <w:r>
        <w:rPr>
          <w:rFonts w:hint="eastAsia" w:ascii="仿宋" w:hAnsi="仿宋" w:eastAsia="仿宋" w:cs="仿宋"/>
          <w:color w:val="auto"/>
          <w:sz w:val="24"/>
          <w:highlight w:val="none"/>
          <w:u w:val="single"/>
        </w:rPr>
        <w:t>日</w:t>
      </w:r>
      <w:r>
        <w:rPr>
          <w:rFonts w:hint="eastAsia" w:ascii="仿宋" w:hAnsi="仿宋" w:eastAsia="仿宋" w:cs="仿宋"/>
          <w:color w:val="auto"/>
          <w:sz w:val="24"/>
        </w:rPr>
        <w:t>，每天上午</w:t>
      </w:r>
      <w:r>
        <w:rPr>
          <w:rFonts w:hint="eastAsia" w:ascii="仿宋" w:hAnsi="仿宋" w:eastAsia="仿宋" w:cs="仿宋"/>
          <w:color w:val="auto"/>
          <w:sz w:val="24"/>
          <w:u w:val="single"/>
        </w:rPr>
        <w:t>00:00</w:t>
      </w:r>
      <w:r>
        <w:rPr>
          <w:rFonts w:hint="eastAsia" w:ascii="仿宋" w:hAnsi="仿宋" w:eastAsia="仿宋" w:cs="仿宋"/>
          <w:color w:val="auto"/>
          <w:sz w:val="24"/>
        </w:rPr>
        <w:t>至</w:t>
      </w:r>
      <w:r>
        <w:rPr>
          <w:rFonts w:hint="eastAsia" w:ascii="仿宋" w:hAnsi="仿宋" w:eastAsia="仿宋" w:cs="仿宋"/>
          <w:color w:val="auto"/>
          <w:sz w:val="24"/>
          <w:u w:val="single"/>
        </w:rPr>
        <w:t xml:space="preserve">12:00 </w:t>
      </w:r>
      <w:r>
        <w:rPr>
          <w:rFonts w:hint="eastAsia" w:ascii="仿宋" w:hAnsi="仿宋" w:eastAsia="仿宋" w:cs="仿宋"/>
          <w:color w:val="auto"/>
          <w:sz w:val="24"/>
        </w:rPr>
        <w:t>，下午</w:t>
      </w:r>
      <w:r>
        <w:rPr>
          <w:rFonts w:hint="eastAsia" w:ascii="仿宋" w:hAnsi="仿宋" w:eastAsia="仿宋" w:cs="仿宋"/>
          <w:color w:val="auto"/>
          <w:sz w:val="24"/>
          <w:u w:val="single"/>
        </w:rPr>
        <w:t>12:00</w:t>
      </w:r>
      <w:r>
        <w:rPr>
          <w:rFonts w:hint="eastAsia" w:ascii="仿宋" w:hAnsi="仿宋" w:eastAsia="仿宋" w:cs="仿宋"/>
          <w:color w:val="auto"/>
          <w:sz w:val="24"/>
        </w:rPr>
        <w:t>至</w:t>
      </w:r>
      <w:r>
        <w:rPr>
          <w:rFonts w:hint="eastAsia" w:ascii="仿宋" w:hAnsi="仿宋" w:eastAsia="仿宋" w:cs="仿宋"/>
          <w:color w:val="auto"/>
          <w:sz w:val="24"/>
          <w:u w:val="single"/>
        </w:rPr>
        <w:t>23:59</w:t>
      </w:r>
      <w:r>
        <w:rPr>
          <w:rFonts w:hint="eastAsia" w:ascii="仿宋" w:hAnsi="仿宋" w:eastAsia="仿宋" w:cs="仿宋"/>
          <w:color w:val="auto"/>
          <w:sz w:val="24"/>
        </w:rPr>
        <w:t>（北京时间，线上获取法定节假日均可）。</w:t>
      </w:r>
    </w:p>
    <w:p w14:paraId="1E7A7206">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地点（网址）：</w:t>
      </w:r>
      <w:r>
        <w:rPr>
          <w:rFonts w:hint="eastAsia" w:ascii="仿宋" w:hAnsi="仿宋" w:eastAsia="仿宋" w:cs="仿宋"/>
          <w:snapToGrid w:val="0"/>
          <w:color w:val="auto"/>
          <w:sz w:val="24"/>
          <w:szCs w:val="21"/>
        </w:rPr>
        <w:t>政采云平台（https://www.zcygov.cn/）</w:t>
      </w:r>
    </w:p>
    <w:p w14:paraId="11AFFAC1">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snapToGrid w:val="0"/>
          <w:color w:val="auto"/>
          <w:sz w:val="24"/>
          <w:szCs w:val="21"/>
        </w:rPr>
      </w:pPr>
      <w:r>
        <w:rPr>
          <w:rFonts w:hint="eastAsia" w:ascii="仿宋" w:hAnsi="仿宋" w:eastAsia="仿宋" w:cs="仿宋"/>
          <w:b/>
          <w:color w:val="auto"/>
          <w:sz w:val="24"/>
        </w:rPr>
        <w:t>方式：</w:t>
      </w:r>
      <w:r>
        <w:rPr>
          <w:rFonts w:hint="eastAsia" w:ascii="仿宋" w:hAnsi="仿宋" w:eastAsia="仿宋" w:cs="仿宋"/>
          <w:snapToGrid w:val="0"/>
          <w:color w:val="auto"/>
          <w:sz w:val="24"/>
          <w:szCs w:val="21"/>
        </w:rPr>
        <w:t xml:space="preserve">供应商登录政采云平台https://www.zcygov.cn/在线申请获取采购文件（进入“项目采购”应用，在获取采购文件菜单中选择项目，申请获取采购文件）。 </w:t>
      </w:r>
    </w:p>
    <w:p w14:paraId="65B4F192">
      <w:pPr>
        <w:keepNext w:val="0"/>
        <w:keepLines w:val="0"/>
        <w:pageBreakBefore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color w:val="auto"/>
          <w:sz w:val="24"/>
        </w:rPr>
      </w:pPr>
      <w:r>
        <w:rPr>
          <w:rFonts w:hint="eastAsia" w:ascii="仿宋" w:hAnsi="仿宋" w:eastAsia="仿宋" w:cs="仿宋"/>
          <w:b/>
          <w:color w:val="auto"/>
          <w:sz w:val="24"/>
        </w:rPr>
        <w:t>售价（元）：</w:t>
      </w:r>
      <w:r>
        <w:rPr>
          <w:rFonts w:hint="eastAsia" w:ascii="仿宋" w:hAnsi="仿宋" w:eastAsia="仿宋" w:cs="仿宋"/>
          <w:b w:val="0"/>
          <w:bCs/>
          <w:color w:val="auto"/>
          <w:sz w:val="24"/>
          <w:lang w:val="en-US" w:eastAsia="zh-CN"/>
        </w:rPr>
        <w:t>0</w:t>
      </w:r>
      <w:r>
        <w:rPr>
          <w:rFonts w:hint="eastAsia" w:ascii="仿宋" w:hAnsi="仿宋" w:eastAsia="仿宋" w:cs="仿宋"/>
          <w:snapToGrid w:val="0"/>
          <w:color w:val="auto"/>
          <w:sz w:val="24"/>
          <w:szCs w:val="21"/>
        </w:rPr>
        <w:t>。</w:t>
      </w:r>
      <w:r>
        <w:rPr>
          <w:rFonts w:hint="eastAsia" w:ascii="仿宋" w:hAnsi="仿宋" w:eastAsia="仿宋" w:cs="仿宋"/>
          <w:color w:val="auto"/>
          <w:sz w:val="24"/>
        </w:rPr>
        <w:tab/>
      </w:r>
    </w:p>
    <w:p w14:paraId="70396862">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color w:val="auto"/>
          <w:sz w:val="24"/>
        </w:rPr>
      </w:pPr>
      <w:r>
        <w:rPr>
          <w:rFonts w:hint="eastAsia" w:ascii="仿宋" w:hAnsi="仿宋" w:eastAsia="仿宋" w:cs="仿宋"/>
          <w:b/>
          <w:color w:val="auto"/>
          <w:sz w:val="24"/>
        </w:rPr>
        <w:t>四、提交投标文件截止时间、开标时间和地点</w:t>
      </w:r>
    </w:p>
    <w:p w14:paraId="1F2DF661">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rPr>
        <w:t>提交投标文件截止时</w:t>
      </w:r>
      <w:r>
        <w:rPr>
          <w:rFonts w:hint="eastAsia" w:ascii="仿宋" w:hAnsi="仿宋" w:eastAsia="仿宋" w:cs="仿宋"/>
          <w:highlight w:val="none"/>
        </w:rPr>
        <w:t>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9</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336315B7">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none"/>
        </w:rPr>
      </w:pPr>
      <w:r>
        <w:rPr>
          <w:rFonts w:hint="eastAsia" w:ascii="仿宋" w:hAnsi="仿宋" w:eastAsia="仿宋" w:cs="仿宋"/>
          <w:highlight w:val="none"/>
        </w:rPr>
        <w:t>投标地点（网址）：政府采购云平台（https://www.zcygov.cn/）</w:t>
      </w:r>
    </w:p>
    <w:p w14:paraId="650BE85F">
      <w:pPr>
        <w:pStyle w:val="61"/>
        <w:keepNext w:val="0"/>
        <w:keepLines w:val="0"/>
        <w:pageBreakBefore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ascii="仿宋" w:hAnsi="仿宋" w:eastAsia="仿宋" w:cs="仿宋"/>
          <w:highlight w:val="yellow"/>
        </w:rPr>
      </w:pPr>
      <w:r>
        <w:rPr>
          <w:rFonts w:hint="eastAsia" w:ascii="仿宋" w:hAnsi="仿宋" w:eastAsia="仿宋" w:cs="仿宋"/>
          <w:highlight w:val="none"/>
        </w:rPr>
        <w:t>开标时间：</w:t>
      </w:r>
      <w:r>
        <w:rPr>
          <w:rFonts w:hint="eastAsia" w:ascii="仿宋" w:hAnsi="仿宋" w:eastAsia="仿宋" w:cs="仿宋"/>
          <w:color w:val="auto"/>
          <w:highlight w:val="none"/>
          <w:u w:val="single"/>
        </w:rPr>
        <w:t>202</w:t>
      </w:r>
      <w:r>
        <w:rPr>
          <w:rFonts w:hint="eastAsia" w:ascii="仿宋" w:hAnsi="仿宋" w:eastAsia="仿宋" w:cs="仿宋"/>
          <w:color w:val="auto"/>
          <w:highlight w:val="none"/>
          <w:u w:val="single"/>
          <w:lang w:val="en-US" w:eastAsia="zh-CN"/>
        </w:rPr>
        <w:t>5</w:t>
      </w:r>
      <w:r>
        <w:rPr>
          <w:rFonts w:hint="eastAsia" w:ascii="仿宋" w:hAnsi="仿宋" w:eastAsia="仿宋" w:cs="仿宋"/>
          <w:color w:val="auto"/>
          <w:highlight w:val="none"/>
          <w:u w:val="single"/>
        </w:rPr>
        <w:t>年</w:t>
      </w:r>
      <w:r>
        <w:rPr>
          <w:rFonts w:hint="eastAsia" w:ascii="仿宋" w:hAnsi="仿宋" w:eastAsia="仿宋" w:cs="仿宋"/>
          <w:color w:val="auto"/>
          <w:highlight w:val="none"/>
          <w:u w:val="single"/>
          <w:lang w:val="en-US" w:eastAsia="zh-CN"/>
        </w:rPr>
        <w:t>2</w:t>
      </w:r>
      <w:r>
        <w:rPr>
          <w:rFonts w:hint="eastAsia" w:ascii="仿宋" w:hAnsi="仿宋" w:eastAsia="仿宋" w:cs="仿宋"/>
          <w:color w:val="auto"/>
          <w:highlight w:val="none"/>
          <w:u w:val="single"/>
        </w:rPr>
        <w:t>月</w:t>
      </w:r>
      <w:r>
        <w:rPr>
          <w:rFonts w:hint="eastAsia" w:ascii="仿宋" w:hAnsi="仿宋" w:eastAsia="仿宋" w:cs="仿宋"/>
          <w:color w:val="auto"/>
          <w:highlight w:val="none"/>
          <w:u w:val="single"/>
          <w:lang w:val="en-US" w:eastAsia="zh-CN"/>
        </w:rPr>
        <w:t>7</w:t>
      </w:r>
      <w:r>
        <w:rPr>
          <w:rFonts w:hint="eastAsia" w:ascii="仿宋" w:hAnsi="仿宋" w:eastAsia="仿宋" w:cs="仿宋"/>
          <w:color w:val="auto"/>
          <w:highlight w:val="none"/>
          <w:u w:val="single"/>
        </w:rPr>
        <w:t>日</w:t>
      </w:r>
      <w:r>
        <w:rPr>
          <w:rFonts w:hint="eastAsia" w:ascii="仿宋" w:hAnsi="仿宋" w:eastAsia="仿宋" w:cs="仿宋"/>
          <w:color w:val="auto"/>
          <w:highlight w:val="none"/>
          <w:u w:val="single"/>
          <w:lang w:val="en-US" w:eastAsia="zh-CN"/>
        </w:rPr>
        <w:t xml:space="preserve"> 9 </w:t>
      </w:r>
      <w:r>
        <w:rPr>
          <w:rFonts w:hint="eastAsia" w:ascii="仿宋" w:hAnsi="仿宋" w:eastAsia="仿宋" w:cs="仿宋"/>
          <w:color w:val="auto"/>
          <w:highlight w:val="none"/>
          <w:u w:val="single"/>
        </w:rPr>
        <w:t>点</w:t>
      </w:r>
      <w:r>
        <w:rPr>
          <w:rFonts w:hint="eastAsia" w:ascii="仿宋" w:hAnsi="仿宋" w:eastAsia="仿宋" w:cs="仿宋"/>
          <w:color w:val="auto"/>
          <w:highlight w:val="none"/>
          <w:u w:val="single"/>
          <w:lang w:val="en-US" w:eastAsia="zh-CN"/>
        </w:rPr>
        <w:t xml:space="preserve"> 30</w:t>
      </w:r>
      <w:r>
        <w:rPr>
          <w:rFonts w:hint="eastAsia" w:ascii="仿宋" w:hAnsi="仿宋" w:eastAsia="仿宋" w:cs="仿宋"/>
          <w:color w:val="auto"/>
          <w:highlight w:val="none"/>
          <w:u w:val="single"/>
        </w:rPr>
        <w:t>分</w:t>
      </w:r>
      <w:r>
        <w:rPr>
          <w:rFonts w:hint="eastAsia" w:ascii="仿宋" w:hAnsi="仿宋" w:eastAsia="仿宋" w:cs="仿宋"/>
          <w:color w:val="auto"/>
          <w:highlight w:val="none"/>
        </w:rPr>
        <w:t>（</w:t>
      </w:r>
      <w:r>
        <w:rPr>
          <w:rFonts w:hint="eastAsia" w:ascii="仿宋" w:hAnsi="仿宋" w:eastAsia="仿宋" w:cs="仿宋"/>
          <w:highlight w:val="none"/>
        </w:rPr>
        <w:t>北京时间）</w:t>
      </w:r>
    </w:p>
    <w:p w14:paraId="42BBB5E6">
      <w:pPr>
        <w:pStyle w:val="61"/>
        <w:keepNext w:val="0"/>
        <w:keepLines w:val="0"/>
        <w:pageBreakBefore w:val="0"/>
        <w:kinsoku/>
        <w:wordWrap/>
        <w:overflowPunct/>
        <w:topLinePunct w:val="0"/>
        <w:autoSpaceDE/>
        <w:autoSpaceDN/>
        <w:bidi w:val="0"/>
        <w:adjustRightInd w:val="0"/>
        <w:snapToGrid/>
        <w:spacing w:before="0" w:beforeAutospacing="0" w:after="0" w:afterAutospacing="0" w:line="420" w:lineRule="exact"/>
        <w:ind w:firstLine="480" w:firstLineChars="200"/>
        <w:textAlignment w:val="auto"/>
        <w:rPr>
          <w:rFonts w:hint="eastAsia" w:ascii="仿宋" w:hAnsi="仿宋" w:eastAsia="仿宋"/>
        </w:rPr>
      </w:pPr>
      <w:r>
        <w:rPr>
          <w:rFonts w:hint="eastAsia" w:ascii="仿宋" w:hAnsi="仿宋" w:eastAsia="仿宋" w:cs="仿宋"/>
        </w:rPr>
        <w:t>开标地点（网址）：</w:t>
      </w:r>
      <w:r>
        <w:rPr>
          <w:rFonts w:hint="eastAsia" w:ascii="仿宋" w:hAnsi="仿宋" w:eastAsia="仿宋" w:cs="仿宋"/>
          <w:color w:val="000000"/>
          <w:kern w:val="2"/>
          <w:sz w:val="24"/>
          <w:szCs w:val="24"/>
          <w:highlight w:val="none"/>
          <w:lang w:val="en-US" w:eastAsia="zh-CN"/>
        </w:rPr>
        <w:t>政府采购云平台</w:t>
      </w:r>
      <w:r>
        <w:rPr>
          <w:rFonts w:hint="eastAsia" w:ascii="仿宋" w:hAnsi="仿宋" w:eastAsia="仿宋"/>
        </w:rPr>
        <w:t>（https://www.zcygov.cn/）所有投标人均须准时在“政府采购云平台”在线参加。</w:t>
      </w:r>
    </w:p>
    <w:p w14:paraId="4FA2B4C5">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 xml:space="preserve">五、公告期限 </w:t>
      </w:r>
    </w:p>
    <w:p w14:paraId="741512F4">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自本公告发布之日起</w:t>
      </w:r>
      <w:r>
        <w:rPr>
          <w:rFonts w:hint="eastAsia" w:ascii="仿宋" w:hAnsi="仿宋" w:eastAsia="仿宋" w:cs="仿宋"/>
          <w:sz w:val="24"/>
          <w:lang w:val="en-US" w:eastAsia="zh-CN"/>
        </w:rPr>
        <w:t>5</w:t>
      </w:r>
      <w:r>
        <w:rPr>
          <w:rFonts w:hint="eastAsia" w:ascii="仿宋" w:hAnsi="仿宋" w:eastAsia="仿宋" w:cs="仿宋"/>
          <w:sz w:val="24"/>
        </w:rPr>
        <w:t>个工作日。</w:t>
      </w:r>
    </w:p>
    <w:p w14:paraId="12D75308">
      <w:pPr>
        <w:keepNext w:val="0"/>
        <w:keepLines w:val="0"/>
        <w:pageBreakBefore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六、其他补充事宜</w:t>
      </w:r>
    </w:p>
    <w:p w14:paraId="1B8C9065">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E08EE49">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 </w:t>
      </w:r>
    </w:p>
    <w:p w14:paraId="6F847AB5">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供应商认为招标文件使自己的权益受到损害的，可以自获取招标文件之日或者招标文件公告期限届满之日（公告期限届满后获取招标文件的，以公告期限届满之日为准）起</w:t>
      </w:r>
      <w:r>
        <w:rPr>
          <w:rFonts w:hint="eastAsia" w:ascii="仿宋" w:hAnsi="仿宋" w:eastAsia="仿宋" w:cs="仿宋"/>
          <w:sz w:val="24"/>
          <w:lang w:val="en-US" w:eastAsia="zh-CN"/>
        </w:rPr>
        <w:t>7</w:t>
      </w:r>
      <w:r>
        <w:rPr>
          <w:rFonts w:hint="eastAsia" w:ascii="仿宋" w:hAnsi="仿宋" w:eastAsia="仿宋" w:cs="仿宋"/>
          <w:sz w:val="24"/>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966E985">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其他事项：</w:t>
      </w:r>
    </w:p>
    <w:p w14:paraId="4D71639E">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（1）需要落实的政府采购政策：包括节约资源、保护环境、支持创新、促进中小企业发展等，详见招标文件的第二部分投标人须知-总则。</w:t>
      </w:r>
    </w:p>
    <w:p w14:paraId="66DD2418">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C7E3CA">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电子招投标的说明：</w:t>
      </w:r>
    </w:p>
    <w:p w14:paraId="6F15B935">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府采购云平台；进入“项目采购”应用，在获取采购文件菜单中选择项目，获取招标文件；④对未按上述方式获取招标文件的供应商，视为未参与该项政府采购活动，不具备对该政府采购项目提出质疑的法定权利，但因供应商资格条件或报名时间设定不符合有关法律法规规定等原因使供应商权益受损的除外；⑤投标文件的制作：在“政采云电子交易客户端”中完成“填写基本信息”、“导入投标文件”、“标书关联”、“标书检查”、“电子签名”、“生成电子标书”等操作；⑥不提供招标文件纸质版；⑦投标文件的传输递交：投标人在投标截止时间前将加密的投标文件上传至政府采购云平台，还可以在投标截止时间前递交备份投标文件1份。备份投标文件的制作、递交详见招标文件第二部分第15点—“备份投标文件”； ⑧投标文件的解密：投标人按照平台提示和招标文件的规定在30分钟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⑨具体操作指南：详见政府采购云平台“服务中心-帮助文档-项目采购-操作流程-电子招投标-政府采购项目电子交易管理操作指南-供应商”。 </w:t>
      </w:r>
    </w:p>
    <w:p w14:paraId="06217C12">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）招标文件公告期限与招标公告的公告期限一致。</w:t>
      </w:r>
    </w:p>
    <w:p w14:paraId="6F453F8D">
      <w:pPr>
        <w:keepNext w:val="0"/>
        <w:keepLines w:val="0"/>
        <w:pageBreakBefore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rPr>
      </w:pP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为进一步优化政府采购营商环境，拓展发挥政府采购政策功能，缓解供应商资金压力，供应商中标（成交）后可在“政府采购云平台”申请“政采贷”，操作路径：登录“政府采购云平台”——金融服务中心——融资服务，可在热门申请中选择产品直接申请，也可点击云智贷匹配适合产品进行申请，或者在可申请项目中根据该项目进行申请。</w:t>
      </w:r>
    </w:p>
    <w:p w14:paraId="09D52744">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七、对本次采购提出询问、质疑、投诉，请按以下方式联系</w:t>
      </w:r>
    </w:p>
    <w:p w14:paraId="42D83FC6">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1.采购人信息</w:t>
      </w:r>
    </w:p>
    <w:p w14:paraId="340B47E7">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名    称：</w:t>
      </w:r>
      <w:r>
        <w:rPr>
          <w:rFonts w:hint="eastAsia" w:ascii="仿宋" w:hAnsi="仿宋" w:eastAsia="仿宋" w:cs="仿宋"/>
          <w:b w:val="0"/>
          <w:bCs/>
          <w:kern w:val="2"/>
          <w:sz w:val="24"/>
          <w:szCs w:val="21"/>
          <w:lang w:val="en-US" w:eastAsia="zh-CN" w:bidi="ar-SA"/>
        </w:rPr>
        <w:t>诸暨市人民政府暨阳街道办事处</w:t>
      </w:r>
    </w:p>
    <w:p w14:paraId="0E82565D">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val="0"/>
          <w:bCs/>
          <w:kern w:val="2"/>
          <w:sz w:val="24"/>
          <w:szCs w:val="21"/>
          <w:lang w:val="en-US" w:eastAsia="zh-CN" w:bidi="ar-SA"/>
        </w:rPr>
      </w:pPr>
      <w:r>
        <w:rPr>
          <w:rFonts w:hint="eastAsia" w:ascii="仿宋" w:hAnsi="仿宋" w:eastAsia="仿宋" w:cs="仿宋"/>
          <w:sz w:val="24"/>
          <w:szCs w:val="24"/>
          <w:highlight w:val="none"/>
          <w:lang w:val="en-US" w:eastAsia="zh-CN"/>
        </w:rPr>
        <w:t>地    址：诸暨市暨阳街道红旗路26号</w:t>
      </w:r>
    </w:p>
    <w:p w14:paraId="06A89C5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项目联系人（询问）：罗海青  </w:t>
      </w:r>
    </w:p>
    <w:p w14:paraId="1DFDD69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项目联系人工作电话（询问）：13858506870</w:t>
      </w:r>
    </w:p>
    <w:p w14:paraId="4E3B7D2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质疑联系人：罗主任</w:t>
      </w:r>
    </w:p>
    <w:p w14:paraId="28741D7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b w:val="0"/>
          <w:bCs/>
          <w:kern w:val="2"/>
          <w:sz w:val="24"/>
          <w:szCs w:val="21"/>
          <w:highlight w:val="none"/>
          <w:lang w:val="en-US" w:eastAsia="zh-CN" w:bidi="ar-SA"/>
        </w:rPr>
      </w:pPr>
      <w:r>
        <w:rPr>
          <w:rFonts w:hint="eastAsia" w:ascii="仿宋" w:hAnsi="仿宋" w:eastAsia="仿宋" w:cs="仿宋"/>
          <w:sz w:val="24"/>
          <w:szCs w:val="24"/>
          <w:highlight w:val="none"/>
          <w:lang w:val="en-US" w:eastAsia="zh-CN"/>
        </w:rPr>
        <w:t>质疑联系人工作电话：13858506870</w:t>
      </w:r>
      <w:r>
        <w:rPr>
          <w:rFonts w:hint="eastAsia" w:ascii="仿宋" w:hAnsi="仿宋" w:eastAsia="仿宋" w:cs="仿宋"/>
          <w:b w:val="0"/>
          <w:bCs/>
          <w:kern w:val="2"/>
          <w:sz w:val="24"/>
          <w:szCs w:val="21"/>
          <w:highlight w:val="none"/>
          <w:lang w:val="en-US" w:eastAsia="zh-CN" w:bidi="ar-SA"/>
        </w:rPr>
        <w:t xml:space="preserve"> </w:t>
      </w:r>
    </w:p>
    <w:p w14:paraId="28CA428F">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 xml:space="preserve">2.采购代理机构信息            </w:t>
      </w:r>
    </w:p>
    <w:p w14:paraId="5712782E">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名    称：</w:t>
      </w:r>
      <w:r>
        <w:rPr>
          <w:rFonts w:hint="eastAsia" w:ascii="仿宋" w:hAnsi="仿宋" w:eastAsia="仿宋" w:cs="仿宋"/>
          <w:sz w:val="24"/>
          <w:lang w:val="en-US" w:eastAsia="zh-CN"/>
        </w:rPr>
        <w:t>诸暨正开工程咨询有限公司</w:t>
      </w:r>
    </w:p>
    <w:p w14:paraId="10392B2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lang w:val="en-US" w:eastAsia="zh-CN"/>
        </w:rPr>
      </w:pPr>
      <w:r>
        <w:rPr>
          <w:rFonts w:hint="eastAsia" w:ascii="仿宋" w:hAnsi="仿宋" w:eastAsia="仿宋" w:cs="仿宋"/>
          <w:sz w:val="24"/>
        </w:rPr>
        <w:t xml:space="preserve">地    址： </w:t>
      </w:r>
      <w:r>
        <w:rPr>
          <w:rFonts w:hint="eastAsia" w:ascii="仿宋" w:hAnsi="仿宋" w:eastAsia="仿宋" w:cs="仿宋"/>
          <w:color w:val="auto"/>
          <w:sz w:val="24"/>
          <w:lang w:eastAsia="zh-CN"/>
        </w:rPr>
        <w:t>诸暨市东一路88号朗臻大厦19楼1902号</w:t>
      </w:r>
    </w:p>
    <w:p w14:paraId="5C69B211">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项目联系人（询问）：</w:t>
      </w:r>
      <w:r>
        <w:rPr>
          <w:rFonts w:hint="eastAsia" w:ascii="仿宋" w:hAnsi="仿宋" w:eastAsia="仿宋" w:cs="仿宋"/>
          <w:sz w:val="24"/>
          <w:lang w:val="en-US" w:eastAsia="zh-CN"/>
        </w:rPr>
        <w:t>方工</w:t>
      </w:r>
      <w:r>
        <w:rPr>
          <w:rFonts w:hint="eastAsia" w:ascii="仿宋" w:hAnsi="仿宋" w:eastAsia="仿宋" w:cs="仿宋"/>
          <w:sz w:val="24"/>
        </w:rPr>
        <w:t xml:space="preserve">   </w:t>
      </w:r>
    </w:p>
    <w:p w14:paraId="1CB40001">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sz w:val="24"/>
          <w:lang w:val="en-US" w:eastAsia="zh-CN"/>
        </w:rPr>
      </w:pPr>
      <w:r>
        <w:rPr>
          <w:rFonts w:hint="eastAsia" w:ascii="仿宋" w:hAnsi="仿宋" w:eastAsia="仿宋" w:cs="仿宋"/>
          <w:sz w:val="24"/>
        </w:rPr>
        <w:t>项目联系</w:t>
      </w:r>
      <w:r>
        <w:rPr>
          <w:rFonts w:hint="eastAsia" w:ascii="仿宋" w:hAnsi="仿宋" w:eastAsia="仿宋" w:cs="仿宋"/>
          <w:sz w:val="24"/>
          <w:lang w:val="en-US" w:eastAsia="zh-CN"/>
        </w:rPr>
        <w:t>人工作电话</w:t>
      </w:r>
      <w:r>
        <w:rPr>
          <w:rFonts w:hint="eastAsia" w:ascii="仿宋" w:hAnsi="仿宋" w:eastAsia="仿宋" w:cs="仿宋"/>
          <w:sz w:val="24"/>
        </w:rPr>
        <w:t>（询问</w:t>
      </w:r>
      <w:r>
        <w:rPr>
          <w:rFonts w:hint="eastAsia" w:ascii="仿宋" w:hAnsi="仿宋" w:eastAsia="仿宋" w:cs="仿宋"/>
          <w:sz w:val="24"/>
          <w:lang w:eastAsia="zh-CN"/>
        </w:rPr>
        <w:t>）：</w:t>
      </w:r>
      <w:r>
        <w:rPr>
          <w:rFonts w:hint="eastAsia" w:ascii="仿宋" w:hAnsi="仿宋" w:eastAsia="仿宋" w:cs="仿宋"/>
          <w:sz w:val="24"/>
          <w:lang w:val="en-US" w:eastAsia="zh-CN"/>
        </w:rPr>
        <w:t>18248604053</w:t>
      </w:r>
    </w:p>
    <w:p w14:paraId="439BE0C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textAlignment w:val="auto"/>
        <w:rPr>
          <w:rFonts w:hint="eastAsia" w:ascii="仿宋" w:hAnsi="仿宋" w:eastAsia="仿宋" w:cs="仿宋"/>
          <w:sz w:val="24"/>
          <w:lang w:val="en-US" w:eastAsia="zh-CN"/>
        </w:rPr>
      </w:pPr>
      <w:r>
        <w:rPr>
          <w:rFonts w:hint="eastAsia" w:ascii="仿宋" w:hAnsi="仿宋" w:eastAsia="仿宋" w:cs="仿宋"/>
          <w:sz w:val="24"/>
        </w:rPr>
        <w:t>质疑联系人</w:t>
      </w:r>
      <w:r>
        <w:rPr>
          <w:rFonts w:hint="eastAsia" w:ascii="仿宋" w:hAnsi="仿宋" w:eastAsia="仿宋" w:cs="仿宋"/>
          <w:sz w:val="24"/>
          <w:lang w:eastAsia="zh-CN"/>
        </w:rPr>
        <w:t>：</w:t>
      </w:r>
      <w:r>
        <w:rPr>
          <w:rFonts w:hint="eastAsia" w:ascii="仿宋" w:hAnsi="仿宋" w:eastAsia="仿宋" w:cs="仿宋"/>
          <w:sz w:val="24"/>
          <w:lang w:val="en-US" w:eastAsia="zh-CN"/>
        </w:rPr>
        <w:t>顾兰兰</w:t>
      </w:r>
    </w:p>
    <w:p w14:paraId="39CEBED9">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textAlignment w:val="auto"/>
        <w:rPr>
          <w:rFonts w:hint="default" w:ascii="仿宋" w:hAnsi="仿宋" w:eastAsia="仿宋" w:cs="仿宋"/>
          <w:sz w:val="24"/>
          <w:lang w:val="en-US" w:eastAsia="zh-CN"/>
        </w:rPr>
      </w:pPr>
      <w:r>
        <w:rPr>
          <w:rFonts w:hint="eastAsia" w:ascii="仿宋" w:hAnsi="仿宋" w:eastAsia="仿宋" w:cs="仿宋"/>
          <w:sz w:val="24"/>
        </w:rPr>
        <w:t>质疑联系</w:t>
      </w:r>
      <w:r>
        <w:rPr>
          <w:rFonts w:hint="eastAsia" w:ascii="仿宋" w:hAnsi="仿宋" w:eastAsia="仿宋" w:cs="仿宋"/>
          <w:sz w:val="24"/>
          <w:lang w:val="en-US" w:eastAsia="zh-CN"/>
        </w:rPr>
        <w:t>人工作电话</w:t>
      </w:r>
      <w:r>
        <w:rPr>
          <w:rFonts w:hint="eastAsia" w:ascii="仿宋" w:hAnsi="仿宋" w:eastAsia="仿宋" w:cs="仿宋"/>
          <w:sz w:val="24"/>
        </w:rPr>
        <w:t>：</w:t>
      </w:r>
      <w:r>
        <w:rPr>
          <w:rFonts w:hint="eastAsia" w:ascii="仿宋" w:hAnsi="仿宋" w:eastAsia="仿宋" w:cs="仿宋"/>
          <w:sz w:val="24"/>
          <w:lang w:val="en-US" w:eastAsia="zh-CN"/>
        </w:rPr>
        <w:t>13777306032</w:t>
      </w:r>
    </w:p>
    <w:p w14:paraId="2A330BAE">
      <w:pPr>
        <w:keepNext w:val="0"/>
        <w:keepLines w:val="0"/>
        <w:pageBreakBefore w:val="0"/>
        <w:widowControl w:val="0"/>
        <w:kinsoku/>
        <w:wordWrap/>
        <w:overflowPunct/>
        <w:topLinePunct w:val="0"/>
        <w:autoSpaceDE/>
        <w:autoSpaceDN/>
        <w:bidi w:val="0"/>
        <w:adjustRightInd w:val="0"/>
        <w:snapToGrid/>
        <w:spacing w:line="420" w:lineRule="exact"/>
        <w:ind w:left="0" w:leftChars="0"/>
        <w:textAlignment w:val="auto"/>
        <w:rPr>
          <w:rFonts w:hint="eastAsia" w:ascii="仿宋" w:hAnsi="仿宋" w:eastAsia="仿宋" w:cs="仿宋"/>
          <w:sz w:val="24"/>
        </w:rPr>
      </w:pPr>
      <w:r>
        <w:rPr>
          <w:rFonts w:hint="eastAsia" w:ascii="仿宋" w:hAnsi="仿宋" w:eastAsia="仿宋" w:cs="仿宋"/>
          <w:sz w:val="24"/>
        </w:rPr>
        <w:t xml:space="preserve">    3.同级政府采购监督管理部门            </w:t>
      </w:r>
    </w:p>
    <w:p w14:paraId="3DC43FD4">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名    称： 诸暨市财政局政府采购监管科</w:t>
      </w:r>
    </w:p>
    <w:p w14:paraId="6E09E1C5">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地    址：诸暨市人民中路356号 </w:t>
      </w:r>
    </w:p>
    <w:p w14:paraId="79F10310">
      <w:pPr>
        <w:keepNext w:val="0"/>
        <w:keepLines w:val="0"/>
        <w:pageBreakBefore w:val="0"/>
        <w:widowControl w:val="0"/>
        <w:kinsoku/>
        <w:wordWrap/>
        <w:overflowPunct/>
        <w:topLinePunct w:val="0"/>
        <w:autoSpaceDE/>
        <w:autoSpaceDN/>
        <w:bidi w:val="0"/>
        <w:adjustRightInd w:val="0"/>
        <w:snapToGrid/>
        <w:spacing w:line="420" w:lineRule="exact"/>
        <w:ind w:left="480" w:leftChars="0" w:hanging="480" w:hangingChars="200"/>
        <w:textAlignment w:val="auto"/>
        <w:rPr>
          <w:rFonts w:hint="eastAsia" w:ascii="仿宋" w:hAnsi="仿宋" w:eastAsia="仿宋" w:cs="仿宋"/>
          <w:sz w:val="24"/>
        </w:rPr>
      </w:pPr>
      <w:r>
        <w:rPr>
          <w:rFonts w:hint="eastAsia" w:ascii="仿宋" w:hAnsi="仿宋" w:eastAsia="仿宋" w:cs="仿宋"/>
          <w:sz w:val="24"/>
        </w:rPr>
        <w:t xml:space="preserve">    传    真： 0575-87023633</w:t>
      </w:r>
    </w:p>
    <w:p w14:paraId="07509D24">
      <w:pPr>
        <w:keepNext w:val="0"/>
        <w:keepLines w:val="0"/>
        <w:pageBreakBefore w:val="0"/>
        <w:widowControl w:val="0"/>
        <w:kinsoku/>
        <w:wordWrap/>
        <w:overflowPunct/>
        <w:topLinePunct w:val="0"/>
        <w:autoSpaceDE/>
        <w:autoSpaceDN/>
        <w:bidi w:val="0"/>
        <w:adjustRightInd w:val="0"/>
        <w:snapToGrid/>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联</w:t>
      </w:r>
      <w:r>
        <w:rPr>
          <w:rFonts w:hint="eastAsia" w:ascii="仿宋" w:hAnsi="仿宋" w:eastAsia="仿宋" w:cs="仿宋"/>
          <w:sz w:val="24"/>
          <w:lang w:val="en-US" w:eastAsia="zh-CN"/>
        </w:rPr>
        <w:t xml:space="preserve"> </w:t>
      </w:r>
      <w:r>
        <w:rPr>
          <w:rFonts w:hint="eastAsia" w:ascii="仿宋" w:hAnsi="仿宋" w:eastAsia="仿宋" w:cs="仿宋"/>
          <w:sz w:val="24"/>
        </w:rPr>
        <w:t>系</w:t>
      </w:r>
      <w:r>
        <w:rPr>
          <w:rFonts w:hint="eastAsia" w:ascii="仿宋" w:hAnsi="仿宋" w:eastAsia="仿宋" w:cs="仿宋"/>
          <w:sz w:val="24"/>
          <w:lang w:val="en-US" w:eastAsia="zh-CN"/>
        </w:rPr>
        <w:t xml:space="preserve"> </w:t>
      </w:r>
      <w:r>
        <w:rPr>
          <w:rFonts w:hint="eastAsia" w:ascii="仿宋" w:hAnsi="仿宋" w:eastAsia="仿宋" w:cs="仿宋"/>
          <w:sz w:val="24"/>
        </w:rPr>
        <w:t>人：吕</w:t>
      </w:r>
      <w:r>
        <w:rPr>
          <w:rFonts w:hint="eastAsia" w:ascii="仿宋" w:hAnsi="仿宋" w:eastAsia="仿宋" w:cs="仿宋"/>
          <w:sz w:val="24"/>
          <w:lang w:val="en-US" w:eastAsia="zh-CN"/>
        </w:rPr>
        <w:t>雅玲</w:t>
      </w:r>
      <w:r>
        <w:rPr>
          <w:rFonts w:hint="eastAsia" w:ascii="仿宋" w:hAnsi="仿宋" w:eastAsia="仿宋" w:cs="仿宋"/>
          <w:sz w:val="24"/>
        </w:rPr>
        <w:t xml:space="preserve">    </w:t>
      </w:r>
    </w:p>
    <w:p w14:paraId="6C14A4C8">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default" w:ascii="仿宋" w:hAnsi="仿宋" w:eastAsia="仿宋" w:cs="仿宋"/>
          <w:sz w:val="24"/>
          <w:lang w:val="en-US" w:eastAsia="zh-CN"/>
        </w:rPr>
      </w:pPr>
      <w:r>
        <w:rPr>
          <w:rFonts w:hint="eastAsia" w:ascii="仿宋" w:hAnsi="仿宋" w:eastAsia="仿宋" w:cs="仿宋"/>
          <w:sz w:val="24"/>
        </w:rPr>
        <w:t>监督投诉电话： 0575-8</w:t>
      </w:r>
      <w:r>
        <w:rPr>
          <w:rFonts w:hint="eastAsia" w:ascii="仿宋" w:hAnsi="仿宋" w:eastAsia="仿宋" w:cs="仿宋"/>
          <w:sz w:val="24"/>
          <w:lang w:val="en-US" w:eastAsia="zh-CN"/>
        </w:rPr>
        <w:t>7113461</w:t>
      </w:r>
    </w:p>
    <w:p w14:paraId="4FEE57B1">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textAlignment w:val="auto"/>
        <w:rPr>
          <w:rFonts w:hint="eastAsia" w:ascii="仿宋" w:hAnsi="仿宋" w:eastAsia="仿宋" w:cstheme="minorBidi"/>
          <w:color w:val="auto"/>
          <w:kern w:val="2"/>
          <w:sz w:val="21"/>
          <w:szCs w:val="21"/>
          <w:lang w:val="en-US" w:eastAsia="zh-CN" w:bidi="ar-SA"/>
        </w:rPr>
      </w:pPr>
      <w:r>
        <w:rPr>
          <w:rFonts w:hint="eastAsia" w:ascii="仿宋" w:hAnsi="仿宋" w:eastAsia="仿宋" w:cstheme="minorBidi"/>
          <w:color w:val="auto"/>
          <w:kern w:val="2"/>
          <w:sz w:val="21"/>
          <w:szCs w:val="21"/>
          <w:lang w:val="en-US" w:eastAsia="zh-CN" w:bidi="ar-SA"/>
        </w:rPr>
        <w:t>若对项目采购电子交易系统操作有疑问，可登录政府采购云平台（https://www.zcygov.cn/），点击右侧咨询小采，获取采小蜜智能服务管家帮助，或拨打服务热线95763获取热线服务帮助。CA问题联系电话（人工）：汇信CA 400-888-4636；天谷CA 400-087-8198。</w:t>
      </w:r>
    </w:p>
    <w:p w14:paraId="725483BE">
      <w:pPr>
        <w:keepNext w:val="0"/>
        <w:keepLines w:val="0"/>
        <w:pageBreakBefore w:val="0"/>
        <w:widowControl w:val="0"/>
        <w:kinsoku/>
        <w:wordWrap/>
        <w:overflowPunct/>
        <w:topLinePunct w:val="0"/>
        <w:autoSpaceDE/>
        <w:autoSpaceDN/>
        <w:bidi w:val="0"/>
        <w:adjustRightInd w:val="0"/>
        <w:snapToGrid/>
        <w:spacing w:before="157" w:beforeLines="50" w:after="120" w:line="420" w:lineRule="exact"/>
        <w:ind w:left="0" w:leftChars="0" w:firstLine="420" w:firstLineChars="200"/>
        <w:jc w:val="center"/>
        <w:textAlignment w:val="auto"/>
        <w:rPr>
          <w:rFonts w:hint="eastAsia" w:ascii="仿宋" w:hAnsi="仿宋" w:eastAsia="仿宋" w:cs="仿宋"/>
          <w:b/>
          <w:sz w:val="36"/>
          <w:szCs w:val="20"/>
        </w:rPr>
      </w:pPr>
      <w:r>
        <w:rPr>
          <w:rFonts w:hint="eastAsia" w:ascii="仿宋" w:hAnsi="仿宋" w:eastAsia="仿宋" w:cstheme="minorBidi"/>
          <w:color w:val="auto"/>
          <w:kern w:val="2"/>
          <w:sz w:val="21"/>
          <w:szCs w:val="21"/>
          <w:lang w:val="en-US" w:eastAsia="zh-CN" w:bidi="ar-SA"/>
        </w:rPr>
        <w:br w:type="page"/>
      </w:r>
      <w:bookmarkEnd w:id="6"/>
      <w:bookmarkEnd w:id="7"/>
      <w:r>
        <w:rPr>
          <w:rFonts w:hint="eastAsia" w:ascii="华文中宋" w:hAnsi="华文中宋" w:eastAsia="华文中宋" w:cs="Times New Roman"/>
          <w:b/>
          <w:color w:val="auto"/>
          <w:kern w:val="44"/>
          <w:sz w:val="36"/>
          <w:szCs w:val="36"/>
          <w:lang w:val="en-US" w:eastAsia="zh-CN" w:bidi="ar-SA"/>
        </w:rPr>
        <w:t>第二部分 投标人须知</w:t>
      </w:r>
    </w:p>
    <w:p w14:paraId="3DD821CD">
      <w:pPr>
        <w:keepNext w:val="0"/>
        <w:keepLines w:val="0"/>
        <w:pageBreakBefore w:val="0"/>
        <w:widowControl w:val="0"/>
        <w:kinsoku/>
        <w:wordWrap/>
        <w:overflowPunct/>
        <w:topLinePunct w:val="0"/>
        <w:autoSpaceDE/>
        <w:autoSpaceDN/>
        <w:bidi w:val="0"/>
        <w:adjustRightInd/>
        <w:snapToGrid/>
        <w:spacing w:line="300" w:lineRule="auto"/>
        <w:jc w:val="center"/>
        <w:textAlignment w:val="auto"/>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前附表</w:t>
      </w:r>
    </w:p>
    <w:tbl>
      <w:tblPr>
        <w:tblStyle w:val="66"/>
        <w:tblW w:w="958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45"/>
        <w:gridCol w:w="1867"/>
        <w:gridCol w:w="7071"/>
      </w:tblGrid>
      <w:tr w14:paraId="58C2EF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68" w:hRule="atLeast"/>
          <w:tblHeader/>
          <w:jc w:val="center"/>
        </w:trPr>
        <w:tc>
          <w:tcPr>
            <w:tcW w:w="645" w:type="dxa"/>
            <w:tcBorders>
              <w:top w:val="single" w:color="auto" w:sz="4" w:space="0"/>
              <w:bottom w:val="single" w:color="auto" w:sz="4" w:space="0"/>
              <w:right w:val="single" w:color="auto" w:sz="4" w:space="0"/>
            </w:tcBorders>
            <w:vAlign w:val="center"/>
          </w:tcPr>
          <w:p w14:paraId="2D0E833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1867" w:type="dxa"/>
            <w:tcBorders>
              <w:top w:val="single" w:color="000000" w:sz="8" w:space="0"/>
              <w:left w:val="single" w:color="auto" w:sz="4" w:space="0"/>
              <w:bottom w:val="single" w:color="000000" w:sz="8" w:space="0"/>
              <w:right w:val="single" w:color="000000" w:sz="8" w:space="0"/>
            </w:tcBorders>
            <w:vAlign w:val="center"/>
          </w:tcPr>
          <w:p w14:paraId="5A7EB50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事项</w:t>
            </w:r>
          </w:p>
        </w:tc>
        <w:tc>
          <w:tcPr>
            <w:tcW w:w="7071" w:type="dxa"/>
            <w:tcBorders>
              <w:top w:val="single" w:color="000000" w:sz="8" w:space="0"/>
              <w:left w:val="single" w:color="000000" w:sz="2" w:space="0"/>
              <w:bottom w:val="single" w:color="000000" w:sz="8" w:space="0"/>
              <w:right w:val="single" w:color="000000" w:sz="8" w:space="0"/>
            </w:tcBorders>
            <w:vAlign w:val="center"/>
          </w:tcPr>
          <w:p w14:paraId="4591B49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本项目的特别规定</w:t>
            </w:r>
          </w:p>
        </w:tc>
      </w:tr>
      <w:tr w14:paraId="6D3C8F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0" w:hRule="atLeast"/>
          <w:tblHeader/>
          <w:jc w:val="center"/>
        </w:trPr>
        <w:tc>
          <w:tcPr>
            <w:tcW w:w="645" w:type="dxa"/>
            <w:tcBorders>
              <w:top w:val="single" w:color="auto" w:sz="4" w:space="0"/>
              <w:bottom w:val="single" w:color="auto" w:sz="4" w:space="0"/>
              <w:right w:val="single" w:color="auto" w:sz="4" w:space="0"/>
            </w:tcBorders>
            <w:vAlign w:val="center"/>
          </w:tcPr>
          <w:p w14:paraId="08B7480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1</w:t>
            </w:r>
          </w:p>
        </w:tc>
        <w:tc>
          <w:tcPr>
            <w:tcW w:w="1867" w:type="dxa"/>
            <w:tcBorders>
              <w:top w:val="single" w:color="000000" w:sz="8" w:space="0"/>
              <w:left w:val="single" w:color="auto" w:sz="4" w:space="0"/>
              <w:bottom w:val="single" w:color="000000" w:sz="8" w:space="0"/>
              <w:right w:val="single" w:color="000000" w:sz="8" w:space="0"/>
            </w:tcBorders>
            <w:vAlign w:val="center"/>
          </w:tcPr>
          <w:p w14:paraId="55E0D7D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评标办法</w:t>
            </w:r>
          </w:p>
        </w:tc>
        <w:tc>
          <w:tcPr>
            <w:tcW w:w="7071" w:type="dxa"/>
            <w:tcBorders>
              <w:top w:val="single" w:color="000000" w:sz="8" w:space="0"/>
              <w:left w:val="single" w:color="000000" w:sz="2" w:space="0"/>
              <w:bottom w:val="single" w:color="000000" w:sz="8" w:space="0"/>
              <w:right w:val="single" w:color="000000" w:sz="8" w:space="0"/>
            </w:tcBorders>
            <w:vAlign w:val="center"/>
          </w:tcPr>
          <w:p w14:paraId="4A7C9C73">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b/>
                <w:sz w:val="24"/>
              </w:rPr>
            </w:pPr>
            <w:r>
              <w:rPr>
                <w:rFonts w:hint="eastAsia" w:ascii="仿宋" w:hAnsi="仿宋" w:eastAsia="仿宋" w:cs="仿宋"/>
                <w:kern w:val="0"/>
                <w:sz w:val="24"/>
                <w:lang w:val="zh-CN"/>
              </w:rPr>
              <w:t>本项目采用</w:t>
            </w:r>
            <w:r>
              <w:rPr>
                <w:rFonts w:hint="eastAsia" w:ascii="仿宋" w:hAnsi="仿宋" w:eastAsia="仿宋" w:cs="仿宋"/>
                <w:kern w:val="0"/>
                <w:sz w:val="24"/>
                <w:u w:val="single"/>
                <w:lang w:val="zh-CN"/>
              </w:rPr>
              <w:t>综合评分法</w:t>
            </w:r>
          </w:p>
        </w:tc>
      </w:tr>
      <w:tr w14:paraId="225AE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9" w:hRule="atLeast"/>
          <w:tblHeader/>
          <w:jc w:val="center"/>
        </w:trPr>
        <w:tc>
          <w:tcPr>
            <w:tcW w:w="645" w:type="dxa"/>
            <w:tcBorders>
              <w:top w:val="single" w:color="auto" w:sz="4" w:space="0"/>
              <w:bottom w:val="single" w:color="auto" w:sz="4" w:space="0"/>
              <w:right w:val="single" w:color="auto" w:sz="4" w:space="0"/>
            </w:tcBorders>
            <w:vAlign w:val="center"/>
          </w:tcPr>
          <w:p w14:paraId="6715EE1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2</w:t>
            </w:r>
          </w:p>
        </w:tc>
        <w:tc>
          <w:tcPr>
            <w:tcW w:w="1867" w:type="dxa"/>
            <w:tcBorders>
              <w:top w:val="single" w:color="000000" w:sz="8" w:space="0"/>
              <w:left w:val="single" w:color="auto" w:sz="4" w:space="0"/>
              <w:bottom w:val="single" w:color="000000" w:sz="8" w:space="0"/>
              <w:right w:val="single" w:color="000000" w:sz="8" w:space="0"/>
            </w:tcBorders>
            <w:vAlign w:val="center"/>
          </w:tcPr>
          <w:p w14:paraId="5E197515">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报价要求</w:t>
            </w:r>
          </w:p>
        </w:tc>
        <w:tc>
          <w:tcPr>
            <w:tcW w:w="7071" w:type="dxa"/>
            <w:tcBorders>
              <w:top w:val="single" w:color="000000" w:sz="8" w:space="0"/>
              <w:left w:val="single" w:color="000000" w:sz="2" w:space="0"/>
              <w:bottom w:val="single" w:color="000000" w:sz="8" w:space="0"/>
              <w:right w:val="single" w:color="000000" w:sz="8" w:space="0"/>
            </w:tcBorders>
            <w:vAlign w:val="center"/>
          </w:tcPr>
          <w:p w14:paraId="2CE6B322">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有关本项目实施所需的所有费用（含税费）均计入报价。</w:t>
            </w:r>
          </w:p>
          <w:p w14:paraId="1B9C0767">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w:t>
            </w:r>
          </w:p>
          <w:p w14:paraId="131D0AC7">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招标文件未列明，而投标人认为必需的费用也需列入报价。</w:t>
            </w:r>
          </w:p>
          <w:p w14:paraId="6AE9A92D">
            <w:pPr>
              <w:keepNext w:val="0"/>
              <w:keepLines w:val="0"/>
              <w:pageBreakBefore w:val="0"/>
              <w:widowControl w:val="0"/>
              <w:kinsoku/>
              <w:wordWrap/>
              <w:overflowPunct/>
              <w:topLinePunct w:val="0"/>
              <w:autoSpaceDE/>
              <w:autoSpaceDN/>
              <w:bidi w:val="0"/>
              <w:adjustRightInd w:val="0"/>
              <w:snapToGrid w:val="0"/>
              <w:spacing w:line="300" w:lineRule="exact"/>
              <w:ind w:left="0"/>
              <w:jc w:val="left"/>
              <w:textAlignment w:val="auto"/>
              <w:rPr>
                <w:rFonts w:hint="eastAsia" w:ascii="仿宋" w:hAnsi="仿宋" w:eastAsia="仿宋" w:cs="仿宋"/>
                <w:b/>
                <w:kern w:val="0"/>
                <w:sz w:val="24"/>
                <w:lang w:val="zh-CN"/>
              </w:rPr>
            </w:pPr>
            <w:r>
              <w:rPr>
                <w:rFonts w:hint="eastAsia" w:ascii="仿宋" w:hAnsi="仿宋" w:eastAsia="仿宋" w:cs="仿宋"/>
                <w:b/>
                <w:kern w:val="0"/>
                <w:sz w:val="24"/>
                <w:lang w:val="zh-CN"/>
              </w:rPr>
              <w:t>投标报价出现下列情形的，投标无效：</w:t>
            </w:r>
          </w:p>
          <w:p w14:paraId="321BEC3B">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①投标文件出现不是唯一的、有选择性投标报价的；</w:t>
            </w:r>
          </w:p>
          <w:p w14:paraId="16A90F74">
            <w:pPr>
              <w:pStyle w:val="286"/>
              <w:keepNext w:val="0"/>
              <w:keepLines w:val="0"/>
              <w:pageBreakBefore w:val="0"/>
              <w:widowControl w:val="0"/>
              <w:numPr>
                <w:ilvl w:val="0"/>
                <w:numId w:val="1"/>
              </w:numPr>
              <w:kinsoku/>
              <w:wordWrap/>
              <w:overflowPunct/>
              <w:topLinePunct w:val="0"/>
              <w:autoSpaceDE/>
              <w:autoSpaceDN/>
              <w:bidi w:val="0"/>
              <w:adjustRightInd w:val="0"/>
              <w:snapToGrid w:val="0"/>
              <w:spacing w:line="300" w:lineRule="exact"/>
              <w:ind w:left="0" w:firstLineChars="0"/>
              <w:jc w:val="left"/>
              <w:textAlignment w:val="auto"/>
              <w:rPr>
                <w:rFonts w:hint="eastAsia" w:ascii="仿宋" w:hAnsi="仿宋" w:eastAsia="仿宋" w:cs="仿宋"/>
                <w:bCs/>
                <w:kern w:val="0"/>
                <w:lang w:val="zh-CN"/>
              </w:rPr>
            </w:pPr>
            <w:r>
              <w:rPr>
                <w:rFonts w:hint="eastAsia" w:ascii="仿宋" w:hAnsi="仿宋" w:eastAsia="仿宋" w:cs="仿宋"/>
                <w:bCs/>
                <w:kern w:val="0"/>
                <w:lang w:val="zh-CN"/>
              </w:rPr>
              <w:t>②投标报价超过招标文件中规定的预算金额或者最高限价的;</w:t>
            </w:r>
          </w:p>
          <w:p w14:paraId="7B3BF7BA">
            <w:pPr>
              <w:pStyle w:val="286"/>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lang w:val="zh-CN"/>
              </w:rPr>
              <w:t>③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ED2F237">
            <w:pPr>
              <w:pStyle w:val="286"/>
              <w:keepNext w:val="0"/>
              <w:keepLines w:val="0"/>
              <w:pageBreakBefore w:val="0"/>
              <w:widowControl w:val="0"/>
              <w:numPr>
                <w:ilvl w:val="0"/>
                <w:numId w:val="1"/>
              </w:numPr>
              <w:kinsoku/>
              <w:wordWrap/>
              <w:overflowPunct/>
              <w:topLinePunct w:val="0"/>
              <w:autoSpaceDE/>
              <w:autoSpaceDN/>
              <w:bidi w:val="0"/>
              <w:adjustRightInd w:val="0"/>
              <w:spacing w:line="300" w:lineRule="exact"/>
              <w:ind w:left="0" w:firstLineChars="0"/>
              <w:textAlignment w:val="auto"/>
              <w:rPr>
                <w:rFonts w:hint="eastAsia" w:ascii="仿宋" w:hAnsi="仿宋" w:eastAsia="仿宋" w:cs="仿宋"/>
                <w:bCs/>
                <w:kern w:val="0"/>
                <w:lang w:val="zh-CN"/>
              </w:rPr>
            </w:pPr>
            <w:r>
              <w:rPr>
                <w:rFonts w:hint="eastAsia" w:ascii="仿宋" w:hAnsi="仿宋" w:eastAsia="仿宋" w:cs="仿宋"/>
                <w:bCs/>
                <w:kern w:val="0"/>
              </w:rPr>
              <w:t>④投标人对根据修正原则修正后的报价不确认的</w:t>
            </w:r>
            <w:r>
              <w:rPr>
                <w:rFonts w:hint="eastAsia" w:ascii="仿宋" w:hAnsi="仿宋" w:eastAsia="仿宋" w:cs="仿宋"/>
                <w:bCs/>
              </w:rPr>
              <w:t>。</w:t>
            </w:r>
          </w:p>
        </w:tc>
      </w:tr>
      <w:tr w14:paraId="59F8F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3" w:hRule="atLeast"/>
          <w:tblHeader/>
          <w:jc w:val="center"/>
        </w:trPr>
        <w:tc>
          <w:tcPr>
            <w:tcW w:w="645" w:type="dxa"/>
            <w:tcBorders>
              <w:top w:val="single" w:color="auto" w:sz="4" w:space="0"/>
              <w:bottom w:val="single" w:color="auto" w:sz="4" w:space="0"/>
              <w:right w:val="single" w:color="auto" w:sz="4" w:space="0"/>
            </w:tcBorders>
            <w:vAlign w:val="center"/>
          </w:tcPr>
          <w:p w14:paraId="105A691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3</w:t>
            </w:r>
          </w:p>
        </w:tc>
        <w:tc>
          <w:tcPr>
            <w:tcW w:w="1867" w:type="dxa"/>
            <w:tcBorders>
              <w:top w:val="single" w:color="000000" w:sz="8" w:space="0"/>
              <w:left w:val="single" w:color="auto" w:sz="4" w:space="0"/>
              <w:bottom w:val="single" w:color="000000" w:sz="8" w:space="0"/>
              <w:right w:val="single" w:color="000000" w:sz="8" w:space="0"/>
            </w:tcBorders>
            <w:vAlign w:val="center"/>
          </w:tcPr>
          <w:p w14:paraId="31EEA386">
            <w:pPr>
              <w:keepNext w:val="0"/>
              <w:keepLines w:val="0"/>
              <w:pageBreakBefore w:val="0"/>
              <w:widowControl w:val="0"/>
              <w:kinsoku/>
              <w:wordWrap/>
              <w:overflowPunct/>
              <w:topLinePunct w:val="0"/>
              <w:autoSpaceDE/>
              <w:autoSpaceDN/>
              <w:bidi w:val="0"/>
              <w:adjustRightInd w:val="0"/>
              <w:snapToGrid w:val="0"/>
              <w:spacing w:line="300" w:lineRule="exact"/>
              <w:ind w:left="0" w:firstLine="482" w:firstLineChars="200"/>
              <w:textAlignment w:val="auto"/>
              <w:rPr>
                <w:rFonts w:hint="eastAsia" w:ascii="仿宋" w:hAnsi="仿宋" w:eastAsia="仿宋" w:cs="仿宋"/>
                <w:b/>
                <w:sz w:val="24"/>
              </w:rPr>
            </w:pPr>
            <w:r>
              <w:rPr>
                <w:rFonts w:hint="eastAsia" w:ascii="仿宋" w:hAnsi="仿宋" w:eastAsia="仿宋" w:cs="仿宋"/>
                <w:b/>
                <w:sz w:val="24"/>
              </w:rPr>
              <w:t>分包</w:t>
            </w:r>
          </w:p>
        </w:tc>
        <w:tc>
          <w:tcPr>
            <w:tcW w:w="7071" w:type="dxa"/>
            <w:tcBorders>
              <w:top w:val="single" w:color="000000" w:sz="8" w:space="0"/>
              <w:left w:val="single" w:color="000000" w:sz="2" w:space="0"/>
              <w:bottom w:val="single" w:color="000000" w:sz="8" w:space="0"/>
              <w:right w:val="single" w:color="000000" w:sz="8" w:space="0"/>
            </w:tcBorders>
            <w:vAlign w:val="center"/>
          </w:tcPr>
          <w:p w14:paraId="7A681206">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t>☐ A</w:t>
            </w:r>
            <w:r>
              <w:rPr>
                <w:rFonts w:hint="eastAsia" w:ascii="仿宋" w:hAnsi="仿宋" w:eastAsia="仿宋" w:cs="仿宋"/>
                <w:sz w:val="24"/>
              </w:rPr>
              <w:t>同意将非主体、非关键性的</w:t>
            </w:r>
            <w:r>
              <w:rPr>
                <w:rFonts w:hint="eastAsia" w:ascii="仿宋" w:hAnsi="仿宋" w:eastAsia="仿宋" w:cs="仿宋"/>
                <w:sz w:val="24"/>
                <w:u w:val="single"/>
              </w:rPr>
              <w:t xml:space="preserve">             </w:t>
            </w:r>
            <w:r>
              <w:rPr>
                <w:rFonts w:hint="eastAsia" w:ascii="仿宋" w:hAnsi="仿宋" w:eastAsia="仿宋" w:cs="仿宋"/>
                <w:sz w:val="24"/>
              </w:rPr>
              <w:t>分包。</w:t>
            </w:r>
          </w:p>
          <w:p w14:paraId="53582230">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3B5D0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3" w:hRule="atLeast"/>
          <w:tblHeader/>
          <w:jc w:val="center"/>
        </w:trPr>
        <w:tc>
          <w:tcPr>
            <w:tcW w:w="645" w:type="dxa"/>
            <w:tcBorders>
              <w:top w:val="single" w:color="auto" w:sz="4" w:space="0"/>
              <w:right w:val="single" w:color="auto" w:sz="4" w:space="0"/>
            </w:tcBorders>
            <w:vAlign w:val="center"/>
          </w:tcPr>
          <w:p w14:paraId="515975C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4</w:t>
            </w:r>
          </w:p>
        </w:tc>
        <w:tc>
          <w:tcPr>
            <w:tcW w:w="1867" w:type="dxa"/>
            <w:tcBorders>
              <w:top w:val="single" w:color="000000" w:sz="8" w:space="0"/>
              <w:left w:val="single" w:color="auto" w:sz="4" w:space="0"/>
              <w:right w:val="single" w:color="000000" w:sz="8" w:space="0"/>
            </w:tcBorders>
            <w:vAlign w:val="center"/>
          </w:tcPr>
          <w:p w14:paraId="22E4237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投标人应当提供的资格文件</w:t>
            </w:r>
          </w:p>
        </w:tc>
        <w:tc>
          <w:tcPr>
            <w:tcW w:w="7071" w:type="dxa"/>
            <w:tcBorders>
              <w:top w:val="single" w:color="000000" w:sz="8" w:space="0"/>
              <w:left w:val="single" w:color="000000" w:sz="2" w:space="0"/>
              <w:right w:val="single" w:color="000000" w:sz="8" w:space="0"/>
            </w:tcBorders>
            <w:vAlign w:val="center"/>
          </w:tcPr>
          <w:p w14:paraId="3033A707">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①营业执照</w:t>
            </w:r>
            <w:r>
              <w:rPr>
                <w:rFonts w:hint="eastAsia" w:ascii="仿宋" w:hAnsi="仿宋" w:eastAsia="仿宋" w:cs="仿宋"/>
                <w:lang w:val="en-US" w:eastAsia="zh-CN"/>
              </w:rPr>
              <w:t>或</w:t>
            </w:r>
            <w:r>
              <w:rPr>
                <w:rFonts w:hint="eastAsia" w:ascii="仿宋" w:hAnsi="仿宋" w:eastAsia="仿宋" w:cs="仿宋"/>
              </w:rPr>
              <w:t>事业法人证书复印件（加盖单位公章）</w:t>
            </w:r>
            <w:r>
              <w:rPr>
                <w:rFonts w:hint="eastAsia" w:ascii="仿宋" w:hAnsi="仿宋" w:eastAsia="仿宋" w:cs="仿宋"/>
                <w:lang w:eastAsia="zh-CN"/>
              </w:rPr>
              <w:t>；</w:t>
            </w:r>
          </w:p>
          <w:p w14:paraId="57CC71E6">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②符合参加政府采购活动应当具备的一般条件的承诺函（格式见第六章）</w:t>
            </w:r>
            <w:r>
              <w:rPr>
                <w:rFonts w:hint="eastAsia" w:ascii="仿宋" w:hAnsi="仿宋" w:eastAsia="仿宋" w:cs="仿宋"/>
                <w:lang w:eastAsia="zh-CN"/>
              </w:rPr>
              <w:t>；</w:t>
            </w:r>
          </w:p>
          <w:p w14:paraId="57E503E9">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③落实政府采购政策需满足的资格要求</w:t>
            </w:r>
            <w:r>
              <w:rPr>
                <w:rFonts w:hint="eastAsia" w:ascii="仿宋" w:hAnsi="仿宋" w:eastAsia="仿宋" w:cs="仿宋"/>
                <w:lang w:val="en-US" w:eastAsia="zh-CN"/>
              </w:rPr>
              <w:t>：</w:t>
            </w:r>
            <w:r>
              <w:rPr>
                <w:rFonts w:hint="eastAsia" w:ascii="仿宋" w:hAnsi="仿宋" w:eastAsia="仿宋" w:cs="仿宋"/>
                <w:color w:val="auto"/>
                <w:sz w:val="24"/>
                <w:szCs w:val="21"/>
                <w:lang w:val="en-US" w:eastAsia="zh-CN" w:bidi="ar-SA"/>
              </w:rPr>
              <w:t>标项1、2</w:t>
            </w:r>
            <w:r>
              <w:rPr>
                <w:rFonts w:hint="eastAsia" w:ascii="仿宋" w:hAnsi="仿宋" w:eastAsia="仿宋" w:cs="仿宋"/>
                <w:lang w:val="en-US" w:eastAsia="zh-CN"/>
              </w:rPr>
              <w:t>提供中小企业声明函</w:t>
            </w:r>
            <w:r>
              <w:rPr>
                <w:rFonts w:hint="eastAsia" w:ascii="仿宋" w:hAnsi="仿宋" w:eastAsia="仿宋" w:cs="仿宋"/>
              </w:rPr>
              <w:t>（格式见第六章）</w:t>
            </w:r>
            <w:r>
              <w:rPr>
                <w:rFonts w:hint="eastAsia" w:ascii="仿宋" w:hAnsi="仿宋" w:eastAsia="仿宋" w:cs="仿宋"/>
                <w:lang w:val="en-US" w:eastAsia="zh-CN"/>
              </w:rPr>
              <w:t>；</w:t>
            </w:r>
          </w:p>
          <w:p w14:paraId="386117C5">
            <w:pPr>
              <w:pStyle w:val="286"/>
              <w:keepNext w:val="0"/>
              <w:keepLines w:val="0"/>
              <w:pageBreakBefore w:val="0"/>
              <w:widowControl w:val="0"/>
              <w:numPr>
                <w:ilvl w:val="0"/>
                <w:numId w:val="2"/>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en-US" w:eastAsia="zh-CN"/>
              </w:rPr>
            </w:pPr>
            <w:r>
              <w:rPr>
                <w:rFonts w:hint="eastAsia" w:ascii="仿宋" w:hAnsi="仿宋" w:eastAsia="仿宋" w:cs="仿宋"/>
              </w:rPr>
              <w:t>④本项目的特定资格要求</w:t>
            </w:r>
            <w:r>
              <w:rPr>
                <w:rFonts w:hint="eastAsia" w:ascii="仿宋" w:hAnsi="仿宋" w:eastAsia="仿宋" w:cs="仿宋"/>
                <w:lang w:eastAsia="zh-CN"/>
              </w:rPr>
              <w:t>：</w:t>
            </w:r>
            <w:r>
              <w:rPr>
                <w:rFonts w:hint="eastAsia" w:ascii="仿宋" w:hAnsi="仿宋" w:eastAsia="仿宋" w:cs="仿宋"/>
                <w:color w:val="auto"/>
                <w:sz w:val="24"/>
                <w:szCs w:val="21"/>
                <w:lang w:val="en-US" w:eastAsia="zh-CN" w:bidi="ar-SA"/>
              </w:rPr>
              <w:t>标项1、2</w:t>
            </w:r>
            <w:r>
              <w:rPr>
                <w:rFonts w:hint="eastAsia" w:ascii="仿宋" w:hAnsi="仿宋" w:eastAsia="仿宋" w:cs="仿宋"/>
                <w:lang w:val="en-US" w:eastAsia="zh-CN"/>
              </w:rPr>
              <w:t>提供</w:t>
            </w:r>
            <w:r>
              <w:rPr>
                <w:rFonts w:hint="eastAsia" w:ascii="仿宋" w:hAnsi="仿宋" w:eastAsia="仿宋" w:cs="宋体"/>
                <w:bCs/>
                <w:sz w:val="24"/>
              </w:rPr>
              <w:t>林业调查规划设计丙级及以上资质</w:t>
            </w:r>
            <w:r>
              <w:rPr>
                <w:rFonts w:hint="eastAsia" w:ascii="仿宋" w:hAnsi="仿宋" w:eastAsia="仿宋" w:cs="宋体"/>
                <w:bCs/>
                <w:sz w:val="24"/>
                <w:lang w:val="en-US" w:eastAsia="zh-CN"/>
              </w:rPr>
              <w:t>证书复印件加盖公章</w:t>
            </w:r>
            <w:r>
              <w:rPr>
                <w:rFonts w:hint="eastAsia" w:ascii="仿宋" w:hAnsi="仿宋" w:eastAsia="仿宋" w:cs="仿宋"/>
                <w:lang w:val="en-US" w:eastAsia="zh-CN"/>
              </w:rPr>
              <w:t>。</w:t>
            </w:r>
          </w:p>
          <w:p w14:paraId="0FD92166">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napToGrid w:val="0"/>
                <w:kern w:val="0"/>
                <w:szCs w:val="21"/>
              </w:rPr>
            </w:pPr>
            <w:r>
              <w:rPr>
                <w:rFonts w:hint="eastAsia" w:ascii="仿宋" w:hAnsi="仿宋" w:eastAsia="仿宋" w:cs="仿宋"/>
                <w:b/>
                <w:kern w:val="0"/>
                <w:sz w:val="24"/>
                <w:lang w:val="zh-CN"/>
              </w:rPr>
              <w:t>投标人未提供有效的资格证明文件的，视为投标人不具备招标文件中规定的资格要求，其投标无效。</w:t>
            </w:r>
          </w:p>
        </w:tc>
      </w:tr>
      <w:tr w14:paraId="54493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right w:val="single" w:color="auto" w:sz="4" w:space="0"/>
            </w:tcBorders>
            <w:vAlign w:val="center"/>
          </w:tcPr>
          <w:p w14:paraId="75DEC1D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5</w:t>
            </w:r>
          </w:p>
        </w:tc>
        <w:tc>
          <w:tcPr>
            <w:tcW w:w="1867" w:type="dxa"/>
            <w:tcBorders>
              <w:top w:val="single" w:color="000000" w:sz="8" w:space="0"/>
              <w:left w:val="single" w:color="auto" w:sz="4" w:space="0"/>
              <w:right w:val="single" w:color="000000" w:sz="8" w:space="0"/>
            </w:tcBorders>
            <w:vAlign w:val="center"/>
          </w:tcPr>
          <w:p w14:paraId="74469E2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投标人应当提供的商务技术文件</w:t>
            </w:r>
          </w:p>
        </w:tc>
        <w:tc>
          <w:tcPr>
            <w:tcW w:w="7071" w:type="dxa"/>
            <w:tcBorders>
              <w:top w:val="single" w:color="000000" w:sz="8" w:space="0"/>
              <w:left w:val="single" w:color="000000" w:sz="2" w:space="0"/>
              <w:right w:val="single" w:color="000000" w:sz="8" w:space="0"/>
            </w:tcBorders>
            <w:vAlign w:val="center"/>
          </w:tcPr>
          <w:p w14:paraId="434D18DC">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①投标函；</w:t>
            </w:r>
          </w:p>
          <w:p w14:paraId="7FA78B5A">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②授权委托书或法定代表人（单位负责人、自然人本人）身份证明；</w:t>
            </w:r>
          </w:p>
          <w:p w14:paraId="3859FFC2">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③联合协议（如需）；</w:t>
            </w:r>
          </w:p>
          <w:p w14:paraId="1F55EF4A">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④分包意向协议（如需）；</w:t>
            </w:r>
          </w:p>
          <w:p w14:paraId="5EA351C9">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⑤符合性审查资料；</w:t>
            </w:r>
          </w:p>
          <w:p w14:paraId="0FDE93DC">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⑥评标标准相应的商务技术资料（如需）；</w:t>
            </w:r>
          </w:p>
          <w:p w14:paraId="1B08BE51">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rPr>
              <w:t>⑦商务技术偏离表；</w:t>
            </w:r>
          </w:p>
          <w:p w14:paraId="2F399B5C">
            <w:pPr>
              <w:pStyle w:val="286"/>
              <w:keepNext w:val="0"/>
              <w:keepLines w:val="0"/>
              <w:pageBreakBefore w:val="0"/>
              <w:widowControl w:val="0"/>
              <w:numPr>
                <w:ilvl w:val="0"/>
                <w:numId w:val="3"/>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lang w:val="zh-CN"/>
              </w:rPr>
            </w:pPr>
            <w:r>
              <w:rPr>
                <w:rFonts w:hint="eastAsia" w:ascii="仿宋" w:hAnsi="仿宋" w:eastAsia="仿宋" w:cs="仿宋"/>
                <w:lang w:val="zh-CN"/>
              </w:rPr>
              <w:t>⑧政府采购供应商廉洁自律承诺书。</w:t>
            </w:r>
          </w:p>
          <w:p w14:paraId="0A321EC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lang w:val="zh-CN"/>
              </w:rPr>
            </w:pPr>
            <w:r>
              <w:rPr>
                <w:rFonts w:hint="eastAsia" w:ascii="仿宋" w:hAnsi="仿宋" w:eastAsia="仿宋" w:cs="仿宋"/>
                <w:b/>
                <w:kern w:val="0"/>
                <w:sz w:val="24"/>
                <w:lang w:val="zh-CN"/>
              </w:rPr>
              <w:t>投标文件项目不齐全或内容虚假的，将视为无效投标。</w:t>
            </w:r>
          </w:p>
        </w:tc>
      </w:tr>
      <w:tr w14:paraId="514DB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2" w:hRule="atLeast"/>
          <w:tblHeader/>
          <w:jc w:val="center"/>
        </w:trPr>
        <w:tc>
          <w:tcPr>
            <w:tcW w:w="645" w:type="dxa"/>
            <w:tcBorders>
              <w:top w:val="single" w:color="auto" w:sz="4" w:space="0"/>
              <w:right w:val="single" w:color="auto" w:sz="4" w:space="0"/>
            </w:tcBorders>
            <w:vAlign w:val="center"/>
          </w:tcPr>
          <w:p w14:paraId="7C9A1B2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6</w:t>
            </w:r>
          </w:p>
        </w:tc>
        <w:tc>
          <w:tcPr>
            <w:tcW w:w="1867" w:type="dxa"/>
            <w:tcBorders>
              <w:top w:val="single" w:color="000000" w:sz="8" w:space="0"/>
              <w:left w:val="single" w:color="auto" w:sz="4" w:space="0"/>
              <w:right w:val="single" w:color="000000" w:sz="8" w:space="0"/>
            </w:tcBorders>
            <w:vAlign w:val="center"/>
          </w:tcPr>
          <w:p w14:paraId="25FD3D6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投标人应当提供的报价文件</w:t>
            </w:r>
          </w:p>
        </w:tc>
        <w:tc>
          <w:tcPr>
            <w:tcW w:w="7071" w:type="dxa"/>
            <w:tcBorders>
              <w:top w:val="single" w:color="000000" w:sz="8" w:space="0"/>
              <w:left w:val="single" w:color="000000" w:sz="2" w:space="0"/>
              <w:right w:val="single" w:color="000000" w:sz="8" w:space="0"/>
            </w:tcBorders>
            <w:vAlign w:val="center"/>
          </w:tcPr>
          <w:p w14:paraId="7A4D5331">
            <w:pPr>
              <w:pStyle w:val="286"/>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①开标一览表；</w:t>
            </w:r>
          </w:p>
          <w:p w14:paraId="2CBDD350">
            <w:pPr>
              <w:pStyle w:val="286"/>
              <w:keepNext w:val="0"/>
              <w:keepLines w:val="0"/>
              <w:pageBreakBefore w:val="0"/>
              <w:widowControl w:val="0"/>
              <w:numPr>
                <w:ilvl w:val="0"/>
                <w:numId w:val="4"/>
              </w:numPr>
              <w:kinsoku/>
              <w:wordWrap/>
              <w:overflowPunct/>
              <w:topLinePunct w:val="0"/>
              <w:autoSpaceDE/>
              <w:autoSpaceDN/>
              <w:bidi w:val="0"/>
              <w:adjustRightInd w:val="0"/>
              <w:snapToGrid w:val="0"/>
              <w:spacing w:line="300" w:lineRule="exact"/>
              <w:ind w:left="0" w:firstLineChars="0"/>
              <w:textAlignment w:val="auto"/>
              <w:rPr>
                <w:rFonts w:hint="eastAsia" w:ascii="仿宋" w:hAnsi="仿宋" w:eastAsia="仿宋" w:cs="仿宋"/>
              </w:rPr>
            </w:pPr>
            <w:r>
              <w:rPr>
                <w:rFonts w:hint="eastAsia" w:ascii="仿宋" w:hAnsi="仿宋" w:eastAsia="仿宋" w:cs="仿宋"/>
              </w:rPr>
              <w:t>②中小企业声明函（如需）。</w:t>
            </w:r>
          </w:p>
          <w:p w14:paraId="3C339A04">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b/>
                <w:sz w:val="24"/>
              </w:rPr>
            </w:pPr>
            <w:r>
              <w:rPr>
                <w:rFonts w:hint="eastAsia" w:ascii="仿宋" w:hAnsi="仿宋" w:eastAsia="仿宋" w:cs="仿宋"/>
                <w:b/>
                <w:sz w:val="24"/>
              </w:rPr>
              <w:t>投标文件含有采购人不能接受的附加条件的，</w:t>
            </w:r>
            <w:r>
              <w:rPr>
                <w:rFonts w:hint="eastAsia" w:ascii="仿宋" w:hAnsi="仿宋" w:eastAsia="仿宋" w:cs="仿宋"/>
                <w:b/>
                <w:kern w:val="0"/>
                <w:sz w:val="24"/>
                <w:lang w:val="zh-CN"/>
              </w:rPr>
              <w:t>将视为无效投标。</w:t>
            </w:r>
          </w:p>
        </w:tc>
      </w:tr>
      <w:tr w14:paraId="741E3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0" w:hRule="atLeast"/>
          <w:tblHeader/>
          <w:jc w:val="center"/>
        </w:trPr>
        <w:tc>
          <w:tcPr>
            <w:tcW w:w="645" w:type="dxa"/>
            <w:tcBorders>
              <w:top w:val="single" w:color="auto" w:sz="4" w:space="0"/>
              <w:bottom w:val="single" w:color="auto" w:sz="4" w:space="0"/>
              <w:right w:val="single" w:color="auto" w:sz="4" w:space="0"/>
            </w:tcBorders>
            <w:vAlign w:val="center"/>
          </w:tcPr>
          <w:p w14:paraId="4278CFA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7</w:t>
            </w:r>
          </w:p>
        </w:tc>
        <w:tc>
          <w:tcPr>
            <w:tcW w:w="1867" w:type="dxa"/>
            <w:tcBorders>
              <w:top w:val="single" w:color="000000" w:sz="8" w:space="0"/>
              <w:left w:val="single" w:color="auto" w:sz="4" w:space="0"/>
              <w:bottom w:val="single" w:color="000000" w:sz="8" w:space="0"/>
              <w:right w:val="single" w:color="000000" w:sz="8" w:space="0"/>
            </w:tcBorders>
            <w:vAlign w:val="center"/>
          </w:tcPr>
          <w:p w14:paraId="0650D19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开标前答疑会或现场考察</w:t>
            </w:r>
          </w:p>
        </w:tc>
        <w:tc>
          <w:tcPr>
            <w:tcW w:w="7071" w:type="dxa"/>
            <w:tcBorders>
              <w:top w:val="single" w:color="000000" w:sz="8" w:space="0"/>
              <w:left w:val="single" w:color="000000" w:sz="2" w:space="0"/>
              <w:bottom w:val="single" w:color="000000" w:sz="8" w:space="0"/>
              <w:right w:val="single" w:color="000000" w:sz="8" w:space="0"/>
            </w:tcBorders>
            <w:vAlign w:val="center"/>
          </w:tcPr>
          <w:p w14:paraId="65F0D0D2">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7A2A4C6D">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01033D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3" w:hRule="atLeast"/>
          <w:tblHeader/>
          <w:jc w:val="center"/>
        </w:trPr>
        <w:tc>
          <w:tcPr>
            <w:tcW w:w="645" w:type="dxa"/>
            <w:tcBorders>
              <w:top w:val="single" w:color="auto" w:sz="4" w:space="0"/>
              <w:bottom w:val="single" w:color="auto" w:sz="4" w:space="0"/>
              <w:right w:val="single" w:color="auto" w:sz="4" w:space="0"/>
            </w:tcBorders>
            <w:vAlign w:val="center"/>
          </w:tcPr>
          <w:p w14:paraId="263572E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8</w:t>
            </w:r>
          </w:p>
        </w:tc>
        <w:tc>
          <w:tcPr>
            <w:tcW w:w="1867" w:type="dxa"/>
            <w:tcBorders>
              <w:top w:val="single" w:color="000000" w:sz="8" w:space="0"/>
              <w:left w:val="single" w:color="auto" w:sz="4" w:space="0"/>
              <w:bottom w:val="single" w:color="000000" w:sz="8" w:space="0"/>
              <w:right w:val="single" w:color="000000" w:sz="8" w:space="0"/>
            </w:tcBorders>
            <w:vAlign w:val="center"/>
          </w:tcPr>
          <w:p w14:paraId="4A07AB39">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样品提供</w:t>
            </w:r>
          </w:p>
        </w:tc>
        <w:tc>
          <w:tcPr>
            <w:tcW w:w="7071" w:type="dxa"/>
            <w:tcBorders>
              <w:top w:val="single" w:color="000000" w:sz="8" w:space="0"/>
              <w:left w:val="single" w:color="000000" w:sz="2" w:space="0"/>
              <w:bottom w:val="single" w:color="000000" w:sz="8" w:space="0"/>
              <w:right w:val="single" w:color="000000" w:sz="8" w:space="0"/>
            </w:tcBorders>
            <w:vAlign w:val="center"/>
          </w:tcPr>
          <w:p w14:paraId="3F18E09A">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等线" w:hAnsi="等线" w:eastAsia="等线" w:cs="等线"/>
                <w:kern w:val="0"/>
                <w:sz w:val="24"/>
              </w:rPr>
              <w:sym w:font="Wingdings" w:char="00FE"/>
            </w:r>
            <w:r>
              <w:rPr>
                <w:rFonts w:hint="eastAsia" w:ascii="等线" w:hAnsi="等线" w:eastAsia="等线" w:cs="等线"/>
                <w:kern w:val="0"/>
                <w:sz w:val="24"/>
              </w:rPr>
              <w:t xml:space="preserve"> </w:t>
            </w:r>
            <w:r>
              <w:rPr>
                <w:rFonts w:hint="eastAsia" w:ascii="仿宋" w:hAnsi="仿宋" w:eastAsia="仿宋" w:cs="仿宋"/>
                <w:kern w:val="0"/>
                <w:sz w:val="24"/>
              </w:rPr>
              <w:t>A不要求提供</w:t>
            </w:r>
            <w:r>
              <w:rPr>
                <w:rFonts w:hint="eastAsia" w:ascii="仿宋" w:hAnsi="仿宋" w:eastAsia="仿宋" w:cs="仿宋"/>
                <w:sz w:val="24"/>
              </w:rPr>
              <w:t>。</w:t>
            </w:r>
          </w:p>
          <w:p w14:paraId="24D5E608">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color w:val="auto"/>
                <w:kern w:val="0"/>
                <w:sz w:val="24"/>
              </w:rPr>
            </w:pPr>
            <w:r>
              <w:rPr>
                <w:rFonts w:hint="eastAsia" w:ascii="等线" w:hAnsi="等线" w:eastAsia="等线" w:cs="等线"/>
                <w:sz w:val="24"/>
              </w:rPr>
              <w:t>☐</w:t>
            </w:r>
            <w:r>
              <w:rPr>
                <w:rFonts w:hint="eastAsia" w:ascii="仿宋" w:hAnsi="仿宋" w:eastAsia="仿宋" w:cs="仿宋"/>
                <w:color w:val="auto"/>
                <w:kern w:val="0"/>
                <w:sz w:val="24"/>
              </w:rPr>
              <w:t>B要求提供：</w:t>
            </w:r>
          </w:p>
          <w:p w14:paraId="691F0DF3">
            <w:pPr>
              <w:keepNext w:val="0"/>
              <w:keepLines w:val="0"/>
              <w:pageBreakBefore w:val="0"/>
              <w:widowControl w:val="0"/>
              <w:kinsoku/>
              <w:wordWrap/>
              <w:overflowPunct/>
              <w:topLinePunct w:val="0"/>
              <w:autoSpaceDE/>
              <w:autoSpaceDN/>
              <w:bidi w:val="0"/>
              <w:adjustRightInd w:val="0"/>
              <w:spacing w:line="24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36F4FB1D">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21DAFB3A">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样品的评审方法以及评审标准</w:t>
            </w:r>
            <w:r>
              <w:rPr>
                <w:rFonts w:hint="eastAsia" w:ascii="仿宋" w:hAnsi="仿宋" w:eastAsia="仿宋" w:cs="仿宋"/>
                <w:snapToGrid w:val="0"/>
                <w:kern w:val="28"/>
                <w:sz w:val="24"/>
              </w:rPr>
              <w:t>：</w:t>
            </w:r>
            <w:r>
              <w:rPr>
                <w:rFonts w:hint="eastAsia" w:ascii="仿宋" w:hAnsi="仿宋" w:eastAsia="仿宋" w:cs="仿宋"/>
                <w:kern w:val="0"/>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3F44EA88">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是否需要随样品提交检测报告：</w:t>
            </w:r>
            <w:r>
              <w:rPr>
                <w:rFonts w:hint="eastAsia" w:ascii="仿宋" w:hAnsi="仿宋" w:eastAsia="仿宋" w:cs="仿宋"/>
                <w:kern w:val="0"/>
                <w:sz w:val="24"/>
              </w:rPr>
              <w:sym w:font="Wingdings" w:char="0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4E0B8B74">
            <w:pPr>
              <w:keepNext w:val="0"/>
              <w:keepLines w:val="0"/>
              <w:pageBreakBefore w:val="0"/>
              <w:widowControl w:val="0"/>
              <w:kinsoku/>
              <w:wordWrap/>
              <w:overflowPunct/>
              <w:topLinePunct w:val="0"/>
              <w:autoSpaceDE/>
              <w:autoSpaceDN/>
              <w:bidi w:val="0"/>
              <w:adjustRightInd w:val="0"/>
              <w:spacing w:line="240" w:lineRule="auto"/>
              <w:ind w:left="0" w:firstLine="480" w:firstLineChars="200"/>
              <w:textAlignment w:val="auto"/>
              <w:rPr>
                <w:rFonts w:hint="eastAsia" w:ascii="仿宋" w:hAnsi="仿宋" w:eastAsia="仿宋" w:cs="仿宋"/>
                <w:sz w:val="24"/>
              </w:rPr>
            </w:pPr>
            <w:r>
              <w:rPr>
                <w:rFonts w:hint="eastAsia" w:ascii="仿宋" w:hAnsi="仿宋" w:eastAsia="仿宋" w:cs="仿宋"/>
                <w:sz w:val="24"/>
              </w:rPr>
              <w:t>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0E15A3D3">
            <w:pPr>
              <w:keepNext w:val="0"/>
              <w:keepLines w:val="0"/>
              <w:pageBreakBefore w:val="0"/>
              <w:widowControl w:val="0"/>
              <w:kinsoku/>
              <w:wordWrap/>
              <w:overflowPunct/>
              <w:topLinePunct w:val="0"/>
              <w:autoSpaceDE/>
              <w:autoSpaceDN/>
              <w:bidi w:val="0"/>
              <w:adjustRightInd w:val="0"/>
              <w:spacing w:line="240" w:lineRule="auto"/>
              <w:ind w:left="0"/>
              <w:textAlignment w:val="auto"/>
              <w:rPr>
                <w:rFonts w:hint="eastAsia" w:ascii="仿宋" w:hAnsi="仿宋" w:eastAsia="仿宋" w:cs="仿宋"/>
                <w:sz w:val="24"/>
              </w:rPr>
            </w:pPr>
            <w:r>
              <w:rPr>
                <w:rFonts w:hint="eastAsia" w:ascii="仿宋" w:hAnsi="仿宋" w:eastAsia="仿宋" w:cs="仿宋"/>
                <w:sz w:val="24"/>
              </w:rPr>
              <w:t xml:space="preserve">   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6FEF505">
            <w:pPr>
              <w:keepNext w:val="0"/>
              <w:keepLines w:val="0"/>
              <w:pageBreakBefore w:val="0"/>
              <w:widowControl w:val="0"/>
              <w:kinsoku/>
              <w:wordWrap/>
              <w:overflowPunct/>
              <w:topLinePunct w:val="0"/>
              <w:autoSpaceDE/>
              <w:autoSpaceDN/>
              <w:bidi w:val="0"/>
              <w:adjustRightInd w:val="0"/>
              <w:spacing w:line="300" w:lineRule="exact"/>
              <w:ind w:left="0" w:firstLine="480" w:firstLineChars="200"/>
              <w:textAlignment w:val="auto"/>
              <w:rPr>
                <w:rFonts w:hint="eastAsia" w:ascii="仿宋" w:hAnsi="仿宋" w:eastAsia="仿宋" w:cs="仿宋"/>
                <w:b/>
                <w:sz w:val="24"/>
              </w:rPr>
            </w:pPr>
            <w:r>
              <w:rPr>
                <w:rFonts w:hint="eastAsia" w:ascii="仿宋" w:hAnsi="仿宋" w:eastAsia="仿宋" w:cs="仿宋"/>
                <w:sz w:val="24"/>
              </w:rPr>
              <w:t>制作、运输、安装和保管样品所发生的一切费用由投标人自理。</w:t>
            </w:r>
          </w:p>
        </w:tc>
      </w:tr>
      <w:tr w14:paraId="7093FD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75B9F30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9</w:t>
            </w:r>
          </w:p>
        </w:tc>
        <w:tc>
          <w:tcPr>
            <w:tcW w:w="1867" w:type="dxa"/>
            <w:tcBorders>
              <w:top w:val="single" w:color="000000" w:sz="8" w:space="0"/>
              <w:left w:val="single" w:color="000000" w:sz="2" w:space="0"/>
              <w:bottom w:val="single" w:color="000000" w:sz="8" w:space="0"/>
              <w:right w:val="single" w:color="000000" w:sz="8" w:space="0"/>
            </w:tcBorders>
            <w:vAlign w:val="center"/>
          </w:tcPr>
          <w:p w14:paraId="70CFC151">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Cs/>
                <w:sz w:val="24"/>
              </w:rPr>
            </w:pPr>
            <w:r>
              <w:rPr>
                <w:rFonts w:hint="eastAsia" w:ascii="仿宋" w:hAnsi="仿宋" w:eastAsia="仿宋" w:cs="仿宋"/>
                <w:b/>
                <w:sz w:val="24"/>
              </w:rPr>
              <w:t>方案讲解演示</w:t>
            </w:r>
          </w:p>
        </w:tc>
        <w:tc>
          <w:tcPr>
            <w:tcW w:w="7071" w:type="dxa"/>
            <w:tcBorders>
              <w:top w:val="single" w:color="000000" w:sz="8" w:space="0"/>
              <w:left w:val="single" w:color="000000" w:sz="2" w:space="0"/>
              <w:bottom w:val="single" w:color="000000" w:sz="8" w:space="0"/>
              <w:right w:val="single" w:color="000000" w:sz="8" w:space="0"/>
            </w:tcBorders>
            <w:vAlign w:val="center"/>
          </w:tcPr>
          <w:p w14:paraId="0BDED037">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FE"/>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A不组织。</w:t>
            </w:r>
          </w:p>
          <w:p w14:paraId="31A50C0C">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B组织。</w:t>
            </w:r>
          </w:p>
          <w:p w14:paraId="042A52BF">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rPr>
            </w:pPr>
            <w:r>
              <w:rPr>
                <w:rFonts w:hint="eastAsia" w:ascii="仿宋" w:hAnsi="仿宋" w:eastAsia="仿宋" w:cs="仿宋"/>
                <w:kern w:val="0"/>
                <w:sz w:val="24"/>
              </w:rPr>
              <w:t>本项目方案讲解演示采用U盘或光盘演示。投标人须通过现场或邮寄方式递交此项目演示视频存储介质，请各投标人在邮寄过程中自行保护好隐私，并确保在投标截止时间前寄到收件人处。每个投标人演示时间不超过</w:t>
            </w:r>
            <w:r>
              <w:rPr>
                <w:rFonts w:hint="eastAsia" w:ascii="仿宋" w:hAnsi="仿宋" w:eastAsia="仿宋" w:cs="仿宋"/>
                <w:kern w:val="0"/>
                <w:sz w:val="24"/>
                <w:lang w:val="en-US" w:eastAsia="zh-CN"/>
              </w:rPr>
              <w:t>20</w:t>
            </w:r>
            <w:r>
              <w:rPr>
                <w:rFonts w:hint="eastAsia" w:ascii="仿宋" w:hAnsi="仿宋" w:eastAsia="仿宋" w:cs="仿宋"/>
                <w:kern w:val="0"/>
                <w:sz w:val="24"/>
              </w:rPr>
              <w:t>分钟。</w:t>
            </w:r>
          </w:p>
          <w:p w14:paraId="26163FC1">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lang w:val="zh-CN"/>
              </w:rPr>
            </w:pPr>
            <w:r>
              <w:rPr>
                <w:rFonts w:hint="eastAsia" w:ascii="仿宋" w:hAnsi="仿宋" w:eastAsia="仿宋" w:cs="仿宋"/>
                <w:kern w:val="0"/>
                <w:sz w:val="24"/>
              </w:rPr>
              <w:t>注：因投标人自身原因导致无法演示或者演示效果不理想的，责任自负。</w:t>
            </w:r>
          </w:p>
        </w:tc>
      </w:tr>
      <w:tr w14:paraId="25F32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3306D53C">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color w:val="FF0000"/>
                <w:sz w:val="24"/>
              </w:rPr>
            </w:pPr>
            <w:r>
              <w:rPr>
                <w:rFonts w:hint="eastAsia" w:ascii="仿宋" w:hAnsi="仿宋" w:eastAsia="仿宋" w:cs="仿宋"/>
                <w:sz w:val="24"/>
              </w:rPr>
              <w:t>10</w:t>
            </w:r>
          </w:p>
        </w:tc>
        <w:tc>
          <w:tcPr>
            <w:tcW w:w="1867" w:type="dxa"/>
            <w:tcBorders>
              <w:top w:val="single" w:color="000000" w:sz="8" w:space="0"/>
              <w:left w:val="single" w:color="000000" w:sz="2" w:space="0"/>
              <w:bottom w:val="single" w:color="000000" w:sz="8" w:space="0"/>
              <w:right w:val="single" w:color="000000" w:sz="8" w:space="0"/>
            </w:tcBorders>
            <w:vAlign w:val="center"/>
          </w:tcPr>
          <w:p w14:paraId="2F137FD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保证金收取</w:t>
            </w:r>
          </w:p>
        </w:tc>
        <w:tc>
          <w:tcPr>
            <w:tcW w:w="7071" w:type="dxa"/>
            <w:tcBorders>
              <w:top w:val="single" w:color="000000" w:sz="8" w:space="0"/>
              <w:left w:val="single" w:color="000000" w:sz="2" w:space="0"/>
              <w:bottom w:val="single" w:color="000000" w:sz="8" w:space="0"/>
              <w:right w:val="single" w:color="000000" w:sz="8" w:space="0"/>
            </w:tcBorders>
            <w:vAlign w:val="center"/>
          </w:tcPr>
          <w:p w14:paraId="180B1AF0">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kern w:val="0"/>
                <w:sz w:val="24"/>
              </w:rPr>
            </w:pPr>
            <w:r>
              <w:rPr>
                <w:rFonts w:hint="eastAsia" w:ascii="仿宋" w:hAnsi="仿宋" w:eastAsia="仿宋" w:cs="仿宋"/>
                <w:kern w:val="0"/>
                <w:sz w:val="24"/>
              </w:rPr>
              <w:t>本项目不收取投标保证金。</w:t>
            </w:r>
          </w:p>
        </w:tc>
      </w:tr>
      <w:tr w14:paraId="3C949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482ADAF">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11</w:t>
            </w:r>
          </w:p>
        </w:tc>
        <w:tc>
          <w:tcPr>
            <w:tcW w:w="1867" w:type="dxa"/>
            <w:tcBorders>
              <w:top w:val="single" w:color="000000" w:sz="8" w:space="0"/>
              <w:left w:val="single" w:color="000000" w:sz="2" w:space="0"/>
              <w:bottom w:val="single" w:color="000000" w:sz="8" w:space="0"/>
              <w:right w:val="single" w:color="000000" w:sz="8" w:space="0"/>
            </w:tcBorders>
            <w:vAlign w:val="center"/>
          </w:tcPr>
          <w:p w14:paraId="3F978FF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采购进口产品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5DBDC55B">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rPr>
            </w:pPr>
            <w:r>
              <w:rPr>
                <w:rFonts w:hint="eastAsia" w:ascii="仿宋" w:hAnsi="仿宋" w:eastAsia="仿宋" w:cs="仿宋"/>
                <w:kern w:val="0"/>
                <w:sz w:val="24"/>
              </w:rPr>
              <w:t>如果招标文件允许采购进口产品（详见采购需求），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62A0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2F3F5053">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12</w:t>
            </w:r>
          </w:p>
        </w:tc>
        <w:tc>
          <w:tcPr>
            <w:tcW w:w="1867" w:type="dxa"/>
            <w:tcBorders>
              <w:top w:val="single" w:color="000000" w:sz="8" w:space="0"/>
              <w:left w:val="single" w:color="000000" w:sz="2" w:space="0"/>
              <w:bottom w:val="single" w:color="000000" w:sz="8" w:space="0"/>
              <w:right w:val="single" w:color="000000" w:sz="8" w:space="0"/>
            </w:tcBorders>
            <w:vAlign w:val="center"/>
          </w:tcPr>
          <w:p w14:paraId="734355F6">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项目属性与核心产品</w:t>
            </w:r>
          </w:p>
        </w:tc>
        <w:tc>
          <w:tcPr>
            <w:tcW w:w="7071" w:type="dxa"/>
            <w:tcBorders>
              <w:top w:val="single" w:color="000000" w:sz="8" w:space="0"/>
              <w:left w:val="single" w:color="000000" w:sz="2" w:space="0"/>
              <w:bottom w:val="single" w:color="000000" w:sz="8" w:space="0"/>
              <w:right w:val="single" w:color="000000" w:sz="8" w:space="0"/>
            </w:tcBorders>
            <w:vAlign w:val="center"/>
          </w:tcPr>
          <w:p w14:paraId="1EAED251">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default" w:ascii="仿宋" w:hAnsi="仿宋" w:eastAsia="仿宋" w:cs="仿宋"/>
                <w:b w:val="0"/>
                <w:bCs w:val="0"/>
                <w:color w:val="auto"/>
                <w:sz w:val="24"/>
                <w:u w:val="single"/>
                <w:lang w:val="en-US" w:eastAsia="zh-CN"/>
              </w:rPr>
            </w:pPr>
            <w:r>
              <w:rPr>
                <w:rFonts w:hint="eastAsia" w:ascii="仿宋" w:hAnsi="仿宋"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w:t>
            </w:r>
            <w:r>
              <w:rPr>
                <w:rFonts w:hint="eastAsia" w:ascii="仿宋" w:hAnsi="仿宋" w:eastAsia="仿宋" w:cs="仿宋"/>
                <w:sz w:val="24"/>
                <w:lang w:eastAsia="zh-CN"/>
              </w:rPr>
              <w:t>，单一产品</w:t>
            </w:r>
            <w:r>
              <w:rPr>
                <w:rFonts w:hint="eastAsia" w:ascii="仿宋" w:hAnsi="仿宋" w:eastAsia="仿宋" w:cs="仿宋"/>
                <w:b w:val="0"/>
                <w:bCs w:val="0"/>
                <w:color w:val="auto"/>
                <w:sz w:val="24"/>
                <w:lang w:eastAsia="zh-CN"/>
              </w:rPr>
              <w:t>或核心产品为</w:t>
            </w:r>
            <w:r>
              <w:rPr>
                <w:rFonts w:hint="eastAsia" w:ascii="仿宋" w:hAnsi="仿宋" w:eastAsia="仿宋" w:cs="仿宋"/>
                <w:b w:val="0"/>
                <w:bCs w:val="0"/>
                <w:color w:val="auto"/>
                <w:sz w:val="24"/>
                <w:u w:val="none"/>
                <w:lang w:eastAsia="zh-CN"/>
              </w:rPr>
              <w:t>：</w:t>
            </w:r>
            <w:r>
              <w:rPr>
                <w:rFonts w:hint="eastAsia" w:ascii="仿宋" w:hAnsi="仿宋" w:eastAsia="仿宋" w:cs="仿宋"/>
                <w:b w:val="0"/>
                <w:bCs w:val="0"/>
                <w:color w:val="auto"/>
                <w:sz w:val="24"/>
                <w:u w:val="single"/>
                <w:lang w:val="en-US" w:eastAsia="zh-CN"/>
              </w:rPr>
              <w:t xml:space="preserve"> /  </w:t>
            </w:r>
          </w:p>
          <w:p w14:paraId="360F9E09">
            <w:pPr>
              <w:keepNext w:val="0"/>
              <w:keepLines w:val="0"/>
              <w:pageBreakBefore w:val="0"/>
              <w:widowControl w:val="0"/>
              <w:kinsoku/>
              <w:wordWrap/>
              <w:overflowPunct/>
              <w:topLinePunct w:val="0"/>
              <w:autoSpaceDE/>
              <w:autoSpaceDN/>
              <w:bidi w:val="0"/>
              <w:adjustRightInd w:val="0"/>
              <w:spacing w:line="300" w:lineRule="exact"/>
              <w:textAlignment w:val="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r>
              <w:rPr>
                <w:rFonts w:hint="eastAsia" w:ascii="仿宋" w:hAnsi="仿宋" w:eastAsia="仿宋" w:cs="仿宋"/>
                <w:sz w:val="24"/>
                <w:u w:val="single"/>
              </w:rPr>
              <w:t xml:space="preserve"> </w:t>
            </w:r>
            <w:r>
              <w:rPr>
                <w:rFonts w:hint="eastAsia" w:ascii="仿宋" w:hAnsi="仿宋" w:eastAsia="仿宋" w:cs="仿宋"/>
                <w:sz w:val="24"/>
                <w:u w:val="single"/>
                <w:lang w:eastAsia="zh-CN"/>
              </w:rPr>
              <w:t>林业调查</w:t>
            </w:r>
            <w:r>
              <w:rPr>
                <w:rFonts w:hint="eastAsia" w:ascii="仿宋" w:hAnsi="仿宋" w:eastAsia="仿宋" w:cs="仿宋"/>
                <w:sz w:val="24"/>
                <w:u w:val="single"/>
                <w:lang w:val="en-US" w:eastAsia="zh-CN"/>
              </w:rPr>
              <w:t>服务</w:t>
            </w:r>
            <w:r>
              <w:rPr>
                <w:rFonts w:hint="eastAsia" w:ascii="仿宋" w:hAnsi="仿宋" w:eastAsia="仿宋" w:cs="仿宋"/>
                <w:sz w:val="24"/>
                <w:u w:val="single"/>
              </w:rPr>
              <w:t xml:space="preserve"> </w:t>
            </w:r>
            <w:r>
              <w:rPr>
                <w:rFonts w:hint="eastAsia" w:ascii="仿宋" w:hAnsi="仿宋" w:eastAsia="仿宋" w:cs="仿宋"/>
                <w:sz w:val="24"/>
              </w:rPr>
              <w:t>。</w:t>
            </w:r>
          </w:p>
        </w:tc>
      </w:tr>
      <w:tr w14:paraId="75453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1BB11BB2">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13</w:t>
            </w:r>
          </w:p>
        </w:tc>
        <w:tc>
          <w:tcPr>
            <w:tcW w:w="1867" w:type="dxa"/>
            <w:tcBorders>
              <w:top w:val="single" w:color="000000" w:sz="8" w:space="0"/>
              <w:left w:val="single" w:color="000000" w:sz="2" w:space="0"/>
              <w:bottom w:val="single" w:color="000000" w:sz="8" w:space="0"/>
              <w:right w:val="single" w:color="000000" w:sz="8" w:space="0"/>
            </w:tcBorders>
            <w:vAlign w:val="center"/>
          </w:tcPr>
          <w:p w14:paraId="72B6B68D">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中小企业划分标准所属行业</w:t>
            </w:r>
          </w:p>
        </w:tc>
        <w:tc>
          <w:tcPr>
            <w:tcW w:w="7071" w:type="dxa"/>
            <w:tcBorders>
              <w:top w:val="single" w:color="000000" w:sz="8" w:space="0"/>
              <w:left w:val="single" w:color="000000" w:sz="2" w:space="0"/>
              <w:bottom w:val="single" w:color="000000" w:sz="8" w:space="0"/>
              <w:right w:val="single" w:color="000000" w:sz="8" w:space="0"/>
            </w:tcBorders>
            <w:vAlign w:val="center"/>
          </w:tcPr>
          <w:p w14:paraId="1154F260">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kern w:val="0"/>
                <w:sz w:val="24"/>
                <w:u w:val="none"/>
                <w:lang w:val="en-US" w:eastAsia="zh-CN"/>
              </w:rPr>
            </w:pPr>
            <w:r>
              <w:rPr>
                <w:rFonts w:hint="eastAsia" w:ascii="仿宋" w:hAnsi="仿宋" w:eastAsia="仿宋" w:cs="仿宋"/>
                <w:kern w:val="0"/>
                <w:sz w:val="24"/>
              </w:rPr>
              <w:t>标</w:t>
            </w:r>
            <w:r>
              <w:rPr>
                <w:rFonts w:hint="eastAsia" w:ascii="仿宋" w:hAnsi="仿宋" w:eastAsia="仿宋" w:cs="仿宋"/>
                <w:kern w:val="0"/>
                <w:sz w:val="24"/>
                <w:lang w:val="en-US" w:eastAsia="zh-CN"/>
              </w:rPr>
              <w:t>项1:</w:t>
            </w:r>
            <w:r>
              <w:rPr>
                <w:rFonts w:hint="eastAsia" w:ascii="仿宋" w:hAnsi="仿宋" w:eastAsia="仿宋" w:cs="仿宋"/>
                <w:kern w:val="0"/>
                <w:sz w:val="24"/>
                <w:u w:val="single"/>
                <w:lang w:val="en-US" w:eastAsia="zh-CN"/>
              </w:rPr>
              <w:t>诸暨市暨阳街道城北区块，</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kern w:val="0"/>
                <w:sz w:val="24"/>
                <w:u w:val="none"/>
                <w:lang w:val="en-US" w:eastAsia="zh-CN"/>
              </w:rPr>
              <w:t>行业；</w:t>
            </w:r>
          </w:p>
          <w:p w14:paraId="7D07599E">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lang w:val="en-US" w:eastAsia="zh-CN"/>
              </w:rPr>
            </w:pPr>
            <w:r>
              <w:rPr>
                <w:rFonts w:hint="eastAsia" w:ascii="仿宋" w:hAnsi="仿宋" w:eastAsia="仿宋" w:cs="仿宋"/>
                <w:kern w:val="0"/>
                <w:sz w:val="24"/>
              </w:rPr>
              <w:t>标</w:t>
            </w:r>
            <w:r>
              <w:rPr>
                <w:rFonts w:hint="eastAsia" w:ascii="仿宋" w:hAnsi="仿宋" w:eastAsia="仿宋" w:cs="仿宋"/>
                <w:kern w:val="0"/>
                <w:sz w:val="24"/>
                <w:lang w:val="en-US" w:eastAsia="zh-CN"/>
              </w:rPr>
              <w:t>项2:</w:t>
            </w:r>
            <w:r>
              <w:rPr>
                <w:rFonts w:hint="eastAsia" w:ascii="仿宋" w:hAnsi="仿宋" w:eastAsia="仿宋" w:cs="仿宋"/>
                <w:kern w:val="0"/>
                <w:sz w:val="24"/>
                <w:u w:val="single"/>
                <w:lang w:val="en-US" w:eastAsia="zh-CN"/>
              </w:rPr>
              <w:t>诸暨市暨阳街道城南城东城中区块，</w:t>
            </w:r>
            <w:r>
              <w:rPr>
                <w:rFonts w:hint="eastAsia" w:ascii="仿宋" w:hAnsi="仿宋" w:eastAsia="仿宋" w:cs="仿宋"/>
                <w:kern w:val="0"/>
                <w:sz w:val="24"/>
              </w:rPr>
              <w:t>属于</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kern w:val="0"/>
                <w:sz w:val="24"/>
                <w:u w:val="none"/>
                <w:lang w:val="en-US" w:eastAsia="zh-CN"/>
              </w:rPr>
              <w:t>行业；</w:t>
            </w:r>
          </w:p>
          <w:p w14:paraId="28A75BFB">
            <w:pPr>
              <w:keepNext w:val="0"/>
              <w:keepLines w:val="0"/>
              <w:pageBreakBefore w:val="0"/>
              <w:widowControl w:val="0"/>
              <w:kinsoku/>
              <w:wordWrap/>
              <w:overflowPunct/>
              <w:topLinePunct w:val="0"/>
              <w:autoSpaceDE/>
              <w:autoSpaceDN/>
              <w:bidi w:val="0"/>
              <w:adjustRightInd w:val="0"/>
              <w:snapToGrid w:val="0"/>
              <w:spacing w:line="300" w:lineRule="exact"/>
              <w:ind w:left="0"/>
              <w:textAlignment w:val="auto"/>
              <w:rPr>
                <w:rFonts w:hint="eastAsia" w:ascii="仿宋" w:hAnsi="仿宋" w:eastAsia="仿宋" w:cs="仿宋"/>
                <w:lang w:val="en-US" w:eastAsia="zh-CN"/>
              </w:rPr>
            </w:pPr>
            <w:r>
              <w:rPr>
                <w:rFonts w:hint="eastAsia" w:ascii="仿宋" w:hAnsi="仿宋" w:eastAsia="仿宋" w:cs="仿宋"/>
                <w:kern w:val="0"/>
                <w:sz w:val="24"/>
                <w:u w:val="none"/>
                <w:lang w:val="en-US" w:eastAsia="zh-CN"/>
              </w:rPr>
              <w:t xml:space="preserve">供应商在出具《中小企业声明函》前，可通过工业和信息化部官网公共服务平台“中小企业规模类型自测小程序”自测企业规模类型。自测时企业所属行业请选择  </w:t>
            </w:r>
            <w:r>
              <w:rPr>
                <w:rFonts w:hint="eastAsia" w:ascii="仿宋" w:hAnsi="仿宋" w:eastAsia="仿宋" w:cs="仿宋"/>
                <w:kern w:val="0"/>
                <w:sz w:val="24"/>
                <w:u w:val="single"/>
                <w:lang w:val="en-US" w:eastAsia="zh-CN"/>
              </w:rPr>
              <w:t xml:space="preserve">其他未列明  </w:t>
            </w:r>
            <w:r>
              <w:rPr>
                <w:rFonts w:hint="eastAsia" w:ascii="仿宋" w:hAnsi="仿宋" w:eastAsia="仿宋" w:cs="仿宋"/>
                <w:kern w:val="0"/>
                <w:sz w:val="24"/>
                <w:u w:val="none"/>
                <w:lang w:val="en-US" w:eastAsia="zh-CN"/>
              </w:rPr>
              <w:t>行业。</w:t>
            </w:r>
          </w:p>
        </w:tc>
      </w:tr>
      <w:tr w14:paraId="01B6C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69" w:hRule="atLeast"/>
          <w:tblHeader/>
          <w:jc w:val="center"/>
        </w:trPr>
        <w:tc>
          <w:tcPr>
            <w:tcW w:w="645" w:type="dxa"/>
            <w:tcBorders>
              <w:top w:val="single" w:color="auto" w:sz="4" w:space="0"/>
              <w:left w:val="single" w:color="000000" w:sz="8" w:space="0"/>
              <w:right w:val="single" w:color="000000" w:sz="2" w:space="0"/>
            </w:tcBorders>
            <w:vAlign w:val="center"/>
          </w:tcPr>
          <w:p w14:paraId="0C6BB9DE">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14</w:t>
            </w:r>
          </w:p>
        </w:tc>
        <w:tc>
          <w:tcPr>
            <w:tcW w:w="1867" w:type="dxa"/>
            <w:tcBorders>
              <w:top w:val="single" w:color="000000" w:sz="8" w:space="0"/>
              <w:left w:val="single" w:color="000000" w:sz="2" w:space="0"/>
              <w:right w:val="single" w:color="000000" w:sz="8" w:space="0"/>
            </w:tcBorders>
            <w:vAlign w:val="center"/>
          </w:tcPr>
          <w:p w14:paraId="6AA34CF0">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中小企业信用融资</w:t>
            </w:r>
          </w:p>
        </w:tc>
        <w:tc>
          <w:tcPr>
            <w:tcW w:w="7071" w:type="dxa"/>
            <w:tcBorders>
              <w:top w:val="single" w:color="000000" w:sz="8" w:space="0"/>
              <w:left w:val="single" w:color="000000" w:sz="2" w:space="0"/>
              <w:right w:val="single" w:color="000000" w:sz="8" w:space="0"/>
            </w:tcBorders>
            <w:vAlign w:val="center"/>
          </w:tcPr>
          <w:p w14:paraId="37B33904">
            <w:pPr>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tc>
      </w:tr>
      <w:tr w14:paraId="314BC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5"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609ADE48">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sz w:val="24"/>
              </w:rPr>
            </w:pPr>
            <w:r>
              <w:rPr>
                <w:rFonts w:hint="eastAsia" w:ascii="仿宋" w:hAnsi="仿宋" w:eastAsia="仿宋" w:cs="仿宋"/>
                <w:sz w:val="24"/>
              </w:rPr>
              <w:t>15</w:t>
            </w:r>
          </w:p>
        </w:tc>
        <w:tc>
          <w:tcPr>
            <w:tcW w:w="1867" w:type="dxa"/>
            <w:tcBorders>
              <w:top w:val="single" w:color="000000" w:sz="8" w:space="0"/>
              <w:left w:val="single" w:color="000000" w:sz="2" w:space="0"/>
              <w:bottom w:val="single" w:color="000000" w:sz="8" w:space="0"/>
              <w:right w:val="single" w:color="000000" w:sz="8" w:space="0"/>
            </w:tcBorders>
            <w:vAlign w:val="center"/>
          </w:tcPr>
          <w:p w14:paraId="29E37974">
            <w:pPr>
              <w:keepNext w:val="0"/>
              <w:keepLines w:val="0"/>
              <w:pageBreakBefore w:val="0"/>
              <w:widowControl w:val="0"/>
              <w:kinsoku/>
              <w:wordWrap/>
              <w:overflowPunct/>
              <w:topLinePunct w:val="0"/>
              <w:autoSpaceDE/>
              <w:autoSpaceDN/>
              <w:bidi w:val="0"/>
              <w:adjustRightInd w:val="0"/>
              <w:snapToGrid w:val="0"/>
              <w:spacing w:line="300" w:lineRule="exact"/>
              <w:ind w:left="0"/>
              <w:jc w:val="center"/>
              <w:textAlignment w:val="auto"/>
              <w:rPr>
                <w:rFonts w:hint="eastAsia" w:ascii="仿宋" w:hAnsi="仿宋" w:eastAsia="仿宋" w:cs="仿宋"/>
                <w:b/>
                <w:sz w:val="24"/>
              </w:rPr>
            </w:pPr>
            <w:r>
              <w:rPr>
                <w:rFonts w:hint="eastAsia" w:ascii="仿宋" w:hAnsi="仿宋" w:eastAsia="仿宋" w:cs="仿宋"/>
                <w:b/>
                <w:sz w:val="24"/>
              </w:rPr>
              <w:t xml:space="preserve">备份投标文件送达地点 </w:t>
            </w:r>
          </w:p>
        </w:tc>
        <w:tc>
          <w:tcPr>
            <w:tcW w:w="7071" w:type="dxa"/>
            <w:tcBorders>
              <w:top w:val="single" w:color="000000" w:sz="8" w:space="0"/>
              <w:left w:val="single" w:color="000000" w:sz="2" w:space="0"/>
              <w:bottom w:val="single" w:color="000000" w:sz="8" w:space="0"/>
              <w:right w:val="single" w:color="000000" w:sz="8" w:space="0"/>
            </w:tcBorders>
            <w:vAlign w:val="center"/>
          </w:tcPr>
          <w:p w14:paraId="49C451F6">
            <w:pPr>
              <w:pStyle w:val="34"/>
              <w:keepNext w:val="0"/>
              <w:keepLines w:val="0"/>
              <w:pageBreakBefore w:val="0"/>
              <w:widowControl w:val="0"/>
              <w:kinsoku/>
              <w:wordWrap/>
              <w:overflowPunct/>
              <w:topLinePunct w:val="0"/>
              <w:autoSpaceDE/>
              <w:autoSpaceDN/>
              <w:bidi w:val="0"/>
              <w:adjustRightInd w:val="0"/>
              <w:spacing w:line="300" w:lineRule="exact"/>
              <w:ind w:left="0"/>
              <w:textAlignment w:val="auto"/>
              <w:rPr>
                <w:rFonts w:hint="eastAsia" w:ascii="仿宋" w:hAnsi="仿宋" w:eastAsia="仿宋" w:cs="仿宋"/>
                <w:kern w:val="28"/>
                <w:sz w:val="24"/>
              </w:rPr>
            </w:pPr>
            <w:r>
              <w:rPr>
                <w:rFonts w:hint="eastAsia" w:ascii="仿宋" w:hAnsi="仿宋" w:eastAsia="仿宋" w:cs="仿宋"/>
                <w:b w:val="0"/>
                <w:bCs/>
                <w:sz w:val="24"/>
                <w:szCs w:val="24"/>
                <w:lang w:eastAsia="zh-CN"/>
              </w:rPr>
              <w:t>诸暨正开工程咨询有限公司</w:t>
            </w:r>
            <w:r>
              <w:rPr>
                <w:rFonts w:hint="eastAsia" w:ascii="仿宋" w:hAnsi="仿宋" w:eastAsia="仿宋" w:cs="仿宋"/>
                <w:b w:val="0"/>
                <w:bCs/>
                <w:sz w:val="24"/>
                <w:szCs w:val="24"/>
              </w:rPr>
              <w:t>邮箱（</w:t>
            </w:r>
            <w:r>
              <w:rPr>
                <w:rFonts w:hint="eastAsia" w:ascii="仿宋" w:hAnsi="仿宋" w:eastAsia="仿宋" w:cs="仿宋"/>
                <w:b w:val="0"/>
                <w:bCs/>
              </w:rPr>
              <w:fldChar w:fldCharType="begin"/>
            </w:r>
            <w:r>
              <w:rPr>
                <w:rFonts w:hint="eastAsia" w:ascii="仿宋" w:hAnsi="仿宋" w:eastAsia="仿宋" w:cs="仿宋"/>
                <w:b w:val="0"/>
                <w:bCs/>
              </w:rPr>
              <w:instrText xml:space="preserve"> HYPERLINK "mailto:zjztb001@aliyun.com" </w:instrText>
            </w:r>
            <w:r>
              <w:rPr>
                <w:rFonts w:hint="eastAsia" w:ascii="仿宋" w:hAnsi="仿宋" w:eastAsia="仿宋" w:cs="仿宋"/>
                <w:b w:val="0"/>
                <w:bCs/>
              </w:rPr>
              <w:fldChar w:fldCharType="separate"/>
            </w:r>
            <w:r>
              <w:rPr>
                <w:rStyle w:val="80"/>
                <w:rFonts w:hint="eastAsia" w:ascii="仿宋" w:hAnsi="仿宋" w:eastAsia="仿宋" w:cs="仿宋"/>
                <w:b w:val="0"/>
                <w:bCs/>
                <w:snapToGrid/>
                <w:kern w:val="2"/>
                <w:sz w:val="24"/>
                <w:szCs w:val="24"/>
                <w:lang w:val="en-US" w:eastAsia="zh-CN"/>
              </w:rPr>
              <w:t>1024831278@qq.com</w:t>
            </w:r>
            <w:r>
              <w:rPr>
                <w:rStyle w:val="80"/>
                <w:rFonts w:hint="eastAsia" w:ascii="仿宋" w:hAnsi="仿宋" w:eastAsia="仿宋" w:cs="仿宋"/>
                <w:b w:val="0"/>
                <w:bCs/>
                <w:snapToGrid/>
                <w:kern w:val="2"/>
                <w:sz w:val="24"/>
                <w:szCs w:val="24"/>
              </w:rPr>
              <w:fldChar w:fldCharType="end"/>
            </w:r>
            <w:r>
              <w:rPr>
                <w:rFonts w:hint="eastAsia" w:ascii="仿宋" w:hAnsi="仿宋" w:eastAsia="仿宋" w:cs="仿宋"/>
                <w:b w:val="0"/>
                <w:bCs/>
                <w:sz w:val="24"/>
                <w:szCs w:val="24"/>
              </w:rPr>
              <w:t>）</w:t>
            </w:r>
          </w:p>
        </w:tc>
      </w:tr>
      <w:tr w14:paraId="71CDB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49" w:hRule="atLeast"/>
          <w:tblHeader/>
          <w:jc w:val="center"/>
        </w:trPr>
        <w:tc>
          <w:tcPr>
            <w:tcW w:w="645" w:type="dxa"/>
            <w:tcBorders>
              <w:top w:val="single" w:color="auto" w:sz="4" w:space="0"/>
              <w:left w:val="single" w:color="000000" w:sz="8" w:space="0"/>
              <w:bottom w:val="single" w:color="auto" w:sz="4" w:space="0"/>
              <w:right w:val="single" w:color="000000" w:sz="2" w:space="0"/>
            </w:tcBorders>
            <w:vAlign w:val="center"/>
          </w:tcPr>
          <w:p w14:paraId="5291FFE3">
            <w:pPr>
              <w:keepNext w:val="0"/>
              <w:keepLines w:val="0"/>
              <w:pageBreakBefore w:val="0"/>
              <w:widowControl w:val="0"/>
              <w:kinsoku/>
              <w:wordWrap/>
              <w:overflowPunct/>
              <w:topLinePunct w:val="0"/>
              <w:autoSpaceDE/>
              <w:autoSpaceDN/>
              <w:bidi w:val="0"/>
              <w:adjustRightInd w:val="0"/>
              <w:snapToGrid w:val="0"/>
              <w:spacing w:line="360" w:lineRule="exact"/>
              <w:ind w:left="0"/>
              <w:jc w:val="center"/>
              <w:textAlignment w:val="auto"/>
              <w:rPr>
                <w:rFonts w:hint="eastAsia" w:ascii="仿宋" w:hAnsi="仿宋" w:eastAsia="仿宋" w:cs="仿宋"/>
                <w:b w:val="0"/>
                <w:bCs w:val="0"/>
                <w:sz w:val="24"/>
                <w:lang w:val="en-US" w:eastAsia="zh-CN"/>
              </w:rPr>
            </w:pPr>
            <w:r>
              <w:rPr>
                <w:rFonts w:hint="eastAsia" w:ascii="仿宋" w:hAnsi="仿宋" w:eastAsia="仿宋" w:cs="仿宋"/>
                <w:b w:val="0"/>
                <w:bCs w:val="0"/>
                <w:sz w:val="24"/>
                <w:lang w:val="en-US" w:eastAsia="zh-CN"/>
              </w:rPr>
              <w:t>16</w:t>
            </w:r>
          </w:p>
        </w:tc>
        <w:tc>
          <w:tcPr>
            <w:tcW w:w="1867" w:type="dxa"/>
            <w:tcBorders>
              <w:top w:val="single" w:color="000000" w:sz="8" w:space="0"/>
              <w:left w:val="single" w:color="000000" w:sz="2" w:space="0"/>
              <w:bottom w:val="single" w:color="000000" w:sz="8" w:space="0"/>
              <w:right w:val="single" w:color="000000" w:sz="8" w:space="0"/>
            </w:tcBorders>
            <w:vAlign w:val="center"/>
          </w:tcPr>
          <w:p w14:paraId="11262D88">
            <w:pPr>
              <w:pStyle w:val="34"/>
              <w:keepNext w:val="0"/>
              <w:keepLines w:val="0"/>
              <w:pageBreakBefore w:val="0"/>
              <w:widowControl w:val="0"/>
              <w:kinsoku/>
              <w:wordWrap/>
              <w:overflowPunct/>
              <w:topLinePunct w:val="0"/>
              <w:autoSpaceDE/>
              <w:autoSpaceDN/>
              <w:bidi w:val="0"/>
              <w:spacing w:line="360" w:lineRule="exact"/>
              <w:ind w:right="0" w:rightChars="0"/>
              <w:jc w:val="center"/>
              <w:textAlignment w:val="auto"/>
              <w:rPr>
                <w:rFonts w:hint="eastAsia" w:ascii="仿宋" w:hAnsi="仿宋" w:eastAsia="仿宋" w:cs="仿宋"/>
                <w:b w:val="0"/>
                <w:bCs w:val="0"/>
                <w:snapToGrid w:val="0"/>
                <w:kern w:val="28"/>
                <w:sz w:val="24"/>
                <w:szCs w:val="24"/>
                <w:lang w:val="en-US" w:eastAsia="zh-CN" w:bidi="ar-SA"/>
              </w:rPr>
            </w:pPr>
            <w:r>
              <w:rPr>
                <w:rFonts w:hint="eastAsia" w:ascii="仿宋" w:hAnsi="仿宋" w:eastAsia="仿宋" w:cs="仿宋"/>
                <w:b/>
                <w:bCs/>
                <w:snapToGrid w:val="0"/>
                <w:kern w:val="28"/>
                <w:sz w:val="24"/>
                <w:szCs w:val="24"/>
                <w:lang w:val="en-US" w:eastAsia="zh-CN" w:bidi="ar-SA"/>
              </w:rPr>
              <w:t>其他</w:t>
            </w:r>
          </w:p>
        </w:tc>
        <w:tc>
          <w:tcPr>
            <w:tcW w:w="7071" w:type="dxa"/>
            <w:tcBorders>
              <w:top w:val="single" w:color="000000" w:sz="8" w:space="0"/>
              <w:left w:val="single" w:color="000000" w:sz="2" w:space="0"/>
              <w:bottom w:val="single" w:color="000000" w:sz="8" w:space="0"/>
              <w:right w:val="single" w:color="000000" w:sz="8" w:space="0"/>
            </w:tcBorders>
            <w:vAlign w:val="center"/>
          </w:tcPr>
          <w:p w14:paraId="026931AD">
            <w:pPr>
              <w:keepNext w:val="0"/>
              <w:keepLines w:val="0"/>
              <w:pageBreakBefore w:val="0"/>
              <w:widowControl w:val="0"/>
              <w:kinsoku/>
              <w:wordWrap/>
              <w:overflowPunct/>
              <w:bidi w:val="0"/>
              <w:spacing w:line="360" w:lineRule="exact"/>
              <w:textAlignment w:val="auto"/>
              <w:rPr>
                <w:rStyle w:val="74"/>
                <w:rFonts w:hint="eastAsia" w:ascii="仿宋" w:hAnsi="仿宋" w:eastAsia="仿宋" w:cs="仿宋"/>
                <w:b w:val="0"/>
                <w:color w:val="auto"/>
                <w:kern w:val="2"/>
                <w:sz w:val="24"/>
                <w:szCs w:val="24"/>
                <w:shd w:val="clear" w:color="auto" w:fill="FFFFFF"/>
                <w:lang w:val="en-US" w:eastAsia="zh-CN" w:bidi="ar-SA"/>
              </w:rPr>
            </w:pPr>
            <w:bookmarkStart w:id="9" w:name="_Hlk28095012"/>
            <w:r>
              <w:rPr>
                <w:rFonts w:hint="eastAsia" w:ascii="仿宋" w:hAnsi="仿宋" w:eastAsia="仿宋" w:cs="仿宋"/>
                <w:snapToGrid w:val="0"/>
                <w:kern w:val="28"/>
                <w:sz w:val="24"/>
                <w:szCs w:val="24"/>
                <w:lang w:val="en-US" w:eastAsia="zh-CN" w:bidi="ar-SA"/>
              </w:rPr>
              <w:t>1、</w:t>
            </w:r>
            <w:bookmarkEnd w:id="9"/>
            <w:r>
              <w:rPr>
                <w:rStyle w:val="74"/>
                <w:rFonts w:hint="eastAsia" w:ascii="仿宋" w:hAnsi="仿宋" w:eastAsia="仿宋" w:cs="仿宋"/>
                <w:b w:val="0"/>
                <w:color w:val="auto"/>
                <w:kern w:val="2"/>
                <w:sz w:val="24"/>
                <w:szCs w:val="24"/>
                <w:shd w:val="clear" w:color="auto" w:fill="FFFFFF"/>
                <w:lang w:val="en-US" w:eastAsia="zh-CN" w:bidi="ar-SA"/>
              </w:rPr>
              <w:t>本项目招标代理服务费由项目中标单位支付,具体收费根据项目的中标金额，采用差额定率累进法进行计算，具体费率标准如下：</w:t>
            </w:r>
          </w:p>
          <w:p w14:paraId="7E3DC67D">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4"/>
                <w:rFonts w:hint="eastAsia" w:ascii="仿宋" w:hAnsi="仿宋" w:eastAsia="仿宋" w:cs="仿宋"/>
                <w:b w:val="0"/>
                <w:color w:val="auto"/>
                <w:kern w:val="2"/>
                <w:sz w:val="24"/>
                <w:szCs w:val="24"/>
                <w:shd w:val="clear" w:color="auto" w:fill="FFFFFF"/>
                <w:lang w:val="en-US" w:eastAsia="zh-CN" w:bidi="ar-SA"/>
              </w:rPr>
            </w:pPr>
            <w:r>
              <w:rPr>
                <w:rStyle w:val="74"/>
                <w:rFonts w:hint="eastAsia" w:ascii="仿宋" w:hAnsi="仿宋" w:eastAsia="仿宋" w:cs="仿宋"/>
                <w:b w:val="0"/>
                <w:color w:val="auto"/>
                <w:kern w:val="2"/>
                <w:sz w:val="24"/>
                <w:szCs w:val="24"/>
                <w:shd w:val="clear" w:color="auto" w:fill="FFFFFF"/>
                <w:lang w:val="en-US" w:eastAsia="zh-CN" w:bidi="ar-SA"/>
              </w:rPr>
              <w:t>成交金额100万元以下的部分，货物类采购费率1.50%，服务类采购费率1.50%；</w:t>
            </w:r>
          </w:p>
          <w:p w14:paraId="2EF5E265">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4"/>
                <w:rFonts w:hint="eastAsia" w:ascii="仿宋" w:hAnsi="仿宋" w:eastAsia="仿宋" w:cs="仿宋"/>
                <w:b w:val="0"/>
                <w:color w:val="auto"/>
                <w:kern w:val="2"/>
                <w:sz w:val="24"/>
                <w:szCs w:val="24"/>
                <w:shd w:val="clear" w:color="auto" w:fill="FFFFFF"/>
                <w:lang w:val="en-US" w:eastAsia="zh-CN" w:bidi="ar-SA"/>
              </w:rPr>
            </w:pPr>
            <w:r>
              <w:rPr>
                <w:rStyle w:val="74"/>
                <w:rFonts w:hint="eastAsia" w:ascii="仿宋" w:hAnsi="仿宋" w:eastAsia="仿宋" w:cs="仿宋"/>
                <w:b w:val="0"/>
                <w:color w:val="auto"/>
                <w:kern w:val="2"/>
                <w:sz w:val="24"/>
                <w:szCs w:val="24"/>
                <w:shd w:val="clear" w:color="auto" w:fill="FFFFFF"/>
                <w:lang w:val="en-US" w:eastAsia="zh-CN" w:bidi="ar-SA"/>
              </w:rPr>
              <w:t>成交金额100万元至500万元的部分，货物类采购费率1.10%，服务类采购费率0.80%；</w:t>
            </w:r>
          </w:p>
          <w:p w14:paraId="528E4456">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4"/>
                <w:rFonts w:hint="eastAsia" w:ascii="仿宋" w:hAnsi="仿宋" w:eastAsia="仿宋" w:cs="仿宋"/>
                <w:b w:val="0"/>
                <w:color w:val="auto"/>
                <w:kern w:val="2"/>
                <w:sz w:val="24"/>
                <w:szCs w:val="24"/>
                <w:shd w:val="clear" w:color="auto" w:fill="FFFFFF"/>
                <w:lang w:val="en-US" w:eastAsia="zh-CN" w:bidi="ar-SA"/>
              </w:rPr>
            </w:pPr>
            <w:r>
              <w:rPr>
                <w:rStyle w:val="74"/>
                <w:rFonts w:hint="eastAsia" w:ascii="仿宋" w:hAnsi="仿宋" w:eastAsia="仿宋" w:cs="仿宋"/>
                <w:b w:val="0"/>
                <w:color w:val="auto"/>
                <w:kern w:val="2"/>
                <w:sz w:val="24"/>
                <w:szCs w:val="24"/>
                <w:shd w:val="clear" w:color="auto" w:fill="FFFFFF"/>
                <w:lang w:val="en-US" w:eastAsia="zh-CN" w:bidi="ar-SA"/>
              </w:rPr>
              <w:t>成交金额500万元至1000万元的部分，货物类采购费率0.80%，服务类采购费率0.45%；</w:t>
            </w:r>
          </w:p>
          <w:p w14:paraId="6FF1FA1E">
            <w:pPr>
              <w:keepNext w:val="0"/>
              <w:keepLines w:val="0"/>
              <w:pageBreakBefore w:val="0"/>
              <w:widowControl w:val="0"/>
              <w:kinsoku/>
              <w:wordWrap/>
              <w:overflowPunct/>
              <w:bidi w:val="0"/>
              <w:adjustRightInd w:val="0"/>
              <w:snapToGrid w:val="0"/>
              <w:spacing w:line="360" w:lineRule="exact"/>
              <w:ind w:firstLine="480" w:firstLineChars="200"/>
              <w:textAlignment w:val="auto"/>
              <w:rPr>
                <w:rStyle w:val="74"/>
                <w:rFonts w:hint="eastAsia" w:ascii="仿宋" w:hAnsi="仿宋" w:eastAsia="仿宋" w:cs="仿宋"/>
                <w:b w:val="0"/>
                <w:color w:val="auto"/>
                <w:kern w:val="2"/>
                <w:sz w:val="24"/>
                <w:szCs w:val="24"/>
                <w:shd w:val="clear" w:color="auto" w:fill="FFFFFF"/>
                <w:lang w:val="en-US" w:eastAsia="zh-CN" w:bidi="ar-SA"/>
              </w:rPr>
            </w:pPr>
            <w:r>
              <w:rPr>
                <w:rStyle w:val="74"/>
                <w:rFonts w:hint="eastAsia" w:ascii="仿宋" w:hAnsi="仿宋" w:eastAsia="仿宋" w:cs="仿宋"/>
                <w:b w:val="0"/>
                <w:color w:val="auto"/>
                <w:kern w:val="2"/>
                <w:sz w:val="24"/>
                <w:szCs w:val="24"/>
                <w:shd w:val="clear" w:color="auto" w:fill="FFFFFF"/>
                <w:lang w:val="en-US" w:eastAsia="zh-CN" w:bidi="ar-SA"/>
              </w:rPr>
              <w:t>成交金额1000万元至5000万元的部分，货物类采购费率0.50%，服务类采购费率0.25%；</w:t>
            </w:r>
          </w:p>
          <w:p w14:paraId="37FD4969">
            <w:pPr>
              <w:pStyle w:val="65"/>
              <w:ind w:left="0" w:leftChars="0" w:firstLine="480" w:firstLineChars="200"/>
              <w:rPr>
                <w:rFonts w:hint="eastAsia" w:ascii="仿宋" w:hAnsi="仿宋" w:eastAsia="仿宋" w:cs="仿宋"/>
              </w:rPr>
            </w:pPr>
            <w:r>
              <w:rPr>
                <w:rStyle w:val="74"/>
                <w:rFonts w:hint="eastAsia" w:ascii="仿宋" w:hAnsi="仿宋" w:eastAsia="仿宋" w:cs="仿宋"/>
                <w:b w:val="0"/>
                <w:color w:val="auto"/>
                <w:kern w:val="2"/>
                <w:sz w:val="24"/>
                <w:szCs w:val="24"/>
                <w:shd w:val="clear" w:color="auto" w:fill="FFFFFF"/>
                <w:lang w:val="en-US" w:eastAsia="zh-CN" w:bidi="ar-SA"/>
              </w:rPr>
              <w:t>不足3000元按3000元收费。</w:t>
            </w:r>
          </w:p>
          <w:p w14:paraId="60F3B9D0">
            <w:pPr>
              <w:spacing w:line="276" w:lineRule="auto"/>
              <w:rPr>
                <w:rFonts w:hint="eastAsia" w:ascii="仿宋" w:hAnsi="仿宋" w:eastAsia="仿宋" w:cs="仿宋"/>
                <w:snapToGrid w:val="0"/>
                <w:kern w:val="28"/>
                <w:sz w:val="24"/>
                <w:szCs w:val="24"/>
                <w:lang w:val="en-US" w:eastAsia="zh-CN" w:bidi="ar-SA"/>
              </w:rPr>
            </w:pPr>
            <w:r>
              <w:rPr>
                <w:rFonts w:hint="eastAsia" w:ascii="仿宋" w:hAnsi="仿宋" w:eastAsia="仿宋" w:cs="仿宋"/>
                <w:color w:val="auto"/>
                <w:sz w:val="24"/>
                <w:szCs w:val="24"/>
              </w:rPr>
              <w:t>2、收取方式：本项目的招标代理服务费由中标人支付，在领取中标通知书时，一次性向采购代理机构付清。</w:t>
            </w:r>
          </w:p>
        </w:tc>
      </w:tr>
    </w:tbl>
    <w:p w14:paraId="68894DBB">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7A4B0680">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5BF3F966">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07072CA1">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0C85690">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1819223E">
      <w:pPr>
        <w:pageBreakBefore w:val="0"/>
        <w:widowControl w:val="0"/>
        <w:kinsoku/>
        <w:wordWrap/>
        <w:overflowPunct/>
        <w:topLinePunct w:val="0"/>
        <w:autoSpaceDE/>
        <w:autoSpaceDN/>
        <w:bidi w:val="0"/>
        <w:spacing w:line="360" w:lineRule="exact"/>
        <w:textAlignment w:val="auto"/>
        <w:rPr>
          <w:rFonts w:hint="eastAsia" w:ascii="仿宋" w:hAnsi="仿宋" w:eastAsia="仿宋" w:cs="仿宋"/>
        </w:rPr>
      </w:pPr>
    </w:p>
    <w:p w14:paraId="37FF1BB6">
      <w:pPr>
        <w:pStyle w:val="5"/>
        <w:pageBreakBefore w:val="0"/>
        <w:widowControl w:val="0"/>
        <w:kinsoku/>
        <w:wordWrap/>
        <w:overflowPunct/>
        <w:topLinePunct w:val="0"/>
        <w:autoSpaceDE/>
        <w:autoSpaceDN/>
        <w:bidi w:val="0"/>
        <w:spacing w:line="360" w:lineRule="exact"/>
        <w:ind w:left="0" w:firstLine="0"/>
        <w:textAlignment w:val="auto"/>
        <w:rPr>
          <w:rFonts w:hint="eastAsia" w:ascii="仿宋" w:hAnsi="仿宋" w:eastAsia="仿宋" w:cs="仿宋"/>
          <w:lang w:val="en-US"/>
        </w:rPr>
      </w:pPr>
    </w:p>
    <w:bookmarkEnd w:id="8"/>
    <w:p w14:paraId="001E3530">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bookmarkStart w:id="10" w:name="_Toc164416483"/>
      <w:bookmarkStart w:id="11" w:name="第三部分"/>
    </w:p>
    <w:p w14:paraId="23AF1770">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6E436A0D">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62EFB84C">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72159DD2">
      <w:pPr>
        <w:pageBreakBefore w:val="0"/>
        <w:widowControl w:val="0"/>
        <w:kinsoku/>
        <w:wordWrap/>
        <w:overflowPunct/>
        <w:topLinePunct w:val="0"/>
        <w:autoSpaceDE/>
        <w:autoSpaceDN/>
        <w:bidi w:val="0"/>
        <w:adjustRightInd/>
        <w:spacing w:line="360" w:lineRule="exact"/>
        <w:jc w:val="center"/>
        <w:textAlignment w:val="auto"/>
        <w:outlineLvl w:val="0"/>
        <w:rPr>
          <w:rFonts w:hint="eastAsia" w:ascii="仿宋" w:hAnsi="仿宋" w:eastAsia="仿宋" w:cs="仿宋"/>
          <w:b/>
          <w:sz w:val="32"/>
          <w:szCs w:val="20"/>
        </w:rPr>
      </w:pPr>
    </w:p>
    <w:p w14:paraId="3B40560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706E8B7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6F672F9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713EBC2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5ACB98F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2E73434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4E5A6D0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63693D5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sz w:val="28"/>
          <w:szCs w:val="18"/>
        </w:rPr>
      </w:pPr>
    </w:p>
    <w:p w14:paraId="3DC54F5F">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11995762">
      <w:pPr>
        <w:pStyle w:val="85"/>
        <w:rPr>
          <w:rFonts w:hint="eastAsia" w:ascii="仿宋" w:hAnsi="仿宋" w:eastAsia="仿宋" w:cs="仿宋"/>
          <w:b/>
          <w:sz w:val="28"/>
          <w:szCs w:val="18"/>
        </w:rPr>
      </w:pPr>
    </w:p>
    <w:p w14:paraId="2F2ADB0C">
      <w:pPr>
        <w:pStyle w:val="25"/>
        <w:rPr>
          <w:rFonts w:hint="eastAsia" w:ascii="仿宋" w:hAnsi="仿宋" w:eastAsia="仿宋" w:cs="仿宋"/>
          <w:b/>
          <w:sz w:val="28"/>
          <w:szCs w:val="18"/>
        </w:rPr>
      </w:pPr>
    </w:p>
    <w:p w14:paraId="12FEB785">
      <w:pPr>
        <w:rPr>
          <w:rFonts w:hint="eastAsia"/>
        </w:rPr>
      </w:pPr>
    </w:p>
    <w:p w14:paraId="1FFC82BB">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05628EED">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1E838DE7">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p>
    <w:p w14:paraId="28967F11">
      <w:pPr>
        <w:keepNext w:val="0"/>
        <w:keepLines w:val="0"/>
        <w:pageBreakBefore w:val="0"/>
        <w:widowControl w:val="0"/>
        <w:kinsoku/>
        <w:wordWrap/>
        <w:overflowPunct/>
        <w:topLinePunct w:val="0"/>
        <w:autoSpaceDE/>
        <w:autoSpaceDN/>
        <w:bidi w:val="0"/>
        <w:adjustRightInd/>
        <w:snapToGrid/>
        <w:spacing w:line="420" w:lineRule="exact"/>
        <w:ind w:left="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一、总则</w:t>
      </w:r>
    </w:p>
    <w:p w14:paraId="01A8ADC4">
      <w:pPr>
        <w:keepNext w:val="0"/>
        <w:keepLines w:val="0"/>
        <w:pageBreakBefore w:val="0"/>
        <w:widowControl w:val="0"/>
        <w:kinsoku/>
        <w:wordWrap/>
        <w:overflowPunct/>
        <w:topLinePunct w:val="0"/>
        <w:autoSpaceDE/>
        <w:autoSpaceDN/>
        <w:bidi w:val="0"/>
        <w:snapToGrid w:val="0"/>
        <w:spacing w:line="420" w:lineRule="exact"/>
        <w:ind w:left="0" w:leftChars="0"/>
        <w:jc w:val="left"/>
        <w:textAlignment w:val="auto"/>
        <w:outlineLvl w:val="1"/>
        <w:rPr>
          <w:rFonts w:hint="eastAsia" w:ascii="仿宋" w:hAnsi="仿宋" w:eastAsia="仿宋" w:cs="仿宋"/>
          <w:b/>
          <w:sz w:val="24"/>
        </w:rPr>
      </w:pPr>
      <w:r>
        <w:rPr>
          <w:rFonts w:hint="eastAsia" w:ascii="仿宋" w:hAnsi="仿宋" w:eastAsia="仿宋" w:cs="仿宋"/>
          <w:b/>
          <w:sz w:val="24"/>
        </w:rPr>
        <w:t>1. 适用范围</w:t>
      </w:r>
    </w:p>
    <w:p w14:paraId="2EA2160A">
      <w:pPr>
        <w:keepNext w:val="0"/>
        <w:keepLines w:val="0"/>
        <w:pageBreakBefore w:val="0"/>
        <w:widowControl w:val="0"/>
        <w:kinsoku/>
        <w:wordWrap/>
        <w:overflowPunct/>
        <w:topLinePunct w:val="0"/>
        <w:autoSpaceDE/>
        <w:autoSpaceDN/>
        <w:bidi w:val="0"/>
        <w:snapToGrid w:val="0"/>
        <w:spacing w:line="420" w:lineRule="exact"/>
        <w:ind w:left="0" w:leftChars="0" w:firstLine="480" w:firstLineChars="200"/>
        <w:jc w:val="left"/>
        <w:textAlignment w:val="auto"/>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22200054">
      <w:pPr>
        <w:keepNext w:val="0"/>
        <w:keepLines w:val="0"/>
        <w:pageBreakBefore w:val="0"/>
        <w:widowControl w:val="0"/>
        <w:kinsoku/>
        <w:wordWrap/>
        <w:overflowPunct/>
        <w:topLinePunct w:val="0"/>
        <w:autoSpaceDE/>
        <w:autoSpaceDN/>
        <w:bidi w:val="0"/>
        <w:adjustRightInd/>
        <w:spacing w:line="420" w:lineRule="exact"/>
        <w:ind w:left="0" w:leftChars="0"/>
        <w:textAlignment w:val="auto"/>
        <w:outlineLvl w:val="0"/>
        <w:rPr>
          <w:rFonts w:hint="eastAsia" w:ascii="仿宋" w:hAnsi="仿宋" w:eastAsia="仿宋" w:cs="仿宋"/>
          <w:b/>
          <w:sz w:val="24"/>
        </w:rPr>
      </w:pPr>
      <w:r>
        <w:rPr>
          <w:rFonts w:hint="eastAsia" w:ascii="仿宋" w:hAnsi="仿宋" w:eastAsia="仿宋" w:cs="仿宋"/>
          <w:b/>
          <w:sz w:val="24"/>
        </w:rPr>
        <w:t>2.定义</w:t>
      </w:r>
    </w:p>
    <w:p w14:paraId="701CBFA6">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48DA1370">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2.2 “采购代理机构”系指招标公告中载明的本项目的采购代理机构。</w:t>
      </w:r>
    </w:p>
    <w:p w14:paraId="3623C58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7AA3DB94">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572477A2">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w:t>
      </w:r>
    </w:p>
    <w:p w14:paraId="4A7F4CB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2.6“电子交易平台”是指本项目政府采购活动所依托的政府采购云平台（https://www.zcygov.cn/）。</w:t>
      </w:r>
    </w:p>
    <w:p w14:paraId="5545D761">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2.7 </w:t>
      </w:r>
      <w:r>
        <w:rPr>
          <w:rFonts w:hint="eastAsia" w:ascii="仿宋" w:hAnsi="仿宋" w:eastAsia="仿宋" w:cs="仿宋"/>
          <w:color w:val="auto"/>
          <w:sz w:val="24"/>
          <w:highlight w:val="none"/>
        </w:rPr>
        <w:t>“★”系指实质性指标要求条款，“▲” 系指主要性能指标要求条款。如任意一条打“★”的指标出现负偏离视为实质性不响应招标文件要求，作无效投标处理；如任意一条打“▲”的指标出现负偏离按评分标准作扣分处理。“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562813B5">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597554F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BBD9CD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 支持绿色发展</w:t>
      </w:r>
    </w:p>
    <w:p w14:paraId="0EBA8594">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等线" w:hAnsi="等线" w:eastAsia="等线" w:cs="等线"/>
          <w:b/>
          <w:sz w:val="24"/>
        </w:rPr>
        <w:t>★</w:t>
      </w:r>
      <w:r>
        <w:rPr>
          <w:rFonts w:hint="eastAsia" w:ascii="仿宋" w:hAnsi="仿宋" w:eastAsia="仿宋" w:cs="仿宋"/>
          <w:b/>
          <w:sz w:val="24"/>
        </w:rPr>
        <w:t>采购人拟采购的产品属于政府强制采购的节能产品品目清单范围的，投标人未按招标文件要求提供国家确定的认证机构出具的、处于有效期之内的节能产品认证证书的，投标无效。</w:t>
      </w:r>
    </w:p>
    <w:p w14:paraId="36A4D30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3.2.2 修缮、装修类项目采购建材的，采购人应将绿色建筑和绿色建材性能、指标等作为实质性条件纳入招标文件和合同。</w:t>
      </w:r>
    </w:p>
    <w:p w14:paraId="54EE7D8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0A98BD27">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3.3支持中小企业发展</w:t>
      </w:r>
    </w:p>
    <w:p w14:paraId="1AA016F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F95B683">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符合中小企业划分标准的个体工商户，在政府采购活动中视同中小企业。</w:t>
      </w:r>
    </w:p>
    <w:p w14:paraId="11A80BDC">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bCs/>
          <w:sz w:val="24"/>
        </w:rPr>
        <w:t>3.3.2</w:t>
      </w:r>
      <w:r>
        <w:rPr>
          <w:rFonts w:hint="eastAsia" w:ascii="仿宋" w:hAnsi="仿宋" w:eastAsia="仿宋" w:cs="仿宋"/>
          <w:kern w:val="0"/>
          <w:sz w:val="24"/>
        </w:rPr>
        <w:t>在政府采购活动中，投标人提供的货物、工程或者服务符合下列情形的，享受中小企业扶持政策：</w:t>
      </w:r>
    </w:p>
    <w:p w14:paraId="6D65D8EA">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3.3.2.1在货物采购项目中，货物由中小企业制造，即货物由中小企业生产且使用该中小企业商号或者注册商标；</w:t>
      </w:r>
    </w:p>
    <w:p w14:paraId="64189E77">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3.3.2.2在工程采购项目中，工程由中小企业承建，即工程施工单位为中小企业；</w:t>
      </w:r>
    </w:p>
    <w:p w14:paraId="486779F8">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3.3.2.3在服务采购项目中，服务由中小企业承接，即提供服务的人员为中小企业依照《中华人民共和国民法典》订立劳动合同的从业人员。</w:t>
      </w:r>
    </w:p>
    <w:p w14:paraId="0E75027E">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在货物采购项目中，投标人提供的货物既有中小企业制造货物，也有大型企业制造货物的，不享受中小企业扶持政策。</w:t>
      </w:r>
    </w:p>
    <w:p w14:paraId="1B6FA0B6">
      <w:pPr>
        <w:keepNext w:val="0"/>
        <w:keepLines w:val="0"/>
        <w:pageBreakBefore w:val="0"/>
        <w:widowControl/>
        <w:kinsoku/>
        <w:wordWrap/>
        <w:overflowPunct/>
        <w:topLinePunct w:val="0"/>
        <w:bidi w:val="0"/>
        <w:spacing w:line="420" w:lineRule="exact"/>
        <w:ind w:left="0" w:leftChars="0" w:firstLine="480" w:firstLineChars="200"/>
        <w:jc w:val="left"/>
        <w:textAlignment w:val="auto"/>
        <w:rPr>
          <w:rFonts w:hint="eastAsia" w:ascii="仿宋" w:hAnsi="仿宋" w:eastAsia="仿宋" w:cs="仿宋"/>
          <w:kern w:val="0"/>
          <w:sz w:val="24"/>
        </w:rPr>
      </w:pPr>
      <w:r>
        <w:rPr>
          <w:rFonts w:hint="eastAsia" w:ascii="仿宋" w:hAnsi="仿宋" w:eastAsia="仿宋" w:cs="仿宋"/>
          <w:kern w:val="0"/>
          <w:sz w:val="24"/>
        </w:rPr>
        <w:t>以联合体形式参加政府采购活动，联合体各方均为中小企业的，联合体视同中小企业。其中，联合体各方均为小微企业的，联合体视同小微企业。</w:t>
      </w:r>
    </w:p>
    <w:p w14:paraId="71A85AE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3.3.3对于未预留份额专门面向中小企业的政府采购货物或服务项目，以及预留份额政府采购货物或服务项目中的非预留部分标项，对小型和微型企业的投标报价给</w:t>
      </w:r>
      <w:r>
        <w:rPr>
          <w:rFonts w:hint="eastAsia" w:ascii="仿宋" w:hAnsi="仿宋" w:eastAsia="仿宋" w:cs="仿宋"/>
          <w:sz w:val="24"/>
          <w:highlight w:val="none"/>
        </w:rPr>
        <w:t>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w:t>
      </w:r>
      <w:r>
        <w:rPr>
          <w:rFonts w:hint="eastAsia" w:ascii="仿宋" w:hAnsi="仿宋" w:eastAsia="仿宋" w:cs="仿宋"/>
          <w:sz w:val="24"/>
        </w:rPr>
        <w:t>扣除优惠政策。</w:t>
      </w:r>
    </w:p>
    <w:p w14:paraId="24A2364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3.3.4符合《关于促进残疾人就业政府采购政策的通知》（财库〔2017〕141号）规定的条件并提供《残疾人福利性单位声明函》（附件1）的残疾人福利性单位视同小型、微型企业；</w:t>
      </w:r>
    </w:p>
    <w:p w14:paraId="0BF8C3D6">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A96726D">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3.3.6可享受中小企业扶持政策的投标人应按照招标文件格式要求提供《中小企业声明函》，投标人提供的《中小企业声明函》与实际情况不符或未按照要求提供的，不享受中小企业扶持政策。声明内容不实的，属于提供虚假材料谋取中标、成交的，依法承担法律责任。</w:t>
      </w:r>
    </w:p>
    <w:p w14:paraId="7B24E711">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 xml:space="preserve">3.3.7中小企业享受扶持政策获得政府采购合同的，小微企业不得将合同分包给大中型企业，中型企业不得将合同分包给大型企业。 </w:t>
      </w:r>
    </w:p>
    <w:p w14:paraId="040AB81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3.3.8采购人严格贯彻落实《保障中小企业款项支付条例》，按规定向中小企业支付款项。</w:t>
      </w:r>
    </w:p>
    <w:p w14:paraId="14160CEE">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3.3.9中小企业信用融资：供应商中标后可在政府采购云平台申请政采贷：操作路径：登录政府采购云平台-金融服务中心-【融资服务】。</w:t>
      </w:r>
    </w:p>
    <w:p w14:paraId="04CCC2D8">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w:t>
      </w:r>
      <w:r>
        <w:rPr>
          <w:rFonts w:hint="eastAsia" w:ascii="仿宋" w:hAnsi="仿宋" w:eastAsia="仿宋" w:cs="仿宋"/>
          <w:bCs/>
          <w:sz w:val="24"/>
        </w:rPr>
        <w:t>支持创新发展</w:t>
      </w:r>
    </w:p>
    <w:p w14:paraId="501BB28C">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3.4.1 采购人优先采购被认定为首台套产品和“制造精品”的自主创新产品。</w:t>
      </w:r>
    </w:p>
    <w:p w14:paraId="7D472E4A">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526F33ED">
      <w:pPr>
        <w:keepNext w:val="0"/>
        <w:keepLines w:val="0"/>
        <w:pageBreakBefore w:val="0"/>
        <w:kinsoku/>
        <w:wordWrap/>
        <w:overflowPunct/>
        <w:topLinePunct w:val="0"/>
        <w:bidi w:val="0"/>
        <w:spacing w:line="420" w:lineRule="exact"/>
        <w:ind w:left="0" w:leftChars="0"/>
        <w:textAlignment w:val="auto"/>
        <w:rPr>
          <w:rFonts w:hint="eastAsia" w:ascii="仿宋" w:hAnsi="仿宋" w:eastAsia="仿宋" w:cs="仿宋"/>
          <w:sz w:val="24"/>
        </w:rPr>
      </w:pPr>
      <w:r>
        <w:rPr>
          <w:rFonts w:hint="eastAsia" w:ascii="仿宋" w:hAnsi="仿宋" w:eastAsia="仿宋" w:cs="仿宋"/>
          <w:b/>
          <w:sz w:val="24"/>
        </w:rPr>
        <w:t>4. 询问、质疑、投诉</w:t>
      </w:r>
    </w:p>
    <w:p w14:paraId="1F29DAC2">
      <w:pPr>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4.1供应商询问</w:t>
      </w:r>
    </w:p>
    <w:p w14:paraId="0C8F925A">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B485B5">
      <w:pPr>
        <w:keepNext w:val="0"/>
        <w:keepLines w:val="0"/>
        <w:pageBreakBefore w:val="0"/>
        <w:kinsoku/>
        <w:wordWrap/>
        <w:overflowPunct/>
        <w:topLinePunct w:val="0"/>
        <w:autoSpaceDE w:val="0"/>
        <w:autoSpaceDN w:val="0"/>
        <w:bidi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4.2供应商质疑</w:t>
      </w:r>
    </w:p>
    <w:p w14:paraId="2FCBB9AC">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44E43E3F">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2供应商认为招标文件、采购过程和中标结果使自己的权益受到损害的，可以在知道或者应知其权益受到损害之日起7个工作日内，以书面形式向采购人或者采购代理机构提出质疑，否则，采购人或者采购代理机构不予受理：</w:t>
      </w:r>
    </w:p>
    <w:p w14:paraId="6CF14B2F">
      <w:pPr>
        <w:pStyle w:val="17"/>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color w:val="auto"/>
          <w:kern w:val="2"/>
          <w:sz w:val="24"/>
        </w:rPr>
      </w:pPr>
      <w:r>
        <w:rPr>
          <w:rFonts w:hint="eastAsia" w:ascii="仿宋" w:hAnsi="仿宋" w:eastAsia="仿宋" w:cs="仿宋"/>
          <w:color w:val="auto"/>
          <w:kern w:val="2"/>
          <w:sz w:val="24"/>
        </w:rPr>
        <w:t>4.2.2.1对招标文件提出质疑的，质疑期限为供应商获得招标文件之日或者招标文件公告期限届满之日起计算。</w:t>
      </w:r>
    </w:p>
    <w:p w14:paraId="758971A4">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4.2.2.2对采购过程提出质疑的，质疑期限为各采购程序环节结束之日起计算。对同一采购程序环节的质疑，供应商须一次性提出。</w:t>
      </w:r>
    </w:p>
    <w:p w14:paraId="74011E9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4.2.2.3对采购结果提出质疑的，质疑期限自采购结果公告期限届满之日起计算。</w:t>
      </w:r>
    </w:p>
    <w:p w14:paraId="1B5C2829">
      <w:pPr>
        <w:pStyle w:val="34"/>
        <w:keepNext w:val="0"/>
        <w:keepLines w:val="0"/>
        <w:pageBreakBefore w:val="0"/>
        <w:kinsoku/>
        <w:wordWrap/>
        <w:overflowPunct/>
        <w:topLinePunct w:val="0"/>
        <w:bidi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4.2.2.4针对采购文件中特定资格条件、采购需求、评分办法提出的质疑，应向采购人提出；对采购文件中其他内容、采购过程、采购结果提出的质疑，应向采购代理机构提出。</w:t>
      </w:r>
    </w:p>
    <w:p w14:paraId="113B2C7B">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w:t>
      </w:r>
      <w:r>
        <w:rPr>
          <w:rFonts w:hint="eastAsia" w:ascii="仿宋" w:hAnsi="仿宋" w:eastAsia="仿宋" w:cs="仿宋"/>
          <w:sz w:val="24"/>
        </w:rPr>
        <w:t>供应商提出质疑应当提交质疑函和必要的证明材料。质疑函应当包括下列内容：</w:t>
      </w:r>
    </w:p>
    <w:p w14:paraId="773EC240">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4.2.3.1供应商的姓名或者名称、地址、邮编、联系人及联系电话；</w:t>
      </w:r>
    </w:p>
    <w:p w14:paraId="7D0669B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4.2.3.2质疑项目的名称、编号；</w:t>
      </w:r>
    </w:p>
    <w:p w14:paraId="610C81B4">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4.2.3.3具体、明确的质疑事项和与质疑事项相关的请求；</w:t>
      </w:r>
    </w:p>
    <w:p w14:paraId="5CD40C7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4.2.3.4事实依据；</w:t>
      </w:r>
    </w:p>
    <w:p w14:paraId="49DA27F8">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4.2.3.5必要的法律依据；</w:t>
      </w:r>
    </w:p>
    <w:p w14:paraId="289BDC46">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lang w:val="zh-CN"/>
        </w:rPr>
        <w:t>4.2.</w:t>
      </w:r>
      <w:r>
        <w:rPr>
          <w:rFonts w:hint="eastAsia" w:ascii="仿宋" w:hAnsi="仿宋" w:eastAsia="仿宋" w:cs="仿宋"/>
          <w:sz w:val="24"/>
        </w:rPr>
        <w:t>3.6提出质疑的日期。</w:t>
      </w:r>
    </w:p>
    <w:p w14:paraId="4C0AE965">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供应商提交的质疑函需一式三份。供应商为自然人的，应当由本人签字；供应商为法人或者其他组织的，应当由法定代表人、主要负责人，或者其授权代表签字或者盖章，并加盖公章。质疑函范本及制作说明详见《质疑函范本》（附件2）。</w:t>
      </w:r>
    </w:p>
    <w:p w14:paraId="1956DC4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4.2.4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3E941D06">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4.2.5询问或者质疑事项可能影响采购结果的，采购人应当暂停签订合同，已经签订合同的，应当中止履行合同。</w:t>
      </w:r>
    </w:p>
    <w:p w14:paraId="627F4514">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4.3质疑供应商投诉</w:t>
      </w:r>
    </w:p>
    <w:p w14:paraId="2C814749">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4.3.1质疑供应商对采购人、采购代理机构的答复不满意或者采购人、采购代理机构未在规定的时间内作出答复的，可以在答复期满后十五个工作日内向同级政府采购监督管理部门提出投诉。</w:t>
      </w:r>
    </w:p>
    <w:p w14:paraId="321AF835">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4.3.2供应商投诉的事项不得超出已质疑事项的范围，基于质疑答复内容提出的投诉事项除外。</w:t>
      </w:r>
    </w:p>
    <w:p w14:paraId="074F174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4.3.3供应商投诉应当有明确的请求和必要的证明材料。</w:t>
      </w:r>
    </w:p>
    <w:p w14:paraId="7242F0AD">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4.3.5 以联合体形式参加政府采购活动的，其投诉应当由组成联合体的所有供应商共同提出。投诉书范本及制作说明详见附件3。</w:t>
      </w:r>
    </w:p>
    <w:p w14:paraId="6BC60292">
      <w:pPr>
        <w:pStyle w:val="34"/>
        <w:keepNext w:val="0"/>
        <w:keepLines w:val="0"/>
        <w:pageBreakBefore w:val="0"/>
        <w:kinsoku/>
        <w:wordWrap/>
        <w:overflowPunct/>
        <w:topLinePunct w:val="0"/>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4.4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983B735">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32"/>
          <w:szCs w:val="20"/>
        </w:rPr>
        <w:t xml:space="preserve">      </w:t>
      </w:r>
      <w:r>
        <w:rPr>
          <w:rFonts w:hint="eastAsia" w:ascii="仿宋" w:hAnsi="仿宋" w:eastAsia="仿宋" w:cs="仿宋"/>
          <w:b/>
          <w:sz w:val="28"/>
          <w:szCs w:val="18"/>
        </w:rPr>
        <w:t>二、招标文件的构成、澄清、补充、修改</w:t>
      </w:r>
    </w:p>
    <w:p w14:paraId="7C32A13F">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42D9FB6D">
      <w:pPr>
        <w:pStyle w:val="34"/>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05D4F180">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5.1.1招标公告；</w:t>
      </w:r>
    </w:p>
    <w:p w14:paraId="0FED8399">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5.1.2投标人须知；</w:t>
      </w:r>
    </w:p>
    <w:p w14:paraId="2D6D3D5F">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5.1.3采购需求；</w:t>
      </w:r>
    </w:p>
    <w:p w14:paraId="072AF5A2">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5.1.4评标办法；</w:t>
      </w:r>
    </w:p>
    <w:p w14:paraId="6F58C9D9">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5.1.5拟签订的合同文本；</w:t>
      </w:r>
    </w:p>
    <w:p w14:paraId="3D8F4011">
      <w:pPr>
        <w:pStyle w:val="34"/>
        <w:keepNext w:val="0"/>
        <w:keepLines w:val="0"/>
        <w:pageBreakBefore w:val="0"/>
        <w:widowControl w:val="0"/>
        <w:tabs>
          <w:tab w:val="left" w:pos="840"/>
        </w:tabs>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0F1D4166">
      <w:pPr>
        <w:keepNext w:val="0"/>
        <w:keepLines w:val="0"/>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澄清、补充、修改的内容为招标文件的组成部分</w:t>
      </w:r>
      <w:r>
        <w:rPr>
          <w:rFonts w:hint="eastAsia" w:ascii="仿宋" w:hAnsi="仿宋" w:eastAsia="仿宋" w:cs="仿宋"/>
          <w:sz w:val="24"/>
        </w:rPr>
        <w:t>。</w:t>
      </w:r>
    </w:p>
    <w:p w14:paraId="7ECA5FF7">
      <w:pPr>
        <w:pStyle w:val="34"/>
        <w:keepNext w:val="0"/>
        <w:keepLines w:val="0"/>
        <w:pageBreakBefore w:val="0"/>
        <w:widowControl w:val="0"/>
        <w:kinsoku/>
        <w:wordWrap/>
        <w:overflowPunct/>
        <w:topLinePunct w:val="0"/>
        <w:autoSpaceDE/>
        <w:autoSpaceDN/>
        <w:bidi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6. 招标文件的澄清、补充、修改</w:t>
      </w:r>
    </w:p>
    <w:p w14:paraId="377DD40D">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6.1已获取招标文件的潜在投标人，若有问题需要澄清，应于投标截止时间前，以书面形式向采购代理机构提出。</w:t>
      </w:r>
    </w:p>
    <w:p w14:paraId="24719643">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6.2 采购代理机构对招标文件进行澄清、补充、修改的，将以网上发布补充（更正）公告的形式通知所有潜在投标人，同时视情况延长投标截止时间和开标时间。该澄清、补充、修改的内容为招标文件的组成部分。</w:t>
      </w:r>
    </w:p>
    <w:p w14:paraId="7D4AD52C">
      <w:pPr>
        <w:pStyle w:val="166"/>
        <w:keepNext w:val="0"/>
        <w:keepLines w:val="0"/>
        <w:pageBreakBefore w:val="0"/>
        <w:widowControl w:val="0"/>
        <w:kinsoku/>
        <w:wordWrap/>
        <w:overflowPunct/>
        <w:topLinePunct w:val="0"/>
        <w:autoSpaceDE/>
        <w:autoSpaceDN/>
        <w:bidi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6.3当招标文件与澄清、补充、修改就同一内容表述不一致的以最后发出的文件或公告为准。</w:t>
      </w:r>
    </w:p>
    <w:p w14:paraId="676D16E1">
      <w:pPr>
        <w:keepNext w:val="0"/>
        <w:keepLines w:val="0"/>
        <w:pageBreakBefore w:val="0"/>
        <w:widowControl w:val="0"/>
        <w:kinsoku/>
        <w:wordWrap/>
        <w:overflowPunct/>
        <w:topLinePunct w:val="0"/>
        <w:autoSpaceDE/>
        <w:autoSpaceDN/>
        <w:bidi w:val="0"/>
        <w:adjustRightInd/>
        <w:snapToGrid/>
        <w:spacing w:line="420" w:lineRule="exact"/>
        <w:ind w:left="0" w:leftChars="0"/>
        <w:jc w:val="center"/>
        <w:textAlignment w:val="auto"/>
        <w:outlineLvl w:val="0"/>
        <w:rPr>
          <w:rFonts w:hint="eastAsia" w:ascii="仿宋" w:hAnsi="仿宋" w:eastAsia="仿宋" w:cs="仿宋"/>
          <w:b/>
          <w:sz w:val="28"/>
          <w:szCs w:val="18"/>
        </w:rPr>
      </w:pPr>
      <w:r>
        <w:rPr>
          <w:rFonts w:hint="eastAsia" w:ascii="仿宋" w:hAnsi="仿宋" w:eastAsia="仿宋" w:cs="仿宋"/>
          <w:b/>
          <w:sz w:val="28"/>
          <w:szCs w:val="18"/>
        </w:rPr>
        <w:t>三、投标</w:t>
      </w:r>
    </w:p>
    <w:p w14:paraId="41C38EEB">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7182C6B0">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2C2A3628">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8.开标前答疑会或现场考察</w:t>
      </w:r>
    </w:p>
    <w:p w14:paraId="2A123BAE">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70F3A4F2">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Cs w:val="24"/>
        </w:rPr>
      </w:pPr>
      <w:r>
        <w:rPr>
          <w:rFonts w:hint="eastAsia" w:ascii="仿宋" w:hAnsi="仿宋" w:eastAsia="仿宋" w:cs="仿宋"/>
          <w:b/>
          <w:kern w:val="28"/>
          <w:sz w:val="24"/>
          <w:szCs w:val="24"/>
        </w:rPr>
        <w:t>9.投标保证金</w:t>
      </w:r>
    </w:p>
    <w:p w14:paraId="516DC8AE">
      <w:pPr>
        <w:pStyle w:val="17"/>
        <w:keepNext w:val="0"/>
        <w:keepLines w:val="0"/>
        <w:pageBreakBefore w:val="0"/>
        <w:kinsoku/>
        <w:wordWrap/>
        <w:overflowPunct/>
        <w:topLinePunct w:val="0"/>
        <w:bidi w:val="0"/>
        <w:adjustRightInd w:val="0"/>
        <w:spacing w:line="420" w:lineRule="exact"/>
        <w:ind w:left="0" w:leftChars="0" w:firstLine="470" w:firstLineChars="196"/>
        <w:textAlignment w:val="auto"/>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341049BC">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00BAC148">
      <w:pPr>
        <w:keepNext w:val="0"/>
        <w:keepLines w:val="0"/>
        <w:pageBreakBefore w:val="0"/>
        <w:kinsoku/>
        <w:wordWrap/>
        <w:overflowPunct/>
        <w:topLinePunct w:val="0"/>
        <w:autoSpaceDE w:val="0"/>
        <w:autoSpaceDN w:val="0"/>
        <w:bidi w:val="0"/>
        <w:adjustRightIn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6BFEAB74">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0823B577">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rPr>
      </w:pPr>
      <w:r>
        <w:rPr>
          <w:rFonts w:hint="eastAsia" w:ascii="仿宋" w:hAnsi="仿宋" w:eastAsia="仿宋" w:cs="仿宋"/>
          <w:b/>
          <w:bCs/>
          <w:sz w:val="24"/>
        </w:rPr>
        <w:t>11.1资格文件：</w:t>
      </w:r>
    </w:p>
    <w:p w14:paraId="53F4E38A">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11.1.1符合参加政府采购活动应当具备的一般条件的承诺函；</w:t>
      </w:r>
    </w:p>
    <w:p w14:paraId="34511B3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11.1.2落实政府采购政策需满足的资格要求（如需）；</w:t>
      </w:r>
    </w:p>
    <w:p w14:paraId="7FE7F9F1">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11.1.3本项目的特定资格要求（如需）。</w:t>
      </w:r>
    </w:p>
    <w:p w14:paraId="4C322D48">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w:t>
      </w:r>
      <w:r>
        <w:rPr>
          <w:rFonts w:hint="eastAsia" w:ascii="仿宋" w:hAnsi="仿宋" w:eastAsia="仿宋" w:cs="仿宋"/>
          <w:b/>
          <w:bCs/>
          <w:sz w:val="24"/>
          <w:lang w:val="zh-CN"/>
        </w:rPr>
        <w:t xml:space="preserve">  </w:t>
      </w:r>
      <w:r>
        <w:rPr>
          <w:rFonts w:hint="eastAsia" w:ascii="仿宋" w:hAnsi="仿宋" w:eastAsia="仿宋" w:cs="仿宋"/>
          <w:b/>
          <w:bCs/>
          <w:sz w:val="24"/>
        </w:rPr>
        <w:t>商务技术</w:t>
      </w:r>
      <w:r>
        <w:rPr>
          <w:rFonts w:hint="eastAsia" w:ascii="仿宋" w:hAnsi="仿宋" w:eastAsia="仿宋" w:cs="仿宋"/>
          <w:b/>
          <w:bCs/>
          <w:sz w:val="24"/>
          <w:lang w:val="zh-CN"/>
        </w:rPr>
        <w:t>文件：</w:t>
      </w:r>
    </w:p>
    <w:p w14:paraId="3C5081C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11.2.1投标函；</w:t>
      </w:r>
      <w:r>
        <w:rPr>
          <w:rFonts w:hint="eastAsia" w:ascii="仿宋" w:hAnsi="仿宋" w:eastAsia="仿宋" w:cs="仿宋"/>
          <w:sz w:val="24"/>
          <w:lang w:val="zh-CN"/>
        </w:rPr>
        <w:t xml:space="preserve"> </w:t>
      </w:r>
    </w:p>
    <w:p w14:paraId="1BA3DD29">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BD5E532">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11.2.3联合协议（如需）；</w:t>
      </w:r>
    </w:p>
    <w:p w14:paraId="5ABB090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11.2.4分包意向协议（如需）；</w:t>
      </w:r>
    </w:p>
    <w:p w14:paraId="3D62EB67">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11.2.5符合性审查资料；</w:t>
      </w:r>
    </w:p>
    <w:p w14:paraId="0DD7195C">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11.2.6评标标准相应的商务技术资料（如需）；</w:t>
      </w:r>
    </w:p>
    <w:p w14:paraId="3AB47A5D">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11.2.7商务技术偏离表；</w:t>
      </w:r>
    </w:p>
    <w:p w14:paraId="4973A86F">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lang w:val="zh-CN"/>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5D5FB22D">
      <w:pPr>
        <w:keepNext w:val="0"/>
        <w:keepLines w:val="0"/>
        <w:pageBreakBefore w:val="0"/>
        <w:kinsoku/>
        <w:wordWrap/>
        <w:overflowPunct/>
        <w:topLinePunct w:val="0"/>
        <w:bidi w:val="0"/>
        <w:adjustRightInd w:val="0"/>
        <w:snapToGrid w:val="0"/>
        <w:spacing w:line="420" w:lineRule="exact"/>
        <w:ind w:left="0" w:leftChars="0" w:firstLine="482" w:firstLineChars="200"/>
        <w:textAlignment w:val="auto"/>
        <w:rPr>
          <w:rFonts w:hint="eastAsia" w:ascii="仿宋" w:hAnsi="仿宋" w:eastAsia="仿宋" w:cs="仿宋"/>
          <w:b/>
          <w:bCs/>
          <w:sz w:val="24"/>
          <w:u w:val="single"/>
          <w:lang w:val="zh-CN"/>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 xml:space="preserve">报价文件： </w:t>
      </w:r>
    </w:p>
    <w:p w14:paraId="392EF0D4">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11.3.1开标一览表（报价表）；</w:t>
      </w:r>
    </w:p>
    <w:p w14:paraId="78F612C3">
      <w:pPr>
        <w:keepNext w:val="0"/>
        <w:keepLines w:val="0"/>
        <w:pageBreakBefore w:val="0"/>
        <w:kinsoku/>
        <w:wordWrap/>
        <w:overflowPunct/>
        <w:topLinePunct w:val="0"/>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11.3.2中小企业声明函（如需）。</w:t>
      </w:r>
    </w:p>
    <w:p w14:paraId="368065AF">
      <w:pPr>
        <w:keepNext w:val="0"/>
        <w:keepLines w:val="0"/>
        <w:pageBreakBefore w:val="0"/>
        <w:kinsoku/>
        <w:wordWrap/>
        <w:overflowPunct/>
        <w:topLinePunct w:val="0"/>
        <w:bidi w:val="0"/>
        <w:adjustRightInd w:val="0"/>
        <w:spacing w:line="420" w:lineRule="exact"/>
        <w:ind w:left="0" w:leftChars="0" w:firstLine="482" w:firstLineChars="200"/>
        <w:textAlignment w:val="auto"/>
        <w:rPr>
          <w:rFonts w:hint="eastAsia" w:ascii="仿宋" w:hAnsi="仿宋" w:eastAsia="仿宋" w:cs="仿宋"/>
          <w:b/>
          <w:sz w:val="24"/>
        </w:rPr>
      </w:pPr>
      <w:r>
        <w:rPr>
          <w:rFonts w:hint="eastAsia" w:ascii="仿宋" w:hAnsi="仿宋" w:eastAsia="仿宋" w:cs="仿宋"/>
          <w:b/>
          <w:sz w:val="24"/>
        </w:rPr>
        <w:t>11.4投标文件含有采购人不能接受的附加条件的，投标无效；投标人提供虚假材料投标的，投标无效。</w:t>
      </w:r>
    </w:p>
    <w:p w14:paraId="1C75A54C">
      <w:pPr>
        <w:pStyle w:val="166"/>
        <w:keepNext w:val="0"/>
        <w:keepLines w:val="0"/>
        <w:pageBreakBefore w:val="0"/>
        <w:kinsoku/>
        <w:wordWrap/>
        <w:overflowPunct/>
        <w:topLinePunct w:val="0"/>
        <w:bidi w:val="0"/>
        <w:adjustRightInd w:val="0"/>
        <w:snapToGrid w:val="0"/>
        <w:spacing w:before="0" w:line="420" w:lineRule="exact"/>
        <w:ind w:left="0" w:leftChars="0" w:firstLine="0" w:firstLineChars="0"/>
        <w:textAlignment w:val="auto"/>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532DE895">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BA1493D">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F9BEBF9">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12.3使用“政采云电子交易客户端”需要提前申领CA数字证书，申领流程请自行前往“浙江政府采购网-下载专区-电子交易客户端-CA驱动和申领流程”进行查阅。</w:t>
      </w:r>
    </w:p>
    <w:p w14:paraId="6C6C6161">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12.4投标人应充分考虑完成平台注册、申领CA证书等所需时间，如未在“政府采购云平台”系统内完成相关流程，而引起的投标或响应无效的责任自负。</w:t>
      </w:r>
    </w:p>
    <w:p w14:paraId="7CF8183D">
      <w:pPr>
        <w:keepNext w:val="0"/>
        <w:keepLines w:val="0"/>
        <w:pageBreakBefore w:val="0"/>
        <w:kinsoku/>
        <w:wordWrap/>
        <w:overflowPunct/>
        <w:topLinePunct w:val="0"/>
        <w:bidi w:val="0"/>
        <w:adjustRightInd w:val="0"/>
        <w:snapToGrid w:val="0"/>
        <w:spacing w:line="420" w:lineRule="exact"/>
        <w:ind w:left="0" w:leftChars="0"/>
        <w:textAlignment w:val="auto"/>
        <w:rPr>
          <w:rFonts w:hint="eastAsia" w:ascii="仿宋" w:hAnsi="仿宋" w:eastAsia="仿宋" w:cs="仿宋"/>
          <w:b/>
          <w:sz w:val="24"/>
        </w:rPr>
      </w:pPr>
      <w:r>
        <w:rPr>
          <w:rFonts w:hint="eastAsia" w:ascii="仿宋" w:hAnsi="仿宋" w:eastAsia="仿宋" w:cs="仿宋"/>
          <w:b/>
          <w:sz w:val="24"/>
        </w:rPr>
        <w:t>13.投标文件的签署、盖章</w:t>
      </w:r>
    </w:p>
    <w:p w14:paraId="7A5307BD">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等线" w:hAnsi="等线" w:eastAsia="等线" w:cs="等线"/>
          <w:b/>
          <w:sz w:val="24"/>
        </w:rPr>
        <w:t>★</w:t>
      </w:r>
      <w:r>
        <w:rPr>
          <w:rFonts w:hint="eastAsia" w:ascii="仿宋" w:hAnsi="仿宋" w:eastAsia="仿宋" w:cs="仿宋"/>
          <w:b/>
        </w:rPr>
        <w:t>投标人的投标文件未按照招标文件要求签署、盖章的，</w:t>
      </w:r>
      <w:r>
        <w:rPr>
          <w:rFonts w:hint="eastAsia" w:ascii="仿宋" w:hAnsi="仿宋" w:eastAsia="仿宋" w:cs="仿宋"/>
          <w:b/>
          <w:lang w:val="en-US" w:eastAsia="zh-CN"/>
        </w:rPr>
        <w:t>在资格文件或在技术文件中出现商务报价的，其投标无效</w:t>
      </w:r>
      <w:r>
        <w:rPr>
          <w:rFonts w:hint="eastAsia" w:ascii="仿宋" w:hAnsi="仿宋" w:eastAsia="仿宋" w:cs="仿宋"/>
          <w:szCs w:val="24"/>
        </w:rPr>
        <w:t>。</w:t>
      </w:r>
    </w:p>
    <w:p w14:paraId="2804F233">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13.2为确保网上操作合法、有效和安全，投标人应当在投标截止时间前完成在“政府采购云平台”的身份认证，确保在电子投标过程中能够对相关数据电文进行加密和使用电子签名。</w:t>
      </w:r>
    </w:p>
    <w:p w14:paraId="0216F3D2">
      <w:pPr>
        <w:pStyle w:val="166"/>
        <w:keepNext w:val="0"/>
        <w:keepLines w:val="0"/>
        <w:pageBreakBefore w:val="0"/>
        <w:kinsoku/>
        <w:wordWrap/>
        <w:overflowPunct/>
        <w:topLinePunct w:val="0"/>
        <w:bidi w:val="0"/>
        <w:adjustRightInd w:val="0"/>
        <w:snapToGri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3AC8CF2D">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14. 投标文件的提交、补充、修改、撤回</w:t>
      </w:r>
    </w:p>
    <w:p w14:paraId="688D4ACC">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17B31ED">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1A648748">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color w:val="FF0000"/>
          <w:szCs w:val="24"/>
          <w:u w:val="single"/>
        </w:rPr>
      </w:pPr>
      <w:r>
        <w:rPr>
          <w:rFonts w:hint="eastAsia" w:ascii="仿宋" w:hAnsi="仿宋" w:eastAsia="仿宋" w:cs="仿宋"/>
          <w:szCs w:val="24"/>
        </w:rPr>
        <w:t>14.3采购人、采购代理机构可以视情况延长投标文件提交的截止时间。在上述情况下，采购代理机构与投标人以前在投标截止期方面的全部权利、责任和义务，将适用于延长至新的投标截止期。</w:t>
      </w:r>
    </w:p>
    <w:p w14:paraId="3CCCA117">
      <w:pPr>
        <w:pStyle w:val="34"/>
        <w:keepNext w:val="0"/>
        <w:keepLines w:val="0"/>
        <w:pageBreakBefore w:val="0"/>
        <w:kinsoku/>
        <w:wordWrap/>
        <w:overflowPunct/>
        <w:topLinePunct w:val="0"/>
        <w:bidi w:val="0"/>
        <w:adjustRightIn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15.备份投标文件</w:t>
      </w:r>
    </w:p>
    <w:p w14:paraId="5C1AAD3B">
      <w:pPr>
        <w:pStyle w:val="34"/>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15.1投标人在电子交易平台传输递交投标文件后，还可以在投标截止时间前向</w:t>
      </w:r>
      <w:r>
        <w:rPr>
          <w:rFonts w:hint="eastAsia" w:ascii="仿宋" w:hAnsi="仿宋" w:eastAsia="仿宋" w:cs="仿宋"/>
          <w:bCs/>
          <w:sz w:val="24"/>
          <w:szCs w:val="24"/>
          <w:lang w:val="en-US" w:eastAsia="zh-CN"/>
        </w:rPr>
        <w:t>诸暨正开工程咨询有限公司</w:t>
      </w:r>
      <w:r>
        <w:rPr>
          <w:rFonts w:hint="eastAsia" w:ascii="仿宋" w:hAnsi="仿宋" w:eastAsia="仿宋" w:cs="仿宋"/>
          <w:bCs/>
          <w:sz w:val="24"/>
          <w:szCs w:val="24"/>
        </w:rPr>
        <w:t>邮箱（</w:t>
      </w:r>
      <w:r>
        <w:rPr>
          <w:rFonts w:hint="eastAsia" w:ascii="仿宋" w:hAnsi="仿宋" w:eastAsia="仿宋" w:cs="仿宋"/>
          <w:sz w:val="24"/>
          <w:szCs w:val="24"/>
          <w:lang w:val="en-US" w:eastAsia="zh-CN"/>
        </w:rPr>
        <w:t>1024831278@qq.com</w:t>
      </w:r>
      <w:r>
        <w:rPr>
          <w:rFonts w:hint="eastAsia" w:ascii="仿宋" w:hAnsi="仿宋" w:eastAsia="仿宋" w:cs="仿宋"/>
          <w:sz w:val="24"/>
          <w:szCs w:val="24"/>
        </w:rPr>
        <w:t>）递交备份投标文件1份，</w:t>
      </w:r>
      <w:r>
        <w:rPr>
          <w:rFonts w:hint="eastAsia" w:ascii="仿宋" w:hAnsi="仿宋" w:eastAsia="仿宋" w:cs="仿宋"/>
          <w:b/>
          <w:sz w:val="24"/>
          <w:szCs w:val="24"/>
        </w:rPr>
        <w:t>但采购人、采购代理机构不强制或变相强制投标人提交备份投标文件。</w:t>
      </w:r>
    </w:p>
    <w:p w14:paraId="3B036472">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w:t>
      </w:r>
      <w:r>
        <w:rPr>
          <w:rFonts w:hint="eastAsia" w:ascii="仿宋" w:hAnsi="仿宋" w:eastAsia="仿宋" w:cs="仿宋"/>
          <w:b/>
          <w:sz w:val="24"/>
          <w:szCs w:val="24"/>
        </w:rPr>
        <w:t xml:space="preserve"> </w:t>
      </w:r>
    </w:p>
    <w:p w14:paraId="43A58D2F">
      <w:pPr>
        <w:pStyle w:val="34"/>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15.3采购代理机构将拒绝接受逾期送达的备份投标文件。</w:t>
      </w:r>
    </w:p>
    <w:p w14:paraId="6BE1D934">
      <w:pPr>
        <w:pStyle w:val="34"/>
        <w:keepNext w:val="0"/>
        <w:keepLines w:val="0"/>
        <w:pageBreakBefore w:val="0"/>
        <w:kinsoku/>
        <w:wordWrap/>
        <w:overflowPunct/>
        <w:topLinePunct w:val="0"/>
        <w:bidi w:val="0"/>
        <w:adjustRightInd w:val="0"/>
        <w:spacing w:line="420" w:lineRule="exact"/>
        <w:ind w:left="0" w:leftChars="0" w:firstLine="479" w:firstLineChars="199"/>
        <w:textAlignment w:val="auto"/>
        <w:rPr>
          <w:rFonts w:hint="eastAsia" w:ascii="仿宋" w:hAnsi="仿宋" w:eastAsia="仿宋" w:cs="仿宋"/>
          <w:b/>
          <w:sz w:val="24"/>
          <w:szCs w:val="24"/>
        </w:rPr>
      </w:pPr>
      <w:r>
        <w:rPr>
          <w:rFonts w:hint="eastAsia" w:ascii="仿宋" w:hAnsi="仿宋" w:eastAsia="仿宋" w:cs="仿宋"/>
          <w:b/>
          <w:sz w:val="24"/>
          <w:szCs w:val="24"/>
        </w:rPr>
        <w:t>15.4投标人仅提交备份投标文件，没有在电子交易平台传输递交投标文件的，投标无效。</w:t>
      </w:r>
    </w:p>
    <w:p w14:paraId="3121054D">
      <w:pPr>
        <w:pStyle w:val="34"/>
        <w:keepNext w:val="0"/>
        <w:keepLines w:val="0"/>
        <w:pageBreakBefore w:val="0"/>
        <w:kinsoku/>
        <w:wordWrap/>
        <w:overflowPunct/>
        <w:topLinePunct w:val="0"/>
        <w:bidi w:val="0"/>
        <w:adjustRightInd w:val="0"/>
        <w:spacing w:line="420" w:lineRule="exact"/>
        <w:ind w:left="0" w:leftChars="0" w:firstLine="477" w:firstLineChars="199"/>
        <w:textAlignment w:val="auto"/>
        <w:rPr>
          <w:rFonts w:hint="eastAsia" w:ascii="仿宋" w:hAnsi="仿宋" w:eastAsia="仿宋" w:cs="仿宋"/>
          <w:sz w:val="24"/>
          <w:szCs w:val="24"/>
        </w:rPr>
      </w:pPr>
      <w:r>
        <w:rPr>
          <w:rFonts w:hint="eastAsia" w:ascii="仿宋" w:hAnsi="仿宋" w:eastAsia="仿宋" w:cs="仿宋"/>
          <w:sz w:val="24"/>
          <w:szCs w:val="24"/>
        </w:rPr>
        <w:t>15.5投标文件如有补充、修改，备份投标文件应同步调整并再次提交，采购代理机构以最新备份投标文件为准。</w:t>
      </w:r>
    </w:p>
    <w:p w14:paraId="69A79535">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16.投标文件的无效处理</w:t>
      </w:r>
    </w:p>
    <w:p w14:paraId="7A3034EB">
      <w:pPr>
        <w:pStyle w:val="26"/>
        <w:keepNext w:val="0"/>
        <w:keepLines w:val="0"/>
        <w:pageBreakBefore w:val="0"/>
        <w:kinsoku/>
        <w:wordWrap/>
        <w:overflowPunct/>
        <w:topLinePunct w:val="0"/>
        <w:bidi w:val="0"/>
        <w:adjustRightInd w:val="0"/>
        <w:spacing w:line="420" w:lineRule="exact"/>
        <w:ind w:left="0" w:leftChars="0" w:firstLine="360" w:firstLineChars="150"/>
        <w:textAlignment w:val="auto"/>
        <w:rPr>
          <w:rFonts w:hint="eastAsia" w:ascii="仿宋" w:hAnsi="仿宋" w:eastAsia="仿宋" w:cs="仿宋"/>
          <w:szCs w:val="21"/>
        </w:rPr>
      </w:pPr>
      <w:r>
        <w:rPr>
          <w:rFonts w:hint="eastAsia" w:ascii="仿宋" w:hAnsi="仿宋" w:eastAsia="仿宋" w:cs="仿宋"/>
          <w:szCs w:val="21"/>
        </w:rPr>
        <w:t>有招标文件第四部分</w:t>
      </w:r>
      <w:r>
        <w:rPr>
          <w:rFonts w:hint="eastAsia" w:ascii="仿宋" w:hAnsi="仿宋" w:eastAsia="仿宋" w:cs="仿宋"/>
        </w:rPr>
        <w:t>第4.2项规定</w:t>
      </w:r>
      <w:r>
        <w:rPr>
          <w:rFonts w:hint="eastAsia" w:ascii="仿宋" w:hAnsi="仿宋" w:eastAsia="仿宋" w:cs="仿宋"/>
          <w:szCs w:val="21"/>
        </w:rPr>
        <w:t>的情形之一的，投标无效。</w:t>
      </w:r>
    </w:p>
    <w:p w14:paraId="0CB30F97">
      <w:pPr>
        <w:pStyle w:val="166"/>
        <w:keepNext w:val="0"/>
        <w:keepLines w:val="0"/>
        <w:pageBreakBefore w:val="0"/>
        <w:kinsoku/>
        <w:wordWrap/>
        <w:overflowPunct/>
        <w:topLinePunct w:val="0"/>
        <w:bidi w:val="0"/>
        <w:adjustRightInd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17.投标有效期</w:t>
      </w:r>
    </w:p>
    <w:p w14:paraId="57901277">
      <w:pPr>
        <w:keepNext w:val="0"/>
        <w:keepLines w:val="0"/>
        <w:pageBreakBefore w:val="0"/>
        <w:kinsoku/>
        <w:wordWrap/>
        <w:overflowPunct/>
        <w:topLinePunct w:val="0"/>
        <w:bidi w:val="0"/>
        <w:adjustRightInd w:val="0"/>
        <w:spacing w:line="420" w:lineRule="exact"/>
        <w:ind w:left="0" w:leftChars="0" w:firstLine="480" w:firstLineChars="200"/>
        <w:textAlignment w:val="auto"/>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w:t>
      </w:r>
      <w:r>
        <w:rPr>
          <w:rFonts w:hint="eastAsia" w:ascii="仿宋" w:hAnsi="仿宋" w:eastAsia="仿宋" w:cs="仿宋"/>
          <w:sz w:val="24"/>
          <w:szCs w:val="20"/>
          <w:u w:val="single"/>
        </w:rPr>
        <w:t>90</w:t>
      </w:r>
      <w:r>
        <w:rPr>
          <w:rFonts w:hint="eastAsia" w:ascii="仿宋" w:hAnsi="仿宋" w:eastAsia="仿宋" w:cs="仿宋"/>
          <w:sz w:val="24"/>
          <w:szCs w:val="20"/>
        </w:rPr>
        <w:t>天。</w:t>
      </w:r>
      <w:r>
        <w:rPr>
          <w:rFonts w:hint="eastAsia" w:ascii="等线" w:hAnsi="等线" w:eastAsia="等线" w:cs="等线"/>
          <w:b/>
          <w:sz w:val="24"/>
        </w:rPr>
        <w:t>★</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62177633">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017EBB47">
      <w:pPr>
        <w:pStyle w:val="166"/>
        <w:keepNext w:val="0"/>
        <w:keepLines w:val="0"/>
        <w:pageBreakBefore w:val="0"/>
        <w:kinsoku/>
        <w:wordWrap/>
        <w:overflowPunct/>
        <w:topLinePunct w:val="0"/>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rPr>
        <w:t>17.3在原定投标有效期满之前，如果出现特殊情况，采购代理机构可以以书面形式通知投标人延长投标有效期。投标人同意延长的，不得要求或被允许修改其投标文件，投标人拒绝延长的，其投标无效。</w:t>
      </w:r>
    </w:p>
    <w:p w14:paraId="270DEE65">
      <w:pPr>
        <w:pStyle w:val="166"/>
        <w:keepNext w:val="0"/>
        <w:keepLines w:val="0"/>
        <w:pageBreakBefore w:val="0"/>
        <w:kinsoku/>
        <w:wordWrap/>
        <w:overflowPunct/>
        <w:topLinePunct w:val="0"/>
        <w:bidi w:val="0"/>
        <w:adjustRightInd w:val="0"/>
        <w:spacing w:before="0" w:line="420" w:lineRule="exact"/>
        <w:ind w:left="0"/>
        <w:jc w:val="center"/>
        <w:textAlignment w:val="auto"/>
        <w:rPr>
          <w:rFonts w:hint="eastAsia" w:ascii="仿宋" w:hAnsi="仿宋" w:eastAsia="仿宋" w:cs="仿宋"/>
          <w:b/>
          <w:sz w:val="28"/>
          <w:szCs w:val="18"/>
        </w:rPr>
      </w:pPr>
      <w:r>
        <w:rPr>
          <w:rFonts w:hint="eastAsia" w:ascii="仿宋" w:hAnsi="仿宋" w:eastAsia="仿宋" w:cs="仿宋"/>
          <w:b/>
          <w:sz w:val="28"/>
          <w:szCs w:val="18"/>
        </w:rPr>
        <w:t>四、开标、资格审查与信用信息查询</w:t>
      </w:r>
    </w:p>
    <w:p w14:paraId="1C0C8156">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sz w:val="24"/>
        </w:rPr>
      </w:pPr>
      <w:r>
        <w:rPr>
          <w:rFonts w:hint="eastAsia" w:ascii="仿宋" w:hAnsi="仿宋" w:eastAsia="仿宋" w:cs="仿宋"/>
          <w:b/>
          <w:sz w:val="24"/>
          <w:szCs w:val="24"/>
        </w:rPr>
        <w:t>18.开标</w:t>
      </w:r>
      <w:r>
        <w:rPr>
          <w:rFonts w:hint="eastAsia" w:ascii="仿宋" w:hAnsi="仿宋" w:eastAsia="仿宋" w:cs="仿宋"/>
          <w:sz w:val="24"/>
        </w:rPr>
        <w:t xml:space="preserve"> </w:t>
      </w:r>
    </w:p>
    <w:p w14:paraId="0C395850">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480" w:firstLineChars="200"/>
        <w:contextualSpacing/>
        <w:textAlignment w:val="auto"/>
        <w:rPr>
          <w:rFonts w:hint="eastAsia" w:ascii="仿宋" w:hAnsi="仿宋" w:eastAsia="仿宋" w:cs="仿宋"/>
          <w:sz w:val="24"/>
        </w:rPr>
      </w:pPr>
      <w:r>
        <w:rPr>
          <w:rFonts w:hint="eastAsia" w:ascii="仿宋" w:hAnsi="仿宋" w:eastAsia="仿宋" w:cs="仿宋"/>
          <w:sz w:val="24"/>
        </w:rPr>
        <w:t>18.1采购代理机构按照招标文件规定的时间通过电子交易平台组织开标，所有投标人均应当准时在线参加。投标人不足3家的，不得开标。</w:t>
      </w:r>
    </w:p>
    <w:p w14:paraId="7C6361F5">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18.2开标时，电子交易平台按开标时间自动提取所有投标文件。采购代理机构依托电子交易平台发起开始解密指令，投标人按照平台提示在招标文件规定时间内完成在线解密。</w:t>
      </w:r>
    </w:p>
    <w:p w14:paraId="32118F06">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240" w:firstLineChars="100"/>
        <w:contextualSpacing/>
        <w:textAlignment w:val="auto"/>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投标文件未按时解密，投标人提供了备份投标文件的，经投标人同意后以备份投标文件作为依据，否则视为投标文件撤回。投标文件已按时解密的，备份投标文件自动失效。</w:t>
      </w:r>
    </w:p>
    <w:p w14:paraId="5E0B3244">
      <w:pPr>
        <w:pStyle w:val="568"/>
        <w:keepNext w:val="0"/>
        <w:keepLines w:val="0"/>
        <w:pageBreakBefore w:val="0"/>
        <w:widowControl w:val="0"/>
        <w:kinsoku/>
        <w:wordWrap/>
        <w:overflowPunct/>
        <w:topLinePunct w:val="0"/>
        <w:autoSpaceDE w:val="0"/>
        <w:autoSpaceDN w:val="0"/>
        <w:bidi w:val="0"/>
        <w:adjustRightInd w:val="0"/>
        <w:snapToGrid/>
        <w:spacing w:before="0" w:line="420" w:lineRule="exact"/>
        <w:ind w:left="0" w:leftChars="0" w:firstLine="0"/>
        <w:contextualSpacing/>
        <w:textAlignment w:val="auto"/>
        <w:rPr>
          <w:rFonts w:hint="eastAsia" w:ascii="仿宋" w:hAnsi="仿宋" w:eastAsia="仿宋" w:cs="仿宋"/>
          <w:b/>
          <w:sz w:val="24"/>
        </w:rPr>
      </w:pPr>
      <w:r>
        <w:rPr>
          <w:rFonts w:hint="eastAsia" w:ascii="仿宋" w:hAnsi="仿宋" w:eastAsia="仿宋" w:cs="仿宋"/>
          <w:b/>
          <w:sz w:val="24"/>
        </w:rPr>
        <w:t>19</w:t>
      </w:r>
      <w:r>
        <w:rPr>
          <w:rFonts w:hint="eastAsia" w:ascii="仿宋" w:hAnsi="仿宋" w:eastAsia="仿宋" w:cs="仿宋"/>
          <w:b/>
          <w:sz w:val="24"/>
          <w:szCs w:val="24"/>
        </w:rPr>
        <w:t>.</w:t>
      </w:r>
      <w:r>
        <w:rPr>
          <w:rFonts w:hint="eastAsia" w:ascii="仿宋" w:hAnsi="仿宋" w:eastAsia="仿宋" w:cs="仿宋"/>
          <w:b/>
          <w:sz w:val="24"/>
        </w:rPr>
        <w:t>资格审查</w:t>
      </w:r>
    </w:p>
    <w:p w14:paraId="657A8A64">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19.1开标后，采购人或采购代理机构将依法对投标人的资格进行审查。</w:t>
      </w:r>
    </w:p>
    <w:p w14:paraId="191CAC2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采购人或采购代理机构依据法律法规和招标文件的规定，对投标人的基本资格条件、特定资格条件进行审查。</w:t>
      </w:r>
    </w:p>
    <w:p w14:paraId="2A736102">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19.3投标人未按照招标文件要求提供与</w:t>
      </w:r>
      <w:r>
        <w:rPr>
          <w:rFonts w:hint="eastAsia" w:ascii="仿宋" w:hAnsi="仿宋" w:eastAsia="仿宋" w:cs="仿宋"/>
        </w:rPr>
        <w:t>基本资格条件、特定资格条件相应的</w:t>
      </w:r>
      <w:r>
        <w:rPr>
          <w:rFonts w:hint="eastAsia" w:ascii="仿宋" w:hAnsi="仿宋" w:eastAsia="仿宋" w:cs="仿宋"/>
          <w:kern w:val="0"/>
          <w:szCs w:val="24"/>
        </w:rPr>
        <w:t>有效资格证明材料的，视为投标人不具备招标文件中规定的资格要求，其投标无效。</w:t>
      </w:r>
    </w:p>
    <w:p w14:paraId="74CF9B35">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Cs w:val="24"/>
        </w:rPr>
      </w:pPr>
      <w:r>
        <w:rPr>
          <w:rFonts w:hint="eastAsia" w:ascii="仿宋" w:hAnsi="仿宋" w:eastAsia="仿宋" w:cs="仿宋"/>
          <w:kern w:val="0"/>
          <w:szCs w:val="24"/>
        </w:rPr>
        <w:t>19.4对未通过资格审查的投标人，采购人或采购代理机构告知其未通过的原因。</w:t>
      </w:r>
    </w:p>
    <w:p w14:paraId="0039CFCD">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5D6E3498">
      <w:pPr>
        <w:pStyle w:val="166"/>
        <w:keepNext w:val="0"/>
        <w:keepLines w:val="0"/>
        <w:pageBreakBefore w:val="0"/>
        <w:kinsoku/>
        <w:wordWrap/>
        <w:overflowPunct/>
        <w:topLinePunct w:val="0"/>
        <w:bidi w:val="0"/>
        <w:spacing w:before="0" w:line="420" w:lineRule="exact"/>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20.信用信息查询</w:t>
      </w:r>
    </w:p>
    <w:p w14:paraId="1C2D031C">
      <w:pPr>
        <w:pStyle w:val="166"/>
        <w:keepNext w:val="0"/>
        <w:keepLines w:val="0"/>
        <w:pageBreakBefore w:val="0"/>
        <w:widowControl w:val="0"/>
        <w:kinsoku/>
        <w:wordWrap/>
        <w:overflowPunct/>
        <w:topLinePunct w:val="0"/>
        <w:autoSpaceDE/>
        <w:autoSpaceDN/>
        <w:bidi w:val="0"/>
        <w:adjustRightInd w:val="0"/>
        <w:snapToGrid/>
        <w:spacing w:before="0" w:line="312" w:lineRule="auto"/>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20.1信用信息查询渠道及截止时间：采购代理机构将通过“信用中国”网站(www.creditchina.gov.cn)、中国政府采购网(www.ccgp.gov.cn)渠道查询投标人投标截止时间当天的信用记录。</w:t>
      </w:r>
    </w:p>
    <w:p w14:paraId="1C4519C3">
      <w:pPr>
        <w:pStyle w:val="166"/>
        <w:keepNext w:val="0"/>
        <w:keepLines w:val="0"/>
        <w:pageBreakBefore w:val="0"/>
        <w:widowControl w:val="0"/>
        <w:kinsoku/>
        <w:wordWrap/>
        <w:overflowPunct/>
        <w:topLinePunct w:val="0"/>
        <w:autoSpaceDE/>
        <w:autoSpaceDN/>
        <w:bidi w:val="0"/>
        <w:adjustRightInd w:val="0"/>
        <w:snapToGrid/>
        <w:spacing w:before="0" w:line="312" w:lineRule="auto"/>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3B8595B8">
      <w:pPr>
        <w:pStyle w:val="166"/>
        <w:keepNext w:val="0"/>
        <w:keepLines w:val="0"/>
        <w:pageBreakBefore w:val="0"/>
        <w:widowControl w:val="0"/>
        <w:kinsoku/>
        <w:wordWrap/>
        <w:overflowPunct/>
        <w:topLinePunct w:val="0"/>
        <w:autoSpaceDE/>
        <w:autoSpaceDN/>
        <w:bidi w:val="0"/>
        <w:adjustRightInd w:val="0"/>
        <w:snapToGrid/>
        <w:spacing w:before="0" w:line="312" w:lineRule="auto"/>
        <w:ind w:left="0" w:leftChars="0" w:firstLine="495" w:firstLineChars="0"/>
        <w:textAlignment w:val="auto"/>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522DD900">
      <w:pPr>
        <w:pStyle w:val="166"/>
        <w:keepNext w:val="0"/>
        <w:keepLines w:val="0"/>
        <w:pageBreakBefore w:val="0"/>
        <w:widowControl w:val="0"/>
        <w:kinsoku/>
        <w:wordWrap/>
        <w:overflowPunct/>
        <w:topLinePunct w:val="0"/>
        <w:autoSpaceDE/>
        <w:autoSpaceDN/>
        <w:bidi w:val="0"/>
        <w:adjustRightInd w:val="0"/>
        <w:snapToGrid/>
        <w:spacing w:before="0" w:line="312" w:lineRule="auto"/>
        <w:ind w:left="0" w:leftChars="0" w:firstLine="480"/>
        <w:textAlignment w:val="auto"/>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35FA00E7">
      <w:pPr>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五、评标</w:t>
      </w:r>
    </w:p>
    <w:p w14:paraId="411CD895">
      <w:pPr>
        <w:pStyle w:val="166"/>
        <w:keepNext w:val="0"/>
        <w:keepLines w:val="0"/>
        <w:pageBreakBefore w:val="0"/>
        <w:widowControl w:val="0"/>
        <w:kinsoku/>
        <w:wordWrap/>
        <w:overflowPunct/>
        <w:topLinePunct w:val="0"/>
        <w:autoSpaceDE/>
        <w:autoSpaceDN/>
        <w:bidi w:val="0"/>
        <w:adjustRightInd w:val="0"/>
        <w:snapToGrid/>
        <w:spacing w:before="0" w:line="312" w:lineRule="auto"/>
        <w:ind w:left="0" w:leftChars="0" w:firstLine="493" w:firstLineChars="0"/>
        <w:textAlignment w:val="auto"/>
        <w:rPr>
          <w:rFonts w:hint="eastAsia" w:ascii="仿宋" w:hAnsi="仿宋" w:eastAsia="仿宋" w:cs="仿宋"/>
          <w:b/>
          <w:bCs/>
          <w:kern w:val="0"/>
          <w:szCs w:val="24"/>
        </w:rPr>
      </w:pPr>
      <w:bookmarkStart w:id="12" w:name="_Toc91899903"/>
      <w:r>
        <w:rPr>
          <w:rFonts w:hint="eastAsia" w:ascii="仿宋" w:hAnsi="仿宋" w:eastAsia="仿宋" w:cs="仿宋"/>
          <w:kern w:val="0"/>
          <w:szCs w:val="24"/>
        </w:rPr>
        <w:t>21. 评标委员会将根据招标文件和有关规定，履行评标工作职责，并按照评标方法及评分标准，全面衡量各投标人对招标文件的响应情况。对实质上响应招标文件的投标人，按照评审因素进行评审。</w:t>
      </w:r>
      <w:r>
        <w:rPr>
          <w:rFonts w:hint="eastAsia" w:ascii="仿宋" w:hAnsi="仿宋" w:eastAsia="仿宋" w:cs="仿宋"/>
          <w:b/>
          <w:bCs/>
          <w:kern w:val="0"/>
          <w:szCs w:val="24"/>
        </w:rPr>
        <w:t>详见招标文件第四部分评标办法。</w:t>
      </w:r>
    </w:p>
    <w:p w14:paraId="2328E4C5">
      <w:pPr>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outlineLvl w:val="0"/>
        <w:rPr>
          <w:rFonts w:hint="eastAsia" w:ascii="仿宋" w:hAnsi="仿宋" w:eastAsia="仿宋" w:cs="仿宋"/>
          <w:b/>
          <w:sz w:val="28"/>
          <w:szCs w:val="28"/>
        </w:rPr>
      </w:pPr>
      <w:r>
        <w:rPr>
          <w:rFonts w:hint="eastAsia" w:ascii="仿宋" w:hAnsi="仿宋" w:eastAsia="仿宋" w:cs="仿宋"/>
          <w:b/>
          <w:sz w:val="28"/>
          <w:szCs w:val="28"/>
        </w:rPr>
        <w:t>六、定标</w:t>
      </w:r>
    </w:p>
    <w:p w14:paraId="6879B3E3">
      <w:pPr>
        <w:pStyle w:val="26"/>
        <w:keepNext w:val="0"/>
        <w:keepLines w:val="0"/>
        <w:pageBreakBefore w:val="0"/>
        <w:kinsoku/>
        <w:wordWrap/>
        <w:overflowPunct/>
        <w:topLinePunct w:val="0"/>
        <w:autoSpaceDE/>
        <w:autoSpaceDN/>
        <w:bidi w:val="0"/>
        <w:adjustRightInd w:val="0"/>
        <w:spacing w:line="312" w:lineRule="auto"/>
        <w:ind w:left="479" w:leftChars="0" w:hanging="479" w:hangingChars="199"/>
        <w:textAlignment w:val="auto"/>
        <w:rPr>
          <w:rFonts w:hint="eastAsia" w:ascii="仿宋" w:hAnsi="仿宋" w:eastAsia="仿宋" w:cs="仿宋"/>
          <w:b/>
        </w:rPr>
      </w:pPr>
      <w:r>
        <w:rPr>
          <w:rFonts w:hint="eastAsia" w:ascii="仿宋" w:hAnsi="仿宋" w:eastAsia="仿宋" w:cs="仿宋"/>
          <w:b/>
        </w:rPr>
        <w:t>22. 确定中标供应商</w:t>
      </w:r>
    </w:p>
    <w:p w14:paraId="17B14432">
      <w:pPr>
        <w:pStyle w:val="166"/>
        <w:keepNext w:val="0"/>
        <w:keepLines w:val="0"/>
        <w:pageBreakBefore w:val="0"/>
        <w:kinsoku/>
        <w:wordWrap/>
        <w:overflowPunct/>
        <w:topLinePunct w:val="0"/>
        <w:autoSpaceDE/>
        <w:autoSpaceDN/>
        <w:bidi w:val="0"/>
        <w:adjustRightInd w:val="0"/>
        <w:snapToGrid w:val="0"/>
        <w:spacing w:before="0" w:line="312" w:lineRule="auto"/>
        <w:ind w:left="0" w:leftChars="0" w:firstLine="480"/>
        <w:textAlignment w:val="auto"/>
        <w:rPr>
          <w:rFonts w:hint="eastAsia" w:ascii="仿宋" w:hAnsi="仿宋" w:eastAsia="仿宋" w:cs="仿宋"/>
          <w:b/>
          <w:szCs w:val="24"/>
        </w:rPr>
      </w:pPr>
      <w:r>
        <w:rPr>
          <w:rFonts w:hint="eastAsia" w:ascii="仿宋" w:hAnsi="仿宋" w:eastAsia="仿宋" w:cs="仿宋"/>
          <w:szCs w:val="24"/>
        </w:rPr>
        <w:t>采购人将自收到评审报告之日起5个工作日内通过电子交易平台在评审报告推荐的中标候选人中确定中标供应商，并将结果确认书面提交给采购代理机构。</w:t>
      </w:r>
    </w:p>
    <w:p w14:paraId="3A1DABEC">
      <w:pPr>
        <w:pStyle w:val="166"/>
        <w:keepNext w:val="0"/>
        <w:keepLines w:val="0"/>
        <w:pageBreakBefore w:val="0"/>
        <w:shd w:val="clear"/>
        <w:kinsoku/>
        <w:wordWrap/>
        <w:overflowPunct/>
        <w:topLinePunct w:val="0"/>
        <w:autoSpaceDE/>
        <w:autoSpaceDN/>
        <w:bidi w:val="0"/>
        <w:adjustRightInd w:val="0"/>
        <w:snapToGrid w:val="0"/>
        <w:spacing w:before="0" w:line="312" w:lineRule="auto"/>
        <w:ind w:left="0" w:leftChars="0" w:firstLine="0" w:firstLineChars="0"/>
        <w:textAlignment w:val="auto"/>
        <w:rPr>
          <w:rFonts w:hint="eastAsia" w:ascii="仿宋" w:hAnsi="仿宋" w:eastAsia="仿宋" w:cs="仿宋"/>
          <w:b/>
          <w:szCs w:val="24"/>
        </w:rPr>
      </w:pPr>
      <w:r>
        <w:rPr>
          <w:rFonts w:hint="eastAsia" w:ascii="仿宋" w:hAnsi="仿宋" w:eastAsia="仿宋" w:cs="仿宋"/>
          <w:b/>
          <w:szCs w:val="24"/>
        </w:rPr>
        <w:t>23. 中标通知与中标结果公告</w:t>
      </w:r>
    </w:p>
    <w:p w14:paraId="3B4A7348">
      <w:pPr>
        <w:keepNext w:val="0"/>
        <w:keepLines w:val="0"/>
        <w:pageBreakBefore w:val="0"/>
        <w:widowControl/>
        <w:shd w:val="clear" w:color="auto"/>
        <w:kinsoku/>
        <w:wordWrap/>
        <w:overflowPunct/>
        <w:topLinePunct w:val="0"/>
        <w:autoSpaceDE/>
        <w:autoSpaceDN/>
        <w:bidi w:val="0"/>
        <w:adjustRightInd w:val="0"/>
        <w:spacing w:line="312" w:lineRule="auto"/>
        <w:ind w:left="0" w:leftChars="0" w:firstLine="480"/>
        <w:jc w:val="left"/>
        <w:textAlignment w:val="auto"/>
        <w:rPr>
          <w:rFonts w:hint="eastAsia" w:ascii="仿宋" w:hAnsi="仿宋" w:eastAsia="仿宋" w:cs="仿宋"/>
          <w:sz w:val="24"/>
        </w:rPr>
      </w:pPr>
      <w:r>
        <w:rPr>
          <w:rFonts w:hint="eastAsia" w:ascii="仿宋" w:hAnsi="仿宋" w:eastAsia="仿宋" w:cs="仿宋"/>
          <w:sz w:val="24"/>
        </w:rPr>
        <w:t>23.1自中标人确定之日起2个工作日内，采购代理机构通过电子交易平台向中标人发出中标通知书，同时编制发布采购结果公告。</w:t>
      </w:r>
    </w:p>
    <w:p w14:paraId="58CEA92C">
      <w:pPr>
        <w:keepNext w:val="0"/>
        <w:keepLines w:val="0"/>
        <w:pageBreakBefore w:val="0"/>
        <w:widowControl/>
        <w:shd w:val="clear" w:color="auto"/>
        <w:kinsoku/>
        <w:wordWrap/>
        <w:overflowPunct/>
        <w:topLinePunct w:val="0"/>
        <w:autoSpaceDE/>
        <w:autoSpaceDN/>
        <w:bidi w:val="0"/>
        <w:adjustRightInd w:val="0"/>
        <w:spacing w:line="312" w:lineRule="auto"/>
        <w:ind w:left="0" w:leftChars="0" w:firstLine="480"/>
        <w:jc w:val="left"/>
        <w:textAlignment w:val="auto"/>
        <w:rPr>
          <w:rFonts w:hint="eastAsia" w:ascii="仿宋" w:hAnsi="仿宋" w:eastAsia="仿宋" w:cs="仿宋"/>
          <w:sz w:val="24"/>
        </w:rPr>
      </w:pPr>
      <w:r>
        <w:rPr>
          <w:rFonts w:hint="eastAsia" w:ascii="仿宋" w:hAnsi="仿宋" w:eastAsia="仿宋" w:cs="仿宋"/>
          <w:sz w:val="24"/>
        </w:rPr>
        <w:t>23.2公告期限为1个工作日。</w:t>
      </w:r>
    </w:p>
    <w:p w14:paraId="53C85D41">
      <w:pPr>
        <w:keepNext w:val="0"/>
        <w:keepLines w:val="0"/>
        <w:pageBreakBefore w:val="0"/>
        <w:widowControl w:val="0"/>
        <w:shd w:val="clear"/>
        <w:kinsoku/>
        <w:wordWrap/>
        <w:overflowPunct/>
        <w:topLinePunct w:val="0"/>
        <w:autoSpaceDE/>
        <w:autoSpaceDN/>
        <w:bidi w:val="0"/>
        <w:adjustRightInd w:val="0"/>
        <w:snapToGrid w:val="0"/>
        <w:spacing w:line="312" w:lineRule="auto"/>
        <w:ind w:left="0" w:leftChars="0" w:firstLine="422" w:firstLineChars="150"/>
        <w:jc w:val="center"/>
        <w:textAlignment w:val="auto"/>
        <w:rPr>
          <w:rFonts w:hint="eastAsia" w:ascii="仿宋" w:hAnsi="仿宋" w:eastAsia="仿宋" w:cs="仿宋"/>
          <w:b/>
          <w:sz w:val="28"/>
          <w:szCs w:val="22"/>
        </w:rPr>
      </w:pPr>
      <w:r>
        <w:rPr>
          <w:rFonts w:hint="eastAsia" w:ascii="仿宋" w:hAnsi="仿宋" w:eastAsia="仿宋" w:cs="仿宋"/>
          <w:b/>
          <w:sz w:val="28"/>
          <w:szCs w:val="22"/>
        </w:rPr>
        <w:t>七、合同授予</w:t>
      </w:r>
    </w:p>
    <w:p w14:paraId="7B7A695C">
      <w:pPr>
        <w:pStyle w:val="26"/>
        <w:keepNext w:val="0"/>
        <w:keepLines w:val="0"/>
        <w:pageBreakBefore w:val="0"/>
        <w:shd w:val="clear"/>
        <w:kinsoku/>
        <w:wordWrap/>
        <w:overflowPunct/>
        <w:topLinePunct w:val="0"/>
        <w:autoSpaceDE/>
        <w:autoSpaceDN/>
        <w:bidi w:val="0"/>
        <w:adjustRightInd w:val="0"/>
        <w:spacing w:line="312" w:lineRule="auto"/>
        <w:ind w:left="479" w:leftChars="0" w:hanging="479" w:hangingChars="199"/>
        <w:textAlignment w:val="auto"/>
        <w:rPr>
          <w:rFonts w:hint="eastAsia" w:ascii="仿宋" w:hAnsi="仿宋" w:eastAsia="仿宋" w:cs="仿宋"/>
          <w:b/>
        </w:rPr>
      </w:pPr>
      <w:r>
        <w:rPr>
          <w:rFonts w:hint="eastAsia" w:ascii="仿宋" w:hAnsi="仿宋" w:eastAsia="仿宋" w:cs="仿宋"/>
          <w:b/>
        </w:rPr>
        <w:t xml:space="preserve">24. </w:t>
      </w:r>
      <w:r>
        <w:rPr>
          <w:rFonts w:hint="eastAsia" w:ascii="仿宋" w:hAnsi="仿宋" w:eastAsia="仿宋" w:cs="仿宋"/>
        </w:rPr>
        <w:t>合同主要条款详见第五部分拟签订的合同文本。</w:t>
      </w:r>
    </w:p>
    <w:p w14:paraId="5EA3983B">
      <w:pPr>
        <w:pStyle w:val="26"/>
        <w:keepNext w:val="0"/>
        <w:keepLines w:val="0"/>
        <w:pageBreakBefore w:val="0"/>
        <w:shd w:val="clear"/>
        <w:kinsoku/>
        <w:wordWrap/>
        <w:overflowPunct/>
        <w:topLinePunct w:val="0"/>
        <w:autoSpaceDE/>
        <w:autoSpaceDN/>
        <w:bidi w:val="0"/>
        <w:adjustRightInd w:val="0"/>
        <w:spacing w:line="312" w:lineRule="auto"/>
        <w:ind w:left="479" w:leftChars="0" w:hanging="479" w:hangingChars="199"/>
        <w:textAlignment w:val="auto"/>
        <w:rPr>
          <w:rFonts w:hint="eastAsia" w:ascii="仿宋" w:hAnsi="仿宋" w:eastAsia="仿宋" w:cs="仿宋"/>
          <w:b/>
        </w:rPr>
      </w:pPr>
      <w:r>
        <w:rPr>
          <w:rFonts w:hint="eastAsia" w:ascii="仿宋" w:hAnsi="仿宋" w:eastAsia="仿宋" w:cs="仿宋"/>
          <w:b/>
        </w:rPr>
        <w:t>25. 合同的签订</w:t>
      </w:r>
    </w:p>
    <w:p w14:paraId="74621D2D">
      <w:pPr>
        <w:keepNext w:val="0"/>
        <w:keepLines w:val="0"/>
        <w:pageBreakBefore w:val="0"/>
        <w:widowControl/>
        <w:shd w:val="clear" w:color="auto"/>
        <w:kinsoku/>
        <w:wordWrap/>
        <w:overflowPunct/>
        <w:topLinePunct w:val="0"/>
        <w:autoSpaceDE/>
        <w:autoSpaceDN/>
        <w:bidi w:val="0"/>
        <w:adjustRightInd w:val="0"/>
        <w:spacing w:line="312" w:lineRule="auto"/>
        <w:ind w:left="0" w:leftChars="0" w:firstLine="480"/>
        <w:jc w:val="left"/>
        <w:textAlignment w:val="auto"/>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采购人与中标人应当在中标通知书发出之日起三十日内，按照招标文件确定的事项签订政府采购合同，并在合同签订之日起2个工作日内依法发布合同公告。</w:t>
      </w:r>
    </w:p>
    <w:p w14:paraId="07ACAB23">
      <w:pPr>
        <w:pStyle w:val="166"/>
        <w:keepNext w:val="0"/>
        <w:keepLines w:val="0"/>
        <w:pageBreakBefore w:val="0"/>
        <w:shd w:val="clear"/>
        <w:kinsoku/>
        <w:wordWrap/>
        <w:overflowPunct/>
        <w:topLinePunct w:val="0"/>
        <w:autoSpaceDE/>
        <w:autoSpaceDN/>
        <w:bidi w:val="0"/>
        <w:adjustRightInd w:val="0"/>
        <w:snapToGrid w:val="0"/>
        <w:spacing w:before="0" w:line="312" w:lineRule="auto"/>
        <w:ind w:left="0" w:leftChars="0" w:firstLine="480"/>
        <w:textAlignment w:val="auto"/>
        <w:rPr>
          <w:rFonts w:hint="eastAsia" w:ascii="仿宋" w:hAnsi="仿宋" w:eastAsia="仿宋" w:cs="仿宋"/>
          <w:kern w:val="0"/>
          <w:lang w:val="zh-CN"/>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2FEFBB46">
      <w:pPr>
        <w:pStyle w:val="166"/>
        <w:keepNext w:val="0"/>
        <w:keepLines w:val="0"/>
        <w:pageBreakBefore w:val="0"/>
        <w:kinsoku/>
        <w:wordWrap/>
        <w:overflowPunct/>
        <w:topLinePunct w:val="0"/>
        <w:autoSpaceDE/>
        <w:autoSpaceDN/>
        <w:bidi w:val="0"/>
        <w:adjustRightInd w:val="0"/>
        <w:snapToGrid w:val="0"/>
        <w:spacing w:before="0" w:line="312" w:lineRule="auto"/>
        <w:ind w:left="0" w:leftChars="0" w:firstLine="480"/>
        <w:textAlignment w:val="auto"/>
        <w:rPr>
          <w:rFonts w:hint="eastAsia" w:ascii="仿宋" w:hAnsi="仿宋" w:eastAsia="仿宋" w:cs="仿宋"/>
          <w:kern w:val="0"/>
        </w:rPr>
      </w:pPr>
      <w:r>
        <w:rPr>
          <w:rFonts w:hint="eastAsia" w:ascii="仿宋" w:hAnsi="仿宋" w:eastAsia="仿宋" w:cs="仿宋"/>
        </w:rPr>
        <w:t>25.3采购人对合同内容负责。合同金额200万元及以上的必须由法律顾问根据《中华人民共和国政府采购法》、《中华人民共和国民法典》等对合同条款进行审查，出具法律意见书后方可签订合同。对于合同金额200万元以下的项目，采购单位自行组织审查合同条款。</w:t>
      </w:r>
    </w:p>
    <w:p w14:paraId="63AC07F7">
      <w:pPr>
        <w:pStyle w:val="166"/>
        <w:keepNext w:val="0"/>
        <w:keepLines w:val="0"/>
        <w:pageBreakBefore w:val="0"/>
        <w:kinsoku/>
        <w:wordWrap/>
        <w:overflowPunct/>
        <w:topLinePunct w:val="0"/>
        <w:autoSpaceDE/>
        <w:autoSpaceDN/>
        <w:bidi w:val="0"/>
        <w:adjustRightInd w:val="0"/>
        <w:snapToGrid w:val="0"/>
        <w:spacing w:before="0" w:line="312" w:lineRule="auto"/>
        <w:ind w:left="0" w:leftChars="0" w:firstLine="480"/>
        <w:textAlignment w:val="auto"/>
        <w:rPr>
          <w:rFonts w:hint="eastAsia" w:ascii="仿宋" w:hAnsi="仿宋" w:eastAsia="仿宋" w:cs="仿宋"/>
        </w:rPr>
      </w:pPr>
      <w:r>
        <w:rPr>
          <w:rFonts w:hint="eastAsia" w:ascii="仿宋" w:hAnsi="仿宋" w:eastAsia="仿宋" w:cs="仿宋"/>
        </w:rPr>
        <w:t>25.4如签订合同并生效后，供应商无故拒绝或延期，除按照合同条款处理外，将上报政府采购监管部门予以处理。</w:t>
      </w:r>
    </w:p>
    <w:p w14:paraId="1DCCC72B">
      <w:pPr>
        <w:pStyle w:val="166"/>
        <w:keepNext w:val="0"/>
        <w:keepLines w:val="0"/>
        <w:pageBreakBefore w:val="0"/>
        <w:kinsoku/>
        <w:wordWrap/>
        <w:overflowPunct/>
        <w:topLinePunct w:val="0"/>
        <w:autoSpaceDE/>
        <w:autoSpaceDN/>
        <w:bidi w:val="0"/>
        <w:adjustRightInd w:val="0"/>
        <w:snapToGrid w:val="0"/>
        <w:spacing w:before="0" w:line="312" w:lineRule="auto"/>
        <w:ind w:left="0" w:leftChars="0" w:firstLine="480"/>
        <w:textAlignment w:val="auto"/>
        <w:rPr>
          <w:rFonts w:hint="eastAsia" w:ascii="仿宋" w:hAnsi="仿宋" w:eastAsia="仿宋" w:cs="仿宋"/>
        </w:rPr>
      </w:pPr>
      <w:r>
        <w:rPr>
          <w:rFonts w:hint="eastAsia" w:ascii="仿宋" w:hAnsi="仿宋" w:eastAsia="仿宋" w:cs="仿宋"/>
        </w:rPr>
        <w:t>25.5中标供应商拒绝与采购人签订合同的，采购人应当重新开展政府采购活动。</w:t>
      </w:r>
    </w:p>
    <w:p w14:paraId="7E26E57B">
      <w:pPr>
        <w:pStyle w:val="166"/>
        <w:keepNext w:val="0"/>
        <w:keepLines w:val="0"/>
        <w:pageBreakBefore w:val="0"/>
        <w:kinsoku/>
        <w:wordWrap/>
        <w:overflowPunct/>
        <w:topLinePunct w:val="0"/>
        <w:autoSpaceDE/>
        <w:autoSpaceDN/>
        <w:bidi w:val="0"/>
        <w:adjustRightInd w:val="0"/>
        <w:snapToGrid w:val="0"/>
        <w:spacing w:before="0" w:line="312" w:lineRule="auto"/>
        <w:ind w:left="0" w:leftChars="0" w:firstLine="480"/>
        <w:textAlignment w:val="auto"/>
        <w:rPr>
          <w:rFonts w:hint="eastAsia" w:ascii="仿宋" w:hAnsi="仿宋" w:eastAsia="仿宋" w:cs="仿宋"/>
        </w:rPr>
      </w:pPr>
      <w:r>
        <w:rPr>
          <w:rFonts w:hint="eastAsia" w:ascii="仿宋" w:hAnsi="仿宋" w:eastAsia="仿宋" w:cs="仿宋"/>
        </w:rPr>
        <w:t>25.6采购合同由采购人与中标供应商根据招标文件、投标文件等内容签订并公告。</w:t>
      </w:r>
    </w:p>
    <w:p w14:paraId="0A79B408">
      <w:pPr>
        <w:pStyle w:val="26"/>
        <w:keepNext w:val="0"/>
        <w:keepLines w:val="0"/>
        <w:pageBreakBefore w:val="0"/>
        <w:widowControl w:val="0"/>
        <w:kinsoku/>
        <w:wordWrap/>
        <w:overflowPunct/>
        <w:topLinePunct w:val="0"/>
        <w:autoSpaceDE/>
        <w:autoSpaceDN/>
        <w:bidi w:val="0"/>
        <w:adjustRightInd w:val="0"/>
        <w:spacing w:line="312" w:lineRule="auto"/>
        <w:ind w:left="479" w:leftChars="0" w:hanging="479" w:hangingChars="199"/>
        <w:jc w:val="both"/>
        <w:textAlignment w:val="auto"/>
        <w:rPr>
          <w:rFonts w:hint="eastAsia" w:ascii="仿宋" w:hAnsi="仿宋" w:eastAsia="仿宋" w:cs="仿宋"/>
          <w:b/>
        </w:rPr>
      </w:pPr>
      <w:r>
        <w:rPr>
          <w:rFonts w:hint="eastAsia" w:ascii="仿宋" w:hAnsi="仿宋" w:eastAsia="仿宋" w:cs="仿宋"/>
          <w:b/>
        </w:rPr>
        <w:t>26. 履约保证金</w:t>
      </w:r>
    </w:p>
    <w:p w14:paraId="19D87D93">
      <w:pPr>
        <w:keepNext w:val="0"/>
        <w:keepLines w:val="0"/>
        <w:pageBreakBefore w:val="0"/>
        <w:widowControl w:val="0"/>
        <w:tabs>
          <w:tab w:val="left" w:pos="0"/>
        </w:tabs>
        <w:kinsoku/>
        <w:wordWrap/>
        <w:overflowPunct/>
        <w:topLinePunct w:val="0"/>
        <w:autoSpaceDE/>
        <w:autoSpaceDN/>
        <w:bidi w:val="0"/>
        <w:adjustRightInd w:val="0"/>
        <w:spacing w:line="312" w:lineRule="auto"/>
        <w:ind w:left="0" w:leftChars="0" w:firstLine="482"/>
        <w:jc w:val="both"/>
        <w:textAlignment w:val="auto"/>
        <w:rPr>
          <w:rFonts w:hint="eastAsia" w:ascii="仿宋" w:hAnsi="仿宋" w:eastAsia="仿宋" w:cs="仿宋"/>
          <w:b/>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。履约保证金的数额不得超过政府采购合同金</w:t>
      </w:r>
      <w:r>
        <w:rPr>
          <w:rFonts w:hint="eastAsia" w:ascii="仿宋" w:hAnsi="仿宋" w:eastAsia="仿宋" w:cs="仿宋"/>
          <w:sz w:val="24"/>
          <w:highlight w:val="none"/>
        </w:rPr>
        <w:t>额</w:t>
      </w:r>
      <w:r>
        <w:rPr>
          <w:rFonts w:hint="eastAsia" w:ascii="仿宋" w:hAnsi="仿宋" w:eastAsia="仿宋" w:cs="仿宋"/>
          <w:kern w:val="0"/>
          <w:sz w:val="24"/>
        </w:rPr>
        <w:t>的</w:t>
      </w:r>
      <w:r>
        <w:rPr>
          <w:rFonts w:hint="eastAsia" w:ascii="仿宋" w:hAnsi="仿宋" w:eastAsia="仿宋" w:cs="仿宋"/>
          <w:kern w:val="0"/>
          <w:sz w:val="24"/>
          <w:lang w:val="en-US" w:eastAsia="zh-CN"/>
        </w:rPr>
        <w:t>1</w:t>
      </w:r>
      <w:r>
        <w:rPr>
          <w:rFonts w:hint="eastAsia" w:ascii="仿宋" w:hAnsi="仿宋" w:eastAsia="仿宋" w:cs="仿宋"/>
          <w:kern w:val="0"/>
          <w:sz w:val="24"/>
        </w:rPr>
        <w:t>%。</w:t>
      </w:r>
      <w:r>
        <w:rPr>
          <w:rFonts w:hint="eastAsia" w:ascii="仿宋" w:hAnsi="仿宋" w:eastAsia="仿宋" w:cs="仿宋"/>
          <w:sz w:val="24"/>
          <w:highlight w:val="none"/>
        </w:rPr>
        <w:t>鼓</w:t>
      </w:r>
      <w:r>
        <w:rPr>
          <w:rFonts w:hint="eastAsia" w:ascii="仿宋" w:hAnsi="仿宋" w:eastAsia="仿宋" w:cs="仿宋"/>
          <w:sz w:val="24"/>
        </w:rPr>
        <w:t>励和支持供应商以银行、保险公司出具的保函形式提供履约保证金。</w:t>
      </w:r>
      <w:r>
        <w:rPr>
          <w:rFonts w:hint="eastAsia" w:ascii="仿宋" w:hAnsi="仿宋" w:eastAsia="仿宋" w:cs="仿宋"/>
          <w:b/>
          <w:sz w:val="24"/>
        </w:rPr>
        <w:t>采购人不得拒收履约保函。</w:t>
      </w:r>
    </w:p>
    <w:p w14:paraId="70DA28DB">
      <w:pPr>
        <w:keepNext w:val="0"/>
        <w:keepLines w:val="0"/>
        <w:pageBreakBefore w:val="0"/>
        <w:widowControl w:val="0"/>
        <w:tabs>
          <w:tab w:val="left" w:pos="0"/>
        </w:tabs>
        <w:kinsoku/>
        <w:wordWrap/>
        <w:overflowPunct/>
        <w:topLinePunct w:val="0"/>
        <w:autoSpaceDE/>
        <w:autoSpaceDN/>
        <w:bidi w:val="0"/>
        <w:adjustRightInd w:val="0"/>
        <w:spacing w:line="312" w:lineRule="auto"/>
        <w:ind w:left="0" w:leftChars="0" w:firstLine="482"/>
        <w:jc w:val="both"/>
        <w:textAlignment w:val="auto"/>
        <w:rPr>
          <w:rFonts w:hint="eastAsia" w:ascii="仿宋" w:hAnsi="仿宋" w:eastAsia="仿宋" w:cs="仿宋"/>
          <w:b/>
          <w:sz w:val="32"/>
        </w:rPr>
      </w:pPr>
      <w:r>
        <w:rPr>
          <w:rFonts w:hint="eastAsia" w:ascii="仿宋" w:hAnsi="仿宋" w:eastAsia="仿宋" w:cs="仿宋"/>
          <w:kern w:val="0"/>
          <w:sz w:val="24"/>
        </w:rPr>
        <w:t>供应商可登录政府采购云平台-【金融服务】—【我的项目】—【已备案合同】以保函形式提供。政府采购云平台金融专线400-903-9583。</w:t>
      </w:r>
    </w:p>
    <w:p w14:paraId="02F90DDF">
      <w:pPr>
        <w:keepNext w:val="0"/>
        <w:keepLines w:val="0"/>
        <w:pageBreakBefore w:val="0"/>
        <w:widowControl w:val="0"/>
        <w:kinsoku/>
        <w:wordWrap/>
        <w:overflowPunct/>
        <w:topLinePunct w:val="0"/>
        <w:autoSpaceDE/>
        <w:autoSpaceDN/>
        <w:bidi w:val="0"/>
        <w:adjustRightInd w:val="0"/>
        <w:snapToGrid w:val="0"/>
        <w:spacing w:line="312" w:lineRule="auto"/>
        <w:ind w:left="0" w:leftChars="0"/>
        <w:jc w:val="center"/>
        <w:textAlignment w:val="auto"/>
        <w:rPr>
          <w:rFonts w:hint="eastAsia" w:ascii="仿宋" w:hAnsi="仿宋" w:eastAsia="仿宋" w:cs="仿宋"/>
          <w:b/>
          <w:sz w:val="24"/>
        </w:rPr>
      </w:pPr>
      <w:r>
        <w:rPr>
          <w:rFonts w:hint="eastAsia" w:ascii="仿宋" w:hAnsi="仿宋" w:eastAsia="仿宋" w:cs="仿宋"/>
          <w:b/>
          <w:sz w:val="28"/>
          <w:szCs w:val="22"/>
        </w:rPr>
        <w:t>八、电子交易活动的中止</w:t>
      </w:r>
    </w:p>
    <w:p w14:paraId="2241C19E">
      <w:pPr>
        <w:pStyle w:val="166"/>
        <w:keepNext w:val="0"/>
        <w:keepLines w:val="0"/>
        <w:pageBreakBefore w:val="0"/>
        <w:widowControl w:val="0"/>
        <w:kinsoku/>
        <w:wordWrap/>
        <w:overflowPunct/>
        <w:topLinePunct w:val="0"/>
        <w:autoSpaceDE/>
        <w:autoSpaceDN/>
        <w:bidi w:val="0"/>
        <w:adjustRightInd w:val="0"/>
        <w:snapToGrid w:val="0"/>
        <w:spacing w:before="0" w:line="312"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 xml:space="preserve">27. </w:t>
      </w:r>
      <w:r>
        <w:rPr>
          <w:rFonts w:hint="eastAsia" w:ascii="仿宋" w:hAnsi="仿宋" w:eastAsia="仿宋" w:cs="仿宋"/>
          <w:b/>
          <w:szCs w:val="24"/>
        </w:rPr>
        <w:t>电子交易活动的中止。</w:t>
      </w:r>
      <w:r>
        <w:rPr>
          <w:rFonts w:hint="eastAsia" w:ascii="仿宋" w:hAnsi="仿宋" w:eastAsia="仿宋" w:cs="仿宋"/>
        </w:rPr>
        <w:t>采购过程中出现以下情形，导致电子交易平台无法正常运行，或者无法保证电子交易的公平、公正和安全时，采购代理机构可中止电子交易活动：</w:t>
      </w:r>
    </w:p>
    <w:p w14:paraId="70F71210">
      <w:pPr>
        <w:pStyle w:val="166"/>
        <w:keepNext w:val="0"/>
        <w:keepLines w:val="0"/>
        <w:pageBreakBefore w:val="0"/>
        <w:widowControl w:val="0"/>
        <w:kinsoku/>
        <w:wordWrap/>
        <w:overflowPunct/>
        <w:topLinePunct w:val="0"/>
        <w:autoSpaceDE/>
        <w:autoSpaceDN/>
        <w:bidi w:val="0"/>
        <w:adjustRightInd w:val="0"/>
        <w:snapToGrid w:val="0"/>
        <w:spacing w:before="0" w:line="312"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27.1电子交易平台发生故障而无法登录访问的； </w:t>
      </w:r>
    </w:p>
    <w:p w14:paraId="2D23992F">
      <w:pPr>
        <w:pStyle w:val="166"/>
        <w:keepNext w:val="0"/>
        <w:keepLines w:val="0"/>
        <w:pageBreakBefore w:val="0"/>
        <w:widowControl w:val="0"/>
        <w:kinsoku/>
        <w:wordWrap/>
        <w:overflowPunct/>
        <w:topLinePunct w:val="0"/>
        <w:autoSpaceDE/>
        <w:autoSpaceDN/>
        <w:bidi w:val="0"/>
        <w:adjustRightInd w:val="0"/>
        <w:snapToGrid w:val="0"/>
        <w:spacing w:before="0" w:line="312" w:lineRule="auto"/>
        <w:ind w:left="0" w:leftChars="0" w:firstLine="480"/>
        <w:jc w:val="both"/>
        <w:textAlignment w:val="auto"/>
        <w:rPr>
          <w:rFonts w:hint="eastAsia" w:ascii="仿宋" w:hAnsi="仿宋" w:eastAsia="仿宋" w:cs="仿宋"/>
        </w:rPr>
      </w:pPr>
      <w:r>
        <w:rPr>
          <w:rFonts w:hint="eastAsia" w:ascii="仿宋" w:hAnsi="仿宋" w:eastAsia="仿宋" w:cs="仿宋"/>
        </w:rPr>
        <w:t>27.2电子交易平台应用或数据库出现错误，不能进行正常操作的；</w:t>
      </w:r>
    </w:p>
    <w:p w14:paraId="70C47872">
      <w:pPr>
        <w:pStyle w:val="166"/>
        <w:keepNext w:val="0"/>
        <w:keepLines w:val="0"/>
        <w:pageBreakBefore w:val="0"/>
        <w:widowControl w:val="0"/>
        <w:kinsoku/>
        <w:wordWrap/>
        <w:overflowPunct/>
        <w:topLinePunct w:val="0"/>
        <w:autoSpaceDE/>
        <w:autoSpaceDN/>
        <w:bidi w:val="0"/>
        <w:adjustRightInd w:val="0"/>
        <w:snapToGrid w:val="0"/>
        <w:spacing w:before="0" w:line="312" w:lineRule="auto"/>
        <w:ind w:left="0" w:leftChars="0" w:firstLine="480"/>
        <w:jc w:val="both"/>
        <w:textAlignment w:val="auto"/>
        <w:rPr>
          <w:rFonts w:hint="eastAsia" w:ascii="仿宋" w:hAnsi="仿宋" w:eastAsia="仿宋" w:cs="仿宋"/>
        </w:rPr>
      </w:pPr>
      <w:r>
        <w:rPr>
          <w:rFonts w:hint="eastAsia" w:ascii="仿宋" w:hAnsi="仿宋" w:eastAsia="仿宋" w:cs="仿宋"/>
        </w:rPr>
        <w:t>27.3电子交易平台发现严重安全漏洞，有潜在泄密危险的；</w:t>
      </w:r>
    </w:p>
    <w:p w14:paraId="4F136914">
      <w:pPr>
        <w:pStyle w:val="166"/>
        <w:keepNext w:val="0"/>
        <w:keepLines w:val="0"/>
        <w:pageBreakBefore w:val="0"/>
        <w:widowControl w:val="0"/>
        <w:kinsoku/>
        <w:wordWrap/>
        <w:overflowPunct/>
        <w:topLinePunct w:val="0"/>
        <w:autoSpaceDE/>
        <w:autoSpaceDN/>
        <w:bidi w:val="0"/>
        <w:adjustRightInd w:val="0"/>
        <w:snapToGrid w:val="0"/>
        <w:spacing w:before="0" w:line="312" w:lineRule="auto"/>
        <w:ind w:left="0" w:leftChars="0" w:firstLine="480"/>
        <w:jc w:val="both"/>
        <w:textAlignment w:val="auto"/>
        <w:rPr>
          <w:rFonts w:hint="eastAsia" w:ascii="仿宋" w:hAnsi="仿宋" w:eastAsia="仿宋" w:cs="仿宋"/>
        </w:rPr>
      </w:pPr>
      <w:r>
        <w:rPr>
          <w:rFonts w:hint="eastAsia" w:ascii="仿宋" w:hAnsi="仿宋" w:eastAsia="仿宋" w:cs="仿宋"/>
        </w:rPr>
        <w:t xml:space="preserve">27.4病毒发作导致不能进行正常操作的； </w:t>
      </w:r>
    </w:p>
    <w:p w14:paraId="20FFC7D1">
      <w:pPr>
        <w:pStyle w:val="166"/>
        <w:keepNext w:val="0"/>
        <w:keepLines w:val="0"/>
        <w:pageBreakBefore w:val="0"/>
        <w:widowControl w:val="0"/>
        <w:kinsoku/>
        <w:wordWrap/>
        <w:overflowPunct/>
        <w:topLinePunct w:val="0"/>
        <w:autoSpaceDE/>
        <w:autoSpaceDN/>
        <w:bidi w:val="0"/>
        <w:adjustRightInd w:val="0"/>
        <w:snapToGrid w:val="0"/>
        <w:spacing w:before="0" w:line="312" w:lineRule="auto"/>
        <w:ind w:left="0" w:leftChars="0" w:firstLine="480"/>
        <w:jc w:val="both"/>
        <w:textAlignment w:val="auto"/>
        <w:rPr>
          <w:rFonts w:hint="eastAsia" w:ascii="仿宋" w:hAnsi="仿宋" w:eastAsia="仿宋" w:cs="仿宋"/>
        </w:rPr>
      </w:pPr>
      <w:r>
        <w:rPr>
          <w:rFonts w:hint="eastAsia" w:ascii="仿宋" w:hAnsi="仿宋" w:eastAsia="仿宋" w:cs="仿宋"/>
        </w:rPr>
        <w:t>27.5其他无法保证电子交易的公平、公正和安全的情况。</w:t>
      </w:r>
    </w:p>
    <w:p w14:paraId="0C31C0EB">
      <w:pPr>
        <w:pStyle w:val="166"/>
        <w:keepNext w:val="0"/>
        <w:keepLines w:val="0"/>
        <w:pageBreakBefore w:val="0"/>
        <w:widowControl w:val="0"/>
        <w:kinsoku/>
        <w:wordWrap/>
        <w:overflowPunct/>
        <w:topLinePunct w:val="0"/>
        <w:autoSpaceDE/>
        <w:autoSpaceDN/>
        <w:bidi w:val="0"/>
        <w:adjustRightInd w:val="0"/>
        <w:snapToGrid w:val="0"/>
        <w:spacing w:before="0" w:line="312" w:lineRule="auto"/>
        <w:ind w:left="0" w:leftChars="0" w:firstLine="0" w:firstLineChars="0"/>
        <w:jc w:val="both"/>
        <w:textAlignment w:val="auto"/>
        <w:rPr>
          <w:rFonts w:hint="eastAsia" w:ascii="仿宋" w:hAnsi="仿宋" w:eastAsia="仿宋" w:cs="仿宋"/>
        </w:rPr>
      </w:pPr>
      <w:r>
        <w:rPr>
          <w:rFonts w:hint="eastAsia" w:ascii="仿宋" w:hAnsi="仿宋" w:eastAsia="仿宋" w:cs="仿宋"/>
          <w:b/>
          <w:bCs/>
        </w:rPr>
        <w:t>28.</w:t>
      </w:r>
      <w:r>
        <w:rPr>
          <w:rFonts w:hint="eastAsia" w:ascii="仿宋" w:hAnsi="仿宋" w:eastAsia="仿宋" w:cs="仿宋"/>
        </w:rPr>
        <w:t>出现以上情形，不影响采购公平、公正性的，采购组织机构可以待上述情形消除后继续组织电子交易活动，也可以决定某些环节以纸质形式进行；影响或可能影响采购公平、公正性的，报告政府采购监管部门并组织重新采购。</w:t>
      </w:r>
    </w:p>
    <w:p w14:paraId="2073F429">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hint="eastAsia" w:ascii="仿宋" w:hAnsi="仿宋" w:eastAsia="仿宋" w:cs="仿宋"/>
          <w:b/>
          <w:sz w:val="28"/>
          <w:szCs w:val="22"/>
        </w:rPr>
      </w:pPr>
      <w:r>
        <w:rPr>
          <w:rFonts w:hint="eastAsia" w:ascii="仿宋" w:hAnsi="仿宋" w:eastAsia="仿宋" w:cs="仿宋"/>
          <w:b/>
          <w:sz w:val="28"/>
          <w:szCs w:val="22"/>
        </w:rPr>
        <w:t>九、验收</w:t>
      </w:r>
    </w:p>
    <w:p w14:paraId="2B46702D">
      <w:pPr>
        <w:pStyle w:val="26"/>
        <w:keepNext w:val="0"/>
        <w:keepLines w:val="0"/>
        <w:pageBreakBefore w:val="0"/>
        <w:widowControl w:val="0"/>
        <w:kinsoku/>
        <w:wordWrap/>
        <w:overflowPunct/>
        <w:topLinePunct w:val="0"/>
        <w:autoSpaceDE/>
        <w:autoSpaceDN/>
        <w:bidi w:val="0"/>
        <w:adjustRightInd w:val="0"/>
        <w:spacing w:line="312" w:lineRule="auto"/>
        <w:ind w:left="0" w:leftChars="0" w:firstLine="0" w:firstLineChars="0"/>
        <w:jc w:val="both"/>
        <w:textAlignment w:val="auto"/>
        <w:rPr>
          <w:rFonts w:hint="eastAsia" w:ascii="仿宋" w:hAnsi="仿宋" w:eastAsia="仿宋" w:cs="仿宋"/>
          <w:b/>
        </w:rPr>
      </w:pPr>
      <w:r>
        <w:rPr>
          <w:rFonts w:hint="eastAsia" w:ascii="仿宋" w:hAnsi="仿宋" w:eastAsia="仿宋" w:cs="仿宋"/>
          <w:b/>
        </w:rPr>
        <w:t>29.验收</w:t>
      </w:r>
    </w:p>
    <w:p w14:paraId="59736148">
      <w:pPr>
        <w:keepNext w:val="0"/>
        <w:keepLines w:val="0"/>
        <w:pageBreakBefore w:val="0"/>
        <w:widowControl w:val="0"/>
        <w:tabs>
          <w:tab w:val="left" w:pos="0"/>
        </w:tabs>
        <w:kinsoku/>
        <w:wordWrap/>
        <w:overflowPunct/>
        <w:topLinePunct w:val="0"/>
        <w:autoSpaceDE/>
        <w:autoSpaceDN/>
        <w:bidi w:val="0"/>
        <w:adjustRightInd w:val="0"/>
        <w:snapToGrid/>
        <w:spacing w:line="312"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29.1采购人组织对供应商履约的验收，相关费用原则上由采购人支付（采购需求另行规定的除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4C66013">
      <w:pPr>
        <w:keepNext w:val="0"/>
        <w:keepLines w:val="0"/>
        <w:pageBreakBefore w:val="0"/>
        <w:widowControl w:val="0"/>
        <w:tabs>
          <w:tab w:val="left" w:pos="0"/>
        </w:tabs>
        <w:kinsoku/>
        <w:wordWrap/>
        <w:overflowPunct/>
        <w:topLinePunct w:val="0"/>
        <w:autoSpaceDE/>
        <w:autoSpaceDN/>
        <w:bidi w:val="0"/>
        <w:adjustRightInd w:val="0"/>
        <w:snapToGrid/>
        <w:spacing w:line="312"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30B0ED09">
      <w:pPr>
        <w:keepNext w:val="0"/>
        <w:keepLines w:val="0"/>
        <w:pageBreakBefore w:val="0"/>
        <w:widowControl w:val="0"/>
        <w:tabs>
          <w:tab w:val="left" w:pos="0"/>
        </w:tabs>
        <w:kinsoku/>
        <w:wordWrap/>
        <w:overflowPunct/>
        <w:topLinePunct w:val="0"/>
        <w:autoSpaceDE/>
        <w:autoSpaceDN/>
        <w:bidi w:val="0"/>
        <w:adjustRightInd w:val="0"/>
        <w:snapToGrid/>
        <w:spacing w:line="312" w:lineRule="auto"/>
        <w:ind w:left="0" w:leftChars="0" w:firstLine="482"/>
        <w:jc w:val="both"/>
        <w:textAlignment w:val="auto"/>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FED74BC">
      <w:pPr>
        <w:keepNext w:val="0"/>
        <w:keepLines w:val="0"/>
        <w:pageBreakBefore w:val="0"/>
        <w:widowControl w:val="0"/>
        <w:tabs>
          <w:tab w:val="left" w:pos="0"/>
        </w:tabs>
        <w:kinsoku/>
        <w:wordWrap/>
        <w:overflowPunct/>
        <w:topLinePunct w:val="0"/>
        <w:autoSpaceDE/>
        <w:autoSpaceDN/>
        <w:bidi w:val="0"/>
        <w:adjustRightInd w:val="0"/>
        <w:snapToGrid/>
        <w:spacing w:line="312" w:lineRule="auto"/>
        <w:ind w:left="0" w:leftChars="0" w:firstLine="482"/>
        <w:jc w:val="both"/>
        <w:textAlignment w:val="auto"/>
        <w:rPr>
          <w:rFonts w:hint="eastAsia" w:ascii="仿宋" w:hAnsi="仿宋" w:eastAsia="仿宋" w:cs="仿宋"/>
          <w:sz w:val="18"/>
          <w:szCs w:val="18"/>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14:paraId="39BD566D">
      <w:pPr>
        <w:keepNext w:val="0"/>
        <w:keepLines w:val="0"/>
        <w:pageBreakBefore w:val="0"/>
        <w:widowControl w:val="0"/>
        <w:tabs>
          <w:tab w:val="left" w:pos="0"/>
        </w:tabs>
        <w:kinsoku/>
        <w:wordWrap/>
        <w:overflowPunct/>
        <w:topLinePunct w:val="0"/>
        <w:autoSpaceDE/>
        <w:autoSpaceDN/>
        <w:bidi w:val="0"/>
        <w:adjustRightInd w:val="0"/>
        <w:snapToGrid/>
        <w:spacing w:line="420" w:lineRule="exact"/>
        <w:ind w:left="0" w:leftChars="0" w:firstLine="482"/>
        <w:textAlignment w:val="auto"/>
        <w:rPr>
          <w:rFonts w:hint="eastAsia" w:ascii="仿宋" w:hAnsi="仿宋" w:eastAsia="仿宋" w:cs="仿宋"/>
          <w:kern w:val="0"/>
          <w:sz w:val="24"/>
        </w:rPr>
        <w:sectPr>
          <w:footerReference r:id="rId9" w:type="default"/>
          <w:pgSz w:w="11906" w:h="16838"/>
          <w:pgMar w:top="873" w:right="1236" w:bottom="873" w:left="1236" w:header="567" w:footer="567" w:gutter="0"/>
          <w:pgBorders>
            <w:top w:val="none" w:sz="0" w:space="0"/>
            <w:left w:val="none" w:sz="0" w:space="0"/>
            <w:bottom w:val="none" w:sz="0" w:space="0"/>
            <w:right w:val="none" w:sz="0" w:space="0"/>
          </w:pgBorders>
          <w:pgNumType w:fmt="decimal"/>
          <w:cols w:space="720" w:num="1"/>
          <w:docGrid w:linePitch="312" w:charSpace="0"/>
        </w:sectPr>
      </w:pPr>
      <w:bookmarkStart w:id="13" w:name="_Hlt68072990"/>
      <w:bookmarkEnd w:id="13"/>
      <w:bookmarkStart w:id="14" w:name="_Hlt68073093"/>
      <w:bookmarkEnd w:id="14"/>
      <w:bookmarkStart w:id="15" w:name="_Hlt68403820"/>
      <w:bookmarkEnd w:id="15"/>
      <w:bookmarkStart w:id="16" w:name="_Hlt68057669"/>
      <w:bookmarkEnd w:id="16"/>
      <w:bookmarkStart w:id="17" w:name="_Hlt75236011"/>
      <w:bookmarkEnd w:id="17"/>
      <w:bookmarkStart w:id="18" w:name="_Hlt75236290"/>
      <w:bookmarkEnd w:id="18"/>
      <w:bookmarkStart w:id="19" w:name="_Hlt74714665"/>
      <w:bookmarkEnd w:id="19"/>
      <w:bookmarkStart w:id="20" w:name="_Hlt74707468"/>
      <w:bookmarkEnd w:id="20"/>
      <w:bookmarkStart w:id="21" w:name="_Hlt74729768"/>
      <w:bookmarkEnd w:id="21"/>
      <w:bookmarkStart w:id="22" w:name="_Hlt74730295"/>
      <w:bookmarkEnd w:id="22"/>
      <w:bookmarkStart w:id="23" w:name="_Hlt75236101"/>
      <w:bookmarkEnd w:id="23"/>
      <w:bookmarkStart w:id="24" w:name="_Hlt68072998"/>
      <w:bookmarkEnd w:id="24"/>
    </w:p>
    <w:bookmarkEnd w:id="10"/>
    <w:bookmarkEnd w:id="11"/>
    <w:p w14:paraId="24D5FA5F">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bookmarkStart w:id="25" w:name="第四部分"/>
      <w:r>
        <w:rPr>
          <w:rFonts w:hint="eastAsia" w:ascii="华文中宋" w:hAnsi="华文中宋" w:eastAsia="华文中宋" w:cs="Times New Roman"/>
          <w:b/>
          <w:color w:val="auto"/>
          <w:kern w:val="44"/>
          <w:sz w:val="36"/>
          <w:szCs w:val="36"/>
          <w:lang w:val="en-US" w:eastAsia="zh-CN" w:bidi="ar-SA"/>
        </w:rPr>
        <w:t xml:space="preserve">  第三部分 采购需求</w:t>
      </w:r>
    </w:p>
    <w:p w14:paraId="22D91930">
      <w:pPr>
        <w:pStyle w:val="4"/>
        <w:numPr>
          <w:ilvl w:val="0"/>
          <w:numId w:val="0"/>
        </w:numPr>
        <w:spacing w:beforeLines="50" w:afterLines="50" w:line="400" w:lineRule="exact"/>
        <w:jc w:val="both"/>
        <w:rPr>
          <w:rFonts w:hint="eastAsia" w:ascii="仿宋" w:hAnsi="仿宋" w:eastAsia="仿宋" w:cs="仿宋"/>
          <w:sz w:val="24"/>
          <w:szCs w:val="24"/>
          <w:lang w:val="en-US" w:eastAsia="zh-CN"/>
        </w:rPr>
      </w:pP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sz w:val="24"/>
          <w:szCs w:val="24"/>
          <w:lang w:val="en-US" w:eastAsia="zh-CN"/>
        </w:rPr>
        <w:t>一、采购内容</w:t>
      </w:r>
    </w:p>
    <w:p w14:paraId="7F80BEDD">
      <w:pPr>
        <w:snapToGrid w:val="0"/>
        <w:spacing w:line="420" w:lineRule="exact"/>
        <w:ind w:firstLine="480" w:firstLineChars="200"/>
        <w:rPr>
          <w:rFonts w:hint="eastAsia" w:ascii="仿宋" w:hAnsi="仿宋" w:eastAsia="仿宋" w:cs="宋体"/>
          <w:sz w:val="24"/>
          <w:szCs w:val="24"/>
        </w:rPr>
      </w:pPr>
      <w:r>
        <w:rPr>
          <w:rFonts w:hint="eastAsia" w:ascii="仿宋" w:hAnsi="仿宋" w:eastAsia="仿宋" w:cs="宋体"/>
          <w:sz w:val="24"/>
          <w:szCs w:val="24"/>
          <w:lang w:eastAsia="zh-CN"/>
        </w:rPr>
        <w:t>诸暨市暨阳街道2025年度林业调查采购项目</w:t>
      </w:r>
      <w:r>
        <w:rPr>
          <w:rFonts w:hint="eastAsia" w:ascii="仿宋" w:hAnsi="仿宋" w:eastAsia="仿宋" w:cs="宋体"/>
          <w:sz w:val="24"/>
          <w:szCs w:val="24"/>
        </w:rPr>
        <w:t>，采购预算总金额为人民币</w:t>
      </w:r>
      <w:r>
        <w:rPr>
          <w:rFonts w:hint="eastAsia" w:ascii="仿宋" w:hAnsi="仿宋" w:eastAsia="仿宋" w:cs="宋体"/>
          <w:sz w:val="24"/>
          <w:szCs w:val="24"/>
          <w:lang w:val="en-US" w:eastAsia="zh-CN"/>
        </w:rPr>
        <w:t>陆拾</w:t>
      </w:r>
      <w:r>
        <w:rPr>
          <w:rFonts w:hint="eastAsia" w:ascii="仿宋" w:hAnsi="仿宋" w:eastAsia="仿宋" w:cs="宋体"/>
          <w:sz w:val="24"/>
          <w:szCs w:val="24"/>
        </w:rPr>
        <w:t>万元整（¥</w:t>
      </w:r>
      <w:r>
        <w:rPr>
          <w:rFonts w:hint="eastAsia" w:ascii="仿宋" w:hAnsi="仿宋" w:eastAsia="仿宋" w:cs="宋体"/>
          <w:sz w:val="24"/>
          <w:szCs w:val="24"/>
          <w:lang w:val="en-US" w:eastAsia="zh-CN"/>
        </w:rPr>
        <w:t>600000</w:t>
      </w:r>
      <w:r>
        <w:rPr>
          <w:rFonts w:hint="eastAsia" w:ascii="仿宋" w:hAnsi="仿宋" w:eastAsia="仿宋" w:cs="宋体"/>
          <w:sz w:val="24"/>
          <w:szCs w:val="24"/>
        </w:rPr>
        <w:t>.00）</w:t>
      </w:r>
      <w:r>
        <w:rPr>
          <w:rFonts w:hint="eastAsia" w:ascii="仿宋" w:hAnsi="仿宋" w:eastAsia="仿宋" w:cs="宋体"/>
          <w:sz w:val="24"/>
          <w:szCs w:val="24"/>
          <w:lang w:eastAsia="zh-CN"/>
        </w:rPr>
        <w:t>，</w:t>
      </w:r>
      <w:r>
        <w:rPr>
          <w:rFonts w:hint="eastAsia" w:ascii="仿宋" w:hAnsi="仿宋" w:eastAsia="仿宋" w:cs="宋体"/>
          <w:color w:val="auto"/>
          <w:sz w:val="24"/>
          <w:szCs w:val="24"/>
          <w:lang w:val="en-US" w:eastAsia="zh-CN"/>
        </w:rPr>
        <w:t>分城北、城南城东城中两个区块，分别采购1家</w:t>
      </w:r>
      <w:r>
        <w:rPr>
          <w:rFonts w:hint="eastAsia" w:ascii="仿宋" w:hAnsi="仿宋" w:eastAsia="仿宋" w:cs="宋体"/>
          <w:color w:val="auto"/>
          <w:sz w:val="24"/>
          <w:szCs w:val="24"/>
          <w:lang w:eastAsia="zh-CN"/>
        </w:rPr>
        <w:t>林业调查</w:t>
      </w:r>
      <w:r>
        <w:rPr>
          <w:rFonts w:hint="eastAsia" w:ascii="仿宋" w:hAnsi="仿宋" w:eastAsia="仿宋" w:cs="宋体"/>
          <w:color w:val="auto"/>
          <w:sz w:val="24"/>
          <w:szCs w:val="24"/>
          <w:lang w:val="en-US" w:eastAsia="zh-CN"/>
        </w:rPr>
        <w:t>服务单位，每个标的采购预算金额见下表。</w:t>
      </w:r>
    </w:p>
    <w:tbl>
      <w:tblPr>
        <w:tblStyle w:val="66"/>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4005"/>
        <w:gridCol w:w="1635"/>
        <w:gridCol w:w="2555"/>
      </w:tblGrid>
      <w:tr w14:paraId="1D3F6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noWrap w:val="0"/>
            <w:vAlign w:val="center"/>
          </w:tcPr>
          <w:p w14:paraId="7804DD09">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 w:val="0"/>
                <w:bCs/>
                <w:sz w:val="24"/>
              </w:rPr>
            </w:pPr>
            <w:r>
              <w:rPr>
                <w:rFonts w:hint="eastAsia" w:ascii="仿宋" w:hAnsi="仿宋" w:eastAsia="仿宋" w:cs="仿宋"/>
                <w:b w:val="0"/>
                <w:bCs/>
                <w:sz w:val="24"/>
              </w:rPr>
              <w:t>标的</w:t>
            </w:r>
          </w:p>
        </w:tc>
        <w:tc>
          <w:tcPr>
            <w:tcW w:w="4005" w:type="dxa"/>
            <w:noWrap w:val="0"/>
            <w:vAlign w:val="center"/>
          </w:tcPr>
          <w:p w14:paraId="64C47AA7">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center"/>
              <w:textAlignment w:val="auto"/>
              <w:rPr>
                <w:rFonts w:hint="default" w:ascii="仿宋" w:hAnsi="仿宋" w:eastAsia="仿宋" w:cs="仿宋"/>
                <w:b w:val="0"/>
                <w:bCs/>
                <w:sz w:val="24"/>
                <w:lang w:val="en-US" w:eastAsia="zh-CN"/>
              </w:rPr>
            </w:pPr>
            <w:r>
              <w:rPr>
                <w:rFonts w:hint="eastAsia" w:ascii="仿宋" w:hAnsi="仿宋" w:eastAsia="仿宋" w:cs="仿宋"/>
                <w:b w:val="0"/>
                <w:bCs/>
                <w:sz w:val="24"/>
                <w:lang w:val="en-US" w:eastAsia="zh-CN"/>
              </w:rPr>
              <w:t>标项名称</w:t>
            </w:r>
          </w:p>
        </w:tc>
        <w:tc>
          <w:tcPr>
            <w:tcW w:w="1635" w:type="dxa"/>
            <w:noWrap w:val="0"/>
            <w:vAlign w:val="center"/>
          </w:tcPr>
          <w:p w14:paraId="29C55E7F">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rPr>
              <w:t>预算金额</w:t>
            </w:r>
          </w:p>
        </w:tc>
        <w:tc>
          <w:tcPr>
            <w:tcW w:w="2555" w:type="dxa"/>
            <w:noWrap w:val="0"/>
            <w:vAlign w:val="center"/>
          </w:tcPr>
          <w:p w14:paraId="516E1E32">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left="0" w:leftChars="0" w:firstLine="480" w:firstLineChars="200"/>
              <w:textAlignment w:val="auto"/>
              <w:rPr>
                <w:rFonts w:hint="eastAsia" w:ascii="仿宋" w:hAnsi="仿宋" w:eastAsia="仿宋" w:cs="仿宋"/>
                <w:b w:val="0"/>
                <w:bCs/>
                <w:sz w:val="24"/>
                <w:highlight w:val="none"/>
              </w:rPr>
            </w:pPr>
            <w:r>
              <w:rPr>
                <w:rFonts w:hint="eastAsia" w:ascii="仿宋" w:hAnsi="仿宋" w:eastAsia="仿宋" w:cs="宋体"/>
                <w:b w:val="0"/>
                <w:bCs/>
                <w:sz w:val="24"/>
                <w:szCs w:val="24"/>
                <w:lang w:val="en-US" w:eastAsia="zh-CN"/>
              </w:rPr>
              <w:t>最高单价限价</w:t>
            </w:r>
          </w:p>
        </w:tc>
      </w:tr>
      <w:tr w14:paraId="7571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noWrap w:val="0"/>
            <w:vAlign w:val="center"/>
          </w:tcPr>
          <w:p w14:paraId="3D489107">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rPr>
              <w:t>标</w:t>
            </w:r>
            <w:r>
              <w:rPr>
                <w:rFonts w:hint="eastAsia" w:ascii="仿宋" w:hAnsi="仿宋" w:eastAsia="仿宋" w:cs="仿宋"/>
                <w:b w:val="0"/>
                <w:bCs/>
                <w:sz w:val="24"/>
                <w:highlight w:val="none"/>
                <w:lang w:val="en-US" w:eastAsia="zh-CN"/>
              </w:rPr>
              <w:t>项</w:t>
            </w:r>
            <w:r>
              <w:rPr>
                <w:rFonts w:hint="eastAsia" w:ascii="仿宋" w:hAnsi="仿宋" w:eastAsia="仿宋" w:cs="仿宋"/>
                <w:b w:val="0"/>
                <w:bCs/>
                <w:sz w:val="24"/>
                <w:highlight w:val="none"/>
              </w:rPr>
              <w:t>1</w:t>
            </w:r>
          </w:p>
        </w:tc>
        <w:tc>
          <w:tcPr>
            <w:tcW w:w="4005" w:type="dxa"/>
            <w:noWrap w:val="0"/>
            <w:vAlign w:val="center"/>
          </w:tcPr>
          <w:p w14:paraId="144A34BB">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宋体"/>
                <w:b w:val="0"/>
                <w:bCs/>
                <w:sz w:val="24"/>
                <w:szCs w:val="24"/>
                <w:lang w:val="en-US" w:eastAsia="zh-CN"/>
              </w:rPr>
              <w:t>诸暨市暨阳街道城北区块</w:t>
            </w:r>
          </w:p>
        </w:tc>
        <w:tc>
          <w:tcPr>
            <w:tcW w:w="1635" w:type="dxa"/>
            <w:noWrap w:val="0"/>
            <w:vAlign w:val="center"/>
          </w:tcPr>
          <w:p w14:paraId="3AF92138">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30</w:t>
            </w:r>
            <w:r>
              <w:rPr>
                <w:rFonts w:hint="eastAsia" w:ascii="仿宋" w:hAnsi="仿宋" w:eastAsia="仿宋" w:cs="仿宋"/>
                <w:bCs/>
                <w:sz w:val="24"/>
                <w:highlight w:val="none"/>
              </w:rPr>
              <w:t>万元</w:t>
            </w:r>
          </w:p>
        </w:tc>
        <w:tc>
          <w:tcPr>
            <w:tcW w:w="2555" w:type="dxa"/>
            <w:vMerge w:val="restart"/>
            <w:noWrap w:val="0"/>
            <w:vAlign w:val="center"/>
          </w:tcPr>
          <w:p w14:paraId="1C9A208D">
            <w:pPr>
              <w:pStyle w:val="61"/>
              <w:keepNext w:val="0"/>
              <w:keepLines w:val="0"/>
              <w:pageBreakBefore w:val="0"/>
              <w:widowControl/>
              <w:tabs>
                <w:tab w:val="left" w:pos="460"/>
              </w:tabs>
              <w:kinsoku/>
              <w:wordWrap/>
              <w:overflowPunct/>
              <w:topLinePunct w:val="0"/>
              <w:autoSpaceDE/>
              <w:autoSpaceDN/>
              <w:bidi w:val="0"/>
              <w:adjustRightInd/>
              <w:snapToGrid/>
              <w:spacing w:before="0" w:beforeAutospacing="0" w:after="0" w:afterAutospacing="0" w:line="420" w:lineRule="exact"/>
              <w:ind w:left="0" w:leftChars="0" w:firstLine="480" w:firstLineChars="200"/>
              <w:jc w:val="both"/>
              <w:textAlignment w:val="auto"/>
              <w:rPr>
                <w:rFonts w:hint="eastAsia" w:ascii="仿宋" w:hAnsi="仿宋" w:eastAsia="仿宋" w:cs="仿宋"/>
                <w:b w:val="0"/>
                <w:bCs/>
                <w:sz w:val="24"/>
                <w:highlight w:val="none"/>
                <w:lang w:val="en-US" w:eastAsia="zh-CN"/>
              </w:rPr>
            </w:pPr>
            <w:r>
              <w:rPr>
                <w:rFonts w:hint="eastAsia" w:ascii="仿宋" w:hAnsi="仿宋" w:eastAsia="仿宋" w:cs="宋体"/>
                <w:b w:val="0"/>
                <w:bCs/>
                <w:sz w:val="24"/>
                <w:szCs w:val="24"/>
                <w:lang w:val="en-US" w:eastAsia="zh-CN"/>
              </w:rPr>
              <w:tab/>
            </w:r>
            <w:r>
              <w:rPr>
                <w:rFonts w:hint="eastAsia" w:ascii="仿宋" w:hAnsi="仿宋" w:eastAsia="仿宋" w:cs="宋体"/>
                <w:b w:val="0"/>
                <w:bCs/>
                <w:sz w:val="24"/>
                <w:szCs w:val="24"/>
                <w:lang w:val="en-US" w:eastAsia="zh-CN"/>
              </w:rPr>
              <w:t>70%</w:t>
            </w:r>
          </w:p>
        </w:tc>
      </w:tr>
      <w:tr w14:paraId="1F7A7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noWrap w:val="0"/>
            <w:vAlign w:val="center"/>
          </w:tcPr>
          <w:p w14:paraId="07AF671B">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 w:val="0"/>
                <w:bCs/>
                <w:sz w:val="24"/>
                <w:highlight w:val="none"/>
                <w:lang w:eastAsia="zh-CN"/>
              </w:rPr>
            </w:pPr>
            <w:r>
              <w:rPr>
                <w:rFonts w:hint="eastAsia" w:ascii="仿宋" w:hAnsi="仿宋" w:eastAsia="仿宋" w:cs="仿宋"/>
                <w:b w:val="0"/>
                <w:bCs/>
                <w:sz w:val="24"/>
                <w:highlight w:val="none"/>
              </w:rPr>
              <w:t>标</w:t>
            </w:r>
            <w:r>
              <w:rPr>
                <w:rFonts w:hint="eastAsia" w:ascii="仿宋" w:hAnsi="仿宋" w:eastAsia="仿宋" w:cs="仿宋"/>
                <w:b w:val="0"/>
                <w:bCs/>
                <w:sz w:val="24"/>
                <w:highlight w:val="none"/>
                <w:lang w:val="en-US" w:eastAsia="zh-CN"/>
              </w:rPr>
              <w:t>项</w:t>
            </w:r>
            <w:r>
              <w:rPr>
                <w:rFonts w:hint="eastAsia" w:ascii="仿宋" w:hAnsi="仿宋" w:eastAsia="仿宋" w:cs="仿宋"/>
                <w:b w:val="0"/>
                <w:bCs/>
                <w:sz w:val="24"/>
                <w:highlight w:val="none"/>
              </w:rPr>
              <w:t>2</w:t>
            </w:r>
            <w:r>
              <w:rPr>
                <w:rFonts w:hint="eastAsia" w:ascii="仿宋" w:hAnsi="仿宋" w:eastAsia="仿宋" w:cs="仿宋"/>
                <w:b w:val="0"/>
                <w:bCs/>
                <w:sz w:val="24"/>
                <w:highlight w:val="none"/>
                <w:lang w:val="en-US" w:eastAsia="zh-CN"/>
              </w:rPr>
              <w:t xml:space="preserve"> </w:t>
            </w:r>
          </w:p>
        </w:tc>
        <w:tc>
          <w:tcPr>
            <w:tcW w:w="4005" w:type="dxa"/>
            <w:noWrap w:val="0"/>
            <w:vAlign w:val="center"/>
          </w:tcPr>
          <w:p w14:paraId="28933F99">
            <w:pPr>
              <w:pStyle w:val="61"/>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rPr>
                <w:rFonts w:hint="eastAsia" w:ascii="仿宋" w:hAnsi="仿宋" w:eastAsia="仿宋" w:cs="仿宋"/>
                <w:b w:val="0"/>
                <w:bCs/>
                <w:color w:val="auto"/>
                <w:sz w:val="24"/>
                <w:szCs w:val="24"/>
                <w:highlight w:val="none"/>
                <w:lang w:val="en-US" w:eastAsia="zh-CN"/>
              </w:rPr>
            </w:pPr>
            <w:r>
              <w:rPr>
                <w:rFonts w:hint="eastAsia" w:ascii="仿宋" w:hAnsi="仿宋" w:eastAsia="仿宋" w:cs="宋体"/>
                <w:b w:val="0"/>
                <w:bCs/>
                <w:sz w:val="24"/>
                <w:szCs w:val="24"/>
                <w:lang w:val="en-US" w:eastAsia="zh-CN"/>
              </w:rPr>
              <w:t>诸暨市暨阳街道城南城东城中区块</w:t>
            </w:r>
          </w:p>
        </w:tc>
        <w:tc>
          <w:tcPr>
            <w:tcW w:w="1635" w:type="dxa"/>
            <w:noWrap w:val="0"/>
            <w:vAlign w:val="center"/>
          </w:tcPr>
          <w:p w14:paraId="7D6ADE9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Cs/>
                <w:sz w:val="24"/>
                <w:highlight w:val="none"/>
              </w:rPr>
            </w:pPr>
            <w:r>
              <w:rPr>
                <w:rFonts w:hint="eastAsia" w:ascii="仿宋" w:hAnsi="仿宋" w:eastAsia="仿宋" w:cs="仿宋"/>
                <w:bCs/>
                <w:sz w:val="24"/>
                <w:highlight w:val="none"/>
                <w:lang w:val="en-US" w:eastAsia="zh-CN"/>
              </w:rPr>
              <w:t>30</w:t>
            </w:r>
            <w:r>
              <w:rPr>
                <w:rFonts w:hint="eastAsia" w:ascii="仿宋" w:hAnsi="仿宋" w:eastAsia="仿宋" w:cs="仿宋"/>
                <w:bCs/>
                <w:sz w:val="24"/>
                <w:highlight w:val="none"/>
              </w:rPr>
              <w:t>万元</w:t>
            </w:r>
          </w:p>
        </w:tc>
        <w:tc>
          <w:tcPr>
            <w:tcW w:w="2555" w:type="dxa"/>
            <w:vMerge w:val="continue"/>
            <w:noWrap w:val="0"/>
            <w:vAlign w:val="center"/>
          </w:tcPr>
          <w:p w14:paraId="5497F6F1">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 w:hAnsi="仿宋" w:eastAsia="仿宋" w:cs="仿宋"/>
                <w:bCs/>
                <w:sz w:val="24"/>
                <w:highlight w:val="none"/>
                <w:lang w:val="en-US" w:eastAsia="zh-CN"/>
              </w:rPr>
            </w:pPr>
          </w:p>
        </w:tc>
      </w:tr>
    </w:tbl>
    <w:p w14:paraId="1DDF67CE">
      <w:pPr>
        <w:pStyle w:val="52"/>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sz w:val="24"/>
          <w:szCs w:val="24"/>
        </w:rPr>
      </w:pPr>
      <w:r>
        <w:rPr>
          <w:rFonts w:hint="eastAsia" w:ascii="仿宋" w:hAnsi="仿宋" w:eastAsia="仿宋" w:cs="仿宋"/>
          <w:sz w:val="24"/>
          <w:szCs w:val="24"/>
          <w:lang w:val="en-US" w:eastAsia="zh-CN"/>
        </w:rPr>
        <w:t>备注：</w:t>
      </w:r>
      <w:r>
        <w:rPr>
          <w:rFonts w:hint="eastAsia" w:ascii="仿宋" w:hAnsi="仿宋" w:eastAsia="仿宋" w:cs="仿宋"/>
          <w:b/>
          <w:sz w:val="24"/>
          <w:szCs w:val="24"/>
        </w:rPr>
        <w:t>本项目采用统一单价折扣</w:t>
      </w:r>
      <w:r>
        <w:rPr>
          <w:rFonts w:hint="eastAsia" w:ascii="仿宋" w:hAnsi="仿宋" w:eastAsia="仿宋" w:cs="仿宋"/>
          <w:b/>
          <w:sz w:val="24"/>
          <w:szCs w:val="24"/>
          <w:lang w:val="en-US" w:eastAsia="zh-CN"/>
        </w:rPr>
        <w:t>率</w:t>
      </w:r>
      <w:r>
        <w:rPr>
          <w:rFonts w:hint="eastAsia" w:ascii="仿宋" w:hAnsi="仿宋" w:eastAsia="仿宋" w:cs="仿宋"/>
          <w:b/>
          <w:sz w:val="24"/>
          <w:szCs w:val="24"/>
        </w:rPr>
        <w:t>报价，结算单价=《林业行业调查规划项目收费指导意见》林建协〔2018〕15号收费标准价*中标折扣</w:t>
      </w:r>
      <w:r>
        <w:rPr>
          <w:rFonts w:hint="eastAsia" w:ascii="仿宋" w:hAnsi="仿宋" w:eastAsia="仿宋" w:cs="仿宋"/>
          <w:b/>
          <w:sz w:val="24"/>
          <w:szCs w:val="24"/>
          <w:lang w:val="en-US" w:eastAsia="zh-CN"/>
        </w:rPr>
        <w:t>率</w:t>
      </w:r>
      <w:r>
        <w:rPr>
          <w:rFonts w:hint="eastAsia" w:ascii="仿宋" w:hAnsi="仿宋" w:eastAsia="仿宋" w:cs="仿宋"/>
          <w:b/>
          <w:sz w:val="24"/>
          <w:szCs w:val="24"/>
        </w:rPr>
        <w:t>。最高单价限价为</w:t>
      </w:r>
      <w:r>
        <w:rPr>
          <w:rFonts w:hint="eastAsia" w:ascii="仿宋" w:hAnsi="仿宋" w:eastAsia="仿宋" w:cs="仿宋"/>
          <w:b/>
          <w:sz w:val="24"/>
          <w:szCs w:val="24"/>
          <w:lang w:val="en-US" w:eastAsia="zh-CN"/>
        </w:rPr>
        <w:t>70</w:t>
      </w:r>
      <w:r>
        <w:rPr>
          <w:rFonts w:hint="eastAsia" w:ascii="仿宋" w:hAnsi="仿宋" w:eastAsia="仿宋" w:cs="仿宋"/>
          <w:b/>
          <w:sz w:val="24"/>
          <w:szCs w:val="24"/>
        </w:rPr>
        <w:t>%。</w:t>
      </w:r>
    </w:p>
    <w:p w14:paraId="5CAD4EBA">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000000"/>
          <w:kern w:val="1"/>
          <w:sz w:val="24"/>
          <w:szCs w:val="24"/>
          <w:lang w:val="en-US" w:eastAsia="zh-CN" w:bidi="ar-SA"/>
        </w:rPr>
        <w:t>1、服务内容：</w:t>
      </w:r>
      <w:r>
        <w:rPr>
          <w:rFonts w:hint="eastAsia" w:ascii="仿宋" w:hAnsi="仿宋" w:eastAsia="仿宋" w:cs="仿宋"/>
          <w:color w:val="auto"/>
          <w:sz w:val="24"/>
          <w:szCs w:val="24"/>
        </w:rPr>
        <w:t>中标人对采购人委托的</w:t>
      </w:r>
      <w:r>
        <w:rPr>
          <w:rFonts w:hint="eastAsia" w:ascii="仿宋" w:hAnsi="仿宋" w:eastAsia="仿宋" w:cs="仿宋"/>
          <w:color w:val="auto"/>
          <w:sz w:val="24"/>
          <w:szCs w:val="24"/>
          <w:lang w:val="en-US" w:eastAsia="zh-CN"/>
        </w:rPr>
        <w:t>暨阳街道</w:t>
      </w:r>
      <w:r>
        <w:rPr>
          <w:rFonts w:hint="eastAsia" w:ascii="仿宋" w:hAnsi="仿宋" w:eastAsia="仿宋" w:cs="仿宋"/>
          <w:color w:val="auto"/>
          <w:sz w:val="24"/>
          <w:szCs w:val="24"/>
        </w:rPr>
        <w:t>各类建设项目涉及范围内的林业相关资产进行调查，清点苗木，记录种类、数目、规格，并按林业行业规范要求进行使用林地可行性报告或使用林地现状调查报告（表）编制，同时协助项目业主报批等，为后续的价值评估提供依据。</w:t>
      </w:r>
    </w:p>
    <w:p w14:paraId="4AB43F51">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000000"/>
          <w:kern w:val="1"/>
          <w:sz w:val="24"/>
          <w:szCs w:val="24"/>
          <w:lang w:val="en-US" w:eastAsia="zh-CN" w:bidi="ar-SA"/>
        </w:rPr>
        <w:t>2、具体要求：</w:t>
      </w:r>
      <w:r>
        <w:rPr>
          <w:rFonts w:hint="eastAsia" w:ascii="仿宋" w:hAnsi="仿宋" w:eastAsia="仿宋" w:cs="仿宋"/>
          <w:color w:val="auto"/>
          <w:sz w:val="24"/>
          <w:szCs w:val="24"/>
        </w:rPr>
        <w:t>①搜集相关批复文件、设计文件、红线图等资料及数据；②现场踏勘、调查分析；③编制报告，并承担会务费、专家费及相关报批工作；④提交修改完善的报告，并配合业主做好相关审批工作。</w:t>
      </w:r>
    </w:p>
    <w:p w14:paraId="2B335BA3">
      <w:pPr>
        <w:keepNext w:val="0"/>
        <w:keepLines w:val="0"/>
        <w:pageBreakBefore w:val="0"/>
        <w:widowControl w:val="0"/>
        <w:kinsoku/>
        <w:wordWrap/>
        <w:overflowPunct/>
        <w:topLinePunct w:val="0"/>
        <w:autoSpaceDE/>
        <w:autoSpaceDN/>
        <w:bidi w:val="0"/>
        <w:adjustRightInd/>
        <w:snapToGrid/>
        <w:spacing w:line="420" w:lineRule="exact"/>
        <w:ind w:firstLine="482" w:firstLineChars="200"/>
        <w:textAlignment w:val="auto"/>
        <w:rPr>
          <w:rFonts w:hint="eastAsia" w:ascii="仿宋" w:hAnsi="仿宋" w:eastAsia="仿宋" w:cs="仿宋"/>
          <w:color w:val="auto"/>
          <w:sz w:val="24"/>
          <w:szCs w:val="24"/>
        </w:rPr>
      </w:pPr>
      <w:r>
        <w:rPr>
          <w:rFonts w:hint="eastAsia" w:ascii="仿宋" w:hAnsi="仿宋" w:eastAsia="仿宋" w:cs="仿宋"/>
          <w:b/>
          <w:color w:val="000000"/>
          <w:kern w:val="1"/>
          <w:sz w:val="24"/>
          <w:szCs w:val="24"/>
          <w:lang w:val="en-US" w:eastAsia="zh-CN" w:bidi="ar-SA"/>
        </w:rPr>
        <w:t>3、服务期限：</w:t>
      </w:r>
      <w:r>
        <w:rPr>
          <w:rFonts w:hint="eastAsia" w:ascii="仿宋" w:hAnsi="仿宋" w:eastAsia="仿宋" w:cs="仿宋"/>
          <w:bCs/>
          <w:color w:val="auto"/>
          <w:sz w:val="24"/>
          <w:szCs w:val="24"/>
        </w:rPr>
        <w:t>自合同签订后</w:t>
      </w:r>
      <w:r>
        <w:rPr>
          <w:rFonts w:hint="eastAsia" w:ascii="仿宋" w:hAnsi="仿宋" w:eastAsia="仿宋" w:cs="仿宋"/>
          <w:bCs/>
          <w:color w:val="auto"/>
          <w:sz w:val="24"/>
          <w:szCs w:val="24"/>
          <w:lang w:val="en-US" w:eastAsia="zh-CN"/>
        </w:rPr>
        <w:t>一</w:t>
      </w:r>
      <w:r>
        <w:rPr>
          <w:rFonts w:hint="eastAsia" w:ascii="仿宋" w:hAnsi="仿宋" w:eastAsia="仿宋" w:cs="仿宋"/>
          <w:bCs/>
          <w:color w:val="auto"/>
          <w:sz w:val="24"/>
          <w:szCs w:val="24"/>
        </w:rPr>
        <w:t>年或本项目采购预算金额满止（以先到为准），如果上级部门出台新的文件和规定，以上级文件和规定为准。</w:t>
      </w:r>
    </w:p>
    <w:p w14:paraId="1C18613F">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color w:val="auto"/>
          <w:sz w:val="24"/>
          <w:szCs w:val="24"/>
        </w:rPr>
      </w:pPr>
      <w:bookmarkStart w:id="26" w:name="_Toc420618781"/>
      <w:bookmarkStart w:id="27" w:name="_Toc421555156"/>
      <w:bookmarkStart w:id="28" w:name="_Toc17704"/>
      <w:bookmarkStart w:id="29" w:name="_Toc28287"/>
      <w:bookmarkStart w:id="30" w:name="_Toc420618782"/>
      <w:r>
        <w:rPr>
          <w:rFonts w:hint="eastAsia" w:ascii="仿宋" w:hAnsi="仿宋" w:eastAsia="仿宋" w:cs="仿宋"/>
          <w:b/>
          <w:color w:val="auto"/>
          <w:sz w:val="24"/>
          <w:szCs w:val="24"/>
        </w:rPr>
        <w:t>二</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编制要求</w:t>
      </w:r>
      <w:bookmarkEnd w:id="26"/>
      <w:bookmarkEnd w:id="27"/>
      <w:bookmarkEnd w:id="28"/>
      <w:bookmarkEnd w:id="29"/>
    </w:p>
    <w:p w14:paraId="52492E02">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编制依据：国家林业局关于印发《建设项目使用林地审核审批管理规范》（林资发〔2015〕122号）；《浙江省建设项目使用林地现状调查报告（表）编制规范》（2018年1月1日施行）；《建设项目使用林地可行性报告编制规范》（LY/T 2492—2015）。</w:t>
      </w:r>
    </w:p>
    <w:p w14:paraId="061DC071">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质量要求：中标人严格按照国家和浙江省相应规程规范开展工作，完成的项目成果经林业主管部门确认通过。</w:t>
      </w:r>
    </w:p>
    <w:p w14:paraId="50A0159D">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编制时间：中标人接受委托后，应当3日内勘查现场，10日内提交编制成果报告（表）。</w:t>
      </w:r>
    </w:p>
    <w:p w14:paraId="19EDC40A">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修改时间：中标人提供的成果不能通过林业主管部门确认通过的，中标人在收到不予确认意见后，应当在2日内修改完善成果并上报确认，修改次数不得超过3次。中标人自行承担由此而产生的费用，且最终确认的项目成果不得延迟至采购人规定的最迟交付时间。</w:t>
      </w:r>
    </w:p>
    <w:p w14:paraId="02CA4D9B">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成果及技术资料：项目产生的知识产权（包括但不限于源程序、文件、资料、图标或其他媒体的著作权、专利权、商标权等）全部归业主所有及使用。中标人应保证项目实施过程中不会侵犯任何第三方的知识产权。</w:t>
      </w:r>
    </w:p>
    <w:p w14:paraId="0715A7E8">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color w:val="auto"/>
          <w:sz w:val="24"/>
          <w:szCs w:val="24"/>
        </w:rPr>
      </w:pPr>
      <w:bookmarkStart w:id="31" w:name="_Toc11309"/>
      <w:r>
        <w:rPr>
          <w:rFonts w:hint="eastAsia" w:ascii="仿宋" w:hAnsi="仿宋" w:eastAsia="仿宋" w:cs="仿宋"/>
          <w:b/>
          <w:color w:val="auto"/>
          <w:sz w:val="24"/>
          <w:szCs w:val="24"/>
        </w:rPr>
        <w:t>三</w:t>
      </w:r>
      <w:r>
        <w:rPr>
          <w:rFonts w:hint="eastAsia" w:ascii="仿宋" w:hAnsi="仿宋" w:eastAsia="仿宋" w:cs="仿宋"/>
          <w:b/>
          <w:color w:val="auto"/>
          <w:sz w:val="24"/>
          <w:szCs w:val="24"/>
          <w:lang w:eastAsia="zh-CN"/>
        </w:rPr>
        <w:t>、</w:t>
      </w:r>
      <w:r>
        <w:rPr>
          <w:rFonts w:hint="eastAsia" w:ascii="仿宋" w:hAnsi="仿宋" w:eastAsia="仿宋" w:cs="仿宋"/>
          <w:b/>
          <w:color w:val="auto"/>
          <w:sz w:val="24"/>
          <w:szCs w:val="24"/>
        </w:rPr>
        <w:t>安全及保密要求</w:t>
      </w:r>
      <w:bookmarkEnd w:id="31"/>
    </w:p>
    <w:p w14:paraId="46FB1ED5">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中标人建立严格的保密制度，应当加强对工作人员的保密管理及保密知识教育。</w:t>
      </w:r>
    </w:p>
    <w:p w14:paraId="6F503CB9">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中标人须承担与此有关的技术情报和数据资料的保密责任。与本项目有关的资料及数据成果中涉及国家秘密的内容，均要求按照《国家保密法》及相关法律法规执行。</w:t>
      </w:r>
    </w:p>
    <w:p w14:paraId="550E689C">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中标人必须为其工作人员投保员工人身意外保险，以保证采购人在中标人工作人员索偿时不受任何责任的约束，保险费用已包含在中标人的投标报价中，采购人不单独另行支付。</w:t>
      </w:r>
    </w:p>
    <w:p w14:paraId="5026E8E4">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中标人应自觉遵守安全生产有关法律、法规及规章制度。对工作人员进行安全教育和培训，并做好记录。</w:t>
      </w:r>
    </w:p>
    <w:p w14:paraId="4FE8B0CB">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中标人工作人员进行作业时注意安全，安全责任和费用均由中标人承担，采购人概不负责。</w:t>
      </w:r>
      <w:bookmarkEnd w:id="30"/>
    </w:p>
    <w:p w14:paraId="03E80A3D">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color w:val="auto"/>
          <w:kern w:val="2"/>
          <w:sz w:val="24"/>
          <w:szCs w:val="24"/>
          <w:lang w:val="en-US" w:eastAsia="zh-CN"/>
        </w:rPr>
      </w:pPr>
      <w:r>
        <w:rPr>
          <w:rFonts w:hint="eastAsia" w:ascii="仿宋" w:hAnsi="仿宋" w:eastAsia="仿宋" w:cs="仿宋"/>
          <w:b/>
          <w:color w:val="auto"/>
          <w:kern w:val="2"/>
          <w:sz w:val="24"/>
          <w:szCs w:val="24"/>
        </w:rPr>
        <w:t>四</w:t>
      </w:r>
      <w:r>
        <w:rPr>
          <w:rFonts w:hint="eastAsia" w:ascii="仿宋" w:hAnsi="仿宋" w:eastAsia="仿宋" w:cs="仿宋"/>
          <w:b/>
          <w:color w:val="auto"/>
          <w:kern w:val="2"/>
          <w:sz w:val="24"/>
          <w:szCs w:val="24"/>
          <w:lang w:eastAsia="zh-CN"/>
        </w:rPr>
        <w:t>、</w:t>
      </w:r>
      <w:r>
        <w:rPr>
          <w:rFonts w:hint="eastAsia" w:ascii="仿宋" w:hAnsi="仿宋" w:eastAsia="仿宋" w:cs="仿宋"/>
          <w:b/>
          <w:color w:val="auto"/>
          <w:kern w:val="2"/>
          <w:sz w:val="24"/>
          <w:szCs w:val="24"/>
          <w:lang w:val="en-US" w:eastAsia="zh-CN"/>
        </w:rPr>
        <w:t>收费标准</w:t>
      </w:r>
    </w:p>
    <w:p w14:paraId="03557691">
      <w:pPr>
        <w:keepNext w:val="0"/>
        <w:keepLines w:val="0"/>
        <w:pageBreakBefore w:val="0"/>
        <w:widowControl w:val="0"/>
        <w:kinsoku/>
        <w:wordWrap/>
        <w:overflowPunct/>
        <w:topLinePunct w:val="0"/>
        <w:autoSpaceDE/>
        <w:autoSpaceDN/>
        <w:bidi w:val="0"/>
        <w:adjustRightInd/>
        <w:spacing w:line="420" w:lineRule="exact"/>
        <w:ind w:firstLine="480" w:firstLineChars="200"/>
        <w:jc w:val="left"/>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本项目</w:t>
      </w:r>
      <w:bookmarkStart w:id="32" w:name="_Toc23598"/>
      <w:bookmarkEnd w:id="32"/>
      <w:r>
        <w:rPr>
          <w:rFonts w:hint="eastAsia" w:ascii="仿宋" w:hAnsi="仿宋" w:eastAsia="仿宋" w:cs="仿宋"/>
          <w:color w:val="auto"/>
          <w:kern w:val="2"/>
          <w:sz w:val="24"/>
          <w:szCs w:val="24"/>
        </w:rPr>
        <w:t>采用统一单价折扣</w:t>
      </w:r>
      <w:r>
        <w:rPr>
          <w:rFonts w:hint="eastAsia" w:ascii="仿宋" w:hAnsi="仿宋" w:eastAsia="仿宋" w:cs="仿宋"/>
          <w:color w:val="auto"/>
          <w:kern w:val="2"/>
          <w:sz w:val="24"/>
          <w:szCs w:val="24"/>
          <w:lang w:val="en-US" w:eastAsia="zh-CN"/>
        </w:rPr>
        <w:t>率</w:t>
      </w:r>
      <w:r>
        <w:rPr>
          <w:rFonts w:hint="eastAsia" w:ascii="仿宋" w:hAnsi="仿宋" w:eastAsia="仿宋" w:cs="仿宋"/>
          <w:color w:val="auto"/>
          <w:kern w:val="2"/>
          <w:sz w:val="24"/>
          <w:szCs w:val="24"/>
        </w:rPr>
        <w:t>报价，结算单价=《林业行业调查规划项目收费指导意见》林建协〔2018〕15号收费标准价*中标折扣</w:t>
      </w:r>
      <w:r>
        <w:rPr>
          <w:rFonts w:hint="eastAsia" w:ascii="仿宋" w:hAnsi="仿宋" w:eastAsia="仿宋" w:cs="仿宋"/>
          <w:color w:val="auto"/>
          <w:kern w:val="2"/>
          <w:sz w:val="24"/>
          <w:szCs w:val="24"/>
          <w:lang w:val="en-US" w:eastAsia="zh-CN"/>
        </w:rPr>
        <w:t>率</w:t>
      </w:r>
      <w:r>
        <w:rPr>
          <w:rFonts w:hint="eastAsia" w:ascii="仿宋" w:hAnsi="仿宋" w:eastAsia="仿宋" w:cs="仿宋"/>
          <w:color w:val="auto"/>
          <w:kern w:val="2"/>
          <w:sz w:val="24"/>
          <w:szCs w:val="24"/>
        </w:rPr>
        <w:t>，最高单价限价为</w:t>
      </w:r>
      <w:r>
        <w:rPr>
          <w:rFonts w:hint="eastAsia" w:ascii="仿宋" w:hAnsi="仿宋" w:eastAsia="仿宋" w:cs="仿宋"/>
          <w:color w:val="auto"/>
          <w:kern w:val="2"/>
          <w:sz w:val="24"/>
          <w:szCs w:val="24"/>
          <w:lang w:val="en-US" w:eastAsia="zh-CN"/>
        </w:rPr>
        <w:t>70</w:t>
      </w:r>
      <w:r>
        <w:rPr>
          <w:rFonts w:hint="eastAsia" w:ascii="仿宋" w:hAnsi="仿宋" w:eastAsia="仿宋" w:cs="仿宋"/>
          <w:color w:val="auto"/>
          <w:kern w:val="2"/>
          <w:sz w:val="24"/>
          <w:szCs w:val="24"/>
        </w:rPr>
        <w:t>%。</w:t>
      </w:r>
    </w:p>
    <w:p w14:paraId="5786A6DD">
      <w:pPr>
        <w:pStyle w:val="65"/>
        <w:keepNext w:val="0"/>
        <w:keepLines w:val="0"/>
        <w:pageBreakBefore w:val="0"/>
        <w:widowControl w:val="0"/>
        <w:kinsoku/>
        <w:wordWrap/>
        <w:overflowPunct/>
        <w:topLinePunct w:val="0"/>
        <w:autoSpaceDE/>
        <w:autoSpaceDN/>
        <w:bidi w:val="0"/>
        <w:adjustRightInd/>
        <w:spacing w:after="0" w:line="420" w:lineRule="exact"/>
        <w:ind w:left="0" w:leftChars="0" w:firstLine="0" w:firstLineChars="0"/>
        <w:textAlignment w:val="auto"/>
        <w:rPr>
          <w:rFonts w:hint="eastAsia" w:ascii="仿宋" w:hAnsi="仿宋" w:eastAsia="仿宋" w:cs="仿宋"/>
          <w:b/>
          <w:bCs w:val="0"/>
          <w:color w:val="auto"/>
          <w:sz w:val="24"/>
          <w:szCs w:val="24"/>
        </w:rPr>
      </w:pPr>
      <w:r>
        <w:rPr>
          <w:rFonts w:hint="eastAsia" w:ascii="仿宋" w:hAnsi="仿宋" w:eastAsia="仿宋" w:cs="仿宋"/>
          <w:b/>
          <w:sz w:val="24"/>
          <w:szCs w:val="24"/>
        </w:rPr>
        <w:t>五</w:t>
      </w:r>
      <w:r>
        <w:rPr>
          <w:rFonts w:hint="eastAsia" w:ascii="仿宋" w:hAnsi="仿宋" w:eastAsia="仿宋" w:cs="仿宋"/>
          <w:b/>
          <w:sz w:val="24"/>
          <w:szCs w:val="24"/>
          <w:lang w:eastAsia="zh-CN"/>
        </w:rPr>
        <w:t>、</w:t>
      </w:r>
      <w:r>
        <w:rPr>
          <w:rFonts w:hint="eastAsia" w:ascii="仿宋" w:hAnsi="仿宋" w:eastAsia="仿宋" w:cs="仿宋"/>
          <w:b/>
          <w:bCs w:val="0"/>
          <w:color w:val="auto"/>
          <w:sz w:val="24"/>
          <w:szCs w:val="24"/>
        </w:rPr>
        <w:t>违约条款：</w:t>
      </w:r>
    </w:p>
    <w:p w14:paraId="26AF1B8E">
      <w:pPr>
        <w:keepNext w:val="0"/>
        <w:keepLines w:val="0"/>
        <w:pageBreakBefore w:val="0"/>
        <w:widowControl w:val="0"/>
        <w:kinsoku/>
        <w:wordWrap/>
        <w:overflowPunct/>
        <w:topLinePunct w:val="0"/>
        <w:autoSpaceDE/>
        <w:autoSpaceDN/>
        <w:bidi w:val="0"/>
        <w:adjustRightInd/>
        <w:snapToGrid w:val="0"/>
        <w:spacing w:line="420" w:lineRule="exact"/>
        <w:ind w:firstLine="420" w:firstLineChars="175"/>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（1）中标方未按时出具调查报告的，每逾期1天，业主方有权扣除中标方人民币2000元。如中标方逾期出具调查报告达到7天及以上的，业主方有权解除合同，解除合同的通知自到达中标方时生效。</w:t>
      </w:r>
    </w:p>
    <w:p w14:paraId="2955C9CA">
      <w:pPr>
        <w:keepNext w:val="0"/>
        <w:keepLines w:val="0"/>
        <w:pageBreakBefore w:val="0"/>
        <w:widowControl w:val="0"/>
        <w:kinsoku/>
        <w:wordWrap/>
        <w:overflowPunct/>
        <w:topLinePunct w:val="0"/>
        <w:autoSpaceDE/>
        <w:autoSpaceDN/>
        <w:bidi w:val="0"/>
        <w:adjustRightInd/>
        <w:snapToGrid w:val="0"/>
        <w:spacing w:line="420" w:lineRule="exact"/>
        <w:ind w:firstLine="420" w:firstLineChars="175"/>
        <w:jc w:val="left"/>
        <w:textAlignment w:val="auto"/>
        <w:rPr>
          <w:rFonts w:hint="eastAsia" w:ascii="仿宋" w:hAnsi="仿宋" w:eastAsia="仿宋" w:cs="仿宋"/>
          <w:b/>
          <w:sz w:val="24"/>
          <w:szCs w:val="24"/>
          <w:lang w:val="en-US" w:eastAsia="zh-CN"/>
        </w:rPr>
      </w:pPr>
      <w:r>
        <w:rPr>
          <w:rFonts w:hint="eastAsia" w:ascii="仿宋" w:hAnsi="仿宋" w:eastAsia="仿宋" w:cs="仿宋"/>
          <w:bCs/>
          <w:color w:val="auto"/>
          <w:sz w:val="24"/>
          <w:szCs w:val="24"/>
        </w:rPr>
        <w:t>（2）因中标方出具的调查报告内容未能达到要求的，业主方有权扣除中标方人民币2000元并要求在规定的时间内出具完整无误的调查报告，逾期未整改的，业主方有权单方解除合同。</w:t>
      </w:r>
    </w:p>
    <w:p w14:paraId="65D7491E">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六、</w:t>
      </w:r>
      <w:r>
        <w:rPr>
          <w:rFonts w:hint="eastAsia" w:ascii="仿宋" w:hAnsi="仿宋" w:eastAsia="仿宋" w:cs="仿宋"/>
          <w:b/>
          <w:bCs/>
          <w:sz w:val="24"/>
          <w:szCs w:val="24"/>
        </w:rPr>
        <w:t>履约保证金及付款方式</w:t>
      </w:r>
    </w:p>
    <w:p w14:paraId="40C67031">
      <w:pPr>
        <w:keepNext w:val="0"/>
        <w:keepLines w:val="0"/>
        <w:pageBreakBefore w:val="0"/>
        <w:widowControl w:val="0"/>
        <w:numPr>
          <w:ilvl w:val="0"/>
          <w:numId w:val="0"/>
        </w:numPr>
        <w:kinsoku/>
        <w:wordWrap/>
        <w:overflowPunct/>
        <w:topLinePunct w:val="0"/>
        <w:autoSpaceDE/>
        <w:autoSpaceDN/>
        <w:bidi w:val="0"/>
        <w:adjustRightInd/>
        <w:snapToGrid w:val="0"/>
        <w:spacing w:line="420" w:lineRule="exact"/>
        <w:ind w:leftChars="0" w:firstLine="482" w:firstLineChars="200"/>
        <w:textAlignment w:val="auto"/>
        <w:rPr>
          <w:rFonts w:hint="eastAsia" w:ascii="仿宋" w:hAnsi="仿宋" w:eastAsia="仿宋" w:cs="仿宋"/>
          <w:bCs/>
          <w:color w:val="auto"/>
          <w:sz w:val="24"/>
          <w:szCs w:val="24"/>
        </w:rPr>
      </w:pPr>
      <w:r>
        <w:rPr>
          <w:rFonts w:hint="eastAsia" w:ascii="仿宋" w:hAnsi="仿宋" w:eastAsia="仿宋" w:cs="仿宋"/>
          <w:b/>
          <w:bCs w:val="0"/>
          <w:color w:val="auto"/>
          <w:sz w:val="24"/>
          <w:szCs w:val="24"/>
        </w:rPr>
        <w:t>1、履约保证金：</w:t>
      </w:r>
      <w:r>
        <w:rPr>
          <w:rFonts w:hint="eastAsia" w:ascii="仿宋" w:hAnsi="仿宋" w:eastAsia="仿宋" w:cs="仿宋"/>
          <w:bCs/>
          <w:color w:val="auto"/>
          <w:sz w:val="24"/>
          <w:szCs w:val="24"/>
        </w:rPr>
        <w:t>签订合同时，中标人须向采购人缴纳</w:t>
      </w:r>
      <w:r>
        <w:rPr>
          <w:rFonts w:hint="eastAsia" w:ascii="仿宋" w:hAnsi="仿宋" w:eastAsia="仿宋" w:cs="仿宋"/>
          <w:bCs/>
          <w:color w:val="auto"/>
          <w:sz w:val="24"/>
          <w:szCs w:val="24"/>
          <w:lang w:val="en-US" w:eastAsia="zh-CN"/>
        </w:rPr>
        <w:t>合同金额1%的</w:t>
      </w:r>
      <w:r>
        <w:rPr>
          <w:rFonts w:hint="eastAsia" w:ascii="仿宋" w:hAnsi="仿宋" w:eastAsia="仿宋" w:cs="仿宋"/>
          <w:bCs/>
          <w:color w:val="auto"/>
          <w:sz w:val="24"/>
          <w:szCs w:val="24"/>
        </w:rPr>
        <w:t>履约保证金，合同期满无异议的30天内退回，不计息。</w:t>
      </w:r>
    </w:p>
    <w:p w14:paraId="1114E576">
      <w:pPr>
        <w:pStyle w:val="65"/>
        <w:keepNext w:val="0"/>
        <w:keepLines w:val="0"/>
        <w:pageBreakBefore w:val="0"/>
        <w:widowControl w:val="0"/>
        <w:kinsoku/>
        <w:wordWrap/>
        <w:overflowPunct/>
        <w:topLinePunct w:val="0"/>
        <w:autoSpaceDE/>
        <w:autoSpaceDN/>
        <w:bidi w:val="0"/>
        <w:adjustRightInd/>
        <w:spacing w:after="0" w:line="420" w:lineRule="exact"/>
        <w:ind w:left="0" w:leftChars="0" w:firstLine="480" w:firstLineChars="0"/>
        <w:textAlignment w:val="auto"/>
        <w:rPr>
          <w:rFonts w:hint="default" w:ascii="仿宋" w:hAnsi="仿宋" w:eastAsia="仿宋" w:cs="仿宋"/>
          <w:b/>
          <w:bCs/>
          <w:color w:val="auto"/>
          <w:sz w:val="24"/>
          <w:szCs w:val="24"/>
          <w:highlight w:val="yellow"/>
          <w:lang w:val="en-US" w:eastAsia="zh-CN"/>
        </w:rPr>
      </w:pPr>
      <w:r>
        <w:rPr>
          <w:rFonts w:hint="eastAsia" w:ascii="仿宋" w:hAnsi="仿宋" w:eastAsia="仿宋" w:cs="仿宋"/>
          <w:b/>
          <w:bCs/>
          <w:sz w:val="24"/>
          <w:szCs w:val="24"/>
        </w:rPr>
        <w:t>2、付款方式：</w:t>
      </w:r>
      <w:r>
        <w:rPr>
          <w:rFonts w:hint="eastAsia" w:ascii="仿宋" w:hAnsi="仿宋" w:eastAsia="仿宋" w:cs="仿宋"/>
          <w:color w:val="auto"/>
          <w:sz w:val="24"/>
          <w:szCs w:val="24"/>
          <w:highlight w:val="none"/>
        </w:rPr>
        <w:t>本项目按实际结算，按实际工程量</w:t>
      </w:r>
      <w:r>
        <w:rPr>
          <w:rFonts w:hint="eastAsia" w:ascii="仿宋" w:hAnsi="仿宋" w:eastAsia="仿宋" w:cs="仿宋"/>
          <w:color w:val="auto"/>
          <w:sz w:val="24"/>
          <w:szCs w:val="24"/>
          <w:highlight w:val="none"/>
          <w:lang w:val="en-US" w:eastAsia="zh-CN"/>
        </w:rPr>
        <w:t>年度结算。</w:t>
      </w:r>
    </w:p>
    <w:p w14:paraId="22BA9494">
      <w:pPr>
        <w:keepNext w:val="0"/>
        <w:keepLines w:val="0"/>
        <w:pageBreakBefore w:val="0"/>
        <w:widowControl w:val="0"/>
        <w:kinsoku/>
        <w:wordWrap/>
        <w:overflowPunct/>
        <w:topLinePunct w:val="0"/>
        <w:autoSpaceDE/>
        <w:autoSpaceDN/>
        <w:bidi w:val="0"/>
        <w:adjustRightInd/>
        <w:spacing w:line="420" w:lineRule="exact"/>
        <w:textAlignment w:val="auto"/>
        <w:rPr>
          <w:rFonts w:hint="eastAsia" w:ascii="仿宋" w:hAnsi="仿宋" w:eastAsia="仿宋" w:cs="仿宋"/>
          <w:b/>
          <w:sz w:val="24"/>
          <w:szCs w:val="24"/>
        </w:rPr>
      </w:pPr>
      <w:r>
        <w:rPr>
          <w:rFonts w:hint="eastAsia" w:ascii="仿宋" w:hAnsi="仿宋" w:eastAsia="仿宋" w:cs="仿宋"/>
          <w:b/>
          <w:sz w:val="24"/>
          <w:szCs w:val="24"/>
          <w:lang w:val="en-US" w:eastAsia="zh-CN"/>
        </w:rPr>
        <w:t>七、</w:t>
      </w:r>
      <w:r>
        <w:rPr>
          <w:rFonts w:hint="eastAsia" w:ascii="仿宋" w:hAnsi="仿宋" w:eastAsia="仿宋" w:cs="仿宋"/>
          <w:b/>
          <w:sz w:val="24"/>
          <w:szCs w:val="24"/>
        </w:rPr>
        <w:t>最高限价</w:t>
      </w:r>
    </w:p>
    <w:p w14:paraId="5797D4C5">
      <w:pPr>
        <w:pStyle w:val="84"/>
        <w:rPr>
          <w:rFonts w:hint="default"/>
          <w:lang w:val="en-US" w:eastAsia="zh-CN"/>
        </w:rPr>
      </w:pPr>
      <w:r>
        <w:rPr>
          <w:rFonts w:hint="eastAsia" w:ascii="仿宋" w:hAnsi="仿宋" w:eastAsia="仿宋" w:cs="仿宋"/>
          <w:b/>
          <w:bCs/>
          <w:color w:val="auto"/>
          <w:sz w:val="24"/>
          <w:szCs w:val="24"/>
        </w:rPr>
        <w:t>本次采购</w:t>
      </w:r>
      <w:r>
        <w:rPr>
          <w:rFonts w:hint="eastAsia" w:ascii="仿宋" w:hAnsi="仿宋" w:eastAsia="仿宋" w:cs="仿宋"/>
          <w:b/>
          <w:bCs/>
          <w:color w:val="auto"/>
          <w:sz w:val="24"/>
          <w:szCs w:val="24"/>
          <w:lang w:val="en-US" w:eastAsia="zh-CN"/>
        </w:rPr>
        <w:t>单项标项</w:t>
      </w:r>
      <w:r>
        <w:rPr>
          <w:rFonts w:hint="eastAsia" w:ascii="仿宋" w:hAnsi="仿宋" w:eastAsia="仿宋" w:cs="仿宋"/>
          <w:b/>
          <w:bCs/>
          <w:color w:val="auto"/>
          <w:sz w:val="24"/>
          <w:szCs w:val="24"/>
        </w:rPr>
        <w:t>最高合同总金额不超过人民币</w:t>
      </w:r>
      <w:r>
        <w:rPr>
          <w:rFonts w:hint="eastAsia" w:ascii="仿宋" w:hAnsi="仿宋" w:eastAsia="仿宋" w:cs="仿宋"/>
          <w:b/>
          <w:bCs/>
          <w:color w:val="auto"/>
          <w:sz w:val="24"/>
          <w:szCs w:val="24"/>
          <w:lang w:val="en-US" w:eastAsia="zh-CN"/>
        </w:rPr>
        <w:t>叁拾</w:t>
      </w:r>
      <w:r>
        <w:rPr>
          <w:rFonts w:hint="eastAsia" w:ascii="仿宋" w:hAnsi="仿宋" w:eastAsia="仿宋" w:cs="仿宋"/>
          <w:b/>
          <w:bCs/>
          <w:color w:val="auto"/>
          <w:sz w:val="24"/>
          <w:szCs w:val="24"/>
        </w:rPr>
        <w:t>万元（¥</w:t>
      </w:r>
      <w:r>
        <w:rPr>
          <w:rFonts w:hint="eastAsia" w:ascii="仿宋" w:hAnsi="仿宋" w:eastAsia="仿宋" w:cs="仿宋"/>
          <w:b/>
          <w:bCs/>
          <w:color w:val="auto"/>
          <w:sz w:val="24"/>
          <w:szCs w:val="24"/>
          <w:lang w:val="en-US" w:eastAsia="zh-CN"/>
        </w:rPr>
        <w:t>30</w:t>
      </w:r>
      <w:r>
        <w:rPr>
          <w:rFonts w:hint="eastAsia" w:ascii="仿宋" w:hAnsi="仿宋" w:eastAsia="仿宋" w:cs="仿宋"/>
          <w:b/>
          <w:bCs/>
          <w:color w:val="auto"/>
          <w:sz w:val="24"/>
          <w:szCs w:val="24"/>
        </w:rPr>
        <w:t>0000.00）整，结算单价=《林业行业调查规划项目收费指导意见》林建协〔2018〕15号收费标准价*中标折扣率，最高单价限价为</w:t>
      </w:r>
      <w:r>
        <w:rPr>
          <w:rFonts w:hint="eastAsia" w:ascii="仿宋" w:hAnsi="仿宋" w:eastAsia="仿宋" w:cs="仿宋"/>
          <w:b/>
          <w:bCs/>
          <w:color w:val="auto"/>
          <w:sz w:val="24"/>
          <w:szCs w:val="24"/>
          <w:lang w:val="en-US" w:eastAsia="zh-CN"/>
        </w:rPr>
        <w:t>7</w:t>
      </w:r>
      <w:r>
        <w:rPr>
          <w:rFonts w:hint="eastAsia" w:ascii="仿宋" w:hAnsi="仿宋" w:eastAsia="仿宋" w:cs="仿宋"/>
          <w:b/>
          <w:bCs/>
          <w:color w:val="auto"/>
          <w:sz w:val="24"/>
          <w:szCs w:val="24"/>
        </w:rPr>
        <w:t>0%，任何超过最高限价的报价将被认定为无效报价。</w:t>
      </w:r>
    </w:p>
    <w:p w14:paraId="0720C99A">
      <w:pPr>
        <w:spacing w:line="360" w:lineRule="auto"/>
        <w:rPr>
          <w:rFonts w:ascii="仿宋" w:hAnsi="仿宋" w:eastAsia="仿宋" w:cs="仿宋"/>
          <w:b/>
          <w:sz w:val="24"/>
          <w:szCs w:val="24"/>
        </w:rPr>
      </w:pPr>
      <w:r>
        <w:rPr>
          <w:rFonts w:hint="eastAsia" w:ascii="仿宋" w:hAnsi="仿宋" w:eastAsia="仿宋" w:cs="仿宋"/>
          <w:b/>
          <w:color w:val="auto"/>
          <w:sz w:val="24"/>
          <w:szCs w:val="24"/>
          <w:lang w:val="en-US" w:eastAsia="zh-CN"/>
        </w:rPr>
        <w:t>八</w:t>
      </w:r>
      <w:r>
        <w:rPr>
          <w:rFonts w:hint="eastAsia" w:ascii="仿宋" w:hAnsi="仿宋" w:eastAsia="仿宋" w:cs="仿宋"/>
          <w:b/>
          <w:color w:val="auto"/>
          <w:sz w:val="24"/>
          <w:szCs w:val="24"/>
        </w:rPr>
        <w:t>、特别说明</w:t>
      </w:r>
    </w:p>
    <w:p w14:paraId="18C1F700">
      <w:pPr>
        <w:autoSpaceDE/>
        <w:autoSpaceDN/>
        <w:adjustRightInd/>
        <w:spacing w:line="360" w:lineRule="auto"/>
        <w:ind w:firstLine="482" w:firstLineChars="200"/>
        <w:rPr>
          <w:rFonts w:ascii="宋体" w:cs="宋体"/>
          <w:b/>
          <w:bCs/>
          <w:sz w:val="24"/>
        </w:rPr>
      </w:pPr>
      <w:r>
        <w:rPr>
          <w:rFonts w:hint="eastAsia" w:ascii="仿宋" w:hAnsi="仿宋" w:eastAsia="仿宋" w:cs="仿宋"/>
          <w:b/>
          <w:bCs/>
          <w:i/>
          <w:color w:val="auto"/>
          <w:sz w:val="24"/>
          <w:szCs w:val="24"/>
        </w:rPr>
        <w:t>本项目2个标项均采用同一“采购需求”，“采购需求”（除已明确区分</w:t>
      </w:r>
      <w:r>
        <w:rPr>
          <w:rFonts w:hint="eastAsia" w:ascii="仿宋" w:hAnsi="仿宋" w:eastAsia="仿宋" w:cs="仿宋"/>
          <w:b/>
          <w:bCs/>
          <w:i/>
          <w:color w:val="auto"/>
          <w:sz w:val="24"/>
          <w:szCs w:val="24"/>
          <w:u w:val="single"/>
        </w:rPr>
        <w:t>标项1</w:t>
      </w:r>
      <w:r>
        <w:rPr>
          <w:rFonts w:hint="eastAsia" w:ascii="仿宋" w:hAnsi="仿宋" w:eastAsia="仿宋" w:cs="仿宋"/>
          <w:b/>
          <w:bCs/>
          <w:i/>
          <w:color w:val="auto"/>
          <w:sz w:val="24"/>
          <w:szCs w:val="24"/>
        </w:rPr>
        <w:t>、</w:t>
      </w:r>
      <w:r>
        <w:rPr>
          <w:rFonts w:hint="eastAsia" w:ascii="仿宋" w:hAnsi="仿宋" w:eastAsia="仿宋" w:cs="仿宋"/>
          <w:b/>
          <w:bCs/>
          <w:i/>
          <w:color w:val="auto"/>
          <w:sz w:val="24"/>
          <w:szCs w:val="24"/>
          <w:u w:val="single"/>
        </w:rPr>
        <w:t>标项2</w:t>
      </w:r>
      <w:r>
        <w:rPr>
          <w:rFonts w:hint="eastAsia" w:ascii="仿宋" w:hAnsi="仿宋" w:eastAsia="仿宋" w:cs="仿宋"/>
          <w:b/>
          <w:bCs/>
          <w:i/>
          <w:color w:val="auto"/>
          <w:sz w:val="24"/>
          <w:szCs w:val="24"/>
        </w:rPr>
        <w:t>的情况外）所涉及的所有技术服务、商务等条款要求均适用于每个标项。供应商应当充分考虑并对上述所有要求发起完整的投标响应。</w:t>
      </w:r>
    </w:p>
    <w:p w14:paraId="075BD265">
      <w:pPr>
        <w:autoSpaceDE/>
        <w:autoSpaceDN/>
        <w:adjustRightInd/>
        <w:spacing w:line="360" w:lineRule="auto"/>
        <w:ind w:firstLine="420" w:firstLineChars="200"/>
      </w:pPr>
    </w:p>
    <w:p w14:paraId="64E7DF0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 xml:space="preserve">第四部分   </w:t>
      </w:r>
      <w:bookmarkStart w:id="33" w:name="_Toc184310300"/>
      <w:bookmarkEnd w:id="33"/>
      <w:bookmarkStart w:id="34" w:name="_Toc184313288"/>
      <w:bookmarkEnd w:id="34"/>
      <w:bookmarkStart w:id="35" w:name="_Toc184310310"/>
      <w:bookmarkEnd w:id="35"/>
      <w:bookmarkStart w:id="36" w:name="_Toc184310277"/>
      <w:bookmarkEnd w:id="36"/>
      <w:bookmarkStart w:id="37" w:name="_Toc184314453"/>
      <w:bookmarkEnd w:id="37"/>
      <w:bookmarkStart w:id="38" w:name="_Toc184312092"/>
      <w:bookmarkEnd w:id="38"/>
      <w:bookmarkStart w:id="39" w:name="_Toc184313269"/>
      <w:bookmarkEnd w:id="39"/>
      <w:bookmarkStart w:id="40" w:name="_Toc184312100"/>
      <w:bookmarkEnd w:id="40"/>
      <w:bookmarkStart w:id="41" w:name="_Toc184308060"/>
      <w:bookmarkEnd w:id="41"/>
      <w:bookmarkStart w:id="42" w:name="_Toc184308108"/>
      <w:bookmarkEnd w:id="42"/>
      <w:bookmarkStart w:id="43" w:name="_Toc184312089"/>
      <w:bookmarkEnd w:id="43"/>
      <w:bookmarkStart w:id="44" w:name="_Toc184310344"/>
      <w:bookmarkEnd w:id="44"/>
      <w:bookmarkStart w:id="45" w:name="_Toc184313238"/>
      <w:bookmarkEnd w:id="45"/>
      <w:bookmarkStart w:id="46" w:name="_Toc184308104"/>
      <w:bookmarkEnd w:id="46"/>
      <w:bookmarkStart w:id="47" w:name="_Toc184314479"/>
      <w:bookmarkEnd w:id="47"/>
      <w:bookmarkStart w:id="48" w:name="_Toc184313265"/>
      <w:bookmarkEnd w:id="48"/>
      <w:bookmarkStart w:id="49" w:name="_Toc184308093"/>
      <w:bookmarkEnd w:id="49"/>
      <w:bookmarkStart w:id="50" w:name="_Toc184312076"/>
      <w:bookmarkEnd w:id="50"/>
      <w:bookmarkStart w:id="51" w:name="_Toc184308095"/>
      <w:bookmarkEnd w:id="51"/>
      <w:bookmarkStart w:id="52" w:name="_Toc184310337"/>
      <w:bookmarkEnd w:id="52"/>
      <w:bookmarkStart w:id="53" w:name="_Toc184313249"/>
      <w:bookmarkEnd w:id="53"/>
      <w:bookmarkStart w:id="54" w:name="_Toc184314431"/>
      <w:bookmarkEnd w:id="54"/>
      <w:bookmarkStart w:id="55" w:name="_Toc184314411"/>
      <w:bookmarkEnd w:id="55"/>
      <w:bookmarkStart w:id="56" w:name="_Toc184310313"/>
      <w:bookmarkEnd w:id="56"/>
      <w:bookmarkStart w:id="57" w:name="_Toc184314420"/>
      <w:bookmarkEnd w:id="57"/>
      <w:bookmarkStart w:id="58" w:name="_Toc184313277"/>
      <w:bookmarkEnd w:id="58"/>
      <w:bookmarkStart w:id="59" w:name="_Toc184314446"/>
      <w:bookmarkEnd w:id="59"/>
      <w:bookmarkStart w:id="60" w:name="_Toc184310295"/>
      <w:bookmarkEnd w:id="60"/>
      <w:bookmarkStart w:id="61" w:name="_Toc184310331"/>
      <w:bookmarkEnd w:id="61"/>
      <w:bookmarkStart w:id="62" w:name="_Toc184314412"/>
      <w:bookmarkEnd w:id="62"/>
      <w:bookmarkStart w:id="63" w:name="_Toc184312101"/>
      <w:bookmarkEnd w:id="63"/>
      <w:bookmarkStart w:id="64" w:name="_Toc184312113"/>
      <w:bookmarkEnd w:id="64"/>
      <w:bookmarkStart w:id="65" w:name="_Toc184314422"/>
      <w:bookmarkEnd w:id="65"/>
      <w:bookmarkStart w:id="66" w:name="_Toc184308078"/>
      <w:bookmarkEnd w:id="66"/>
      <w:bookmarkStart w:id="67" w:name="_Toc184313254"/>
      <w:bookmarkEnd w:id="67"/>
      <w:bookmarkStart w:id="68" w:name="_Toc184313276"/>
      <w:bookmarkEnd w:id="68"/>
      <w:bookmarkStart w:id="69" w:name="_Toc184310325"/>
      <w:bookmarkEnd w:id="69"/>
      <w:bookmarkStart w:id="70" w:name="_Toc184308068"/>
      <w:bookmarkEnd w:id="70"/>
      <w:bookmarkStart w:id="71" w:name="_Toc184314449"/>
      <w:bookmarkEnd w:id="71"/>
      <w:bookmarkStart w:id="72" w:name="_Toc184310312"/>
      <w:bookmarkEnd w:id="72"/>
      <w:bookmarkStart w:id="73" w:name="_Toc184308062"/>
      <w:bookmarkEnd w:id="73"/>
      <w:bookmarkStart w:id="74" w:name="_Toc184314429"/>
      <w:bookmarkEnd w:id="74"/>
      <w:bookmarkStart w:id="75" w:name="_Toc184312106"/>
      <w:bookmarkEnd w:id="75"/>
      <w:bookmarkStart w:id="76" w:name="_Toc184313291"/>
      <w:bookmarkEnd w:id="76"/>
      <w:bookmarkStart w:id="77" w:name="_Toc184310288"/>
      <w:bookmarkEnd w:id="77"/>
      <w:bookmarkStart w:id="78" w:name="_Toc184310306"/>
      <w:bookmarkEnd w:id="78"/>
      <w:bookmarkStart w:id="79" w:name="_Toc184312121"/>
      <w:bookmarkEnd w:id="79"/>
      <w:bookmarkStart w:id="80" w:name="_Toc184308073"/>
      <w:bookmarkEnd w:id="80"/>
      <w:bookmarkStart w:id="81" w:name="_Toc184312069"/>
      <w:bookmarkEnd w:id="81"/>
      <w:bookmarkStart w:id="82" w:name="_Toc184312093"/>
      <w:bookmarkEnd w:id="82"/>
      <w:bookmarkStart w:id="83" w:name="_Toc184310297"/>
      <w:bookmarkEnd w:id="83"/>
      <w:bookmarkStart w:id="84" w:name="_Toc184312125"/>
      <w:bookmarkEnd w:id="84"/>
      <w:bookmarkStart w:id="85" w:name="_Toc184314478"/>
      <w:bookmarkEnd w:id="85"/>
      <w:bookmarkStart w:id="86" w:name="_Toc184312099"/>
      <w:bookmarkEnd w:id="86"/>
      <w:bookmarkStart w:id="87" w:name="_Toc184314445"/>
      <w:bookmarkEnd w:id="87"/>
      <w:bookmarkStart w:id="88" w:name="_Toc184314462"/>
      <w:bookmarkEnd w:id="88"/>
      <w:bookmarkStart w:id="89" w:name="_Toc184312080"/>
      <w:bookmarkEnd w:id="89"/>
      <w:bookmarkStart w:id="90" w:name="_Toc184313307"/>
      <w:bookmarkEnd w:id="90"/>
      <w:bookmarkStart w:id="91" w:name="_Toc184314468"/>
      <w:bookmarkEnd w:id="91"/>
      <w:bookmarkStart w:id="92" w:name="_Toc184312072"/>
      <w:bookmarkEnd w:id="92"/>
      <w:bookmarkStart w:id="93" w:name="_Toc184313275"/>
      <w:bookmarkEnd w:id="93"/>
      <w:bookmarkStart w:id="94" w:name="_Toc184312104"/>
      <w:bookmarkEnd w:id="94"/>
      <w:bookmarkStart w:id="95" w:name="_Toc184312138"/>
      <w:bookmarkEnd w:id="95"/>
      <w:bookmarkStart w:id="96" w:name="_Toc184308105"/>
      <w:bookmarkEnd w:id="96"/>
      <w:bookmarkStart w:id="97" w:name="_Toc184308098"/>
      <w:bookmarkEnd w:id="97"/>
      <w:bookmarkStart w:id="98" w:name="_Toc184310294"/>
      <w:bookmarkEnd w:id="98"/>
      <w:bookmarkStart w:id="99" w:name="_Toc184314434"/>
      <w:bookmarkEnd w:id="99"/>
      <w:bookmarkStart w:id="100" w:name="_Toc184308063"/>
      <w:bookmarkEnd w:id="100"/>
      <w:bookmarkStart w:id="101" w:name="_Toc184310290"/>
      <w:bookmarkEnd w:id="101"/>
      <w:bookmarkStart w:id="102" w:name="_Toc184313301"/>
      <w:bookmarkEnd w:id="102"/>
      <w:bookmarkStart w:id="103" w:name="_Toc184314474"/>
      <w:bookmarkEnd w:id="103"/>
      <w:bookmarkStart w:id="104" w:name="_Toc184314482"/>
      <w:bookmarkEnd w:id="104"/>
      <w:bookmarkStart w:id="105" w:name="_Toc184313278"/>
      <w:bookmarkEnd w:id="105"/>
      <w:bookmarkStart w:id="106" w:name="_Toc184314454"/>
      <w:bookmarkEnd w:id="106"/>
      <w:bookmarkStart w:id="107" w:name="_Toc184312130"/>
      <w:bookmarkEnd w:id="107"/>
      <w:bookmarkStart w:id="108" w:name="_Toc184313289"/>
      <w:bookmarkEnd w:id="108"/>
      <w:bookmarkStart w:id="109" w:name="_Toc184313279"/>
      <w:bookmarkEnd w:id="109"/>
      <w:bookmarkStart w:id="110" w:name="_Toc184314459"/>
      <w:bookmarkEnd w:id="110"/>
      <w:bookmarkStart w:id="111" w:name="_Toc184308091"/>
      <w:bookmarkEnd w:id="111"/>
      <w:bookmarkStart w:id="112" w:name="_Toc184308058"/>
      <w:bookmarkEnd w:id="112"/>
      <w:bookmarkStart w:id="113" w:name="_Toc184314467"/>
      <w:bookmarkEnd w:id="113"/>
      <w:bookmarkStart w:id="114" w:name="_Toc184314433"/>
      <w:bookmarkEnd w:id="114"/>
      <w:bookmarkStart w:id="115" w:name="_Toc184310280"/>
      <w:bookmarkEnd w:id="115"/>
      <w:bookmarkStart w:id="116" w:name="_Toc184314443"/>
      <w:bookmarkEnd w:id="116"/>
      <w:bookmarkStart w:id="117" w:name="_Toc184310307"/>
      <w:bookmarkEnd w:id="117"/>
      <w:bookmarkStart w:id="118" w:name="_Toc184314417"/>
      <w:bookmarkEnd w:id="118"/>
      <w:bookmarkStart w:id="119" w:name="_Toc184312136"/>
      <w:bookmarkEnd w:id="119"/>
      <w:bookmarkStart w:id="120" w:name="_Toc184308094"/>
      <w:bookmarkEnd w:id="120"/>
      <w:bookmarkStart w:id="121" w:name="_Toc184312109"/>
      <w:bookmarkEnd w:id="121"/>
      <w:bookmarkStart w:id="122" w:name="_Toc184312122"/>
      <w:bookmarkEnd w:id="122"/>
      <w:bookmarkStart w:id="123" w:name="_Toc184313290"/>
      <w:bookmarkEnd w:id="123"/>
      <w:bookmarkStart w:id="124" w:name="_Toc184310279"/>
      <w:bookmarkEnd w:id="124"/>
      <w:bookmarkStart w:id="125" w:name="_Toc184313280"/>
      <w:bookmarkEnd w:id="125"/>
      <w:bookmarkStart w:id="126" w:name="_Toc184308055"/>
      <w:bookmarkEnd w:id="126"/>
      <w:bookmarkStart w:id="127" w:name="_Toc184314440"/>
      <w:bookmarkEnd w:id="127"/>
      <w:bookmarkStart w:id="128" w:name="_Toc184310330"/>
      <w:bookmarkEnd w:id="128"/>
      <w:bookmarkStart w:id="129" w:name="_Toc184308054"/>
      <w:bookmarkEnd w:id="129"/>
      <w:bookmarkStart w:id="130" w:name="_Toc184308066"/>
      <w:bookmarkEnd w:id="130"/>
      <w:bookmarkStart w:id="131" w:name="_Toc184312118"/>
      <w:bookmarkEnd w:id="131"/>
      <w:bookmarkStart w:id="132" w:name="_Toc184312131"/>
      <w:bookmarkEnd w:id="132"/>
      <w:bookmarkStart w:id="133" w:name="_Toc184312103"/>
      <w:bookmarkEnd w:id="133"/>
      <w:bookmarkStart w:id="134" w:name="_Toc184312134"/>
      <w:bookmarkEnd w:id="134"/>
      <w:bookmarkStart w:id="135" w:name="_Toc184313252"/>
      <w:bookmarkEnd w:id="135"/>
      <w:bookmarkStart w:id="136" w:name="_Toc184313268"/>
      <w:bookmarkEnd w:id="136"/>
      <w:bookmarkStart w:id="137" w:name="_Toc184308048"/>
      <w:bookmarkEnd w:id="137"/>
      <w:bookmarkStart w:id="138" w:name="_Toc184314430"/>
      <w:bookmarkEnd w:id="138"/>
      <w:bookmarkStart w:id="139" w:name="_Toc184312091"/>
      <w:bookmarkEnd w:id="139"/>
      <w:bookmarkStart w:id="140" w:name="_Toc184310343"/>
      <w:bookmarkEnd w:id="140"/>
      <w:bookmarkStart w:id="141" w:name="_Toc184310293"/>
      <w:bookmarkEnd w:id="141"/>
      <w:bookmarkStart w:id="142" w:name="_Toc184314438"/>
      <w:bookmarkEnd w:id="142"/>
      <w:bookmarkStart w:id="143" w:name="_Toc184310340"/>
      <w:bookmarkEnd w:id="143"/>
      <w:bookmarkStart w:id="144" w:name="_Toc184312075"/>
      <w:bookmarkEnd w:id="144"/>
      <w:bookmarkStart w:id="145" w:name="_Toc184313242"/>
      <w:bookmarkEnd w:id="145"/>
      <w:bookmarkStart w:id="146" w:name="_Toc184313253"/>
      <w:bookmarkEnd w:id="146"/>
      <w:bookmarkStart w:id="147" w:name="_Toc184312097"/>
      <w:bookmarkEnd w:id="147"/>
      <w:bookmarkStart w:id="148" w:name="_Toc184313286"/>
      <w:bookmarkEnd w:id="148"/>
      <w:bookmarkStart w:id="149" w:name="_Toc184314419"/>
      <w:bookmarkEnd w:id="149"/>
      <w:bookmarkStart w:id="150" w:name="_Toc184313262"/>
      <w:bookmarkEnd w:id="150"/>
      <w:bookmarkStart w:id="151" w:name="_Toc184310327"/>
      <w:bookmarkEnd w:id="151"/>
      <w:bookmarkStart w:id="152" w:name="_Toc184308084"/>
      <w:bookmarkEnd w:id="152"/>
      <w:bookmarkStart w:id="153" w:name="_Toc184313264"/>
      <w:bookmarkEnd w:id="153"/>
      <w:bookmarkStart w:id="154" w:name="_Toc184310321"/>
      <w:bookmarkEnd w:id="154"/>
      <w:bookmarkStart w:id="155" w:name="_Toc184308097"/>
      <w:bookmarkEnd w:id="155"/>
      <w:bookmarkStart w:id="156" w:name="_Toc184308077"/>
      <w:bookmarkEnd w:id="156"/>
      <w:bookmarkStart w:id="157" w:name="_Toc184310342"/>
      <w:bookmarkEnd w:id="157"/>
      <w:bookmarkStart w:id="158" w:name="_Toc184312086"/>
      <w:bookmarkEnd w:id="158"/>
      <w:bookmarkStart w:id="159" w:name="_Toc184308099"/>
      <w:bookmarkEnd w:id="159"/>
      <w:bookmarkStart w:id="160" w:name="_Toc184308103"/>
      <w:bookmarkEnd w:id="160"/>
      <w:bookmarkStart w:id="161" w:name="_Toc184314480"/>
      <w:bookmarkEnd w:id="161"/>
      <w:bookmarkStart w:id="162" w:name="_Toc184310301"/>
      <w:bookmarkEnd w:id="162"/>
      <w:bookmarkStart w:id="163" w:name="_Toc184310286"/>
      <w:bookmarkEnd w:id="163"/>
      <w:bookmarkStart w:id="164" w:name="_Toc184313310"/>
      <w:bookmarkEnd w:id="164"/>
      <w:bookmarkStart w:id="165" w:name="_Toc184313299"/>
      <w:bookmarkEnd w:id="165"/>
      <w:bookmarkStart w:id="166" w:name="_Toc184310287"/>
      <w:bookmarkEnd w:id="166"/>
      <w:bookmarkStart w:id="167" w:name="_Toc184314447"/>
      <w:bookmarkEnd w:id="167"/>
      <w:bookmarkStart w:id="168" w:name="_Toc184312088"/>
      <w:bookmarkEnd w:id="168"/>
      <w:bookmarkStart w:id="169" w:name="_Toc184313293"/>
      <w:bookmarkEnd w:id="169"/>
      <w:bookmarkStart w:id="170" w:name="_Toc184313298"/>
      <w:bookmarkEnd w:id="170"/>
      <w:bookmarkStart w:id="171" w:name="_Toc184312074"/>
      <w:bookmarkEnd w:id="171"/>
      <w:bookmarkStart w:id="172" w:name="_Toc184313271"/>
      <w:bookmarkEnd w:id="172"/>
      <w:bookmarkStart w:id="173" w:name="_Toc184310317"/>
      <w:bookmarkEnd w:id="173"/>
      <w:bookmarkStart w:id="174" w:name="_Toc184312117"/>
      <w:bookmarkEnd w:id="174"/>
      <w:bookmarkStart w:id="175" w:name="_Toc184314476"/>
      <w:bookmarkEnd w:id="175"/>
      <w:bookmarkStart w:id="176" w:name="_Toc184310309"/>
      <w:bookmarkEnd w:id="176"/>
      <w:bookmarkStart w:id="177" w:name="_Toc184313308"/>
      <w:bookmarkEnd w:id="177"/>
      <w:bookmarkStart w:id="178" w:name="_Toc184308064"/>
      <w:bookmarkEnd w:id="178"/>
      <w:bookmarkStart w:id="179" w:name="_Toc184310323"/>
      <w:bookmarkEnd w:id="179"/>
      <w:bookmarkStart w:id="180" w:name="_Toc184308056"/>
      <w:bookmarkEnd w:id="180"/>
      <w:bookmarkStart w:id="181" w:name="_Toc184308092"/>
      <w:bookmarkEnd w:id="181"/>
      <w:bookmarkStart w:id="182" w:name="_Toc184310341"/>
      <w:bookmarkEnd w:id="182"/>
      <w:bookmarkStart w:id="183" w:name="_Toc184314414"/>
      <w:bookmarkEnd w:id="183"/>
      <w:bookmarkStart w:id="184" w:name="_Toc184308046"/>
      <w:bookmarkEnd w:id="184"/>
      <w:bookmarkStart w:id="185" w:name="_Toc184308040"/>
      <w:bookmarkEnd w:id="185"/>
      <w:bookmarkStart w:id="186" w:name="_Toc184313261"/>
      <w:bookmarkEnd w:id="186"/>
      <w:bookmarkStart w:id="187" w:name="_Toc184308044"/>
      <w:bookmarkEnd w:id="187"/>
      <w:bookmarkStart w:id="188" w:name="_Toc184312139"/>
      <w:bookmarkEnd w:id="188"/>
      <w:bookmarkStart w:id="189" w:name="_Toc184312127"/>
      <w:bookmarkEnd w:id="189"/>
      <w:bookmarkStart w:id="190" w:name="_Toc184310276"/>
      <w:bookmarkEnd w:id="190"/>
      <w:bookmarkStart w:id="191" w:name="_Toc184313263"/>
      <w:bookmarkEnd w:id="191"/>
      <w:bookmarkStart w:id="192" w:name="_Toc184313266"/>
      <w:bookmarkEnd w:id="192"/>
      <w:bookmarkStart w:id="193" w:name="_Toc184308089"/>
      <w:bookmarkEnd w:id="193"/>
      <w:bookmarkStart w:id="194" w:name="_Toc184312132"/>
      <w:bookmarkEnd w:id="194"/>
      <w:bookmarkStart w:id="195" w:name="_Toc184314481"/>
      <w:bookmarkEnd w:id="195"/>
      <w:bookmarkStart w:id="196" w:name="_Toc184314471"/>
      <w:bookmarkEnd w:id="196"/>
      <w:bookmarkStart w:id="197" w:name="_Toc184308076"/>
      <w:bookmarkEnd w:id="197"/>
      <w:bookmarkStart w:id="198" w:name="_Toc184308051"/>
      <w:bookmarkEnd w:id="198"/>
      <w:bookmarkStart w:id="199" w:name="_Toc184310282"/>
      <w:bookmarkEnd w:id="199"/>
      <w:bookmarkStart w:id="200" w:name="_Toc184314410"/>
      <w:bookmarkEnd w:id="200"/>
      <w:bookmarkStart w:id="201" w:name="_Toc184312116"/>
      <w:bookmarkEnd w:id="201"/>
      <w:bookmarkStart w:id="202" w:name="_Toc184314472"/>
      <w:bookmarkEnd w:id="202"/>
      <w:bookmarkStart w:id="203" w:name="_Toc184308052"/>
      <w:bookmarkEnd w:id="203"/>
      <w:bookmarkStart w:id="204" w:name="_Toc184308042"/>
      <w:bookmarkEnd w:id="204"/>
      <w:bookmarkStart w:id="205" w:name="_Toc184310308"/>
      <w:bookmarkEnd w:id="205"/>
      <w:bookmarkStart w:id="206" w:name="_Toc184314455"/>
      <w:bookmarkEnd w:id="206"/>
      <w:bookmarkStart w:id="207" w:name="_Toc184314428"/>
      <w:bookmarkEnd w:id="207"/>
      <w:bookmarkStart w:id="208" w:name="_Toc184308065"/>
      <w:bookmarkEnd w:id="208"/>
      <w:bookmarkStart w:id="209" w:name="_Toc184314427"/>
      <w:bookmarkEnd w:id="209"/>
      <w:bookmarkStart w:id="210" w:name="_Toc184314470"/>
      <w:bookmarkEnd w:id="210"/>
      <w:bookmarkStart w:id="211" w:name="_Toc184312129"/>
      <w:bookmarkEnd w:id="211"/>
      <w:bookmarkStart w:id="212" w:name="_Toc184314477"/>
      <w:bookmarkEnd w:id="212"/>
      <w:bookmarkStart w:id="213" w:name="_Toc184312068"/>
      <w:bookmarkEnd w:id="213"/>
      <w:bookmarkStart w:id="214" w:name="_Toc184308100"/>
      <w:bookmarkEnd w:id="214"/>
      <w:bookmarkStart w:id="215" w:name="_Toc184314421"/>
      <w:bookmarkEnd w:id="215"/>
      <w:bookmarkStart w:id="216" w:name="_Toc184310322"/>
      <w:bookmarkEnd w:id="216"/>
      <w:bookmarkStart w:id="217" w:name="_Toc184313259"/>
      <w:bookmarkEnd w:id="217"/>
      <w:bookmarkStart w:id="218" w:name="_Toc184308037"/>
      <w:bookmarkEnd w:id="218"/>
      <w:bookmarkStart w:id="219" w:name="_Toc184313240"/>
      <w:bookmarkEnd w:id="219"/>
      <w:bookmarkStart w:id="220" w:name="_Toc184313255"/>
      <w:bookmarkEnd w:id="220"/>
      <w:bookmarkStart w:id="221" w:name="_Toc184308083"/>
      <w:bookmarkEnd w:id="221"/>
      <w:bookmarkStart w:id="222" w:name="_Toc184308050"/>
      <w:bookmarkEnd w:id="222"/>
      <w:bookmarkStart w:id="223" w:name="_Toc184314450"/>
      <w:bookmarkEnd w:id="223"/>
      <w:bookmarkStart w:id="224" w:name="_Toc184308085"/>
      <w:bookmarkEnd w:id="224"/>
      <w:bookmarkStart w:id="225" w:name="_Toc184314448"/>
      <w:bookmarkEnd w:id="225"/>
      <w:bookmarkStart w:id="226" w:name="_Toc184313267"/>
      <w:bookmarkEnd w:id="226"/>
      <w:bookmarkStart w:id="227" w:name="_Toc184314432"/>
      <w:bookmarkEnd w:id="227"/>
      <w:bookmarkStart w:id="228" w:name="_Toc184312124"/>
      <w:bookmarkEnd w:id="228"/>
      <w:bookmarkStart w:id="229" w:name="_Toc184310336"/>
      <w:bookmarkEnd w:id="229"/>
      <w:bookmarkStart w:id="230" w:name="_Toc184308057"/>
      <w:bookmarkEnd w:id="230"/>
      <w:bookmarkStart w:id="231" w:name="_Toc184313247"/>
      <w:bookmarkEnd w:id="231"/>
      <w:bookmarkStart w:id="232" w:name="_Toc184310332"/>
      <w:bookmarkEnd w:id="232"/>
      <w:bookmarkStart w:id="233" w:name="_Toc184312095"/>
      <w:bookmarkEnd w:id="233"/>
      <w:bookmarkStart w:id="234" w:name="_Toc184312126"/>
      <w:bookmarkEnd w:id="234"/>
      <w:bookmarkStart w:id="235" w:name="_Toc184310335"/>
      <w:bookmarkEnd w:id="235"/>
      <w:bookmarkStart w:id="236" w:name="_Toc184314461"/>
      <w:bookmarkEnd w:id="236"/>
      <w:bookmarkStart w:id="237" w:name="_Toc184313272"/>
      <w:bookmarkEnd w:id="237"/>
      <w:bookmarkStart w:id="238" w:name="_Toc184310314"/>
      <w:bookmarkEnd w:id="238"/>
      <w:bookmarkStart w:id="239" w:name="_Toc184310285"/>
      <w:bookmarkEnd w:id="239"/>
      <w:bookmarkStart w:id="240" w:name="_Toc184308043"/>
      <w:bookmarkEnd w:id="240"/>
      <w:bookmarkStart w:id="241" w:name="_Toc184310278"/>
      <w:bookmarkEnd w:id="241"/>
      <w:bookmarkStart w:id="242" w:name="_Toc184308081"/>
      <w:bookmarkEnd w:id="242"/>
      <w:bookmarkStart w:id="243" w:name="_Toc184314413"/>
      <w:bookmarkEnd w:id="243"/>
      <w:bookmarkStart w:id="244" w:name="_Toc184313274"/>
      <w:bookmarkEnd w:id="244"/>
      <w:bookmarkStart w:id="245" w:name="_Toc184308079"/>
      <w:bookmarkEnd w:id="245"/>
      <w:bookmarkStart w:id="246" w:name="_Toc184314441"/>
      <w:bookmarkEnd w:id="246"/>
      <w:bookmarkStart w:id="247" w:name="_Toc184313287"/>
      <w:bookmarkEnd w:id="247"/>
      <w:bookmarkStart w:id="248" w:name="_Toc184308045"/>
      <w:bookmarkEnd w:id="248"/>
      <w:bookmarkStart w:id="249" w:name="_Toc184308090"/>
      <w:bookmarkEnd w:id="249"/>
      <w:bookmarkStart w:id="250" w:name="_Toc184312077"/>
      <w:bookmarkEnd w:id="250"/>
      <w:bookmarkStart w:id="251" w:name="_Toc184308102"/>
      <w:bookmarkEnd w:id="251"/>
      <w:bookmarkStart w:id="252" w:name="_Toc184310273"/>
      <w:bookmarkEnd w:id="252"/>
      <w:bookmarkStart w:id="253" w:name="_Toc184313257"/>
      <w:bookmarkEnd w:id="253"/>
      <w:bookmarkStart w:id="254" w:name="_Toc184313300"/>
      <w:bookmarkEnd w:id="254"/>
      <w:bookmarkStart w:id="255" w:name="_Toc184313294"/>
      <w:bookmarkEnd w:id="255"/>
      <w:bookmarkStart w:id="256" w:name="_Toc184308080"/>
      <w:bookmarkEnd w:id="256"/>
      <w:bookmarkStart w:id="257" w:name="_Toc184313305"/>
      <w:bookmarkEnd w:id="257"/>
      <w:bookmarkStart w:id="258" w:name="_Toc184308061"/>
      <w:bookmarkEnd w:id="258"/>
      <w:bookmarkStart w:id="259" w:name="_Toc184313283"/>
      <w:bookmarkEnd w:id="259"/>
      <w:bookmarkStart w:id="260" w:name="_Toc184313251"/>
      <w:bookmarkEnd w:id="260"/>
      <w:bookmarkStart w:id="261" w:name="_Toc184312135"/>
      <w:bookmarkEnd w:id="261"/>
      <w:bookmarkStart w:id="262" w:name="_Toc184310339"/>
      <w:bookmarkEnd w:id="262"/>
      <w:bookmarkStart w:id="263" w:name="_Toc184314466"/>
      <w:bookmarkEnd w:id="263"/>
      <w:bookmarkStart w:id="264" w:name="_Toc184312090"/>
      <w:bookmarkEnd w:id="264"/>
      <w:bookmarkStart w:id="265" w:name="_Toc184310292"/>
      <w:bookmarkEnd w:id="265"/>
      <w:bookmarkStart w:id="266" w:name="_Toc184310281"/>
      <w:bookmarkEnd w:id="266"/>
      <w:bookmarkStart w:id="267" w:name="_Toc184310274"/>
      <w:bookmarkEnd w:id="267"/>
      <w:bookmarkStart w:id="268" w:name="_Toc184314456"/>
      <w:bookmarkEnd w:id="268"/>
      <w:bookmarkStart w:id="269" w:name="_Toc184314464"/>
      <w:bookmarkEnd w:id="269"/>
      <w:bookmarkStart w:id="270" w:name="_Toc184314469"/>
      <w:bookmarkEnd w:id="270"/>
      <w:bookmarkStart w:id="271" w:name="_Toc184308053"/>
      <w:bookmarkEnd w:id="271"/>
      <w:bookmarkStart w:id="272" w:name="_Toc184312107"/>
      <w:bookmarkEnd w:id="272"/>
      <w:bookmarkStart w:id="273" w:name="_Toc184312087"/>
      <w:bookmarkEnd w:id="273"/>
      <w:bookmarkStart w:id="274" w:name="_Toc184308072"/>
      <w:bookmarkEnd w:id="274"/>
      <w:bookmarkStart w:id="275" w:name="_Toc184314460"/>
      <w:bookmarkEnd w:id="275"/>
      <w:bookmarkStart w:id="276" w:name="_Toc184313256"/>
      <w:bookmarkEnd w:id="276"/>
      <w:bookmarkStart w:id="277" w:name="_Toc184313243"/>
      <w:bookmarkEnd w:id="277"/>
      <w:bookmarkStart w:id="278" w:name="_Toc184314418"/>
      <w:bookmarkEnd w:id="278"/>
      <w:bookmarkStart w:id="279" w:name="_Toc184308070"/>
      <w:bookmarkEnd w:id="279"/>
      <w:bookmarkStart w:id="280" w:name="_Toc184308101"/>
      <w:bookmarkEnd w:id="280"/>
      <w:bookmarkStart w:id="281" w:name="_Toc184313239"/>
      <w:bookmarkEnd w:id="281"/>
      <w:bookmarkStart w:id="282" w:name="_Toc184312114"/>
      <w:bookmarkEnd w:id="282"/>
      <w:bookmarkStart w:id="283" w:name="_Toc184310328"/>
      <w:bookmarkEnd w:id="283"/>
      <w:bookmarkStart w:id="284" w:name="_Toc184310303"/>
      <w:bookmarkEnd w:id="284"/>
      <w:bookmarkStart w:id="285" w:name="_Toc184314475"/>
      <w:bookmarkEnd w:id="285"/>
      <w:bookmarkStart w:id="286" w:name="_Toc184310338"/>
      <w:bookmarkEnd w:id="286"/>
      <w:bookmarkStart w:id="287" w:name="_Toc184312111"/>
      <w:bookmarkEnd w:id="287"/>
      <w:bookmarkStart w:id="288" w:name="_Toc184310305"/>
      <w:bookmarkEnd w:id="288"/>
      <w:bookmarkStart w:id="289" w:name="_Toc184314442"/>
      <w:bookmarkEnd w:id="289"/>
      <w:bookmarkStart w:id="290" w:name="_Toc184314465"/>
      <w:bookmarkEnd w:id="290"/>
      <w:bookmarkStart w:id="291" w:name="_Toc184312081"/>
      <w:bookmarkEnd w:id="291"/>
      <w:bookmarkStart w:id="292" w:name="_Toc184312133"/>
      <w:bookmarkEnd w:id="292"/>
      <w:bookmarkStart w:id="293" w:name="_Toc184313250"/>
      <w:bookmarkEnd w:id="293"/>
      <w:bookmarkStart w:id="294" w:name="_Toc184310289"/>
      <w:bookmarkEnd w:id="294"/>
      <w:bookmarkStart w:id="295" w:name="_Toc184310291"/>
      <w:bookmarkEnd w:id="295"/>
      <w:bookmarkStart w:id="296" w:name="_Toc184313260"/>
      <w:bookmarkEnd w:id="296"/>
      <w:bookmarkStart w:id="297" w:name="_Toc184308049"/>
      <w:bookmarkEnd w:id="297"/>
      <w:bookmarkStart w:id="298" w:name="_Toc184313309"/>
      <w:bookmarkEnd w:id="298"/>
      <w:bookmarkStart w:id="299" w:name="_Toc184312084"/>
      <w:bookmarkEnd w:id="299"/>
      <w:bookmarkStart w:id="300" w:name="_Toc184312112"/>
      <w:bookmarkEnd w:id="300"/>
      <w:bookmarkStart w:id="301" w:name="_Toc184312119"/>
      <w:bookmarkEnd w:id="301"/>
      <w:bookmarkStart w:id="302" w:name="_Toc184312094"/>
      <w:bookmarkEnd w:id="302"/>
      <w:bookmarkStart w:id="303" w:name="_Toc184308036"/>
      <w:bookmarkEnd w:id="303"/>
      <w:bookmarkStart w:id="304" w:name="_Toc184310319"/>
      <w:bookmarkEnd w:id="304"/>
      <w:bookmarkStart w:id="305" w:name="_Toc184313248"/>
      <w:bookmarkEnd w:id="305"/>
      <w:bookmarkStart w:id="306" w:name="_Toc184312108"/>
      <w:bookmarkEnd w:id="306"/>
      <w:bookmarkStart w:id="307" w:name="_Toc184312085"/>
      <w:bookmarkEnd w:id="307"/>
      <w:bookmarkStart w:id="308" w:name="_Toc184308088"/>
      <w:bookmarkEnd w:id="308"/>
      <w:bookmarkStart w:id="309" w:name="_Toc184313295"/>
      <w:bookmarkEnd w:id="309"/>
      <w:bookmarkStart w:id="310" w:name="_Toc184310283"/>
      <w:bookmarkEnd w:id="310"/>
      <w:bookmarkStart w:id="311" w:name="_Toc184312137"/>
      <w:bookmarkEnd w:id="311"/>
      <w:bookmarkStart w:id="312" w:name="_Toc184313258"/>
      <w:bookmarkEnd w:id="312"/>
      <w:bookmarkStart w:id="313" w:name="_Toc184308075"/>
      <w:bookmarkEnd w:id="313"/>
      <w:bookmarkStart w:id="314" w:name="_Toc184312079"/>
      <w:bookmarkEnd w:id="314"/>
      <w:bookmarkStart w:id="315" w:name="_Toc184308082"/>
      <w:bookmarkEnd w:id="315"/>
      <w:bookmarkStart w:id="316" w:name="_Toc184310320"/>
      <w:bookmarkEnd w:id="316"/>
      <w:bookmarkStart w:id="317" w:name="_Toc184310302"/>
      <w:bookmarkEnd w:id="317"/>
      <w:bookmarkStart w:id="318" w:name="_Toc184312128"/>
      <w:bookmarkEnd w:id="318"/>
      <w:bookmarkStart w:id="319" w:name="_Toc184313245"/>
      <w:bookmarkEnd w:id="319"/>
      <w:bookmarkStart w:id="320" w:name="_Toc184314444"/>
      <w:bookmarkEnd w:id="320"/>
      <w:bookmarkStart w:id="321" w:name="_Toc184313303"/>
      <w:bookmarkEnd w:id="321"/>
      <w:bookmarkStart w:id="322" w:name="_Toc184310315"/>
      <w:bookmarkEnd w:id="322"/>
      <w:bookmarkStart w:id="323" w:name="_Toc184313296"/>
      <w:bookmarkEnd w:id="323"/>
      <w:bookmarkStart w:id="324" w:name="_Toc184314424"/>
      <w:bookmarkEnd w:id="324"/>
      <w:bookmarkStart w:id="325" w:name="_Toc184314415"/>
      <w:bookmarkEnd w:id="325"/>
      <w:bookmarkStart w:id="326" w:name="_Toc184314457"/>
      <w:bookmarkEnd w:id="326"/>
      <w:bookmarkStart w:id="327" w:name="_Toc184312105"/>
      <w:bookmarkEnd w:id="327"/>
      <w:bookmarkStart w:id="328" w:name="_Toc184310318"/>
      <w:bookmarkEnd w:id="328"/>
      <w:bookmarkStart w:id="329" w:name="_Toc184313282"/>
      <w:bookmarkEnd w:id="329"/>
      <w:bookmarkStart w:id="330" w:name="_Toc184310316"/>
      <w:bookmarkEnd w:id="330"/>
      <w:bookmarkStart w:id="331" w:name="_Toc184310324"/>
      <w:bookmarkEnd w:id="331"/>
      <w:bookmarkStart w:id="332" w:name="_Toc184310299"/>
      <w:bookmarkEnd w:id="332"/>
      <w:bookmarkStart w:id="333" w:name="_Toc184312082"/>
      <w:bookmarkEnd w:id="333"/>
      <w:bookmarkStart w:id="334" w:name="_Toc184314416"/>
      <w:bookmarkEnd w:id="334"/>
      <w:bookmarkStart w:id="335" w:name="_Toc184308041"/>
      <w:bookmarkEnd w:id="335"/>
      <w:bookmarkStart w:id="336" w:name="_Toc184314473"/>
      <w:bookmarkEnd w:id="336"/>
      <w:bookmarkStart w:id="337" w:name="_Toc184308074"/>
      <w:bookmarkEnd w:id="337"/>
      <w:bookmarkStart w:id="338" w:name="_Toc184308038"/>
      <w:bookmarkEnd w:id="338"/>
      <w:bookmarkStart w:id="339" w:name="_Toc184312078"/>
      <w:bookmarkEnd w:id="339"/>
      <w:bookmarkStart w:id="340" w:name="_Toc184310275"/>
      <w:bookmarkEnd w:id="340"/>
      <w:bookmarkStart w:id="341" w:name="_Toc184310311"/>
      <w:bookmarkEnd w:id="341"/>
      <w:bookmarkStart w:id="342" w:name="_Toc184314437"/>
      <w:bookmarkEnd w:id="342"/>
      <w:bookmarkStart w:id="343" w:name="_Toc184312102"/>
      <w:bookmarkEnd w:id="343"/>
      <w:bookmarkStart w:id="344" w:name="_Toc184313304"/>
      <w:bookmarkEnd w:id="344"/>
      <w:bookmarkStart w:id="345" w:name="_Toc184308059"/>
      <w:bookmarkEnd w:id="345"/>
      <w:bookmarkStart w:id="346" w:name="_Toc184308067"/>
      <w:bookmarkEnd w:id="346"/>
      <w:bookmarkStart w:id="347" w:name="_Toc184310298"/>
      <w:bookmarkEnd w:id="347"/>
      <w:bookmarkStart w:id="348" w:name="_Toc184312098"/>
      <w:bookmarkEnd w:id="348"/>
      <w:bookmarkStart w:id="349" w:name="_Toc184310333"/>
      <w:bookmarkEnd w:id="349"/>
      <w:bookmarkStart w:id="350" w:name="_Toc184308069"/>
      <w:bookmarkEnd w:id="350"/>
      <w:bookmarkStart w:id="351" w:name="_Toc184308047"/>
      <w:bookmarkEnd w:id="351"/>
      <w:bookmarkStart w:id="352" w:name="_Toc184312067"/>
      <w:bookmarkEnd w:id="352"/>
      <w:bookmarkStart w:id="353" w:name="_Toc184314436"/>
      <w:bookmarkEnd w:id="353"/>
      <w:bookmarkStart w:id="354" w:name="_Toc184314439"/>
      <w:bookmarkEnd w:id="354"/>
      <w:bookmarkStart w:id="355" w:name="_Toc184308071"/>
      <w:bookmarkEnd w:id="355"/>
      <w:bookmarkStart w:id="356" w:name="_Toc184313306"/>
      <w:bookmarkEnd w:id="356"/>
      <w:bookmarkStart w:id="357" w:name="_Toc184310326"/>
      <w:bookmarkEnd w:id="357"/>
      <w:bookmarkStart w:id="358" w:name="_Toc184312115"/>
      <w:bookmarkEnd w:id="358"/>
      <w:bookmarkStart w:id="359" w:name="_Toc184313246"/>
      <w:bookmarkEnd w:id="359"/>
      <w:bookmarkStart w:id="360" w:name="_Toc184312070"/>
      <w:bookmarkEnd w:id="360"/>
      <w:bookmarkStart w:id="361" w:name="_Toc184308106"/>
      <w:bookmarkEnd w:id="361"/>
      <w:bookmarkStart w:id="362" w:name="_Toc184308087"/>
      <w:bookmarkEnd w:id="362"/>
      <w:bookmarkStart w:id="363" w:name="_Toc184313241"/>
      <w:bookmarkEnd w:id="363"/>
      <w:bookmarkStart w:id="364" w:name="_Toc184313302"/>
      <w:bookmarkEnd w:id="364"/>
      <w:bookmarkStart w:id="365" w:name="_Toc184314435"/>
      <w:bookmarkEnd w:id="365"/>
      <w:bookmarkStart w:id="366" w:name="_Toc184314426"/>
      <w:bookmarkEnd w:id="366"/>
      <w:bookmarkStart w:id="367" w:name="_Toc184308107"/>
      <w:bookmarkEnd w:id="367"/>
      <w:bookmarkStart w:id="368" w:name="_Toc184313297"/>
      <w:bookmarkEnd w:id="368"/>
      <w:bookmarkStart w:id="369" w:name="_Toc184313244"/>
      <w:bookmarkEnd w:id="369"/>
      <w:bookmarkStart w:id="370" w:name="_Toc184310296"/>
      <w:bookmarkEnd w:id="370"/>
      <w:bookmarkStart w:id="371" w:name="_Toc184312096"/>
      <w:bookmarkEnd w:id="371"/>
      <w:bookmarkStart w:id="372" w:name="_Toc184312083"/>
      <w:bookmarkEnd w:id="372"/>
      <w:bookmarkStart w:id="373" w:name="_Toc184314458"/>
      <w:bookmarkEnd w:id="373"/>
      <w:bookmarkStart w:id="374" w:name="_Toc184310334"/>
      <w:bookmarkEnd w:id="374"/>
      <w:bookmarkStart w:id="375" w:name="_Toc184313284"/>
      <w:bookmarkEnd w:id="375"/>
      <w:bookmarkStart w:id="376" w:name="_Toc184314463"/>
      <w:bookmarkEnd w:id="376"/>
      <w:bookmarkStart w:id="377" w:name="_Toc184312071"/>
      <w:bookmarkEnd w:id="377"/>
      <w:bookmarkStart w:id="378" w:name="_Toc184314423"/>
      <w:bookmarkEnd w:id="378"/>
      <w:bookmarkStart w:id="379" w:name="_Toc184312110"/>
      <w:bookmarkEnd w:id="379"/>
      <w:bookmarkStart w:id="380" w:name="_Toc184310304"/>
      <w:bookmarkEnd w:id="380"/>
      <w:bookmarkStart w:id="381" w:name="_Toc184310329"/>
      <w:bookmarkEnd w:id="381"/>
      <w:bookmarkStart w:id="382" w:name="_Toc184314425"/>
      <w:bookmarkEnd w:id="382"/>
      <w:bookmarkStart w:id="383" w:name="_Toc184310284"/>
      <w:bookmarkEnd w:id="383"/>
      <w:bookmarkStart w:id="384" w:name="_Toc184313281"/>
      <w:bookmarkEnd w:id="384"/>
      <w:bookmarkStart w:id="385" w:name="_Toc184313292"/>
      <w:bookmarkEnd w:id="385"/>
      <w:bookmarkStart w:id="386" w:name="_Toc184310272"/>
      <w:bookmarkEnd w:id="386"/>
      <w:bookmarkStart w:id="387" w:name="_Toc184313273"/>
      <w:bookmarkEnd w:id="387"/>
      <w:bookmarkStart w:id="388" w:name="_Toc184312120"/>
      <w:bookmarkEnd w:id="388"/>
      <w:bookmarkStart w:id="389" w:name="_Toc184313270"/>
      <w:bookmarkEnd w:id="389"/>
      <w:bookmarkStart w:id="390" w:name="_Toc184308096"/>
      <w:bookmarkEnd w:id="390"/>
      <w:bookmarkStart w:id="391" w:name="_Toc184314452"/>
      <w:bookmarkEnd w:id="391"/>
      <w:bookmarkStart w:id="392" w:name="_Toc184312123"/>
      <w:bookmarkEnd w:id="392"/>
      <w:bookmarkStart w:id="393" w:name="_Toc184314451"/>
      <w:bookmarkEnd w:id="393"/>
      <w:bookmarkStart w:id="394" w:name="_Toc184312073"/>
      <w:bookmarkEnd w:id="394"/>
      <w:bookmarkStart w:id="395" w:name="_Toc184313285"/>
      <w:bookmarkEnd w:id="395"/>
      <w:bookmarkStart w:id="396" w:name="_Toc184308086"/>
      <w:bookmarkEnd w:id="396"/>
      <w:bookmarkStart w:id="397" w:name="_Toc184308039"/>
      <w:bookmarkEnd w:id="397"/>
      <w:r>
        <w:rPr>
          <w:rFonts w:hint="eastAsia" w:ascii="华文中宋" w:hAnsi="华文中宋" w:eastAsia="华文中宋" w:cs="Times New Roman"/>
          <w:b/>
          <w:color w:val="auto"/>
          <w:kern w:val="44"/>
          <w:sz w:val="36"/>
          <w:szCs w:val="36"/>
          <w:lang w:val="en-US" w:eastAsia="zh-CN" w:bidi="ar-SA"/>
        </w:rPr>
        <w:t>评标办法</w:t>
      </w:r>
    </w:p>
    <w:p w14:paraId="70654A6E">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评标办法前附表</w:t>
      </w:r>
    </w:p>
    <w:p w14:paraId="66A89A58">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（1）满分为100分。总得分=商务技术得分+报价得分；</w:t>
      </w:r>
    </w:p>
    <w:p w14:paraId="4D8B16ED">
      <w:pPr>
        <w:keepNext w:val="0"/>
        <w:keepLines w:val="0"/>
        <w:pageBreakBefore w:val="0"/>
        <w:widowControl w:val="0"/>
        <w:kinsoku/>
        <w:wordWrap/>
        <w:overflowPunct/>
        <w:topLinePunct w:val="0"/>
        <w:autoSpaceDE w:val="0"/>
        <w:autoSpaceDN w:val="0"/>
        <w:bidi w:val="0"/>
        <w:adjustRightInd w:val="0"/>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（2）商务技术得分=商务技术评分，商务技术评分=所有评委的有效评分的算术平均数。</w:t>
      </w:r>
    </w:p>
    <w:p w14:paraId="3451BA27">
      <w:pPr>
        <w:keepNext w:val="0"/>
        <w:keepLines w:val="0"/>
        <w:pageBreakBefore w:val="0"/>
        <w:widowControl w:val="0"/>
        <w:shd w:val="clear" w:color="auto" w:fill="auto"/>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（3）报价得分=（评标基准价/投标报价）*价格权值*100，评标基准价=有效投标人的最低投标报价，价格权值=30%；</w:t>
      </w:r>
    </w:p>
    <w:p w14:paraId="13588612">
      <w:pPr>
        <w:spacing w:line="400" w:lineRule="exact"/>
        <w:ind w:firstLine="470" w:firstLineChars="196"/>
        <w:rPr>
          <w:rFonts w:hint="default" w:ascii="仿宋" w:hAnsi="仿宋" w:eastAsia="仿宋" w:cs="仿宋"/>
          <w:color w:val="auto"/>
          <w:sz w:val="24"/>
          <w:lang w:val="en-US" w:eastAsia="zh-CN"/>
        </w:rPr>
      </w:pPr>
      <w:r>
        <w:rPr>
          <w:rFonts w:hint="eastAsia" w:ascii="仿宋" w:hAnsi="仿宋" w:eastAsia="仿宋" w:cs="仿宋"/>
          <w:color w:val="auto"/>
          <w:sz w:val="24"/>
        </w:rPr>
        <w:t>（4）商务技术分评分细则</w:t>
      </w:r>
      <w:r>
        <w:rPr>
          <w:rFonts w:hint="eastAsia" w:ascii="仿宋" w:hAnsi="仿宋" w:eastAsia="仿宋" w:cs="仿宋"/>
          <w:color w:val="auto"/>
          <w:sz w:val="24"/>
          <w:lang w:eastAsia="zh-CN"/>
        </w:rPr>
        <w:t>标项</w:t>
      </w:r>
      <w:r>
        <w:rPr>
          <w:rFonts w:hint="eastAsia" w:ascii="仿宋" w:hAnsi="仿宋" w:eastAsia="仿宋" w:cs="仿宋"/>
          <w:color w:val="auto"/>
          <w:sz w:val="24"/>
          <w:lang w:val="en-US" w:eastAsia="zh-CN"/>
        </w:rPr>
        <w:t>1、2</w:t>
      </w:r>
      <w:r>
        <w:rPr>
          <w:rFonts w:hint="eastAsia" w:ascii="仿宋" w:hAnsi="仿宋" w:eastAsia="仿宋" w:cs="仿宋"/>
          <w:color w:val="auto"/>
          <w:sz w:val="24"/>
        </w:rPr>
        <w:t>（</w:t>
      </w:r>
      <w:r>
        <w:rPr>
          <w:rFonts w:hint="eastAsia" w:ascii="仿宋" w:hAnsi="仿宋" w:eastAsia="仿宋" w:cs="仿宋"/>
          <w:color w:val="auto"/>
          <w:sz w:val="24"/>
          <w:lang w:val="en-US" w:eastAsia="zh-CN"/>
        </w:rPr>
        <w:t>7</w:t>
      </w:r>
      <w:r>
        <w:rPr>
          <w:rFonts w:hint="eastAsia" w:ascii="仿宋" w:hAnsi="仿宋" w:eastAsia="仿宋" w:cs="仿宋"/>
          <w:color w:val="auto"/>
          <w:sz w:val="24"/>
        </w:rPr>
        <w:t>0分）</w:t>
      </w:r>
    </w:p>
    <w:tbl>
      <w:tblPr>
        <w:tblStyle w:val="66"/>
        <w:tblW w:w="510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2"/>
        <w:gridCol w:w="1077"/>
        <w:gridCol w:w="7272"/>
        <w:gridCol w:w="868"/>
      </w:tblGrid>
      <w:tr w14:paraId="7B5B5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3" w:hRule="atLeast"/>
          <w:jc w:val="center"/>
        </w:trPr>
        <w:tc>
          <w:tcPr>
            <w:tcW w:w="368" w:type="pct"/>
            <w:noWrap w:val="0"/>
            <w:vAlign w:val="center"/>
          </w:tcPr>
          <w:p w14:paraId="0C4F229F">
            <w:pPr>
              <w:keepNext w:val="0"/>
              <w:keepLines w:val="0"/>
              <w:pageBreakBefore w:val="0"/>
              <w:widowControl w:val="0"/>
              <w:kinsoku/>
              <w:wordWrap/>
              <w:overflowPunct/>
              <w:topLinePunct w:val="0"/>
              <w:bidi w:val="0"/>
              <w:adjustRightInd w:val="0"/>
              <w:snapToGrid/>
              <w:spacing w:line="216" w:lineRule="auto"/>
              <w:jc w:val="center"/>
              <w:textAlignment w:val="auto"/>
              <w:rPr>
                <w:rFonts w:ascii="仿宋" w:hAnsi="仿宋" w:eastAsia="仿宋" w:cs="宋体"/>
                <w:b/>
                <w:bCs/>
                <w:sz w:val="24"/>
              </w:rPr>
            </w:pPr>
            <w:r>
              <w:rPr>
                <w:rFonts w:hint="eastAsia" w:ascii="仿宋" w:hAnsi="仿宋" w:eastAsia="仿宋" w:cs="宋体"/>
                <w:b/>
                <w:bCs/>
                <w:sz w:val="24"/>
              </w:rPr>
              <w:t>序号</w:t>
            </w:r>
          </w:p>
        </w:tc>
        <w:tc>
          <w:tcPr>
            <w:tcW w:w="541" w:type="pct"/>
            <w:noWrap w:val="0"/>
            <w:vAlign w:val="center"/>
          </w:tcPr>
          <w:p w14:paraId="7C296EF3">
            <w:pPr>
              <w:keepNext w:val="0"/>
              <w:keepLines w:val="0"/>
              <w:pageBreakBefore w:val="0"/>
              <w:widowControl w:val="0"/>
              <w:kinsoku/>
              <w:wordWrap/>
              <w:overflowPunct/>
              <w:topLinePunct w:val="0"/>
              <w:bidi w:val="0"/>
              <w:adjustRightInd w:val="0"/>
              <w:snapToGrid/>
              <w:spacing w:line="216" w:lineRule="auto"/>
              <w:jc w:val="center"/>
              <w:textAlignment w:val="auto"/>
              <w:rPr>
                <w:rFonts w:ascii="仿宋" w:hAnsi="仿宋" w:eastAsia="仿宋" w:cs="宋体"/>
                <w:b/>
                <w:bCs/>
                <w:sz w:val="24"/>
              </w:rPr>
            </w:pPr>
            <w:r>
              <w:rPr>
                <w:rFonts w:hint="eastAsia" w:ascii="仿宋" w:hAnsi="仿宋" w:eastAsia="仿宋" w:cs="宋体"/>
                <w:b/>
                <w:bCs/>
                <w:sz w:val="24"/>
              </w:rPr>
              <w:t>项目</w:t>
            </w:r>
          </w:p>
        </w:tc>
        <w:tc>
          <w:tcPr>
            <w:tcW w:w="3654" w:type="pct"/>
            <w:noWrap w:val="0"/>
            <w:vAlign w:val="center"/>
          </w:tcPr>
          <w:p w14:paraId="1DE74C3A">
            <w:pPr>
              <w:keepNext w:val="0"/>
              <w:keepLines w:val="0"/>
              <w:pageBreakBefore w:val="0"/>
              <w:widowControl w:val="0"/>
              <w:kinsoku/>
              <w:wordWrap/>
              <w:overflowPunct/>
              <w:topLinePunct w:val="0"/>
              <w:bidi w:val="0"/>
              <w:adjustRightInd w:val="0"/>
              <w:snapToGrid/>
              <w:spacing w:line="216" w:lineRule="auto"/>
              <w:jc w:val="center"/>
              <w:textAlignment w:val="auto"/>
              <w:rPr>
                <w:rFonts w:ascii="仿宋" w:hAnsi="仿宋" w:eastAsia="仿宋" w:cs="宋体"/>
                <w:b/>
                <w:bCs/>
                <w:sz w:val="24"/>
              </w:rPr>
            </w:pPr>
            <w:r>
              <w:rPr>
                <w:rFonts w:hint="eastAsia" w:ascii="仿宋" w:hAnsi="仿宋" w:eastAsia="仿宋" w:cs="宋体"/>
                <w:b/>
                <w:bCs/>
                <w:sz w:val="24"/>
              </w:rPr>
              <w:t>评分标准</w:t>
            </w:r>
          </w:p>
        </w:tc>
        <w:tc>
          <w:tcPr>
            <w:tcW w:w="436" w:type="pct"/>
            <w:noWrap w:val="0"/>
            <w:vAlign w:val="center"/>
          </w:tcPr>
          <w:p w14:paraId="3EF81F13">
            <w:pPr>
              <w:keepNext w:val="0"/>
              <w:keepLines w:val="0"/>
              <w:pageBreakBefore w:val="0"/>
              <w:widowControl w:val="0"/>
              <w:kinsoku/>
              <w:wordWrap/>
              <w:overflowPunct/>
              <w:topLinePunct w:val="0"/>
              <w:bidi w:val="0"/>
              <w:adjustRightInd w:val="0"/>
              <w:snapToGrid/>
              <w:spacing w:line="216" w:lineRule="auto"/>
              <w:jc w:val="center"/>
              <w:textAlignment w:val="auto"/>
              <w:rPr>
                <w:rFonts w:ascii="仿宋" w:hAnsi="仿宋" w:eastAsia="仿宋" w:cs="宋体"/>
                <w:b/>
                <w:bCs/>
                <w:sz w:val="24"/>
              </w:rPr>
            </w:pPr>
            <w:r>
              <w:rPr>
                <w:rFonts w:hint="eastAsia" w:ascii="仿宋" w:hAnsi="仿宋" w:eastAsia="仿宋" w:cs="宋体"/>
                <w:b/>
                <w:bCs/>
                <w:sz w:val="24"/>
              </w:rPr>
              <w:t>分值</w:t>
            </w:r>
          </w:p>
        </w:tc>
      </w:tr>
      <w:tr w14:paraId="49B0A3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68" w:type="pct"/>
            <w:noWrap w:val="0"/>
            <w:vAlign w:val="center"/>
          </w:tcPr>
          <w:p w14:paraId="6B050359">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r>
              <w:rPr>
                <w:rFonts w:hint="eastAsia" w:ascii="仿宋" w:hAnsi="仿宋" w:eastAsia="仿宋" w:cs="仿宋"/>
                <w:b/>
                <w:bCs/>
                <w:color w:val="auto"/>
                <w:sz w:val="24"/>
                <w:szCs w:val="24"/>
                <w:highlight w:val="none"/>
                <w:vertAlign w:val="baseline"/>
                <w:lang w:val="en-US" w:eastAsia="zh-CN"/>
              </w:rPr>
              <w:t>1</w:t>
            </w:r>
          </w:p>
        </w:tc>
        <w:tc>
          <w:tcPr>
            <w:tcW w:w="541" w:type="pct"/>
            <w:noWrap w:val="0"/>
            <w:vAlign w:val="center"/>
          </w:tcPr>
          <w:p w14:paraId="0ED7EF1F">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r>
              <w:rPr>
                <w:rFonts w:hint="eastAsia" w:ascii="仿宋" w:hAnsi="仿宋" w:eastAsia="仿宋" w:cs="仿宋"/>
                <w:b/>
                <w:bCs/>
                <w:color w:val="auto"/>
                <w:sz w:val="24"/>
                <w:szCs w:val="24"/>
                <w:highlight w:val="none"/>
                <w:vertAlign w:val="baseline"/>
                <w:lang w:val="en-US" w:eastAsia="zh-CN"/>
              </w:rPr>
              <w:t>企业资信</w:t>
            </w:r>
          </w:p>
        </w:tc>
        <w:tc>
          <w:tcPr>
            <w:tcW w:w="3654" w:type="pct"/>
            <w:noWrap w:val="0"/>
            <w:vAlign w:val="center"/>
          </w:tcPr>
          <w:p w14:paraId="1D35583E">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投标人具有质量管理体系认证、环境管理体系认证、职业健康安全管理体系，每提供一个得1分，最高得3分。</w:t>
            </w:r>
          </w:p>
          <w:p w14:paraId="2C08876C">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left"/>
              <w:textAlignment w:val="auto"/>
              <w:rPr>
                <w:rFonts w:ascii="仿宋" w:hAnsi="仿宋" w:eastAsia="仿宋" w:cs="宋体"/>
                <w:bCs/>
                <w:sz w:val="24"/>
              </w:rPr>
            </w:pPr>
            <w:r>
              <w:rPr>
                <w:rFonts w:hint="eastAsia" w:ascii="仿宋" w:hAnsi="仿宋" w:eastAsia="仿宋" w:cs="仿宋"/>
                <w:b/>
                <w:bCs/>
                <w:color w:val="auto"/>
                <w:sz w:val="24"/>
                <w:szCs w:val="24"/>
                <w:highlight w:val="none"/>
                <w:vertAlign w:val="baseline"/>
                <w:lang w:val="en-US" w:eastAsia="zh-CN"/>
              </w:rPr>
              <w:t>（须提供有效证书复印件并加盖投标人CA签章，不提供不得分。）</w:t>
            </w:r>
          </w:p>
        </w:tc>
        <w:tc>
          <w:tcPr>
            <w:tcW w:w="436" w:type="pct"/>
            <w:noWrap w:val="0"/>
            <w:vAlign w:val="center"/>
          </w:tcPr>
          <w:p w14:paraId="2A91AB4F">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r>
              <w:rPr>
                <w:rFonts w:hint="eastAsia" w:ascii="仿宋" w:hAnsi="仿宋" w:eastAsia="仿宋" w:cs="仿宋"/>
                <w:b/>
                <w:bCs/>
                <w:color w:val="auto"/>
                <w:sz w:val="24"/>
                <w:szCs w:val="24"/>
                <w:highlight w:val="none"/>
                <w:vertAlign w:val="baseline"/>
                <w:lang w:val="en-US" w:eastAsia="zh-CN"/>
              </w:rPr>
              <w:t>3分</w:t>
            </w:r>
          </w:p>
        </w:tc>
      </w:tr>
      <w:tr w14:paraId="421318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368" w:type="pct"/>
            <w:noWrap w:val="0"/>
            <w:vAlign w:val="center"/>
          </w:tcPr>
          <w:p w14:paraId="41AB0B78">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r>
              <w:rPr>
                <w:rFonts w:hint="eastAsia" w:ascii="仿宋" w:hAnsi="仿宋" w:eastAsia="仿宋" w:cs="仿宋"/>
                <w:b/>
                <w:bCs/>
                <w:color w:val="auto"/>
                <w:sz w:val="24"/>
                <w:szCs w:val="24"/>
                <w:highlight w:val="none"/>
                <w:vertAlign w:val="baseline"/>
                <w:lang w:val="en-US" w:eastAsia="zh-CN"/>
              </w:rPr>
              <w:t>2</w:t>
            </w:r>
          </w:p>
        </w:tc>
        <w:tc>
          <w:tcPr>
            <w:tcW w:w="541" w:type="pct"/>
            <w:noWrap w:val="0"/>
            <w:vAlign w:val="center"/>
          </w:tcPr>
          <w:p w14:paraId="445949D1">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r>
              <w:rPr>
                <w:rFonts w:hint="eastAsia" w:ascii="仿宋" w:hAnsi="仿宋" w:eastAsia="仿宋" w:cs="仿宋"/>
                <w:b/>
                <w:bCs/>
                <w:color w:val="auto"/>
                <w:sz w:val="24"/>
                <w:szCs w:val="24"/>
                <w:highlight w:val="none"/>
                <w:vertAlign w:val="baseline"/>
                <w:lang w:val="en-US" w:eastAsia="zh-CN"/>
              </w:rPr>
              <w:t>项目业绩</w:t>
            </w:r>
          </w:p>
        </w:tc>
        <w:tc>
          <w:tcPr>
            <w:tcW w:w="3654" w:type="pct"/>
            <w:noWrap w:val="0"/>
            <w:vAlign w:val="center"/>
          </w:tcPr>
          <w:p w14:paraId="52D599F2">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left"/>
              <w:textAlignment w:val="auto"/>
              <w:rPr>
                <w:rFonts w:hint="eastAsia" w:ascii="仿宋" w:hAnsi="仿宋" w:eastAsia="仿宋" w:cs="仿宋"/>
                <w:sz w:val="24"/>
                <w:szCs w:val="24"/>
              </w:rPr>
            </w:pPr>
            <w:r>
              <w:rPr>
                <w:rFonts w:hint="eastAsia" w:ascii="仿宋" w:hAnsi="仿宋" w:eastAsia="仿宋" w:cs="仿宋"/>
                <w:sz w:val="24"/>
                <w:szCs w:val="24"/>
              </w:rPr>
              <w:t>项目业绩情况：</w:t>
            </w:r>
            <w:r>
              <w:rPr>
                <w:rFonts w:hint="eastAsia" w:ascii="仿宋" w:hAnsi="仿宋" w:eastAsia="仿宋" w:cs="仿宋"/>
                <w:sz w:val="24"/>
                <w:szCs w:val="24"/>
                <w:lang w:val="en-US" w:eastAsia="zh-CN"/>
              </w:rPr>
              <w:t>2021</w:t>
            </w:r>
            <w:r>
              <w:rPr>
                <w:rFonts w:hint="eastAsia" w:ascii="仿宋" w:hAnsi="仿宋" w:eastAsia="仿宋" w:cs="仿宋"/>
                <w:sz w:val="24"/>
                <w:szCs w:val="24"/>
              </w:rPr>
              <w:t>年1月以来承担过</w:t>
            </w:r>
            <w:r>
              <w:rPr>
                <w:rFonts w:hint="eastAsia" w:ascii="仿宋" w:hAnsi="仿宋" w:eastAsia="仿宋" w:cs="仿宋"/>
                <w:sz w:val="24"/>
                <w:szCs w:val="24"/>
                <w:lang w:val="en-US" w:eastAsia="zh-CN"/>
              </w:rPr>
              <w:t>同类</w:t>
            </w:r>
            <w:r>
              <w:rPr>
                <w:rFonts w:hint="eastAsia" w:ascii="仿宋" w:hAnsi="仿宋" w:eastAsia="仿宋" w:cs="仿宋"/>
                <w:sz w:val="24"/>
                <w:szCs w:val="24"/>
              </w:rPr>
              <w:t>项目合同或证明材料复印件，每提供</w:t>
            </w:r>
            <w:r>
              <w:rPr>
                <w:rFonts w:hint="eastAsia" w:ascii="仿宋" w:hAnsi="仿宋" w:eastAsia="仿宋" w:cs="仿宋"/>
                <w:sz w:val="24"/>
                <w:szCs w:val="24"/>
                <w:lang w:val="en-US" w:eastAsia="zh-CN"/>
              </w:rPr>
              <w:t>1个</w:t>
            </w:r>
            <w:r>
              <w:rPr>
                <w:rFonts w:hint="eastAsia" w:ascii="仿宋" w:hAnsi="仿宋" w:eastAsia="仿宋" w:cs="仿宋"/>
                <w:sz w:val="24"/>
                <w:szCs w:val="24"/>
              </w:rPr>
              <w:t>得</w:t>
            </w:r>
            <w:r>
              <w:rPr>
                <w:rFonts w:hint="eastAsia" w:ascii="仿宋" w:hAnsi="仿宋" w:eastAsia="仿宋" w:cs="仿宋"/>
                <w:sz w:val="24"/>
                <w:szCs w:val="24"/>
                <w:lang w:val="en-US" w:eastAsia="zh-CN"/>
              </w:rPr>
              <w:t>1</w:t>
            </w:r>
            <w:r>
              <w:rPr>
                <w:rFonts w:hint="eastAsia" w:ascii="仿宋" w:hAnsi="仿宋" w:eastAsia="仿宋" w:cs="仿宋"/>
                <w:sz w:val="24"/>
                <w:szCs w:val="24"/>
              </w:rPr>
              <w:t>分，最高得</w:t>
            </w:r>
            <w:r>
              <w:rPr>
                <w:rFonts w:hint="eastAsia" w:ascii="仿宋" w:hAnsi="仿宋" w:eastAsia="仿宋" w:cs="仿宋"/>
                <w:sz w:val="24"/>
                <w:szCs w:val="24"/>
                <w:lang w:val="en-US" w:eastAsia="zh-CN"/>
              </w:rPr>
              <w:t>3</w:t>
            </w:r>
            <w:r>
              <w:rPr>
                <w:rFonts w:hint="eastAsia" w:ascii="仿宋" w:hAnsi="仿宋" w:eastAsia="仿宋" w:cs="仿宋"/>
                <w:sz w:val="24"/>
                <w:szCs w:val="24"/>
              </w:rPr>
              <w:t>分；</w:t>
            </w:r>
          </w:p>
          <w:p w14:paraId="2231143D">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left"/>
              <w:textAlignment w:val="auto"/>
              <w:rPr>
                <w:rFonts w:ascii="仿宋" w:hAnsi="仿宋" w:eastAsia="仿宋" w:cs="宋体"/>
                <w:bCs/>
                <w:sz w:val="24"/>
                <w:szCs w:val="24"/>
              </w:rPr>
            </w:pPr>
            <w:r>
              <w:rPr>
                <w:rFonts w:hint="eastAsia" w:ascii="仿宋" w:hAnsi="仿宋" w:eastAsia="仿宋" w:cs="仿宋"/>
                <w:b/>
                <w:bCs/>
                <w:sz w:val="24"/>
                <w:szCs w:val="24"/>
              </w:rPr>
              <w:t>（</w:t>
            </w:r>
            <w:r>
              <w:rPr>
                <w:rFonts w:hint="eastAsia" w:ascii="仿宋" w:hAnsi="仿宋" w:eastAsia="仿宋" w:cs="仿宋"/>
                <w:b/>
                <w:bCs/>
                <w:sz w:val="24"/>
                <w:szCs w:val="24"/>
                <w:lang w:val="en-US" w:eastAsia="zh-CN"/>
              </w:rPr>
              <w:t>须提供合同或相关证明材料</w:t>
            </w:r>
            <w:r>
              <w:rPr>
                <w:rFonts w:hint="eastAsia" w:ascii="仿宋" w:hAnsi="仿宋" w:eastAsia="仿宋" w:cs="仿宋"/>
                <w:b/>
                <w:bCs/>
                <w:sz w:val="24"/>
                <w:szCs w:val="24"/>
              </w:rPr>
              <w:t>复印件</w:t>
            </w:r>
            <w:r>
              <w:rPr>
                <w:rFonts w:hint="eastAsia" w:ascii="仿宋" w:hAnsi="仿宋" w:eastAsia="仿宋" w:cs="仿宋"/>
                <w:b/>
                <w:bCs/>
                <w:sz w:val="24"/>
                <w:szCs w:val="24"/>
                <w:lang w:val="en-US" w:eastAsia="zh-CN"/>
              </w:rPr>
              <w:t>并</w:t>
            </w:r>
            <w:r>
              <w:rPr>
                <w:rFonts w:hint="eastAsia" w:ascii="仿宋" w:hAnsi="仿宋" w:eastAsia="仿宋" w:cs="仿宋"/>
                <w:b/>
                <w:bCs/>
                <w:sz w:val="24"/>
                <w:szCs w:val="24"/>
              </w:rPr>
              <w:t>加盖</w:t>
            </w:r>
            <w:r>
              <w:rPr>
                <w:rFonts w:hint="eastAsia" w:ascii="仿宋" w:hAnsi="仿宋" w:eastAsia="仿宋" w:cs="仿宋"/>
                <w:b/>
                <w:bCs/>
                <w:sz w:val="24"/>
                <w:szCs w:val="24"/>
                <w:lang w:val="en-US" w:eastAsia="zh-CN"/>
              </w:rPr>
              <w:t>投标人CA签</w:t>
            </w:r>
            <w:r>
              <w:rPr>
                <w:rFonts w:hint="eastAsia" w:ascii="仿宋" w:hAnsi="仿宋" w:eastAsia="仿宋" w:cs="仿宋"/>
                <w:b/>
                <w:bCs/>
                <w:sz w:val="24"/>
                <w:szCs w:val="24"/>
              </w:rPr>
              <w:t>章，</w:t>
            </w:r>
            <w:r>
              <w:rPr>
                <w:rFonts w:hint="eastAsia" w:ascii="仿宋" w:hAnsi="仿宋" w:eastAsia="仿宋" w:cs="仿宋"/>
                <w:b/>
                <w:bCs/>
                <w:sz w:val="24"/>
                <w:szCs w:val="24"/>
                <w:lang w:val="en-US" w:eastAsia="zh-CN"/>
              </w:rPr>
              <w:t>不提供</w:t>
            </w:r>
            <w:r>
              <w:rPr>
                <w:rFonts w:hint="eastAsia" w:ascii="仿宋" w:hAnsi="仿宋" w:eastAsia="仿宋" w:cs="仿宋"/>
                <w:b/>
                <w:bCs/>
                <w:sz w:val="24"/>
                <w:szCs w:val="24"/>
              </w:rPr>
              <w:t>不得分）</w:t>
            </w:r>
          </w:p>
        </w:tc>
        <w:tc>
          <w:tcPr>
            <w:tcW w:w="436" w:type="pct"/>
            <w:noWrap w:val="0"/>
            <w:vAlign w:val="center"/>
          </w:tcPr>
          <w:p w14:paraId="497A86D9">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r>
              <w:rPr>
                <w:rFonts w:hint="eastAsia" w:ascii="仿宋" w:hAnsi="仿宋" w:eastAsia="仿宋" w:cs="仿宋"/>
                <w:b/>
                <w:bCs/>
                <w:color w:val="auto"/>
                <w:sz w:val="24"/>
                <w:szCs w:val="24"/>
                <w:highlight w:val="none"/>
                <w:vertAlign w:val="baseline"/>
                <w:lang w:val="en-US" w:eastAsia="zh-CN"/>
              </w:rPr>
              <w:t>3分</w:t>
            </w:r>
          </w:p>
        </w:tc>
      </w:tr>
      <w:tr w14:paraId="0D82D8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3" w:hRule="atLeast"/>
          <w:jc w:val="center"/>
        </w:trPr>
        <w:tc>
          <w:tcPr>
            <w:tcW w:w="368" w:type="pct"/>
            <w:vMerge w:val="restart"/>
            <w:noWrap w:val="0"/>
            <w:vAlign w:val="center"/>
          </w:tcPr>
          <w:p w14:paraId="5B75E830">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r>
              <w:rPr>
                <w:rFonts w:hint="eastAsia" w:ascii="仿宋" w:hAnsi="仿宋" w:eastAsia="仿宋" w:cs="仿宋"/>
                <w:b/>
                <w:bCs/>
                <w:color w:val="auto"/>
                <w:sz w:val="24"/>
                <w:szCs w:val="24"/>
                <w:highlight w:val="none"/>
                <w:vertAlign w:val="baseline"/>
                <w:lang w:val="en-US" w:eastAsia="zh-CN"/>
              </w:rPr>
              <w:t>3</w:t>
            </w:r>
          </w:p>
        </w:tc>
        <w:tc>
          <w:tcPr>
            <w:tcW w:w="541" w:type="pct"/>
            <w:vMerge w:val="restart"/>
            <w:noWrap w:val="0"/>
            <w:vAlign w:val="center"/>
          </w:tcPr>
          <w:p w14:paraId="50495E95">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r>
              <w:rPr>
                <w:rFonts w:hint="eastAsia" w:ascii="仿宋" w:hAnsi="仿宋" w:eastAsia="仿宋" w:cs="仿宋"/>
                <w:b/>
                <w:bCs/>
                <w:color w:val="auto"/>
                <w:sz w:val="24"/>
                <w:szCs w:val="24"/>
                <w:highlight w:val="none"/>
                <w:vertAlign w:val="baseline"/>
                <w:lang w:val="en-US" w:eastAsia="zh-CN"/>
              </w:rPr>
              <w:t>人员配置</w:t>
            </w:r>
          </w:p>
        </w:tc>
        <w:tc>
          <w:tcPr>
            <w:tcW w:w="3654" w:type="pct"/>
            <w:noWrap w:val="0"/>
            <w:vAlign w:val="center"/>
          </w:tcPr>
          <w:p w14:paraId="059994B1">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left"/>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color w:val="auto"/>
                <w:sz w:val="24"/>
                <w:szCs w:val="24"/>
                <w:highlight w:val="none"/>
                <w:vertAlign w:val="baseline"/>
                <w:lang w:val="en-US" w:eastAsia="zh-CN"/>
              </w:rPr>
              <w:t>项目负责人：具有生态环境专业或风景园林专业高级工程师职称的，得5分，</w:t>
            </w:r>
          </w:p>
          <w:p w14:paraId="4BA6F06C">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left"/>
              <w:textAlignment w:val="auto"/>
              <w:rPr>
                <w:rFonts w:ascii="仿宋" w:hAnsi="仿宋" w:eastAsia="仿宋" w:cs="宋体"/>
                <w:bCs/>
                <w:sz w:val="24"/>
                <w:szCs w:val="24"/>
              </w:rPr>
            </w:pPr>
            <w:r>
              <w:rPr>
                <w:rFonts w:hint="eastAsia" w:ascii="仿宋" w:hAnsi="仿宋" w:eastAsia="仿宋" w:cs="仿宋"/>
                <w:b/>
                <w:bCs/>
                <w:color w:val="auto"/>
                <w:sz w:val="24"/>
                <w:szCs w:val="24"/>
                <w:highlight w:val="none"/>
                <w:vertAlign w:val="baseline"/>
                <w:lang w:val="en-US" w:eastAsia="zh-CN"/>
              </w:rPr>
              <w:t>（须提供证书扫描件及投标单位为其缴纳的近3个月社保证明材料并加盖</w:t>
            </w:r>
            <w:r>
              <w:rPr>
                <w:rFonts w:hint="eastAsia" w:ascii="仿宋" w:hAnsi="仿宋" w:eastAsia="仿宋" w:cs="仿宋"/>
                <w:b/>
                <w:bCs/>
                <w:sz w:val="24"/>
                <w:szCs w:val="24"/>
                <w:lang w:val="en-US" w:eastAsia="zh-CN"/>
              </w:rPr>
              <w:t>投标人CA签</w:t>
            </w:r>
            <w:r>
              <w:rPr>
                <w:rFonts w:hint="eastAsia" w:ascii="仿宋" w:hAnsi="仿宋" w:eastAsia="仿宋" w:cs="仿宋"/>
                <w:b/>
                <w:bCs/>
                <w:sz w:val="24"/>
                <w:szCs w:val="24"/>
              </w:rPr>
              <w:t>章</w:t>
            </w:r>
            <w:r>
              <w:rPr>
                <w:rFonts w:hint="eastAsia" w:ascii="仿宋" w:hAnsi="仿宋" w:eastAsia="仿宋" w:cs="仿宋"/>
                <w:b/>
                <w:bCs/>
                <w:color w:val="auto"/>
                <w:sz w:val="24"/>
                <w:szCs w:val="24"/>
                <w:highlight w:val="none"/>
                <w:vertAlign w:val="baseline"/>
                <w:lang w:val="en-US" w:eastAsia="zh-CN"/>
              </w:rPr>
              <w:t>，不提供不得分）</w:t>
            </w:r>
          </w:p>
        </w:tc>
        <w:tc>
          <w:tcPr>
            <w:tcW w:w="436" w:type="pct"/>
            <w:noWrap w:val="0"/>
            <w:vAlign w:val="center"/>
          </w:tcPr>
          <w:p w14:paraId="2AF65EE3">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r>
              <w:rPr>
                <w:rFonts w:hint="eastAsia" w:ascii="仿宋" w:hAnsi="仿宋" w:eastAsia="仿宋" w:cs="仿宋"/>
                <w:b/>
                <w:bCs/>
                <w:color w:val="auto"/>
                <w:sz w:val="24"/>
                <w:szCs w:val="24"/>
                <w:highlight w:val="none"/>
                <w:vertAlign w:val="baseline"/>
                <w:lang w:val="en-US" w:eastAsia="zh-CN"/>
              </w:rPr>
              <w:t>5分</w:t>
            </w:r>
          </w:p>
        </w:tc>
      </w:tr>
      <w:tr w14:paraId="3DE6F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atLeast"/>
          <w:jc w:val="center"/>
        </w:trPr>
        <w:tc>
          <w:tcPr>
            <w:tcW w:w="368" w:type="pct"/>
            <w:vMerge w:val="continue"/>
            <w:noWrap w:val="0"/>
            <w:vAlign w:val="center"/>
          </w:tcPr>
          <w:p w14:paraId="601901C4">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p>
        </w:tc>
        <w:tc>
          <w:tcPr>
            <w:tcW w:w="541" w:type="pct"/>
            <w:vMerge w:val="continue"/>
            <w:noWrap w:val="0"/>
            <w:vAlign w:val="center"/>
          </w:tcPr>
          <w:p w14:paraId="58A3CD2F">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p>
        </w:tc>
        <w:tc>
          <w:tcPr>
            <w:tcW w:w="3654" w:type="pct"/>
            <w:noWrap w:val="0"/>
            <w:vAlign w:val="center"/>
          </w:tcPr>
          <w:p w14:paraId="58DE5D64">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项目组成员（除项目负责人外）具有园林、林业工程师职称及以上的，每提供一人得2，最高得10分。具有助理工程师及以上职称的，每提供一个得1分，最高得3分。</w:t>
            </w:r>
          </w:p>
          <w:p w14:paraId="3DFB09E9">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left"/>
              <w:textAlignment w:val="auto"/>
              <w:rPr>
                <w:rFonts w:ascii="仿宋" w:hAnsi="仿宋" w:eastAsia="仿宋" w:cs="宋体"/>
                <w:bCs/>
                <w:sz w:val="24"/>
              </w:rPr>
            </w:pPr>
            <w:r>
              <w:rPr>
                <w:rFonts w:hint="eastAsia" w:ascii="仿宋" w:hAnsi="仿宋" w:eastAsia="仿宋" w:cs="仿宋"/>
                <w:b/>
                <w:bCs/>
                <w:color w:val="auto"/>
                <w:sz w:val="24"/>
                <w:szCs w:val="24"/>
                <w:highlight w:val="none"/>
                <w:vertAlign w:val="baseline"/>
                <w:lang w:val="en-US" w:eastAsia="zh-CN"/>
              </w:rPr>
              <w:t>（须提供人员名单、证书扫描件及投标单位为其缴纳的近3个月社保证明材料并加盖</w:t>
            </w:r>
            <w:r>
              <w:rPr>
                <w:rFonts w:hint="eastAsia" w:ascii="仿宋" w:hAnsi="仿宋" w:eastAsia="仿宋" w:cs="仿宋"/>
                <w:b/>
                <w:bCs/>
                <w:sz w:val="24"/>
                <w:szCs w:val="24"/>
                <w:lang w:val="en-US" w:eastAsia="zh-CN"/>
              </w:rPr>
              <w:t>投标人CA签</w:t>
            </w:r>
            <w:r>
              <w:rPr>
                <w:rFonts w:hint="eastAsia" w:ascii="仿宋" w:hAnsi="仿宋" w:eastAsia="仿宋" w:cs="仿宋"/>
                <w:b/>
                <w:bCs/>
                <w:sz w:val="24"/>
                <w:szCs w:val="24"/>
              </w:rPr>
              <w:t>章</w:t>
            </w:r>
            <w:r>
              <w:rPr>
                <w:rFonts w:hint="eastAsia" w:ascii="仿宋" w:hAnsi="仿宋" w:eastAsia="仿宋" w:cs="仿宋"/>
                <w:b/>
                <w:bCs/>
                <w:color w:val="auto"/>
                <w:sz w:val="24"/>
                <w:szCs w:val="24"/>
                <w:highlight w:val="none"/>
                <w:vertAlign w:val="baseline"/>
                <w:lang w:val="en-US" w:eastAsia="zh-CN"/>
              </w:rPr>
              <w:t>，不提供不得分）</w:t>
            </w:r>
          </w:p>
        </w:tc>
        <w:tc>
          <w:tcPr>
            <w:tcW w:w="436" w:type="pct"/>
            <w:noWrap w:val="0"/>
            <w:vAlign w:val="center"/>
          </w:tcPr>
          <w:p w14:paraId="15404B7C">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r>
              <w:rPr>
                <w:rFonts w:hint="eastAsia" w:ascii="仿宋" w:hAnsi="仿宋" w:eastAsia="仿宋" w:cs="仿宋"/>
                <w:b/>
                <w:bCs/>
                <w:color w:val="auto"/>
                <w:sz w:val="24"/>
                <w:szCs w:val="24"/>
                <w:highlight w:val="none"/>
                <w:vertAlign w:val="baseline"/>
                <w:lang w:val="en-US" w:eastAsia="zh-CN"/>
              </w:rPr>
              <w:t>13分</w:t>
            </w:r>
          </w:p>
        </w:tc>
      </w:tr>
      <w:tr w14:paraId="4DF5D8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368" w:type="pct"/>
            <w:vMerge w:val="restart"/>
            <w:noWrap w:val="0"/>
            <w:vAlign w:val="center"/>
          </w:tcPr>
          <w:p w14:paraId="4D94C571">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r>
              <w:rPr>
                <w:rFonts w:hint="eastAsia" w:ascii="仿宋" w:hAnsi="仿宋" w:eastAsia="仿宋" w:cs="仿宋"/>
                <w:b/>
                <w:bCs/>
                <w:color w:val="auto"/>
                <w:sz w:val="24"/>
                <w:szCs w:val="24"/>
                <w:highlight w:val="none"/>
                <w:vertAlign w:val="baseline"/>
                <w:lang w:val="en-US" w:eastAsia="zh-CN"/>
              </w:rPr>
              <w:t>4</w:t>
            </w:r>
          </w:p>
        </w:tc>
        <w:tc>
          <w:tcPr>
            <w:tcW w:w="541" w:type="pct"/>
            <w:vMerge w:val="restart"/>
            <w:noWrap w:val="0"/>
            <w:vAlign w:val="center"/>
          </w:tcPr>
          <w:p w14:paraId="1A775860">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技术</w:t>
            </w:r>
          </w:p>
          <w:p w14:paraId="1F96ABD4">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方案</w:t>
            </w:r>
          </w:p>
        </w:tc>
        <w:tc>
          <w:tcPr>
            <w:tcW w:w="3654" w:type="pct"/>
            <w:noWrap w:val="0"/>
            <w:vAlign w:val="center"/>
          </w:tcPr>
          <w:p w14:paraId="6EFD909A">
            <w:pPr>
              <w:pStyle w:val="26"/>
              <w:keepNext w:val="0"/>
              <w:keepLines w:val="0"/>
              <w:pageBreakBefore w:val="0"/>
              <w:widowControl/>
              <w:kinsoku/>
              <w:wordWrap/>
              <w:overflowPunct/>
              <w:topLinePunct w:val="0"/>
              <w:autoSpaceDE/>
              <w:autoSpaceDN/>
              <w:bidi w:val="0"/>
              <w:adjustRightInd w:val="0"/>
              <w:snapToGrid w:val="0"/>
              <w:spacing w:after="0" w:line="288" w:lineRule="auto"/>
              <w:ind w:left="0" w:leftChars="0" w:firstLine="0" w:firstLineChars="0"/>
              <w:jc w:val="left"/>
              <w:textAlignment w:val="auto"/>
              <w:rPr>
                <w:rFonts w:hint="eastAsia" w:ascii="仿宋" w:hAnsi="仿宋" w:eastAsia="仿宋" w:cs="仿宋"/>
                <w:snapToGrid w:val="0"/>
                <w:color w:val="auto"/>
                <w:spacing w:val="0"/>
                <w:kern w:val="0"/>
                <w:sz w:val="24"/>
                <w:szCs w:val="24"/>
                <w:highlight w:val="none"/>
              </w:rPr>
            </w:pPr>
            <w:bookmarkStart w:id="402" w:name="_GoBack"/>
            <w:bookmarkEnd w:id="402"/>
            <w:r>
              <w:rPr>
                <w:rFonts w:hint="eastAsia" w:ascii="仿宋" w:hAnsi="仿宋" w:eastAsia="仿宋" w:cs="仿宋"/>
                <w:snapToGrid w:val="0"/>
                <w:color w:val="auto"/>
                <w:spacing w:val="0"/>
                <w:kern w:val="0"/>
                <w:sz w:val="24"/>
                <w:szCs w:val="24"/>
                <w:highlight w:val="none"/>
              </w:rPr>
              <w:t>根据投标人对本次项目整体需求的理解准确，</w:t>
            </w:r>
            <w:r>
              <w:rPr>
                <w:rFonts w:hint="eastAsia" w:ascii="仿宋" w:hAnsi="仿宋" w:eastAsia="仿宋" w:cs="仿宋"/>
                <w:snapToGrid w:val="0"/>
                <w:color w:val="auto"/>
                <w:spacing w:val="0"/>
                <w:kern w:val="0"/>
                <w:sz w:val="24"/>
                <w:szCs w:val="24"/>
                <w:highlight w:val="none"/>
                <w:lang w:eastAsia="zh-CN"/>
              </w:rPr>
              <w:t>能充分</w:t>
            </w:r>
            <w:r>
              <w:rPr>
                <w:rFonts w:hint="eastAsia" w:ascii="仿宋" w:hAnsi="仿宋" w:eastAsia="仿宋" w:cs="仿宋"/>
                <w:snapToGrid w:val="0"/>
                <w:color w:val="auto"/>
                <w:spacing w:val="0"/>
                <w:kern w:val="0"/>
                <w:sz w:val="24"/>
                <w:szCs w:val="24"/>
                <w:highlight w:val="none"/>
              </w:rPr>
              <w:t>理解</w:t>
            </w:r>
            <w:r>
              <w:rPr>
                <w:rFonts w:hint="eastAsia" w:ascii="仿宋" w:hAnsi="仿宋" w:eastAsia="仿宋" w:cs="仿宋"/>
                <w:snapToGrid w:val="0"/>
                <w:color w:val="auto"/>
                <w:spacing w:val="0"/>
                <w:kern w:val="0"/>
                <w:sz w:val="24"/>
                <w:szCs w:val="24"/>
                <w:highlight w:val="none"/>
                <w:lang w:eastAsia="zh-CN"/>
              </w:rPr>
              <w:t>、准确</w:t>
            </w:r>
            <w:r>
              <w:rPr>
                <w:rFonts w:hint="eastAsia" w:ascii="仿宋" w:hAnsi="仿宋" w:eastAsia="仿宋" w:cs="仿宋"/>
                <w:snapToGrid w:val="0"/>
                <w:color w:val="auto"/>
                <w:spacing w:val="0"/>
                <w:kern w:val="0"/>
                <w:sz w:val="24"/>
                <w:szCs w:val="24"/>
                <w:highlight w:val="none"/>
              </w:rPr>
              <w:t>描述</w:t>
            </w:r>
            <w:r>
              <w:rPr>
                <w:rFonts w:hint="eastAsia" w:ascii="仿宋" w:hAnsi="仿宋" w:eastAsia="仿宋" w:cs="仿宋"/>
                <w:snapToGrid w:val="0"/>
                <w:color w:val="auto"/>
                <w:spacing w:val="0"/>
                <w:kern w:val="0"/>
                <w:sz w:val="24"/>
                <w:szCs w:val="24"/>
                <w:highlight w:val="none"/>
                <w:lang w:eastAsia="zh-CN"/>
              </w:rPr>
              <w:t>本项目整体需求、实施情况</w:t>
            </w:r>
            <w:r>
              <w:rPr>
                <w:rFonts w:hint="eastAsia" w:ascii="仿宋" w:hAnsi="仿宋" w:eastAsia="仿宋" w:cs="仿宋"/>
                <w:snapToGrid w:val="0"/>
                <w:color w:val="auto"/>
                <w:spacing w:val="0"/>
                <w:kern w:val="0"/>
                <w:sz w:val="24"/>
                <w:szCs w:val="24"/>
                <w:highlight w:val="none"/>
              </w:rPr>
              <w:t>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napToGrid w:val="0"/>
                <w:color w:val="auto"/>
                <w:spacing w:val="0"/>
                <w:kern w:val="0"/>
                <w:sz w:val="24"/>
                <w:szCs w:val="24"/>
                <w:highlight w:val="none"/>
                <w:lang w:eastAsia="zh-CN"/>
              </w:rPr>
              <w:t>，</w:t>
            </w:r>
            <w:r>
              <w:rPr>
                <w:rFonts w:hint="eastAsia" w:ascii="仿宋" w:hAnsi="仿宋" w:eastAsia="仿宋" w:cs="仿宋"/>
                <w:snapToGrid w:val="0"/>
                <w:color w:val="auto"/>
                <w:spacing w:val="0"/>
                <w:kern w:val="0"/>
                <w:sz w:val="24"/>
                <w:szCs w:val="24"/>
                <w:highlight w:val="none"/>
                <w:lang w:val="en-US" w:eastAsia="zh-CN"/>
              </w:rPr>
              <w:t>本项最高得7分</w:t>
            </w:r>
            <w:r>
              <w:rPr>
                <w:rFonts w:hint="eastAsia" w:ascii="仿宋" w:hAnsi="仿宋" w:eastAsia="仿宋" w:cs="仿宋"/>
                <w:snapToGrid w:val="0"/>
                <w:color w:val="auto"/>
                <w:spacing w:val="0"/>
                <w:kern w:val="0"/>
                <w:sz w:val="24"/>
                <w:szCs w:val="24"/>
                <w:highlight w:val="none"/>
              </w:rPr>
              <w:t>。</w:t>
            </w:r>
          </w:p>
          <w:p w14:paraId="3656D9C9">
            <w:pPr>
              <w:pStyle w:val="85"/>
              <w:keepNext w:val="0"/>
              <w:keepLines w:val="0"/>
              <w:pageBreakBefore w:val="0"/>
              <w:tabs>
                <w:tab w:val="left" w:pos="0"/>
                <w:tab w:val="left" w:pos="390"/>
              </w:tabs>
              <w:kinsoku/>
              <w:wordWrap/>
              <w:overflowPunct/>
              <w:topLinePunct w:val="0"/>
              <w:bidi w:val="0"/>
              <w:spacing w:line="360" w:lineRule="exact"/>
              <w:ind w:left="0" w:leftChars="0" w:firstLine="0" w:firstLineChars="0"/>
              <w:rPr>
                <w:rFonts w:hint="eastAsia" w:ascii="仿宋" w:hAnsi="仿宋" w:eastAsia="仿宋" w:cs="宋体"/>
                <w:bCs/>
                <w:color w:val="auto"/>
                <w:kern w:val="2"/>
                <w:sz w:val="24"/>
                <w:szCs w:val="22"/>
                <w:highlight w:val="none"/>
                <w:lang w:val="en-US" w:eastAsia="zh-CN" w:bidi="ar-SA"/>
              </w:rPr>
            </w:pPr>
            <w:r>
              <w:rPr>
                <w:rFonts w:hint="eastAsia" w:ascii="仿宋" w:hAnsi="仿宋" w:eastAsia="仿宋" w:cs="宋体"/>
                <w:bCs/>
                <w:color w:val="auto"/>
                <w:kern w:val="2"/>
                <w:sz w:val="24"/>
                <w:szCs w:val="22"/>
                <w:highlight w:val="none"/>
                <w:lang w:val="en-US" w:eastAsia="zh-CN" w:bidi="ar-SA"/>
              </w:rPr>
              <w:t>内容周密详细、层次分明、针对性及操作性强的得</w:t>
            </w:r>
            <w:r>
              <w:rPr>
                <w:rFonts w:hint="eastAsia" w:ascii="仿宋" w:hAnsi="仿宋" w:eastAsia="仿宋" w:cs="宋体"/>
                <w:bCs/>
                <w:color w:val="auto"/>
                <w:sz w:val="24"/>
                <w:highlight w:val="none"/>
                <w:lang w:val="en-US" w:eastAsia="zh-CN"/>
              </w:rPr>
              <w:t>5-7</w:t>
            </w:r>
            <w:r>
              <w:rPr>
                <w:rFonts w:hint="default" w:ascii="仿宋" w:hAnsi="仿宋" w:eastAsia="仿宋" w:cs="宋体"/>
                <w:bCs/>
                <w:color w:val="auto"/>
                <w:sz w:val="24"/>
                <w:highlight w:val="none"/>
                <w:lang w:val="en-US" w:eastAsia="zh-CN"/>
              </w:rPr>
              <w:t>分</w:t>
            </w:r>
            <w:r>
              <w:rPr>
                <w:rFonts w:hint="eastAsia" w:ascii="仿宋" w:hAnsi="仿宋" w:eastAsia="仿宋" w:cs="宋体"/>
                <w:bCs/>
                <w:color w:val="auto"/>
                <w:sz w:val="24"/>
                <w:highlight w:val="none"/>
                <w:lang w:val="en-US" w:eastAsia="zh-CN"/>
              </w:rPr>
              <w:t>；</w:t>
            </w:r>
          </w:p>
          <w:p w14:paraId="711E0E7C">
            <w:pPr>
              <w:pStyle w:val="25"/>
              <w:keepNext w:val="0"/>
              <w:keepLines w:val="0"/>
              <w:pageBreakBefore w:val="0"/>
              <w:kinsoku/>
              <w:wordWrap/>
              <w:overflowPunct/>
              <w:topLinePunct w:val="0"/>
              <w:bidi w:val="0"/>
              <w:spacing w:after="0" w:afterLines="0" w:afterAutospacing="0" w:line="360" w:lineRule="exact"/>
              <w:rPr>
                <w:rFonts w:hint="eastAsia" w:ascii="仿宋" w:hAnsi="仿宋" w:eastAsia="仿宋" w:cs="宋体"/>
                <w:bCs/>
                <w:color w:val="auto"/>
                <w:kern w:val="2"/>
                <w:sz w:val="24"/>
                <w:szCs w:val="22"/>
                <w:highlight w:val="none"/>
                <w:lang w:val="en-US" w:eastAsia="zh-CN" w:bidi="ar-SA"/>
              </w:rPr>
            </w:pPr>
            <w:r>
              <w:rPr>
                <w:rFonts w:hint="eastAsia" w:ascii="仿宋" w:hAnsi="仿宋" w:eastAsia="仿宋" w:cs="宋体"/>
                <w:bCs/>
                <w:color w:val="auto"/>
                <w:kern w:val="2"/>
                <w:sz w:val="24"/>
                <w:szCs w:val="22"/>
                <w:highlight w:val="none"/>
                <w:lang w:val="en-US" w:eastAsia="zh-CN" w:bidi="ar-SA"/>
              </w:rPr>
              <w:t>内容相对一般、针对性及操作性一般的得</w:t>
            </w:r>
            <w:r>
              <w:rPr>
                <w:rFonts w:hint="eastAsia" w:ascii="仿宋" w:hAnsi="仿宋" w:eastAsia="仿宋" w:cs="宋体"/>
                <w:bCs/>
                <w:color w:val="auto"/>
                <w:sz w:val="24"/>
                <w:highlight w:val="none"/>
                <w:lang w:val="en-US" w:eastAsia="zh-CN"/>
              </w:rPr>
              <w:t>2-5</w:t>
            </w:r>
            <w:r>
              <w:rPr>
                <w:rFonts w:hint="default" w:ascii="仿宋" w:hAnsi="仿宋" w:eastAsia="仿宋" w:cs="宋体"/>
                <w:bCs/>
                <w:color w:val="auto"/>
                <w:sz w:val="24"/>
                <w:highlight w:val="none"/>
                <w:lang w:val="en-US" w:eastAsia="zh-CN"/>
              </w:rPr>
              <w:t>分</w:t>
            </w:r>
            <w:r>
              <w:rPr>
                <w:rFonts w:hint="eastAsia" w:ascii="仿宋" w:hAnsi="仿宋" w:eastAsia="仿宋" w:cs="宋体"/>
                <w:bCs/>
                <w:color w:val="auto"/>
                <w:sz w:val="24"/>
                <w:highlight w:val="none"/>
                <w:lang w:val="en-US" w:eastAsia="zh-CN"/>
              </w:rPr>
              <w:t>；</w:t>
            </w:r>
          </w:p>
          <w:p w14:paraId="17E4EB02">
            <w:r>
              <w:rPr>
                <w:rFonts w:hint="eastAsia" w:ascii="仿宋" w:hAnsi="仿宋" w:eastAsia="仿宋" w:cs="宋体"/>
                <w:bCs/>
                <w:color w:val="auto"/>
                <w:kern w:val="2"/>
                <w:sz w:val="24"/>
                <w:szCs w:val="22"/>
                <w:highlight w:val="none"/>
                <w:lang w:val="en-US" w:eastAsia="zh-CN" w:bidi="ar-SA"/>
              </w:rPr>
              <w:t>内容不够详细全面、针对性及操作性较差的得</w:t>
            </w:r>
            <w:r>
              <w:rPr>
                <w:rFonts w:hint="eastAsia" w:ascii="仿宋" w:hAnsi="仿宋" w:eastAsia="仿宋" w:cs="宋体"/>
                <w:bCs/>
                <w:color w:val="auto"/>
                <w:sz w:val="24"/>
                <w:highlight w:val="none"/>
                <w:lang w:val="en-US" w:eastAsia="zh-CN"/>
              </w:rPr>
              <w:t>0-2</w:t>
            </w:r>
            <w:r>
              <w:rPr>
                <w:rFonts w:hint="default" w:ascii="仿宋" w:hAnsi="仿宋" w:eastAsia="仿宋" w:cs="宋体"/>
                <w:bCs/>
                <w:color w:val="auto"/>
                <w:sz w:val="24"/>
                <w:highlight w:val="none"/>
                <w:lang w:val="en-US" w:eastAsia="zh-CN"/>
              </w:rPr>
              <w:t>分</w:t>
            </w:r>
            <w:r>
              <w:rPr>
                <w:rFonts w:hint="eastAsia" w:ascii="仿宋" w:hAnsi="仿宋" w:eastAsia="仿宋" w:cs="宋体"/>
                <w:bCs/>
                <w:color w:val="auto"/>
                <w:sz w:val="24"/>
                <w:highlight w:val="none"/>
                <w:lang w:val="en-US" w:eastAsia="zh-CN"/>
              </w:rPr>
              <w:t>；</w:t>
            </w:r>
          </w:p>
        </w:tc>
        <w:tc>
          <w:tcPr>
            <w:tcW w:w="436" w:type="pct"/>
            <w:noWrap w:val="0"/>
            <w:vAlign w:val="center"/>
          </w:tcPr>
          <w:p w14:paraId="0A0B7CE8">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7分</w:t>
            </w:r>
          </w:p>
        </w:tc>
      </w:tr>
      <w:tr w14:paraId="1BE6D0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368" w:type="pct"/>
            <w:vMerge w:val="continue"/>
            <w:noWrap w:val="0"/>
            <w:vAlign w:val="center"/>
          </w:tcPr>
          <w:p w14:paraId="642E002D">
            <w:pPr>
              <w:keepNext w:val="0"/>
              <w:keepLines w:val="0"/>
              <w:pageBreakBefore w:val="0"/>
              <w:widowControl w:val="0"/>
              <w:kinsoku/>
              <w:wordWrap/>
              <w:overflowPunct/>
              <w:topLinePunct w:val="0"/>
              <w:autoSpaceDE/>
              <w:autoSpaceDN/>
              <w:bidi w:val="0"/>
              <w:adjustRightInd w:val="0"/>
              <w:snapToGrid/>
              <w:spacing w:line="216" w:lineRule="auto"/>
              <w:ind w:left="0" w:leftChars="0" w:right="0" w:rightChars="0" w:firstLine="0" w:firstLineChars="0"/>
              <w:jc w:val="center"/>
              <w:textAlignment w:val="auto"/>
            </w:pPr>
          </w:p>
        </w:tc>
        <w:tc>
          <w:tcPr>
            <w:tcW w:w="541" w:type="pct"/>
            <w:vMerge w:val="continue"/>
            <w:noWrap w:val="0"/>
            <w:vAlign w:val="center"/>
          </w:tcPr>
          <w:p w14:paraId="4EE8BA04">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p>
        </w:tc>
        <w:tc>
          <w:tcPr>
            <w:tcW w:w="3654" w:type="pct"/>
            <w:noWrap w:val="0"/>
            <w:vAlign w:val="center"/>
          </w:tcPr>
          <w:p w14:paraId="483BB8A2">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snapToGrid w:val="0"/>
                <w:color w:val="auto"/>
                <w:spacing w:val="0"/>
                <w:kern w:val="0"/>
                <w:sz w:val="24"/>
                <w:szCs w:val="24"/>
                <w:highlight w:val="none"/>
              </w:rPr>
            </w:pPr>
            <w:r>
              <w:rPr>
                <w:rFonts w:hint="eastAsia" w:ascii="仿宋" w:hAnsi="仿宋" w:eastAsia="仿宋" w:cs="仿宋"/>
                <w:snapToGrid w:val="0"/>
                <w:color w:val="auto"/>
                <w:spacing w:val="0"/>
                <w:kern w:val="0"/>
                <w:sz w:val="24"/>
                <w:szCs w:val="24"/>
                <w:highlight w:val="none"/>
              </w:rPr>
              <w:t>根据</w:t>
            </w:r>
            <w:r>
              <w:rPr>
                <w:rFonts w:hint="eastAsia" w:ascii="仿宋" w:hAnsi="仿宋" w:eastAsia="仿宋" w:cs="仿宋"/>
                <w:snapToGrid w:val="0"/>
                <w:color w:val="auto"/>
                <w:spacing w:val="0"/>
                <w:kern w:val="0"/>
                <w:sz w:val="24"/>
                <w:szCs w:val="24"/>
                <w:highlight w:val="none"/>
                <w:lang w:val="zh-CN"/>
              </w:rPr>
              <w:t>投标方案总体设计</w:t>
            </w:r>
            <w:r>
              <w:rPr>
                <w:rFonts w:hint="eastAsia" w:ascii="仿宋" w:hAnsi="仿宋" w:eastAsia="仿宋" w:cs="仿宋"/>
                <w:snapToGrid w:val="0"/>
                <w:color w:val="auto"/>
                <w:spacing w:val="0"/>
                <w:kern w:val="0"/>
                <w:sz w:val="24"/>
                <w:szCs w:val="24"/>
                <w:highlight w:val="none"/>
              </w:rPr>
              <w:t>的创新性、合理性、可行性及可靠性等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napToGrid w:val="0"/>
                <w:color w:val="auto"/>
                <w:spacing w:val="0"/>
                <w:kern w:val="0"/>
                <w:sz w:val="24"/>
                <w:szCs w:val="24"/>
                <w:highlight w:val="none"/>
                <w:lang w:eastAsia="zh-CN"/>
              </w:rPr>
              <w:t>，</w:t>
            </w:r>
            <w:r>
              <w:rPr>
                <w:rFonts w:hint="eastAsia" w:ascii="仿宋" w:hAnsi="仿宋" w:eastAsia="仿宋" w:cs="仿宋"/>
                <w:snapToGrid w:val="0"/>
                <w:color w:val="auto"/>
                <w:spacing w:val="0"/>
                <w:kern w:val="0"/>
                <w:sz w:val="24"/>
                <w:szCs w:val="24"/>
                <w:highlight w:val="none"/>
                <w:lang w:val="en-US" w:eastAsia="zh-CN"/>
              </w:rPr>
              <w:t>本项最高得7分</w:t>
            </w:r>
            <w:r>
              <w:rPr>
                <w:rFonts w:hint="eastAsia" w:ascii="仿宋" w:hAnsi="仿宋" w:eastAsia="仿宋" w:cs="仿宋"/>
                <w:snapToGrid w:val="0"/>
                <w:color w:val="auto"/>
                <w:spacing w:val="0"/>
                <w:kern w:val="0"/>
                <w:sz w:val="24"/>
                <w:szCs w:val="24"/>
                <w:highlight w:val="none"/>
              </w:rPr>
              <w:t>。</w:t>
            </w:r>
          </w:p>
          <w:p w14:paraId="5EB20400">
            <w:pPr>
              <w:pageBreakBefore w:val="0"/>
              <w:widowControl w:val="0"/>
              <w:kinsoku/>
              <w:wordWrap/>
              <w:overflowPunct/>
              <w:topLinePunct w:val="0"/>
              <w:autoSpaceDE w:val="0"/>
              <w:autoSpaceDN w:val="0"/>
              <w:bidi w:val="0"/>
              <w:spacing w:line="26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科学、合理、到位的得</w:t>
            </w:r>
            <w:r>
              <w:rPr>
                <w:rFonts w:hint="eastAsia" w:ascii="仿宋" w:hAnsi="仿宋" w:eastAsia="仿宋" w:cs="仿宋"/>
                <w:color w:val="auto"/>
                <w:sz w:val="24"/>
                <w:szCs w:val="24"/>
                <w:highlight w:val="none"/>
                <w:lang w:val="en-US" w:eastAsia="zh-CN"/>
              </w:rPr>
              <w:t>5-7</w:t>
            </w:r>
            <w:r>
              <w:rPr>
                <w:rFonts w:hint="eastAsia" w:ascii="仿宋" w:hAnsi="仿宋" w:eastAsia="仿宋" w:cs="仿宋"/>
                <w:color w:val="auto"/>
                <w:sz w:val="24"/>
                <w:szCs w:val="24"/>
                <w:highlight w:val="none"/>
              </w:rPr>
              <w:t>分；</w:t>
            </w:r>
          </w:p>
          <w:p w14:paraId="431F39D5">
            <w:pPr>
              <w:pageBreakBefore w:val="0"/>
              <w:widowControl w:val="0"/>
              <w:kinsoku/>
              <w:wordWrap/>
              <w:overflowPunct/>
              <w:topLinePunct w:val="0"/>
              <w:autoSpaceDE w:val="0"/>
              <w:autoSpaceDN w:val="0"/>
              <w:bidi w:val="0"/>
              <w:spacing w:line="26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基本满足项目需求的得2-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75E3F3F3">
            <w:pPr>
              <w:pStyle w:val="2"/>
              <w:ind w:left="0" w:leftChars="0" w:firstLine="0" w:firstLineChars="0"/>
              <w:rPr>
                <w:rFonts w:hint="eastAsia"/>
              </w:rPr>
            </w:pPr>
            <w:r>
              <w:rPr>
                <w:rFonts w:hint="eastAsia" w:ascii="仿宋" w:hAnsi="仿宋" w:eastAsia="仿宋" w:cs="仿宋"/>
                <w:color w:val="auto"/>
                <w:sz w:val="24"/>
                <w:szCs w:val="24"/>
                <w:highlight w:val="none"/>
              </w:rPr>
              <w:t>方案无针对性，缺乏科学及合理性的得0-2分。</w:t>
            </w:r>
          </w:p>
        </w:tc>
        <w:tc>
          <w:tcPr>
            <w:tcW w:w="436" w:type="pct"/>
            <w:noWrap w:val="0"/>
            <w:vAlign w:val="center"/>
          </w:tcPr>
          <w:p w14:paraId="3552989E">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7分</w:t>
            </w:r>
          </w:p>
        </w:tc>
      </w:tr>
      <w:tr w14:paraId="50C8C8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368" w:type="pct"/>
            <w:vMerge w:val="continue"/>
            <w:noWrap w:val="0"/>
            <w:vAlign w:val="center"/>
          </w:tcPr>
          <w:p w14:paraId="183AB9D7">
            <w:pPr>
              <w:keepNext w:val="0"/>
              <w:keepLines w:val="0"/>
              <w:pageBreakBefore w:val="0"/>
              <w:widowControl w:val="0"/>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color w:val="auto"/>
                <w:kern w:val="0"/>
                <w:sz w:val="24"/>
                <w:szCs w:val="24"/>
                <w:highlight w:val="none"/>
              </w:rPr>
            </w:pPr>
          </w:p>
        </w:tc>
        <w:tc>
          <w:tcPr>
            <w:tcW w:w="541" w:type="pct"/>
            <w:vMerge w:val="continue"/>
            <w:noWrap w:val="0"/>
            <w:vAlign w:val="center"/>
          </w:tcPr>
          <w:p w14:paraId="16F7A425">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p>
        </w:tc>
        <w:tc>
          <w:tcPr>
            <w:tcW w:w="3654" w:type="pct"/>
            <w:noWrap w:val="0"/>
            <w:vAlign w:val="center"/>
          </w:tcPr>
          <w:p w14:paraId="7C93A156">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snapToGrid w:val="0"/>
                <w:color w:val="auto"/>
                <w:spacing w:val="0"/>
                <w:kern w:val="0"/>
                <w:sz w:val="24"/>
                <w:szCs w:val="24"/>
                <w:highlight w:val="none"/>
              </w:rPr>
            </w:pPr>
            <w:r>
              <w:rPr>
                <w:rFonts w:hint="eastAsia" w:ascii="仿宋" w:hAnsi="仿宋" w:eastAsia="仿宋" w:cs="仿宋"/>
                <w:snapToGrid w:val="0"/>
                <w:color w:val="auto"/>
                <w:spacing w:val="0"/>
                <w:kern w:val="0"/>
                <w:sz w:val="24"/>
                <w:szCs w:val="24"/>
                <w:highlight w:val="none"/>
                <w:lang w:val="en-US" w:eastAsia="zh-CN"/>
              </w:rPr>
              <w:t>根据本</w:t>
            </w:r>
            <w:r>
              <w:rPr>
                <w:rFonts w:hint="eastAsia" w:ascii="仿宋" w:hAnsi="仿宋" w:eastAsia="仿宋" w:cs="仿宋"/>
                <w:snapToGrid w:val="0"/>
                <w:color w:val="auto"/>
                <w:spacing w:val="0"/>
                <w:kern w:val="0"/>
                <w:sz w:val="24"/>
                <w:szCs w:val="24"/>
                <w:highlight w:val="none"/>
              </w:rPr>
              <w:t>项目技术难点及解决方案的</w:t>
            </w:r>
            <w:r>
              <w:rPr>
                <w:rFonts w:hint="eastAsia" w:ascii="仿宋" w:hAnsi="仿宋" w:eastAsia="仿宋" w:cs="仿宋"/>
                <w:snapToGrid w:val="0"/>
                <w:color w:val="auto"/>
                <w:spacing w:val="0"/>
                <w:kern w:val="0"/>
                <w:sz w:val="24"/>
                <w:szCs w:val="24"/>
                <w:highlight w:val="none"/>
                <w:lang w:val="en-US" w:eastAsia="zh-CN"/>
              </w:rPr>
              <w:t>全面</w:t>
            </w:r>
            <w:r>
              <w:rPr>
                <w:rFonts w:hint="eastAsia" w:ascii="仿宋" w:hAnsi="仿宋" w:eastAsia="仿宋" w:cs="仿宋"/>
                <w:snapToGrid w:val="0"/>
                <w:color w:val="auto"/>
                <w:spacing w:val="0"/>
                <w:kern w:val="0"/>
                <w:sz w:val="24"/>
                <w:szCs w:val="24"/>
                <w:highlight w:val="none"/>
              </w:rPr>
              <w:t>性、</w:t>
            </w:r>
            <w:r>
              <w:rPr>
                <w:rFonts w:hint="eastAsia" w:ascii="仿宋" w:hAnsi="仿宋" w:eastAsia="仿宋" w:cs="仿宋"/>
                <w:snapToGrid w:val="0"/>
                <w:color w:val="auto"/>
                <w:spacing w:val="0"/>
                <w:kern w:val="0"/>
                <w:sz w:val="24"/>
                <w:szCs w:val="24"/>
                <w:highlight w:val="none"/>
                <w:lang w:val="en-US" w:eastAsia="zh-CN"/>
              </w:rPr>
              <w:t>科学</w:t>
            </w:r>
            <w:r>
              <w:rPr>
                <w:rFonts w:hint="eastAsia" w:ascii="仿宋" w:hAnsi="仿宋" w:eastAsia="仿宋" w:cs="仿宋"/>
                <w:snapToGrid w:val="0"/>
                <w:color w:val="auto"/>
                <w:spacing w:val="0"/>
                <w:kern w:val="0"/>
                <w:sz w:val="24"/>
                <w:szCs w:val="24"/>
                <w:highlight w:val="none"/>
              </w:rPr>
              <w:t>性、可行性等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napToGrid w:val="0"/>
                <w:color w:val="auto"/>
                <w:spacing w:val="0"/>
                <w:kern w:val="0"/>
                <w:sz w:val="24"/>
                <w:szCs w:val="24"/>
                <w:highlight w:val="none"/>
                <w:lang w:eastAsia="zh-CN"/>
              </w:rPr>
              <w:t>，</w:t>
            </w:r>
            <w:r>
              <w:rPr>
                <w:rFonts w:hint="eastAsia" w:ascii="仿宋" w:hAnsi="仿宋" w:eastAsia="仿宋" w:cs="仿宋"/>
                <w:snapToGrid w:val="0"/>
                <w:color w:val="auto"/>
                <w:spacing w:val="0"/>
                <w:kern w:val="0"/>
                <w:sz w:val="24"/>
                <w:szCs w:val="24"/>
                <w:highlight w:val="none"/>
                <w:lang w:val="en-US" w:eastAsia="zh-CN"/>
              </w:rPr>
              <w:t>本项最高得7分</w:t>
            </w:r>
            <w:r>
              <w:rPr>
                <w:rFonts w:hint="eastAsia" w:ascii="仿宋" w:hAnsi="仿宋" w:eastAsia="仿宋" w:cs="仿宋"/>
                <w:snapToGrid w:val="0"/>
                <w:color w:val="auto"/>
                <w:spacing w:val="0"/>
                <w:kern w:val="0"/>
                <w:sz w:val="24"/>
                <w:szCs w:val="24"/>
                <w:highlight w:val="none"/>
              </w:rPr>
              <w:t>。</w:t>
            </w:r>
          </w:p>
          <w:p w14:paraId="49B3F147">
            <w:pPr>
              <w:pageBreakBefore w:val="0"/>
              <w:widowControl w:val="0"/>
              <w:kinsoku/>
              <w:wordWrap/>
              <w:overflowPunct/>
              <w:topLinePunct w:val="0"/>
              <w:autoSpaceDE w:val="0"/>
              <w:autoSpaceDN w:val="0"/>
              <w:bidi w:val="0"/>
              <w:spacing w:line="26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科学、合理、到位的得</w:t>
            </w:r>
            <w:r>
              <w:rPr>
                <w:rFonts w:hint="eastAsia" w:ascii="仿宋" w:hAnsi="仿宋" w:eastAsia="仿宋" w:cs="仿宋"/>
                <w:color w:val="auto"/>
                <w:sz w:val="24"/>
                <w:szCs w:val="24"/>
                <w:highlight w:val="none"/>
                <w:lang w:val="en-US" w:eastAsia="zh-CN"/>
              </w:rPr>
              <w:t>5-7</w:t>
            </w:r>
            <w:r>
              <w:rPr>
                <w:rFonts w:hint="eastAsia" w:ascii="仿宋" w:hAnsi="仿宋" w:eastAsia="仿宋" w:cs="仿宋"/>
                <w:color w:val="auto"/>
                <w:sz w:val="24"/>
                <w:szCs w:val="24"/>
                <w:highlight w:val="none"/>
              </w:rPr>
              <w:t>分；</w:t>
            </w:r>
          </w:p>
          <w:p w14:paraId="577512F3">
            <w:pPr>
              <w:pageBreakBefore w:val="0"/>
              <w:widowControl w:val="0"/>
              <w:kinsoku/>
              <w:wordWrap/>
              <w:overflowPunct/>
              <w:topLinePunct w:val="0"/>
              <w:autoSpaceDE w:val="0"/>
              <w:autoSpaceDN w:val="0"/>
              <w:bidi w:val="0"/>
              <w:spacing w:line="26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基本满足项目需求的得2-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687354BC">
            <w:pPr>
              <w:pStyle w:val="2"/>
              <w:ind w:left="0" w:leftChars="0" w:firstLine="0" w:firstLineChars="0"/>
              <w:rPr>
                <w:rFonts w:hint="eastAsia"/>
              </w:rPr>
            </w:pPr>
            <w:r>
              <w:rPr>
                <w:rFonts w:hint="eastAsia" w:ascii="仿宋" w:hAnsi="仿宋" w:eastAsia="仿宋" w:cs="仿宋"/>
                <w:color w:val="auto"/>
                <w:sz w:val="24"/>
                <w:szCs w:val="24"/>
                <w:highlight w:val="none"/>
              </w:rPr>
              <w:t>方案无针对性，缺乏科学及合理性的得0-2分。</w:t>
            </w:r>
          </w:p>
        </w:tc>
        <w:tc>
          <w:tcPr>
            <w:tcW w:w="436" w:type="pct"/>
            <w:noWrap w:val="0"/>
            <w:vAlign w:val="center"/>
          </w:tcPr>
          <w:p w14:paraId="1A166C79">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b/>
                <w:bCs/>
                <w:snapToGrid w:val="0"/>
                <w:color w:val="auto"/>
                <w:spacing w:val="0"/>
                <w:kern w:val="0"/>
                <w:sz w:val="24"/>
                <w:szCs w:val="24"/>
                <w:highlight w:val="none"/>
                <w:lang w:val="en-US" w:eastAsia="zh-CN"/>
              </w:rPr>
              <w:t>7</w:t>
            </w:r>
            <w:r>
              <w:rPr>
                <w:rFonts w:hint="eastAsia" w:ascii="仿宋" w:hAnsi="仿宋" w:eastAsia="仿宋" w:cs="仿宋"/>
                <w:b/>
                <w:bCs/>
                <w:snapToGrid w:val="0"/>
                <w:color w:val="auto"/>
                <w:spacing w:val="0"/>
                <w:kern w:val="0"/>
                <w:sz w:val="24"/>
                <w:szCs w:val="24"/>
                <w:highlight w:val="none"/>
              </w:rPr>
              <w:t>分</w:t>
            </w:r>
          </w:p>
        </w:tc>
      </w:tr>
      <w:tr w14:paraId="2511D1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68" w:type="pct"/>
            <w:vMerge w:val="restart"/>
            <w:noWrap w:val="0"/>
            <w:vAlign w:val="center"/>
          </w:tcPr>
          <w:p w14:paraId="4D96FD47">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5</w:t>
            </w:r>
          </w:p>
          <w:p w14:paraId="074E37B8">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p>
        </w:tc>
        <w:tc>
          <w:tcPr>
            <w:tcW w:w="541" w:type="pct"/>
            <w:vMerge w:val="restart"/>
            <w:noWrap w:val="0"/>
            <w:vAlign w:val="center"/>
          </w:tcPr>
          <w:p w14:paraId="2C365BFE">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项目</w:t>
            </w:r>
          </w:p>
          <w:p w14:paraId="3F730454">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实施</w:t>
            </w:r>
          </w:p>
          <w:p w14:paraId="2207E6E2">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与质</w:t>
            </w:r>
          </w:p>
          <w:p w14:paraId="479D1BF3">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量保</w:t>
            </w:r>
          </w:p>
          <w:p w14:paraId="7698102E">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证措</w:t>
            </w:r>
          </w:p>
          <w:p w14:paraId="00EC0824">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施</w:t>
            </w:r>
          </w:p>
        </w:tc>
        <w:tc>
          <w:tcPr>
            <w:tcW w:w="3654" w:type="pct"/>
            <w:noWrap w:val="0"/>
            <w:vAlign w:val="center"/>
          </w:tcPr>
          <w:p w14:paraId="5F4908D6">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snapToGrid w:val="0"/>
                <w:color w:val="auto"/>
                <w:spacing w:val="0"/>
                <w:kern w:val="0"/>
                <w:sz w:val="24"/>
                <w:szCs w:val="24"/>
                <w:highlight w:val="none"/>
              </w:rPr>
            </w:pPr>
            <w:r>
              <w:rPr>
                <w:rFonts w:hint="eastAsia" w:ascii="仿宋" w:hAnsi="仿宋" w:eastAsia="仿宋" w:cs="仿宋"/>
                <w:snapToGrid w:val="0"/>
                <w:color w:val="auto"/>
                <w:spacing w:val="0"/>
                <w:kern w:val="0"/>
                <w:sz w:val="24"/>
                <w:szCs w:val="24"/>
                <w:highlight w:val="none"/>
              </w:rPr>
              <w:t>工作措施：根据本项目实施方案：如数据整理方法、质量保证措施、安全技术措施等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napToGrid w:val="0"/>
                <w:color w:val="auto"/>
                <w:spacing w:val="0"/>
                <w:kern w:val="0"/>
                <w:sz w:val="24"/>
                <w:szCs w:val="24"/>
                <w:highlight w:val="none"/>
                <w:lang w:eastAsia="zh-CN"/>
              </w:rPr>
              <w:t>，</w:t>
            </w:r>
            <w:r>
              <w:rPr>
                <w:rFonts w:hint="eastAsia" w:ascii="仿宋" w:hAnsi="仿宋" w:eastAsia="仿宋" w:cs="仿宋"/>
                <w:snapToGrid w:val="0"/>
                <w:color w:val="auto"/>
                <w:spacing w:val="0"/>
                <w:kern w:val="0"/>
                <w:sz w:val="24"/>
                <w:szCs w:val="24"/>
                <w:highlight w:val="none"/>
                <w:lang w:val="en-US" w:eastAsia="zh-CN"/>
              </w:rPr>
              <w:t>本项最高得7分</w:t>
            </w:r>
            <w:r>
              <w:rPr>
                <w:rFonts w:hint="eastAsia" w:ascii="仿宋" w:hAnsi="仿宋" w:eastAsia="仿宋" w:cs="仿宋"/>
                <w:snapToGrid w:val="0"/>
                <w:color w:val="auto"/>
                <w:spacing w:val="0"/>
                <w:kern w:val="0"/>
                <w:sz w:val="24"/>
                <w:szCs w:val="24"/>
                <w:highlight w:val="none"/>
              </w:rPr>
              <w:t>。</w:t>
            </w:r>
          </w:p>
          <w:p w14:paraId="0C070577">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snapToGrid w:val="0"/>
                <w:color w:val="auto"/>
                <w:spacing w:val="0"/>
                <w:kern w:val="0"/>
                <w:sz w:val="24"/>
                <w:szCs w:val="24"/>
                <w:highlight w:val="none"/>
              </w:rPr>
            </w:pPr>
            <w:r>
              <w:rPr>
                <w:rFonts w:hint="eastAsia" w:ascii="仿宋" w:hAnsi="仿宋" w:eastAsia="仿宋" w:cs="仿宋"/>
                <w:snapToGrid w:val="0"/>
                <w:color w:val="auto"/>
                <w:spacing w:val="0"/>
                <w:kern w:val="0"/>
                <w:sz w:val="24"/>
                <w:szCs w:val="24"/>
                <w:highlight w:val="none"/>
              </w:rPr>
              <w:t>保证措施科学、合理、到位，切合本项目特点的得</w:t>
            </w:r>
            <w:r>
              <w:rPr>
                <w:rFonts w:hint="eastAsia" w:ascii="仿宋" w:hAnsi="仿宋" w:eastAsia="仿宋" w:cs="仿宋"/>
                <w:snapToGrid w:val="0"/>
                <w:color w:val="auto"/>
                <w:spacing w:val="0"/>
                <w:kern w:val="0"/>
                <w:sz w:val="24"/>
                <w:szCs w:val="24"/>
                <w:highlight w:val="none"/>
                <w:lang w:val="en-US" w:eastAsia="zh-CN"/>
              </w:rPr>
              <w:t>5-7</w:t>
            </w:r>
            <w:r>
              <w:rPr>
                <w:rFonts w:hint="eastAsia" w:ascii="仿宋" w:hAnsi="仿宋" w:eastAsia="仿宋" w:cs="仿宋"/>
                <w:snapToGrid w:val="0"/>
                <w:color w:val="auto"/>
                <w:spacing w:val="0"/>
                <w:kern w:val="0"/>
                <w:sz w:val="24"/>
                <w:szCs w:val="24"/>
                <w:highlight w:val="none"/>
              </w:rPr>
              <w:t>分；</w:t>
            </w:r>
          </w:p>
          <w:p w14:paraId="0A30586B">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仿宋" w:hAnsi="仿宋" w:eastAsia="仿宋" w:cs="仿宋"/>
                <w:snapToGrid w:val="0"/>
                <w:color w:val="auto"/>
                <w:spacing w:val="0"/>
                <w:kern w:val="0"/>
                <w:sz w:val="24"/>
                <w:szCs w:val="24"/>
                <w:highlight w:val="none"/>
              </w:rPr>
            </w:pPr>
            <w:r>
              <w:rPr>
                <w:rFonts w:hint="eastAsia" w:ascii="仿宋" w:hAnsi="仿宋" w:eastAsia="仿宋" w:cs="仿宋"/>
                <w:snapToGrid w:val="0"/>
                <w:color w:val="auto"/>
                <w:spacing w:val="0"/>
                <w:kern w:val="0"/>
                <w:sz w:val="24"/>
                <w:szCs w:val="24"/>
                <w:highlight w:val="none"/>
              </w:rPr>
              <w:t>保证措施基本满足项目需求，针对性一般的得</w:t>
            </w:r>
            <w:r>
              <w:rPr>
                <w:rFonts w:hint="eastAsia" w:ascii="仿宋" w:hAnsi="仿宋" w:eastAsia="仿宋" w:cs="仿宋"/>
                <w:snapToGrid w:val="0"/>
                <w:color w:val="auto"/>
                <w:spacing w:val="0"/>
                <w:kern w:val="0"/>
                <w:sz w:val="24"/>
                <w:szCs w:val="24"/>
                <w:highlight w:val="none"/>
                <w:lang w:val="en-US" w:eastAsia="zh-CN"/>
              </w:rPr>
              <w:t>2-5</w:t>
            </w:r>
            <w:r>
              <w:rPr>
                <w:rFonts w:hint="eastAsia" w:ascii="仿宋" w:hAnsi="仿宋" w:eastAsia="仿宋" w:cs="仿宋"/>
                <w:snapToGrid w:val="0"/>
                <w:color w:val="auto"/>
                <w:spacing w:val="0"/>
                <w:kern w:val="0"/>
                <w:sz w:val="24"/>
                <w:szCs w:val="24"/>
                <w:highlight w:val="none"/>
              </w:rPr>
              <w:t>分；</w:t>
            </w:r>
          </w:p>
          <w:p w14:paraId="047C31E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hint="eastAsia" w:ascii="仿宋" w:hAnsi="仿宋" w:eastAsia="仿宋" w:cs="仿宋"/>
                <w:snapToGrid w:val="0"/>
                <w:color w:val="auto"/>
                <w:spacing w:val="0"/>
                <w:kern w:val="0"/>
                <w:sz w:val="24"/>
                <w:szCs w:val="24"/>
                <w:highlight w:val="none"/>
              </w:rPr>
              <w:t>保证措施不合理，方案无针对性的得</w:t>
            </w:r>
            <w:r>
              <w:rPr>
                <w:rFonts w:hint="eastAsia" w:ascii="仿宋" w:hAnsi="仿宋" w:eastAsia="仿宋" w:cs="仿宋"/>
                <w:snapToGrid w:val="0"/>
                <w:color w:val="auto"/>
                <w:spacing w:val="0"/>
                <w:kern w:val="0"/>
                <w:sz w:val="24"/>
                <w:szCs w:val="24"/>
                <w:highlight w:val="none"/>
                <w:lang w:val="en-US" w:eastAsia="zh-CN"/>
              </w:rPr>
              <w:t>0-</w:t>
            </w:r>
            <w:r>
              <w:rPr>
                <w:rFonts w:hint="eastAsia" w:ascii="仿宋" w:hAnsi="仿宋" w:eastAsia="仿宋" w:cs="仿宋"/>
                <w:snapToGrid w:val="0"/>
                <w:color w:val="auto"/>
                <w:spacing w:val="0"/>
                <w:kern w:val="0"/>
                <w:sz w:val="24"/>
                <w:szCs w:val="24"/>
                <w:highlight w:val="none"/>
              </w:rPr>
              <w:t>2分</w:t>
            </w:r>
            <w:r>
              <w:rPr>
                <w:rFonts w:hint="eastAsia" w:ascii="仿宋" w:hAnsi="仿宋" w:eastAsia="仿宋" w:cs="仿宋"/>
                <w:color w:val="auto"/>
                <w:sz w:val="24"/>
                <w:szCs w:val="24"/>
                <w:highlight w:val="none"/>
              </w:rPr>
              <w:t>。</w:t>
            </w:r>
          </w:p>
        </w:tc>
        <w:tc>
          <w:tcPr>
            <w:tcW w:w="436" w:type="pct"/>
            <w:noWrap w:val="0"/>
            <w:vAlign w:val="center"/>
          </w:tcPr>
          <w:p w14:paraId="76713772">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ascii="仿宋" w:hAnsi="仿宋" w:eastAsia="仿宋" w:cs="宋体"/>
                <w:bCs/>
                <w:sz w:val="24"/>
              </w:rPr>
            </w:pPr>
            <w:r>
              <w:rPr>
                <w:rFonts w:hint="eastAsia" w:ascii="仿宋" w:hAnsi="仿宋" w:eastAsia="仿宋" w:cs="仿宋"/>
                <w:b/>
                <w:bCs/>
                <w:snapToGrid w:val="0"/>
                <w:color w:val="auto"/>
                <w:spacing w:val="0"/>
                <w:kern w:val="0"/>
                <w:sz w:val="24"/>
                <w:szCs w:val="24"/>
                <w:highlight w:val="none"/>
                <w:lang w:val="en-US" w:eastAsia="zh-CN"/>
              </w:rPr>
              <w:t>7</w:t>
            </w:r>
            <w:r>
              <w:rPr>
                <w:rFonts w:hint="eastAsia" w:ascii="仿宋" w:hAnsi="仿宋" w:eastAsia="仿宋" w:cs="仿宋"/>
                <w:b/>
                <w:bCs/>
                <w:snapToGrid w:val="0"/>
                <w:color w:val="auto"/>
                <w:spacing w:val="0"/>
                <w:kern w:val="0"/>
                <w:sz w:val="24"/>
                <w:szCs w:val="24"/>
                <w:highlight w:val="none"/>
              </w:rPr>
              <w:t>分</w:t>
            </w:r>
          </w:p>
        </w:tc>
      </w:tr>
      <w:tr w14:paraId="649110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68" w:type="pct"/>
            <w:vMerge w:val="continue"/>
            <w:noWrap w:val="0"/>
            <w:vAlign w:val="center"/>
          </w:tcPr>
          <w:p w14:paraId="04529789">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ascii="仿宋" w:hAnsi="仿宋" w:eastAsia="仿宋" w:cs="宋体"/>
                <w:b/>
                <w:bCs/>
                <w:sz w:val="24"/>
              </w:rPr>
            </w:pPr>
          </w:p>
        </w:tc>
        <w:tc>
          <w:tcPr>
            <w:tcW w:w="541" w:type="pct"/>
            <w:vMerge w:val="continue"/>
            <w:noWrap w:val="0"/>
            <w:vAlign w:val="center"/>
          </w:tcPr>
          <w:p w14:paraId="3B59E97A">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p>
        </w:tc>
        <w:tc>
          <w:tcPr>
            <w:tcW w:w="3654" w:type="pct"/>
            <w:noWrap w:val="0"/>
            <w:vAlign w:val="center"/>
          </w:tcPr>
          <w:p w14:paraId="6B68047F">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snapToGrid w:val="0"/>
                <w:color w:val="auto"/>
                <w:spacing w:val="0"/>
                <w:kern w:val="0"/>
                <w:sz w:val="24"/>
                <w:szCs w:val="24"/>
                <w:highlight w:val="none"/>
              </w:rPr>
            </w:pPr>
            <w:r>
              <w:rPr>
                <w:rFonts w:hint="eastAsia" w:ascii="仿宋" w:hAnsi="仿宋" w:eastAsia="仿宋" w:cs="仿宋"/>
                <w:snapToGrid w:val="0"/>
                <w:color w:val="auto"/>
                <w:spacing w:val="0"/>
                <w:kern w:val="0"/>
                <w:sz w:val="24"/>
                <w:szCs w:val="24"/>
                <w:highlight w:val="none"/>
              </w:rPr>
              <w:t>工期安排：根据实施工期进度计划及施工方案的安排合理性、科学性等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napToGrid w:val="0"/>
                <w:color w:val="auto"/>
                <w:spacing w:val="0"/>
                <w:kern w:val="0"/>
                <w:sz w:val="24"/>
                <w:szCs w:val="24"/>
                <w:highlight w:val="none"/>
                <w:lang w:eastAsia="zh-CN"/>
              </w:rPr>
              <w:t>，</w:t>
            </w:r>
            <w:r>
              <w:rPr>
                <w:rFonts w:hint="eastAsia" w:ascii="仿宋" w:hAnsi="仿宋" w:eastAsia="仿宋" w:cs="仿宋"/>
                <w:snapToGrid w:val="0"/>
                <w:color w:val="auto"/>
                <w:spacing w:val="0"/>
                <w:kern w:val="0"/>
                <w:sz w:val="24"/>
                <w:szCs w:val="24"/>
                <w:highlight w:val="none"/>
                <w:lang w:val="en-US" w:eastAsia="zh-CN"/>
              </w:rPr>
              <w:t>本项最高得7分</w:t>
            </w:r>
            <w:r>
              <w:rPr>
                <w:rFonts w:hint="eastAsia" w:ascii="仿宋" w:hAnsi="仿宋" w:eastAsia="仿宋" w:cs="仿宋"/>
                <w:snapToGrid w:val="0"/>
                <w:color w:val="auto"/>
                <w:spacing w:val="0"/>
                <w:kern w:val="0"/>
                <w:sz w:val="24"/>
                <w:szCs w:val="24"/>
                <w:highlight w:val="none"/>
              </w:rPr>
              <w:t>。</w:t>
            </w:r>
          </w:p>
          <w:p w14:paraId="0A113266">
            <w:pPr>
              <w:pageBreakBefore w:val="0"/>
              <w:widowControl w:val="0"/>
              <w:kinsoku/>
              <w:wordWrap/>
              <w:overflowPunct/>
              <w:topLinePunct w:val="0"/>
              <w:autoSpaceDE w:val="0"/>
              <w:autoSpaceDN w:val="0"/>
              <w:bidi w:val="0"/>
              <w:spacing w:line="26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科学、合理、到位的得</w:t>
            </w:r>
            <w:r>
              <w:rPr>
                <w:rFonts w:hint="eastAsia" w:ascii="仿宋" w:hAnsi="仿宋" w:eastAsia="仿宋" w:cs="仿宋"/>
                <w:color w:val="auto"/>
                <w:sz w:val="24"/>
                <w:szCs w:val="24"/>
                <w:highlight w:val="none"/>
                <w:lang w:val="en-US" w:eastAsia="zh-CN"/>
              </w:rPr>
              <w:t>5-7</w:t>
            </w:r>
            <w:r>
              <w:rPr>
                <w:rFonts w:hint="eastAsia" w:ascii="仿宋" w:hAnsi="仿宋" w:eastAsia="仿宋" w:cs="仿宋"/>
                <w:color w:val="auto"/>
                <w:sz w:val="24"/>
                <w:szCs w:val="24"/>
                <w:highlight w:val="none"/>
              </w:rPr>
              <w:t>分；</w:t>
            </w:r>
          </w:p>
          <w:p w14:paraId="6A7A3FF5">
            <w:pPr>
              <w:pageBreakBefore w:val="0"/>
              <w:widowControl w:val="0"/>
              <w:kinsoku/>
              <w:wordWrap/>
              <w:overflowPunct/>
              <w:topLinePunct w:val="0"/>
              <w:autoSpaceDE w:val="0"/>
              <w:autoSpaceDN w:val="0"/>
              <w:bidi w:val="0"/>
              <w:spacing w:line="26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方案</w:t>
            </w:r>
            <w:r>
              <w:rPr>
                <w:rFonts w:hint="eastAsia" w:ascii="仿宋" w:hAnsi="仿宋" w:eastAsia="仿宋" w:cs="仿宋"/>
                <w:color w:val="auto"/>
                <w:sz w:val="24"/>
                <w:szCs w:val="24"/>
                <w:highlight w:val="none"/>
              </w:rPr>
              <w:t>基本满足项目需求的得2-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4152586E">
            <w:pPr>
              <w:pStyle w:val="2"/>
              <w:ind w:left="0" w:leftChars="0" w:firstLine="0" w:firstLineChars="0"/>
            </w:pPr>
            <w:r>
              <w:rPr>
                <w:rFonts w:hint="eastAsia" w:ascii="仿宋" w:hAnsi="仿宋" w:eastAsia="仿宋" w:cs="仿宋"/>
                <w:color w:val="auto"/>
                <w:sz w:val="24"/>
                <w:szCs w:val="24"/>
                <w:highlight w:val="none"/>
              </w:rPr>
              <w:t>方案无针对性，缺乏科学及合理性的得0-2分。</w:t>
            </w:r>
          </w:p>
        </w:tc>
        <w:tc>
          <w:tcPr>
            <w:tcW w:w="436" w:type="pct"/>
            <w:noWrap w:val="0"/>
            <w:vAlign w:val="center"/>
          </w:tcPr>
          <w:p w14:paraId="7E1DA7E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ascii="仿宋" w:hAnsi="仿宋" w:eastAsia="仿宋" w:cs="宋体"/>
                <w:bCs/>
                <w:sz w:val="24"/>
              </w:rPr>
            </w:pPr>
            <w:r>
              <w:rPr>
                <w:rFonts w:hint="eastAsia" w:ascii="仿宋" w:hAnsi="仿宋" w:eastAsia="仿宋" w:cs="仿宋"/>
                <w:b/>
                <w:bCs/>
                <w:snapToGrid w:val="0"/>
                <w:color w:val="auto"/>
                <w:spacing w:val="0"/>
                <w:kern w:val="0"/>
                <w:sz w:val="24"/>
                <w:szCs w:val="24"/>
                <w:highlight w:val="none"/>
                <w:lang w:val="en-US" w:eastAsia="zh-CN"/>
              </w:rPr>
              <w:t>7</w:t>
            </w:r>
            <w:r>
              <w:rPr>
                <w:rFonts w:hint="eastAsia" w:ascii="仿宋" w:hAnsi="仿宋" w:eastAsia="仿宋" w:cs="仿宋"/>
                <w:b/>
                <w:bCs/>
                <w:snapToGrid w:val="0"/>
                <w:color w:val="auto"/>
                <w:spacing w:val="0"/>
                <w:kern w:val="0"/>
                <w:sz w:val="24"/>
                <w:szCs w:val="24"/>
                <w:highlight w:val="none"/>
              </w:rPr>
              <w:t>分</w:t>
            </w:r>
          </w:p>
        </w:tc>
      </w:tr>
      <w:tr w14:paraId="26343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368" w:type="pct"/>
            <w:vMerge w:val="continue"/>
            <w:noWrap w:val="0"/>
            <w:vAlign w:val="center"/>
          </w:tcPr>
          <w:p w14:paraId="581E43EA">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p>
        </w:tc>
        <w:tc>
          <w:tcPr>
            <w:tcW w:w="541" w:type="pct"/>
            <w:vMerge w:val="continue"/>
            <w:noWrap w:val="0"/>
            <w:vAlign w:val="center"/>
          </w:tcPr>
          <w:p w14:paraId="2EE4ED2C">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p>
        </w:tc>
        <w:tc>
          <w:tcPr>
            <w:tcW w:w="3654" w:type="pct"/>
            <w:noWrap w:val="0"/>
            <w:vAlign w:val="center"/>
          </w:tcPr>
          <w:p w14:paraId="1607254D">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仿宋" w:hAnsi="仿宋" w:eastAsia="仿宋" w:cs="仿宋"/>
                <w:snapToGrid w:val="0"/>
                <w:color w:val="auto"/>
                <w:spacing w:val="0"/>
                <w:kern w:val="0"/>
                <w:sz w:val="24"/>
                <w:szCs w:val="24"/>
                <w:highlight w:val="none"/>
              </w:rPr>
            </w:pPr>
            <w:r>
              <w:rPr>
                <w:rFonts w:hint="eastAsia" w:ascii="仿宋" w:hAnsi="仿宋" w:eastAsia="仿宋" w:cs="仿宋"/>
                <w:snapToGrid w:val="0"/>
                <w:color w:val="auto"/>
                <w:spacing w:val="0"/>
                <w:kern w:val="0"/>
                <w:sz w:val="24"/>
                <w:szCs w:val="24"/>
                <w:highlight w:val="none"/>
              </w:rPr>
              <w:t>管理制度：应具制定的管理制度，包括质量管理、保密管理、档案管理等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napToGrid w:val="0"/>
                <w:color w:val="auto"/>
                <w:spacing w:val="0"/>
                <w:kern w:val="0"/>
                <w:sz w:val="24"/>
                <w:szCs w:val="24"/>
                <w:highlight w:val="none"/>
                <w:lang w:eastAsia="zh-CN"/>
              </w:rPr>
              <w:t>，</w:t>
            </w:r>
            <w:r>
              <w:rPr>
                <w:rFonts w:hint="eastAsia" w:ascii="仿宋" w:hAnsi="仿宋" w:eastAsia="仿宋" w:cs="仿宋"/>
                <w:snapToGrid w:val="0"/>
                <w:color w:val="auto"/>
                <w:spacing w:val="0"/>
                <w:kern w:val="0"/>
                <w:sz w:val="24"/>
                <w:szCs w:val="24"/>
                <w:highlight w:val="none"/>
                <w:lang w:val="en-US" w:eastAsia="zh-CN"/>
              </w:rPr>
              <w:t>本项最高得7分</w:t>
            </w:r>
            <w:r>
              <w:rPr>
                <w:rFonts w:hint="eastAsia" w:ascii="仿宋" w:hAnsi="仿宋" w:eastAsia="仿宋" w:cs="仿宋"/>
                <w:snapToGrid w:val="0"/>
                <w:color w:val="auto"/>
                <w:spacing w:val="0"/>
                <w:kern w:val="0"/>
                <w:sz w:val="24"/>
                <w:szCs w:val="24"/>
                <w:highlight w:val="none"/>
              </w:rPr>
              <w:t>。</w:t>
            </w:r>
          </w:p>
          <w:p w14:paraId="182C0B1E">
            <w:pPr>
              <w:pageBreakBefore w:val="0"/>
              <w:widowControl w:val="0"/>
              <w:kinsoku/>
              <w:wordWrap/>
              <w:overflowPunct/>
              <w:topLinePunct w:val="0"/>
              <w:autoSpaceDE w:val="0"/>
              <w:autoSpaceDN w:val="0"/>
              <w:bidi w:val="0"/>
              <w:spacing w:line="26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科学、合理、到位的得</w:t>
            </w:r>
            <w:r>
              <w:rPr>
                <w:rFonts w:hint="eastAsia" w:ascii="仿宋" w:hAnsi="仿宋" w:eastAsia="仿宋" w:cs="仿宋"/>
                <w:color w:val="auto"/>
                <w:sz w:val="24"/>
                <w:szCs w:val="24"/>
                <w:highlight w:val="none"/>
                <w:lang w:val="en-US" w:eastAsia="zh-CN"/>
              </w:rPr>
              <w:t>5-7</w:t>
            </w:r>
            <w:r>
              <w:rPr>
                <w:rFonts w:hint="eastAsia" w:ascii="仿宋" w:hAnsi="仿宋" w:eastAsia="仿宋" w:cs="仿宋"/>
                <w:color w:val="auto"/>
                <w:sz w:val="24"/>
                <w:szCs w:val="24"/>
                <w:highlight w:val="none"/>
              </w:rPr>
              <w:t>分；</w:t>
            </w:r>
          </w:p>
          <w:p w14:paraId="6C7FEDD9">
            <w:pPr>
              <w:pageBreakBefore w:val="0"/>
              <w:widowControl w:val="0"/>
              <w:kinsoku/>
              <w:wordWrap/>
              <w:overflowPunct/>
              <w:topLinePunct w:val="0"/>
              <w:autoSpaceDE w:val="0"/>
              <w:autoSpaceDN w:val="0"/>
              <w:bidi w:val="0"/>
              <w:spacing w:line="264"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基本满足项目需求的得2-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14:paraId="1182456D">
            <w:pPr>
              <w:keepNext w:val="0"/>
              <w:keepLines w:val="0"/>
              <w:pageBreakBefore w:val="0"/>
              <w:kinsoku/>
              <w:wordWrap/>
              <w:overflowPunct/>
              <w:topLinePunct w:val="0"/>
              <w:bidi w:val="0"/>
              <w:spacing w:beforeAutospacing="0" w:line="360" w:lineRule="exact"/>
              <w:rPr>
                <w:rFonts w:hint="eastAsia"/>
                <w:lang w:val="en-US" w:eastAsia="zh-CN"/>
              </w:rPr>
            </w:pPr>
            <w:r>
              <w:rPr>
                <w:rFonts w:hint="eastAsia" w:ascii="仿宋" w:hAnsi="仿宋" w:eastAsia="仿宋" w:cs="仿宋"/>
                <w:color w:val="auto"/>
                <w:sz w:val="24"/>
                <w:szCs w:val="24"/>
                <w:highlight w:val="none"/>
                <w:lang w:val="en-US" w:eastAsia="zh-CN"/>
              </w:rPr>
              <w:t>内容</w:t>
            </w:r>
            <w:r>
              <w:rPr>
                <w:rFonts w:hint="eastAsia" w:ascii="仿宋" w:hAnsi="仿宋" w:eastAsia="仿宋" w:cs="仿宋"/>
                <w:color w:val="auto"/>
                <w:sz w:val="24"/>
                <w:szCs w:val="24"/>
                <w:highlight w:val="none"/>
              </w:rPr>
              <w:t>无针对性，缺乏科学及合理性的得0-2分。</w:t>
            </w:r>
          </w:p>
        </w:tc>
        <w:tc>
          <w:tcPr>
            <w:tcW w:w="436" w:type="pct"/>
            <w:noWrap w:val="0"/>
            <w:vAlign w:val="center"/>
          </w:tcPr>
          <w:p w14:paraId="3EE22B1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4"/>
                <w:szCs w:val="24"/>
                <w:highlight w:val="none"/>
                <w:vertAlign w:val="baseline"/>
                <w:lang w:val="en-US" w:eastAsia="zh-CN"/>
              </w:rPr>
            </w:pPr>
            <w:r>
              <w:rPr>
                <w:rFonts w:hint="eastAsia" w:ascii="仿宋" w:hAnsi="仿宋" w:eastAsia="仿宋" w:cs="仿宋"/>
                <w:b/>
                <w:bCs/>
                <w:snapToGrid w:val="0"/>
                <w:color w:val="auto"/>
                <w:spacing w:val="0"/>
                <w:kern w:val="0"/>
                <w:sz w:val="24"/>
                <w:szCs w:val="24"/>
                <w:highlight w:val="none"/>
                <w:lang w:val="en-US" w:eastAsia="zh-CN"/>
              </w:rPr>
              <w:t>7</w:t>
            </w:r>
            <w:r>
              <w:rPr>
                <w:rFonts w:hint="eastAsia" w:ascii="仿宋" w:hAnsi="仿宋" w:eastAsia="仿宋" w:cs="仿宋"/>
                <w:b/>
                <w:bCs/>
                <w:snapToGrid w:val="0"/>
                <w:color w:val="auto"/>
                <w:spacing w:val="0"/>
                <w:kern w:val="0"/>
                <w:sz w:val="24"/>
                <w:szCs w:val="24"/>
                <w:highlight w:val="none"/>
              </w:rPr>
              <w:t>分</w:t>
            </w:r>
          </w:p>
        </w:tc>
      </w:tr>
      <w:tr w14:paraId="712DD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7" w:hRule="atLeast"/>
          <w:jc w:val="center"/>
        </w:trPr>
        <w:tc>
          <w:tcPr>
            <w:tcW w:w="368" w:type="pct"/>
            <w:noWrap w:val="0"/>
            <w:vAlign w:val="center"/>
          </w:tcPr>
          <w:p w14:paraId="4177D5EB">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宋体"/>
                <w:b/>
                <w:bCs/>
                <w:sz w:val="24"/>
                <w:lang w:val="en-US" w:eastAsia="zh-CN"/>
              </w:rPr>
            </w:pPr>
            <w:r>
              <w:rPr>
                <w:rFonts w:hint="eastAsia" w:ascii="仿宋" w:hAnsi="仿宋" w:eastAsia="仿宋" w:cs="宋体"/>
                <w:b/>
                <w:bCs/>
                <w:sz w:val="24"/>
                <w:lang w:val="en-US" w:eastAsia="zh-CN"/>
              </w:rPr>
              <w:t>6</w:t>
            </w:r>
          </w:p>
        </w:tc>
        <w:tc>
          <w:tcPr>
            <w:tcW w:w="541" w:type="pct"/>
            <w:noWrap w:val="0"/>
            <w:vAlign w:val="center"/>
          </w:tcPr>
          <w:p w14:paraId="7CE6F932">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服务</w:t>
            </w:r>
          </w:p>
          <w:p w14:paraId="2A3AD8F7">
            <w:pPr>
              <w:keepNext w:val="0"/>
              <w:keepLines w:val="0"/>
              <w:pageBreakBefore w:val="0"/>
              <w:widowControl w:val="0"/>
              <w:numPr>
                <w:ilvl w:val="0"/>
                <w:numId w:val="0"/>
              </w:numPr>
              <w:kinsoku/>
              <w:wordWrap/>
              <w:overflowPunct/>
              <w:topLinePunct w:val="0"/>
              <w:autoSpaceDE/>
              <w:autoSpaceDN/>
              <w:bidi w:val="0"/>
              <w:adjustRightInd w:val="0"/>
              <w:snapToGrid/>
              <w:spacing w:line="216" w:lineRule="auto"/>
              <w:ind w:left="0" w:leftChars="0" w:right="0" w:rightChars="0" w:firstLine="0" w:firstLineChars="0"/>
              <w:jc w:val="center"/>
              <w:textAlignment w:val="auto"/>
              <w:rPr>
                <w:rFonts w:hint="eastAsia" w:ascii="仿宋" w:hAnsi="仿宋" w:eastAsia="仿宋" w:cs="仿宋"/>
                <w:b/>
                <w:bCs/>
                <w:color w:val="auto"/>
                <w:sz w:val="24"/>
                <w:szCs w:val="24"/>
                <w:highlight w:val="none"/>
                <w:vertAlign w:val="baseline"/>
                <w:lang w:val="en-US" w:eastAsia="zh-CN"/>
              </w:rPr>
            </w:pPr>
            <w:r>
              <w:rPr>
                <w:rFonts w:hint="eastAsia" w:ascii="仿宋" w:hAnsi="仿宋" w:eastAsia="仿宋" w:cs="仿宋"/>
                <w:b/>
                <w:bCs/>
                <w:color w:val="auto"/>
                <w:sz w:val="24"/>
                <w:szCs w:val="24"/>
                <w:highlight w:val="none"/>
                <w:vertAlign w:val="baseline"/>
                <w:lang w:val="en-US" w:eastAsia="zh-CN"/>
              </w:rPr>
              <w:t>承诺</w:t>
            </w:r>
          </w:p>
        </w:tc>
        <w:tc>
          <w:tcPr>
            <w:tcW w:w="3654" w:type="pct"/>
            <w:noWrap w:val="0"/>
            <w:vAlign w:val="center"/>
          </w:tcPr>
          <w:p w14:paraId="6BBF7DF8">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ascii="仿宋" w:hAnsi="仿宋" w:eastAsia="仿宋" w:cs="宋体"/>
                <w:bCs/>
                <w:sz w:val="24"/>
              </w:rPr>
            </w:pPr>
            <w:r>
              <w:rPr>
                <w:rFonts w:hint="eastAsia" w:ascii="仿宋" w:hAnsi="仿宋" w:eastAsia="仿宋" w:cs="仿宋"/>
                <w:snapToGrid w:val="0"/>
                <w:color w:val="auto"/>
                <w:spacing w:val="0"/>
                <w:kern w:val="0"/>
                <w:sz w:val="24"/>
                <w:szCs w:val="24"/>
                <w:highlight w:val="none"/>
              </w:rPr>
              <w:t>根据投标方的免费维保期，售后服务体系、承诺和优惠措施、培训内容及培训组织安排的科学性与合理性等</w:t>
            </w:r>
            <w:r>
              <w:rPr>
                <w:rFonts w:hint="eastAsia" w:ascii="仿宋" w:hAnsi="仿宋" w:eastAsia="仿宋" w:cs="仿宋"/>
                <w:snapToGrid w:val="0"/>
                <w:color w:val="auto"/>
                <w:spacing w:val="0"/>
                <w:kern w:val="0"/>
                <w:sz w:val="24"/>
                <w:szCs w:val="24"/>
                <w:highlight w:val="none"/>
                <w:lang w:val="en-US" w:eastAsia="zh-CN"/>
              </w:rPr>
              <w:t>由评委</w:t>
            </w:r>
            <w:r>
              <w:rPr>
                <w:rFonts w:hint="eastAsia" w:ascii="仿宋" w:hAnsi="仿宋" w:eastAsia="仿宋" w:cs="仿宋"/>
                <w:snapToGrid w:val="0"/>
                <w:color w:val="auto"/>
                <w:spacing w:val="0"/>
                <w:kern w:val="0"/>
                <w:sz w:val="24"/>
                <w:szCs w:val="24"/>
                <w:highlight w:val="none"/>
              </w:rPr>
              <w:t>进行</w:t>
            </w:r>
            <w:r>
              <w:rPr>
                <w:rFonts w:hint="eastAsia" w:ascii="仿宋" w:hAnsi="仿宋" w:eastAsia="仿宋" w:cs="仿宋"/>
                <w:snapToGrid w:val="0"/>
                <w:color w:val="auto"/>
                <w:spacing w:val="0"/>
                <w:kern w:val="0"/>
                <w:sz w:val="24"/>
                <w:szCs w:val="24"/>
                <w:highlight w:val="none"/>
                <w:lang w:val="en-US" w:eastAsia="zh-CN"/>
              </w:rPr>
              <w:t>综合打</w:t>
            </w:r>
            <w:r>
              <w:rPr>
                <w:rFonts w:hint="eastAsia" w:ascii="仿宋" w:hAnsi="仿宋" w:eastAsia="仿宋" w:cs="仿宋"/>
                <w:snapToGrid w:val="0"/>
                <w:color w:val="auto"/>
                <w:spacing w:val="0"/>
                <w:kern w:val="0"/>
                <w:sz w:val="24"/>
                <w:szCs w:val="24"/>
                <w:highlight w:val="none"/>
              </w:rPr>
              <w:t>分</w:t>
            </w:r>
            <w:r>
              <w:rPr>
                <w:rFonts w:hint="eastAsia" w:ascii="仿宋" w:hAnsi="仿宋" w:eastAsia="仿宋" w:cs="仿宋"/>
                <w:snapToGrid w:val="0"/>
                <w:color w:val="auto"/>
                <w:spacing w:val="0"/>
                <w:kern w:val="0"/>
                <w:sz w:val="24"/>
                <w:szCs w:val="24"/>
                <w:highlight w:val="none"/>
                <w:lang w:eastAsia="zh-CN"/>
              </w:rPr>
              <w:t>，</w:t>
            </w:r>
            <w:r>
              <w:rPr>
                <w:rFonts w:hint="eastAsia" w:ascii="仿宋" w:hAnsi="仿宋" w:eastAsia="仿宋" w:cs="仿宋"/>
                <w:snapToGrid w:val="0"/>
                <w:color w:val="auto"/>
                <w:spacing w:val="0"/>
                <w:kern w:val="0"/>
                <w:sz w:val="24"/>
                <w:szCs w:val="24"/>
                <w:highlight w:val="none"/>
                <w:lang w:val="en-US" w:eastAsia="zh-CN"/>
              </w:rPr>
              <w:t>本项最高得4分</w:t>
            </w:r>
            <w:r>
              <w:rPr>
                <w:rFonts w:hint="eastAsia" w:ascii="仿宋" w:hAnsi="仿宋" w:eastAsia="仿宋" w:cs="仿宋"/>
                <w:snapToGrid w:val="0"/>
                <w:color w:val="auto"/>
                <w:spacing w:val="0"/>
                <w:kern w:val="0"/>
                <w:sz w:val="24"/>
                <w:szCs w:val="24"/>
                <w:highlight w:val="none"/>
              </w:rPr>
              <w:t>。</w:t>
            </w:r>
          </w:p>
        </w:tc>
        <w:tc>
          <w:tcPr>
            <w:tcW w:w="436" w:type="pct"/>
            <w:noWrap w:val="0"/>
            <w:vAlign w:val="center"/>
          </w:tcPr>
          <w:p w14:paraId="113A9EC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rPr>
                <w:rFonts w:ascii="仿宋" w:hAnsi="仿宋" w:eastAsia="仿宋" w:cs="宋体"/>
                <w:bCs/>
                <w:sz w:val="24"/>
              </w:rPr>
            </w:pPr>
            <w:r>
              <w:rPr>
                <w:rFonts w:hint="eastAsia" w:ascii="仿宋" w:hAnsi="仿宋" w:eastAsia="仿宋" w:cs="仿宋"/>
                <w:b/>
                <w:bCs/>
                <w:snapToGrid w:val="0"/>
                <w:color w:val="auto"/>
                <w:spacing w:val="0"/>
                <w:kern w:val="0"/>
                <w:sz w:val="24"/>
                <w:szCs w:val="24"/>
                <w:highlight w:val="none"/>
                <w:lang w:val="en-US" w:eastAsia="zh-CN"/>
              </w:rPr>
              <w:t>4</w:t>
            </w:r>
            <w:r>
              <w:rPr>
                <w:rFonts w:hint="eastAsia" w:ascii="仿宋" w:hAnsi="仿宋" w:eastAsia="仿宋" w:cs="仿宋"/>
                <w:b/>
                <w:bCs/>
                <w:snapToGrid w:val="0"/>
                <w:color w:val="auto"/>
                <w:spacing w:val="0"/>
                <w:kern w:val="0"/>
                <w:sz w:val="24"/>
                <w:szCs w:val="24"/>
                <w:highlight w:val="none"/>
              </w:rPr>
              <w:t>分</w:t>
            </w:r>
          </w:p>
        </w:tc>
      </w:tr>
    </w:tbl>
    <w:p w14:paraId="35C1A081">
      <w:pPr>
        <w:keepNext w:val="0"/>
        <w:keepLines w:val="0"/>
        <w:pageBreakBefore w:val="0"/>
        <w:kinsoku/>
        <w:wordWrap/>
        <w:overflowPunct/>
        <w:topLinePunct w:val="0"/>
        <w:bidi w:val="0"/>
        <w:snapToGrid w:val="0"/>
        <w:spacing w:line="420" w:lineRule="exact"/>
        <w:ind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sz w:val="24"/>
        </w:rPr>
        <w:t>备注：</w:t>
      </w:r>
      <w:r>
        <w:rPr>
          <w:rFonts w:hint="eastAsia" w:ascii="仿宋" w:hAnsi="仿宋" w:eastAsia="仿宋" w:cs="仿宋"/>
          <w:b/>
          <w:bCs/>
          <w:sz w:val="24"/>
          <w:lang w:val="en-US" w:eastAsia="zh-CN"/>
        </w:rPr>
        <w:t>1.</w:t>
      </w:r>
      <w:r>
        <w:rPr>
          <w:rFonts w:hint="eastAsia" w:ascii="仿宋" w:hAnsi="仿宋" w:eastAsia="仿宋" w:cs="仿宋"/>
          <w:b/>
          <w:bCs/>
          <w:color w:val="auto"/>
          <w:sz w:val="24"/>
          <w:szCs w:val="24"/>
          <w:highlight w:val="none"/>
        </w:rPr>
        <w:t>本项目共</w:t>
      </w: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sz w:val="24"/>
          <w:szCs w:val="24"/>
          <w:highlight w:val="none"/>
        </w:rPr>
        <w:t>个标</w:t>
      </w:r>
      <w:r>
        <w:rPr>
          <w:rFonts w:hint="eastAsia" w:ascii="仿宋" w:hAnsi="仿宋" w:eastAsia="仿宋" w:cs="仿宋"/>
          <w:b/>
          <w:bCs/>
          <w:color w:val="auto"/>
          <w:sz w:val="24"/>
          <w:szCs w:val="24"/>
          <w:highlight w:val="none"/>
          <w:lang w:val="en-US" w:eastAsia="zh-CN"/>
        </w:rPr>
        <w:t>项</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投标人</w:t>
      </w:r>
      <w:r>
        <w:rPr>
          <w:rFonts w:hint="eastAsia" w:ascii="仿宋" w:hAnsi="仿宋" w:eastAsia="仿宋" w:cs="仿宋"/>
          <w:b/>
          <w:bCs/>
          <w:color w:val="auto"/>
          <w:sz w:val="24"/>
          <w:szCs w:val="24"/>
          <w:highlight w:val="none"/>
        </w:rPr>
        <w:t>可以选择多个标</w:t>
      </w:r>
      <w:r>
        <w:rPr>
          <w:rFonts w:hint="eastAsia" w:ascii="仿宋" w:hAnsi="仿宋" w:eastAsia="仿宋" w:cs="仿宋"/>
          <w:b/>
          <w:bCs/>
          <w:color w:val="auto"/>
          <w:sz w:val="24"/>
          <w:szCs w:val="24"/>
          <w:highlight w:val="none"/>
          <w:lang w:val="en-US" w:eastAsia="zh-CN"/>
        </w:rPr>
        <w:t>项</w:t>
      </w:r>
      <w:r>
        <w:rPr>
          <w:rFonts w:hint="eastAsia" w:ascii="仿宋" w:hAnsi="仿宋" w:eastAsia="仿宋" w:cs="仿宋"/>
          <w:b/>
          <w:bCs/>
          <w:color w:val="auto"/>
          <w:sz w:val="24"/>
          <w:szCs w:val="24"/>
          <w:highlight w:val="none"/>
        </w:rPr>
        <w:t>投标，技术商务评分汇总从标</w:t>
      </w:r>
      <w:r>
        <w:rPr>
          <w:rFonts w:hint="eastAsia" w:ascii="仿宋" w:hAnsi="仿宋" w:eastAsia="仿宋" w:cs="仿宋"/>
          <w:b/>
          <w:bCs/>
          <w:color w:val="auto"/>
          <w:sz w:val="24"/>
          <w:szCs w:val="24"/>
          <w:highlight w:val="none"/>
          <w:lang w:val="en-US" w:eastAsia="zh-CN"/>
        </w:rPr>
        <w:t>项</w:t>
      </w:r>
      <w:r>
        <w:rPr>
          <w:rFonts w:hint="eastAsia" w:ascii="仿宋" w:hAnsi="仿宋" w:eastAsia="仿宋" w:cs="仿宋"/>
          <w:b/>
          <w:bCs/>
          <w:color w:val="auto"/>
          <w:sz w:val="24"/>
          <w:szCs w:val="24"/>
          <w:highlight w:val="none"/>
        </w:rPr>
        <w:t>1到标</w:t>
      </w:r>
      <w:r>
        <w:rPr>
          <w:rFonts w:hint="eastAsia" w:ascii="仿宋" w:hAnsi="仿宋" w:eastAsia="仿宋" w:cs="仿宋"/>
          <w:b/>
          <w:bCs/>
          <w:color w:val="auto"/>
          <w:sz w:val="24"/>
          <w:szCs w:val="24"/>
          <w:highlight w:val="none"/>
          <w:lang w:val="en-US" w:eastAsia="zh-CN"/>
        </w:rPr>
        <w:t>项2</w:t>
      </w:r>
      <w:r>
        <w:rPr>
          <w:rFonts w:hint="eastAsia" w:ascii="仿宋" w:hAnsi="仿宋" w:eastAsia="仿宋" w:cs="仿宋"/>
          <w:b/>
          <w:bCs/>
          <w:color w:val="auto"/>
          <w:sz w:val="24"/>
          <w:szCs w:val="24"/>
          <w:highlight w:val="none"/>
        </w:rPr>
        <w:t>的顺序进行；</w:t>
      </w:r>
    </w:p>
    <w:p w14:paraId="30F18D9B">
      <w:pPr>
        <w:keepNext w:val="0"/>
        <w:keepLines w:val="0"/>
        <w:pageBreakBefore w:val="0"/>
        <w:kinsoku/>
        <w:wordWrap/>
        <w:overflowPunct/>
        <w:topLinePunct w:val="0"/>
        <w:bidi w:val="0"/>
        <w:snapToGrid w:val="0"/>
        <w:spacing w:line="420" w:lineRule="exact"/>
        <w:ind w:firstLine="482" w:firstLineChars="200"/>
        <w:textAlignment w:val="auto"/>
        <w:rPr>
          <w:rFonts w:hint="eastAsia" w:ascii="仿宋" w:hAnsi="仿宋" w:eastAsia="仿宋"/>
          <w:b/>
          <w:bCs/>
          <w:color w:val="auto"/>
          <w:sz w:val="24"/>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各标</w:t>
      </w:r>
      <w:r>
        <w:rPr>
          <w:rFonts w:hint="eastAsia" w:ascii="仿宋" w:hAnsi="仿宋" w:eastAsia="仿宋" w:cs="仿宋"/>
          <w:b/>
          <w:bCs/>
          <w:color w:val="auto"/>
          <w:sz w:val="24"/>
          <w:szCs w:val="24"/>
          <w:highlight w:val="none"/>
          <w:lang w:val="en-US" w:eastAsia="zh-CN"/>
        </w:rPr>
        <w:t>项</w:t>
      </w:r>
      <w:r>
        <w:rPr>
          <w:rFonts w:hint="eastAsia" w:ascii="仿宋" w:hAnsi="仿宋" w:eastAsia="仿宋" w:cs="仿宋"/>
          <w:b/>
          <w:bCs/>
          <w:color w:val="auto"/>
          <w:sz w:val="24"/>
          <w:szCs w:val="24"/>
          <w:highlight w:val="none"/>
        </w:rPr>
        <w:t>有</w:t>
      </w:r>
      <w:r>
        <w:rPr>
          <w:rFonts w:hint="eastAsia" w:ascii="仿宋" w:hAnsi="仿宋" w:eastAsia="仿宋" w:cs="仿宋"/>
          <w:b/>
          <w:bCs/>
          <w:color w:val="auto"/>
          <w:sz w:val="24"/>
          <w:szCs w:val="24"/>
          <w:highlight w:val="none"/>
          <w:lang w:val="en-US" w:eastAsia="zh-CN"/>
        </w:rPr>
        <w:t>效投标人</w:t>
      </w:r>
      <w:r>
        <w:rPr>
          <w:rFonts w:hint="eastAsia" w:ascii="仿宋" w:hAnsi="仿宋" w:eastAsia="仿宋" w:cs="仿宋"/>
          <w:b/>
          <w:bCs/>
          <w:color w:val="auto"/>
          <w:sz w:val="24"/>
          <w:szCs w:val="24"/>
          <w:highlight w:val="none"/>
        </w:rPr>
        <w:t>三家及以上时每个</w:t>
      </w:r>
      <w:r>
        <w:rPr>
          <w:rFonts w:hint="eastAsia" w:ascii="仿宋" w:hAnsi="仿宋" w:eastAsia="仿宋" w:cs="仿宋"/>
          <w:b/>
          <w:bCs/>
          <w:color w:val="auto"/>
          <w:sz w:val="24"/>
          <w:szCs w:val="24"/>
          <w:highlight w:val="none"/>
          <w:lang w:val="en-US" w:eastAsia="zh-CN"/>
        </w:rPr>
        <w:t>投标人</w:t>
      </w:r>
      <w:r>
        <w:rPr>
          <w:rFonts w:hint="eastAsia" w:ascii="仿宋" w:hAnsi="仿宋" w:eastAsia="仿宋" w:cs="仿宋"/>
          <w:b/>
          <w:bCs/>
          <w:color w:val="auto"/>
          <w:sz w:val="24"/>
          <w:szCs w:val="24"/>
          <w:highlight w:val="none"/>
        </w:rPr>
        <w:t>只能中一个标</w:t>
      </w:r>
      <w:r>
        <w:rPr>
          <w:rFonts w:hint="eastAsia" w:ascii="仿宋" w:hAnsi="仿宋" w:eastAsia="仿宋" w:cs="仿宋"/>
          <w:b/>
          <w:bCs/>
          <w:color w:val="auto"/>
          <w:sz w:val="24"/>
          <w:szCs w:val="24"/>
          <w:highlight w:val="none"/>
          <w:lang w:val="en-US" w:eastAsia="zh-CN"/>
        </w:rPr>
        <w:t>项</w:t>
      </w:r>
      <w:r>
        <w:rPr>
          <w:rFonts w:hint="eastAsia" w:ascii="仿宋" w:hAnsi="仿宋" w:eastAsia="仿宋" w:cs="仿宋"/>
          <w:b/>
          <w:bCs/>
          <w:color w:val="auto"/>
          <w:sz w:val="24"/>
          <w:szCs w:val="24"/>
          <w:highlight w:val="none"/>
        </w:rPr>
        <w:t>，中标后自动退出后续标</w:t>
      </w:r>
      <w:r>
        <w:rPr>
          <w:rFonts w:hint="eastAsia" w:ascii="仿宋" w:hAnsi="仿宋" w:eastAsia="仿宋" w:cs="仿宋"/>
          <w:b/>
          <w:bCs/>
          <w:color w:val="auto"/>
          <w:sz w:val="24"/>
          <w:szCs w:val="24"/>
          <w:highlight w:val="none"/>
          <w:lang w:val="en-US" w:eastAsia="zh-CN"/>
        </w:rPr>
        <w:t>项</w:t>
      </w:r>
      <w:r>
        <w:rPr>
          <w:rFonts w:hint="eastAsia" w:ascii="仿宋" w:hAnsi="仿宋" w:eastAsia="仿宋" w:cs="仿宋"/>
          <w:b/>
          <w:bCs/>
          <w:color w:val="auto"/>
          <w:sz w:val="24"/>
          <w:szCs w:val="24"/>
          <w:highlight w:val="none"/>
        </w:rPr>
        <w:t>评审</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若后续标项不足三家有效投标人时所有有效投标人均进入后续标项评审程序，此时一个投标人允许中标多个标项。</w:t>
      </w:r>
    </w:p>
    <w:p w14:paraId="0C505E78">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3</w:t>
      </w:r>
      <w:r>
        <w:rPr>
          <w:rFonts w:hint="eastAsia" w:ascii="仿宋" w:hAnsi="仿宋" w:eastAsia="仿宋" w:cs="仿宋"/>
          <w:b/>
          <w:bCs/>
          <w:sz w:val="24"/>
        </w:rPr>
        <w:t>.上述评审细则中要求提供的相关资质、证书等证明材料均需加盖投标人公章，否则视同未提供，对应项不得分；</w:t>
      </w:r>
    </w:p>
    <w:p w14:paraId="445AFEE7">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4</w:t>
      </w:r>
      <w:r>
        <w:rPr>
          <w:rFonts w:hint="eastAsia" w:ascii="仿宋" w:hAnsi="仿宋" w:eastAsia="仿宋" w:cs="仿宋"/>
          <w:b/>
          <w:bCs/>
          <w:sz w:val="24"/>
        </w:rPr>
        <w:t>.相关评分资质、证书等证明材料必须在有效期内，否则对应项不得分；</w:t>
      </w:r>
    </w:p>
    <w:p w14:paraId="048EB37B">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val="en-US" w:eastAsia="zh-CN"/>
        </w:rPr>
        <w:t>5.</w:t>
      </w:r>
      <w:r>
        <w:rPr>
          <w:rFonts w:hint="eastAsia" w:ascii="仿宋" w:hAnsi="仿宋" w:eastAsia="仿宋" w:cs="仿宋"/>
          <w:b/>
          <w:bCs/>
          <w:sz w:val="24"/>
        </w:rPr>
        <w:t>投标人编制</w:t>
      </w:r>
      <w:r>
        <w:rPr>
          <w:rFonts w:hint="eastAsia" w:ascii="仿宋" w:hAnsi="仿宋" w:eastAsia="仿宋" w:cs="仿宋"/>
          <w:b/>
          <w:bCs/>
          <w:sz w:val="24"/>
          <w:lang w:eastAsia="zh-CN"/>
        </w:rPr>
        <w:t>商务技术文件</w:t>
      </w:r>
      <w:r>
        <w:rPr>
          <w:rFonts w:hint="eastAsia" w:ascii="仿宋" w:hAnsi="仿宋" w:eastAsia="仿宋" w:cs="仿宋"/>
          <w:b/>
          <w:bCs/>
          <w:sz w:val="24"/>
        </w:rPr>
        <w:t>（商务技术文件部分）时，建议按此目录（序号和内容）提供评标标准相应的商务技术资料。</w:t>
      </w:r>
    </w:p>
    <w:p w14:paraId="296A4041">
      <w:pPr>
        <w:keepNext w:val="0"/>
        <w:keepLines w:val="0"/>
        <w:pageBreakBefore w:val="0"/>
        <w:widowControl w:val="0"/>
        <w:kinsoku/>
        <w:wordWrap/>
        <w:overflowPunct/>
        <w:topLinePunct w:val="0"/>
        <w:autoSpaceDE/>
        <w:autoSpaceDN/>
        <w:bidi w:val="0"/>
        <w:adjustRightInd w:val="0"/>
        <w:snapToGrid w:val="0"/>
        <w:spacing w:line="420" w:lineRule="exact"/>
        <w:ind w:firstLine="482" w:firstLineChars="200"/>
        <w:textAlignment w:val="auto"/>
        <w:rPr>
          <w:rFonts w:hint="eastAsia" w:ascii="仿宋" w:hAnsi="仿宋" w:eastAsia="仿宋" w:cs="仿宋"/>
          <w:b/>
          <w:bCs/>
          <w:sz w:val="24"/>
        </w:rPr>
      </w:pPr>
      <w:r>
        <w:rPr>
          <w:rFonts w:hint="eastAsia" w:ascii="仿宋" w:hAnsi="仿宋" w:eastAsia="仿宋" w:cs="仿宋"/>
          <w:b/>
          <w:bCs/>
          <w:sz w:val="24"/>
          <w:lang w:eastAsia="zh-CN"/>
        </w:rPr>
        <w:t>（</w:t>
      </w:r>
      <w:r>
        <w:rPr>
          <w:rFonts w:hint="eastAsia" w:ascii="仿宋" w:hAnsi="仿宋" w:eastAsia="仿宋" w:cs="仿宋"/>
          <w:b/>
          <w:bCs/>
          <w:sz w:val="24"/>
          <w:lang w:val="en-US" w:eastAsia="zh-CN"/>
        </w:rPr>
        <w:t>5</w:t>
      </w:r>
      <w:r>
        <w:rPr>
          <w:rFonts w:hint="eastAsia" w:ascii="仿宋" w:hAnsi="仿宋" w:eastAsia="仿宋" w:cs="仿宋"/>
          <w:b/>
          <w:bCs/>
          <w:sz w:val="24"/>
          <w:lang w:eastAsia="zh-CN"/>
        </w:rPr>
        <w:t>）</w:t>
      </w:r>
      <w:r>
        <w:rPr>
          <w:rFonts w:hint="eastAsia" w:ascii="仿宋" w:hAnsi="仿宋" w:eastAsia="仿宋" w:cs="仿宋"/>
          <w:b/>
          <w:bCs/>
          <w:sz w:val="24"/>
        </w:rPr>
        <w:t>本次评审通过资格审查和符合性评审的单位全部入围进行商务评审。</w:t>
      </w:r>
    </w:p>
    <w:p w14:paraId="0EE81F2A">
      <w:pPr>
        <w:keepNext w:val="0"/>
        <w:keepLines w:val="0"/>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b/>
          <w:sz w:val="24"/>
          <w:szCs w:val="24"/>
        </w:rPr>
      </w:pPr>
      <w:r>
        <w:rPr>
          <w:rFonts w:hint="eastAsia" w:ascii="仿宋" w:hAnsi="仿宋" w:eastAsia="仿宋" w:cs="仿宋"/>
          <w:b/>
          <w:sz w:val="24"/>
          <w:szCs w:val="24"/>
        </w:rPr>
        <w:t>一、评标方法</w:t>
      </w:r>
    </w:p>
    <w:p w14:paraId="60B4CDD5">
      <w:pPr>
        <w:keepNext w:val="0"/>
        <w:keepLines w:val="0"/>
        <w:pageBreakBefore w:val="0"/>
        <w:widowControl w:val="0"/>
        <w:kinsoku/>
        <w:wordWrap/>
        <w:overflowPunct/>
        <w:topLinePunct w:val="0"/>
        <w:autoSpaceDE/>
        <w:autoSpaceDN/>
        <w:bidi w:val="0"/>
        <w:adjustRightInd/>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1.</w:t>
      </w:r>
      <w:r>
        <w:rPr>
          <w:rFonts w:hint="eastAsia" w:ascii="仿宋" w:hAnsi="仿宋" w:eastAsia="仿宋" w:cs="仿宋"/>
          <w:b/>
          <w:kern w:val="0"/>
          <w:sz w:val="24"/>
          <w:szCs w:val="24"/>
          <w:u w:val="none"/>
        </w:rPr>
        <w:t>本项目采用综合评分法</w:t>
      </w:r>
      <w:r>
        <w:rPr>
          <w:rFonts w:hint="eastAsia" w:ascii="仿宋" w:hAnsi="仿宋" w:eastAsia="仿宋" w:cs="仿宋"/>
          <w:b/>
          <w:kern w:val="0"/>
          <w:sz w:val="24"/>
          <w:szCs w:val="24"/>
        </w:rPr>
        <w:t>。</w:t>
      </w:r>
      <w:r>
        <w:rPr>
          <w:rFonts w:hint="eastAsia" w:ascii="仿宋" w:hAnsi="仿宋" w:eastAsia="仿宋" w:cs="仿宋"/>
          <w:kern w:val="0"/>
          <w:sz w:val="24"/>
          <w:szCs w:val="24"/>
        </w:rPr>
        <w:t>综合评分法，是指投标文件满足招标文件全部实质性要求，且按照评审因素的量化指标评审得分最高的投标人为中标候选人的评标方法。</w:t>
      </w:r>
    </w:p>
    <w:p w14:paraId="39F91445">
      <w:pPr>
        <w:keepNext w:val="0"/>
        <w:keepLines w:val="0"/>
        <w:pageBreakBefore w:val="0"/>
        <w:widowControl w:val="0"/>
        <w:kinsoku/>
        <w:wordWrap/>
        <w:overflowPunct/>
        <w:topLinePunct w:val="0"/>
        <w:autoSpaceDE/>
        <w:autoSpaceDN/>
        <w:bidi w:val="0"/>
        <w:adjustRightInd/>
        <w:spacing w:line="420" w:lineRule="exact"/>
        <w:ind w:left="0" w:leftChars="0"/>
        <w:textAlignment w:val="auto"/>
        <w:rPr>
          <w:rFonts w:hint="eastAsia" w:ascii="仿宋" w:hAnsi="仿宋" w:eastAsia="仿宋" w:cs="仿宋"/>
          <w:kern w:val="0"/>
          <w:sz w:val="24"/>
          <w:szCs w:val="24"/>
        </w:rPr>
      </w:pPr>
      <w:r>
        <w:rPr>
          <w:rFonts w:hint="eastAsia" w:ascii="仿宋" w:hAnsi="仿宋" w:eastAsia="仿宋" w:cs="仿宋"/>
          <w:b/>
          <w:sz w:val="24"/>
          <w:szCs w:val="24"/>
        </w:rPr>
        <w:t>二、评标标准</w:t>
      </w:r>
    </w:p>
    <w:p w14:paraId="388B9D8B">
      <w:pPr>
        <w:keepNext w:val="0"/>
        <w:keepLines w:val="0"/>
        <w:pageBreakBefore w:val="0"/>
        <w:widowControl w:val="0"/>
        <w:kinsoku/>
        <w:wordWrap/>
        <w:overflowPunct/>
        <w:topLinePunct w:val="0"/>
        <w:autoSpaceDE/>
        <w:autoSpaceDN/>
        <w:bidi w:val="0"/>
        <w:spacing w:line="420" w:lineRule="exact"/>
        <w:ind w:left="0" w:leftChars="0" w:firstLine="472" w:firstLineChars="196"/>
        <w:textAlignment w:val="auto"/>
        <w:rPr>
          <w:rFonts w:hint="eastAsia" w:ascii="仿宋" w:hAnsi="仿宋" w:eastAsia="仿宋" w:cs="仿宋"/>
          <w:b/>
          <w:sz w:val="24"/>
          <w:szCs w:val="24"/>
        </w:rPr>
      </w:pPr>
      <w:r>
        <w:rPr>
          <w:rFonts w:hint="eastAsia" w:ascii="仿宋" w:hAnsi="仿宋" w:eastAsia="仿宋" w:cs="仿宋"/>
          <w:b/>
          <w:sz w:val="24"/>
          <w:szCs w:val="24"/>
        </w:rPr>
        <w:t>2.</w:t>
      </w:r>
      <w:r>
        <w:rPr>
          <w:rFonts w:hint="eastAsia" w:ascii="仿宋" w:hAnsi="仿宋" w:eastAsia="仿宋" w:cs="仿宋"/>
          <w:sz w:val="24"/>
          <w:szCs w:val="24"/>
        </w:rPr>
        <w:t xml:space="preserve"> </w:t>
      </w:r>
      <w:r>
        <w:rPr>
          <w:rFonts w:hint="eastAsia" w:ascii="仿宋" w:hAnsi="仿宋" w:eastAsia="仿宋" w:cs="仿宋"/>
          <w:b/>
          <w:sz w:val="24"/>
          <w:szCs w:val="24"/>
        </w:rPr>
        <w:t>评标标准：</w:t>
      </w:r>
      <w:r>
        <w:rPr>
          <w:rFonts w:hint="eastAsia" w:ascii="仿宋" w:hAnsi="仿宋" w:eastAsia="仿宋" w:cs="仿宋"/>
          <w:kern w:val="0"/>
          <w:sz w:val="24"/>
          <w:szCs w:val="24"/>
        </w:rPr>
        <w:t>见评标办法前附表。</w:t>
      </w:r>
    </w:p>
    <w:p w14:paraId="68DB742C">
      <w:pPr>
        <w:keepNext w:val="0"/>
        <w:keepLines w:val="0"/>
        <w:pageBreakBefore w:val="0"/>
        <w:widowControl w:val="0"/>
        <w:kinsoku/>
        <w:wordWrap/>
        <w:overflowPunct/>
        <w:topLinePunct w:val="0"/>
        <w:autoSpaceDE/>
        <w:autoSpaceDN/>
        <w:bidi w:val="0"/>
        <w:spacing w:line="420" w:lineRule="exact"/>
        <w:ind w:left="0" w:leftChars="0"/>
        <w:textAlignment w:val="auto"/>
        <w:outlineLvl w:val="0"/>
        <w:rPr>
          <w:rFonts w:hint="eastAsia" w:ascii="仿宋" w:hAnsi="仿宋" w:eastAsia="仿宋" w:cs="仿宋"/>
          <w:b/>
          <w:sz w:val="24"/>
          <w:szCs w:val="24"/>
        </w:rPr>
      </w:pPr>
      <w:r>
        <w:rPr>
          <w:rFonts w:hint="eastAsia" w:ascii="仿宋" w:hAnsi="仿宋" w:eastAsia="仿宋" w:cs="仿宋"/>
          <w:b/>
          <w:sz w:val="24"/>
          <w:szCs w:val="24"/>
        </w:rPr>
        <w:t>三、评标程序</w:t>
      </w:r>
    </w:p>
    <w:p w14:paraId="79922B44">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3.1符合性审查。</w:t>
      </w:r>
      <w:r>
        <w:rPr>
          <w:rFonts w:hint="eastAsia" w:ascii="仿宋" w:hAnsi="仿宋" w:eastAsia="仿宋" w:cs="仿宋"/>
          <w:kern w:val="0"/>
          <w:sz w:val="24"/>
          <w:szCs w:val="24"/>
        </w:rPr>
        <w:t>评标委员会应当对符合资格的投标人的投标文件进行符合性审查，以确定其是否满足招标文件的实质性要求。不满足招标文件的实质性要求的，投标无效。</w:t>
      </w:r>
    </w:p>
    <w:p w14:paraId="72C75634">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3.2 比较与评价。</w:t>
      </w:r>
      <w:r>
        <w:rPr>
          <w:rFonts w:hint="eastAsia" w:ascii="仿宋" w:hAnsi="仿宋" w:eastAsia="仿宋" w:cs="仿宋"/>
          <w:kern w:val="0"/>
          <w:sz w:val="24"/>
          <w:szCs w:val="24"/>
        </w:rPr>
        <w:t>评标委员会应当按照招标文件中规定的评标方法和标准，对符合性审查合格的投标文件进行商务和技术评估，综合比较与评价。</w:t>
      </w:r>
    </w:p>
    <w:p w14:paraId="671276FD">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3.3汇总商务技术得分。</w:t>
      </w:r>
      <w:r>
        <w:rPr>
          <w:rFonts w:hint="eastAsia" w:ascii="仿宋" w:hAnsi="仿宋" w:eastAsia="仿宋" w:cs="仿宋"/>
          <w:kern w:val="0"/>
          <w:sz w:val="24"/>
          <w:szCs w:val="24"/>
        </w:rPr>
        <w:t>评标委员会各成员应当独立对每个投标人的商务和技术文件进行评价，并汇总商务技术得分情况。</w:t>
      </w:r>
    </w:p>
    <w:p w14:paraId="03F9BE89">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b/>
          <w:kern w:val="0"/>
          <w:sz w:val="24"/>
          <w:szCs w:val="24"/>
        </w:rPr>
      </w:pPr>
      <w:r>
        <w:rPr>
          <w:rFonts w:hint="eastAsia" w:ascii="仿宋" w:hAnsi="仿宋" w:eastAsia="仿宋" w:cs="仿宋"/>
          <w:b/>
          <w:kern w:val="0"/>
          <w:sz w:val="24"/>
          <w:szCs w:val="24"/>
        </w:rPr>
        <w:t>3.4报价评审。</w:t>
      </w:r>
    </w:p>
    <w:p w14:paraId="6701BFBF">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508" w:firstLineChars="212"/>
        <w:textAlignment w:val="auto"/>
        <w:rPr>
          <w:rFonts w:hint="eastAsia" w:ascii="仿宋" w:hAnsi="仿宋" w:eastAsia="仿宋" w:cs="仿宋"/>
          <w:kern w:val="0"/>
          <w:sz w:val="24"/>
          <w:szCs w:val="24"/>
        </w:rPr>
      </w:pPr>
      <w:r>
        <w:rPr>
          <w:rFonts w:hint="eastAsia" w:ascii="仿宋" w:hAnsi="仿宋" w:eastAsia="仿宋" w:cs="仿宋"/>
          <w:kern w:val="0"/>
          <w:sz w:val="24"/>
          <w:szCs w:val="24"/>
        </w:rPr>
        <w:t>3.4.1投标文件报价出现前后不一致的，按照下列规定修正：</w:t>
      </w:r>
    </w:p>
    <w:p w14:paraId="32A02276">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3.4.1.1投标文件中开标一览表(报价表)内容与投标文件中相应内容不一致的，以开标一览表(报价表)为准;</w:t>
      </w:r>
    </w:p>
    <w:p w14:paraId="4F2EC13B">
      <w:pPr>
        <w:pStyle w:val="166"/>
        <w:keepNext w:val="0"/>
        <w:keepLines w:val="0"/>
        <w:pageBreakBefore w:val="0"/>
        <w:widowControl w:val="0"/>
        <w:kinsoku/>
        <w:wordWrap/>
        <w:overflowPunct/>
        <w:topLinePunct w:val="0"/>
        <w:autoSpaceDE/>
        <w:autoSpaceDN/>
        <w:bidi w:val="0"/>
        <w:adjustRightInd w:val="0"/>
        <w:snapToGrid/>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3.4.1.2大写金额和小写金额不一致的，以大写金额为准;</w:t>
      </w:r>
    </w:p>
    <w:p w14:paraId="6704DD0D">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3.4.1.3单价金额小数点或者百分比有明显错位的，以开标一览表的总价为准，并修改单价;</w:t>
      </w:r>
    </w:p>
    <w:p w14:paraId="4E34AEBD">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3.4.1.4总价金额与按单价汇总金额不一致的，以单价金额计算结果为准。</w:t>
      </w:r>
    </w:p>
    <w:p w14:paraId="772D4FA3">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3.4.1.5同时出现两种以上不一致的，按照3.4.1规定的顺序修正。修正后的报价按照《政府采购货物和服务招标投标管理办法》（财政部令第87号）第五十一条第二款的规定经投标人确认后产生约束力。</w:t>
      </w:r>
    </w:p>
    <w:p w14:paraId="44A0727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3.4.2投标文件出现不是唯一的、有选择性投标报价的，投标无效。</w:t>
      </w:r>
    </w:p>
    <w:p w14:paraId="7BE7B736">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3.4.3投标报价超过招标文件中规定的预算金额或者最高限价的，投标无效。</w:t>
      </w:r>
    </w:p>
    <w:p w14:paraId="1BA3B9EE">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48749CA">
      <w:pPr>
        <w:pStyle w:val="166"/>
        <w:keepNext w:val="0"/>
        <w:keepLines w:val="0"/>
        <w:pageBreakBefore w:val="0"/>
        <w:widowControl w:val="0"/>
        <w:kinsoku/>
        <w:wordWrap/>
        <w:overflowPunct/>
        <w:topLinePunct w:val="0"/>
        <w:autoSpaceDE/>
        <w:autoSpaceDN/>
        <w:bidi w:val="0"/>
        <w:adjustRightInd w:val="0"/>
        <w:spacing w:before="0" w:line="420" w:lineRule="exact"/>
        <w:ind w:left="0" w:leftChars="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%的扣除，用扣除后的价格参加评审。组成联合体或者接受分包的小微企业与联合体内其他企业、分包企业之间存在直接控股、管理关系的，不享受价格扣除优惠政策。</w:t>
      </w:r>
    </w:p>
    <w:p w14:paraId="105B986F">
      <w:pPr>
        <w:keepNext w:val="0"/>
        <w:keepLines w:val="0"/>
        <w:pageBreakBefore w:val="0"/>
        <w:widowControl w:val="0"/>
        <w:kinsoku/>
        <w:wordWrap/>
        <w:overflowPunct/>
        <w:topLinePunct w:val="0"/>
        <w:autoSpaceDE/>
        <w:autoSpaceDN/>
        <w:bidi w:val="0"/>
        <w:adjustRightInd w:val="0"/>
        <w:snapToGrid/>
        <w:spacing w:line="420" w:lineRule="exact"/>
        <w:ind w:left="0" w:leftChars="0" w:firstLine="482" w:firstLineChars="200"/>
        <w:textAlignment w:val="auto"/>
        <w:rPr>
          <w:rFonts w:hint="eastAsia" w:ascii="仿宋" w:hAnsi="仿宋" w:eastAsia="仿宋" w:cs="仿宋"/>
          <w:kern w:val="0"/>
          <w:sz w:val="24"/>
          <w:szCs w:val="24"/>
        </w:rPr>
      </w:pPr>
      <w:r>
        <w:rPr>
          <w:rFonts w:hint="eastAsia" w:ascii="仿宋" w:hAnsi="仿宋" w:eastAsia="仿宋" w:cs="仿宋"/>
          <w:b/>
          <w:kern w:val="0"/>
          <w:sz w:val="24"/>
          <w:szCs w:val="24"/>
        </w:rPr>
        <w:t>3.5排序与推荐。</w:t>
      </w:r>
      <w:r>
        <w:rPr>
          <w:rFonts w:hint="eastAsia" w:ascii="仿宋" w:hAnsi="仿宋" w:eastAsia="仿宋" w:cs="仿宋"/>
          <w:kern w:val="0"/>
          <w:sz w:val="24"/>
          <w:szCs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候选人。本项目只推荐评审综合得分最高的投标人为中标候选人。</w:t>
      </w:r>
    </w:p>
    <w:p w14:paraId="2306769B">
      <w:pPr>
        <w:keepNext w:val="0"/>
        <w:keepLines w:val="0"/>
        <w:pageBreakBefore w:val="0"/>
        <w:widowControl w:val="0"/>
        <w:kinsoku/>
        <w:wordWrap/>
        <w:overflowPunct/>
        <w:topLinePunct w:val="0"/>
        <w:autoSpaceDE/>
        <w:autoSpaceDN/>
        <w:bidi w:val="0"/>
        <w:adjustRightInd w:val="0"/>
        <w:snapToGrid/>
        <w:spacing w:line="420" w:lineRule="exact"/>
        <w:ind w:left="0" w:leftChars="0" w:firstLine="480" w:firstLineChars="200"/>
        <w:textAlignment w:val="auto"/>
        <w:rPr>
          <w:rFonts w:hint="eastAsia" w:ascii="仿宋" w:hAnsi="仿宋" w:eastAsia="仿宋" w:cs="仿宋"/>
          <w:b/>
          <w:kern w:val="0"/>
          <w:sz w:val="24"/>
          <w:szCs w:val="24"/>
        </w:rPr>
      </w:pPr>
      <w:r>
        <w:rPr>
          <w:rFonts w:hint="eastAsia" w:ascii="仿宋" w:hAnsi="仿宋" w:eastAsia="仿宋" w:cs="仿宋"/>
          <w:kern w:val="0"/>
          <w:sz w:val="24"/>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55A55CE">
      <w:pPr>
        <w:keepNext w:val="0"/>
        <w:keepLines w:val="0"/>
        <w:pageBreakBefore w:val="0"/>
        <w:widowControl w:val="0"/>
        <w:kinsoku/>
        <w:wordWrap/>
        <w:overflowPunct/>
        <w:topLinePunct w:val="0"/>
        <w:autoSpaceDE/>
        <w:autoSpaceDN/>
        <w:bidi w:val="0"/>
        <w:adjustRightInd w:val="0"/>
        <w:snapToGrid/>
        <w:spacing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3.6编写评标报告。</w:t>
      </w:r>
      <w:r>
        <w:rPr>
          <w:rFonts w:hint="eastAsia" w:ascii="仿宋" w:hAnsi="仿宋" w:eastAsia="仿宋" w:cs="仿宋"/>
          <w:kern w:val="0"/>
          <w:sz w:val="24"/>
          <w:szCs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2FA82B1">
      <w:pPr>
        <w:keepNext w:val="0"/>
        <w:keepLines w:val="0"/>
        <w:pageBreakBefore w:val="0"/>
        <w:widowControl/>
        <w:shd w:val="clear"/>
        <w:kinsoku/>
        <w:wordWrap/>
        <w:overflowPunct/>
        <w:topLinePunct w:val="0"/>
        <w:autoSpaceDE/>
        <w:autoSpaceDN/>
        <w:bidi w:val="0"/>
        <w:adjustRightInd/>
        <w:snapToGrid/>
        <w:spacing w:line="420" w:lineRule="exact"/>
        <w:ind w:left="0" w:leftChars="0"/>
        <w:jc w:val="left"/>
        <w:textAlignment w:val="auto"/>
        <w:rPr>
          <w:rFonts w:hint="eastAsia" w:ascii="仿宋" w:hAnsi="仿宋" w:eastAsia="仿宋" w:cs="仿宋"/>
          <w:b/>
          <w:kern w:val="0"/>
          <w:sz w:val="24"/>
          <w:szCs w:val="24"/>
          <w:lang w:val="en-US" w:eastAsia="zh-CN" w:bidi="ar-SA"/>
        </w:rPr>
      </w:pPr>
      <w:r>
        <w:rPr>
          <w:rFonts w:hint="eastAsia" w:ascii="仿宋" w:hAnsi="仿宋" w:eastAsia="仿宋" w:cs="仿宋"/>
          <w:b/>
          <w:kern w:val="0"/>
          <w:sz w:val="24"/>
          <w:szCs w:val="24"/>
          <w:lang w:val="en-US" w:eastAsia="zh-CN" w:bidi="ar-SA"/>
        </w:rPr>
        <w:t>四、评标中的其他事项</w:t>
      </w:r>
    </w:p>
    <w:p w14:paraId="77302A29">
      <w:pPr>
        <w:pStyle w:val="166"/>
        <w:keepNext w:val="0"/>
        <w:keepLines w:val="0"/>
        <w:pageBreakBefore w:val="0"/>
        <w:kinsoku/>
        <w:wordWrap/>
        <w:overflowPunct/>
        <w:topLinePunct w:val="0"/>
        <w:autoSpaceDE/>
        <w:autoSpaceDN/>
        <w:bidi w:val="0"/>
        <w:snapToGrid/>
        <w:spacing w:before="0" w:line="420" w:lineRule="exact"/>
        <w:ind w:left="0" w:leftChars="0" w:firstLine="472" w:firstLineChars="196"/>
        <w:textAlignment w:val="auto"/>
        <w:rPr>
          <w:rFonts w:hint="eastAsia" w:ascii="仿宋" w:hAnsi="仿宋" w:eastAsia="仿宋" w:cs="仿宋"/>
          <w:kern w:val="0"/>
          <w:sz w:val="24"/>
          <w:szCs w:val="24"/>
        </w:rPr>
      </w:pPr>
      <w:r>
        <w:rPr>
          <w:rFonts w:hint="eastAsia" w:ascii="仿宋" w:hAnsi="仿宋" w:eastAsia="仿宋" w:cs="仿宋"/>
          <w:b/>
          <w:kern w:val="0"/>
          <w:sz w:val="24"/>
          <w:szCs w:val="24"/>
        </w:rPr>
        <w:t>4.1投标人澄清、说明或者补正。</w:t>
      </w:r>
      <w:r>
        <w:rPr>
          <w:rFonts w:hint="eastAsia" w:ascii="仿宋" w:hAnsi="仿宋" w:eastAsia="仿宋" w:cs="仿宋"/>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351FEFE">
      <w:pPr>
        <w:pStyle w:val="26"/>
        <w:pageBreakBefore w:val="0"/>
        <w:kinsoku/>
        <w:wordWrap/>
        <w:overflowPunct/>
        <w:topLinePunct w:val="0"/>
        <w:autoSpaceDE/>
        <w:autoSpaceDN/>
        <w:bidi w:val="0"/>
        <w:spacing w:line="420" w:lineRule="exact"/>
        <w:textAlignment w:val="auto"/>
        <w:rPr>
          <w:rFonts w:hint="eastAsia" w:ascii="仿宋" w:hAnsi="仿宋" w:eastAsia="仿宋" w:cs="仿宋"/>
          <w:sz w:val="24"/>
          <w:szCs w:val="24"/>
        </w:rPr>
      </w:pPr>
      <w:r>
        <w:rPr>
          <w:rFonts w:hint="eastAsia" w:ascii="仿宋" w:hAnsi="仿宋" w:eastAsia="仿宋" w:cs="仿宋"/>
          <w:b/>
          <w:kern w:val="0"/>
          <w:sz w:val="24"/>
          <w:szCs w:val="24"/>
        </w:rPr>
        <w:t>4.2投标无效。</w:t>
      </w:r>
      <w:r>
        <w:rPr>
          <w:rFonts w:hint="eastAsia" w:ascii="仿宋" w:hAnsi="仿宋" w:eastAsia="仿宋" w:cs="仿宋"/>
          <w:sz w:val="24"/>
          <w:szCs w:val="24"/>
        </w:rPr>
        <w:t>有下列情况之一的，投标无效：</w:t>
      </w:r>
    </w:p>
    <w:p w14:paraId="583423B6">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4.2.1投标人不具备招标文件中规定的资格要求的（投标人未提供有效的资格文件的，视为投标人不具备招标文件中规定的资格要求）；</w:t>
      </w:r>
    </w:p>
    <w:p w14:paraId="52F46EFB">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4.2.2投标文件未按照招标文件要求签署、盖章的；</w:t>
      </w:r>
    </w:p>
    <w:p w14:paraId="724BDC5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4.2.3采购人拟采购的产品属于政府强制采购的节能产品品目清单范围的，投标人未按招标文件要求提供国家确定的认证机构出具的、处于有效期之内的节能产品认证证书的；</w:t>
      </w:r>
    </w:p>
    <w:p w14:paraId="434D5ACD">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4.2.4投标文件含有采购人不能接受的附加条件的；</w:t>
      </w:r>
    </w:p>
    <w:p w14:paraId="4B9D48E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4.2.5投标文件中承诺的投标有效期少于招标文件中载明的投标有效期的；</w:t>
      </w:r>
    </w:p>
    <w:p w14:paraId="1DB696E3">
      <w:pPr>
        <w:pageBreakBefore w:val="0"/>
        <w:kinsoku/>
        <w:wordWrap/>
        <w:overflowPunct/>
        <w:topLinePunct w:val="0"/>
        <w:autoSpaceDE/>
        <w:autoSpaceDN/>
        <w:bidi w:val="0"/>
        <w:snapToGrid w:val="0"/>
        <w:spacing w:line="420" w:lineRule="exact"/>
        <w:ind w:left="0" w:leftChars="0" w:firstLine="120" w:firstLineChars="5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4.2.6投标文件出现不是唯一的、有选择性投标报价的;</w:t>
      </w:r>
    </w:p>
    <w:p w14:paraId="3C83D116">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4.2.7投标报价超过招标文件中规定的预算金额或者最高限价的;</w:t>
      </w:r>
    </w:p>
    <w:p w14:paraId="26F40E80">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4.2.8报价明显低于其他通过符合性审查投标人的报价，有可能影响产品质量或者不能诚信履约的</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未能按要求提供书面说明或者提交相关证明材料，不能证明其报价合理性的;</w:t>
      </w:r>
    </w:p>
    <w:p w14:paraId="0E7200D3">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4.2.9投标人对根据修正原则修正后的报价不确认的；</w:t>
      </w:r>
    </w:p>
    <w:p w14:paraId="2BEC6C95">
      <w:pPr>
        <w:pageBreakBefore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4.2.10投标人提供虚假材料投标的；</w:t>
      </w:r>
    </w:p>
    <w:p w14:paraId="5C45CEB1">
      <w:pPr>
        <w:pageBreakBefore w:val="0"/>
        <w:kinsoku/>
        <w:wordWrap/>
        <w:overflowPunct/>
        <w:topLinePunct w:val="0"/>
        <w:autoSpaceDE/>
        <w:autoSpaceDN/>
        <w:bidi w:val="0"/>
        <w:spacing w:line="420" w:lineRule="exact"/>
        <w:ind w:left="0" w:leftChars="0" w:firstLine="240" w:firstLineChars="100"/>
        <w:textAlignment w:val="auto"/>
        <w:rPr>
          <w:rFonts w:hint="eastAsia" w:ascii="仿宋" w:hAnsi="仿宋" w:eastAsia="仿宋" w:cs="仿宋"/>
          <w:kern w:val="0"/>
          <w:sz w:val="24"/>
          <w:szCs w:val="24"/>
        </w:rPr>
      </w:pPr>
      <w:r>
        <w:rPr>
          <w:rFonts w:hint="eastAsia" w:ascii="仿宋" w:hAnsi="仿宋" w:eastAsia="仿宋" w:cs="仿宋"/>
          <w:kern w:val="0"/>
          <w:sz w:val="24"/>
          <w:szCs w:val="24"/>
        </w:rPr>
        <w:t xml:space="preserve">  4.2.11投标人有恶意串通、妨碍其他投标人的竞争行为、损害采购人或者其他投标人的合法权益情形的；</w:t>
      </w:r>
    </w:p>
    <w:p w14:paraId="33B0EB78">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4.2.12投标人仅提交备份投标文件，没有在电子交易平台传输递交投标文件的，投标无效；</w:t>
      </w:r>
    </w:p>
    <w:p w14:paraId="05CD2CDF">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lang w:val="en-US"/>
        </w:rPr>
      </w:pPr>
      <w:r>
        <w:rPr>
          <w:rFonts w:hint="eastAsia" w:ascii="仿宋" w:hAnsi="仿宋" w:eastAsia="仿宋" w:cs="仿宋"/>
          <w:kern w:val="0"/>
          <w:sz w:val="24"/>
          <w:szCs w:val="24"/>
          <w:lang w:val="en-US"/>
        </w:rPr>
        <w:t>4.2.13 投标文件不满足招标文件的其它实质性要求的；</w:t>
      </w:r>
    </w:p>
    <w:p w14:paraId="7C8C3953">
      <w:pPr>
        <w:pageBreakBefore w:val="0"/>
        <w:widowControl w:val="0"/>
        <w:kinsoku/>
        <w:wordWrap/>
        <w:overflowPunct/>
        <w:topLinePunct w:val="0"/>
        <w:autoSpaceDE/>
        <w:autoSpaceDN/>
        <w:bidi w:val="0"/>
        <w:spacing w:line="420" w:lineRule="exact"/>
        <w:ind w:left="0" w:leftChars="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4.2.14法律、法规、规章（适用本市的）及省级以上规范性文件（适用本市的）规定的其他无效情形。</w:t>
      </w:r>
    </w:p>
    <w:p w14:paraId="6210AEDB">
      <w:pPr>
        <w:pStyle w:val="26"/>
        <w:pageBreakBefore w:val="0"/>
        <w:widowControl w:val="0"/>
        <w:kinsoku/>
        <w:wordWrap/>
        <w:overflowPunct/>
        <w:topLinePunct w:val="0"/>
        <w:autoSpaceDE/>
        <w:autoSpaceDN/>
        <w:bidi w:val="0"/>
        <w:snapToGrid w:val="0"/>
        <w:spacing w:line="420" w:lineRule="exact"/>
        <w:ind w:left="0" w:leftChars="0"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4.3.废标。</w:t>
      </w:r>
      <w:r>
        <w:rPr>
          <w:rFonts w:hint="eastAsia" w:ascii="仿宋" w:hAnsi="仿宋" w:eastAsia="仿宋" w:cs="仿宋"/>
          <w:sz w:val="24"/>
          <w:szCs w:val="24"/>
        </w:rPr>
        <w:t>根据《中华人民共和国政府采购法》第三十六条之规定，在采购中，出现下列情形之一的，应予废标：</w:t>
      </w:r>
    </w:p>
    <w:p w14:paraId="31067B3E">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4.3.1符合专业条件的供应商或者对招标文件作实质响应的供应商不足3家的；</w:t>
      </w:r>
    </w:p>
    <w:p w14:paraId="2C9EF1DF">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4.3.2出现影响采购公正的违法、违规行为的；</w:t>
      </w:r>
    </w:p>
    <w:p w14:paraId="2CB7A98E">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4.3.3投标人的报价均超过了采购预算，采购人不能支付的；</w:t>
      </w:r>
    </w:p>
    <w:p w14:paraId="1677032B">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4.3.4因重大变故，采购任务取消的。</w:t>
      </w:r>
    </w:p>
    <w:p w14:paraId="2091013F">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sz w:val="24"/>
          <w:szCs w:val="24"/>
        </w:rPr>
      </w:pPr>
      <w:r>
        <w:rPr>
          <w:rFonts w:hint="eastAsia" w:ascii="仿宋" w:hAnsi="仿宋" w:eastAsia="仿宋" w:cs="仿宋"/>
          <w:sz w:val="24"/>
          <w:szCs w:val="24"/>
        </w:rPr>
        <w:t>废标后，采购代理机构应当将废标理由通知所有投标人。</w:t>
      </w:r>
    </w:p>
    <w:p w14:paraId="23980E45">
      <w:pPr>
        <w:pStyle w:val="26"/>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sz w:val="24"/>
          <w:szCs w:val="24"/>
        </w:rPr>
        <w:t>4.4.修改招标文件，重新组织采购活动。</w:t>
      </w:r>
      <w:r>
        <w:rPr>
          <w:rFonts w:hint="eastAsia" w:ascii="仿宋" w:hAnsi="仿宋" w:eastAsia="仿宋" w:cs="仿宋"/>
          <w:sz w:val="24"/>
          <w:szCs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16B6258">
      <w:pPr>
        <w:pStyle w:val="26"/>
        <w:pageBreakBefore w:val="0"/>
        <w:widowControl w:val="0"/>
        <w:kinsoku/>
        <w:wordWrap/>
        <w:overflowPunct/>
        <w:topLinePunct w:val="0"/>
        <w:autoSpaceDE/>
        <w:autoSpaceDN/>
        <w:bidi w:val="0"/>
        <w:snapToGrid w:val="0"/>
        <w:spacing w:line="420" w:lineRule="exact"/>
        <w:ind w:left="0" w:leftChars="0" w:firstLine="482"/>
        <w:textAlignment w:val="auto"/>
        <w:rPr>
          <w:rFonts w:hint="eastAsia" w:ascii="仿宋" w:hAnsi="仿宋" w:eastAsia="仿宋" w:cs="仿宋"/>
          <w:sz w:val="24"/>
          <w:szCs w:val="24"/>
        </w:rPr>
      </w:pPr>
      <w:r>
        <w:rPr>
          <w:rFonts w:hint="eastAsia" w:ascii="仿宋" w:hAnsi="仿宋" w:eastAsia="仿宋" w:cs="仿宋"/>
          <w:b/>
          <w:kern w:val="0"/>
          <w:sz w:val="24"/>
          <w:szCs w:val="24"/>
        </w:rPr>
        <w:t>4.5.重新开展采购。</w:t>
      </w:r>
      <w:r>
        <w:rPr>
          <w:rFonts w:hint="eastAsia" w:ascii="仿宋" w:hAnsi="仿宋" w:eastAsia="仿宋" w:cs="仿宋"/>
          <w:sz w:val="24"/>
          <w:szCs w:val="24"/>
        </w:rPr>
        <w:t>有政府采购法第七十一条、第七十二条规定的违法行为之一，影响或者可能影响中标、成交结果的，依照下列规定处理：</w:t>
      </w:r>
    </w:p>
    <w:p w14:paraId="3C667BB7">
      <w:pPr>
        <w:pStyle w:val="26"/>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sz w:val="24"/>
          <w:szCs w:val="24"/>
        </w:rPr>
      </w:pPr>
      <w:r>
        <w:rPr>
          <w:rFonts w:hint="eastAsia" w:ascii="仿宋" w:hAnsi="仿宋" w:eastAsia="仿宋" w:cs="仿宋"/>
          <w:sz w:val="24"/>
          <w:szCs w:val="24"/>
        </w:rPr>
        <w:t>4.5.1未确定中标或者中标人的，终止本次政府采购活动，重新开展政府采购活动。</w:t>
      </w:r>
    </w:p>
    <w:p w14:paraId="60125A46">
      <w:pPr>
        <w:pStyle w:val="26"/>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sz w:val="24"/>
          <w:szCs w:val="24"/>
        </w:rPr>
        <w:t>4.5.2已确定中标或者中标人但尚未签订政府采购合同的，中标或者成交结果无效，从合格的中标或者成交候选人中另行确定中标或者中标人；没有合格的中标或者成交候</w:t>
      </w:r>
      <w:r>
        <w:rPr>
          <w:rFonts w:hint="eastAsia" w:ascii="仿宋" w:hAnsi="仿宋" w:eastAsia="仿宋" w:cs="仿宋"/>
        </w:rPr>
        <w:t>选人的，重新开展政府采购活动。</w:t>
      </w:r>
    </w:p>
    <w:p w14:paraId="45F5D7F5">
      <w:pPr>
        <w:pStyle w:val="26"/>
        <w:pageBreakBefore w:val="0"/>
        <w:widowControl w:val="0"/>
        <w:kinsoku/>
        <w:wordWrap/>
        <w:overflowPunct/>
        <w:topLinePunct w:val="0"/>
        <w:autoSpaceDE/>
        <w:autoSpaceDN/>
        <w:bidi w:val="0"/>
        <w:snapToGrid w:val="0"/>
        <w:spacing w:line="420" w:lineRule="exact"/>
        <w:ind w:left="0" w:leftChars="0" w:firstLine="600" w:firstLineChars="250"/>
        <w:textAlignment w:val="auto"/>
        <w:rPr>
          <w:rFonts w:hint="eastAsia" w:ascii="仿宋" w:hAnsi="仿宋" w:eastAsia="仿宋" w:cs="仿宋"/>
        </w:rPr>
      </w:pPr>
      <w:r>
        <w:rPr>
          <w:rFonts w:hint="eastAsia" w:ascii="仿宋" w:hAnsi="仿宋" w:eastAsia="仿宋" w:cs="仿宋"/>
        </w:rPr>
        <w:t>4.5.3政府采购合同已签订但尚未履行的，撤销合同，从合格的中标或者成交候选人中另行确定中标或者中标人；没有合格的中标或者成交候选人的，重新开展政府采购活动。</w:t>
      </w:r>
    </w:p>
    <w:p w14:paraId="2F1EAE0B">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4.5.4政府采购合同已经履行，给采购人、供应商造成损失的，由责任人承担赔偿责任。</w:t>
      </w:r>
    </w:p>
    <w:p w14:paraId="02FEEDB5">
      <w:pPr>
        <w:pStyle w:val="26"/>
        <w:pageBreakBefore w:val="0"/>
        <w:widowControl w:val="0"/>
        <w:kinsoku/>
        <w:wordWrap/>
        <w:overflowPunct/>
        <w:topLinePunct w:val="0"/>
        <w:autoSpaceDE/>
        <w:autoSpaceDN/>
        <w:bidi w:val="0"/>
        <w:snapToGrid w:val="0"/>
        <w:spacing w:line="420" w:lineRule="exact"/>
        <w:ind w:left="0" w:leftChars="0"/>
        <w:textAlignment w:val="auto"/>
        <w:rPr>
          <w:rFonts w:hint="eastAsia" w:ascii="仿宋" w:hAnsi="仿宋" w:eastAsia="仿宋" w:cs="仿宋"/>
        </w:rPr>
      </w:pPr>
      <w:r>
        <w:rPr>
          <w:rFonts w:hint="eastAsia" w:ascii="仿宋" w:hAnsi="仿宋" w:eastAsia="仿宋" w:cs="仿宋"/>
        </w:rPr>
        <w:t>4.5.5政府采购当事人有其他违反政府采购法或者政府采购法实施条例等法律法规规定的行为，经改正后仍然影响或者可能影响中标、成交结果或者依法被认定为中标、成交无效的，依照</w:t>
      </w:r>
      <w:r>
        <w:rPr>
          <w:rFonts w:hint="eastAsia" w:ascii="仿宋" w:hAnsi="仿宋" w:eastAsia="仿宋" w:cs="仿宋"/>
          <w:lang w:val="en-US" w:eastAsia="zh-CN"/>
        </w:rPr>
        <w:t>4.5.1-4.5.4</w:t>
      </w:r>
      <w:r>
        <w:rPr>
          <w:rFonts w:hint="eastAsia" w:ascii="仿宋" w:hAnsi="仿宋" w:eastAsia="仿宋" w:cs="仿宋"/>
        </w:rPr>
        <w:t>规定处理。</w:t>
      </w:r>
      <w:bookmarkEnd w:id="25"/>
      <w:bookmarkStart w:id="398" w:name="第五部分"/>
      <w:bookmarkStart w:id="399" w:name="_Toc86217003"/>
    </w:p>
    <w:p w14:paraId="671BD174">
      <w:pPr>
        <w:rPr>
          <w:rFonts w:hint="eastAsia"/>
        </w:rPr>
      </w:pPr>
    </w:p>
    <w:p w14:paraId="2DDAEDCB">
      <w:pPr>
        <w:spacing w:line="360" w:lineRule="auto"/>
        <w:outlineLvl w:val="0"/>
        <w:rPr>
          <w:rFonts w:hint="eastAsia" w:ascii="仿宋" w:hAnsi="仿宋" w:eastAsia="仿宋" w:cs="仿宋"/>
          <w:b/>
          <w:sz w:val="36"/>
          <w:szCs w:val="36"/>
        </w:rPr>
      </w:pPr>
    </w:p>
    <w:p w14:paraId="51743C6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F43B79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1856D1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5DE1A2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777D098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A156C13">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0EAAD017">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4829ABB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第五部分 拟签订的合同文本</w:t>
      </w:r>
    </w:p>
    <w:p w14:paraId="56020FC2">
      <w:pPr>
        <w:rPr>
          <w:rFonts w:hint="eastAsia" w:ascii="仿宋" w:hAnsi="仿宋" w:eastAsia="仿宋" w:cs="仿宋"/>
          <w:sz w:val="24"/>
        </w:rPr>
      </w:pPr>
    </w:p>
    <w:p w14:paraId="24EFD175">
      <w:pPr>
        <w:ind w:firstLine="960" w:firstLineChars="400"/>
        <w:rPr>
          <w:rFonts w:hint="eastAsia" w:ascii="仿宋" w:hAnsi="仿宋" w:eastAsia="仿宋" w:cs="仿宋"/>
          <w:sz w:val="24"/>
          <w:u w:val="single"/>
        </w:rPr>
      </w:pPr>
      <w:r>
        <w:rPr>
          <w:rFonts w:hint="eastAsia" w:ascii="仿宋" w:hAnsi="仿宋" w:eastAsia="仿宋" w:cs="仿宋"/>
          <w:sz w:val="24"/>
        </w:rPr>
        <w:t>合同编号：</w:t>
      </w:r>
      <w:r>
        <w:rPr>
          <w:rFonts w:hint="eastAsia" w:ascii="仿宋" w:hAnsi="仿宋" w:eastAsia="仿宋" w:cs="仿宋"/>
          <w:sz w:val="24"/>
          <w:u w:val="single"/>
        </w:rPr>
        <w:t xml:space="preserve">           </w:t>
      </w:r>
    </w:p>
    <w:p w14:paraId="2B07CC92">
      <w:pPr>
        <w:spacing w:line="480" w:lineRule="auto"/>
        <w:jc w:val="both"/>
        <w:rPr>
          <w:rFonts w:hint="eastAsia" w:ascii="仿宋" w:hAnsi="仿宋" w:eastAsia="仿宋" w:cs="仿宋"/>
          <w:b/>
          <w:sz w:val="36"/>
          <w:szCs w:val="36"/>
        </w:rPr>
      </w:pPr>
    </w:p>
    <w:p w14:paraId="3AAA598D">
      <w:pPr>
        <w:pStyle w:val="25"/>
        <w:rPr>
          <w:rFonts w:hint="eastAsia" w:ascii="仿宋" w:hAnsi="仿宋" w:eastAsia="仿宋" w:cs="仿宋"/>
        </w:rPr>
      </w:pPr>
    </w:p>
    <w:p w14:paraId="0843BFE6">
      <w:pPr>
        <w:pStyle w:val="712"/>
        <w:ind w:left="0" w:leftChars="0" w:firstLine="0" w:firstLineChars="0"/>
        <w:jc w:val="center"/>
        <w:rPr>
          <w:rFonts w:hint="eastAsia" w:ascii="仿宋" w:hAnsi="仿宋" w:eastAsia="仿宋" w:cs="仿宋"/>
          <w:b/>
          <w:szCs w:val="24"/>
        </w:rPr>
      </w:pPr>
      <w:r>
        <w:rPr>
          <w:rFonts w:hint="eastAsia" w:ascii="仿宋" w:hAnsi="仿宋" w:eastAsia="仿宋" w:cs="仿宋"/>
          <w:b/>
          <w:szCs w:val="24"/>
        </w:rPr>
        <w:t>通用合同书</w:t>
      </w:r>
    </w:p>
    <w:p w14:paraId="272CF1CD">
      <w:pPr>
        <w:pStyle w:val="26"/>
        <w:ind w:left="0" w:leftChars="0" w:firstLine="0" w:firstLineChars="0"/>
        <w:rPr>
          <w:rFonts w:hint="eastAsia" w:ascii="仿宋" w:hAnsi="仿宋" w:eastAsia="仿宋" w:cs="仿宋"/>
        </w:rPr>
      </w:pPr>
    </w:p>
    <w:p w14:paraId="6A741FB7">
      <w:pPr>
        <w:spacing w:before="120" w:line="22" w:lineRule="atLeast"/>
        <w:rPr>
          <w:rFonts w:hint="eastAsia" w:ascii="仿宋" w:hAnsi="仿宋" w:eastAsia="仿宋" w:cs="仿宋"/>
          <w:sz w:val="24"/>
        </w:rPr>
      </w:pPr>
    </w:p>
    <w:p w14:paraId="7A919862">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p>
    <w:p w14:paraId="2BCC17F8">
      <w:pPr>
        <w:keepNext w:val="0"/>
        <w:keepLines w:val="0"/>
        <w:pageBreakBefore w:val="0"/>
        <w:widowControl w:val="0"/>
        <w:kinsoku/>
        <w:wordWrap/>
        <w:overflowPunct/>
        <w:topLinePunct w:val="0"/>
        <w:autoSpaceDE/>
        <w:autoSpaceDN/>
        <w:bidi w:val="0"/>
        <w:adjustRightInd w:val="0"/>
        <w:snapToGrid/>
        <w:ind w:firstLine="1560" w:firstLineChars="650"/>
        <w:textAlignment w:val="auto"/>
        <w:rPr>
          <w:rFonts w:hint="eastAsia" w:ascii="仿宋" w:hAnsi="仿宋" w:eastAsia="仿宋" w:cs="仿宋"/>
          <w:sz w:val="24"/>
        </w:rPr>
      </w:pPr>
    </w:p>
    <w:p w14:paraId="7EDBD3A6">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甲</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61948A2A">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19C47A8E">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乙</w:t>
      </w:r>
      <w:r>
        <w:rPr>
          <w:rFonts w:hint="eastAsia" w:ascii="仿宋" w:hAnsi="仿宋" w:eastAsia="仿宋" w:cs="仿宋"/>
          <w:sz w:val="24"/>
          <w:lang w:val="en-US" w:eastAsia="zh-CN"/>
        </w:rPr>
        <w:t xml:space="preserve">    </w:t>
      </w:r>
      <w:r>
        <w:rPr>
          <w:rFonts w:hint="eastAsia" w:ascii="仿宋" w:hAnsi="仿宋" w:eastAsia="仿宋" w:cs="仿宋"/>
          <w:sz w:val="24"/>
        </w:rPr>
        <w:t>方：</w:t>
      </w:r>
      <w:r>
        <w:rPr>
          <w:rFonts w:hint="eastAsia" w:ascii="仿宋" w:hAnsi="仿宋" w:eastAsia="仿宋" w:cs="仿宋"/>
          <w:sz w:val="24"/>
          <w:u w:val="single"/>
        </w:rPr>
        <w:t xml:space="preserve">                                       </w:t>
      </w:r>
    </w:p>
    <w:p w14:paraId="1B313F35">
      <w:pPr>
        <w:keepNext w:val="0"/>
        <w:keepLines w:val="0"/>
        <w:pageBreakBefore w:val="0"/>
        <w:widowControl w:val="0"/>
        <w:kinsoku/>
        <w:wordWrap/>
        <w:overflowPunct/>
        <w:topLinePunct w:val="0"/>
        <w:autoSpaceDE/>
        <w:autoSpaceDN/>
        <w:bidi w:val="0"/>
        <w:adjustRightInd w:val="0"/>
        <w:snapToGrid/>
        <w:spacing w:before="120" w:line="22" w:lineRule="atLeast"/>
        <w:textAlignment w:val="auto"/>
        <w:rPr>
          <w:rFonts w:hint="eastAsia" w:ascii="仿宋" w:hAnsi="仿宋" w:eastAsia="仿宋" w:cs="仿宋"/>
          <w:sz w:val="24"/>
        </w:rPr>
      </w:pPr>
    </w:p>
    <w:p w14:paraId="45184BE6">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w:t>
      </w:r>
      <w:r>
        <w:rPr>
          <w:rFonts w:hint="eastAsia" w:ascii="仿宋" w:hAnsi="仿宋" w:eastAsia="仿宋" w:cs="仿宋"/>
          <w:sz w:val="24"/>
          <w:lang w:val="en-US" w:eastAsia="zh-CN"/>
        </w:rPr>
        <w:t xml:space="preserve"> </w:t>
      </w:r>
      <w:r>
        <w:rPr>
          <w:rFonts w:hint="eastAsia" w:ascii="仿宋" w:hAnsi="仿宋" w:eastAsia="仿宋" w:cs="仿宋"/>
          <w:sz w:val="24"/>
        </w:rPr>
        <w:t>订</w:t>
      </w:r>
      <w:r>
        <w:rPr>
          <w:rFonts w:hint="eastAsia" w:ascii="仿宋" w:hAnsi="仿宋" w:eastAsia="仿宋" w:cs="仿宋"/>
          <w:sz w:val="24"/>
          <w:lang w:val="en-US" w:eastAsia="zh-CN"/>
        </w:rPr>
        <w:t xml:space="preserve"> </w:t>
      </w:r>
      <w:r>
        <w:rPr>
          <w:rFonts w:hint="eastAsia" w:ascii="仿宋" w:hAnsi="仿宋" w:eastAsia="仿宋" w:cs="仿宋"/>
          <w:sz w:val="24"/>
        </w:rPr>
        <w:t>地：</w:t>
      </w:r>
      <w:r>
        <w:rPr>
          <w:rFonts w:hint="eastAsia" w:ascii="仿宋" w:hAnsi="仿宋" w:eastAsia="仿宋" w:cs="仿宋"/>
          <w:sz w:val="24"/>
          <w:u w:val="single"/>
        </w:rPr>
        <w:t xml:space="preserve">                                     </w:t>
      </w:r>
    </w:p>
    <w:p w14:paraId="614C2FD8">
      <w:pPr>
        <w:keepNext w:val="0"/>
        <w:keepLines w:val="0"/>
        <w:pageBreakBefore w:val="0"/>
        <w:widowControl w:val="0"/>
        <w:kinsoku/>
        <w:wordWrap/>
        <w:overflowPunct/>
        <w:topLinePunct w:val="0"/>
        <w:autoSpaceDE/>
        <w:autoSpaceDN/>
        <w:bidi w:val="0"/>
        <w:adjustRightInd w:val="0"/>
        <w:snapToGrid/>
        <w:spacing w:before="120" w:line="22" w:lineRule="atLeast"/>
        <w:ind w:firstLine="1560" w:firstLineChars="650"/>
        <w:textAlignment w:val="auto"/>
        <w:rPr>
          <w:rFonts w:hint="eastAsia" w:ascii="仿宋" w:hAnsi="仿宋" w:eastAsia="仿宋" w:cs="仿宋"/>
          <w:sz w:val="24"/>
        </w:rPr>
      </w:pPr>
    </w:p>
    <w:p w14:paraId="2D8E5876">
      <w:pPr>
        <w:keepNext w:val="0"/>
        <w:keepLines w:val="0"/>
        <w:pageBreakBefore w:val="0"/>
        <w:widowControl w:val="0"/>
        <w:kinsoku/>
        <w:wordWrap/>
        <w:overflowPunct/>
        <w:topLinePunct w:val="0"/>
        <w:autoSpaceDE/>
        <w:autoSpaceDN/>
        <w:bidi w:val="0"/>
        <w:adjustRightInd w:val="0"/>
        <w:snapToGrid/>
        <w:spacing w:before="120" w:line="22" w:lineRule="atLeast"/>
        <w:ind w:firstLine="1920" w:firstLineChars="800"/>
        <w:textAlignment w:val="auto"/>
        <w:rPr>
          <w:rFonts w:hint="eastAsia" w:ascii="仿宋" w:hAnsi="仿宋" w:eastAsia="仿宋" w:cs="仿宋"/>
          <w:sz w:val="24"/>
          <w:u w:val="single"/>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306F8360">
      <w:pPr>
        <w:pageBreakBefore w:val="0"/>
        <w:kinsoku/>
        <w:wordWrap/>
        <w:overflowPunct/>
        <w:topLinePunct w:val="0"/>
        <w:bidi w:val="0"/>
        <w:snapToGrid/>
        <w:spacing w:line="240" w:lineRule="auto"/>
        <w:ind w:firstLine="420" w:firstLineChars="200"/>
        <w:textAlignment w:val="auto"/>
        <w:rPr>
          <w:rFonts w:hint="eastAsia" w:ascii="宋体" w:hAnsi="宋体" w:eastAsia="宋体" w:cs="宋体"/>
          <w:color w:val="auto"/>
          <w:highlight w:val="none"/>
          <w:u w:val="single"/>
        </w:rPr>
      </w:pPr>
    </w:p>
    <w:p w14:paraId="69AFB36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3D35ED16">
      <w:pPr>
        <w:pStyle w:val="65"/>
        <w:rPr>
          <w:rFonts w:hint="eastAsia" w:ascii="仿宋" w:hAnsi="仿宋" w:eastAsia="仿宋" w:cs="仿宋"/>
          <w:sz w:val="21"/>
          <w:szCs w:val="21"/>
          <w:u w:val="single"/>
        </w:rPr>
      </w:pPr>
    </w:p>
    <w:p w14:paraId="3F5F4D0F">
      <w:pPr>
        <w:pStyle w:val="84"/>
        <w:rPr>
          <w:rFonts w:hint="eastAsia" w:ascii="仿宋" w:hAnsi="仿宋" w:eastAsia="仿宋" w:cs="仿宋"/>
          <w:sz w:val="21"/>
          <w:szCs w:val="21"/>
          <w:u w:val="single"/>
        </w:rPr>
      </w:pPr>
    </w:p>
    <w:p w14:paraId="57D2AA61">
      <w:pPr>
        <w:rPr>
          <w:rFonts w:hint="eastAsia" w:ascii="仿宋" w:hAnsi="仿宋" w:eastAsia="仿宋" w:cs="仿宋"/>
          <w:sz w:val="21"/>
          <w:szCs w:val="21"/>
          <w:u w:val="single"/>
        </w:rPr>
      </w:pPr>
    </w:p>
    <w:p w14:paraId="7B06A11D">
      <w:pPr>
        <w:pStyle w:val="65"/>
        <w:rPr>
          <w:rFonts w:hint="eastAsia" w:ascii="仿宋" w:hAnsi="仿宋" w:eastAsia="仿宋" w:cs="仿宋"/>
          <w:sz w:val="21"/>
          <w:szCs w:val="21"/>
          <w:u w:val="single"/>
        </w:rPr>
      </w:pPr>
    </w:p>
    <w:p w14:paraId="1BBAC5CC">
      <w:pPr>
        <w:pStyle w:val="84"/>
        <w:rPr>
          <w:rFonts w:hint="eastAsia" w:ascii="仿宋" w:hAnsi="仿宋" w:eastAsia="仿宋" w:cs="仿宋"/>
          <w:sz w:val="21"/>
          <w:szCs w:val="21"/>
          <w:u w:val="single"/>
        </w:rPr>
      </w:pPr>
    </w:p>
    <w:p w14:paraId="58C52133">
      <w:pPr>
        <w:rPr>
          <w:rFonts w:hint="eastAsia" w:ascii="仿宋" w:hAnsi="仿宋" w:eastAsia="仿宋" w:cs="仿宋"/>
          <w:sz w:val="21"/>
          <w:szCs w:val="21"/>
          <w:u w:val="single"/>
        </w:rPr>
      </w:pPr>
    </w:p>
    <w:p w14:paraId="66F35C1C">
      <w:pPr>
        <w:rPr>
          <w:rFonts w:hint="eastAsia" w:ascii="仿宋" w:hAnsi="仿宋" w:eastAsia="仿宋" w:cs="仿宋"/>
          <w:sz w:val="21"/>
          <w:szCs w:val="21"/>
          <w:u w:val="single"/>
        </w:rPr>
      </w:pPr>
    </w:p>
    <w:p w14:paraId="45937F3A">
      <w:pPr>
        <w:rPr>
          <w:rFonts w:hint="eastAsia" w:ascii="仿宋" w:hAnsi="仿宋" w:eastAsia="仿宋" w:cs="仿宋"/>
          <w:sz w:val="21"/>
          <w:szCs w:val="21"/>
          <w:u w:val="single"/>
        </w:rPr>
      </w:pPr>
    </w:p>
    <w:p w14:paraId="57F225E1">
      <w:pPr>
        <w:rPr>
          <w:rFonts w:hint="eastAsia" w:ascii="仿宋" w:hAnsi="仿宋" w:eastAsia="仿宋" w:cs="仿宋"/>
          <w:sz w:val="21"/>
          <w:szCs w:val="21"/>
          <w:u w:val="single"/>
        </w:rPr>
      </w:pPr>
    </w:p>
    <w:p w14:paraId="0E379CA5">
      <w:pPr>
        <w:rPr>
          <w:rFonts w:hint="eastAsia"/>
        </w:rPr>
      </w:pPr>
    </w:p>
    <w:p w14:paraId="326B0C0B">
      <w:pPr>
        <w:pStyle w:val="2"/>
        <w:rPr>
          <w:rFonts w:hint="eastAsia"/>
        </w:rPr>
      </w:pPr>
    </w:p>
    <w:p w14:paraId="7A90520E">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sz w:val="21"/>
          <w:szCs w:val="21"/>
          <w:u w:val="single"/>
        </w:rPr>
      </w:pPr>
    </w:p>
    <w:p w14:paraId="7B96B89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u w:val="single"/>
        </w:rPr>
        <w:t xml:space="preserve">                     </w:t>
      </w:r>
      <w:r>
        <w:rPr>
          <w:rFonts w:hint="eastAsia" w:ascii="仿宋" w:hAnsi="仿宋" w:eastAsia="仿宋" w:cs="仿宋"/>
          <w:sz w:val="21"/>
          <w:szCs w:val="21"/>
        </w:rPr>
        <w:t>（甲方）</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（项目名称）经</w:t>
      </w:r>
      <w:r>
        <w:rPr>
          <w:rFonts w:hint="eastAsia" w:ascii="仿宋" w:hAnsi="仿宋" w:eastAsia="仿宋" w:cs="仿宋"/>
          <w:sz w:val="21"/>
          <w:szCs w:val="21"/>
          <w:lang w:eastAsia="zh-CN"/>
        </w:rPr>
        <w:t>诸暨正开工程咨询有限公司</w:t>
      </w:r>
      <w:r>
        <w:rPr>
          <w:rFonts w:hint="eastAsia" w:ascii="仿宋" w:hAnsi="仿宋" w:eastAsia="仿宋" w:cs="仿宋"/>
          <w:sz w:val="21"/>
          <w:szCs w:val="21"/>
        </w:rPr>
        <w:t>以招标文件（编号：</w:t>
      </w:r>
      <w:r>
        <w:rPr>
          <w:rFonts w:hint="eastAsia" w:ascii="仿宋" w:hAnsi="仿宋" w:eastAsia="仿宋" w:cs="仿宋"/>
          <w:sz w:val="21"/>
          <w:szCs w:val="21"/>
          <w:lang w:eastAsia="zh-CN"/>
        </w:rPr>
        <w:t>诸正开</w:t>
      </w:r>
      <w:r>
        <w:rPr>
          <w:rFonts w:hint="eastAsia" w:ascii="仿宋" w:hAnsi="仿宋" w:eastAsia="仿宋" w:cs="仿宋"/>
          <w:sz w:val="21"/>
          <w:szCs w:val="21"/>
        </w:rPr>
        <w:t>20</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w:t>
      </w:r>
      <w:r>
        <w:rPr>
          <w:rFonts w:hint="eastAsia" w:ascii="仿宋" w:hAnsi="仿宋" w:eastAsia="仿宋" w:cs="仿宋"/>
          <w:sz w:val="21"/>
          <w:szCs w:val="21"/>
          <w:u w:val="single"/>
        </w:rPr>
        <w:t xml:space="preserve">    </w:t>
      </w:r>
      <w:r>
        <w:rPr>
          <w:rFonts w:hint="eastAsia" w:ascii="仿宋" w:hAnsi="仿宋" w:eastAsia="仿宋" w:cs="仿宋"/>
          <w:sz w:val="21"/>
          <w:szCs w:val="21"/>
        </w:rPr>
        <w:t>号）进行公开招标。甲方确定</w:t>
      </w:r>
      <w:r>
        <w:rPr>
          <w:rFonts w:hint="eastAsia" w:ascii="仿宋" w:hAnsi="仿宋" w:eastAsia="仿宋" w:cs="仿宋"/>
          <w:sz w:val="21"/>
          <w:szCs w:val="21"/>
          <w:u w:val="single"/>
        </w:rPr>
        <w:t xml:space="preserve">                              </w:t>
      </w:r>
      <w:r>
        <w:rPr>
          <w:rFonts w:hint="eastAsia" w:ascii="仿宋" w:hAnsi="仿宋" w:eastAsia="仿宋" w:cs="仿宋"/>
          <w:sz w:val="21"/>
          <w:szCs w:val="21"/>
        </w:rPr>
        <w:t>（乙方）为中标人。甲、乙双方依据《中华人民共和国政府采购法》、《中华人民共和国民法典》，在平等自愿的基础上，同意按照下面的条款和条件，签署本合同。</w:t>
      </w:r>
    </w:p>
    <w:p w14:paraId="54BEF2A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u w:val="single"/>
        </w:rPr>
      </w:pPr>
      <w:r>
        <w:rPr>
          <w:rFonts w:hint="eastAsia" w:ascii="仿宋" w:hAnsi="仿宋" w:eastAsia="仿宋" w:cs="仿宋"/>
          <w:b/>
          <w:bCs/>
          <w:sz w:val="21"/>
          <w:szCs w:val="21"/>
        </w:rPr>
        <w:t>（一）项目采购依据</w:t>
      </w:r>
    </w:p>
    <w:p w14:paraId="5C718C5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 xml:space="preserve">政府采购预算执行确认书。 </w:t>
      </w:r>
    </w:p>
    <w:p w14:paraId="2FF01A5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（二）下列文件构成本合同的组成部分</w:t>
      </w:r>
    </w:p>
    <w:p w14:paraId="0A4EDB0A">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以下文件为本合同的组成部分，应该认为是一个整体，彼此相互解释，相互补充。</w:t>
      </w:r>
    </w:p>
    <w:p w14:paraId="52A0CA3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a. 本合同书</w:t>
      </w:r>
    </w:p>
    <w:p w14:paraId="5A2A1F0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b. 中标通知书</w:t>
      </w:r>
    </w:p>
    <w:p w14:paraId="33D63AA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c. 询标承诺</w:t>
      </w:r>
    </w:p>
    <w:p w14:paraId="2D89215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d. 投标文件</w:t>
      </w:r>
    </w:p>
    <w:p w14:paraId="6A875E5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e. 招标文件</w:t>
      </w:r>
    </w:p>
    <w:p w14:paraId="41A3A188">
      <w:pPr>
        <w:rPr>
          <w:rFonts w:ascii="仿宋" w:hAnsi="仿宋" w:eastAsia="仿宋" w:cs="仿宋"/>
          <w:b/>
          <w:bCs/>
          <w:sz w:val="21"/>
          <w:szCs w:val="21"/>
        </w:rPr>
      </w:pPr>
      <w:r>
        <w:rPr>
          <w:rFonts w:hint="eastAsia" w:ascii="仿宋" w:hAnsi="仿宋" w:eastAsia="仿宋" w:cs="仿宋"/>
          <w:b/>
          <w:bCs/>
          <w:sz w:val="21"/>
          <w:szCs w:val="21"/>
        </w:rPr>
        <w:t>（三）合同标的物</w:t>
      </w:r>
    </w:p>
    <w:tbl>
      <w:tblPr>
        <w:tblStyle w:val="66"/>
        <w:tblW w:w="8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14:paraId="1255C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vAlign w:val="center"/>
          </w:tcPr>
          <w:p w14:paraId="1B01AC8B">
            <w:pPr>
              <w:jc w:val="center"/>
              <w:rPr>
                <w:rFonts w:ascii="仿宋" w:hAnsi="仿宋" w:eastAsia="仿宋" w:cs="仿宋"/>
                <w:sz w:val="21"/>
                <w:szCs w:val="21"/>
              </w:rPr>
            </w:pPr>
            <w:r>
              <w:rPr>
                <w:rFonts w:hint="eastAsia" w:ascii="仿宋" w:hAnsi="仿宋" w:eastAsia="仿宋" w:cs="仿宋"/>
                <w:sz w:val="21"/>
                <w:szCs w:val="21"/>
              </w:rPr>
              <w:t>产品名称</w:t>
            </w:r>
          </w:p>
        </w:tc>
        <w:tc>
          <w:tcPr>
            <w:tcW w:w="3960" w:type="dxa"/>
            <w:vAlign w:val="center"/>
          </w:tcPr>
          <w:p w14:paraId="7BB38E0C">
            <w:pPr>
              <w:jc w:val="center"/>
              <w:rPr>
                <w:rFonts w:ascii="仿宋" w:hAnsi="仿宋" w:eastAsia="仿宋" w:cs="仿宋"/>
                <w:sz w:val="21"/>
                <w:szCs w:val="21"/>
              </w:rPr>
            </w:pPr>
            <w:r>
              <w:rPr>
                <w:rFonts w:hint="eastAsia" w:ascii="仿宋" w:hAnsi="仿宋" w:eastAsia="仿宋" w:cs="仿宋"/>
                <w:sz w:val="21"/>
                <w:szCs w:val="21"/>
              </w:rPr>
              <w:t>规格、型号（或服务内容）</w:t>
            </w:r>
          </w:p>
        </w:tc>
        <w:tc>
          <w:tcPr>
            <w:tcW w:w="1080" w:type="dxa"/>
            <w:vAlign w:val="center"/>
          </w:tcPr>
          <w:p w14:paraId="584A99F5">
            <w:pPr>
              <w:jc w:val="center"/>
              <w:rPr>
                <w:rFonts w:ascii="仿宋" w:hAnsi="仿宋" w:eastAsia="仿宋" w:cs="仿宋"/>
                <w:sz w:val="21"/>
                <w:szCs w:val="21"/>
              </w:rPr>
            </w:pPr>
            <w:r>
              <w:rPr>
                <w:rFonts w:hint="eastAsia" w:ascii="仿宋" w:hAnsi="仿宋" w:eastAsia="仿宋" w:cs="仿宋"/>
                <w:sz w:val="21"/>
                <w:szCs w:val="21"/>
              </w:rPr>
              <w:t>数量</w:t>
            </w:r>
          </w:p>
        </w:tc>
        <w:tc>
          <w:tcPr>
            <w:tcW w:w="1260" w:type="dxa"/>
            <w:vAlign w:val="center"/>
          </w:tcPr>
          <w:p w14:paraId="5D006C1F">
            <w:pPr>
              <w:jc w:val="center"/>
              <w:rPr>
                <w:rFonts w:ascii="仿宋" w:hAnsi="仿宋" w:eastAsia="仿宋" w:cs="仿宋"/>
                <w:sz w:val="21"/>
                <w:szCs w:val="21"/>
              </w:rPr>
            </w:pPr>
            <w:r>
              <w:rPr>
                <w:rFonts w:hint="eastAsia" w:ascii="仿宋" w:hAnsi="仿宋" w:eastAsia="仿宋" w:cs="仿宋"/>
                <w:sz w:val="21"/>
                <w:szCs w:val="21"/>
              </w:rPr>
              <w:t>单价（元）</w:t>
            </w:r>
          </w:p>
        </w:tc>
        <w:tc>
          <w:tcPr>
            <w:tcW w:w="1440" w:type="dxa"/>
            <w:vAlign w:val="center"/>
          </w:tcPr>
          <w:p w14:paraId="3DF621B3">
            <w:pPr>
              <w:jc w:val="center"/>
              <w:rPr>
                <w:rFonts w:ascii="仿宋" w:hAnsi="仿宋" w:eastAsia="仿宋" w:cs="仿宋"/>
                <w:sz w:val="21"/>
                <w:szCs w:val="21"/>
              </w:rPr>
            </w:pPr>
            <w:r>
              <w:rPr>
                <w:rFonts w:hint="eastAsia" w:ascii="仿宋" w:hAnsi="仿宋" w:eastAsia="仿宋" w:cs="仿宋"/>
                <w:sz w:val="21"/>
                <w:szCs w:val="21"/>
              </w:rPr>
              <w:t>合价（元）</w:t>
            </w:r>
          </w:p>
        </w:tc>
      </w:tr>
      <w:tr w14:paraId="58B6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BFCE9C4">
            <w:pPr>
              <w:jc w:val="center"/>
              <w:rPr>
                <w:rFonts w:ascii="仿宋" w:hAnsi="仿宋" w:eastAsia="仿宋" w:cs="仿宋"/>
                <w:sz w:val="21"/>
                <w:szCs w:val="21"/>
              </w:rPr>
            </w:pPr>
          </w:p>
        </w:tc>
        <w:tc>
          <w:tcPr>
            <w:tcW w:w="3960" w:type="dxa"/>
          </w:tcPr>
          <w:p w14:paraId="47CAC6D9">
            <w:pPr>
              <w:jc w:val="center"/>
              <w:rPr>
                <w:rFonts w:ascii="仿宋" w:hAnsi="仿宋" w:eastAsia="仿宋" w:cs="仿宋"/>
                <w:sz w:val="21"/>
                <w:szCs w:val="21"/>
              </w:rPr>
            </w:pPr>
          </w:p>
        </w:tc>
        <w:tc>
          <w:tcPr>
            <w:tcW w:w="1080" w:type="dxa"/>
          </w:tcPr>
          <w:p w14:paraId="4A411564">
            <w:pPr>
              <w:jc w:val="center"/>
              <w:rPr>
                <w:rFonts w:ascii="仿宋" w:hAnsi="仿宋" w:eastAsia="仿宋" w:cs="仿宋"/>
                <w:sz w:val="21"/>
                <w:szCs w:val="21"/>
              </w:rPr>
            </w:pPr>
          </w:p>
        </w:tc>
        <w:tc>
          <w:tcPr>
            <w:tcW w:w="1260" w:type="dxa"/>
          </w:tcPr>
          <w:p w14:paraId="10F50D92">
            <w:pPr>
              <w:jc w:val="center"/>
              <w:rPr>
                <w:rFonts w:ascii="仿宋" w:hAnsi="仿宋" w:eastAsia="仿宋" w:cs="仿宋"/>
                <w:sz w:val="21"/>
                <w:szCs w:val="21"/>
              </w:rPr>
            </w:pPr>
          </w:p>
        </w:tc>
        <w:tc>
          <w:tcPr>
            <w:tcW w:w="1440" w:type="dxa"/>
          </w:tcPr>
          <w:p w14:paraId="29AA2E71">
            <w:pPr>
              <w:jc w:val="center"/>
              <w:rPr>
                <w:rFonts w:ascii="仿宋" w:hAnsi="仿宋" w:eastAsia="仿宋" w:cs="仿宋"/>
                <w:sz w:val="21"/>
                <w:szCs w:val="21"/>
              </w:rPr>
            </w:pPr>
          </w:p>
        </w:tc>
      </w:tr>
      <w:tr w14:paraId="1A10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1D972B4C">
            <w:pPr>
              <w:jc w:val="center"/>
              <w:rPr>
                <w:rFonts w:ascii="仿宋" w:hAnsi="仿宋" w:eastAsia="仿宋" w:cs="仿宋"/>
                <w:sz w:val="21"/>
                <w:szCs w:val="21"/>
              </w:rPr>
            </w:pPr>
          </w:p>
        </w:tc>
        <w:tc>
          <w:tcPr>
            <w:tcW w:w="3960" w:type="dxa"/>
          </w:tcPr>
          <w:p w14:paraId="63654B4D">
            <w:pPr>
              <w:jc w:val="center"/>
              <w:rPr>
                <w:rFonts w:ascii="仿宋" w:hAnsi="仿宋" w:eastAsia="仿宋" w:cs="仿宋"/>
                <w:sz w:val="21"/>
                <w:szCs w:val="21"/>
              </w:rPr>
            </w:pPr>
          </w:p>
        </w:tc>
        <w:tc>
          <w:tcPr>
            <w:tcW w:w="1080" w:type="dxa"/>
          </w:tcPr>
          <w:p w14:paraId="68784885">
            <w:pPr>
              <w:jc w:val="center"/>
              <w:rPr>
                <w:rFonts w:ascii="仿宋" w:hAnsi="仿宋" w:eastAsia="仿宋" w:cs="仿宋"/>
                <w:sz w:val="21"/>
                <w:szCs w:val="21"/>
              </w:rPr>
            </w:pPr>
          </w:p>
        </w:tc>
        <w:tc>
          <w:tcPr>
            <w:tcW w:w="1260" w:type="dxa"/>
          </w:tcPr>
          <w:p w14:paraId="0B398D98">
            <w:pPr>
              <w:jc w:val="center"/>
              <w:rPr>
                <w:rFonts w:ascii="仿宋" w:hAnsi="仿宋" w:eastAsia="仿宋" w:cs="仿宋"/>
                <w:sz w:val="21"/>
                <w:szCs w:val="21"/>
              </w:rPr>
            </w:pPr>
          </w:p>
        </w:tc>
        <w:tc>
          <w:tcPr>
            <w:tcW w:w="1440" w:type="dxa"/>
          </w:tcPr>
          <w:p w14:paraId="52490C02">
            <w:pPr>
              <w:jc w:val="center"/>
              <w:rPr>
                <w:rFonts w:ascii="仿宋" w:hAnsi="仿宋" w:eastAsia="仿宋" w:cs="仿宋"/>
                <w:sz w:val="21"/>
                <w:szCs w:val="21"/>
              </w:rPr>
            </w:pPr>
          </w:p>
        </w:tc>
      </w:tr>
      <w:tr w14:paraId="180D3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36" w:type="dxa"/>
          </w:tcPr>
          <w:p w14:paraId="59286BAB">
            <w:pPr>
              <w:jc w:val="center"/>
              <w:rPr>
                <w:rFonts w:ascii="仿宋" w:hAnsi="仿宋" w:eastAsia="仿宋" w:cs="仿宋"/>
                <w:sz w:val="21"/>
                <w:szCs w:val="21"/>
              </w:rPr>
            </w:pPr>
          </w:p>
        </w:tc>
        <w:tc>
          <w:tcPr>
            <w:tcW w:w="3960" w:type="dxa"/>
          </w:tcPr>
          <w:p w14:paraId="7A9D90D0">
            <w:pPr>
              <w:jc w:val="center"/>
              <w:rPr>
                <w:rFonts w:ascii="仿宋" w:hAnsi="仿宋" w:eastAsia="仿宋" w:cs="仿宋"/>
                <w:sz w:val="21"/>
                <w:szCs w:val="21"/>
              </w:rPr>
            </w:pPr>
          </w:p>
        </w:tc>
        <w:tc>
          <w:tcPr>
            <w:tcW w:w="1080" w:type="dxa"/>
          </w:tcPr>
          <w:p w14:paraId="1176B868">
            <w:pPr>
              <w:jc w:val="center"/>
              <w:rPr>
                <w:rFonts w:ascii="仿宋" w:hAnsi="仿宋" w:eastAsia="仿宋" w:cs="仿宋"/>
                <w:sz w:val="21"/>
                <w:szCs w:val="21"/>
              </w:rPr>
            </w:pPr>
          </w:p>
        </w:tc>
        <w:tc>
          <w:tcPr>
            <w:tcW w:w="1260" w:type="dxa"/>
          </w:tcPr>
          <w:p w14:paraId="3421E9DD">
            <w:pPr>
              <w:jc w:val="center"/>
              <w:rPr>
                <w:rFonts w:ascii="仿宋" w:hAnsi="仿宋" w:eastAsia="仿宋" w:cs="仿宋"/>
                <w:sz w:val="21"/>
                <w:szCs w:val="21"/>
              </w:rPr>
            </w:pPr>
          </w:p>
        </w:tc>
        <w:tc>
          <w:tcPr>
            <w:tcW w:w="1440" w:type="dxa"/>
          </w:tcPr>
          <w:p w14:paraId="06BC88E7">
            <w:pPr>
              <w:jc w:val="center"/>
              <w:rPr>
                <w:rFonts w:ascii="仿宋" w:hAnsi="仿宋" w:eastAsia="仿宋" w:cs="仿宋"/>
                <w:sz w:val="21"/>
                <w:szCs w:val="21"/>
              </w:rPr>
            </w:pPr>
          </w:p>
        </w:tc>
      </w:tr>
    </w:tbl>
    <w:p w14:paraId="64D95A04">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（具体标的物或服务内容可根据实际修改）</w:t>
      </w:r>
    </w:p>
    <w:p w14:paraId="5DFFB5F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（四）合同总价</w:t>
      </w:r>
    </w:p>
    <w:p w14:paraId="5F9E9C2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本合同总价为</w:t>
      </w:r>
      <w:r>
        <w:rPr>
          <w:rFonts w:hint="eastAsia" w:ascii="仿宋" w:hAnsi="仿宋" w:eastAsia="仿宋" w:cs="仿宋"/>
          <w:sz w:val="21"/>
          <w:szCs w:val="21"/>
          <w:u w:val="single"/>
        </w:rPr>
        <w:t xml:space="preserve">       </w:t>
      </w:r>
      <w:r>
        <w:rPr>
          <w:rFonts w:hint="eastAsia" w:ascii="仿宋" w:hAnsi="仿宋" w:eastAsia="仿宋" w:cs="仿宋"/>
          <w:sz w:val="21"/>
          <w:szCs w:val="21"/>
        </w:rPr>
        <w:t>元人民币，大写</w:t>
      </w:r>
      <w:r>
        <w:rPr>
          <w:rFonts w:hint="eastAsia" w:ascii="仿宋" w:hAnsi="仿宋" w:eastAsia="仿宋" w:cs="仿宋"/>
          <w:sz w:val="21"/>
          <w:szCs w:val="21"/>
          <w:u w:val="single"/>
        </w:rPr>
        <w:t xml:space="preserve">                                    </w:t>
      </w:r>
      <w:r>
        <w:rPr>
          <w:rFonts w:hint="eastAsia" w:ascii="仿宋" w:hAnsi="仿宋" w:eastAsia="仿宋" w:cs="仿宋"/>
          <w:sz w:val="21"/>
          <w:szCs w:val="21"/>
        </w:rPr>
        <w:t>。</w:t>
      </w:r>
    </w:p>
    <w:p w14:paraId="2A29F078">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（五）合同价款的支付</w:t>
      </w:r>
    </w:p>
    <w:p w14:paraId="41B90A5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1.本合同中甲乙双方之间所发生的一切费用以人民币进行结算。</w:t>
      </w:r>
    </w:p>
    <w:p w14:paraId="3EE2F7F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2.支付方式：</w:t>
      </w:r>
    </w:p>
    <w:tbl>
      <w:tblPr>
        <w:tblStyle w:val="66"/>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985"/>
        <w:gridCol w:w="4394"/>
        <w:gridCol w:w="1413"/>
      </w:tblGrid>
      <w:tr w14:paraId="1259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1EE03B82">
            <w:pPr>
              <w:jc w:val="center"/>
              <w:rPr>
                <w:rFonts w:ascii="仿宋" w:hAnsi="仿宋" w:eastAsia="仿宋" w:cs="仿宋"/>
                <w:sz w:val="21"/>
                <w:szCs w:val="21"/>
              </w:rPr>
            </w:pPr>
            <w:r>
              <w:rPr>
                <w:rFonts w:hint="eastAsia" w:ascii="仿宋" w:hAnsi="仿宋" w:eastAsia="仿宋" w:cs="仿宋"/>
                <w:sz w:val="21"/>
                <w:szCs w:val="21"/>
              </w:rPr>
              <w:t>付款次数</w:t>
            </w:r>
          </w:p>
        </w:tc>
        <w:tc>
          <w:tcPr>
            <w:tcW w:w="1985" w:type="dxa"/>
            <w:vAlign w:val="center"/>
          </w:tcPr>
          <w:p w14:paraId="76789341">
            <w:pPr>
              <w:jc w:val="center"/>
              <w:rPr>
                <w:rFonts w:ascii="仿宋" w:hAnsi="仿宋" w:eastAsia="仿宋" w:cs="仿宋"/>
                <w:sz w:val="21"/>
                <w:szCs w:val="21"/>
              </w:rPr>
            </w:pPr>
            <w:r>
              <w:rPr>
                <w:rFonts w:hint="eastAsia" w:ascii="仿宋" w:hAnsi="仿宋" w:eastAsia="仿宋" w:cs="仿宋"/>
                <w:sz w:val="21"/>
                <w:szCs w:val="21"/>
              </w:rPr>
              <w:t>约定支付条件</w:t>
            </w:r>
          </w:p>
        </w:tc>
        <w:tc>
          <w:tcPr>
            <w:tcW w:w="4394" w:type="dxa"/>
            <w:vAlign w:val="center"/>
          </w:tcPr>
          <w:p w14:paraId="0D9AF00F">
            <w:pPr>
              <w:jc w:val="center"/>
              <w:rPr>
                <w:rFonts w:ascii="仿宋" w:hAnsi="仿宋" w:eastAsia="仿宋" w:cs="仿宋"/>
                <w:sz w:val="21"/>
                <w:szCs w:val="21"/>
              </w:rPr>
            </w:pPr>
            <w:r>
              <w:rPr>
                <w:rFonts w:hint="eastAsia" w:ascii="仿宋" w:hAnsi="仿宋" w:eastAsia="仿宋" w:cs="仿宋"/>
                <w:sz w:val="21"/>
                <w:szCs w:val="21"/>
              </w:rPr>
              <w:t>付款条件</w:t>
            </w:r>
          </w:p>
        </w:tc>
        <w:tc>
          <w:tcPr>
            <w:tcW w:w="1413" w:type="dxa"/>
            <w:vAlign w:val="center"/>
          </w:tcPr>
          <w:p w14:paraId="0D10B922">
            <w:pPr>
              <w:jc w:val="center"/>
              <w:rPr>
                <w:rFonts w:ascii="仿宋" w:hAnsi="仿宋" w:eastAsia="仿宋" w:cs="仿宋"/>
                <w:sz w:val="21"/>
                <w:szCs w:val="21"/>
              </w:rPr>
            </w:pPr>
            <w:r>
              <w:rPr>
                <w:rFonts w:hint="eastAsia" w:ascii="仿宋" w:hAnsi="仿宋" w:eastAsia="仿宋" w:cs="仿宋"/>
                <w:sz w:val="21"/>
                <w:szCs w:val="21"/>
              </w:rPr>
              <w:t>金额（元）</w:t>
            </w:r>
          </w:p>
        </w:tc>
      </w:tr>
      <w:tr w14:paraId="0E40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5292049A">
            <w:pPr>
              <w:jc w:val="center"/>
              <w:rPr>
                <w:rFonts w:ascii="仿宋" w:hAnsi="仿宋" w:eastAsia="仿宋" w:cs="仿宋"/>
                <w:sz w:val="21"/>
                <w:szCs w:val="21"/>
              </w:rPr>
            </w:pPr>
            <w:r>
              <w:rPr>
                <w:rFonts w:hint="eastAsia" w:ascii="仿宋" w:hAnsi="仿宋" w:eastAsia="仿宋" w:cs="仿宋"/>
                <w:sz w:val="21"/>
                <w:szCs w:val="21"/>
              </w:rPr>
              <w:t>1</w:t>
            </w:r>
          </w:p>
        </w:tc>
        <w:tc>
          <w:tcPr>
            <w:tcW w:w="1985" w:type="dxa"/>
            <w:vAlign w:val="center"/>
          </w:tcPr>
          <w:p w14:paraId="0A6F6422">
            <w:pPr>
              <w:jc w:val="center"/>
              <w:rPr>
                <w:rFonts w:ascii="仿宋" w:hAnsi="仿宋" w:eastAsia="仿宋" w:cs="仿宋"/>
                <w:sz w:val="21"/>
                <w:szCs w:val="21"/>
              </w:rPr>
            </w:pPr>
          </w:p>
        </w:tc>
        <w:tc>
          <w:tcPr>
            <w:tcW w:w="4394" w:type="dxa"/>
            <w:vAlign w:val="center"/>
          </w:tcPr>
          <w:p w14:paraId="727C04DE">
            <w:pPr>
              <w:jc w:val="center"/>
              <w:rPr>
                <w:rFonts w:ascii="仿宋" w:hAnsi="仿宋" w:eastAsia="仿宋" w:cs="仿宋"/>
                <w:sz w:val="21"/>
                <w:szCs w:val="21"/>
              </w:rPr>
            </w:pPr>
          </w:p>
        </w:tc>
        <w:tc>
          <w:tcPr>
            <w:tcW w:w="1413" w:type="dxa"/>
            <w:vAlign w:val="center"/>
          </w:tcPr>
          <w:p w14:paraId="7DC7AA9B">
            <w:pPr>
              <w:jc w:val="center"/>
              <w:rPr>
                <w:rFonts w:ascii="仿宋" w:hAnsi="仿宋" w:eastAsia="仿宋" w:cs="仿宋"/>
                <w:sz w:val="21"/>
                <w:szCs w:val="21"/>
              </w:rPr>
            </w:pPr>
          </w:p>
        </w:tc>
      </w:tr>
      <w:tr w14:paraId="57D2E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129" w:type="dxa"/>
            <w:vAlign w:val="center"/>
          </w:tcPr>
          <w:p w14:paraId="3F256BCB">
            <w:pPr>
              <w:jc w:val="center"/>
              <w:rPr>
                <w:rFonts w:ascii="仿宋" w:hAnsi="仿宋" w:eastAsia="仿宋" w:cs="仿宋"/>
                <w:sz w:val="21"/>
                <w:szCs w:val="21"/>
              </w:rPr>
            </w:pPr>
            <w:r>
              <w:rPr>
                <w:rFonts w:hint="eastAsia" w:ascii="仿宋" w:hAnsi="仿宋" w:eastAsia="仿宋" w:cs="仿宋"/>
                <w:sz w:val="21"/>
                <w:szCs w:val="21"/>
              </w:rPr>
              <w:t>2</w:t>
            </w:r>
          </w:p>
        </w:tc>
        <w:tc>
          <w:tcPr>
            <w:tcW w:w="1985" w:type="dxa"/>
            <w:vAlign w:val="center"/>
          </w:tcPr>
          <w:p w14:paraId="4F5BD25C">
            <w:pPr>
              <w:jc w:val="center"/>
              <w:rPr>
                <w:rFonts w:ascii="仿宋" w:hAnsi="仿宋" w:eastAsia="仿宋" w:cs="仿宋"/>
                <w:sz w:val="21"/>
                <w:szCs w:val="21"/>
              </w:rPr>
            </w:pPr>
          </w:p>
        </w:tc>
        <w:tc>
          <w:tcPr>
            <w:tcW w:w="4394" w:type="dxa"/>
            <w:vAlign w:val="center"/>
          </w:tcPr>
          <w:p w14:paraId="71464F52">
            <w:pPr>
              <w:jc w:val="left"/>
              <w:rPr>
                <w:rFonts w:ascii="仿宋" w:hAnsi="仿宋" w:eastAsia="仿宋" w:cs="仿宋"/>
                <w:sz w:val="21"/>
                <w:szCs w:val="21"/>
              </w:rPr>
            </w:pPr>
          </w:p>
        </w:tc>
        <w:tc>
          <w:tcPr>
            <w:tcW w:w="1413" w:type="dxa"/>
            <w:vAlign w:val="center"/>
          </w:tcPr>
          <w:p w14:paraId="0A14340A">
            <w:pPr>
              <w:jc w:val="center"/>
              <w:rPr>
                <w:rFonts w:ascii="仿宋" w:hAnsi="仿宋" w:eastAsia="仿宋" w:cs="仿宋"/>
                <w:sz w:val="21"/>
                <w:szCs w:val="21"/>
              </w:rPr>
            </w:pPr>
          </w:p>
        </w:tc>
      </w:tr>
      <w:tr w14:paraId="5A2B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Align w:val="center"/>
          </w:tcPr>
          <w:p w14:paraId="4D3B1A34">
            <w:pPr>
              <w:jc w:val="center"/>
              <w:rPr>
                <w:rFonts w:ascii="仿宋" w:hAnsi="仿宋" w:eastAsia="仿宋" w:cs="仿宋"/>
                <w:sz w:val="21"/>
                <w:szCs w:val="21"/>
              </w:rPr>
            </w:pPr>
            <w:r>
              <w:rPr>
                <w:rFonts w:hint="eastAsia" w:ascii="仿宋" w:hAnsi="仿宋" w:eastAsia="仿宋" w:cs="仿宋"/>
                <w:sz w:val="21"/>
                <w:szCs w:val="21"/>
              </w:rPr>
              <w:t>3</w:t>
            </w:r>
          </w:p>
        </w:tc>
        <w:tc>
          <w:tcPr>
            <w:tcW w:w="1985" w:type="dxa"/>
            <w:vAlign w:val="center"/>
          </w:tcPr>
          <w:p w14:paraId="27630417">
            <w:pPr>
              <w:rPr>
                <w:rFonts w:ascii="仿宋" w:hAnsi="仿宋" w:eastAsia="仿宋" w:cs="仿宋"/>
                <w:sz w:val="21"/>
                <w:szCs w:val="21"/>
              </w:rPr>
            </w:pPr>
          </w:p>
        </w:tc>
        <w:tc>
          <w:tcPr>
            <w:tcW w:w="4394" w:type="dxa"/>
            <w:vAlign w:val="center"/>
          </w:tcPr>
          <w:p w14:paraId="00CAFBFB">
            <w:pPr>
              <w:jc w:val="center"/>
              <w:rPr>
                <w:rFonts w:ascii="仿宋" w:hAnsi="仿宋" w:eastAsia="仿宋" w:cs="仿宋"/>
                <w:sz w:val="21"/>
                <w:szCs w:val="21"/>
              </w:rPr>
            </w:pPr>
          </w:p>
        </w:tc>
        <w:tc>
          <w:tcPr>
            <w:tcW w:w="1413" w:type="dxa"/>
            <w:vAlign w:val="center"/>
          </w:tcPr>
          <w:p w14:paraId="2F62BAED">
            <w:pPr>
              <w:jc w:val="center"/>
              <w:rPr>
                <w:rFonts w:ascii="仿宋" w:hAnsi="仿宋" w:eastAsia="仿宋" w:cs="仿宋"/>
                <w:sz w:val="21"/>
                <w:szCs w:val="21"/>
              </w:rPr>
            </w:pPr>
          </w:p>
        </w:tc>
      </w:tr>
    </w:tbl>
    <w:p w14:paraId="2F87BAB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3.甲方应付合同款至以下乙方指定的银行账户：</w:t>
      </w:r>
    </w:p>
    <w:p w14:paraId="438F2A3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开户名称：</w:t>
      </w:r>
    </w:p>
    <w:p w14:paraId="3F93E9A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开户银行：</w:t>
      </w:r>
    </w:p>
    <w:p w14:paraId="61861B0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账 号：</w:t>
      </w:r>
    </w:p>
    <w:p w14:paraId="707267D9">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bCs/>
          <w:sz w:val="21"/>
          <w:szCs w:val="21"/>
          <w:lang w:eastAsia="zh-CN"/>
        </w:rPr>
      </w:pPr>
      <w:r>
        <w:rPr>
          <w:rFonts w:hint="eastAsia" w:ascii="仿宋" w:hAnsi="仿宋" w:eastAsia="仿宋" w:cs="仿宋"/>
          <w:b/>
          <w:bCs/>
          <w:sz w:val="21"/>
          <w:szCs w:val="21"/>
        </w:rPr>
        <w:t>（六）履约保证金</w:t>
      </w:r>
      <w:r>
        <w:rPr>
          <w:rFonts w:hint="eastAsia" w:ascii="仿宋" w:hAnsi="仿宋" w:eastAsia="仿宋" w:cs="仿宋"/>
          <w:b/>
          <w:bCs/>
          <w:sz w:val="21"/>
          <w:szCs w:val="21"/>
          <w:lang w:eastAsia="zh-CN"/>
        </w:rPr>
        <w:t>：</w:t>
      </w:r>
      <w:r>
        <w:rPr>
          <w:rFonts w:hint="eastAsia" w:ascii="仿宋" w:hAnsi="仿宋" w:eastAsia="仿宋" w:cs="仿宋"/>
          <w:b/>
          <w:bCs/>
          <w:sz w:val="21"/>
          <w:szCs w:val="21"/>
          <w:lang w:val="en-US" w:eastAsia="zh-CN"/>
        </w:rPr>
        <w:t>按招标文件执行</w:t>
      </w:r>
      <w:r>
        <w:rPr>
          <w:rFonts w:hint="eastAsia" w:ascii="仿宋" w:hAnsi="仿宋" w:eastAsia="仿宋" w:cs="仿宋"/>
          <w:b/>
          <w:bCs/>
          <w:sz w:val="21"/>
          <w:szCs w:val="21"/>
          <w:lang w:eastAsia="zh-CN"/>
        </w:rPr>
        <w:t>。</w:t>
      </w:r>
    </w:p>
    <w:p w14:paraId="4E4E67B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（七）服务要求</w:t>
      </w:r>
    </w:p>
    <w:p w14:paraId="1E41D8F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服务期内，乙方应在充分了解甲方现有环境基础上，提供规范化、高质量的服务，具体服务内容与要求详见附件。</w:t>
      </w:r>
    </w:p>
    <w:p w14:paraId="7376E7D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履行期限：</w:t>
      </w:r>
    </w:p>
    <w:p w14:paraId="49C64A1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履行地点：</w:t>
      </w:r>
    </w:p>
    <w:p w14:paraId="7E1AC83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（八）服务人员</w:t>
      </w:r>
    </w:p>
    <w:p w14:paraId="3F6EA00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w:t>
      </w:r>
    </w:p>
    <w:p w14:paraId="6BD695F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应派出响应文件中指定资历和经验的专业服务人员提供服务，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2BE07AE9">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甲乙双方指定代表，作为履行本合同服务事宜的主要联系人。</w:t>
      </w:r>
    </w:p>
    <w:p w14:paraId="734C269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甲方代表：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145B2F9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u w:val="single"/>
        </w:rPr>
      </w:pPr>
      <w:r>
        <w:rPr>
          <w:rFonts w:hint="eastAsia" w:ascii="仿宋" w:hAnsi="仿宋" w:eastAsia="仿宋" w:cs="仿宋"/>
          <w:sz w:val="21"/>
          <w:szCs w:val="21"/>
        </w:rPr>
        <w:t>乙方代表：</w:t>
      </w:r>
      <w:r>
        <w:rPr>
          <w:rFonts w:hint="eastAsia" w:ascii="仿宋" w:hAnsi="仿宋" w:eastAsia="仿宋" w:cs="仿宋"/>
          <w:sz w:val="21"/>
          <w:szCs w:val="21"/>
          <w:u w:val="single"/>
        </w:rPr>
        <w:t xml:space="preserve">                 </w:t>
      </w:r>
      <w:r>
        <w:rPr>
          <w:rFonts w:hint="eastAsia" w:ascii="仿宋" w:hAnsi="仿宋" w:eastAsia="仿宋" w:cs="仿宋"/>
          <w:sz w:val="21"/>
          <w:szCs w:val="21"/>
        </w:rPr>
        <w:t>电话：</w:t>
      </w:r>
      <w:r>
        <w:rPr>
          <w:rFonts w:hint="eastAsia" w:ascii="仿宋" w:hAnsi="仿宋" w:eastAsia="仿宋" w:cs="仿宋"/>
          <w:sz w:val="21"/>
          <w:szCs w:val="21"/>
          <w:u w:val="single"/>
        </w:rPr>
        <w:t xml:space="preserve">                     </w:t>
      </w:r>
    </w:p>
    <w:p w14:paraId="51E90F2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（九）服务考核</w:t>
      </w:r>
    </w:p>
    <w:p w14:paraId="5334F6C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甲方对乙方服务质量进行客观评估，具体考核办法（如有）作为合同附件。</w:t>
      </w:r>
    </w:p>
    <w:p w14:paraId="29D0790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项目完成后，乙方应及时向甲方发出书面履约完成通知，甲方在收到乙方履约完成通知后，按《浙江省财政厅关于印发浙江省政府采购合同暂行办法的通知》（浙财采监〔2017〕11 号）相关规定组织验收。验收小组完成验收后应出具验收书，验收书应包括每一项技术、服务、安全等标准的履约情况。</w:t>
      </w:r>
    </w:p>
    <w:p w14:paraId="11EFD38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（十）违约责任</w:t>
      </w:r>
    </w:p>
    <w:p w14:paraId="357AD27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除合同规定的不可抗力外，如果乙方没有按照合同规定的时间提供服务，甲方可要求乙方支付违约金。违约金按每周合同款的</w:t>
      </w:r>
      <w:r>
        <w:rPr>
          <w:rFonts w:hint="eastAsia" w:ascii="仿宋" w:hAnsi="仿宋" w:eastAsia="仿宋" w:cs="仿宋"/>
          <w:sz w:val="21"/>
          <w:szCs w:val="21"/>
          <w:u w:val="single"/>
        </w:rPr>
        <w:t xml:space="preserve">     </w:t>
      </w:r>
      <w:r>
        <w:rPr>
          <w:rFonts w:hint="eastAsia" w:ascii="仿宋" w:hAnsi="仿宋" w:eastAsia="仿宋" w:cs="仿宋"/>
          <w:sz w:val="21"/>
          <w:szCs w:val="21"/>
        </w:rPr>
        <w:t>%计收。但违约金的最高限额为合同价的</w:t>
      </w:r>
      <w:r>
        <w:rPr>
          <w:rFonts w:hint="eastAsia" w:ascii="仿宋" w:hAnsi="仿宋" w:eastAsia="仿宋" w:cs="仿宋"/>
          <w:sz w:val="21"/>
          <w:szCs w:val="21"/>
          <w:u w:val="single"/>
        </w:rPr>
        <w:t xml:space="preserve">    </w:t>
      </w:r>
      <w:r>
        <w:rPr>
          <w:rFonts w:hint="eastAsia" w:ascii="仿宋" w:hAnsi="仿宋" w:eastAsia="仿宋" w:cs="仿宋"/>
          <w:sz w:val="21"/>
          <w:szCs w:val="21"/>
        </w:rPr>
        <w:t>%。一周按 7 天计算，不足 7 天按一周计算。如果达到最高限额，甲方有权解除合同。</w:t>
      </w:r>
    </w:p>
    <w:p w14:paraId="2392C78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项目结束时验收不合格，乙方应在收到甲方通知后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%支付违约金。</w:t>
      </w:r>
    </w:p>
    <w:p w14:paraId="35F8A8C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hint="default" w:ascii="仿宋" w:hAnsi="仿宋" w:eastAsia="仿宋" w:cs="仿宋"/>
          <w:sz w:val="21"/>
          <w:szCs w:val="21"/>
          <w:u w:val="single"/>
          <w:lang w:val="en-US" w:eastAsia="zh-CN"/>
        </w:rPr>
      </w:pPr>
      <w:r>
        <w:rPr>
          <w:rFonts w:hint="eastAsia" w:ascii="仿宋" w:hAnsi="仿宋" w:eastAsia="仿宋" w:cs="仿宋"/>
          <w:sz w:val="21"/>
          <w:szCs w:val="21"/>
        </w:rPr>
        <w:t>其他违约条款双方协商确定：</w:t>
      </w:r>
      <w:r>
        <w:rPr>
          <w:rFonts w:hint="eastAsia" w:ascii="仿宋" w:hAnsi="仿宋" w:eastAsia="仿宋" w:cs="仿宋"/>
          <w:sz w:val="21"/>
          <w:szCs w:val="21"/>
          <w:u w:val="single"/>
          <w:lang w:val="en-US" w:eastAsia="zh-CN"/>
        </w:rPr>
        <w:t xml:space="preserve">                                        </w:t>
      </w:r>
    </w:p>
    <w:p w14:paraId="691B78F2">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（十一）解决争议的方法</w:t>
      </w:r>
    </w:p>
    <w:p w14:paraId="62C01EC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因合同履行中发生的争议，可通过合同当事人双方友好协商解决。如自协商开始之起 15 日内得不到解决，双方应将争议提交政府采购监管部门调解。调解不成的，可向</w:t>
      </w:r>
      <w:r>
        <w:rPr>
          <w:rFonts w:hint="eastAsia" w:ascii="仿宋" w:hAnsi="仿宋" w:eastAsia="仿宋" w:cs="仿宋"/>
          <w:sz w:val="21"/>
          <w:szCs w:val="21"/>
          <w:u w:val="single"/>
        </w:rPr>
        <w:t>诸暨市</w:t>
      </w:r>
      <w:r>
        <w:rPr>
          <w:rFonts w:hint="eastAsia" w:ascii="仿宋" w:hAnsi="仿宋" w:eastAsia="仿宋" w:cs="仿宋"/>
          <w:sz w:val="21"/>
          <w:szCs w:val="21"/>
          <w:u w:val="none"/>
        </w:rPr>
        <w:t>人民法院</w:t>
      </w:r>
      <w:r>
        <w:rPr>
          <w:rFonts w:hint="eastAsia" w:ascii="仿宋" w:hAnsi="仿宋" w:eastAsia="仿宋" w:cs="仿宋"/>
          <w:sz w:val="21"/>
          <w:szCs w:val="21"/>
        </w:rPr>
        <w:t>起诉。诉讼费用除人民法院另有裁决外，应由败诉方负担。</w:t>
      </w:r>
    </w:p>
    <w:p w14:paraId="254A7504">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（十二）违约解除合同</w:t>
      </w:r>
    </w:p>
    <w:p w14:paraId="53C99DDF">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1.在乙方违约的情况下，甲方可向乙方发出书面通知，部分或全部终止合同,同时保留向乙方追诉的权利：</w:t>
      </w:r>
    </w:p>
    <w:p w14:paraId="0FEA347E">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乙方未能在合同规定的限期或甲方同意延长的限期内，提供全部或部分标的物的；</w:t>
      </w:r>
    </w:p>
    <w:p w14:paraId="749C45D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乙方未能履行合同规定的其它主要义务的；</w:t>
      </w:r>
    </w:p>
    <w:p w14:paraId="6AE82FB2">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甲方认为乙方在本合同履行过程中有腐败和欺诈等行为的。</w:t>
      </w:r>
    </w:p>
    <w:p w14:paraId="111E8628">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2.甲方解除合同的，合同于甲方发出书面解除合同通知书送达乙方之日起解除。乙方应在合同解除后</w:t>
      </w:r>
      <w:r>
        <w:rPr>
          <w:rFonts w:hint="eastAsia" w:ascii="仿宋" w:hAnsi="仿宋" w:eastAsia="仿宋" w:cs="仿宋"/>
          <w:sz w:val="21"/>
          <w:szCs w:val="21"/>
          <w:u w:val="single"/>
        </w:rPr>
        <w:t xml:space="preserve"> 7 </w:t>
      </w:r>
      <w:r>
        <w:rPr>
          <w:rFonts w:hint="eastAsia" w:ascii="仿宋" w:hAnsi="仿宋" w:eastAsia="仿宋" w:cs="仿宋"/>
          <w:sz w:val="21"/>
          <w:szCs w:val="21"/>
        </w:rPr>
        <w:t>日内退还甲方已支付的合同款，逾期退还合同款的，每日按未退还金额的</w:t>
      </w:r>
      <w:r>
        <w:rPr>
          <w:rFonts w:hint="eastAsia" w:ascii="仿宋" w:hAnsi="仿宋" w:eastAsia="仿宋" w:cs="仿宋"/>
          <w:sz w:val="21"/>
          <w:szCs w:val="21"/>
          <w:u w:val="single"/>
        </w:rPr>
        <w:t xml:space="preserve">    </w:t>
      </w:r>
      <w:r>
        <w:rPr>
          <w:rFonts w:hint="eastAsia" w:ascii="仿宋" w:hAnsi="仿宋" w:eastAsia="仿宋" w:cs="仿宋"/>
          <w:sz w:val="21"/>
          <w:szCs w:val="21"/>
        </w:rPr>
        <w:t xml:space="preserve"> %支付违约金。</w:t>
      </w:r>
    </w:p>
    <w:p w14:paraId="00E87B95">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（十三）破产终止合同</w:t>
      </w:r>
    </w:p>
    <w:p w14:paraId="3AD8BEC5">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如果乙方破产或无清偿能力时，甲方经报同级政府采购监督管理部门审批同意后，可在任何时候以书面通知乙方，提出终止合同而不给乙方补偿。该合同的终止将不损害或不影响甲方已经采取或将要采取任何行动或补救措施的权利。</w:t>
      </w:r>
    </w:p>
    <w:p w14:paraId="174960C0">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（十四）转让和分包</w:t>
      </w:r>
    </w:p>
    <w:p w14:paraId="61DB709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1.政府采购合同不能转让。</w:t>
      </w:r>
    </w:p>
    <w:p w14:paraId="01951A70">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2.本项目内容</w:t>
      </w:r>
      <w:r>
        <w:rPr>
          <w:rFonts w:hint="eastAsia" w:ascii="仿宋" w:hAnsi="仿宋" w:eastAsia="仿宋" w:cs="仿宋"/>
          <w:sz w:val="21"/>
          <w:szCs w:val="21"/>
          <w:u w:val="single"/>
        </w:rPr>
        <w:t>不</w:t>
      </w:r>
      <w:r>
        <w:rPr>
          <w:rFonts w:hint="eastAsia" w:ascii="仿宋" w:hAnsi="仿宋" w:eastAsia="仿宋" w:cs="仿宋"/>
          <w:sz w:val="21"/>
          <w:szCs w:val="21"/>
        </w:rPr>
        <w:t>允许分包（按照招标文件要求）。</w:t>
      </w:r>
    </w:p>
    <w:p w14:paraId="101A93FF">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（十五）合同变更、解除</w:t>
      </w:r>
    </w:p>
    <w:p w14:paraId="7466668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甲方和乙方都不得擅自中止或终止本合同，但合同继续履行将损害国家和社会公共利益的除外。不得擅自变更本合同，如必须对合同条款进行改动时，当事人双方须共同签署书面文件，做为合同的补充，并报同级政府采购监督管理部门批准和备案。</w:t>
      </w:r>
    </w:p>
    <w:p w14:paraId="2E63F1E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（十六）通知</w:t>
      </w:r>
    </w:p>
    <w:p w14:paraId="125D862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本合同任何一方给另一方的通知，都应以书面形式发送，而另一方也应以书面形式确认并发送到对方明确的地址。</w:t>
      </w:r>
    </w:p>
    <w:p w14:paraId="6647AE3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（十七）计量单位</w:t>
      </w:r>
    </w:p>
    <w:p w14:paraId="7735F161">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除技术规范中另有规定外，计量单位均使用国家法定计量单位。</w:t>
      </w:r>
    </w:p>
    <w:p w14:paraId="0540AB7A">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（十八）不可抗力</w:t>
      </w:r>
    </w:p>
    <w:p w14:paraId="053D3DAD">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1.如果双方中任何一方遭遇法律规定的不可抗力，致使合同履行受阻时，履行合同的期限应予延长，延长的期限应相当于不可抗力所影响的时间。</w:t>
      </w:r>
    </w:p>
    <w:p w14:paraId="751A3053">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2.受事故影响的一方应在不可抗力的事故发生后尽快书面形式通知另一方，并在事故发生后合同规定时间内，将有关部门出具的证明文件送达另一方。</w:t>
      </w:r>
    </w:p>
    <w:p w14:paraId="61D31AEC">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3.不可抗力使合同的某些内容有变更必要的，双方应通过协商达成进一步履行合同的协议，因不可抗力致使合同不能履行的，合同终止。</w:t>
      </w:r>
    </w:p>
    <w:p w14:paraId="2944018C">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（十九）合同解释</w:t>
      </w:r>
    </w:p>
    <w:p w14:paraId="27D56546">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本合同应按照《中华人民共和国政府采购法》、《中华人民共和国民法典》、《浙江省政府采购合同暂行办法》等进行解释。</w:t>
      </w:r>
    </w:p>
    <w:p w14:paraId="529950AD">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b/>
          <w:bCs/>
          <w:sz w:val="21"/>
          <w:szCs w:val="21"/>
        </w:rPr>
        <w:t>（二十）合同的生效及其他</w:t>
      </w:r>
    </w:p>
    <w:p w14:paraId="1C501A77">
      <w:pPr>
        <w:keepNext w:val="0"/>
        <w:keepLines w:val="0"/>
        <w:pageBreakBefore w:val="0"/>
        <w:widowControl w:val="0"/>
        <w:kinsoku/>
        <w:wordWrap/>
        <w:overflowPunct/>
        <w:topLinePunct w:val="0"/>
        <w:autoSpaceDE/>
        <w:autoSpaceDN/>
        <w:bidi w:val="0"/>
        <w:adjustRightInd w:val="0"/>
        <w:snapToGrid/>
        <w:spacing w:line="42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政府采购项目的采购合同内容的确定应以招标文件和投标文件为基础，不得违背其实质性内容。</w:t>
      </w:r>
    </w:p>
    <w:p w14:paraId="119B10BB">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sz w:val="21"/>
          <w:szCs w:val="21"/>
        </w:rPr>
      </w:pPr>
      <w:r>
        <w:rPr>
          <w:rFonts w:hint="eastAsia" w:ascii="仿宋" w:hAnsi="仿宋" w:eastAsia="仿宋" w:cs="仿宋"/>
          <w:sz w:val="21"/>
          <w:szCs w:val="21"/>
        </w:rPr>
        <w:t>合同将在双方签字盖章后开始生效。授权代表签署的应附法定代表人授权书。</w:t>
      </w:r>
    </w:p>
    <w:p w14:paraId="309B92D6">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（二十一）合同附件（如有）</w:t>
      </w:r>
    </w:p>
    <w:p w14:paraId="5A2BD907">
      <w:pPr>
        <w:keepNext w:val="0"/>
        <w:keepLines w:val="0"/>
        <w:pageBreakBefore w:val="0"/>
        <w:widowControl w:val="0"/>
        <w:kinsoku/>
        <w:wordWrap/>
        <w:overflowPunct/>
        <w:topLinePunct w:val="0"/>
        <w:autoSpaceDE/>
        <w:autoSpaceDN/>
        <w:bidi w:val="0"/>
        <w:adjustRightInd w:val="0"/>
        <w:snapToGrid/>
        <w:spacing w:line="420" w:lineRule="exact"/>
        <w:textAlignment w:val="auto"/>
        <w:rPr>
          <w:rFonts w:ascii="仿宋" w:hAnsi="仿宋" w:eastAsia="仿宋" w:cs="仿宋"/>
          <w:b/>
          <w:bCs/>
          <w:sz w:val="21"/>
          <w:szCs w:val="21"/>
        </w:rPr>
      </w:pPr>
      <w:r>
        <w:rPr>
          <w:rFonts w:hint="eastAsia" w:ascii="仿宋" w:hAnsi="仿宋" w:eastAsia="仿宋" w:cs="仿宋"/>
          <w:b/>
          <w:bCs/>
          <w:sz w:val="21"/>
          <w:szCs w:val="21"/>
        </w:rPr>
        <w:t>（二十二）合同份数</w:t>
      </w:r>
    </w:p>
    <w:p w14:paraId="79C4AB9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本合同一式</w:t>
      </w:r>
      <w:r>
        <w:rPr>
          <w:rFonts w:hint="eastAsia" w:ascii="仿宋" w:hAnsi="仿宋" w:eastAsia="仿宋" w:cs="仿宋"/>
          <w:sz w:val="21"/>
          <w:szCs w:val="21"/>
          <w:u w:val="single"/>
          <w:lang w:val="en-US" w:eastAsia="zh-CN"/>
        </w:rPr>
        <w:t>陆</w:t>
      </w:r>
      <w:r>
        <w:rPr>
          <w:rFonts w:hint="eastAsia" w:ascii="仿宋" w:hAnsi="仿宋" w:eastAsia="仿宋" w:cs="仿宋"/>
          <w:sz w:val="21"/>
          <w:szCs w:val="21"/>
        </w:rPr>
        <w:t>份，具同等法律效力。</w:t>
      </w:r>
    </w:p>
    <w:tbl>
      <w:tblPr>
        <w:tblStyle w:val="66"/>
        <w:tblW w:w="97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9"/>
        <w:gridCol w:w="4890"/>
      </w:tblGrid>
      <w:tr w14:paraId="65DE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889" w:type="dxa"/>
            <w:vAlign w:val="center"/>
          </w:tcPr>
          <w:p w14:paraId="2492E167">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甲方</w:t>
            </w:r>
          </w:p>
        </w:tc>
        <w:tc>
          <w:tcPr>
            <w:tcW w:w="4890" w:type="dxa"/>
            <w:vAlign w:val="center"/>
          </w:tcPr>
          <w:p w14:paraId="4C39CFCF">
            <w:pPr>
              <w:keepNext w:val="0"/>
              <w:keepLines w:val="0"/>
              <w:pageBreakBefore w:val="0"/>
              <w:widowControl w:val="0"/>
              <w:kinsoku/>
              <w:wordWrap/>
              <w:overflowPunct/>
              <w:topLinePunct w:val="0"/>
              <w:autoSpaceDE/>
              <w:autoSpaceDN/>
              <w:bidi w:val="0"/>
              <w:adjustRightInd w:val="0"/>
              <w:snapToGrid/>
              <w:spacing w:line="360" w:lineRule="exact"/>
              <w:jc w:val="center"/>
              <w:textAlignment w:val="auto"/>
              <w:rPr>
                <w:rFonts w:ascii="仿宋" w:hAnsi="仿宋" w:eastAsia="仿宋" w:cs="仿宋"/>
                <w:sz w:val="21"/>
                <w:szCs w:val="21"/>
              </w:rPr>
            </w:pPr>
            <w:r>
              <w:rPr>
                <w:rFonts w:hint="eastAsia" w:ascii="仿宋" w:hAnsi="仿宋" w:eastAsia="仿宋" w:cs="仿宋"/>
                <w:sz w:val="21"/>
                <w:szCs w:val="21"/>
              </w:rPr>
              <w:t>乙方</w:t>
            </w:r>
          </w:p>
        </w:tc>
      </w:tr>
      <w:tr w14:paraId="7B3D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8" w:hRule="atLeast"/>
        </w:trPr>
        <w:tc>
          <w:tcPr>
            <w:tcW w:w="4889" w:type="dxa"/>
          </w:tcPr>
          <w:p w14:paraId="61B927C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A73988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3E41221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0046D71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309CC28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22403FB4">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3ABDF76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7CB63CF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15BD044F">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2B09626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5FCFC85B">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c>
          <w:tcPr>
            <w:tcW w:w="4890" w:type="dxa"/>
          </w:tcPr>
          <w:p w14:paraId="0673092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单位名称（盖章）</w:t>
            </w:r>
          </w:p>
          <w:p w14:paraId="5300B83E">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单位地址：</w:t>
            </w:r>
          </w:p>
          <w:p w14:paraId="50CCB81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法定代表人：</w:t>
            </w:r>
          </w:p>
          <w:p w14:paraId="07E22F3A">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委托代理人：</w:t>
            </w:r>
          </w:p>
          <w:p w14:paraId="6E3228F9">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联系电话：</w:t>
            </w:r>
          </w:p>
          <w:p w14:paraId="17C52107">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传真号码：</w:t>
            </w:r>
          </w:p>
          <w:p w14:paraId="07C73AB6">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邮政编码：</w:t>
            </w:r>
          </w:p>
          <w:p w14:paraId="5D73F423">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开户银行：</w:t>
            </w:r>
          </w:p>
          <w:p w14:paraId="68DCA728">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账    号：</w:t>
            </w:r>
          </w:p>
          <w:p w14:paraId="540849DD">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税    号：</w:t>
            </w:r>
          </w:p>
          <w:p w14:paraId="1CA1BDC1">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sz w:val="21"/>
                <w:szCs w:val="21"/>
              </w:rPr>
            </w:pPr>
            <w:r>
              <w:rPr>
                <w:rFonts w:hint="eastAsia" w:ascii="仿宋" w:hAnsi="仿宋" w:eastAsia="仿宋" w:cs="仿宋"/>
                <w:sz w:val="21"/>
                <w:szCs w:val="21"/>
              </w:rPr>
              <w:t>签订时间：</w:t>
            </w:r>
          </w:p>
        </w:tc>
      </w:tr>
    </w:tbl>
    <w:p w14:paraId="7F4E2DE0">
      <w:pPr>
        <w:keepNext w:val="0"/>
        <w:keepLines w:val="0"/>
        <w:pageBreakBefore w:val="0"/>
        <w:widowControl w:val="0"/>
        <w:kinsoku/>
        <w:wordWrap/>
        <w:overflowPunct/>
        <w:topLinePunct w:val="0"/>
        <w:autoSpaceDE/>
        <w:autoSpaceDN/>
        <w:bidi w:val="0"/>
        <w:adjustRightInd w:val="0"/>
        <w:snapToGrid/>
        <w:spacing w:line="360" w:lineRule="exact"/>
        <w:textAlignment w:val="auto"/>
        <w:rPr>
          <w:rFonts w:ascii="仿宋" w:hAnsi="仿宋" w:eastAsia="仿宋" w:cs="仿宋"/>
          <w:b/>
          <w:sz w:val="21"/>
          <w:szCs w:val="21"/>
        </w:rPr>
      </w:pPr>
      <w:r>
        <w:rPr>
          <w:rFonts w:hint="eastAsia" w:ascii="仿宋" w:hAnsi="仿宋" w:eastAsia="仿宋" w:cs="仿宋"/>
          <w:b/>
          <w:sz w:val="21"/>
          <w:szCs w:val="21"/>
        </w:rPr>
        <w:t>注：</w:t>
      </w:r>
    </w:p>
    <w:p w14:paraId="5235A7D5">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1、如本合同条款与招标文件中实质性内容不相符，以招标文件规定为准，在签订前进行调整。</w:t>
      </w:r>
    </w:p>
    <w:p w14:paraId="65A073FC">
      <w:pPr>
        <w:keepNext w:val="0"/>
        <w:keepLines w:val="0"/>
        <w:pageBreakBefore w:val="0"/>
        <w:widowControl w:val="0"/>
        <w:kinsoku/>
        <w:wordWrap/>
        <w:overflowPunct/>
        <w:topLinePunct w:val="0"/>
        <w:autoSpaceDE/>
        <w:autoSpaceDN/>
        <w:bidi w:val="0"/>
        <w:adjustRightInd w:val="0"/>
        <w:snapToGrid/>
        <w:spacing w:line="360" w:lineRule="exact"/>
        <w:ind w:firstLine="422" w:firstLineChars="200"/>
        <w:textAlignment w:val="auto"/>
        <w:rPr>
          <w:rFonts w:ascii="仿宋" w:hAnsi="仿宋" w:eastAsia="仿宋" w:cs="仿宋"/>
          <w:b/>
        </w:rPr>
      </w:pPr>
      <w:r>
        <w:rPr>
          <w:rFonts w:hint="eastAsia" w:ascii="仿宋" w:hAnsi="仿宋" w:eastAsia="仿宋" w:cs="仿宋"/>
          <w:b/>
        </w:rPr>
        <w:t>2、在正式签订前，应根据招标文件要求、投标文件承诺及项目实际情况拟定更为详尽的合同书。</w:t>
      </w:r>
    </w:p>
    <w:p w14:paraId="69E2EAE0">
      <w:pPr>
        <w:spacing w:line="360" w:lineRule="auto"/>
        <w:jc w:val="center"/>
        <w:outlineLvl w:val="0"/>
        <w:rPr>
          <w:rFonts w:hint="eastAsia" w:ascii="仿宋" w:hAnsi="仿宋" w:eastAsia="仿宋" w:cs="仿宋"/>
          <w:b/>
          <w:sz w:val="36"/>
          <w:szCs w:val="20"/>
        </w:rPr>
      </w:pPr>
    </w:p>
    <w:p w14:paraId="25136C02">
      <w:pPr>
        <w:spacing w:line="360" w:lineRule="auto"/>
        <w:jc w:val="center"/>
        <w:outlineLvl w:val="0"/>
        <w:rPr>
          <w:rFonts w:hint="eastAsia" w:ascii="仿宋" w:hAnsi="仿宋" w:eastAsia="仿宋" w:cs="仿宋"/>
          <w:b/>
          <w:sz w:val="36"/>
          <w:szCs w:val="20"/>
        </w:rPr>
      </w:pPr>
    </w:p>
    <w:p w14:paraId="6CB86FFA">
      <w:pPr>
        <w:spacing w:line="360" w:lineRule="auto"/>
        <w:jc w:val="center"/>
        <w:outlineLvl w:val="0"/>
        <w:rPr>
          <w:rFonts w:hint="eastAsia" w:ascii="仿宋" w:hAnsi="仿宋" w:eastAsia="仿宋" w:cs="仿宋"/>
          <w:b/>
          <w:sz w:val="36"/>
          <w:szCs w:val="20"/>
        </w:rPr>
      </w:pPr>
    </w:p>
    <w:p w14:paraId="1342BD3C">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5D4CD711">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F406A20">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2293E54">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2D59C7A9">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34D6861B">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65AA6CE5">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p>
    <w:p w14:paraId="16C09AE6">
      <w:pPr>
        <w:adjustRightInd/>
        <w:spacing w:line="360" w:lineRule="auto"/>
        <w:jc w:val="center"/>
        <w:outlineLvl w:val="0"/>
        <w:rPr>
          <w:rFonts w:hint="eastAsia" w:ascii="华文中宋" w:hAnsi="华文中宋" w:eastAsia="华文中宋" w:cs="Times New Roman"/>
          <w:b/>
          <w:color w:val="auto"/>
          <w:kern w:val="44"/>
          <w:sz w:val="36"/>
          <w:szCs w:val="36"/>
          <w:lang w:val="en-US" w:eastAsia="zh-CN" w:bidi="ar-SA"/>
        </w:rPr>
      </w:pPr>
      <w:r>
        <w:rPr>
          <w:rFonts w:hint="eastAsia" w:ascii="华文中宋" w:hAnsi="华文中宋" w:eastAsia="华文中宋" w:cs="Times New Roman"/>
          <w:b/>
          <w:color w:val="auto"/>
          <w:kern w:val="44"/>
          <w:sz w:val="36"/>
          <w:szCs w:val="36"/>
          <w:lang w:val="en-US" w:eastAsia="zh-CN" w:bidi="ar-SA"/>
        </w:rPr>
        <w:t>第六部分</w:t>
      </w:r>
      <w:bookmarkEnd w:id="398"/>
      <w:r>
        <w:rPr>
          <w:rFonts w:hint="eastAsia" w:ascii="华文中宋" w:hAnsi="华文中宋" w:eastAsia="华文中宋" w:cs="Times New Roman"/>
          <w:b/>
          <w:color w:val="auto"/>
          <w:kern w:val="44"/>
          <w:sz w:val="36"/>
          <w:szCs w:val="36"/>
          <w:lang w:val="en-US" w:eastAsia="zh-CN" w:bidi="ar-SA"/>
        </w:rPr>
        <w:t xml:space="preserve"> </w:t>
      </w:r>
      <w:bookmarkEnd w:id="399"/>
      <w:r>
        <w:rPr>
          <w:rFonts w:hint="eastAsia" w:ascii="华文中宋" w:hAnsi="华文中宋" w:eastAsia="华文中宋" w:cs="Times New Roman"/>
          <w:b/>
          <w:color w:val="auto"/>
          <w:kern w:val="44"/>
          <w:sz w:val="36"/>
          <w:szCs w:val="36"/>
          <w:lang w:val="en-US" w:eastAsia="zh-CN" w:bidi="ar-SA"/>
        </w:rPr>
        <w:t>应提交的有关格式范例</w:t>
      </w:r>
    </w:p>
    <w:p w14:paraId="6D3E9F42">
      <w:pPr>
        <w:spacing w:line="360" w:lineRule="auto"/>
        <w:jc w:val="center"/>
        <w:outlineLvl w:val="0"/>
        <w:rPr>
          <w:rFonts w:hint="eastAsia" w:ascii="仿宋" w:hAnsi="仿宋" w:eastAsia="仿宋" w:cs="仿宋"/>
          <w:b/>
          <w:kern w:val="0"/>
          <w:sz w:val="36"/>
          <w:szCs w:val="36"/>
        </w:rPr>
      </w:pPr>
    </w:p>
    <w:p w14:paraId="49B843D3">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4A424145">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6B5D157B">
      <w:pPr>
        <w:snapToGrid w:val="0"/>
        <w:spacing w:line="360" w:lineRule="auto"/>
        <w:rPr>
          <w:rFonts w:hint="eastAsia" w:ascii="仿宋" w:hAnsi="仿宋" w:eastAsia="仿宋" w:cs="仿宋"/>
          <w:sz w:val="24"/>
        </w:rPr>
      </w:pPr>
    </w:p>
    <w:p w14:paraId="0BE739CC">
      <w:pPr>
        <w:snapToGrid w:val="0"/>
        <w:spacing w:line="360" w:lineRule="auto"/>
        <w:rPr>
          <w:rFonts w:hint="eastAsia" w:ascii="仿宋" w:hAnsi="仿宋" w:eastAsia="仿宋" w:cs="仿宋"/>
          <w:sz w:val="24"/>
        </w:rPr>
      </w:pPr>
      <w:r>
        <w:rPr>
          <w:rFonts w:hint="eastAsia" w:ascii="仿宋" w:hAnsi="仿宋" w:eastAsia="仿宋" w:cs="仿宋"/>
          <w:sz w:val="24"/>
        </w:rPr>
        <w:t>（1）营业执照或事业法人证书复印件（加盖单位公章）…………………………（页码）</w:t>
      </w:r>
    </w:p>
    <w:p w14:paraId="5D05B9F3">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2</w:t>
      </w:r>
      <w:r>
        <w:rPr>
          <w:rFonts w:hint="eastAsia" w:ascii="仿宋" w:hAnsi="仿宋" w:eastAsia="仿宋" w:cs="仿宋"/>
          <w:sz w:val="24"/>
        </w:rPr>
        <w:t>）符合参加政府采购活动应当具备的一般条件的承诺函………………………（页码）</w:t>
      </w:r>
    </w:p>
    <w:p w14:paraId="109735EB">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）落实政府采购政策需满足的资格要求（如需）………………………………（页码）</w:t>
      </w:r>
    </w:p>
    <w:p w14:paraId="2725E833">
      <w:pPr>
        <w:snapToGrid w:val="0"/>
        <w:spacing w:line="360" w:lineRule="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）本项目的特定资格要求（如需）………………………………………………（页码）</w:t>
      </w:r>
    </w:p>
    <w:p w14:paraId="289FB8F1">
      <w:pPr>
        <w:snapToGrid w:val="0"/>
        <w:spacing w:line="360" w:lineRule="auto"/>
        <w:ind w:firstLine="480" w:firstLineChars="200"/>
        <w:rPr>
          <w:rFonts w:hint="eastAsia" w:ascii="仿宋" w:hAnsi="仿宋" w:eastAsia="仿宋" w:cs="仿宋"/>
          <w:sz w:val="24"/>
        </w:rPr>
      </w:pPr>
    </w:p>
    <w:p w14:paraId="76300B92">
      <w:pPr>
        <w:spacing w:line="360" w:lineRule="auto"/>
        <w:ind w:firstLine="480" w:firstLineChars="200"/>
        <w:rPr>
          <w:rFonts w:hint="eastAsia" w:ascii="仿宋" w:hAnsi="仿宋" w:eastAsia="仿宋" w:cs="仿宋"/>
          <w:sz w:val="24"/>
        </w:rPr>
      </w:pPr>
    </w:p>
    <w:p w14:paraId="4D0CC777">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一、 营业执照或事业法人证书复印件 </w:t>
      </w:r>
    </w:p>
    <w:p w14:paraId="6C899E03">
      <w:pPr>
        <w:snapToGrid w:val="0"/>
        <w:spacing w:line="360" w:lineRule="auto"/>
        <w:ind w:right="480"/>
        <w:jc w:val="center"/>
        <w:rPr>
          <w:rFonts w:hint="eastAsia" w:ascii="仿宋" w:hAnsi="仿宋" w:eastAsia="仿宋" w:cs="仿宋"/>
          <w:b/>
          <w:kern w:val="0"/>
          <w:sz w:val="32"/>
          <w:szCs w:val="32"/>
        </w:rPr>
        <w:sectPr>
          <w:footerReference r:id="rId12" w:type="first"/>
          <w:headerReference r:id="rId10" w:type="default"/>
          <w:footerReference r:id="rId11" w:type="default"/>
          <w:pgSz w:w="11906" w:h="16838"/>
          <w:pgMar w:top="1134" w:right="1247" w:bottom="1134" w:left="1134" w:header="794" w:footer="850" w:gutter="0"/>
          <w:pgBorders>
            <w:top w:val="none" w:sz="0" w:space="0"/>
            <w:left w:val="none" w:sz="0" w:space="0"/>
            <w:bottom w:val="none" w:sz="0" w:space="0"/>
            <w:right w:val="none" w:sz="0" w:space="0"/>
          </w:pgBorders>
          <w:pgNumType w:fmt="decimal"/>
          <w:cols w:space="720" w:num="1"/>
          <w:titlePg/>
          <w:docGrid w:type="lines" w:linePitch="312" w:charSpace="0"/>
        </w:sectPr>
      </w:pPr>
    </w:p>
    <w:p w14:paraId="26A155A2">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二、</w:t>
      </w:r>
      <w:r>
        <w:rPr>
          <w:rFonts w:hint="eastAsia" w:ascii="仿宋" w:hAnsi="仿宋" w:eastAsia="仿宋" w:cs="仿宋"/>
          <w:b/>
          <w:kern w:val="0"/>
          <w:sz w:val="32"/>
          <w:szCs w:val="32"/>
        </w:rPr>
        <w:t>符合参加政府采购活动应当具备的一般条件的承诺函</w:t>
      </w:r>
    </w:p>
    <w:p w14:paraId="357BB362">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37BF2CD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我方参与（项目名称）【招标编号：（采购编号）】政府采购活动，郑重承诺：</w:t>
      </w:r>
    </w:p>
    <w:p w14:paraId="0179A07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（一）</w:t>
      </w:r>
      <w:r>
        <w:rPr>
          <w:rFonts w:hint="eastAsia" w:ascii="仿宋" w:hAnsi="仿宋" w:eastAsia="仿宋" w:cs="仿宋"/>
          <w:sz w:val="24"/>
          <w:lang w:val="en-US" w:eastAsia="zh-CN"/>
        </w:rPr>
        <w:t>我方</w:t>
      </w:r>
      <w:r>
        <w:rPr>
          <w:rFonts w:hint="eastAsia" w:ascii="仿宋" w:hAnsi="仿宋" w:eastAsia="仿宋" w:cs="仿宋"/>
          <w:sz w:val="24"/>
        </w:rPr>
        <w:t>具备《中华人民共和国政府采购法》第二十二条规定的以下条件：</w:t>
      </w:r>
    </w:p>
    <w:p w14:paraId="1597CA6B">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1、具有独立承担民事责任的能力；</w:t>
      </w:r>
    </w:p>
    <w:p w14:paraId="581ABD40">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 xml:space="preserve">2、具有良好的商业信誉和健全的财务会计制度； </w:t>
      </w:r>
    </w:p>
    <w:p w14:paraId="55B67B0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3、具有履行合同所必需的设备和专业技术能力；</w:t>
      </w:r>
    </w:p>
    <w:p w14:paraId="5EA3CC2E">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4、有依法缴纳税收和社会保障资金的良好记录；</w:t>
      </w:r>
    </w:p>
    <w:p w14:paraId="63B065D3">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5、我方</w:t>
      </w:r>
      <w:r>
        <w:rPr>
          <w:rFonts w:hint="eastAsia" w:ascii="仿宋" w:hAnsi="仿宋" w:eastAsia="仿宋" w:cs="仿宋"/>
          <w:sz w:val="24"/>
          <w:lang w:val="en-US" w:eastAsia="zh-CN"/>
        </w:rPr>
        <w:t>在</w:t>
      </w:r>
      <w:r>
        <w:rPr>
          <w:rFonts w:hint="eastAsia" w:ascii="仿宋" w:hAnsi="仿宋" w:eastAsia="仿宋" w:cs="仿宋"/>
          <w:sz w:val="24"/>
        </w:rPr>
        <w:t>参加</w:t>
      </w:r>
      <w:r>
        <w:rPr>
          <w:rFonts w:hint="eastAsia" w:ascii="仿宋" w:hAnsi="仿宋" w:eastAsia="仿宋" w:cs="仿宋"/>
          <w:sz w:val="24"/>
          <w:lang w:val="en-US" w:eastAsia="zh-CN"/>
        </w:rPr>
        <w:t>本次</w:t>
      </w:r>
      <w:r>
        <w:rPr>
          <w:rFonts w:hint="eastAsia" w:ascii="仿宋" w:hAnsi="仿宋" w:eastAsia="仿宋" w:cs="仿宋"/>
          <w:sz w:val="24"/>
        </w:rPr>
        <w:t>政府采购活动前三年内，在经营活动中没有重大违法记录（即我方没有因违法经营受到刑事处罚，没有被责令停产停业、被吊销许可证或者执照、被处以较大数额罚款等行政处罚，没有因违法经营被禁止参加政府采购活动的期限未满情形）。</w:t>
      </w:r>
    </w:p>
    <w:p w14:paraId="1918EB8A">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6、法律、行政法规规定的其他条件。</w:t>
      </w:r>
    </w:p>
    <w:p w14:paraId="1E707EAF">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（二）</w:t>
      </w:r>
      <w:r>
        <w:rPr>
          <w:rFonts w:hint="eastAsia" w:ascii="仿宋" w:hAnsi="仿宋" w:eastAsia="仿宋" w:cs="仿宋"/>
          <w:sz w:val="24"/>
          <w:lang w:val="en-US" w:eastAsia="zh-CN"/>
        </w:rPr>
        <w:t>我方</w:t>
      </w:r>
      <w:r>
        <w:rPr>
          <w:rFonts w:hint="eastAsia" w:ascii="仿宋" w:hAnsi="仿宋" w:eastAsia="仿宋" w:cs="仿宋"/>
          <w:sz w:val="24"/>
        </w:rPr>
        <w:t>未被</w:t>
      </w:r>
      <w:r>
        <w:rPr>
          <w:rFonts w:hint="eastAsia" w:ascii="仿宋" w:hAnsi="仿宋" w:eastAsia="仿宋" w:cs="仿宋"/>
          <w:sz w:val="24"/>
          <w:lang w:eastAsia="zh-CN"/>
        </w:rPr>
        <w:t>“</w:t>
      </w:r>
      <w:r>
        <w:rPr>
          <w:rFonts w:hint="eastAsia" w:ascii="仿宋" w:hAnsi="仿宋" w:eastAsia="仿宋" w:cs="仿宋"/>
          <w:sz w:val="24"/>
        </w:rPr>
        <w:t>信用中国</w:t>
      </w:r>
      <w:r>
        <w:rPr>
          <w:rFonts w:hint="eastAsia" w:ascii="仿宋" w:hAnsi="仿宋" w:eastAsia="仿宋" w:cs="仿宋"/>
          <w:sz w:val="24"/>
          <w:lang w:eastAsia="zh-CN"/>
        </w:rPr>
        <w:t>”</w:t>
      </w:r>
      <w:r>
        <w:rPr>
          <w:rFonts w:hint="eastAsia" w:ascii="仿宋" w:hAnsi="仿宋" w:eastAsia="仿宋" w:cs="仿宋"/>
          <w:sz w:val="24"/>
        </w:rPr>
        <w:t>（www.creditchina.gov.cn)、中国政府采购网（www.ccgp.gov.cn）列入失信被执行人、重大税收违法案件当事人名单、政府采购严重违法失信行为记录名单。</w:t>
      </w:r>
    </w:p>
    <w:p w14:paraId="3D52E072">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（三）不存在以下情况：</w:t>
      </w:r>
    </w:p>
    <w:p w14:paraId="646A7919">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7C5C99BD">
      <w:pPr>
        <w:keepNext w:val="0"/>
        <w:keepLines w:val="0"/>
        <w:pageBreakBefore w:val="0"/>
        <w:widowControl w:val="0"/>
        <w:kinsoku/>
        <w:wordWrap/>
        <w:overflowPunct/>
        <w:topLinePunct w:val="0"/>
        <w:autoSpaceDE/>
        <w:autoSpaceDN/>
        <w:bidi w:val="0"/>
        <w:adjustRightInd w:val="0"/>
        <w:snapToGrid w:val="0"/>
        <w:spacing w:line="420" w:lineRule="exact"/>
        <w:ind w:left="0" w:firstLine="480" w:firstLineChars="200"/>
        <w:textAlignment w:val="auto"/>
        <w:rPr>
          <w:rFonts w:hint="eastAsia" w:ascii="仿宋" w:hAnsi="仿宋" w:eastAsia="仿宋" w:cs="仿宋"/>
          <w:sz w:val="24"/>
        </w:rPr>
      </w:pPr>
      <w:r>
        <w:rPr>
          <w:rFonts w:hint="eastAsia" w:ascii="仿宋" w:hAnsi="仿宋" w:eastAsia="仿宋" w:cs="仿宋"/>
          <w:sz w:val="24"/>
        </w:rPr>
        <w:t>2、为采购项目提供整体设计、规范编制或者项目管理、监理、检测等服务后再参加该采购项目的其他采购活动的。</w:t>
      </w:r>
    </w:p>
    <w:p w14:paraId="03D7AE0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我方对上述承诺的所有内容的真实性负责。如有虚假，将依法承担相应责任，我方对此无任何异议。</w:t>
      </w:r>
    </w:p>
    <w:p w14:paraId="23D0D345">
      <w:pPr>
        <w:keepNext w:val="0"/>
        <w:keepLines w:val="0"/>
        <w:pageBreakBefore w:val="0"/>
        <w:widowControl w:val="0"/>
        <w:kinsoku/>
        <w:wordWrap/>
        <w:overflowPunct/>
        <w:topLinePunct w:val="0"/>
        <w:autoSpaceDE/>
        <w:autoSpaceDN/>
        <w:bidi w:val="0"/>
        <w:adjustRightInd w:val="0"/>
        <w:spacing w:line="420" w:lineRule="exact"/>
        <w:ind w:left="0" w:firstLine="512" w:firstLineChars="200"/>
        <w:textAlignment w:val="auto"/>
        <w:rPr>
          <w:rFonts w:ascii="仿宋" w:hAnsi="仿宋" w:eastAsia="仿宋" w:cs="宋体"/>
          <w:spacing w:val="8"/>
          <w:sz w:val="24"/>
          <w:szCs w:val="24"/>
        </w:rPr>
      </w:pPr>
      <w:r>
        <w:rPr>
          <w:rFonts w:hint="eastAsia" w:ascii="仿宋" w:hAnsi="仿宋" w:eastAsia="仿宋" w:cs="宋体"/>
          <w:spacing w:val="8"/>
          <w:sz w:val="24"/>
          <w:szCs w:val="24"/>
        </w:rPr>
        <w:t>特此承诺！</w:t>
      </w:r>
    </w:p>
    <w:p w14:paraId="5BC0E486">
      <w:pPr>
        <w:pStyle w:val="5"/>
        <w:pageBreakBefore w:val="0"/>
        <w:widowControl w:val="0"/>
        <w:kinsoku/>
        <w:wordWrap/>
        <w:overflowPunct/>
        <w:topLinePunct w:val="0"/>
        <w:autoSpaceDE/>
        <w:autoSpaceDN/>
        <w:bidi w:val="0"/>
        <w:spacing w:line="420" w:lineRule="exact"/>
        <w:ind w:left="0" w:firstLine="643" w:firstLineChars="200"/>
        <w:textAlignment w:val="auto"/>
        <w:rPr>
          <w:rFonts w:hint="eastAsia" w:ascii="仿宋" w:hAnsi="仿宋" w:eastAsia="仿宋" w:cs="仿宋"/>
          <w:lang w:val="en-US"/>
        </w:rPr>
      </w:pPr>
    </w:p>
    <w:p w14:paraId="628CF0CD">
      <w:pPr>
        <w:rPr>
          <w:rFonts w:hint="eastAsia" w:ascii="仿宋" w:hAnsi="仿宋" w:eastAsia="仿宋" w:cs="仿宋"/>
        </w:rPr>
      </w:pPr>
    </w:p>
    <w:p w14:paraId="04F1AF15">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标人名称(电子签名)：</w:t>
      </w:r>
    </w:p>
    <w:p w14:paraId="02B44B04">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3D989AAB">
      <w:pPr>
        <w:snapToGrid w:val="0"/>
        <w:spacing w:line="360" w:lineRule="auto"/>
        <w:ind w:right="480"/>
        <w:jc w:val="center"/>
        <w:rPr>
          <w:rFonts w:hint="eastAsia" w:ascii="仿宋" w:hAnsi="仿宋" w:eastAsia="仿宋" w:cs="仿宋"/>
          <w:b/>
          <w:kern w:val="0"/>
          <w:sz w:val="32"/>
          <w:szCs w:val="32"/>
        </w:rPr>
      </w:pPr>
    </w:p>
    <w:p w14:paraId="6F1D42A6">
      <w:pPr>
        <w:snapToGrid w:val="0"/>
        <w:spacing w:line="360" w:lineRule="auto"/>
        <w:ind w:right="480"/>
        <w:jc w:val="center"/>
        <w:rPr>
          <w:rFonts w:hint="eastAsia" w:ascii="仿宋" w:hAnsi="仿宋" w:eastAsia="仿宋" w:cs="仿宋"/>
          <w:b/>
          <w:kern w:val="0"/>
          <w:sz w:val="32"/>
          <w:szCs w:val="32"/>
        </w:rPr>
      </w:pPr>
    </w:p>
    <w:p w14:paraId="1151CCA7">
      <w:pPr>
        <w:snapToGrid w:val="0"/>
        <w:spacing w:line="360" w:lineRule="auto"/>
        <w:ind w:right="480"/>
        <w:jc w:val="center"/>
        <w:rPr>
          <w:rFonts w:hint="eastAsia" w:ascii="仿宋" w:hAnsi="仿宋" w:eastAsia="仿宋" w:cs="仿宋"/>
          <w:b/>
          <w:kern w:val="0"/>
          <w:sz w:val="32"/>
          <w:szCs w:val="32"/>
          <w:lang w:val="en-US" w:eastAsia="zh-CN"/>
        </w:rPr>
      </w:pPr>
    </w:p>
    <w:p w14:paraId="4895417D">
      <w:pPr>
        <w:snapToGrid w:val="0"/>
        <w:spacing w:line="360" w:lineRule="auto"/>
        <w:ind w:right="480"/>
        <w:jc w:val="center"/>
        <w:rPr>
          <w:rFonts w:hint="eastAsia" w:ascii="仿宋" w:hAnsi="仿宋" w:eastAsia="仿宋" w:cs="仿宋"/>
          <w:b/>
          <w:kern w:val="0"/>
          <w:sz w:val="32"/>
          <w:szCs w:val="32"/>
          <w:lang w:val="en-US" w:eastAsia="zh-CN"/>
        </w:rPr>
      </w:pPr>
    </w:p>
    <w:p w14:paraId="00580C91">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三</w:t>
      </w:r>
      <w:r>
        <w:rPr>
          <w:rFonts w:hint="eastAsia" w:ascii="仿宋" w:hAnsi="仿宋" w:eastAsia="仿宋" w:cs="仿宋"/>
          <w:b/>
          <w:kern w:val="0"/>
          <w:sz w:val="32"/>
          <w:szCs w:val="32"/>
        </w:rPr>
        <w:t>、落实政府采购政策需满足的资格要求</w:t>
      </w:r>
    </w:p>
    <w:p w14:paraId="41CABC8A">
      <w:pPr>
        <w:keepNext w:val="0"/>
        <w:keepLines w:val="0"/>
        <w:pageBreakBefore w:val="0"/>
        <w:widowControl w:val="0"/>
        <w:kinsoku/>
        <w:wordWrap/>
        <w:overflowPunct/>
        <w:topLinePunct w:val="0"/>
        <w:autoSpaceDE/>
        <w:autoSpaceDN/>
        <w:bidi w:val="0"/>
        <w:adjustRightInd w:val="0"/>
        <w:spacing w:line="360" w:lineRule="exact"/>
        <w:textAlignment w:val="auto"/>
        <w:rPr>
          <w:rFonts w:hint="eastAsia" w:ascii="仿宋" w:hAnsi="仿宋" w:eastAsia="仿宋" w:cs="仿宋"/>
          <w:sz w:val="24"/>
        </w:rPr>
      </w:pPr>
      <w:r>
        <w:rPr>
          <w:rFonts w:hint="eastAsia" w:ascii="仿宋" w:hAnsi="仿宋" w:eastAsia="仿宋" w:cs="仿宋"/>
          <w:sz w:val="24"/>
        </w:rPr>
        <w:t>（根据招标公告落实政府采购政策需满足的资格要求选择提供相应的材料；未要求的，无需提供）</w:t>
      </w:r>
    </w:p>
    <w:p w14:paraId="62DD80B5">
      <w:pPr>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 xml:space="preserve">专门面向中小企业，货物全部由符合政策要求的中小企业（或小微企业）制造或者服务全部由符合政策要求的中小企业（或小微企业）承接的，提供相应的中小企业声明函（附件4）。 </w:t>
      </w:r>
    </w:p>
    <w:p w14:paraId="65F80739">
      <w:pPr>
        <w:pStyle w:val="88"/>
        <w:keepNext w:val="0"/>
        <w:keepLines w:val="0"/>
        <w:pageBreakBefore w:val="0"/>
        <w:widowControl w:val="0"/>
        <w:numPr>
          <w:ilvl w:val="0"/>
          <w:numId w:val="0"/>
        </w:numPr>
        <w:kinsoku/>
        <w:wordWrap/>
        <w:overflowPunct/>
        <w:topLinePunct w:val="0"/>
        <w:autoSpaceDE/>
        <w:autoSpaceDN/>
        <w:bidi w:val="0"/>
        <w:adjustRightInd w:val="0"/>
        <w:spacing w:after="0" w:afterLines="0" w:line="360" w:lineRule="exact"/>
        <w:ind w:firstLine="480" w:firstLineChars="20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B.要求以联合体形式参加的，提供联合协议和中小企业声明函（附件4），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4D3A994">
      <w:pPr>
        <w:snapToGrid w:val="0"/>
        <w:spacing w:before="50" w:after="50" w:line="360" w:lineRule="auto"/>
        <w:jc w:val="center"/>
        <w:rPr>
          <w:rFonts w:hint="eastAsia" w:ascii="仿宋" w:hAnsi="仿宋" w:eastAsia="仿宋" w:cs="仿宋"/>
          <w:b/>
          <w:kern w:val="0"/>
          <w:sz w:val="32"/>
          <w:szCs w:val="32"/>
          <w:lang w:val="zh-CN"/>
        </w:rPr>
      </w:pPr>
      <w:r>
        <w:rPr>
          <w:rFonts w:hint="eastAsia" w:ascii="仿宋" w:hAnsi="仿宋" w:eastAsia="仿宋" w:cs="仿宋"/>
          <w:b/>
          <w:sz w:val="24"/>
        </w:rPr>
        <w:t xml:space="preserve">    </w:t>
      </w:r>
      <w:r>
        <w:rPr>
          <w:rFonts w:hint="eastAsia" w:ascii="仿宋" w:hAnsi="仿宋" w:eastAsia="仿宋" w:cs="仿宋"/>
          <w:b/>
          <w:kern w:val="0"/>
          <w:sz w:val="32"/>
          <w:szCs w:val="32"/>
          <w:lang w:val="zh-CN"/>
        </w:rPr>
        <w:t>联合协议</w:t>
      </w:r>
    </w:p>
    <w:p w14:paraId="00AF0AC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2659BBA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12CE45C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7F1F3CF4">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 xml:space="preserve"> ；……。</w:t>
      </w:r>
    </w:p>
    <w:p w14:paraId="6ED22EEE">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w:t>
      </w: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w:t>
      </w:r>
    </w:p>
    <w:p w14:paraId="3057A337">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0B2C8E8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18F2252B">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1C6FF93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04047B1">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511A726B">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22E1E827">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3D521CDC">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6AB46552">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09CAE93">
      <w:pPr>
        <w:keepNext w:val="0"/>
        <w:keepLines w:val="0"/>
        <w:pageBreakBefore w:val="0"/>
        <w:widowControl w:val="0"/>
        <w:kinsoku/>
        <w:wordWrap/>
        <w:overflowPunct/>
        <w:topLinePunct w:val="0"/>
        <w:autoSpaceDE/>
        <w:autoSpaceDN/>
        <w:bidi w:val="0"/>
        <w:adjustRightInd w:val="0"/>
        <w:snapToGrid/>
        <w:spacing w:line="360" w:lineRule="exact"/>
        <w:ind w:firstLine="482" w:firstLineChars="200"/>
        <w:textAlignment w:val="auto"/>
        <w:rPr>
          <w:rFonts w:hint="eastAsia" w:ascii="仿宋" w:hAnsi="仿宋" w:eastAsia="仿宋" w:cs="仿宋"/>
          <w:sz w:val="24"/>
        </w:rPr>
      </w:pPr>
      <w:r>
        <w:rPr>
          <w:rFonts w:hint="eastAsia" w:ascii="仿宋" w:hAnsi="仿宋" w:eastAsia="仿宋" w:cs="仿宋"/>
          <w:b/>
          <w:sz w:val="24"/>
        </w:rPr>
        <w:t>C、</w:t>
      </w:r>
      <w:r>
        <w:rPr>
          <w:rFonts w:hint="eastAsia" w:ascii="仿宋" w:hAnsi="仿宋" w:eastAsia="仿宋" w:cs="仿宋"/>
          <w:sz w:val="24"/>
        </w:rPr>
        <w:t>要求合同分包的，提供分包意向协议和中小企业声明函（附件4），分包意向协议中中小企业合同金额应当达到招标公告载明的比例；如果供应商本身提供所有标的均由中小企业制造或承接，视同符合了资格条件，无需再向中小企业分包，无需提供分包意向协议。</w:t>
      </w:r>
    </w:p>
    <w:p w14:paraId="02ACA0AC">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p>
    <w:p w14:paraId="24B6996B">
      <w:pPr>
        <w:keepNext w:val="0"/>
        <w:keepLines w:val="0"/>
        <w:pageBreakBefore w:val="0"/>
        <w:kinsoku/>
        <w:wordWrap/>
        <w:overflowPunct/>
        <w:topLinePunct w:val="0"/>
        <w:autoSpaceDE/>
        <w:autoSpaceDN/>
        <w:bidi w:val="0"/>
        <w:adjustRightInd w:val="0"/>
        <w:snapToGrid w:val="0"/>
        <w:spacing w:line="420" w:lineRule="exact"/>
        <w:ind w:firstLine="3534" w:firstLineChars="1100"/>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分包意向协议</w:t>
      </w:r>
    </w:p>
    <w:p w14:paraId="71FCB4F0">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0835F956">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08C3A5D7">
      <w:pPr>
        <w:pageBreakBefore w:val="0"/>
        <w:widowControl w:val="0"/>
        <w:kinsoku/>
        <w:wordWrap/>
        <w:overflowPunct/>
        <w:topLinePunct w:val="0"/>
        <w:autoSpaceDE/>
        <w:autoSpaceDN/>
        <w:bidi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67300F43">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221793CF">
      <w:pPr>
        <w:pStyle w:val="5"/>
        <w:pageBreakBefore w:val="0"/>
        <w:widowControl w:val="0"/>
        <w:kinsoku/>
        <w:wordWrap/>
        <w:overflowPunct/>
        <w:topLinePunct w:val="0"/>
        <w:autoSpaceDE/>
        <w:autoSpaceDN/>
        <w:bidi w:val="0"/>
        <w:spacing w:line="360" w:lineRule="exact"/>
        <w:ind w:left="0" w:leftChars="0" w:firstLine="229" w:firstLineChars="95"/>
        <w:textAlignment w:val="auto"/>
        <w:rPr>
          <w:rFonts w:hint="eastAsia" w:ascii="仿宋" w:hAnsi="仿宋" w:eastAsia="仿宋" w:cs="仿宋"/>
        </w:rPr>
      </w:pPr>
      <w:r>
        <w:rPr>
          <w:rFonts w:hint="eastAsia" w:ascii="仿宋" w:hAnsi="仿宋" w:eastAsia="仿宋" w:cs="仿宋"/>
          <w:kern w:val="0"/>
          <w:sz w:val="24"/>
          <w:szCs w:val="24"/>
        </w:rPr>
        <w:t>……</w:t>
      </w:r>
    </w:p>
    <w:p w14:paraId="5635191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2CF3FDD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u w:val="single"/>
        </w:rPr>
      </w:pPr>
      <w:r>
        <w:rPr>
          <w:rFonts w:hint="eastAsia" w:ascii="仿宋" w:hAnsi="仿宋" w:eastAsia="仿宋" w:cs="仿宋"/>
          <w:u w:val="single"/>
        </w:rPr>
        <w:t xml:space="preserve">                                                                                  </w:t>
      </w:r>
    </w:p>
    <w:p w14:paraId="2EE2BE28">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354EB0D0">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1893DE8A">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4511D01">
      <w:pPr>
        <w:pageBreakBefore w:val="0"/>
        <w:widowControl w:val="0"/>
        <w:kinsoku/>
        <w:wordWrap/>
        <w:overflowPunct/>
        <w:topLinePunct w:val="0"/>
        <w:autoSpaceDE/>
        <w:autoSpaceDN/>
        <w:bidi w:val="0"/>
        <w:snapToGrid w:val="0"/>
        <w:spacing w:line="360" w:lineRule="exac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w:t>
      </w:r>
    </w:p>
    <w:p w14:paraId="6FD7883A">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543FE7FD">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05A4CA17">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33A5DBCE">
      <w:pPr>
        <w:pageBreakBefore w:val="0"/>
        <w:widowControl w:val="0"/>
        <w:kinsoku/>
        <w:wordWrap/>
        <w:overflowPunct/>
        <w:topLinePunct w:val="0"/>
        <w:autoSpaceDE/>
        <w:autoSpaceDN/>
        <w:bidi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u w:val="single"/>
        </w:rPr>
        <w:t xml:space="preserve">                                                                                  </w:t>
      </w:r>
    </w:p>
    <w:p w14:paraId="5B71B06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3E4DF2F0">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r>
        <w:rPr>
          <w:rFonts w:hint="eastAsia" w:ascii="仿宋" w:hAnsi="仿宋" w:eastAsia="仿宋" w:cs="仿宋"/>
          <w:sz w:val="24"/>
        </w:rPr>
        <w:t>中小企业合同金额达到</w:t>
      </w:r>
      <w:r>
        <w:rPr>
          <w:rFonts w:hint="eastAsia" w:ascii="仿宋" w:hAnsi="仿宋" w:eastAsia="仿宋" w:cs="仿宋"/>
          <w:sz w:val="24"/>
          <w:u w:val="single"/>
        </w:rPr>
        <w:t xml:space="preserve">  </w:t>
      </w:r>
      <w:r>
        <w:rPr>
          <w:rFonts w:hint="eastAsia" w:ascii="仿宋" w:hAnsi="仿宋" w:eastAsia="仿宋" w:cs="仿宋"/>
          <w:sz w:val="24"/>
        </w:rPr>
        <w:t>%，小微企业合同金额达到</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0"/>
          <w:sz w:val="24"/>
          <w:lang w:val="zh-CN"/>
        </w:rPr>
        <w:t xml:space="preserve">  。                                           </w:t>
      </w:r>
    </w:p>
    <w:p w14:paraId="07B90C04">
      <w:pPr>
        <w:keepNext w:val="0"/>
        <w:keepLines w:val="0"/>
        <w:pageBreakBefore w:val="0"/>
        <w:widowControl w:val="0"/>
        <w:kinsoku/>
        <w:wordWrap/>
        <w:overflowPunct/>
        <w:topLinePunct w:val="0"/>
        <w:autoSpaceDE/>
        <w:autoSpaceDN/>
        <w:bidi w:val="0"/>
        <w:adjustRightInd w:val="0"/>
        <w:snapToGrid w:val="0"/>
        <w:spacing w:line="420" w:lineRule="exact"/>
        <w:ind w:left="5038" w:leftChars="342" w:hanging="4320" w:hangingChars="1800"/>
        <w:textAlignment w:val="auto"/>
        <w:rPr>
          <w:rFonts w:hint="eastAsia" w:ascii="仿宋" w:hAnsi="仿宋" w:eastAsia="仿宋" w:cs="仿宋"/>
          <w:kern w:val="0"/>
          <w:sz w:val="24"/>
          <w:lang w:val="zh-CN"/>
        </w:rPr>
      </w:pPr>
    </w:p>
    <w:p w14:paraId="41BF8C8A">
      <w:pPr>
        <w:keepNext w:val="0"/>
        <w:keepLines w:val="0"/>
        <w:pageBreakBefore w:val="0"/>
        <w:widowControl w:val="0"/>
        <w:kinsoku/>
        <w:wordWrap/>
        <w:overflowPunct/>
        <w:topLinePunct w:val="0"/>
        <w:autoSpaceDE/>
        <w:autoSpaceDN/>
        <w:bidi w:val="0"/>
        <w:adjustRightInd w:val="0"/>
        <w:snapToGrid w:val="0"/>
        <w:spacing w:line="420" w:lineRule="exact"/>
        <w:ind w:left="5040" w:leftChars="0" w:hanging="5040" w:hangingChars="2100"/>
        <w:jc w:val="center"/>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投标人名称(电子签名)：</w:t>
      </w:r>
    </w:p>
    <w:p w14:paraId="4AAE0210">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5640" w:firstLineChars="2350"/>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44C37F72">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1354B21D">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908EAA3">
      <w:pPr>
        <w:widowControl/>
        <w:spacing w:line="360" w:lineRule="auto"/>
        <w:ind w:left="150"/>
        <w:jc w:val="center"/>
        <w:rPr>
          <w:rFonts w:hint="eastAsia" w:ascii="仿宋" w:hAnsi="仿宋" w:eastAsia="仿宋" w:cs="仿宋"/>
          <w:b/>
          <w:kern w:val="0"/>
          <w:sz w:val="32"/>
          <w:szCs w:val="32"/>
        </w:rPr>
      </w:pPr>
    </w:p>
    <w:p w14:paraId="05D75E9E">
      <w:pPr>
        <w:widowControl/>
        <w:spacing w:line="360" w:lineRule="auto"/>
        <w:ind w:left="150"/>
        <w:jc w:val="center"/>
        <w:rPr>
          <w:rFonts w:hint="eastAsia" w:ascii="仿宋" w:hAnsi="仿宋" w:eastAsia="仿宋" w:cs="仿宋"/>
          <w:b/>
          <w:kern w:val="0"/>
          <w:sz w:val="32"/>
          <w:szCs w:val="32"/>
        </w:rPr>
      </w:pPr>
    </w:p>
    <w:p w14:paraId="76669655">
      <w:pPr>
        <w:widowControl/>
        <w:spacing w:line="360" w:lineRule="auto"/>
        <w:ind w:left="150"/>
        <w:jc w:val="center"/>
        <w:rPr>
          <w:rFonts w:hint="eastAsia" w:ascii="仿宋" w:hAnsi="仿宋" w:eastAsia="仿宋" w:cs="仿宋"/>
          <w:b/>
          <w:kern w:val="0"/>
          <w:sz w:val="32"/>
          <w:szCs w:val="32"/>
        </w:rPr>
      </w:pPr>
    </w:p>
    <w:p w14:paraId="3CD3FCB7">
      <w:pPr>
        <w:widowControl/>
        <w:spacing w:line="360" w:lineRule="auto"/>
        <w:ind w:left="150"/>
        <w:jc w:val="center"/>
        <w:rPr>
          <w:rFonts w:hint="eastAsia" w:ascii="仿宋" w:hAnsi="仿宋" w:eastAsia="仿宋" w:cs="仿宋"/>
          <w:b/>
          <w:kern w:val="0"/>
          <w:sz w:val="32"/>
          <w:szCs w:val="32"/>
        </w:rPr>
      </w:pPr>
    </w:p>
    <w:p w14:paraId="11947527">
      <w:pPr>
        <w:widowControl/>
        <w:spacing w:line="360" w:lineRule="auto"/>
        <w:ind w:left="150"/>
        <w:jc w:val="center"/>
        <w:rPr>
          <w:rFonts w:hint="eastAsia" w:ascii="仿宋" w:hAnsi="仿宋" w:eastAsia="仿宋" w:cs="仿宋"/>
          <w:b/>
          <w:kern w:val="0"/>
          <w:sz w:val="32"/>
          <w:szCs w:val="32"/>
          <w:lang w:val="en-US" w:eastAsia="zh-CN"/>
        </w:rPr>
      </w:pPr>
    </w:p>
    <w:p w14:paraId="58C72BC2">
      <w:pPr>
        <w:widowControl/>
        <w:spacing w:line="360" w:lineRule="auto"/>
        <w:ind w:left="150"/>
        <w:jc w:val="center"/>
        <w:rPr>
          <w:rFonts w:hint="eastAsia" w:ascii="仿宋" w:hAnsi="仿宋" w:eastAsia="仿宋" w:cs="仿宋"/>
          <w:b/>
          <w:kern w:val="0"/>
          <w:sz w:val="32"/>
          <w:szCs w:val="32"/>
        </w:rPr>
      </w:pPr>
      <w:r>
        <w:rPr>
          <w:rFonts w:hint="eastAsia" w:ascii="仿宋" w:hAnsi="仿宋" w:eastAsia="仿宋" w:cs="仿宋"/>
          <w:b/>
          <w:kern w:val="0"/>
          <w:sz w:val="32"/>
          <w:szCs w:val="32"/>
          <w:lang w:val="en-US" w:eastAsia="zh-CN"/>
        </w:rPr>
        <w:t>四</w:t>
      </w:r>
      <w:r>
        <w:rPr>
          <w:rFonts w:hint="eastAsia" w:ascii="仿宋" w:hAnsi="仿宋" w:eastAsia="仿宋" w:cs="仿宋"/>
          <w:b/>
          <w:kern w:val="0"/>
          <w:sz w:val="32"/>
          <w:szCs w:val="32"/>
        </w:rPr>
        <w:t>、本项目的特定资格要求</w:t>
      </w:r>
    </w:p>
    <w:p w14:paraId="786A0A34">
      <w:pPr>
        <w:spacing w:line="360" w:lineRule="auto"/>
        <w:jc w:val="center"/>
        <w:rPr>
          <w:rFonts w:hint="eastAsia" w:ascii="仿宋" w:hAnsi="仿宋" w:eastAsia="仿宋" w:cs="仿宋"/>
          <w:sz w:val="24"/>
        </w:rPr>
      </w:pPr>
      <w:r>
        <w:rPr>
          <w:rFonts w:hint="eastAsia" w:ascii="仿宋" w:hAnsi="仿宋" w:eastAsia="仿宋" w:cs="仿宋"/>
          <w:sz w:val="24"/>
        </w:rPr>
        <w:t>（根据招标公告本项目的特定资格要求提供相应的材料；未要求的，无需提供）</w:t>
      </w:r>
    </w:p>
    <w:p w14:paraId="451FFC9A">
      <w:pPr>
        <w:rPr>
          <w:rFonts w:hint="eastAsia" w:ascii="仿宋" w:hAnsi="仿宋" w:eastAsia="仿宋" w:cs="仿宋"/>
        </w:rPr>
      </w:pPr>
    </w:p>
    <w:p w14:paraId="2A429B8B">
      <w:pPr>
        <w:snapToGrid w:val="0"/>
        <w:spacing w:line="360" w:lineRule="auto"/>
        <w:ind w:right="480"/>
        <w:jc w:val="center"/>
        <w:rPr>
          <w:rFonts w:hint="eastAsia" w:ascii="仿宋" w:hAnsi="仿宋" w:eastAsia="仿宋" w:cs="仿宋"/>
          <w:b/>
          <w:kern w:val="0"/>
          <w:sz w:val="32"/>
          <w:szCs w:val="32"/>
        </w:rPr>
      </w:pPr>
    </w:p>
    <w:p w14:paraId="4FFCCCEE">
      <w:pPr>
        <w:snapToGrid w:val="0"/>
        <w:spacing w:line="360" w:lineRule="auto"/>
        <w:ind w:right="480"/>
        <w:jc w:val="center"/>
        <w:rPr>
          <w:rFonts w:hint="eastAsia" w:ascii="仿宋" w:hAnsi="仿宋" w:eastAsia="仿宋" w:cs="仿宋"/>
          <w:b/>
          <w:kern w:val="0"/>
          <w:sz w:val="32"/>
          <w:szCs w:val="32"/>
        </w:rPr>
      </w:pPr>
    </w:p>
    <w:p w14:paraId="6DE3225A">
      <w:pPr>
        <w:snapToGrid w:val="0"/>
        <w:spacing w:line="360" w:lineRule="auto"/>
        <w:ind w:right="480"/>
        <w:jc w:val="center"/>
        <w:rPr>
          <w:rFonts w:hint="eastAsia" w:ascii="仿宋" w:hAnsi="仿宋" w:eastAsia="仿宋" w:cs="仿宋"/>
          <w:b/>
          <w:kern w:val="0"/>
          <w:sz w:val="32"/>
          <w:szCs w:val="32"/>
        </w:rPr>
      </w:pPr>
    </w:p>
    <w:p w14:paraId="55EA36A9">
      <w:pPr>
        <w:snapToGrid w:val="0"/>
        <w:spacing w:line="360" w:lineRule="auto"/>
        <w:ind w:right="480"/>
        <w:jc w:val="center"/>
        <w:rPr>
          <w:rFonts w:hint="eastAsia" w:ascii="仿宋" w:hAnsi="仿宋" w:eastAsia="仿宋" w:cs="仿宋"/>
          <w:b/>
          <w:kern w:val="0"/>
          <w:sz w:val="32"/>
          <w:szCs w:val="32"/>
        </w:rPr>
      </w:pPr>
    </w:p>
    <w:p w14:paraId="51A2D7A8">
      <w:pPr>
        <w:snapToGrid w:val="0"/>
        <w:spacing w:line="360" w:lineRule="auto"/>
        <w:ind w:right="480"/>
        <w:jc w:val="center"/>
        <w:rPr>
          <w:rFonts w:hint="eastAsia" w:ascii="仿宋" w:hAnsi="仿宋" w:eastAsia="仿宋" w:cs="仿宋"/>
          <w:b/>
          <w:kern w:val="0"/>
          <w:sz w:val="32"/>
          <w:szCs w:val="32"/>
        </w:rPr>
      </w:pPr>
    </w:p>
    <w:p w14:paraId="27F76B5D">
      <w:pPr>
        <w:snapToGrid w:val="0"/>
        <w:spacing w:line="360" w:lineRule="auto"/>
        <w:ind w:right="480"/>
        <w:jc w:val="center"/>
        <w:rPr>
          <w:rFonts w:hint="eastAsia" w:ascii="仿宋" w:hAnsi="仿宋" w:eastAsia="仿宋" w:cs="仿宋"/>
          <w:b/>
          <w:kern w:val="0"/>
          <w:sz w:val="32"/>
          <w:szCs w:val="32"/>
        </w:rPr>
      </w:pPr>
    </w:p>
    <w:p w14:paraId="05249664">
      <w:pPr>
        <w:pStyle w:val="5"/>
        <w:rPr>
          <w:rFonts w:hint="eastAsia" w:ascii="仿宋" w:hAnsi="仿宋" w:eastAsia="仿宋" w:cs="仿宋"/>
          <w:lang w:val="en-US"/>
        </w:rPr>
      </w:pPr>
    </w:p>
    <w:p w14:paraId="74E60C0E">
      <w:pPr>
        <w:rPr>
          <w:rFonts w:hint="eastAsia" w:ascii="仿宋" w:hAnsi="仿宋" w:eastAsia="仿宋" w:cs="仿宋"/>
        </w:rPr>
      </w:pPr>
    </w:p>
    <w:p w14:paraId="39832A0B">
      <w:pPr>
        <w:pStyle w:val="5"/>
        <w:rPr>
          <w:rFonts w:hint="eastAsia" w:ascii="仿宋" w:hAnsi="仿宋" w:eastAsia="仿宋" w:cs="仿宋"/>
          <w:lang w:val="en-US"/>
        </w:rPr>
      </w:pPr>
    </w:p>
    <w:p w14:paraId="24562E8E">
      <w:pPr>
        <w:rPr>
          <w:rFonts w:hint="eastAsia" w:ascii="仿宋" w:hAnsi="仿宋" w:eastAsia="仿宋" w:cs="仿宋"/>
        </w:rPr>
      </w:pPr>
    </w:p>
    <w:p w14:paraId="746D7D45">
      <w:pPr>
        <w:pStyle w:val="5"/>
        <w:rPr>
          <w:rFonts w:hint="eastAsia" w:ascii="仿宋" w:hAnsi="仿宋" w:eastAsia="仿宋" w:cs="仿宋"/>
          <w:lang w:val="en-US"/>
        </w:rPr>
      </w:pPr>
    </w:p>
    <w:p w14:paraId="2A269C63">
      <w:pPr>
        <w:rPr>
          <w:rFonts w:hint="eastAsia" w:ascii="仿宋" w:hAnsi="仿宋" w:eastAsia="仿宋" w:cs="仿宋"/>
        </w:rPr>
      </w:pPr>
    </w:p>
    <w:p w14:paraId="784EFD96">
      <w:pPr>
        <w:pStyle w:val="5"/>
        <w:rPr>
          <w:rFonts w:hint="eastAsia" w:ascii="仿宋" w:hAnsi="仿宋" w:eastAsia="仿宋" w:cs="仿宋"/>
          <w:lang w:val="en-US"/>
        </w:rPr>
      </w:pPr>
    </w:p>
    <w:p w14:paraId="3358979A">
      <w:pPr>
        <w:rPr>
          <w:rFonts w:hint="eastAsia" w:ascii="仿宋" w:hAnsi="仿宋" w:eastAsia="仿宋" w:cs="仿宋"/>
        </w:rPr>
      </w:pPr>
    </w:p>
    <w:p w14:paraId="2E4B1DB3">
      <w:pPr>
        <w:pStyle w:val="5"/>
        <w:rPr>
          <w:rFonts w:hint="eastAsia" w:ascii="仿宋" w:hAnsi="仿宋" w:eastAsia="仿宋" w:cs="仿宋"/>
          <w:lang w:val="en-US"/>
        </w:rPr>
      </w:pPr>
    </w:p>
    <w:p w14:paraId="0299689D">
      <w:pPr>
        <w:rPr>
          <w:rFonts w:hint="eastAsia" w:ascii="仿宋" w:hAnsi="仿宋" w:eastAsia="仿宋" w:cs="仿宋"/>
        </w:rPr>
      </w:pPr>
    </w:p>
    <w:p w14:paraId="3EE0E319">
      <w:pPr>
        <w:spacing w:line="360" w:lineRule="auto"/>
        <w:jc w:val="center"/>
        <w:outlineLvl w:val="0"/>
        <w:rPr>
          <w:rFonts w:hint="eastAsia" w:ascii="仿宋" w:hAnsi="仿宋" w:eastAsia="仿宋" w:cs="仿宋"/>
          <w:b/>
          <w:kern w:val="0"/>
          <w:sz w:val="36"/>
          <w:szCs w:val="36"/>
        </w:rPr>
      </w:pPr>
    </w:p>
    <w:p w14:paraId="5D32B3D3">
      <w:pPr>
        <w:snapToGrid w:val="0"/>
        <w:spacing w:line="360" w:lineRule="auto"/>
        <w:ind w:right="480"/>
        <w:jc w:val="center"/>
        <w:rPr>
          <w:rFonts w:hint="eastAsia" w:ascii="仿宋" w:hAnsi="仿宋" w:eastAsia="仿宋" w:cs="仿宋"/>
          <w:b/>
          <w:kern w:val="0"/>
          <w:sz w:val="32"/>
          <w:szCs w:val="32"/>
        </w:rPr>
      </w:pPr>
    </w:p>
    <w:p w14:paraId="296E1781">
      <w:pPr>
        <w:spacing w:line="360" w:lineRule="auto"/>
        <w:ind w:right="420" w:firstLine="3213" w:firstLineChars="1000"/>
        <w:rPr>
          <w:rFonts w:hint="eastAsia" w:ascii="仿宋" w:hAnsi="仿宋" w:eastAsia="仿宋" w:cs="仿宋"/>
          <w:b/>
          <w:kern w:val="0"/>
          <w:sz w:val="32"/>
          <w:szCs w:val="32"/>
        </w:rPr>
      </w:pPr>
    </w:p>
    <w:p w14:paraId="7620947D">
      <w:pPr>
        <w:spacing w:line="360" w:lineRule="auto"/>
        <w:ind w:right="420" w:firstLine="3213" w:firstLineChars="1000"/>
        <w:rPr>
          <w:rFonts w:hint="eastAsia" w:ascii="仿宋" w:hAnsi="仿宋" w:eastAsia="仿宋" w:cs="仿宋"/>
          <w:b/>
          <w:kern w:val="0"/>
          <w:sz w:val="32"/>
          <w:szCs w:val="32"/>
        </w:rPr>
      </w:pPr>
    </w:p>
    <w:p w14:paraId="1FD476FA">
      <w:pPr>
        <w:spacing w:line="360" w:lineRule="auto"/>
        <w:ind w:right="420" w:firstLine="3213" w:firstLineChars="1000"/>
        <w:rPr>
          <w:rFonts w:hint="eastAsia" w:ascii="仿宋" w:hAnsi="仿宋" w:eastAsia="仿宋" w:cs="仿宋"/>
          <w:b/>
          <w:kern w:val="0"/>
          <w:sz w:val="32"/>
          <w:szCs w:val="32"/>
        </w:rPr>
      </w:pPr>
    </w:p>
    <w:p w14:paraId="226CE531">
      <w:pPr>
        <w:spacing w:line="360" w:lineRule="auto"/>
        <w:ind w:right="420" w:firstLine="3213" w:firstLineChars="1000"/>
        <w:rPr>
          <w:rFonts w:hint="eastAsia" w:ascii="仿宋" w:hAnsi="仿宋" w:eastAsia="仿宋" w:cs="仿宋"/>
          <w:b/>
          <w:kern w:val="0"/>
          <w:sz w:val="32"/>
          <w:szCs w:val="32"/>
        </w:rPr>
      </w:pPr>
    </w:p>
    <w:p w14:paraId="7E9C48E2">
      <w:pPr>
        <w:spacing w:line="360" w:lineRule="auto"/>
        <w:ind w:right="420" w:firstLine="3213" w:firstLineChars="1000"/>
        <w:rPr>
          <w:rFonts w:hint="eastAsia" w:ascii="仿宋" w:hAnsi="仿宋" w:eastAsia="仿宋" w:cs="仿宋"/>
          <w:b/>
          <w:kern w:val="0"/>
          <w:sz w:val="32"/>
          <w:szCs w:val="32"/>
        </w:rPr>
      </w:pPr>
    </w:p>
    <w:p w14:paraId="62569ADD">
      <w:pPr>
        <w:spacing w:line="360" w:lineRule="auto"/>
        <w:ind w:right="420" w:firstLine="3213" w:firstLineChars="1000"/>
        <w:rPr>
          <w:rFonts w:hint="eastAsia" w:ascii="仿宋" w:hAnsi="仿宋" w:eastAsia="仿宋" w:cs="仿宋"/>
          <w:b/>
          <w:kern w:val="0"/>
          <w:sz w:val="32"/>
          <w:szCs w:val="32"/>
        </w:rPr>
      </w:pPr>
      <w:r>
        <w:rPr>
          <w:rFonts w:hint="eastAsia" w:ascii="仿宋" w:hAnsi="仿宋" w:eastAsia="仿宋" w:cs="仿宋"/>
          <w:b/>
          <w:kern w:val="0"/>
          <w:sz w:val="32"/>
          <w:szCs w:val="32"/>
        </w:rPr>
        <w:t>商务技术文件部分</w:t>
      </w:r>
    </w:p>
    <w:p w14:paraId="161E84F7">
      <w:pPr>
        <w:spacing w:line="360" w:lineRule="auto"/>
        <w:jc w:val="center"/>
        <w:outlineLvl w:val="0"/>
        <w:rPr>
          <w:rFonts w:hint="eastAsia" w:ascii="仿宋" w:hAnsi="仿宋" w:eastAsia="仿宋" w:cs="仿宋"/>
          <w:b/>
          <w:kern w:val="0"/>
          <w:sz w:val="24"/>
        </w:rPr>
      </w:pPr>
    </w:p>
    <w:p w14:paraId="16B9D63A">
      <w:pPr>
        <w:spacing w:line="360" w:lineRule="auto"/>
        <w:jc w:val="center"/>
        <w:outlineLvl w:val="0"/>
        <w:rPr>
          <w:rFonts w:hint="eastAsia" w:ascii="仿宋" w:hAnsi="仿宋" w:eastAsia="仿宋" w:cs="仿宋"/>
          <w:b/>
          <w:kern w:val="0"/>
          <w:sz w:val="32"/>
          <w:szCs w:val="32"/>
        </w:rPr>
      </w:pPr>
      <w:r>
        <w:rPr>
          <w:rFonts w:hint="eastAsia" w:ascii="仿宋" w:hAnsi="仿宋" w:eastAsia="仿宋" w:cs="仿宋"/>
          <w:b/>
          <w:kern w:val="0"/>
          <w:sz w:val="32"/>
          <w:szCs w:val="32"/>
        </w:rPr>
        <w:t>目录</w:t>
      </w:r>
    </w:p>
    <w:p w14:paraId="025C4523">
      <w:pPr>
        <w:numPr>
          <w:ilvl w:val="0"/>
          <w:numId w:val="6"/>
        </w:numPr>
        <w:snapToGrid w:val="0"/>
        <w:spacing w:line="360" w:lineRule="auto"/>
        <w:ind w:left="479" w:leftChars="228"/>
        <w:rPr>
          <w:rFonts w:hint="eastAsia" w:ascii="仿宋" w:hAnsi="仿宋" w:eastAsia="仿宋" w:cs="仿宋"/>
        </w:rPr>
      </w:pPr>
      <w:r>
        <w:rPr>
          <w:rFonts w:hint="eastAsia" w:ascii="仿宋" w:hAnsi="仿宋" w:eastAsia="仿宋" w:cs="仿宋"/>
          <w:sz w:val="24"/>
          <w:lang w:val="en-US" w:eastAsia="zh-CN"/>
        </w:rPr>
        <w:t>投</w:t>
      </w:r>
      <w:r>
        <w:rPr>
          <w:rFonts w:hint="eastAsia" w:ascii="仿宋" w:hAnsi="仿宋" w:eastAsia="仿宋" w:cs="仿宋"/>
          <w:sz w:val="24"/>
        </w:rPr>
        <w:t>标函</w:t>
      </w:r>
      <w:r>
        <w:rPr>
          <w:rFonts w:hint="eastAsia" w:ascii="仿宋" w:hAnsi="仿宋" w:eastAsia="仿宋" w:cs="仿宋"/>
        </w:rPr>
        <w:t>………………………………………………………………………………………（页码）</w:t>
      </w:r>
    </w:p>
    <w:p w14:paraId="7F9CB55A">
      <w:pPr>
        <w:numPr>
          <w:ilvl w:val="0"/>
          <w:numId w:val="0"/>
        </w:num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1CDDA823">
      <w:pPr>
        <w:snapToGrid w:val="0"/>
        <w:spacing w:line="360" w:lineRule="auto"/>
        <w:ind w:left="479" w:leftChars="228"/>
        <w:rPr>
          <w:rFonts w:hint="eastAsia" w:ascii="仿宋" w:hAnsi="仿宋" w:eastAsia="仿宋" w:cs="仿宋"/>
        </w:rPr>
      </w:pPr>
      <w:r>
        <w:rPr>
          <w:rFonts w:hint="eastAsia" w:ascii="仿宋" w:hAnsi="仿宋" w:eastAsia="仿宋" w:cs="仿宋"/>
          <w:sz w:val="24"/>
        </w:rPr>
        <w:t>（3）联合协议（如需）</w:t>
      </w:r>
      <w:r>
        <w:rPr>
          <w:rFonts w:hint="eastAsia" w:ascii="仿宋" w:hAnsi="仿宋" w:eastAsia="仿宋" w:cs="仿宋"/>
        </w:rPr>
        <w:t>………………………………………………………………………（页码）</w:t>
      </w:r>
    </w:p>
    <w:p w14:paraId="01206964">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（4）分包意向协议（如需）</w:t>
      </w:r>
      <w:r>
        <w:rPr>
          <w:rFonts w:hint="eastAsia" w:ascii="仿宋" w:hAnsi="仿宋" w:eastAsia="仿宋" w:cs="仿宋"/>
        </w:rPr>
        <w:t>…………………………………………………………………（页码）</w:t>
      </w:r>
    </w:p>
    <w:p w14:paraId="3BDD0326">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（5）符合性审查资料</w:t>
      </w:r>
      <w:r>
        <w:rPr>
          <w:rFonts w:hint="eastAsia" w:ascii="仿宋" w:hAnsi="仿宋" w:eastAsia="仿宋" w:cs="仿宋"/>
        </w:rPr>
        <w:t>……………………………………………………………………………（页码）</w:t>
      </w:r>
    </w:p>
    <w:p w14:paraId="2F0983BA">
      <w:pPr>
        <w:snapToGrid w:val="0"/>
        <w:spacing w:line="360" w:lineRule="auto"/>
        <w:ind w:left="479" w:leftChars="228"/>
        <w:rPr>
          <w:rFonts w:hint="eastAsia" w:ascii="仿宋" w:hAnsi="仿宋" w:eastAsia="仿宋" w:cs="仿宋"/>
        </w:rPr>
      </w:pPr>
      <w:r>
        <w:rPr>
          <w:rFonts w:hint="eastAsia" w:ascii="仿宋" w:hAnsi="仿宋" w:eastAsia="仿宋" w:cs="仿宋"/>
          <w:sz w:val="24"/>
        </w:rPr>
        <w:t>（6）评标标准相应的商务技术资料（如需）</w:t>
      </w:r>
      <w:r>
        <w:rPr>
          <w:rFonts w:hint="eastAsia" w:ascii="仿宋" w:hAnsi="仿宋" w:eastAsia="仿宋" w:cs="仿宋"/>
        </w:rPr>
        <w:t>………………………………………………（页码）</w:t>
      </w:r>
    </w:p>
    <w:p w14:paraId="269551BF">
      <w:pPr>
        <w:snapToGrid w:val="0"/>
        <w:spacing w:line="360" w:lineRule="auto"/>
        <w:ind w:left="479" w:leftChars="228"/>
        <w:rPr>
          <w:rFonts w:hint="eastAsia" w:ascii="仿宋" w:hAnsi="仿宋" w:eastAsia="仿宋" w:cs="仿宋"/>
        </w:rPr>
      </w:pPr>
      <w:r>
        <w:rPr>
          <w:rFonts w:hint="eastAsia" w:ascii="仿宋" w:hAnsi="仿宋" w:eastAsia="仿宋" w:cs="仿宋"/>
          <w:sz w:val="24"/>
        </w:rPr>
        <w:t>（7）商务技术偏离表</w:t>
      </w:r>
      <w:r>
        <w:rPr>
          <w:rFonts w:hint="eastAsia" w:ascii="仿宋" w:hAnsi="仿宋" w:eastAsia="仿宋" w:cs="仿宋"/>
        </w:rPr>
        <w:t>……………………………………………………………………………（页码）</w:t>
      </w:r>
    </w:p>
    <w:p w14:paraId="4810D29A">
      <w:pPr>
        <w:snapToGrid w:val="0"/>
        <w:spacing w:line="360" w:lineRule="auto"/>
        <w:ind w:left="479" w:leftChars="228"/>
        <w:rPr>
          <w:rFonts w:hint="eastAsia" w:ascii="仿宋" w:hAnsi="仿宋" w:eastAsia="仿宋" w:cs="仿宋"/>
        </w:rPr>
      </w:pP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r>
        <w:rPr>
          <w:rFonts w:hint="eastAsia" w:ascii="仿宋" w:hAnsi="仿宋" w:eastAsia="仿宋" w:cs="仿宋"/>
        </w:rPr>
        <w:t>………………………………………………………（页码）</w:t>
      </w:r>
    </w:p>
    <w:p w14:paraId="4B08D0E9">
      <w:pPr>
        <w:snapToGrid w:val="0"/>
        <w:spacing w:line="360" w:lineRule="auto"/>
        <w:jc w:val="center"/>
        <w:rPr>
          <w:rFonts w:hint="eastAsia" w:ascii="仿宋" w:hAnsi="仿宋" w:eastAsia="仿宋" w:cs="仿宋"/>
          <w:b/>
          <w:kern w:val="0"/>
          <w:sz w:val="32"/>
          <w:szCs w:val="32"/>
          <w:lang w:val="zh-CN"/>
        </w:rPr>
      </w:pPr>
    </w:p>
    <w:p w14:paraId="643E0C91">
      <w:pPr>
        <w:snapToGrid w:val="0"/>
        <w:spacing w:line="360" w:lineRule="auto"/>
        <w:jc w:val="center"/>
        <w:rPr>
          <w:rFonts w:hint="eastAsia" w:ascii="仿宋" w:hAnsi="仿宋" w:eastAsia="仿宋" w:cs="仿宋"/>
          <w:b/>
          <w:kern w:val="0"/>
          <w:sz w:val="32"/>
          <w:szCs w:val="32"/>
          <w:lang w:val="zh-CN"/>
        </w:rPr>
      </w:pPr>
    </w:p>
    <w:p w14:paraId="675828F2">
      <w:pPr>
        <w:snapToGrid w:val="0"/>
        <w:spacing w:line="360" w:lineRule="auto"/>
        <w:jc w:val="center"/>
        <w:rPr>
          <w:rFonts w:hint="eastAsia" w:ascii="仿宋" w:hAnsi="仿宋" w:eastAsia="仿宋" w:cs="仿宋"/>
          <w:b/>
          <w:kern w:val="0"/>
          <w:sz w:val="32"/>
          <w:szCs w:val="32"/>
          <w:lang w:val="zh-CN"/>
        </w:rPr>
      </w:pPr>
    </w:p>
    <w:p w14:paraId="7383E9FF">
      <w:pPr>
        <w:snapToGrid w:val="0"/>
        <w:spacing w:line="360" w:lineRule="auto"/>
        <w:jc w:val="center"/>
        <w:rPr>
          <w:rFonts w:hint="eastAsia" w:ascii="仿宋" w:hAnsi="仿宋" w:eastAsia="仿宋" w:cs="仿宋"/>
          <w:b/>
          <w:kern w:val="0"/>
          <w:sz w:val="32"/>
          <w:szCs w:val="32"/>
          <w:lang w:val="zh-CN"/>
        </w:rPr>
      </w:pPr>
    </w:p>
    <w:p w14:paraId="5F730A56">
      <w:pPr>
        <w:snapToGrid w:val="0"/>
        <w:spacing w:line="360" w:lineRule="auto"/>
        <w:jc w:val="center"/>
        <w:rPr>
          <w:rFonts w:hint="eastAsia" w:ascii="仿宋" w:hAnsi="仿宋" w:eastAsia="仿宋" w:cs="仿宋"/>
          <w:b/>
          <w:kern w:val="0"/>
          <w:sz w:val="32"/>
          <w:szCs w:val="32"/>
          <w:lang w:val="zh-CN"/>
        </w:rPr>
      </w:pPr>
    </w:p>
    <w:p w14:paraId="6937A93D">
      <w:pPr>
        <w:snapToGrid w:val="0"/>
        <w:spacing w:line="360" w:lineRule="auto"/>
        <w:jc w:val="center"/>
        <w:outlineLvl w:val="0"/>
        <w:rPr>
          <w:rFonts w:hint="eastAsia" w:ascii="仿宋" w:hAnsi="仿宋" w:eastAsia="仿宋" w:cs="仿宋"/>
          <w:b/>
          <w:kern w:val="0"/>
          <w:sz w:val="32"/>
          <w:szCs w:val="32"/>
        </w:rPr>
      </w:pPr>
    </w:p>
    <w:p w14:paraId="7F8EB7FF">
      <w:pPr>
        <w:snapToGrid w:val="0"/>
        <w:spacing w:line="360" w:lineRule="auto"/>
        <w:jc w:val="center"/>
        <w:outlineLvl w:val="0"/>
        <w:rPr>
          <w:rFonts w:hint="eastAsia" w:ascii="仿宋" w:hAnsi="仿宋" w:eastAsia="仿宋" w:cs="仿宋"/>
          <w:b/>
          <w:kern w:val="0"/>
          <w:sz w:val="32"/>
          <w:szCs w:val="32"/>
        </w:rPr>
      </w:pPr>
    </w:p>
    <w:p w14:paraId="5ABDCA39">
      <w:pPr>
        <w:rPr>
          <w:rFonts w:hint="eastAsia" w:ascii="仿宋" w:hAnsi="仿宋" w:eastAsia="仿宋" w:cs="仿宋"/>
        </w:rPr>
      </w:pPr>
    </w:p>
    <w:p w14:paraId="3FAFC185">
      <w:pPr>
        <w:snapToGrid w:val="0"/>
        <w:spacing w:line="360" w:lineRule="auto"/>
        <w:jc w:val="center"/>
        <w:outlineLvl w:val="0"/>
        <w:rPr>
          <w:rFonts w:hint="eastAsia" w:ascii="仿宋" w:hAnsi="仿宋" w:eastAsia="仿宋" w:cs="仿宋"/>
          <w:b/>
          <w:kern w:val="0"/>
          <w:sz w:val="32"/>
          <w:szCs w:val="32"/>
        </w:rPr>
      </w:pPr>
    </w:p>
    <w:p w14:paraId="617D32D9">
      <w:pPr>
        <w:snapToGrid w:val="0"/>
        <w:spacing w:line="360" w:lineRule="auto"/>
        <w:jc w:val="center"/>
        <w:outlineLvl w:val="0"/>
        <w:rPr>
          <w:rFonts w:hint="eastAsia" w:ascii="仿宋" w:hAnsi="仿宋" w:eastAsia="仿宋" w:cs="仿宋"/>
          <w:b/>
          <w:kern w:val="0"/>
          <w:sz w:val="32"/>
          <w:szCs w:val="32"/>
        </w:rPr>
      </w:pPr>
    </w:p>
    <w:p w14:paraId="5EDD6190">
      <w:pPr>
        <w:snapToGrid w:val="0"/>
        <w:spacing w:line="360" w:lineRule="auto"/>
        <w:jc w:val="center"/>
        <w:outlineLvl w:val="0"/>
        <w:rPr>
          <w:rFonts w:hint="eastAsia" w:ascii="仿宋" w:hAnsi="仿宋" w:eastAsia="仿宋" w:cs="仿宋"/>
          <w:b/>
          <w:kern w:val="0"/>
          <w:sz w:val="32"/>
          <w:szCs w:val="32"/>
        </w:rPr>
      </w:pPr>
    </w:p>
    <w:p w14:paraId="739CB65A">
      <w:pPr>
        <w:snapToGrid w:val="0"/>
        <w:spacing w:line="360" w:lineRule="auto"/>
        <w:jc w:val="center"/>
        <w:outlineLvl w:val="0"/>
        <w:rPr>
          <w:rFonts w:hint="eastAsia" w:ascii="仿宋" w:hAnsi="仿宋" w:eastAsia="仿宋" w:cs="仿宋"/>
          <w:b/>
          <w:kern w:val="0"/>
          <w:sz w:val="32"/>
          <w:szCs w:val="32"/>
        </w:rPr>
      </w:pPr>
    </w:p>
    <w:p w14:paraId="15EADE69">
      <w:pPr>
        <w:snapToGrid w:val="0"/>
        <w:spacing w:line="360" w:lineRule="auto"/>
        <w:jc w:val="center"/>
        <w:outlineLvl w:val="0"/>
        <w:rPr>
          <w:rFonts w:hint="eastAsia" w:ascii="仿宋" w:hAnsi="仿宋" w:eastAsia="仿宋" w:cs="仿宋"/>
          <w:b/>
          <w:kern w:val="0"/>
          <w:sz w:val="32"/>
          <w:szCs w:val="32"/>
        </w:rPr>
      </w:pPr>
    </w:p>
    <w:p w14:paraId="65B52B64">
      <w:pPr>
        <w:snapToGrid w:val="0"/>
        <w:spacing w:line="360" w:lineRule="auto"/>
        <w:jc w:val="center"/>
        <w:outlineLvl w:val="0"/>
        <w:rPr>
          <w:rFonts w:hint="eastAsia" w:ascii="仿宋" w:hAnsi="仿宋" w:eastAsia="仿宋" w:cs="仿宋"/>
          <w:b/>
          <w:kern w:val="0"/>
          <w:sz w:val="32"/>
          <w:szCs w:val="32"/>
        </w:rPr>
      </w:pPr>
    </w:p>
    <w:p w14:paraId="428A904D">
      <w:pPr>
        <w:snapToGrid w:val="0"/>
        <w:spacing w:line="360" w:lineRule="auto"/>
        <w:jc w:val="center"/>
        <w:outlineLvl w:val="0"/>
        <w:rPr>
          <w:rFonts w:hint="eastAsia" w:ascii="仿宋" w:hAnsi="仿宋" w:eastAsia="仿宋" w:cs="仿宋"/>
          <w:b/>
          <w:kern w:val="0"/>
          <w:sz w:val="32"/>
          <w:szCs w:val="32"/>
        </w:rPr>
      </w:pPr>
    </w:p>
    <w:p w14:paraId="6D75E656">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43A63481">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sz w:val="24"/>
        </w:rPr>
      </w:pPr>
      <w:r>
        <w:rPr>
          <w:rFonts w:hint="eastAsia" w:ascii="仿宋" w:hAnsi="仿宋" w:eastAsia="仿宋" w:cs="仿宋"/>
          <w:sz w:val="24"/>
        </w:rPr>
        <w:t>（采购人）、（采购代理机构）：</w:t>
      </w:r>
    </w:p>
    <w:p w14:paraId="43F412CB">
      <w:pPr>
        <w:keepNext w:val="0"/>
        <w:keepLines w:val="0"/>
        <w:pageBreakBefore w:val="0"/>
        <w:widowControl w:val="0"/>
        <w:kinsoku/>
        <w:wordWrap/>
        <w:overflowPunct/>
        <w:topLinePunct w:val="0"/>
        <w:autoSpaceDE/>
        <w:autoSpaceDN/>
        <w:bidi w:val="0"/>
        <w:adjustRightInd w:val="0"/>
        <w:snapToGrid w:val="0"/>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我方参加你方组织的（项目名称）【招标编号：（采购编号）】招标的有关活动，并对此项目进行投标。为此：</w:t>
      </w:r>
    </w:p>
    <w:p w14:paraId="4F9E5D32">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12BDE2B9">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2、我方的投标文件包括以下内容：</w:t>
      </w:r>
    </w:p>
    <w:p w14:paraId="6F966EC2">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2.1资格文件：</w:t>
      </w:r>
    </w:p>
    <w:p w14:paraId="5BC326F4">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2.1.1</w:t>
      </w:r>
      <w:r>
        <w:rPr>
          <w:rFonts w:hint="eastAsia" w:ascii="仿宋" w:hAnsi="仿宋" w:eastAsia="仿宋" w:cs="仿宋"/>
          <w:sz w:val="24"/>
          <w:lang w:val="en-US" w:eastAsia="zh-CN"/>
        </w:rPr>
        <w:t>营业执照（或事业法人证书）</w:t>
      </w:r>
    </w:p>
    <w:p w14:paraId="7E784F7A">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2.1.2承诺函；</w:t>
      </w:r>
    </w:p>
    <w:p w14:paraId="6CC5AA70">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3</w:t>
      </w:r>
      <w:r>
        <w:rPr>
          <w:rFonts w:hint="eastAsia" w:ascii="仿宋" w:hAnsi="仿宋" w:eastAsia="仿宋" w:cs="仿宋"/>
          <w:sz w:val="24"/>
        </w:rPr>
        <w:t>落实政府采购政策需满足的资格要求（如果有）；</w:t>
      </w:r>
    </w:p>
    <w:p w14:paraId="14B855EF">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2.1.</w:t>
      </w:r>
      <w:r>
        <w:rPr>
          <w:rFonts w:hint="eastAsia" w:ascii="仿宋" w:hAnsi="仿宋" w:eastAsia="仿宋" w:cs="仿宋"/>
          <w:sz w:val="24"/>
          <w:lang w:val="en-US" w:eastAsia="zh-CN"/>
        </w:rPr>
        <w:t>4</w:t>
      </w:r>
      <w:r>
        <w:rPr>
          <w:rFonts w:hint="eastAsia" w:ascii="仿宋" w:hAnsi="仿宋" w:eastAsia="仿宋" w:cs="仿宋"/>
          <w:sz w:val="24"/>
        </w:rPr>
        <w:t>本项目的特定资格要求（如果有）。</w:t>
      </w:r>
    </w:p>
    <w:p w14:paraId="1E9B5359">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1FE64FAD">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7D4EA15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29D6CCD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2.2.3联合协议（如果有）；</w:t>
      </w:r>
    </w:p>
    <w:p w14:paraId="0C7EF647">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2.2.4分包意向协议（如果有）；</w:t>
      </w:r>
    </w:p>
    <w:p w14:paraId="1AD6656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2.2.5符合性审查资料；</w:t>
      </w:r>
    </w:p>
    <w:p w14:paraId="4C5B69C9">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2.2.6评标标准相应的商务技术资料；</w:t>
      </w:r>
    </w:p>
    <w:p w14:paraId="340F4F88">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2.2.7商务技术偏离表；</w:t>
      </w:r>
    </w:p>
    <w:p w14:paraId="4A9BE528">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01EE7626">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495D8F35">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2.3.1开标一览表（报价表）；</w:t>
      </w:r>
    </w:p>
    <w:p w14:paraId="023B5421">
      <w:pPr>
        <w:keepNext w:val="0"/>
        <w:keepLines w:val="0"/>
        <w:pageBreakBefore w:val="0"/>
        <w:widowControl w:val="0"/>
        <w:kinsoku/>
        <w:wordWrap/>
        <w:overflowPunct/>
        <w:topLinePunct w:val="0"/>
        <w:autoSpaceDE/>
        <w:autoSpaceDN/>
        <w:bidi w:val="0"/>
        <w:adjustRightInd w:val="0"/>
        <w:snapToGrid w:val="0"/>
        <w:spacing w:line="420" w:lineRule="exact"/>
        <w:ind w:left="420" w:leftChars="200" w:firstLine="480" w:firstLineChars="200"/>
        <w:textAlignment w:val="auto"/>
        <w:rPr>
          <w:rFonts w:hint="eastAsia" w:ascii="仿宋" w:hAnsi="仿宋" w:eastAsia="仿宋" w:cs="仿宋"/>
          <w:sz w:val="24"/>
        </w:rPr>
      </w:pPr>
      <w:r>
        <w:rPr>
          <w:rFonts w:hint="eastAsia" w:ascii="仿宋" w:hAnsi="仿宋" w:eastAsia="仿宋" w:cs="仿宋"/>
          <w:sz w:val="24"/>
        </w:rPr>
        <w:t>2.3.2中小企业声明函（如果有）。</w:t>
      </w:r>
    </w:p>
    <w:p w14:paraId="36223772">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2ABFD785">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4、如我方中标，我方承诺：</w:t>
      </w:r>
    </w:p>
    <w:p w14:paraId="52B92A30">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0A242A69">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45F9A516">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0334388F">
      <w:pPr>
        <w:keepNext w:val="0"/>
        <w:keepLines w:val="0"/>
        <w:pageBreakBefore w:val="0"/>
        <w:widowControl w:val="0"/>
        <w:kinsoku/>
        <w:wordWrap/>
        <w:overflowPunct/>
        <w:topLinePunct w:val="0"/>
        <w:autoSpaceDE/>
        <w:autoSpaceDN/>
        <w:bidi w:val="0"/>
        <w:adjustRightInd w:val="0"/>
        <w:snapToGrid w:val="0"/>
        <w:spacing w:line="420" w:lineRule="exact"/>
        <w:ind w:left="210" w:leftChars="100" w:firstLine="480" w:firstLineChars="200"/>
        <w:textAlignment w:val="auto"/>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0D213DCD">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textAlignment w:val="auto"/>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5DA5BACF">
      <w:pPr>
        <w:spacing w:line="360" w:lineRule="auto"/>
        <w:ind w:firstLine="3600" w:firstLineChars="1500"/>
        <w:jc w:val="center"/>
        <w:rPr>
          <w:rFonts w:hint="eastAsia" w:ascii="仿宋" w:hAnsi="仿宋" w:eastAsia="仿宋" w:cs="仿宋"/>
          <w:sz w:val="24"/>
        </w:rPr>
      </w:pPr>
      <w:r>
        <w:rPr>
          <w:rFonts w:hint="eastAsia" w:ascii="仿宋" w:hAnsi="仿宋" w:eastAsia="仿宋" w:cs="仿宋"/>
          <w:sz w:val="24"/>
        </w:rPr>
        <w:t xml:space="preserve">投标人名称（电子签名）：                          </w:t>
      </w:r>
    </w:p>
    <w:p w14:paraId="3C874AFE">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 xml:space="preserve">                           </w:t>
      </w:r>
      <w:r>
        <w:rPr>
          <w:rFonts w:hint="eastAsia" w:ascii="仿宋" w:hAnsi="仿宋" w:eastAsia="仿宋" w:cs="仿宋"/>
          <w:sz w:val="24"/>
        </w:rPr>
        <w:t>日期：  年   月   日</w:t>
      </w:r>
    </w:p>
    <w:p w14:paraId="5C6171AE">
      <w:pPr>
        <w:jc w:val="center"/>
        <w:rPr>
          <w:rFonts w:hint="eastAsia" w:ascii="仿宋" w:hAnsi="仿宋" w:eastAsia="仿宋" w:cs="仿宋"/>
          <w:b/>
          <w:kern w:val="0"/>
          <w:sz w:val="32"/>
          <w:szCs w:val="32"/>
          <w:lang w:val="zh-CN"/>
        </w:rPr>
      </w:pPr>
    </w:p>
    <w:p w14:paraId="6CBD640B">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lang w:val="zh-CN"/>
        </w:rPr>
        <w:t>二、授权委托书或法定代表人（单位负责人、自然人本人）身份证明</w:t>
      </w:r>
    </w:p>
    <w:p w14:paraId="0D753D64">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授权委托书（适用于非联合体投标）    </w:t>
      </w:r>
    </w:p>
    <w:p w14:paraId="6E6270C2">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7B7CCBC8">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06446FBB">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0E13BC47">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6B24394D">
      <w:pPr>
        <w:snapToGrid w:val="0"/>
        <w:spacing w:line="240" w:lineRule="auto"/>
        <w:rPr>
          <w:rFonts w:ascii="宋体" w:cs="宋体"/>
          <w:color w:val="auto"/>
          <w:kern w:val="0"/>
          <w:sz w:val="24"/>
          <w:highlight w:val="none"/>
          <w:lang w:val="zh-CN"/>
        </w:rPr>
      </w:pPr>
      <w:r>
        <w:rPr>
          <w:rFonts w:ascii="宋体" w:hAnsi="宋体" w:cs="宋体"/>
          <w:color w:val="auto"/>
          <w:kern w:val="0"/>
          <w:sz w:val="24"/>
          <w:highlight w:val="none"/>
          <w:lang w:val="zh-CN"/>
        </w:rPr>
        <w:t xml:space="preserve">                                                 </w:t>
      </w:r>
    </w:p>
    <w:p w14:paraId="1F3FDB44">
      <w:pPr>
        <w:spacing w:line="240" w:lineRule="auto"/>
        <w:jc w:val="center"/>
        <w:rPr>
          <w:rFonts w:ascii="宋体" w:hAnsi="宋体" w:cs="宋体"/>
          <w:b/>
          <w:color w:val="auto"/>
          <w:kern w:val="0"/>
          <w:sz w:val="32"/>
          <w:szCs w:val="32"/>
          <w:highlight w:val="none"/>
        </w:rPr>
      </w:pPr>
      <w:r>
        <w:rPr>
          <w:rFonts w:ascii="宋体" w:hAnsi="宋体" w:cs="宋体"/>
          <w:b/>
          <w:color w:val="auto"/>
          <w:kern w:val="0"/>
          <w:sz w:val="32"/>
          <w:szCs w:val="32"/>
          <w:highlight w:val="none"/>
          <w:lang w:val="zh-CN"/>
        </w:rPr>
        <w:t xml:space="preserve">      </w:t>
      </w:r>
      <w:r>
        <w:rPr>
          <w:rFonts w:ascii="宋体" w:hAnsi="宋体" w:cs="宋体"/>
          <w:b/>
          <w:color w:val="auto"/>
          <w:kern w:val="0"/>
          <w:sz w:val="32"/>
          <w:szCs w:val="32"/>
          <w:highlight w:val="none"/>
        </w:rPr>
        <w:t xml:space="preserve"> </w:t>
      </w:r>
    </w:p>
    <w:p w14:paraId="4501F23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lang w:val="zh-CN"/>
        </w:rPr>
      </w:pPr>
    </w:p>
    <w:p w14:paraId="343C7D2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 xml:space="preserve">   投标人名称(电子签名)：</w:t>
      </w:r>
    </w:p>
    <w:p w14:paraId="7EA0E44F">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签发日期：  年  月   日</w:t>
      </w:r>
    </w:p>
    <w:p w14:paraId="2C7FBCD2">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228F104E">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lang w:val="en-US" w:eastAsia="zh-CN"/>
        </w:rPr>
      </w:pPr>
    </w:p>
    <w:p w14:paraId="236A0DFF">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iCs/>
          <w:color w:val="auto"/>
          <w:spacing w:val="-6"/>
          <w:sz w:val="24"/>
          <w:szCs w:val="24"/>
          <w:u w:val="single"/>
          <w:lang w:val="en-US" w:eastAsia="zh-CN"/>
        </w:rPr>
      </w:pPr>
    </w:p>
    <w:p w14:paraId="522146CA">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0E199D92">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08CCE951">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964"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1D266D5A">
      <w:pPr>
        <w:snapToGrid w:val="0"/>
        <w:spacing w:line="360" w:lineRule="auto"/>
        <w:jc w:val="center"/>
        <w:rPr>
          <w:rFonts w:hint="eastAsia" w:ascii="仿宋" w:hAnsi="仿宋" w:eastAsia="仿宋" w:cs="仿宋"/>
          <w:sz w:val="32"/>
          <w:szCs w:val="32"/>
        </w:rPr>
      </w:pPr>
      <w:r>
        <w:rPr>
          <w:rFonts w:hint="eastAsia" w:ascii="仿宋" w:hAnsi="仿宋" w:eastAsia="仿宋" w:cs="仿宋"/>
          <w:b/>
          <w:kern w:val="0"/>
          <w:sz w:val="32"/>
          <w:szCs w:val="32"/>
          <w:lang w:val="zh-CN"/>
        </w:rPr>
        <w:t xml:space="preserve">授权委托书（适用于联合体投标）    </w:t>
      </w:r>
    </w:p>
    <w:p w14:paraId="47428FBE">
      <w:pPr>
        <w:keepNext w:val="0"/>
        <w:keepLines w:val="0"/>
        <w:pageBreakBefore w:val="0"/>
        <w:widowControl w:val="0"/>
        <w:kinsoku/>
        <w:wordWrap/>
        <w:overflowPunct/>
        <w:topLinePunct w:val="0"/>
        <w:autoSpaceDE/>
        <w:autoSpaceDN/>
        <w:bidi w:val="0"/>
        <w:adjustRightInd w:val="0"/>
        <w:spacing w:line="42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（采购人）、（采购代理机构）</w:t>
      </w:r>
      <w:r>
        <w:rPr>
          <w:rFonts w:hint="eastAsia" w:ascii="仿宋" w:hAnsi="仿宋" w:eastAsia="仿宋" w:cs="仿宋"/>
          <w:color w:val="auto"/>
          <w:sz w:val="24"/>
          <w:szCs w:val="24"/>
          <w:lang w:val="zh-CN"/>
        </w:rPr>
        <w:t>：</w:t>
      </w:r>
    </w:p>
    <w:p w14:paraId="3CF16249">
      <w:pPr>
        <w:keepNext w:val="0"/>
        <w:keepLines w:val="0"/>
        <w:pageBreakBefore w:val="0"/>
        <w:widowControl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lang w:val="en-US" w:eastAsia="zh-CN"/>
        </w:rPr>
        <w:t>号码</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FA4D00C">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自______年____月____日起至______年____月____日止。</w:t>
      </w:r>
    </w:p>
    <w:p w14:paraId="755709CF">
      <w:pPr>
        <w:keepNext w:val="0"/>
        <w:keepLines w:val="0"/>
        <w:pageBreakBefore w:val="0"/>
        <w:widowControl w:val="0"/>
        <w:kinsoku/>
        <w:wordWrap/>
        <w:overflowPunct/>
        <w:topLinePunct w:val="0"/>
        <w:autoSpaceDE/>
        <w:autoSpaceDN/>
        <w:bidi w:val="0"/>
        <w:adjustRightInd w:val="0"/>
        <w:snapToGrid w:val="0"/>
        <w:spacing w:line="420" w:lineRule="exact"/>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13D29EE8">
      <w:pPr>
        <w:snapToGrid w:val="0"/>
        <w:spacing w:line="360" w:lineRule="auto"/>
        <w:rPr>
          <w:rFonts w:hint="eastAsia" w:ascii="仿宋" w:hAnsi="仿宋" w:eastAsia="仿宋" w:cs="仿宋"/>
          <w:kern w:val="0"/>
          <w:sz w:val="24"/>
          <w:lang w:val="zh-CN"/>
        </w:rPr>
      </w:pPr>
    </w:p>
    <w:p w14:paraId="3D6B7B1E">
      <w:pPr>
        <w:snapToGrid w:val="0"/>
        <w:spacing w:line="360" w:lineRule="auto"/>
        <w:rPr>
          <w:rFonts w:hint="eastAsia" w:ascii="仿宋" w:hAnsi="仿宋" w:eastAsia="仿宋" w:cs="仿宋"/>
          <w:kern w:val="0"/>
          <w:sz w:val="24"/>
          <w:lang w:val="zh-CN"/>
        </w:rPr>
      </w:pPr>
    </w:p>
    <w:p w14:paraId="7CD7A05A">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74697858">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联合体成员名称(电子签名/公章)：</w:t>
      </w:r>
    </w:p>
    <w:p w14:paraId="1D69200E">
      <w:pPr>
        <w:snapToGrid w:val="0"/>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en-US" w:eastAsia="zh-CN"/>
        </w:rPr>
        <w:t xml:space="preserve">               </w:t>
      </w:r>
      <w:r>
        <w:rPr>
          <w:rFonts w:hint="eastAsia" w:ascii="仿宋" w:hAnsi="仿宋" w:eastAsia="仿宋" w:cs="仿宋"/>
          <w:kern w:val="0"/>
          <w:sz w:val="24"/>
          <w:lang w:val="zh-CN"/>
        </w:rPr>
        <w:t>……</w:t>
      </w:r>
    </w:p>
    <w:p w14:paraId="4E1CA05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282B008">
      <w:pPr>
        <w:snapToGrid w:val="0"/>
        <w:spacing w:line="360" w:lineRule="auto"/>
        <w:jc w:val="right"/>
        <w:rPr>
          <w:rFonts w:hint="eastAsia" w:ascii="仿宋" w:hAnsi="仿宋" w:eastAsia="仿宋" w:cs="仿宋"/>
          <w:kern w:val="0"/>
          <w:sz w:val="24"/>
          <w:lang w:val="zh-CN"/>
        </w:rPr>
      </w:pPr>
    </w:p>
    <w:p w14:paraId="3ABE77E3">
      <w:pPr>
        <w:snapToGrid w:val="0"/>
        <w:spacing w:line="360" w:lineRule="auto"/>
        <w:rPr>
          <w:rFonts w:hint="eastAsia" w:ascii="仿宋" w:hAnsi="仿宋" w:eastAsia="仿宋" w:cs="仿宋"/>
          <w:sz w:val="24"/>
        </w:rPr>
      </w:pPr>
    </w:p>
    <w:p w14:paraId="53BEFD53">
      <w:pPr>
        <w:keepNext w:val="0"/>
        <w:keepLines w:val="0"/>
        <w:pageBreakBefore w:val="0"/>
        <w:widowControl w:val="0"/>
        <w:kinsoku/>
        <w:wordWrap/>
        <w:overflowPunct/>
        <w:topLinePunct w:val="0"/>
        <w:autoSpaceDE w:val="0"/>
        <w:autoSpaceDN w:val="0"/>
        <w:bidi w:val="0"/>
        <w:adjustRightInd w:val="0"/>
        <w:snapToGrid/>
        <w:spacing w:line="420" w:lineRule="exact"/>
        <w:textAlignment w:val="auto"/>
        <w:rPr>
          <w:rFonts w:hint="eastAsia" w:ascii="仿宋" w:hAnsi="仿宋" w:eastAsia="仿宋" w:cs="仿宋"/>
          <w:b/>
          <w:bCs/>
          <w:i w:val="0"/>
          <w:iCs w:val="0"/>
          <w:color w:val="auto"/>
          <w:spacing w:val="-6"/>
          <w:sz w:val="24"/>
          <w:szCs w:val="24"/>
          <w:u w:val="single"/>
          <w:lang w:val="en-US" w:eastAsia="zh-CN"/>
        </w:rPr>
      </w:pPr>
      <w:r>
        <w:rPr>
          <w:rFonts w:hint="eastAsia" w:ascii="仿宋" w:hAnsi="仿宋" w:eastAsia="仿宋" w:cs="仿宋"/>
          <w:b/>
          <w:bCs/>
          <w:i w:val="0"/>
          <w:iCs w:val="0"/>
          <w:color w:val="auto"/>
          <w:spacing w:val="-6"/>
          <w:sz w:val="24"/>
          <w:szCs w:val="24"/>
          <w:u w:val="single"/>
          <w:lang w:val="en-US" w:eastAsia="zh-CN"/>
        </w:rPr>
        <w:t>说明：</w:t>
      </w:r>
    </w:p>
    <w:p w14:paraId="07A76004">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pPr>
      <w:r>
        <w:rPr>
          <w:rFonts w:hint="eastAsia" w:ascii="仿宋" w:hAnsi="仿宋" w:eastAsia="仿宋" w:cs="仿宋"/>
          <w:b/>
          <w:i w:val="0"/>
          <w:iCs w:val="0"/>
          <w:color w:val="auto"/>
          <w:sz w:val="24"/>
          <w:szCs w:val="24"/>
          <w:u w:val="single"/>
        </w:rPr>
        <w:t>1、法定代表人、单位负责人或自然人本人代表投标人参加投标的，提供法定代表人（单位负责人、自然人本人）身份证件复印件。</w:t>
      </w:r>
    </w:p>
    <w:p w14:paraId="09F83A03">
      <w:pPr>
        <w:keepNext w:val="0"/>
        <w:keepLines w:val="0"/>
        <w:pageBreakBefore w:val="0"/>
        <w:widowControl w:val="0"/>
        <w:kinsoku/>
        <w:wordWrap/>
        <w:overflowPunct/>
        <w:topLinePunct w:val="0"/>
        <w:autoSpaceDE/>
        <w:autoSpaceDN/>
        <w:bidi w:val="0"/>
        <w:adjustRightInd w:val="0"/>
        <w:snapToGrid/>
        <w:spacing w:line="420" w:lineRule="exact"/>
        <w:ind w:firstLine="482" w:firstLineChars="200"/>
        <w:textAlignment w:val="auto"/>
        <w:rPr>
          <w:rFonts w:hint="eastAsia" w:ascii="仿宋" w:hAnsi="仿宋" w:eastAsia="仿宋" w:cs="仿宋"/>
          <w:b/>
          <w:i w:val="0"/>
          <w:iCs w:val="0"/>
          <w:color w:val="auto"/>
          <w:sz w:val="24"/>
          <w:szCs w:val="24"/>
          <w:u w:val="single"/>
        </w:rPr>
        <w:sectPr>
          <w:pgSz w:w="11906" w:h="16838"/>
          <w:pgMar w:top="1247" w:right="1247" w:bottom="1247" w:left="1134" w:header="850" w:footer="850" w:gutter="0"/>
          <w:pgBorders>
            <w:top w:val="none" w:sz="0" w:space="0"/>
            <w:left w:val="none" w:sz="0" w:space="0"/>
            <w:bottom w:val="none" w:sz="0" w:space="0"/>
            <w:right w:val="none" w:sz="0" w:space="0"/>
          </w:pgBorders>
          <w:pgNumType w:fmt="decimal"/>
          <w:cols w:space="720" w:num="1"/>
          <w:titlePg/>
          <w:docGrid w:type="lines" w:linePitch="312" w:charSpace="0"/>
        </w:sectPr>
      </w:pPr>
      <w:r>
        <w:rPr>
          <w:rFonts w:hint="eastAsia" w:ascii="仿宋" w:hAnsi="仿宋" w:eastAsia="仿宋" w:cs="仿宋"/>
          <w:b/>
          <w:i w:val="0"/>
          <w:iCs w:val="0"/>
          <w:color w:val="auto"/>
          <w:sz w:val="24"/>
          <w:szCs w:val="24"/>
          <w:u w:val="single"/>
        </w:rPr>
        <w:t>2、法定代表人（单位负责人、自然人本人）以外的其他人员代表投标人参加投标时，应当按本格式要求编制、提交《授权委托书》。</w:t>
      </w:r>
    </w:p>
    <w:p w14:paraId="6D69A3DA">
      <w:pPr>
        <w:keepNext w:val="0"/>
        <w:keepLines w:val="0"/>
        <w:pageBreakBefore w:val="0"/>
        <w:widowControl w:val="0"/>
        <w:kinsoku/>
        <w:wordWrap/>
        <w:overflowPunct/>
        <w:topLinePunct w:val="0"/>
        <w:autoSpaceDE w:val="0"/>
        <w:autoSpaceDN w:val="0"/>
        <w:bidi w:val="0"/>
        <w:adjustRightInd w:val="0"/>
        <w:snapToGrid/>
        <w:spacing w:before="313" w:beforeLines="100" w:line="420" w:lineRule="exact"/>
        <w:jc w:val="center"/>
        <w:textAlignment w:val="auto"/>
        <w:outlineLvl w:val="9"/>
        <w:rPr>
          <w:rFonts w:hint="eastAsia" w:ascii="仿宋" w:hAnsi="仿宋" w:eastAsia="仿宋" w:cs="仿宋"/>
          <w:b/>
          <w:sz w:val="24"/>
        </w:rPr>
      </w:pPr>
      <w:r>
        <w:rPr>
          <w:rFonts w:hint="eastAsia" w:ascii="仿宋" w:hAnsi="仿宋" w:eastAsia="仿宋" w:cs="仿宋"/>
          <w:b/>
          <w:kern w:val="0"/>
          <w:sz w:val="32"/>
          <w:szCs w:val="32"/>
          <w:lang w:val="zh-CN"/>
        </w:rPr>
        <w:t>法定代表人、单位负责人或自然人本人</w:t>
      </w:r>
      <w:r>
        <w:rPr>
          <w:rFonts w:hint="eastAsia" w:ascii="仿宋" w:hAnsi="仿宋" w:eastAsia="仿宋" w:cs="仿宋"/>
          <w:b/>
          <w:sz w:val="30"/>
          <w:szCs w:val="30"/>
        </w:rPr>
        <w:t>的身份证明（适用于法定代表人、单位负责人或者自然人本人代表投标人参加投标）</w:t>
      </w:r>
    </w:p>
    <w:p w14:paraId="2BC44382">
      <w:pPr>
        <w:pStyle w:val="18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26AD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7F83BCEA">
            <w:pPr>
              <w:pStyle w:val="181"/>
              <w:adjustRightInd w:val="0"/>
              <w:spacing w:line="360" w:lineRule="auto"/>
              <w:rPr>
                <w:rFonts w:hint="eastAsia" w:ascii="仿宋" w:hAnsi="仿宋" w:eastAsia="仿宋" w:cs="仿宋"/>
                <w:bCs/>
                <w:sz w:val="24"/>
                <w:szCs w:val="21"/>
              </w:rPr>
            </w:pPr>
            <w:r>
              <w:rPr>
                <w:rFonts w:hint="eastAsia" w:ascii="仿宋" w:hAnsi="仿宋" w:eastAsia="仿宋" w:cs="仿宋"/>
                <w:bCs/>
                <w:sz w:val="24"/>
                <w:szCs w:val="21"/>
              </w:rPr>
              <w:t>正面：                                 反面：</w:t>
            </w:r>
          </w:p>
          <w:p w14:paraId="12D43D0A">
            <w:pPr>
              <w:pStyle w:val="181"/>
              <w:adjustRightInd w:val="0"/>
              <w:spacing w:line="360" w:lineRule="auto"/>
              <w:rPr>
                <w:rFonts w:hint="eastAsia" w:ascii="仿宋" w:hAnsi="仿宋" w:eastAsia="仿宋" w:cs="仿宋"/>
                <w:bCs/>
                <w:sz w:val="24"/>
                <w:szCs w:val="21"/>
              </w:rPr>
            </w:pPr>
          </w:p>
        </w:tc>
      </w:tr>
    </w:tbl>
    <w:p w14:paraId="74B942B5">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4B60F673">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2599EFD5">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5512C689">
      <w:pPr>
        <w:jc w:val="center"/>
        <w:rPr>
          <w:rFonts w:hint="eastAsia" w:ascii="仿宋" w:hAnsi="仿宋" w:eastAsia="仿宋" w:cs="仿宋"/>
          <w:b/>
          <w:kern w:val="0"/>
          <w:sz w:val="32"/>
          <w:szCs w:val="32"/>
        </w:rPr>
      </w:pPr>
    </w:p>
    <w:p w14:paraId="06F48655">
      <w:pPr>
        <w:jc w:val="center"/>
        <w:rPr>
          <w:rFonts w:hint="eastAsia" w:ascii="仿宋" w:hAnsi="仿宋" w:eastAsia="仿宋" w:cs="仿宋"/>
          <w:b/>
          <w:kern w:val="0"/>
          <w:sz w:val="32"/>
          <w:szCs w:val="32"/>
        </w:rPr>
      </w:pPr>
    </w:p>
    <w:p w14:paraId="072D12A4">
      <w:pPr>
        <w:jc w:val="center"/>
        <w:rPr>
          <w:rFonts w:hint="eastAsia" w:ascii="仿宋" w:hAnsi="仿宋" w:eastAsia="仿宋" w:cs="仿宋"/>
          <w:b/>
          <w:kern w:val="0"/>
          <w:sz w:val="32"/>
          <w:szCs w:val="32"/>
        </w:rPr>
      </w:pPr>
    </w:p>
    <w:p w14:paraId="430FA9C0">
      <w:pPr>
        <w:jc w:val="center"/>
        <w:rPr>
          <w:rFonts w:hint="eastAsia" w:ascii="仿宋" w:hAnsi="仿宋" w:eastAsia="仿宋" w:cs="仿宋"/>
          <w:b/>
          <w:kern w:val="0"/>
          <w:sz w:val="32"/>
          <w:szCs w:val="32"/>
        </w:rPr>
      </w:pPr>
    </w:p>
    <w:p w14:paraId="6E0161E6">
      <w:pPr>
        <w:jc w:val="center"/>
        <w:rPr>
          <w:rFonts w:hint="eastAsia" w:ascii="仿宋" w:hAnsi="仿宋" w:eastAsia="仿宋" w:cs="仿宋"/>
          <w:b/>
          <w:kern w:val="0"/>
          <w:sz w:val="32"/>
          <w:szCs w:val="32"/>
        </w:rPr>
      </w:pPr>
    </w:p>
    <w:p w14:paraId="1482D4FC">
      <w:pPr>
        <w:jc w:val="center"/>
        <w:rPr>
          <w:rFonts w:hint="eastAsia" w:ascii="仿宋" w:hAnsi="仿宋" w:eastAsia="仿宋" w:cs="仿宋"/>
          <w:b/>
          <w:kern w:val="0"/>
          <w:sz w:val="32"/>
          <w:szCs w:val="32"/>
        </w:rPr>
      </w:pPr>
    </w:p>
    <w:p w14:paraId="4A8E2BA8">
      <w:pPr>
        <w:jc w:val="center"/>
        <w:rPr>
          <w:rFonts w:hint="eastAsia" w:ascii="仿宋" w:hAnsi="仿宋" w:eastAsia="仿宋" w:cs="仿宋"/>
          <w:b/>
          <w:kern w:val="0"/>
          <w:sz w:val="32"/>
          <w:szCs w:val="32"/>
        </w:rPr>
      </w:pPr>
    </w:p>
    <w:p w14:paraId="79EB0309">
      <w:pPr>
        <w:jc w:val="center"/>
        <w:rPr>
          <w:rFonts w:hint="eastAsia" w:ascii="仿宋" w:hAnsi="仿宋" w:eastAsia="仿宋" w:cs="仿宋"/>
          <w:b/>
          <w:kern w:val="0"/>
          <w:sz w:val="32"/>
          <w:szCs w:val="32"/>
        </w:rPr>
      </w:pPr>
    </w:p>
    <w:p w14:paraId="703FE25B">
      <w:pPr>
        <w:jc w:val="center"/>
        <w:rPr>
          <w:rFonts w:hint="eastAsia" w:ascii="仿宋" w:hAnsi="仿宋" w:eastAsia="仿宋" w:cs="仿宋"/>
          <w:b/>
          <w:kern w:val="0"/>
          <w:sz w:val="32"/>
          <w:szCs w:val="32"/>
        </w:rPr>
      </w:pPr>
    </w:p>
    <w:p w14:paraId="5AC69420">
      <w:pPr>
        <w:jc w:val="center"/>
        <w:rPr>
          <w:rFonts w:hint="eastAsia" w:ascii="仿宋" w:hAnsi="仿宋" w:eastAsia="仿宋" w:cs="仿宋"/>
          <w:b/>
          <w:kern w:val="0"/>
          <w:sz w:val="32"/>
          <w:szCs w:val="32"/>
        </w:rPr>
      </w:pPr>
    </w:p>
    <w:p w14:paraId="11935507">
      <w:pPr>
        <w:jc w:val="center"/>
        <w:rPr>
          <w:rFonts w:hint="eastAsia" w:ascii="仿宋" w:hAnsi="仿宋" w:eastAsia="仿宋" w:cs="仿宋"/>
          <w:b/>
          <w:kern w:val="0"/>
          <w:sz w:val="32"/>
          <w:szCs w:val="32"/>
        </w:rPr>
      </w:pPr>
    </w:p>
    <w:p w14:paraId="63D80952">
      <w:pPr>
        <w:jc w:val="center"/>
        <w:rPr>
          <w:rFonts w:hint="eastAsia" w:ascii="仿宋" w:hAnsi="仿宋" w:eastAsia="仿宋" w:cs="仿宋"/>
          <w:b/>
          <w:kern w:val="0"/>
          <w:sz w:val="32"/>
          <w:szCs w:val="32"/>
        </w:rPr>
      </w:pPr>
    </w:p>
    <w:p w14:paraId="245C50DC">
      <w:pPr>
        <w:jc w:val="center"/>
        <w:rPr>
          <w:rFonts w:hint="eastAsia" w:ascii="仿宋" w:hAnsi="仿宋" w:eastAsia="仿宋" w:cs="仿宋"/>
          <w:b/>
          <w:kern w:val="0"/>
          <w:sz w:val="32"/>
          <w:szCs w:val="32"/>
        </w:rPr>
      </w:pPr>
    </w:p>
    <w:p w14:paraId="657E9B4F">
      <w:pPr>
        <w:jc w:val="center"/>
        <w:rPr>
          <w:rFonts w:hint="eastAsia" w:ascii="仿宋" w:hAnsi="仿宋" w:eastAsia="仿宋" w:cs="仿宋"/>
          <w:b/>
          <w:kern w:val="0"/>
          <w:sz w:val="32"/>
          <w:szCs w:val="32"/>
        </w:rPr>
      </w:pPr>
    </w:p>
    <w:p w14:paraId="3A456D97">
      <w:pPr>
        <w:jc w:val="center"/>
        <w:rPr>
          <w:rFonts w:hint="eastAsia" w:ascii="仿宋" w:hAnsi="仿宋" w:eastAsia="仿宋" w:cs="仿宋"/>
          <w:b/>
          <w:kern w:val="0"/>
          <w:sz w:val="32"/>
          <w:szCs w:val="32"/>
        </w:rPr>
      </w:pPr>
    </w:p>
    <w:p w14:paraId="429F802C">
      <w:pPr>
        <w:jc w:val="center"/>
        <w:rPr>
          <w:rFonts w:hint="eastAsia" w:ascii="仿宋" w:hAnsi="仿宋" w:eastAsia="仿宋" w:cs="仿宋"/>
          <w:b/>
          <w:kern w:val="0"/>
          <w:sz w:val="32"/>
          <w:szCs w:val="32"/>
          <w:lang w:val="zh-CN"/>
        </w:rPr>
      </w:pPr>
      <w:r>
        <w:rPr>
          <w:rFonts w:hint="eastAsia" w:ascii="仿宋" w:hAnsi="仿宋" w:eastAsia="仿宋" w:cs="仿宋"/>
          <w:b/>
          <w:kern w:val="0"/>
          <w:sz w:val="32"/>
          <w:szCs w:val="32"/>
        </w:rPr>
        <w:t>三、</w:t>
      </w:r>
      <w:r>
        <w:rPr>
          <w:rFonts w:hint="eastAsia" w:ascii="仿宋" w:hAnsi="仿宋" w:eastAsia="仿宋" w:cs="仿宋"/>
          <w:b/>
          <w:kern w:val="0"/>
          <w:sz w:val="32"/>
          <w:szCs w:val="32"/>
          <w:lang w:val="zh-CN"/>
        </w:rPr>
        <w:t>联合协议</w:t>
      </w:r>
    </w:p>
    <w:p w14:paraId="358A12B8">
      <w:pPr>
        <w:keepNext w:val="0"/>
        <w:keepLines w:val="0"/>
        <w:pageBreakBefore w:val="0"/>
        <w:widowControl/>
        <w:kinsoku/>
        <w:wordWrap/>
        <w:overflowPunct/>
        <w:topLinePunct w:val="0"/>
        <w:autoSpaceDE/>
        <w:autoSpaceDN/>
        <w:bidi w:val="0"/>
        <w:adjustRightInd w:val="0"/>
        <w:spacing w:line="360" w:lineRule="exact"/>
        <w:ind w:firstLine="482" w:firstLineChars="200"/>
        <w:jc w:val="left"/>
        <w:textAlignment w:val="auto"/>
        <w:rPr>
          <w:rFonts w:hint="eastAsia" w:ascii="仿宋" w:hAnsi="仿宋" w:eastAsia="仿宋" w:cs="仿宋"/>
          <w:b/>
          <w:sz w:val="24"/>
        </w:rPr>
      </w:pPr>
      <w:r>
        <w:rPr>
          <w:rFonts w:hint="eastAsia" w:ascii="仿宋" w:hAnsi="仿宋" w:eastAsia="仿宋" w:cs="仿宋"/>
          <w:b/>
          <w:sz w:val="24"/>
        </w:rPr>
        <w:t>（以联合体形式投标的，提供联合协议；本项目不接受联合体投标或者投标人不以联合体形式投标的，则不需要提供）</w:t>
      </w:r>
    </w:p>
    <w:p w14:paraId="14924497">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（联合体所有成员名称）</w:t>
      </w:r>
      <w:r>
        <w:rPr>
          <w:rFonts w:hint="eastAsia" w:ascii="仿宋" w:hAnsi="仿宋" w:eastAsia="仿宋" w:cs="仿宋"/>
          <w:kern w:val="0"/>
          <w:sz w:val="24"/>
        </w:rPr>
        <w:t>自愿</w:t>
      </w:r>
      <w:r>
        <w:rPr>
          <w:rFonts w:hint="eastAsia" w:ascii="仿宋" w:hAnsi="仿宋" w:eastAsia="仿宋" w:cs="仿宋"/>
          <w:kern w:val="0"/>
          <w:sz w:val="24"/>
          <w:lang w:val="zh-CN"/>
        </w:rPr>
        <w:t>组成一个联合体，以一个投标人的身份</w:t>
      </w:r>
      <w:r>
        <w:rPr>
          <w:rFonts w:hint="eastAsia" w:ascii="仿宋" w:hAnsi="仿宋" w:eastAsia="仿宋" w:cs="仿宋"/>
          <w:kern w:val="0"/>
          <w:sz w:val="24"/>
        </w:rPr>
        <w:t>参加</w:t>
      </w:r>
      <w:r>
        <w:rPr>
          <w:rFonts w:hint="eastAsia" w:ascii="仿宋" w:hAnsi="仿宋" w:eastAsia="仿宋" w:cs="仿宋"/>
          <w:sz w:val="24"/>
        </w:rPr>
        <w:t>（项目名称）【招标编号：（采购编号）】</w:t>
      </w:r>
      <w:r>
        <w:rPr>
          <w:rFonts w:hint="eastAsia" w:ascii="仿宋" w:hAnsi="仿宋" w:eastAsia="仿宋" w:cs="仿宋"/>
          <w:kern w:val="0"/>
          <w:sz w:val="24"/>
          <w:lang w:val="zh-CN"/>
        </w:rPr>
        <w:t xml:space="preserve">投标。 </w:t>
      </w:r>
    </w:p>
    <w:p w14:paraId="59D0AFA1">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一、各方一致决定，</w:t>
      </w:r>
      <w:r>
        <w:rPr>
          <w:rFonts w:hint="eastAsia" w:ascii="仿宋" w:hAnsi="仿宋" w:eastAsia="仿宋" w:cs="仿宋"/>
          <w:kern w:val="0"/>
          <w:sz w:val="24"/>
          <w:u w:val="single"/>
        </w:rPr>
        <w:t>（某联合体成员名称）</w:t>
      </w:r>
      <w:r>
        <w:rPr>
          <w:rFonts w:hint="eastAsia" w:ascii="仿宋" w:hAnsi="仿宋" w:eastAsia="仿宋" w:cs="仿宋"/>
          <w:kern w:val="0"/>
          <w:sz w:val="24"/>
        </w:rPr>
        <w:t>为联合体</w:t>
      </w:r>
      <w:r>
        <w:rPr>
          <w:rFonts w:hint="eastAsia" w:ascii="仿宋" w:hAnsi="仿宋" w:eastAsia="仿宋" w:cs="仿宋"/>
          <w:kern w:val="0"/>
          <w:sz w:val="24"/>
          <w:lang w:val="zh-CN"/>
        </w:rPr>
        <w:t>牵头人</w:t>
      </w:r>
      <w:r>
        <w:rPr>
          <w:rFonts w:hint="eastAsia" w:ascii="仿宋" w:hAnsi="仿宋" w:eastAsia="仿宋" w:cs="仿宋"/>
          <w:sz w:val="24"/>
        </w:rPr>
        <w:t>，代表所有联合体成员负责投标和合同实施阶段的主办、协调工作</w:t>
      </w:r>
      <w:r>
        <w:rPr>
          <w:rFonts w:hint="eastAsia" w:ascii="仿宋" w:hAnsi="仿宋" w:eastAsia="仿宋" w:cs="仿宋"/>
          <w:kern w:val="0"/>
          <w:sz w:val="24"/>
          <w:lang w:val="zh-CN"/>
        </w:rPr>
        <w:t>。</w:t>
      </w:r>
    </w:p>
    <w:p w14:paraId="469B38E5">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二、</w:t>
      </w:r>
      <w:r>
        <w:rPr>
          <w:rFonts w:hint="eastAsia" w:ascii="仿宋" w:hAnsi="仿宋" w:eastAsia="仿宋" w:cs="仿宋"/>
          <w:sz w:val="24"/>
        </w:rPr>
        <w:t>所有联合体成员各方签署授权书，授权书载明的</w:t>
      </w:r>
      <w:r>
        <w:rPr>
          <w:rFonts w:hint="eastAsia" w:ascii="仿宋" w:hAnsi="仿宋" w:eastAsia="仿宋" w:cs="仿宋"/>
          <w:kern w:val="0"/>
          <w:sz w:val="24"/>
          <w:lang w:val="zh-CN"/>
        </w:rPr>
        <w:t>授权代表根据招标文件规定及投标内容而对采购人、采购代理机构所作的任何合法承诺，包括书面澄清及相应等均对联合投标各方产生约束力。</w:t>
      </w:r>
    </w:p>
    <w:p w14:paraId="082C52BC">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三、本次联合投标中，分工如下：</w:t>
      </w:r>
      <w:r>
        <w:rPr>
          <w:rFonts w:hint="eastAsia" w:ascii="仿宋" w:hAnsi="仿宋" w:eastAsia="仿宋" w:cs="仿宋"/>
          <w:kern w:val="0"/>
          <w:sz w:val="24"/>
          <w:u w:val="single"/>
        </w:rPr>
        <w:t>（联合体其中一方成员名称）</w:t>
      </w:r>
      <w:r>
        <w:rPr>
          <w:rFonts w:hint="eastAsia" w:ascii="仿宋" w:hAnsi="仿宋" w:eastAsia="仿宋" w:cs="仿宋"/>
          <w:kern w:val="0"/>
          <w:sz w:val="24"/>
          <w:lang w:val="zh-CN"/>
        </w:rPr>
        <w:t>承担的工作和义务为：</w:t>
      </w:r>
      <w:r>
        <w:rPr>
          <w:rFonts w:hint="eastAsia" w:ascii="仿宋" w:hAnsi="仿宋" w:eastAsia="仿宋" w:cs="仿宋"/>
          <w:u w:val="single"/>
        </w:rPr>
        <w:t xml:space="preserve">             </w:t>
      </w:r>
      <w:r>
        <w:rPr>
          <w:rFonts w:hint="eastAsia" w:ascii="仿宋" w:hAnsi="仿宋" w:eastAsia="仿宋" w:cs="仿宋"/>
          <w:kern w:val="0"/>
          <w:sz w:val="24"/>
          <w:lang w:val="zh-CN"/>
        </w:rPr>
        <w:t>；……。</w:t>
      </w:r>
    </w:p>
    <w:p w14:paraId="287B1A46">
      <w:pPr>
        <w:keepNext w:val="0"/>
        <w:keepLines w:val="0"/>
        <w:pageBreakBefore w:val="0"/>
        <w:kinsoku/>
        <w:wordWrap/>
        <w:overflowPunct/>
        <w:topLinePunct w:val="0"/>
        <w:autoSpaceDE/>
        <w:autoSpaceDN/>
        <w:bidi w:val="0"/>
        <w:adjustRightInd w:val="0"/>
        <w:snapToGrid w:val="0"/>
        <w:spacing w:line="360" w:lineRule="exact"/>
        <w:ind w:firstLine="576"/>
        <w:textAlignment w:val="auto"/>
        <w:rPr>
          <w:rFonts w:hint="eastAsia" w:ascii="仿宋" w:hAnsi="仿宋" w:eastAsia="仿宋" w:cs="仿宋"/>
          <w:b/>
          <w:kern w:val="0"/>
          <w:sz w:val="24"/>
          <w:lang w:val="zh-CN"/>
        </w:rPr>
      </w:pPr>
      <w:r>
        <w:rPr>
          <w:rFonts w:hint="eastAsia" w:ascii="仿宋" w:hAnsi="仿宋" w:eastAsia="仿宋" w:cs="仿宋"/>
          <w:kern w:val="0"/>
          <w:sz w:val="24"/>
          <w:lang w:val="zh-CN"/>
        </w:rPr>
        <w:t>四、</w:t>
      </w:r>
      <w:r>
        <w:rPr>
          <w:rFonts w:hint="eastAsia" w:ascii="仿宋" w:hAnsi="仿宋" w:eastAsia="仿宋" w:cs="仿宋"/>
          <w:kern w:val="0"/>
          <w:sz w:val="24"/>
          <w:u w:val="single"/>
        </w:rPr>
        <w:t>（联合体其中一方成员名称）</w:t>
      </w:r>
      <w:r>
        <w:rPr>
          <w:rFonts w:hint="eastAsia" w:ascii="仿宋" w:hAnsi="仿宋" w:eastAsia="仿宋" w:cs="仿宋"/>
          <w:kern w:val="0"/>
          <w:sz w:val="24"/>
        </w:rPr>
        <w:t>提供的全部货物由小微企业制造，其合同份额占到合同总金额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kern w:val="0"/>
          <w:sz w:val="24"/>
          <w:lang w:val="zh-CN"/>
        </w:rPr>
        <w:t>……。</w:t>
      </w:r>
      <w:r>
        <w:rPr>
          <w:rFonts w:hint="eastAsia" w:ascii="仿宋" w:hAnsi="仿宋" w:eastAsia="仿宋" w:cs="仿宋"/>
          <w:b/>
          <w:kern w:val="0"/>
          <w:sz w:val="24"/>
          <w:lang w:val="zh-CN"/>
        </w:rPr>
        <w:t>（未预留份额专门面向中小企业采购的采购项目，以及预留份额中的非预留部分采购包，接受联合体投标的，联合体其中一方提供的货物全部由小微企业制造，且其合同份额占到合同总金额 30%以上，对联合体报价给予</w:t>
      </w:r>
      <w:r>
        <w:rPr>
          <w:rFonts w:hint="eastAsia" w:ascii="仿宋" w:hAnsi="仿宋" w:eastAsia="仿宋" w:cs="仿宋"/>
          <w:b/>
          <w:kern w:val="0"/>
          <w:sz w:val="24"/>
          <w:lang w:val="en-US" w:eastAsia="zh-CN"/>
        </w:rPr>
        <w:t>6</w:t>
      </w:r>
      <w:r>
        <w:rPr>
          <w:rFonts w:hint="eastAsia" w:ascii="仿宋" w:hAnsi="仿宋" w:eastAsia="仿宋" w:cs="仿宋"/>
          <w:b/>
          <w:kern w:val="0"/>
          <w:sz w:val="24"/>
          <w:lang w:val="zh-CN"/>
        </w:rPr>
        <w:t>%的扣除）</w:t>
      </w:r>
    </w:p>
    <w:p w14:paraId="38BB23DC">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五、如果中标，</w:t>
      </w:r>
      <w:r>
        <w:rPr>
          <w:rFonts w:hint="eastAsia" w:ascii="仿宋" w:hAnsi="仿宋" w:eastAsia="仿宋" w:cs="仿宋"/>
          <w:sz w:val="24"/>
        </w:rPr>
        <w:t>联合体各成员方共同与采购人签订合同，并就采购合同约定的事项对采购人承担连带责任。</w:t>
      </w:r>
    </w:p>
    <w:p w14:paraId="2B93418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六、有关本次联合投标的其他事宜：</w:t>
      </w:r>
    </w:p>
    <w:p w14:paraId="4DF067E3">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1、联合体各方不再单独参加或者与其他供应商另外组成联合体参加同一合同项下的政府采购活动。</w:t>
      </w:r>
    </w:p>
    <w:p w14:paraId="602101D2">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2、联合体中有同类资质的各方按照联合体分工承担相同工作的，按照资质等级较低的供应商确定资质等级。</w:t>
      </w:r>
    </w:p>
    <w:p w14:paraId="71B830D9">
      <w:pPr>
        <w:keepNext w:val="0"/>
        <w:keepLines w:val="0"/>
        <w:pageBreakBefore w:val="0"/>
        <w:widowControl w:val="0"/>
        <w:kinsoku/>
        <w:wordWrap/>
        <w:overflowPunct/>
        <w:topLinePunct w:val="0"/>
        <w:autoSpaceDE/>
        <w:autoSpaceDN/>
        <w:bidi w:val="0"/>
        <w:adjustRightInd w:val="0"/>
        <w:snapToGrid w:val="0"/>
        <w:spacing w:line="360" w:lineRule="exact"/>
        <w:ind w:firstLine="578"/>
        <w:textAlignment w:val="auto"/>
        <w:rPr>
          <w:rFonts w:hint="eastAsia" w:ascii="仿宋" w:hAnsi="仿宋" w:eastAsia="仿宋" w:cs="仿宋"/>
          <w:kern w:val="0"/>
          <w:sz w:val="24"/>
          <w:lang w:val="zh-CN"/>
        </w:rPr>
      </w:pPr>
      <w:r>
        <w:rPr>
          <w:rFonts w:hint="eastAsia" w:ascii="仿宋" w:hAnsi="仿宋" w:eastAsia="仿宋" w:cs="仿宋"/>
          <w:kern w:val="0"/>
          <w:sz w:val="24"/>
          <w:lang w:val="zh-CN"/>
        </w:rPr>
        <w:t>3、本协议提交采购人、采购代理机构后，联合体各方不得以任何形式对上述内容进行修改或撤销。</w:t>
      </w:r>
    </w:p>
    <w:p w14:paraId="05B8CAAC">
      <w:pPr>
        <w:snapToGrid w:val="0"/>
        <w:spacing w:line="360" w:lineRule="auto"/>
        <w:ind w:firstLine="5040" w:firstLineChars="2100"/>
        <w:rPr>
          <w:rFonts w:hint="eastAsia" w:ascii="仿宋" w:hAnsi="仿宋" w:eastAsia="仿宋" w:cs="仿宋"/>
          <w:kern w:val="0"/>
          <w:sz w:val="24"/>
          <w:lang w:val="zh-CN"/>
        </w:rPr>
      </w:pPr>
      <w:r>
        <w:rPr>
          <w:rFonts w:hint="eastAsia" w:ascii="仿宋" w:hAnsi="仿宋" w:eastAsia="仿宋" w:cs="仿宋"/>
          <w:kern w:val="0"/>
          <w:sz w:val="24"/>
          <w:lang w:val="zh-CN"/>
        </w:rPr>
        <w:t>联合体成员名称(电子签名/公章)：</w:t>
      </w:r>
    </w:p>
    <w:p w14:paraId="6172B5A3">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09223944">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5380B5D">
      <w:pPr>
        <w:snapToGrid w:val="0"/>
        <w:spacing w:line="360" w:lineRule="auto"/>
        <w:ind w:right="480"/>
        <w:rPr>
          <w:rFonts w:hint="eastAsia" w:ascii="仿宋" w:hAnsi="仿宋" w:eastAsia="仿宋" w:cs="仿宋"/>
          <w:b/>
          <w:kern w:val="0"/>
          <w:sz w:val="32"/>
          <w:szCs w:val="32"/>
          <w:lang w:val="zh-CN"/>
        </w:rPr>
        <w:sectPr>
          <w:headerReference r:id="rId14" w:type="first"/>
          <w:footerReference r:id="rId16" w:type="first"/>
          <w:headerReference r:id="rId13" w:type="default"/>
          <w:footerReference r:id="rId15" w:type="default"/>
          <w:pgSz w:w="11906" w:h="16838"/>
          <w:pgMar w:top="1276" w:right="1134" w:bottom="1247" w:left="1134" w:header="1020" w:footer="992" w:gutter="0"/>
          <w:pgBorders>
            <w:top w:val="none" w:sz="0" w:space="0"/>
            <w:left w:val="none" w:sz="0" w:space="0"/>
            <w:bottom w:val="none" w:sz="0" w:space="0"/>
            <w:right w:val="none" w:sz="0" w:space="0"/>
          </w:pgBorders>
          <w:pgNumType w:fmt="decimal"/>
          <w:cols w:space="720" w:num="1"/>
          <w:titlePg/>
          <w:docGrid w:linePitch="312" w:charSpace="0"/>
        </w:sectPr>
      </w:pPr>
    </w:p>
    <w:p w14:paraId="25354744">
      <w:pPr>
        <w:snapToGrid w:val="0"/>
        <w:spacing w:line="360" w:lineRule="auto"/>
        <w:ind w:firstLine="3534" w:firstLineChars="1100"/>
        <w:rPr>
          <w:rFonts w:hint="eastAsia" w:ascii="仿宋" w:hAnsi="仿宋" w:eastAsia="仿宋" w:cs="仿宋"/>
          <w:b/>
          <w:kern w:val="0"/>
          <w:sz w:val="32"/>
          <w:szCs w:val="32"/>
        </w:rPr>
      </w:pPr>
      <w:r>
        <w:rPr>
          <w:rFonts w:hint="eastAsia" w:ascii="仿宋" w:hAnsi="仿宋" w:eastAsia="仿宋" w:cs="仿宋"/>
          <w:b/>
          <w:kern w:val="0"/>
          <w:sz w:val="32"/>
          <w:szCs w:val="32"/>
        </w:rPr>
        <w:t>四、分包意向协议</w:t>
      </w:r>
    </w:p>
    <w:p w14:paraId="640B29ED">
      <w:pPr>
        <w:keepNext w:val="0"/>
        <w:keepLines w:val="0"/>
        <w:pageBreakBefore w:val="0"/>
        <w:widowControl/>
        <w:kinsoku/>
        <w:wordWrap/>
        <w:overflowPunct/>
        <w:topLinePunct w:val="0"/>
        <w:autoSpaceDE/>
        <w:autoSpaceDN/>
        <w:bidi w:val="0"/>
        <w:adjustRightInd w:val="0"/>
        <w:spacing w:line="420" w:lineRule="exact"/>
        <w:ind w:firstLine="120" w:firstLineChars="50"/>
        <w:jc w:val="left"/>
        <w:textAlignment w:val="auto"/>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b/>
          <w:sz w:val="24"/>
        </w:rPr>
        <w:t>中标后以分包方式履行合同的，提供分包意向协议；采购人不同意分包或者投标人中标后不以分包方式履行合同的，则不需要提供。</w:t>
      </w:r>
      <w:r>
        <w:rPr>
          <w:rFonts w:hint="eastAsia" w:ascii="仿宋" w:hAnsi="仿宋" w:eastAsia="仿宋" w:cs="仿宋"/>
          <w:sz w:val="24"/>
        </w:rPr>
        <w:t>）</w:t>
      </w:r>
    </w:p>
    <w:p w14:paraId="1981716F">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若成为</w:t>
      </w:r>
      <w:r>
        <w:rPr>
          <w:rFonts w:hint="eastAsia" w:ascii="仿宋" w:hAnsi="仿宋" w:eastAsia="仿宋" w:cs="仿宋"/>
          <w:sz w:val="24"/>
        </w:rPr>
        <w:t>（项目名称）【招标编号：（采购编号）】</w:t>
      </w:r>
      <w:r>
        <w:rPr>
          <w:rFonts w:hint="eastAsia" w:ascii="仿宋" w:hAnsi="仿宋" w:eastAsia="仿宋" w:cs="仿宋"/>
          <w:kern w:val="0"/>
          <w:sz w:val="24"/>
          <w:lang w:val="zh-CN"/>
        </w:rPr>
        <w:t>的中标供应商，将依法采取分包方式履行合同。</w:t>
      </w:r>
      <w:r>
        <w:rPr>
          <w:rFonts w:hint="eastAsia" w:ascii="仿宋" w:hAnsi="仿宋" w:eastAsia="仿宋" w:cs="仿宋"/>
          <w:kern w:val="0"/>
          <w:sz w:val="24"/>
          <w:u w:val="single"/>
        </w:rPr>
        <w:t>（投标人名称）</w:t>
      </w:r>
      <w:r>
        <w:rPr>
          <w:rFonts w:hint="eastAsia" w:ascii="仿宋" w:hAnsi="仿宋" w:eastAsia="仿宋" w:cs="仿宋"/>
          <w:kern w:val="0"/>
          <w:sz w:val="24"/>
        </w:rPr>
        <w:t>与</w:t>
      </w:r>
      <w:r>
        <w:rPr>
          <w:rFonts w:hint="eastAsia" w:ascii="仿宋" w:hAnsi="仿宋" w:eastAsia="仿宋" w:cs="仿宋"/>
          <w:kern w:val="0"/>
          <w:sz w:val="24"/>
          <w:u w:val="single"/>
        </w:rPr>
        <w:t>（所有分包供应商名称）</w:t>
      </w:r>
      <w:r>
        <w:rPr>
          <w:rFonts w:hint="eastAsia" w:ascii="仿宋" w:hAnsi="仿宋" w:eastAsia="仿宋" w:cs="仿宋"/>
          <w:kern w:val="0"/>
          <w:sz w:val="24"/>
        </w:rPr>
        <w:t>达成分包意向协议</w:t>
      </w:r>
      <w:r>
        <w:rPr>
          <w:rFonts w:hint="eastAsia" w:ascii="仿宋" w:hAnsi="仿宋" w:eastAsia="仿宋" w:cs="仿宋"/>
          <w:kern w:val="0"/>
          <w:sz w:val="24"/>
          <w:lang w:val="zh-CN"/>
        </w:rPr>
        <w:t xml:space="preserve">。 </w:t>
      </w:r>
    </w:p>
    <w:p w14:paraId="329F8A76">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一、分包标的及数量</w:t>
      </w:r>
    </w:p>
    <w:p w14:paraId="2481C48E">
      <w:pPr>
        <w:keepNext w:val="0"/>
        <w:keepLines w:val="0"/>
        <w:pageBreakBefore w:val="0"/>
        <w:kinsoku/>
        <w:wordWrap/>
        <w:overflowPunct/>
        <w:topLinePunct w:val="0"/>
        <w:autoSpaceDE/>
        <w:autoSpaceDN/>
        <w:bidi w:val="0"/>
        <w:adjustRightInd w:val="0"/>
        <w:snapToGrid w:val="0"/>
        <w:spacing w:line="420" w:lineRule="exact"/>
        <w:ind w:firstLine="576"/>
        <w:textAlignment w:val="auto"/>
        <w:rPr>
          <w:rFonts w:hint="eastAsia" w:ascii="仿宋" w:hAnsi="仿宋" w:eastAsia="仿宋" w:cs="仿宋"/>
          <w:kern w:val="0"/>
          <w:sz w:val="24"/>
          <w:lang w:val="zh-CN"/>
        </w:rPr>
      </w:pPr>
      <w:r>
        <w:rPr>
          <w:rFonts w:hint="eastAsia" w:ascii="仿宋" w:hAnsi="仿宋" w:eastAsia="仿宋" w:cs="仿宋"/>
          <w:kern w:val="0"/>
          <w:sz w:val="24"/>
          <w:u w:val="single"/>
        </w:rPr>
        <w:t>（投标人名称）</w:t>
      </w:r>
      <w:r>
        <w:rPr>
          <w:rFonts w:hint="eastAsia" w:ascii="仿宋" w:hAnsi="仿宋" w:eastAsia="仿宋" w:cs="仿宋"/>
          <w:kern w:val="0"/>
          <w:sz w:val="24"/>
          <w:lang w:val="zh-CN"/>
        </w:rPr>
        <w:t>将</w:t>
      </w:r>
      <w:r>
        <w:rPr>
          <w:rFonts w:hint="eastAsia" w:ascii="仿宋" w:hAnsi="仿宋" w:eastAsia="仿宋" w:cs="仿宋"/>
          <w:u w:val="single"/>
        </w:rPr>
        <w:t xml:space="preserve">   XX工作内容   </w:t>
      </w:r>
      <w:r>
        <w:rPr>
          <w:rFonts w:hint="eastAsia" w:ascii="仿宋" w:hAnsi="仿宋" w:eastAsia="仿宋" w:cs="仿宋"/>
          <w:sz w:val="24"/>
        </w:rPr>
        <w:t>分包给</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w:t>
      </w:r>
      <w:r>
        <w:rPr>
          <w:rFonts w:hint="eastAsia" w:ascii="仿宋" w:hAnsi="仿宋" w:eastAsia="仿宋" w:cs="仿宋"/>
          <w:kern w:val="0"/>
          <w:sz w:val="24"/>
          <w:u w:val="single"/>
        </w:rPr>
        <w:t>（某分包供应商名称），</w:t>
      </w:r>
      <w:r>
        <w:rPr>
          <w:rFonts w:hint="eastAsia" w:ascii="仿宋" w:hAnsi="仿宋" w:eastAsia="仿宋" w:cs="仿宋"/>
          <w:kern w:val="0"/>
          <w:sz w:val="24"/>
          <w:lang w:val="zh-CN"/>
        </w:rPr>
        <w:t>具备承</w:t>
      </w:r>
      <w:r>
        <w:rPr>
          <w:rFonts w:hint="eastAsia" w:ascii="仿宋" w:hAnsi="仿宋" w:eastAsia="仿宋" w:cs="仿宋"/>
          <w:kern w:val="0"/>
          <w:sz w:val="24"/>
        </w:rPr>
        <w:t>担</w:t>
      </w:r>
      <w:r>
        <w:rPr>
          <w:rFonts w:hint="eastAsia" w:ascii="仿宋" w:hAnsi="仿宋" w:eastAsia="仿宋" w:cs="仿宋"/>
          <w:kern w:val="0"/>
          <w:sz w:val="24"/>
          <w:u w:val="single"/>
          <w:lang w:val="zh-CN"/>
        </w:rPr>
        <w:t>XX工作内容</w:t>
      </w:r>
      <w:r>
        <w:rPr>
          <w:rFonts w:hint="eastAsia" w:ascii="仿宋" w:hAnsi="仿宋" w:eastAsia="仿宋" w:cs="仿宋"/>
          <w:kern w:val="0"/>
          <w:sz w:val="24"/>
          <w:lang w:val="zh-CN"/>
        </w:rPr>
        <w:t>相应资质条件且不得再次分包；</w:t>
      </w:r>
    </w:p>
    <w:p w14:paraId="311F2CCC">
      <w:pPr>
        <w:pStyle w:val="5"/>
        <w:ind w:left="664" w:leftChars="316" w:firstLine="229" w:firstLineChars="95"/>
        <w:rPr>
          <w:rFonts w:hint="eastAsia" w:ascii="仿宋" w:hAnsi="仿宋" w:eastAsia="仿宋" w:cs="仿宋"/>
        </w:rPr>
      </w:pPr>
      <w:r>
        <w:rPr>
          <w:rFonts w:hint="eastAsia" w:ascii="仿宋" w:hAnsi="仿宋" w:eastAsia="仿宋" w:cs="仿宋"/>
          <w:kern w:val="0"/>
          <w:sz w:val="24"/>
          <w:szCs w:val="24"/>
        </w:rPr>
        <w:t>……</w:t>
      </w:r>
    </w:p>
    <w:p w14:paraId="65CD7DCB">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二、分包工作履行期限、地点、方式</w:t>
      </w:r>
    </w:p>
    <w:p w14:paraId="4966F65E">
      <w:pPr>
        <w:snapToGrid w:val="0"/>
        <w:spacing w:line="360" w:lineRule="auto"/>
        <w:ind w:firstLine="576"/>
        <w:rPr>
          <w:rFonts w:hint="eastAsia" w:ascii="仿宋" w:hAnsi="仿宋" w:eastAsia="仿宋" w:cs="仿宋"/>
          <w:u w:val="single"/>
        </w:rPr>
      </w:pPr>
      <w:r>
        <w:rPr>
          <w:rFonts w:hint="eastAsia" w:ascii="仿宋" w:hAnsi="仿宋" w:eastAsia="仿宋" w:cs="仿宋"/>
          <w:u w:val="single"/>
        </w:rPr>
        <w:t xml:space="preserve">                                                                                  </w:t>
      </w:r>
    </w:p>
    <w:p w14:paraId="37B3556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三、质量</w:t>
      </w:r>
    </w:p>
    <w:p w14:paraId="71A7B5B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67E5646">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四、价款或者报酬</w:t>
      </w:r>
    </w:p>
    <w:p w14:paraId="6E76E6F4">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u w:val="single"/>
        </w:rPr>
        <w:t xml:space="preserve">                                                                                     </w:t>
      </w:r>
    </w:p>
    <w:p w14:paraId="28B7CCE8">
      <w:pPr>
        <w:snapToGrid w:val="0"/>
        <w:spacing w:line="360" w:lineRule="auto"/>
        <w:ind w:left="573" w:leftChars="273"/>
        <w:rPr>
          <w:rFonts w:hint="eastAsia" w:ascii="仿宋" w:hAnsi="仿宋" w:eastAsia="仿宋" w:cs="仿宋"/>
          <w:kern w:val="0"/>
          <w:sz w:val="24"/>
          <w:lang w:val="zh-CN"/>
        </w:rPr>
      </w:pPr>
      <w:r>
        <w:rPr>
          <w:rFonts w:hint="eastAsia" w:ascii="仿宋" w:hAnsi="仿宋" w:eastAsia="仿宋" w:cs="仿宋"/>
          <w:kern w:val="0"/>
          <w:sz w:val="24"/>
          <w:lang w:val="zh-CN"/>
        </w:rPr>
        <w:t>五、违约责任</w:t>
      </w:r>
    </w:p>
    <w:p w14:paraId="4BAA8EDF">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1FCF6B5A">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六、争议解决的办法</w:t>
      </w:r>
    </w:p>
    <w:p w14:paraId="4131E823">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u w:val="single"/>
        </w:rPr>
        <w:t xml:space="preserve">                                                                                  </w:t>
      </w:r>
    </w:p>
    <w:p w14:paraId="6D65F767">
      <w:pPr>
        <w:snapToGrid w:val="0"/>
        <w:spacing w:line="360" w:lineRule="auto"/>
        <w:ind w:firstLine="576"/>
        <w:rPr>
          <w:rFonts w:hint="eastAsia" w:ascii="仿宋" w:hAnsi="仿宋" w:eastAsia="仿宋" w:cs="仿宋"/>
          <w:kern w:val="0"/>
          <w:sz w:val="24"/>
          <w:lang w:val="zh-CN"/>
        </w:rPr>
      </w:pPr>
      <w:r>
        <w:rPr>
          <w:rFonts w:hint="eastAsia" w:ascii="仿宋" w:hAnsi="仿宋" w:eastAsia="仿宋" w:cs="仿宋"/>
          <w:kern w:val="0"/>
          <w:sz w:val="24"/>
          <w:lang w:val="zh-CN"/>
        </w:rPr>
        <w:t>七、其他</w:t>
      </w:r>
    </w:p>
    <w:p w14:paraId="7C9A4808">
      <w:pPr>
        <w:keepNext w:val="0"/>
        <w:keepLines w:val="0"/>
        <w:pageBreakBefore w:val="0"/>
        <w:widowControl w:val="0"/>
        <w:kinsoku/>
        <w:wordWrap/>
        <w:overflowPunct/>
        <w:topLinePunct w:val="0"/>
        <w:autoSpaceDE/>
        <w:autoSpaceDN/>
        <w:bidi w:val="0"/>
        <w:adjustRightInd w:val="0"/>
        <w:snapToGrid w:val="0"/>
        <w:spacing w:line="420" w:lineRule="exact"/>
        <w:ind w:firstLine="578"/>
        <w:textAlignment w:val="auto"/>
        <w:rPr>
          <w:rFonts w:hint="eastAsia" w:ascii="仿宋" w:hAnsi="仿宋" w:eastAsia="仿宋" w:cs="仿宋"/>
          <w:b/>
          <w:color w:val="FF0000"/>
          <w:kern w:val="0"/>
          <w:sz w:val="24"/>
          <w:lang w:val="zh-CN"/>
        </w:rPr>
      </w:pPr>
      <w:r>
        <w:rPr>
          <w:rFonts w:hint="eastAsia" w:ascii="仿宋" w:hAnsi="仿宋" w:eastAsia="仿宋" w:cs="仿宋"/>
          <w:kern w:val="0"/>
          <w:sz w:val="24"/>
          <w:u w:val="single"/>
        </w:rPr>
        <w:t>（分包供应商名称）提供的货物全部由小微企业制造，</w:t>
      </w:r>
      <w:r>
        <w:rPr>
          <w:rFonts w:hint="eastAsia" w:ascii="仿宋" w:hAnsi="仿宋" w:eastAsia="仿宋" w:cs="仿宋"/>
          <w:kern w:val="0"/>
          <w:sz w:val="24"/>
        </w:rPr>
        <w:t>其合同份额占到合同总金额</w:t>
      </w:r>
      <w:r>
        <w:rPr>
          <w:rFonts w:hint="eastAsia" w:ascii="仿宋" w:hAnsi="仿宋" w:eastAsia="仿宋" w:cs="仿宋"/>
          <w:kern w:val="0"/>
          <w:sz w:val="24"/>
          <w:u w:val="single"/>
        </w:rPr>
        <w:t xml:space="preserve">     </w:t>
      </w:r>
      <w:r>
        <w:rPr>
          <w:rFonts w:hint="eastAsia" w:ascii="仿宋" w:hAnsi="仿宋" w:eastAsia="仿宋" w:cs="仿宋"/>
          <w:kern w:val="0"/>
          <w:sz w:val="24"/>
        </w:rPr>
        <w:t>%以上</w:t>
      </w:r>
      <w:r>
        <w:rPr>
          <w:rFonts w:hint="eastAsia" w:ascii="仿宋" w:hAnsi="仿宋" w:eastAsia="仿宋" w:cs="仿宋"/>
        </w:rPr>
        <w:t>。</w:t>
      </w:r>
      <w:r>
        <w:rPr>
          <w:rFonts w:hint="eastAsia" w:ascii="仿宋" w:hAnsi="仿宋" w:eastAsia="仿宋" w:cs="仿宋"/>
          <w:b/>
          <w:kern w:val="0"/>
          <w:sz w:val="24"/>
          <w:lang w:val="zh-CN"/>
        </w:rPr>
        <w:t>（未预留份额专门面向中小企业采购的采购项目，以及预留份额中的非预留部分采购包，允许分包的，分包供应商提供的货物全部由小微企业制造，且其合同份额占到合同总</w:t>
      </w:r>
      <w:r>
        <w:rPr>
          <w:rFonts w:hint="eastAsia" w:ascii="仿宋" w:hAnsi="仿宋" w:eastAsia="仿宋" w:cs="仿宋"/>
          <w:b/>
          <w:color w:val="auto"/>
          <w:kern w:val="0"/>
          <w:sz w:val="24"/>
          <w:lang w:val="zh-CN"/>
        </w:rPr>
        <w:t>金额 30%以上的，对大中型企业的报价给予</w:t>
      </w:r>
      <w:r>
        <w:rPr>
          <w:rFonts w:hint="eastAsia" w:ascii="仿宋" w:hAnsi="仿宋" w:eastAsia="仿宋" w:cs="仿宋"/>
          <w:b/>
          <w:color w:val="auto"/>
          <w:kern w:val="0"/>
          <w:sz w:val="24"/>
          <w:lang w:val="en-US" w:eastAsia="zh-CN"/>
        </w:rPr>
        <w:t>6</w:t>
      </w:r>
      <w:r>
        <w:rPr>
          <w:rFonts w:hint="eastAsia" w:ascii="仿宋" w:hAnsi="仿宋" w:eastAsia="仿宋" w:cs="仿宋"/>
          <w:b/>
          <w:color w:val="auto"/>
          <w:kern w:val="0"/>
          <w:sz w:val="24"/>
          <w:lang w:val="zh-CN"/>
        </w:rPr>
        <w:t>%的扣除）</w:t>
      </w:r>
    </w:p>
    <w:p w14:paraId="6CD15B32">
      <w:pPr>
        <w:snapToGrid w:val="0"/>
        <w:spacing w:line="360" w:lineRule="auto"/>
        <w:rPr>
          <w:rFonts w:hint="eastAsia" w:ascii="仿宋" w:hAnsi="仿宋" w:eastAsia="仿宋" w:cs="仿宋"/>
          <w:kern w:val="0"/>
          <w:sz w:val="24"/>
          <w:lang w:val="zh-CN"/>
        </w:rPr>
      </w:pPr>
      <w:r>
        <w:rPr>
          <w:rFonts w:hint="eastAsia" w:ascii="仿宋" w:hAnsi="仿宋" w:eastAsia="仿宋" w:cs="仿宋"/>
          <w:color w:val="FF0000"/>
          <w:kern w:val="0"/>
          <w:sz w:val="24"/>
          <w:lang w:val="zh-CN"/>
        </w:rPr>
        <w:t xml:space="preserve">                  </w:t>
      </w:r>
      <w:r>
        <w:rPr>
          <w:rFonts w:hint="eastAsia" w:ascii="仿宋" w:hAnsi="仿宋" w:eastAsia="仿宋" w:cs="仿宋"/>
          <w:kern w:val="0"/>
          <w:sz w:val="24"/>
          <w:lang w:val="zh-CN"/>
        </w:rPr>
        <w:t xml:space="preserve">                             投标人名称(电子签名)：</w:t>
      </w:r>
    </w:p>
    <w:p w14:paraId="0C1A38ED">
      <w:pPr>
        <w:snapToGrid w:val="0"/>
        <w:spacing w:line="360" w:lineRule="auto"/>
        <w:ind w:firstLine="5640" w:firstLineChars="2350"/>
        <w:rPr>
          <w:rFonts w:hint="eastAsia" w:ascii="仿宋" w:hAnsi="仿宋" w:eastAsia="仿宋" w:cs="仿宋"/>
          <w:kern w:val="0"/>
          <w:sz w:val="24"/>
          <w:lang w:val="zh-CN"/>
        </w:rPr>
      </w:pPr>
      <w:r>
        <w:rPr>
          <w:rFonts w:hint="eastAsia" w:ascii="仿宋" w:hAnsi="仿宋" w:eastAsia="仿宋" w:cs="仿宋"/>
          <w:kern w:val="0"/>
          <w:sz w:val="24"/>
          <w:lang w:val="zh-CN"/>
        </w:rPr>
        <w:t>分包供应商名称：</w:t>
      </w:r>
    </w:p>
    <w:p w14:paraId="628D2044">
      <w:pPr>
        <w:snapToGrid w:val="0"/>
        <w:spacing w:line="360" w:lineRule="auto"/>
        <w:ind w:firstLine="5760" w:firstLineChars="2400"/>
        <w:rPr>
          <w:rFonts w:hint="eastAsia" w:ascii="仿宋" w:hAnsi="仿宋" w:eastAsia="仿宋" w:cs="仿宋"/>
        </w:rPr>
      </w:pPr>
      <w:r>
        <w:rPr>
          <w:rFonts w:hint="eastAsia" w:ascii="仿宋" w:hAnsi="仿宋" w:eastAsia="仿宋" w:cs="仿宋"/>
          <w:kern w:val="0"/>
          <w:sz w:val="24"/>
          <w:lang w:val="zh-CN"/>
        </w:rPr>
        <w:t>……</w:t>
      </w:r>
    </w:p>
    <w:p w14:paraId="568FE1B0">
      <w:pPr>
        <w:snapToGrid w:val="0"/>
        <w:spacing w:line="360" w:lineRule="auto"/>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33FEB92C">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p>
    <w:p w14:paraId="74F92A4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五、符合性审查资料</w:t>
      </w:r>
    </w:p>
    <w:tbl>
      <w:tblPr>
        <w:tblStyle w:val="66"/>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3714"/>
      </w:tblGrid>
      <w:tr w14:paraId="5119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073B44A4">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序号</w:t>
            </w:r>
          </w:p>
        </w:tc>
        <w:tc>
          <w:tcPr>
            <w:tcW w:w="4991" w:type="dxa"/>
            <w:vAlign w:val="center"/>
          </w:tcPr>
          <w:p w14:paraId="6A93FBBB">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实质性要求</w:t>
            </w:r>
          </w:p>
        </w:tc>
        <w:tc>
          <w:tcPr>
            <w:tcW w:w="3714" w:type="dxa"/>
            <w:vAlign w:val="center"/>
          </w:tcPr>
          <w:p w14:paraId="6793BE83">
            <w:pPr>
              <w:keepNext w:val="0"/>
              <w:keepLines w:val="0"/>
              <w:pageBreakBefore w:val="0"/>
              <w:widowControl w:val="0"/>
              <w:kinsoku/>
              <w:wordWrap/>
              <w:overflowPunct/>
              <w:topLinePunct w:val="0"/>
              <w:autoSpaceDE/>
              <w:autoSpaceDN/>
              <w:bidi w:val="0"/>
              <w:adjustRightInd w:val="0"/>
              <w:snapToGrid w:val="0"/>
              <w:spacing w:line="420" w:lineRule="exact"/>
              <w:jc w:val="center"/>
              <w:textAlignment w:val="auto"/>
              <w:rPr>
                <w:rFonts w:hint="eastAsia" w:ascii="仿宋" w:hAnsi="仿宋" w:eastAsia="仿宋" w:cs="仿宋"/>
                <w:b/>
                <w:sz w:val="24"/>
              </w:rPr>
            </w:pPr>
            <w:r>
              <w:rPr>
                <w:rFonts w:hint="eastAsia" w:ascii="仿宋" w:hAnsi="仿宋" w:eastAsia="仿宋" w:cs="仿宋"/>
                <w:b/>
                <w:sz w:val="24"/>
              </w:rPr>
              <w:t>需要提供的符合性审查资料</w:t>
            </w:r>
          </w:p>
        </w:tc>
      </w:tr>
      <w:tr w14:paraId="16A4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2A8E197">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1</w:t>
            </w:r>
          </w:p>
        </w:tc>
        <w:tc>
          <w:tcPr>
            <w:tcW w:w="4991" w:type="dxa"/>
            <w:vAlign w:val="center"/>
          </w:tcPr>
          <w:p w14:paraId="1E69FC95">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714" w:type="dxa"/>
            <w:vAlign w:val="center"/>
          </w:tcPr>
          <w:p w14:paraId="3D3F695F">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r>
      <w:tr w14:paraId="1CC9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545130C8">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2</w:t>
            </w:r>
          </w:p>
        </w:tc>
        <w:tc>
          <w:tcPr>
            <w:tcW w:w="4991" w:type="dxa"/>
            <w:vAlign w:val="center"/>
          </w:tcPr>
          <w:p w14:paraId="78A1F096">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采购人拟采购的产品属于政府强制采购的节能产品品目清单范围的，投标人按招标文件要求提供国家确定的认证机构出具的、处于有效期之内的节能产品认证证书。</w:t>
            </w:r>
          </w:p>
        </w:tc>
        <w:tc>
          <w:tcPr>
            <w:tcW w:w="3714" w:type="dxa"/>
            <w:vAlign w:val="center"/>
          </w:tcPr>
          <w:p w14:paraId="3050321D">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节能产品认证证书（本项目拟采购的产品不属于政府强制采购的节能产品品目清单范围的，无需提供）</w:t>
            </w:r>
          </w:p>
        </w:tc>
      </w:tr>
      <w:tr w14:paraId="43FA7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38C688FE">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3</w:t>
            </w:r>
          </w:p>
        </w:tc>
        <w:tc>
          <w:tcPr>
            <w:tcW w:w="4991" w:type="dxa"/>
            <w:vAlign w:val="center"/>
          </w:tcPr>
          <w:p w14:paraId="472A9E3B">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714" w:type="dxa"/>
            <w:vAlign w:val="center"/>
          </w:tcPr>
          <w:p w14:paraId="71E5FCFD">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投标函</w:t>
            </w:r>
          </w:p>
        </w:tc>
      </w:tr>
      <w:tr w14:paraId="6439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2A4CE3FC">
            <w:pPr>
              <w:keepNext w:val="0"/>
              <w:keepLines w:val="0"/>
              <w:pageBreakBefore w:val="0"/>
              <w:widowControl w:val="0"/>
              <w:kinsoku/>
              <w:wordWrap/>
              <w:overflowPunct/>
              <w:topLinePunct w:val="0"/>
              <w:autoSpaceDE/>
              <w:autoSpaceDN/>
              <w:bidi w:val="0"/>
              <w:adjustRightInd w:val="0"/>
              <w:spacing w:line="420" w:lineRule="exact"/>
              <w:jc w:val="center"/>
              <w:textAlignment w:val="auto"/>
              <w:rPr>
                <w:rFonts w:hint="eastAsia" w:ascii="仿宋" w:hAnsi="仿宋" w:eastAsia="仿宋" w:cs="仿宋"/>
                <w:sz w:val="24"/>
              </w:rPr>
            </w:pPr>
            <w:r>
              <w:rPr>
                <w:rFonts w:hint="eastAsia" w:ascii="仿宋" w:hAnsi="仿宋" w:eastAsia="仿宋" w:cs="仿宋"/>
                <w:sz w:val="24"/>
              </w:rPr>
              <w:t>4</w:t>
            </w:r>
          </w:p>
        </w:tc>
        <w:tc>
          <w:tcPr>
            <w:tcW w:w="4991" w:type="dxa"/>
            <w:vAlign w:val="center"/>
          </w:tcPr>
          <w:p w14:paraId="40B6AA34">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714" w:type="dxa"/>
            <w:vAlign w:val="center"/>
          </w:tcPr>
          <w:p w14:paraId="2F5CAF7B">
            <w:pPr>
              <w:keepNext w:val="0"/>
              <w:keepLines w:val="0"/>
              <w:pageBreakBefore w:val="0"/>
              <w:widowControl w:val="0"/>
              <w:kinsoku/>
              <w:wordWrap/>
              <w:overflowPunct/>
              <w:topLinePunct w:val="0"/>
              <w:autoSpaceDE/>
              <w:autoSpaceDN/>
              <w:bidi w:val="0"/>
              <w:adjustRightInd w:val="0"/>
              <w:spacing w:line="420" w:lineRule="exact"/>
              <w:jc w:val="left"/>
              <w:textAlignment w:val="auto"/>
              <w:rPr>
                <w:rFonts w:hint="eastAsia" w:ascii="仿宋" w:hAnsi="仿宋" w:eastAsia="仿宋" w:cs="仿宋"/>
                <w:sz w:val="24"/>
              </w:rPr>
            </w:pPr>
            <w:r>
              <w:rPr>
                <w:rFonts w:hint="eastAsia" w:ascii="仿宋" w:hAnsi="仿宋" w:eastAsia="仿宋" w:cs="仿宋"/>
                <w:sz w:val="24"/>
              </w:rPr>
              <w:t>招标文件其它实质性要求相应的材料（“★” 系指实质性要求条款，招标文件无其它实质性要求的，无需提供）</w:t>
            </w:r>
          </w:p>
        </w:tc>
      </w:tr>
    </w:tbl>
    <w:p w14:paraId="09ADA0FD">
      <w:pPr>
        <w:jc w:val="center"/>
        <w:rPr>
          <w:rFonts w:hint="eastAsia" w:ascii="仿宋" w:hAnsi="仿宋" w:eastAsia="仿宋" w:cs="仿宋"/>
          <w:b/>
          <w:kern w:val="0"/>
          <w:sz w:val="32"/>
          <w:szCs w:val="32"/>
        </w:rPr>
      </w:pPr>
    </w:p>
    <w:p w14:paraId="605145ED">
      <w:pPr>
        <w:jc w:val="center"/>
        <w:rPr>
          <w:rFonts w:hint="eastAsia" w:ascii="仿宋" w:hAnsi="仿宋" w:eastAsia="仿宋" w:cs="仿宋"/>
          <w:b/>
          <w:kern w:val="0"/>
          <w:sz w:val="32"/>
          <w:szCs w:val="32"/>
        </w:rPr>
      </w:pPr>
      <w:r>
        <w:rPr>
          <w:rFonts w:hint="eastAsia" w:ascii="仿宋" w:hAnsi="仿宋" w:eastAsia="仿宋" w:cs="仿宋"/>
          <w:b/>
          <w:kern w:val="0"/>
          <w:sz w:val="32"/>
          <w:szCs w:val="32"/>
        </w:rPr>
        <w:t xml:space="preserve">            </w:t>
      </w:r>
    </w:p>
    <w:p w14:paraId="73899590">
      <w:pPr>
        <w:jc w:val="center"/>
        <w:rPr>
          <w:rFonts w:hint="eastAsia" w:ascii="仿宋" w:hAnsi="仿宋" w:eastAsia="仿宋" w:cs="仿宋"/>
          <w:b/>
          <w:kern w:val="0"/>
          <w:sz w:val="32"/>
          <w:szCs w:val="32"/>
        </w:rPr>
      </w:pPr>
    </w:p>
    <w:p w14:paraId="0A441965">
      <w:pPr>
        <w:jc w:val="center"/>
        <w:rPr>
          <w:rFonts w:hint="eastAsia" w:ascii="仿宋" w:hAnsi="仿宋" w:eastAsia="仿宋" w:cs="仿宋"/>
          <w:b/>
          <w:kern w:val="0"/>
          <w:sz w:val="32"/>
          <w:szCs w:val="32"/>
        </w:rPr>
      </w:pPr>
    </w:p>
    <w:p w14:paraId="5A9AD34A">
      <w:pPr>
        <w:jc w:val="center"/>
        <w:rPr>
          <w:rFonts w:hint="eastAsia" w:ascii="仿宋" w:hAnsi="仿宋" w:eastAsia="仿宋" w:cs="仿宋"/>
          <w:b/>
          <w:kern w:val="0"/>
          <w:sz w:val="32"/>
          <w:szCs w:val="32"/>
        </w:rPr>
      </w:pPr>
    </w:p>
    <w:p w14:paraId="31632C70">
      <w:pPr>
        <w:jc w:val="center"/>
        <w:rPr>
          <w:rFonts w:hint="eastAsia" w:ascii="仿宋" w:hAnsi="仿宋" w:eastAsia="仿宋" w:cs="仿宋"/>
          <w:b/>
          <w:kern w:val="0"/>
          <w:sz w:val="32"/>
          <w:szCs w:val="32"/>
        </w:rPr>
      </w:pPr>
    </w:p>
    <w:p w14:paraId="6AC5686F">
      <w:pPr>
        <w:jc w:val="center"/>
        <w:rPr>
          <w:rFonts w:hint="eastAsia" w:ascii="仿宋" w:hAnsi="仿宋" w:eastAsia="仿宋" w:cs="仿宋"/>
          <w:b/>
          <w:kern w:val="0"/>
          <w:sz w:val="32"/>
          <w:szCs w:val="32"/>
        </w:rPr>
      </w:pPr>
    </w:p>
    <w:p w14:paraId="21FCD45C">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r>
        <w:rPr>
          <w:rFonts w:hint="eastAsia" w:ascii="仿宋" w:hAnsi="仿宋" w:eastAsia="仿宋" w:cs="仿宋"/>
          <w:b/>
          <w:kern w:val="0"/>
          <w:sz w:val="32"/>
          <w:szCs w:val="32"/>
          <w:lang w:eastAsia="zh-CN"/>
        </w:rPr>
        <w:tab/>
      </w:r>
    </w:p>
    <w:p w14:paraId="755918C9">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2073C7E9">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56A71ED2">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1BC8F60B">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4CB6D841">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left"/>
        <w:textAlignment w:val="auto"/>
        <w:rPr>
          <w:rFonts w:hint="eastAsia" w:ascii="仿宋" w:hAnsi="仿宋" w:eastAsia="仿宋" w:cs="仿宋"/>
          <w:b/>
          <w:kern w:val="0"/>
          <w:sz w:val="32"/>
          <w:szCs w:val="32"/>
          <w:lang w:eastAsia="zh-CN"/>
        </w:rPr>
      </w:pPr>
    </w:p>
    <w:p w14:paraId="6AAE478F">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b/>
          <w:kern w:val="0"/>
          <w:sz w:val="32"/>
          <w:szCs w:val="32"/>
        </w:rPr>
      </w:pPr>
    </w:p>
    <w:p w14:paraId="32E5C73F">
      <w:pPr>
        <w:keepNext w:val="0"/>
        <w:keepLines w:val="0"/>
        <w:pageBreakBefore w:val="0"/>
        <w:widowControl w:val="0"/>
        <w:tabs>
          <w:tab w:val="left" w:pos="2107"/>
          <w:tab w:val="center" w:pos="4594"/>
        </w:tabs>
        <w:kinsoku/>
        <w:wordWrap/>
        <w:overflowPunct/>
        <w:topLinePunct w:val="0"/>
        <w:autoSpaceDE/>
        <w:autoSpaceDN/>
        <w:bidi w:val="0"/>
        <w:adjustRightInd w:val="0"/>
        <w:snapToGrid/>
        <w:spacing w:after="313" w:afterLines="100"/>
        <w:jc w:val="center"/>
        <w:textAlignment w:val="auto"/>
        <w:rPr>
          <w:rFonts w:hint="eastAsia" w:ascii="仿宋" w:hAnsi="仿宋" w:eastAsia="仿宋" w:cs="仿宋"/>
        </w:rPr>
      </w:pPr>
      <w:r>
        <w:rPr>
          <w:rFonts w:hint="eastAsia" w:ascii="仿宋" w:hAnsi="仿宋" w:eastAsia="仿宋" w:cs="仿宋"/>
          <w:b/>
          <w:kern w:val="0"/>
          <w:sz w:val="32"/>
          <w:szCs w:val="32"/>
        </w:rPr>
        <w:t>六、评标标准相应的商务技术资料</w:t>
      </w:r>
    </w:p>
    <w:p w14:paraId="790EE0E7">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rFonts w:hint="eastAsia" w:ascii="仿宋" w:hAnsi="仿宋" w:eastAsia="仿宋" w:cs="仿宋"/>
          <w:b/>
          <w:sz w:val="24"/>
        </w:rPr>
      </w:pPr>
      <w:r>
        <w:rPr>
          <w:rFonts w:hint="eastAsia" w:ascii="仿宋" w:hAnsi="仿宋" w:eastAsia="仿宋" w:cs="仿宋"/>
          <w:b/>
          <w:sz w:val="24"/>
        </w:rPr>
        <w:t>（按招标文件第四部分评标办法前附表中“投标文件中评标标准相应的商务技术资料目录”提供资料）</w:t>
      </w:r>
    </w:p>
    <w:p w14:paraId="577AAD1A">
      <w:pPr>
        <w:jc w:val="center"/>
        <w:rPr>
          <w:rFonts w:hint="eastAsia" w:ascii="仿宋" w:hAnsi="仿宋" w:eastAsia="仿宋" w:cs="仿宋"/>
          <w:b/>
          <w:kern w:val="0"/>
          <w:sz w:val="32"/>
          <w:szCs w:val="32"/>
        </w:rPr>
      </w:pPr>
    </w:p>
    <w:p w14:paraId="61BA9DFD">
      <w:pPr>
        <w:jc w:val="center"/>
        <w:rPr>
          <w:rFonts w:hint="eastAsia" w:ascii="仿宋" w:hAnsi="仿宋" w:eastAsia="仿宋" w:cs="仿宋"/>
          <w:b/>
          <w:kern w:val="0"/>
          <w:sz w:val="32"/>
          <w:szCs w:val="32"/>
        </w:rPr>
      </w:pPr>
    </w:p>
    <w:p w14:paraId="0CB2C077">
      <w:pPr>
        <w:jc w:val="center"/>
        <w:rPr>
          <w:rFonts w:hint="eastAsia" w:ascii="仿宋" w:hAnsi="仿宋" w:eastAsia="仿宋" w:cs="仿宋"/>
          <w:b/>
          <w:kern w:val="0"/>
          <w:sz w:val="32"/>
          <w:szCs w:val="32"/>
        </w:rPr>
      </w:pPr>
    </w:p>
    <w:p w14:paraId="03001570">
      <w:pPr>
        <w:jc w:val="center"/>
        <w:rPr>
          <w:rFonts w:hint="eastAsia" w:ascii="仿宋" w:hAnsi="仿宋" w:eastAsia="仿宋" w:cs="仿宋"/>
          <w:b/>
          <w:kern w:val="0"/>
          <w:sz w:val="32"/>
          <w:szCs w:val="32"/>
        </w:rPr>
      </w:pPr>
    </w:p>
    <w:p w14:paraId="6EC2281B">
      <w:pPr>
        <w:jc w:val="center"/>
        <w:rPr>
          <w:rFonts w:hint="eastAsia" w:ascii="仿宋" w:hAnsi="仿宋" w:eastAsia="仿宋" w:cs="仿宋"/>
          <w:b/>
          <w:kern w:val="0"/>
          <w:sz w:val="32"/>
          <w:szCs w:val="32"/>
        </w:rPr>
      </w:pPr>
    </w:p>
    <w:p w14:paraId="446E88B8">
      <w:pPr>
        <w:jc w:val="center"/>
        <w:rPr>
          <w:rFonts w:hint="eastAsia" w:ascii="仿宋" w:hAnsi="仿宋" w:eastAsia="仿宋" w:cs="仿宋"/>
          <w:b/>
          <w:kern w:val="0"/>
          <w:sz w:val="32"/>
          <w:szCs w:val="32"/>
        </w:rPr>
      </w:pPr>
    </w:p>
    <w:p w14:paraId="5C0E9ECB">
      <w:pPr>
        <w:jc w:val="center"/>
        <w:rPr>
          <w:rFonts w:hint="eastAsia" w:ascii="仿宋" w:hAnsi="仿宋" w:eastAsia="仿宋" w:cs="仿宋"/>
          <w:b/>
          <w:kern w:val="0"/>
          <w:sz w:val="32"/>
          <w:szCs w:val="32"/>
        </w:rPr>
      </w:pPr>
    </w:p>
    <w:p w14:paraId="1D61A7A6">
      <w:pPr>
        <w:jc w:val="center"/>
        <w:rPr>
          <w:rFonts w:hint="eastAsia" w:ascii="仿宋" w:hAnsi="仿宋" w:eastAsia="仿宋" w:cs="仿宋"/>
          <w:b/>
          <w:kern w:val="0"/>
          <w:sz w:val="32"/>
          <w:szCs w:val="32"/>
        </w:rPr>
      </w:pPr>
    </w:p>
    <w:p w14:paraId="5946443B">
      <w:pPr>
        <w:jc w:val="center"/>
        <w:rPr>
          <w:rFonts w:hint="eastAsia" w:ascii="仿宋" w:hAnsi="仿宋" w:eastAsia="仿宋" w:cs="仿宋"/>
          <w:b/>
          <w:kern w:val="0"/>
          <w:sz w:val="32"/>
          <w:szCs w:val="32"/>
        </w:rPr>
      </w:pPr>
    </w:p>
    <w:p w14:paraId="44AEA0BF">
      <w:pPr>
        <w:jc w:val="center"/>
        <w:rPr>
          <w:rFonts w:hint="eastAsia" w:ascii="仿宋" w:hAnsi="仿宋" w:eastAsia="仿宋" w:cs="仿宋"/>
          <w:b/>
          <w:kern w:val="0"/>
          <w:sz w:val="32"/>
          <w:szCs w:val="32"/>
        </w:rPr>
      </w:pPr>
    </w:p>
    <w:p w14:paraId="0A202BCE">
      <w:pPr>
        <w:jc w:val="center"/>
        <w:rPr>
          <w:rFonts w:hint="eastAsia" w:ascii="仿宋" w:hAnsi="仿宋" w:eastAsia="仿宋" w:cs="仿宋"/>
          <w:b/>
          <w:kern w:val="0"/>
          <w:sz w:val="32"/>
          <w:szCs w:val="32"/>
        </w:rPr>
      </w:pPr>
    </w:p>
    <w:p w14:paraId="2F99B5A8">
      <w:pPr>
        <w:jc w:val="center"/>
        <w:rPr>
          <w:rFonts w:hint="eastAsia" w:ascii="仿宋" w:hAnsi="仿宋" w:eastAsia="仿宋" w:cs="仿宋"/>
          <w:b/>
          <w:kern w:val="0"/>
          <w:sz w:val="32"/>
          <w:szCs w:val="32"/>
        </w:rPr>
      </w:pPr>
    </w:p>
    <w:p w14:paraId="4E96FF1D">
      <w:pPr>
        <w:jc w:val="center"/>
        <w:rPr>
          <w:rFonts w:hint="eastAsia" w:ascii="仿宋" w:hAnsi="仿宋" w:eastAsia="仿宋" w:cs="仿宋"/>
          <w:b/>
          <w:kern w:val="0"/>
          <w:sz w:val="32"/>
          <w:szCs w:val="32"/>
        </w:rPr>
      </w:pPr>
    </w:p>
    <w:p w14:paraId="755A91F8">
      <w:pPr>
        <w:jc w:val="center"/>
        <w:rPr>
          <w:rFonts w:hint="eastAsia" w:ascii="仿宋" w:hAnsi="仿宋" w:eastAsia="仿宋" w:cs="仿宋"/>
          <w:b/>
          <w:kern w:val="0"/>
          <w:sz w:val="32"/>
          <w:szCs w:val="32"/>
        </w:rPr>
      </w:pPr>
    </w:p>
    <w:p w14:paraId="244B4B2F">
      <w:pPr>
        <w:jc w:val="center"/>
        <w:rPr>
          <w:rFonts w:hint="eastAsia" w:ascii="仿宋" w:hAnsi="仿宋" w:eastAsia="仿宋" w:cs="仿宋"/>
          <w:b/>
          <w:kern w:val="0"/>
          <w:sz w:val="32"/>
          <w:szCs w:val="32"/>
        </w:rPr>
      </w:pPr>
    </w:p>
    <w:p w14:paraId="292F0036">
      <w:pPr>
        <w:jc w:val="center"/>
        <w:rPr>
          <w:rFonts w:hint="eastAsia" w:ascii="仿宋" w:hAnsi="仿宋" w:eastAsia="仿宋" w:cs="仿宋"/>
          <w:b/>
          <w:kern w:val="0"/>
          <w:sz w:val="32"/>
          <w:szCs w:val="32"/>
        </w:rPr>
      </w:pPr>
    </w:p>
    <w:p w14:paraId="1F17E280">
      <w:pPr>
        <w:jc w:val="center"/>
        <w:rPr>
          <w:rFonts w:hint="eastAsia" w:ascii="仿宋" w:hAnsi="仿宋" w:eastAsia="仿宋" w:cs="仿宋"/>
          <w:b/>
          <w:kern w:val="0"/>
          <w:sz w:val="32"/>
          <w:szCs w:val="32"/>
        </w:rPr>
      </w:pPr>
    </w:p>
    <w:p w14:paraId="08381621">
      <w:pPr>
        <w:jc w:val="center"/>
        <w:rPr>
          <w:rFonts w:hint="eastAsia" w:ascii="仿宋" w:hAnsi="仿宋" w:eastAsia="仿宋" w:cs="仿宋"/>
          <w:b/>
          <w:kern w:val="0"/>
          <w:sz w:val="32"/>
          <w:szCs w:val="32"/>
        </w:rPr>
      </w:pPr>
    </w:p>
    <w:p w14:paraId="374DCDDB">
      <w:pPr>
        <w:jc w:val="center"/>
        <w:rPr>
          <w:rFonts w:hint="eastAsia" w:ascii="仿宋" w:hAnsi="仿宋" w:eastAsia="仿宋" w:cs="仿宋"/>
          <w:b/>
          <w:kern w:val="0"/>
          <w:sz w:val="32"/>
          <w:szCs w:val="32"/>
        </w:rPr>
      </w:pPr>
    </w:p>
    <w:p w14:paraId="031A13BE">
      <w:pPr>
        <w:jc w:val="center"/>
        <w:rPr>
          <w:rFonts w:hint="eastAsia" w:ascii="仿宋" w:hAnsi="仿宋" w:eastAsia="仿宋" w:cs="仿宋"/>
          <w:b/>
          <w:kern w:val="0"/>
          <w:sz w:val="32"/>
          <w:szCs w:val="32"/>
        </w:rPr>
      </w:pPr>
    </w:p>
    <w:p w14:paraId="15060514">
      <w:pPr>
        <w:jc w:val="center"/>
        <w:rPr>
          <w:rFonts w:hint="eastAsia" w:ascii="仿宋" w:hAnsi="仿宋" w:eastAsia="仿宋" w:cs="仿宋"/>
          <w:b/>
          <w:kern w:val="0"/>
          <w:sz w:val="32"/>
          <w:szCs w:val="32"/>
        </w:rPr>
      </w:pPr>
    </w:p>
    <w:p w14:paraId="47C90533">
      <w:pPr>
        <w:jc w:val="center"/>
        <w:rPr>
          <w:rFonts w:hint="eastAsia" w:ascii="仿宋" w:hAnsi="仿宋" w:eastAsia="仿宋" w:cs="仿宋"/>
          <w:b/>
          <w:kern w:val="0"/>
          <w:sz w:val="32"/>
          <w:szCs w:val="32"/>
        </w:rPr>
      </w:pPr>
    </w:p>
    <w:p w14:paraId="12CA384B">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162BEF31">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0607060E">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2D7829D3">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p>
    <w:p w14:paraId="5FB25DC6">
      <w:pPr>
        <w:keepNext w:val="0"/>
        <w:keepLines w:val="0"/>
        <w:pageBreakBefore w:val="0"/>
        <w:widowControl w:val="0"/>
        <w:kinsoku/>
        <w:wordWrap/>
        <w:overflowPunct/>
        <w:topLinePunct w:val="0"/>
        <w:autoSpaceDE/>
        <w:autoSpaceDN/>
        <w:bidi w:val="0"/>
        <w:adjustRightInd w:val="0"/>
        <w:snapToGrid/>
        <w:spacing w:after="469" w:afterLines="150"/>
        <w:jc w:val="center"/>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89"/>
        <w:gridCol w:w="3940"/>
        <w:gridCol w:w="1276"/>
      </w:tblGrid>
      <w:tr w14:paraId="5704B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CEFCFD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序号</w:t>
            </w:r>
          </w:p>
        </w:tc>
        <w:tc>
          <w:tcPr>
            <w:tcW w:w="3289" w:type="dxa"/>
          </w:tcPr>
          <w:p w14:paraId="359FE719">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招标文件章节及具体内容</w:t>
            </w:r>
          </w:p>
        </w:tc>
        <w:tc>
          <w:tcPr>
            <w:tcW w:w="3940" w:type="dxa"/>
          </w:tcPr>
          <w:p w14:paraId="150D185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投标文件章节（页码）及具体内容</w:t>
            </w:r>
          </w:p>
        </w:tc>
        <w:tc>
          <w:tcPr>
            <w:tcW w:w="1276" w:type="dxa"/>
          </w:tcPr>
          <w:p w14:paraId="7CDF2C8A">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bCs/>
                <w:sz w:val="24"/>
              </w:rPr>
            </w:pPr>
            <w:r>
              <w:rPr>
                <w:rFonts w:hint="eastAsia" w:ascii="仿宋" w:hAnsi="仿宋" w:eastAsia="仿宋" w:cs="仿宋"/>
                <w:b/>
                <w:bCs/>
                <w:sz w:val="24"/>
              </w:rPr>
              <w:t>偏离说明</w:t>
            </w:r>
          </w:p>
        </w:tc>
      </w:tr>
      <w:tr w14:paraId="5649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BD3F75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1</w:t>
            </w:r>
          </w:p>
        </w:tc>
        <w:tc>
          <w:tcPr>
            <w:tcW w:w="3289" w:type="dxa"/>
          </w:tcPr>
          <w:p w14:paraId="6ED2C7B1">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6AEAFE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5DD1A52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793A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0F3D6DD">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2</w:t>
            </w:r>
          </w:p>
        </w:tc>
        <w:tc>
          <w:tcPr>
            <w:tcW w:w="3289" w:type="dxa"/>
          </w:tcPr>
          <w:p w14:paraId="57910207">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5B0700C4">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6FD2E258">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r w14:paraId="3E3F6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63F5DE">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kern w:val="0"/>
                <w:sz w:val="24"/>
              </w:rPr>
            </w:pPr>
            <w:r>
              <w:rPr>
                <w:rFonts w:hint="eastAsia" w:ascii="仿宋" w:hAnsi="仿宋" w:eastAsia="仿宋" w:cs="仿宋"/>
                <w:kern w:val="0"/>
                <w:sz w:val="24"/>
              </w:rPr>
              <w:t>……</w:t>
            </w:r>
          </w:p>
        </w:tc>
        <w:tc>
          <w:tcPr>
            <w:tcW w:w="3289" w:type="dxa"/>
          </w:tcPr>
          <w:p w14:paraId="5C21872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3940" w:type="dxa"/>
          </w:tcPr>
          <w:p w14:paraId="0D9B57A6">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c>
          <w:tcPr>
            <w:tcW w:w="1276" w:type="dxa"/>
          </w:tcPr>
          <w:p w14:paraId="34A87382">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tc>
      </w:tr>
    </w:tbl>
    <w:p w14:paraId="010CAD80">
      <w:pPr>
        <w:pStyle w:val="34"/>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kern w:val="0"/>
          <w:sz w:val="24"/>
          <w:szCs w:val="24"/>
        </w:rPr>
      </w:pPr>
      <w:r>
        <w:rPr>
          <w:rFonts w:hint="eastAsia" w:ascii="仿宋" w:hAnsi="仿宋" w:eastAsia="仿宋" w:cs="仿宋"/>
          <w:kern w:val="0"/>
          <w:sz w:val="24"/>
          <w:szCs w:val="24"/>
        </w:rPr>
        <w:t>注：</w:t>
      </w:r>
    </w:p>
    <w:p w14:paraId="14C76F87">
      <w:pPr>
        <w:pStyle w:val="34"/>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1、此表须与招标文件“采购需求”相应标项内的所有技术规格、商务条款（含技术、功能、配置、附加必备条件、售后服务、安装、验收、付款方式等）相比较且一一对应真实逐条填列，并在“偏离情况”栏注明“正偏离”、“负偏离”或“无偏离”。</w:t>
      </w:r>
    </w:p>
    <w:p w14:paraId="2D55E640">
      <w:pPr>
        <w:pStyle w:val="34"/>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2、投标人递交的技术规格书中必须真实逐条列明，否则由投标人自行承担相关风险。</w:t>
      </w:r>
    </w:p>
    <w:p w14:paraId="08A84109">
      <w:pPr>
        <w:pStyle w:val="34"/>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3、此表在不改变格式的情况下可自行制作。</w:t>
      </w:r>
    </w:p>
    <w:p w14:paraId="4B70323C">
      <w:pPr>
        <w:pStyle w:val="34"/>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rPr>
        <w:t>4、此表置于商务技术文件中。</w:t>
      </w:r>
    </w:p>
    <w:p w14:paraId="4DD0B5EF">
      <w:pPr>
        <w:keepNext w:val="0"/>
        <w:keepLines w:val="0"/>
        <w:pageBreakBefore w:val="0"/>
        <w:widowControl w:val="0"/>
        <w:kinsoku/>
        <w:wordWrap/>
        <w:overflowPunct/>
        <w:topLinePunct w:val="0"/>
        <w:autoSpaceDE/>
        <w:autoSpaceDN/>
        <w:bidi w:val="0"/>
        <w:adjustRightInd w:val="0"/>
        <w:snapToGrid/>
        <w:spacing w:line="420" w:lineRule="exact"/>
        <w:jc w:val="left"/>
        <w:textAlignment w:val="auto"/>
        <w:rPr>
          <w:rFonts w:hint="eastAsia" w:ascii="仿宋" w:hAnsi="仿宋" w:eastAsia="仿宋" w:cs="仿宋"/>
          <w:b/>
          <w:kern w:val="0"/>
          <w:sz w:val="24"/>
        </w:rPr>
      </w:pPr>
      <w:r>
        <w:rPr>
          <w:rFonts w:hint="eastAsia" w:ascii="仿宋" w:hAnsi="仿宋" w:eastAsia="仿宋" w:cs="仿宋"/>
          <w:b/>
          <w:kern w:val="0"/>
          <w:sz w:val="24"/>
        </w:rPr>
        <w:t>投标人保证：除商务技术偏离表列出的偏离外，投标人响应招标文件的全部要求。</w:t>
      </w:r>
    </w:p>
    <w:p w14:paraId="05CC88A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7917761C">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0F868C70">
      <w:pPr>
        <w:keepNext w:val="0"/>
        <w:keepLines w:val="0"/>
        <w:pageBreakBefore w:val="0"/>
        <w:widowControl w:val="0"/>
        <w:kinsoku/>
        <w:wordWrap/>
        <w:overflowPunct/>
        <w:topLinePunct w:val="0"/>
        <w:autoSpaceDE/>
        <w:autoSpaceDN/>
        <w:bidi w:val="0"/>
        <w:adjustRightInd w:val="0"/>
        <w:snapToGrid/>
        <w:spacing w:line="420" w:lineRule="exact"/>
        <w:jc w:val="center"/>
        <w:textAlignment w:val="auto"/>
        <w:rPr>
          <w:rFonts w:hint="eastAsia" w:ascii="仿宋" w:hAnsi="仿宋" w:eastAsia="仿宋" w:cs="仿宋"/>
          <w:b/>
          <w:kern w:val="0"/>
          <w:sz w:val="32"/>
          <w:szCs w:val="32"/>
        </w:rPr>
      </w:pPr>
    </w:p>
    <w:p w14:paraId="25D07F7C">
      <w:pPr>
        <w:jc w:val="center"/>
        <w:rPr>
          <w:rFonts w:hint="eastAsia" w:ascii="仿宋" w:hAnsi="仿宋" w:eastAsia="仿宋" w:cs="仿宋"/>
          <w:b/>
          <w:kern w:val="0"/>
          <w:sz w:val="32"/>
          <w:szCs w:val="32"/>
        </w:rPr>
      </w:pPr>
    </w:p>
    <w:p w14:paraId="74D78D21">
      <w:pPr>
        <w:jc w:val="center"/>
        <w:rPr>
          <w:rFonts w:hint="eastAsia" w:ascii="仿宋" w:hAnsi="仿宋" w:eastAsia="仿宋" w:cs="仿宋"/>
          <w:b/>
          <w:kern w:val="0"/>
          <w:sz w:val="32"/>
          <w:szCs w:val="32"/>
        </w:rPr>
      </w:pPr>
    </w:p>
    <w:p w14:paraId="330829FE">
      <w:pPr>
        <w:jc w:val="center"/>
        <w:rPr>
          <w:rFonts w:hint="eastAsia" w:ascii="仿宋" w:hAnsi="仿宋" w:eastAsia="仿宋" w:cs="仿宋"/>
          <w:b/>
          <w:kern w:val="0"/>
          <w:sz w:val="32"/>
          <w:szCs w:val="32"/>
        </w:rPr>
      </w:pPr>
    </w:p>
    <w:p w14:paraId="20E65F22">
      <w:pPr>
        <w:jc w:val="center"/>
        <w:rPr>
          <w:rFonts w:hint="eastAsia" w:ascii="仿宋" w:hAnsi="仿宋" w:eastAsia="仿宋" w:cs="仿宋"/>
          <w:b/>
          <w:kern w:val="0"/>
          <w:sz w:val="32"/>
          <w:szCs w:val="32"/>
        </w:rPr>
      </w:pPr>
    </w:p>
    <w:p w14:paraId="7865019E">
      <w:pPr>
        <w:jc w:val="center"/>
        <w:rPr>
          <w:rFonts w:hint="eastAsia" w:ascii="仿宋" w:hAnsi="仿宋" w:eastAsia="仿宋" w:cs="仿宋"/>
          <w:b/>
          <w:kern w:val="0"/>
          <w:sz w:val="32"/>
          <w:szCs w:val="32"/>
        </w:rPr>
      </w:pPr>
    </w:p>
    <w:p w14:paraId="114422E3">
      <w:pPr>
        <w:jc w:val="center"/>
        <w:rPr>
          <w:rFonts w:hint="eastAsia" w:ascii="仿宋" w:hAnsi="仿宋" w:eastAsia="仿宋" w:cs="仿宋"/>
          <w:b/>
          <w:kern w:val="0"/>
          <w:sz w:val="32"/>
          <w:szCs w:val="32"/>
        </w:rPr>
      </w:pPr>
    </w:p>
    <w:p w14:paraId="72D95C6D">
      <w:pPr>
        <w:jc w:val="center"/>
        <w:rPr>
          <w:rFonts w:hint="eastAsia" w:ascii="仿宋" w:hAnsi="仿宋" w:eastAsia="仿宋" w:cs="仿宋"/>
          <w:b/>
          <w:kern w:val="0"/>
          <w:sz w:val="32"/>
          <w:szCs w:val="32"/>
        </w:rPr>
      </w:pPr>
    </w:p>
    <w:p w14:paraId="5DFE5164">
      <w:pPr>
        <w:jc w:val="center"/>
        <w:rPr>
          <w:rFonts w:hint="eastAsia" w:ascii="仿宋" w:hAnsi="仿宋" w:eastAsia="仿宋" w:cs="仿宋"/>
          <w:b/>
          <w:kern w:val="0"/>
          <w:sz w:val="32"/>
          <w:szCs w:val="32"/>
        </w:rPr>
      </w:pPr>
    </w:p>
    <w:p w14:paraId="16D9CBBC">
      <w:pPr>
        <w:jc w:val="center"/>
        <w:rPr>
          <w:rFonts w:hint="eastAsia" w:ascii="仿宋" w:hAnsi="仿宋" w:eastAsia="仿宋" w:cs="仿宋"/>
          <w:b/>
          <w:kern w:val="0"/>
          <w:sz w:val="32"/>
          <w:szCs w:val="32"/>
        </w:rPr>
      </w:pPr>
    </w:p>
    <w:p w14:paraId="04CB99FA">
      <w:pPr>
        <w:ind w:firstLine="2891" w:firstLineChars="900"/>
        <w:rPr>
          <w:rFonts w:hint="eastAsia" w:ascii="仿宋" w:hAnsi="仿宋" w:eastAsia="仿宋" w:cs="仿宋"/>
          <w:b/>
          <w:bCs/>
          <w:sz w:val="32"/>
          <w:szCs w:val="32"/>
        </w:rPr>
      </w:pPr>
    </w:p>
    <w:p w14:paraId="24366EF4">
      <w:pPr>
        <w:ind w:firstLine="2891" w:firstLineChars="900"/>
        <w:rPr>
          <w:rFonts w:hint="eastAsia" w:ascii="仿宋" w:hAnsi="仿宋" w:eastAsia="仿宋" w:cs="仿宋"/>
          <w:b/>
          <w:bCs/>
          <w:sz w:val="32"/>
          <w:szCs w:val="32"/>
        </w:rPr>
      </w:pPr>
    </w:p>
    <w:p w14:paraId="1159DFDC">
      <w:pPr>
        <w:ind w:firstLine="2891" w:firstLineChars="900"/>
        <w:rPr>
          <w:rFonts w:hint="eastAsia" w:ascii="仿宋" w:hAnsi="仿宋" w:eastAsia="仿宋" w:cs="仿宋"/>
          <w:b/>
          <w:bCs/>
          <w:sz w:val="32"/>
          <w:szCs w:val="32"/>
        </w:rPr>
      </w:pPr>
    </w:p>
    <w:p w14:paraId="0720FABA">
      <w:pPr>
        <w:ind w:firstLine="1911" w:firstLineChars="595"/>
        <w:rPr>
          <w:rFonts w:hint="eastAsia" w:ascii="仿宋" w:hAnsi="仿宋" w:eastAsia="仿宋" w:cs="仿宋"/>
          <w:b/>
          <w:kern w:val="0"/>
          <w:sz w:val="32"/>
          <w:szCs w:val="32"/>
        </w:rPr>
      </w:pPr>
    </w:p>
    <w:p w14:paraId="5C0A72E9">
      <w:pPr>
        <w:ind w:firstLine="1911" w:firstLineChars="595"/>
        <w:rPr>
          <w:rFonts w:hint="eastAsia" w:ascii="仿宋" w:hAnsi="仿宋" w:eastAsia="仿宋" w:cs="仿宋"/>
          <w:b/>
          <w:kern w:val="0"/>
          <w:sz w:val="32"/>
          <w:szCs w:val="32"/>
        </w:rPr>
      </w:pPr>
    </w:p>
    <w:p w14:paraId="3A324287">
      <w:pPr>
        <w:ind w:firstLine="1911" w:firstLineChars="595"/>
        <w:rPr>
          <w:rFonts w:hint="eastAsia" w:ascii="仿宋" w:hAnsi="仿宋" w:eastAsia="仿宋" w:cs="仿宋"/>
          <w:b/>
          <w:kern w:val="0"/>
          <w:sz w:val="32"/>
          <w:szCs w:val="32"/>
        </w:rPr>
      </w:pPr>
    </w:p>
    <w:p w14:paraId="3D26627A">
      <w:pPr>
        <w:ind w:firstLine="1911" w:firstLineChars="595"/>
        <w:rPr>
          <w:rFonts w:hint="eastAsia" w:ascii="仿宋" w:hAnsi="仿宋" w:eastAsia="仿宋" w:cs="仿宋"/>
          <w:b/>
          <w:kern w:val="0"/>
          <w:sz w:val="32"/>
          <w:szCs w:val="32"/>
        </w:rPr>
      </w:pPr>
      <w:r>
        <w:rPr>
          <w:rFonts w:hint="eastAsia" w:ascii="仿宋" w:hAnsi="仿宋" w:eastAsia="仿宋" w:cs="仿宋"/>
          <w:b/>
          <w:kern w:val="0"/>
          <w:sz w:val="32"/>
          <w:szCs w:val="32"/>
        </w:rPr>
        <w:t>八、</w:t>
      </w:r>
      <w:r>
        <w:rPr>
          <w:rFonts w:hint="eastAsia" w:ascii="仿宋" w:hAnsi="仿宋" w:eastAsia="仿宋" w:cs="仿宋"/>
          <w:b/>
          <w:kern w:val="0"/>
          <w:sz w:val="32"/>
          <w:szCs w:val="32"/>
          <w:lang w:val="zh-CN"/>
        </w:rPr>
        <w:t>政府采购供应商廉洁自律承诺书</w:t>
      </w:r>
    </w:p>
    <w:p w14:paraId="42AB354D">
      <w:pPr>
        <w:snapToGrid w:val="0"/>
        <w:spacing w:line="360" w:lineRule="auto"/>
        <w:rPr>
          <w:rFonts w:hint="eastAsia" w:ascii="仿宋" w:hAnsi="仿宋" w:eastAsia="仿宋" w:cs="仿宋"/>
          <w:sz w:val="24"/>
        </w:rPr>
      </w:pPr>
    </w:p>
    <w:p w14:paraId="0CB21785">
      <w:pPr>
        <w:keepNext w:val="0"/>
        <w:keepLines w:val="0"/>
        <w:pageBreakBefore w:val="0"/>
        <w:widowControl w:val="0"/>
        <w:kinsoku/>
        <w:wordWrap/>
        <w:overflowPunct/>
        <w:topLinePunct w:val="0"/>
        <w:autoSpaceDE w:val="0"/>
        <w:autoSpaceDN w:val="0"/>
        <w:bidi w:val="0"/>
        <w:adjustRightInd w:val="0"/>
        <w:snapToGrid/>
        <w:spacing w:line="420" w:lineRule="exact"/>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（采购人）、（采购代理机构）：</w:t>
      </w:r>
    </w:p>
    <w:p w14:paraId="43396D95">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371E5BB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4F1D46B4">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1C113CCA">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24514B21">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35CBC07D">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五、不为项目有关人员个人装修住房、婚丧嫁娶、配偶子女工作安排等提供好处；</w:t>
      </w:r>
    </w:p>
    <w:p w14:paraId="5BD8EA60">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六、严格遵守《</w:t>
      </w:r>
      <w:r>
        <w:rPr>
          <w:rFonts w:hint="eastAsia" w:ascii="仿宋" w:hAnsi="仿宋" w:eastAsia="仿宋" w:cs="仿宋"/>
          <w:sz w:val="24"/>
          <w:lang w:val="zh-CN"/>
        </w:rPr>
        <w:t>中华人民共和国</w:t>
      </w:r>
      <w:r>
        <w:rPr>
          <w:rFonts w:hint="eastAsia" w:ascii="仿宋" w:hAnsi="仿宋" w:eastAsia="仿宋" w:cs="仿宋"/>
          <w:kern w:val="0"/>
          <w:sz w:val="24"/>
          <w:lang w:val="zh-CN"/>
        </w:rPr>
        <w:t>政府采购法》《</w:t>
      </w:r>
      <w:r>
        <w:rPr>
          <w:rFonts w:hint="eastAsia" w:ascii="仿宋" w:hAnsi="仿宋" w:eastAsia="仿宋" w:cs="仿宋"/>
          <w:sz w:val="24"/>
          <w:lang w:val="zh-CN"/>
        </w:rPr>
        <w:t>中华人民共和国</w:t>
      </w:r>
      <w:r>
        <w:rPr>
          <w:rFonts w:hint="eastAsia" w:ascii="仿宋" w:hAnsi="仿宋" w:eastAsia="仿宋" w:cs="仿宋"/>
          <w:kern w:val="0"/>
          <w:sz w:val="24"/>
          <w:lang w:val="zh-CN"/>
        </w:rPr>
        <w:t>招标投标法》</w:t>
      </w:r>
      <w:r>
        <w:rPr>
          <w:rFonts w:hint="eastAsia" w:ascii="仿宋" w:hAnsi="仿宋" w:eastAsia="仿宋" w:cs="仿宋"/>
          <w:sz w:val="24"/>
          <w:lang w:val="zh-CN"/>
        </w:rPr>
        <w:t>《中华人民共和国民法典》</w:t>
      </w:r>
      <w:r>
        <w:rPr>
          <w:rFonts w:hint="eastAsia" w:ascii="仿宋" w:hAnsi="仿宋" w:eastAsia="仿宋" w:cs="仿宋"/>
          <w:kern w:val="0"/>
          <w:sz w:val="24"/>
          <w:lang w:val="zh-CN"/>
        </w:rPr>
        <w:t xml:space="preserve">等法律法规，诚实守信，合法经营，坚决抵制各种违法违纪行为。 </w:t>
      </w:r>
    </w:p>
    <w:p w14:paraId="0695B7E7">
      <w:pPr>
        <w:keepNext w:val="0"/>
        <w:keepLines w:val="0"/>
        <w:pageBreakBefore w:val="0"/>
        <w:widowControl w:val="0"/>
        <w:kinsoku/>
        <w:wordWrap/>
        <w:overflowPunct/>
        <w:topLinePunct w:val="0"/>
        <w:autoSpaceDE w:val="0"/>
        <w:autoSpaceDN w:val="0"/>
        <w:bidi w:val="0"/>
        <w:adjustRightInd w:val="0"/>
        <w:snapToGrid/>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7B399C83">
      <w:pPr>
        <w:autoSpaceDE w:val="0"/>
        <w:autoSpaceDN w:val="0"/>
        <w:spacing w:line="360" w:lineRule="auto"/>
        <w:ind w:left="2"/>
        <w:jc w:val="left"/>
        <w:rPr>
          <w:rFonts w:hint="eastAsia" w:ascii="仿宋" w:hAnsi="仿宋" w:eastAsia="仿宋" w:cs="仿宋"/>
          <w:kern w:val="0"/>
          <w:sz w:val="24"/>
          <w:lang w:val="zh-CN"/>
        </w:rPr>
      </w:pPr>
    </w:p>
    <w:p w14:paraId="60961BCA">
      <w:pPr>
        <w:autoSpaceDE w:val="0"/>
        <w:autoSpaceDN w:val="0"/>
        <w:spacing w:line="360" w:lineRule="auto"/>
        <w:ind w:left="2"/>
        <w:jc w:val="left"/>
        <w:rPr>
          <w:rFonts w:hint="eastAsia" w:ascii="仿宋" w:hAnsi="仿宋" w:eastAsia="仿宋" w:cs="仿宋"/>
          <w:kern w:val="0"/>
          <w:sz w:val="24"/>
          <w:lang w:val="zh-CN"/>
        </w:rPr>
      </w:pPr>
    </w:p>
    <w:p w14:paraId="7265BF1F">
      <w:pPr>
        <w:autoSpaceDE w:val="0"/>
        <w:autoSpaceDN w:val="0"/>
        <w:spacing w:line="360" w:lineRule="auto"/>
        <w:ind w:left="2"/>
        <w:jc w:val="left"/>
        <w:rPr>
          <w:rFonts w:hint="eastAsia" w:ascii="仿宋" w:hAnsi="仿宋" w:eastAsia="仿宋" w:cs="仿宋"/>
          <w:kern w:val="0"/>
          <w:sz w:val="24"/>
          <w:lang w:val="zh-CN"/>
        </w:rPr>
      </w:pPr>
    </w:p>
    <w:p w14:paraId="0C27D48F">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403DB6BA">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7038657">
      <w:pPr>
        <w:spacing w:line="360" w:lineRule="auto"/>
        <w:jc w:val="center"/>
        <w:rPr>
          <w:rFonts w:hint="eastAsia" w:ascii="仿宋" w:hAnsi="仿宋" w:eastAsia="仿宋" w:cs="仿宋"/>
          <w:b/>
          <w:bCs/>
          <w:sz w:val="24"/>
        </w:rPr>
      </w:pPr>
    </w:p>
    <w:p w14:paraId="1980D619">
      <w:pPr>
        <w:spacing w:line="360" w:lineRule="auto"/>
        <w:jc w:val="center"/>
        <w:rPr>
          <w:rFonts w:hint="eastAsia" w:ascii="仿宋" w:hAnsi="仿宋" w:eastAsia="仿宋" w:cs="仿宋"/>
          <w:b/>
          <w:bCs/>
          <w:sz w:val="24"/>
        </w:rPr>
        <w:sectPr>
          <w:headerReference r:id="rId18" w:type="first"/>
          <w:footerReference r:id="rId20" w:type="first"/>
          <w:headerReference r:id="rId17" w:type="default"/>
          <w:footerReference r:id="rId19" w:type="default"/>
          <w:pgSz w:w="11906" w:h="16838"/>
          <w:pgMar w:top="1276" w:right="1418" w:bottom="1247" w:left="1418" w:header="1077" w:footer="992" w:gutter="0"/>
          <w:pgBorders>
            <w:top w:val="none" w:sz="0" w:space="0"/>
            <w:left w:val="none" w:sz="0" w:space="0"/>
            <w:bottom w:val="none" w:sz="0" w:space="0"/>
            <w:right w:val="none" w:sz="0" w:space="0"/>
          </w:pgBorders>
          <w:pgNumType w:fmt="decimal"/>
          <w:cols w:space="720" w:num="1"/>
          <w:titlePg/>
          <w:docGrid w:linePitch="312" w:charSpace="0"/>
        </w:sectPr>
      </w:pPr>
    </w:p>
    <w:p w14:paraId="3CCB76F7">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440B5F3C">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6F9701C">
      <w:pPr>
        <w:spacing w:line="360" w:lineRule="auto"/>
        <w:jc w:val="center"/>
        <w:outlineLvl w:val="0"/>
        <w:rPr>
          <w:rFonts w:hint="eastAsia" w:ascii="仿宋" w:hAnsi="仿宋" w:eastAsia="仿宋" w:cs="仿宋"/>
          <w:b/>
          <w:kern w:val="0"/>
          <w:sz w:val="36"/>
          <w:szCs w:val="36"/>
        </w:rPr>
      </w:pPr>
    </w:p>
    <w:p w14:paraId="1CD0AA17">
      <w:pPr>
        <w:snapToGrid w:val="0"/>
        <w:spacing w:line="360" w:lineRule="auto"/>
        <w:rPr>
          <w:rFonts w:hint="eastAsia" w:ascii="仿宋" w:hAnsi="仿宋" w:eastAsia="仿宋" w:cs="仿宋"/>
          <w:sz w:val="24"/>
        </w:rPr>
      </w:pPr>
      <w:r>
        <w:rPr>
          <w:rFonts w:hint="eastAsia" w:ascii="仿宋" w:hAnsi="仿宋" w:eastAsia="仿宋" w:cs="仿宋"/>
          <w:sz w:val="24"/>
        </w:rPr>
        <w:t>（1）开标一览表</w:t>
      </w:r>
      <w:r>
        <w:rPr>
          <w:rFonts w:hint="eastAsia" w:ascii="仿宋" w:hAnsi="仿宋" w:eastAsia="仿宋" w:cs="仿宋"/>
          <w:sz w:val="24"/>
          <w:lang w:eastAsia="zh-CN"/>
        </w:rPr>
        <w:t>（</w:t>
      </w:r>
      <w:r>
        <w:rPr>
          <w:rFonts w:hint="eastAsia" w:ascii="仿宋" w:hAnsi="仿宋" w:eastAsia="仿宋" w:cs="仿宋"/>
          <w:sz w:val="24"/>
          <w:lang w:val="en-US" w:eastAsia="zh-CN"/>
        </w:rPr>
        <w:t>报价表</w:t>
      </w:r>
      <w:r>
        <w:rPr>
          <w:rFonts w:hint="eastAsia" w:ascii="仿宋" w:hAnsi="仿宋" w:eastAsia="仿宋" w:cs="仿宋"/>
          <w:sz w:val="24"/>
          <w:lang w:eastAsia="zh-CN"/>
        </w:rPr>
        <w:t>）</w:t>
      </w:r>
      <w:r>
        <w:rPr>
          <w:rFonts w:hint="eastAsia" w:ascii="仿宋" w:hAnsi="仿宋" w:eastAsia="仿宋" w:cs="仿宋"/>
          <w:sz w:val="24"/>
        </w:rPr>
        <w:t>…………………………………………………（页码）</w:t>
      </w:r>
    </w:p>
    <w:p w14:paraId="1A2DBB13">
      <w:pPr>
        <w:snapToGrid w:val="0"/>
        <w:spacing w:line="360" w:lineRule="auto"/>
        <w:rPr>
          <w:rFonts w:hint="eastAsia" w:ascii="仿宋" w:hAnsi="仿宋" w:eastAsia="仿宋" w:cs="仿宋"/>
          <w:sz w:val="24"/>
        </w:rPr>
      </w:pPr>
      <w:r>
        <w:rPr>
          <w:rFonts w:hint="eastAsia" w:ascii="仿宋" w:hAnsi="仿宋" w:eastAsia="仿宋" w:cs="仿宋"/>
          <w:sz w:val="24"/>
        </w:rPr>
        <w:t>（2）中小企业声明函（如需）………………………………………………（页码）</w:t>
      </w:r>
    </w:p>
    <w:p w14:paraId="7E1C607F">
      <w:pPr>
        <w:snapToGrid w:val="0"/>
        <w:spacing w:line="360" w:lineRule="auto"/>
        <w:ind w:right="480"/>
        <w:jc w:val="center"/>
        <w:rPr>
          <w:rFonts w:hint="eastAsia" w:ascii="仿宋" w:hAnsi="仿宋" w:eastAsia="仿宋" w:cs="仿宋"/>
          <w:b/>
          <w:kern w:val="0"/>
          <w:sz w:val="32"/>
          <w:szCs w:val="32"/>
        </w:rPr>
      </w:pPr>
    </w:p>
    <w:p w14:paraId="63A44197">
      <w:pPr>
        <w:snapToGrid w:val="0"/>
        <w:spacing w:line="360" w:lineRule="auto"/>
        <w:ind w:right="480"/>
        <w:jc w:val="center"/>
        <w:rPr>
          <w:rFonts w:hint="eastAsia" w:ascii="仿宋" w:hAnsi="仿宋" w:eastAsia="仿宋" w:cs="仿宋"/>
          <w:b/>
          <w:kern w:val="0"/>
          <w:sz w:val="32"/>
          <w:szCs w:val="32"/>
        </w:rPr>
      </w:pPr>
    </w:p>
    <w:p w14:paraId="148B95D5">
      <w:pPr>
        <w:snapToGrid w:val="0"/>
        <w:spacing w:line="360" w:lineRule="auto"/>
        <w:ind w:right="480"/>
        <w:jc w:val="center"/>
        <w:rPr>
          <w:rFonts w:hint="eastAsia" w:ascii="仿宋" w:hAnsi="仿宋" w:eastAsia="仿宋" w:cs="仿宋"/>
          <w:b/>
          <w:kern w:val="0"/>
          <w:sz w:val="32"/>
          <w:szCs w:val="32"/>
        </w:rPr>
      </w:pPr>
    </w:p>
    <w:p w14:paraId="1503C1A5">
      <w:pPr>
        <w:snapToGrid w:val="0"/>
        <w:spacing w:line="360" w:lineRule="auto"/>
        <w:ind w:right="480"/>
        <w:jc w:val="center"/>
        <w:rPr>
          <w:rFonts w:hint="eastAsia" w:ascii="仿宋" w:hAnsi="仿宋" w:eastAsia="仿宋" w:cs="仿宋"/>
          <w:b/>
          <w:kern w:val="0"/>
          <w:sz w:val="32"/>
          <w:szCs w:val="32"/>
        </w:rPr>
      </w:pPr>
    </w:p>
    <w:p w14:paraId="6F994230">
      <w:pPr>
        <w:snapToGrid w:val="0"/>
        <w:spacing w:line="360" w:lineRule="auto"/>
        <w:ind w:right="480"/>
        <w:jc w:val="center"/>
        <w:rPr>
          <w:rFonts w:hint="eastAsia" w:ascii="仿宋" w:hAnsi="仿宋" w:eastAsia="仿宋" w:cs="仿宋"/>
          <w:b/>
          <w:kern w:val="0"/>
          <w:sz w:val="32"/>
          <w:szCs w:val="32"/>
        </w:rPr>
      </w:pPr>
    </w:p>
    <w:p w14:paraId="31F7EE42">
      <w:pPr>
        <w:snapToGrid w:val="0"/>
        <w:spacing w:line="360" w:lineRule="auto"/>
        <w:ind w:right="480"/>
        <w:jc w:val="center"/>
        <w:rPr>
          <w:rFonts w:hint="eastAsia" w:ascii="仿宋" w:hAnsi="仿宋" w:eastAsia="仿宋" w:cs="仿宋"/>
          <w:b/>
          <w:kern w:val="0"/>
          <w:sz w:val="32"/>
          <w:szCs w:val="32"/>
        </w:rPr>
      </w:pPr>
    </w:p>
    <w:p w14:paraId="569DDFDB">
      <w:pPr>
        <w:snapToGrid w:val="0"/>
        <w:spacing w:line="360" w:lineRule="auto"/>
        <w:ind w:right="480"/>
        <w:jc w:val="center"/>
        <w:rPr>
          <w:rFonts w:hint="eastAsia" w:ascii="仿宋" w:hAnsi="仿宋" w:eastAsia="仿宋" w:cs="仿宋"/>
          <w:b/>
          <w:kern w:val="0"/>
          <w:sz w:val="32"/>
          <w:szCs w:val="32"/>
        </w:rPr>
      </w:pPr>
    </w:p>
    <w:p w14:paraId="7F60FD9D">
      <w:pPr>
        <w:snapToGrid w:val="0"/>
        <w:spacing w:line="360" w:lineRule="auto"/>
        <w:ind w:right="480"/>
        <w:jc w:val="center"/>
        <w:rPr>
          <w:rFonts w:hint="eastAsia" w:ascii="仿宋" w:hAnsi="仿宋" w:eastAsia="仿宋" w:cs="仿宋"/>
          <w:b/>
          <w:kern w:val="0"/>
          <w:sz w:val="32"/>
          <w:szCs w:val="32"/>
        </w:rPr>
      </w:pPr>
    </w:p>
    <w:p w14:paraId="6DE2F25A">
      <w:pPr>
        <w:snapToGrid w:val="0"/>
        <w:spacing w:line="360" w:lineRule="auto"/>
        <w:ind w:right="480"/>
        <w:jc w:val="center"/>
        <w:rPr>
          <w:rFonts w:hint="eastAsia" w:ascii="仿宋" w:hAnsi="仿宋" w:eastAsia="仿宋" w:cs="仿宋"/>
          <w:b/>
          <w:kern w:val="0"/>
          <w:sz w:val="32"/>
          <w:szCs w:val="32"/>
        </w:rPr>
      </w:pPr>
    </w:p>
    <w:p w14:paraId="550DD0DE">
      <w:pPr>
        <w:snapToGrid w:val="0"/>
        <w:spacing w:line="360" w:lineRule="auto"/>
        <w:ind w:right="480"/>
        <w:jc w:val="center"/>
        <w:rPr>
          <w:rFonts w:hint="eastAsia" w:ascii="仿宋" w:hAnsi="仿宋" w:eastAsia="仿宋" w:cs="仿宋"/>
          <w:b/>
          <w:kern w:val="0"/>
          <w:sz w:val="32"/>
          <w:szCs w:val="32"/>
        </w:rPr>
      </w:pPr>
    </w:p>
    <w:p w14:paraId="00A56465">
      <w:pPr>
        <w:snapToGrid w:val="0"/>
        <w:spacing w:line="360" w:lineRule="auto"/>
        <w:ind w:right="480"/>
        <w:jc w:val="center"/>
        <w:rPr>
          <w:rFonts w:hint="eastAsia" w:ascii="仿宋" w:hAnsi="仿宋" w:eastAsia="仿宋" w:cs="仿宋"/>
          <w:b/>
          <w:kern w:val="0"/>
          <w:sz w:val="32"/>
          <w:szCs w:val="32"/>
        </w:rPr>
      </w:pPr>
    </w:p>
    <w:p w14:paraId="070297EC">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2C01EB94">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7F138087">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14B09C69">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4D1DE8FA">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12187536">
      <w:pPr>
        <w:pStyle w:val="703"/>
        <w:keepNext w:val="0"/>
        <w:pageBreakBefore w:val="0"/>
        <w:numPr>
          <w:ilvl w:val="0"/>
          <w:numId w:val="0"/>
        </w:numPr>
        <w:tabs>
          <w:tab w:val="clear" w:pos="720"/>
        </w:tabs>
        <w:snapToGrid w:val="0"/>
        <w:spacing w:before="120" w:after="120"/>
        <w:jc w:val="center"/>
        <w:outlineLvl w:val="9"/>
        <w:rPr>
          <w:rFonts w:hint="eastAsia" w:ascii="仿宋" w:hAnsi="仿宋" w:eastAsia="仿宋" w:cs="仿宋"/>
          <w:b/>
          <w:bCs w:val="0"/>
          <w:color w:val="auto"/>
          <w:kern w:val="2"/>
          <w:sz w:val="32"/>
          <w:szCs w:val="32"/>
          <w:lang w:val="en-US" w:eastAsia="zh-CN"/>
        </w:rPr>
      </w:pPr>
    </w:p>
    <w:p w14:paraId="6F1C17E8">
      <w:pPr>
        <w:pStyle w:val="703"/>
        <w:keepNext w:val="0"/>
        <w:pageBreakBefore w:val="0"/>
        <w:numPr>
          <w:ilvl w:val="0"/>
          <w:numId w:val="7"/>
        </w:numPr>
        <w:tabs>
          <w:tab w:val="clear" w:pos="720"/>
        </w:tabs>
        <w:snapToGrid w:val="0"/>
        <w:spacing w:before="120" w:after="120"/>
        <w:jc w:val="center"/>
        <w:outlineLvl w:val="9"/>
        <w:rPr>
          <w:rFonts w:hint="eastAsia" w:ascii="仿宋" w:hAnsi="仿宋" w:eastAsia="仿宋" w:cs="仿宋"/>
          <w:b/>
          <w:bCs w:val="0"/>
          <w:color w:val="auto"/>
          <w:kern w:val="2"/>
          <w:sz w:val="32"/>
          <w:szCs w:val="32"/>
          <w:lang w:eastAsia="zh-CN"/>
        </w:rPr>
      </w:pPr>
      <w:r>
        <w:rPr>
          <w:rFonts w:hint="eastAsia" w:ascii="仿宋" w:hAnsi="仿宋" w:eastAsia="仿宋" w:cs="仿宋"/>
          <w:b/>
          <w:bCs w:val="0"/>
          <w:color w:val="auto"/>
          <w:kern w:val="2"/>
          <w:sz w:val="32"/>
          <w:szCs w:val="32"/>
        </w:rPr>
        <w:t>开标一览表</w:t>
      </w:r>
      <w:r>
        <w:rPr>
          <w:rFonts w:hint="eastAsia" w:ascii="仿宋" w:hAnsi="仿宋" w:eastAsia="仿宋" w:cs="仿宋"/>
          <w:b/>
          <w:bCs w:val="0"/>
          <w:color w:val="auto"/>
          <w:kern w:val="2"/>
          <w:sz w:val="32"/>
          <w:szCs w:val="32"/>
          <w:lang w:eastAsia="zh-CN"/>
        </w:rPr>
        <w:t>（</w:t>
      </w:r>
      <w:r>
        <w:rPr>
          <w:rFonts w:hint="eastAsia" w:ascii="仿宋" w:hAnsi="仿宋" w:eastAsia="仿宋" w:cs="仿宋"/>
          <w:b/>
          <w:bCs w:val="0"/>
          <w:color w:val="auto"/>
          <w:kern w:val="2"/>
          <w:sz w:val="32"/>
          <w:szCs w:val="32"/>
          <w:lang w:val="en-US" w:eastAsia="zh-CN"/>
        </w:rPr>
        <w:t>报价表</w:t>
      </w:r>
      <w:r>
        <w:rPr>
          <w:rFonts w:hint="eastAsia" w:ascii="仿宋" w:hAnsi="仿宋" w:eastAsia="仿宋" w:cs="仿宋"/>
          <w:b/>
          <w:bCs w:val="0"/>
          <w:color w:val="auto"/>
          <w:kern w:val="2"/>
          <w:sz w:val="32"/>
          <w:szCs w:val="32"/>
          <w:lang w:eastAsia="zh-CN"/>
        </w:rPr>
        <w:t>）</w:t>
      </w:r>
    </w:p>
    <w:p w14:paraId="6B94C87A">
      <w:pPr>
        <w:pStyle w:val="703"/>
        <w:keepNext w:val="0"/>
        <w:pageBreakBefore w:val="0"/>
        <w:numPr>
          <w:ilvl w:val="0"/>
          <w:numId w:val="0"/>
        </w:numPr>
        <w:tabs>
          <w:tab w:val="clear" w:pos="720"/>
        </w:tabs>
        <w:snapToGrid w:val="0"/>
        <w:spacing w:before="120" w:after="120"/>
        <w:jc w:val="both"/>
        <w:outlineLvl w:val="9"/>
        <w:rPr>
          <w:rFonts w:hint="default"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 xml:space="preserve">                   开标一览表（标项一）</w:t>
      </w:r>
    </w:p>
    <w:p w14:paraId="73B18BD6">
      <w:pPr>
        <w:spacing w:line="360" w:lineRule="auto"/>
        <w:rPr>
          <w:rFonts w:hint="eastAsia" w:ascii="仿宋" w:hAnsi="仿宋" w:eastAsia="仿宋"/>
          <w:b/>
          <w:bCs w:val="0"/>
          <w:color w:val="auto"/>
          <w:sz w:val="24"/>
          <w:szCs w:val="24"/>
          <w:lang w:eastAsia="zh-CN"/>
        </w:rPr>
      </w:pPr>
      <w:r>
        <w:rPr>
          <w:rFonts w:hint="eastAsia" w:ascii="仿宋" w:hAnsi="仿宋" w:eastAsia="仿宋"/>
          <w:b/>
          <w:bCs w:val="0"/>
          <w:color w:val="auto"/>
          <w:sz w:val="28"/>
          <w:szCs w:val="28"/>
        </w:rPr>
        <w:t>项目名称：</w:t>
      </w:r>
      <w:r>
        <w:rPr>
          <w:rFonts w:hint="eastAsia" w:ascii="仿宋" w:hAnsi="仿宋" w:eastAsia="仿宋"/>
          <w:b/>
          <w:bCs w:val="0"/>
          <w:color w:val="auto"/>
          <w:sz w:val="24"/>
          <w:szCs w:val="24"/>
          <w:lang w:eastAsia="zh-CN"/>
        </w:rPr>
        <w:t>诸暨市暨阳街道2025年度林业调查采购项目</w:t>
      </w:r>
    </w:p>
    <w:p w14:paraId="639A851A">
      <w:pPr>
        <w:spacing w:line="360" w:lineRule="auto"/>
        <w:rPr>
          <w:rFonts w:hint="default" w:ascii="仿宋" w:hAnsi="仿宋" w:eastAsia="仿宋"/>
          <w:b/>
          <w:bCs w:val="0"/>
          <w:color w:val="auto"/>
          <w:sz w:val="28"/>
          <w:szCs w:val="28"/>
          <w:lang w:val="en-US" w:eastAsia="zh-CN"/>
        </w:rPr>
      </w:pPr>
      <w:r>
        <w:rPr>
          <w:rFonts w:hint="eastAsia" w:ascii="仿宋" w:hAnsi="仿宋" w:eastAsia="仿宋"/>
          <w:b/>
          <w:bCs w:val="0"/>
          <w:color w:val="auto"/>
          <w:sz w:val="28"/>
          <w:szCs w:val="28"/>
        </w:rPr>
        <w:t>项目编号：</w:t>
      </w:r>
      <w:r>
        <w:rPr>
          <w:rFonts w:hint="eastAsia" w:ascii="仿宋" w:hAnsi="仿宋" w:eastAsia="仿宋"/>
          <w:b/>
          <w:bCs w:val="0"/>
          <w:color w:val="auto"/>
          <w:sz w:val="28"/>
          <w:szCs w:val="28"/>
          <w:lang w:val="en-US" w:eastAsia="zh-CN"/>
        </w:rPr>
        <w:t>诸正开2025-01-12</w:t>
      </w:r>
    </w:p>
    <w:p w14:paraId="0F0585C9">
      <w:pPr>
        <w:pStyle w:val="65"/>
        <w:rPr>
          <w:rFonts w:hint="eastAsia" w:ascii="仿宋" w:hAnsi="仿宋" w:eastAsia="仿宋" w:cs="仿宋"/>
        </w:rPr>
      </w:pPr>
    </w:p>
    <w:tbl>
      <w:tblPr>
        <w:tblStyle w:val="66"/>
        <w:tblpPr w:leftFromText="180" w:rightFromText="180" w:vertAnchor="page" w:horzAnchor="page" w:tblpX="1744" w:tblpY="4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2057"/>
        <w:gridCol w:w="3088"/>
      </w:tblGrid>
      <w:tr w14:paraId="3F4F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852" w:type="dxa"/>
            <w:vMerge w:val="restart"/>
            <w:noWrap w:val="0"/>
            <w:vAlign w:val="center"/>
          </w:tcPr>
          <w:p w14:paraId="21935A97">
            <w:pPr>
              <w:jc w:val="center"/>
              <w:rPr>
                <w:rFonts w:hint="eastAsia" w:ascii="仿宋" w:hAnsi="仿宋" w:eastAsia="仿宋" w:cs="仿宋"/>
                <w:b/>
                <w:sz w:val="28"/>
                <w:szCs w:val="28"/>
              </w:rPr>
            </w:pPr>
            <w:r>
              <w:rPr>
                <w:rFonts w:hint="eastAsia" w:ascii="仿宋" w:hAnsi="仿宋" w:eastAsia="仿宋" w:cs="仿宋"/>
                <w:b/>
                <w:sz w:val="28"/>
                <w:szCs w:val="28"/>
              </w:rPr>
              <w:t>标</w:t>
            </w:r>
            <w:r>
              <w:rPr>
                <w:rFonts w:hint="eastAsia" w:ascii="仿宋" w:hAnsi="仿宋" w:eastAsia="仿宋" w:cs="仿宋"/>
                <w:b/>
                <w:sz w:val="28"/>
                <w:szCs w:val="28"/>
                <w:lang w:val="en-US" w:eastAsia="zh-CN"/>
              </w:rPr>
              <w:t>项</w:t>
            </w:r>
            <w:r>
              <w:rPr>
                <w:rFonts w:hint="eastAsia" w:ascii="仿宋" w:hAnsi="仿宋" w:eastAsia="仿宋" w:cs="仿宋"/>
                <w:b/>
                <w:sz w:val="28"/>
                <w:szCs w:val="28"/>
              </w:rPr>
              <w:t>内容</w:t>
            </w:r>
          </w:p>
        </w:tc>
        <w:tc>
          <w:tcPr>
            <w:tcW w:w="5145" w:type="dxa"/>
            <w:gridSpan w:val="2"/>
            <w:noWrap w:val="0"/>
            <w:vAlign w:val="center"/>
          </w:tcPr>
          <w:p w14:paraId="520D7C22">
            <w:pPr>
              <w:jc w:val="center"/>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统一单价折扣率报价</w:t>
            </w:r>
          </w:p>
        </w:tc>
      </w:tr>
      <w:tr w14:paraId="401E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52" w:type="dxa"/>
            <w:vMerge w:val="continue"/>
            <w:noWrap w:val="0"/>
            <w:vAlign w:val="center"/>
          </w:tcPr>
          <w:p w14:paraId="3E20E2B4">
            <w:pPr>
              <w:jc w:val="center"/>
              <w:rPr>
                <w:rFonts w:hint="eastAsia" w:ascii="仿宋" w:hAnsi="仿宋" w:eastAsia="仿宋" w:cs="仿宋"/>
                <w:b/>
                <w:sz w:val="28"/>
                <w:szCs w:val="28"/>
              </w:rPr>
            </w:pPr>
          </w:p>
        </w:tc>
        <w:tc>
          <w:tcPr>
            <w:tcW w:w="2057" w:type="dxa"/>
            <w:noWrap w:val="0"/>
            <w:vAlign w:val="center"/>
          </w:tcPr>
          <w:p w14:paraId="59A524A1">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小写</w:t>
            </w:r>
          </w:p>
        </w:tc>
        <w:tc>
          <w:tcPr>
            <w:tcW w:w="3088" w:type="dxa"/>
            <w:noWrap w:val="0"/>
            <w:vAlign w:val="center"/>
          </w:tcPr>
          <w:p w14:paraId="7486A75E">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14:paraId="297F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852" w:type="dxa"/>
            <w:noWrap w:val="0"/>
            <w:vAlign w:val="center"/>
          </w:tcPr>
          <w:p w14:paraId="254AF9A7">
            <w:pPr>
              <w:keepNext w:val="0"/>
              <w:keepLines w:val="0"/>
              <w:pageBreakBefore w:val="0"/>
              <w:numPr>
                <w:ilvl w:val="0"/>
                <w:numId w:val="0"/>
              </w:numPr>
              <w:kinsoku/>
              <w:wordWrap/>
              <w:overflowPunct/>
              <w:topLinePunct w:val="0"/>
              <w:autoSpaceDE/>
              <w:autoSpaceDN/>
              <w:bidi w:val="0"/>
              <w:spacing w:line="360" w:lineRule="auto"/>
              <w:ind w:right="0" w:rightChars="0"/>
              <w:textAlignment w:val="auto"/>
              <w:outlineLvl w:val="9"/>
              <w:rPr>
                <w:rFonts w:hint="eastAsia" w:ascii="仿宋" w:hAnsi="仿宋" w:eastAsia="仿宋" w:cs="仿宋"/>
                <w:color w:val="auto"/>
                <w:sz w:val="24"/>
                <w:szCs w:val="24"/>
                <w:lang w:val="en-US" w:eastAsia="zh-CN"/>
              </w:rPr>
            </w:pPr>
          </w:p>
          <w:p w14:paraId="585023C5">
            <w:pPr>
              <w:spacing w:line="400" w:lineRule="exact"/>
              <w:jc w:val="center"/>
              <w:rPr>
                <w:rFonts w:hint="eastAsia" w:ascii="仿宋" w:hAnsi="仿宋" w:eastAsia="仿宋" w:cs="仿宋"/>
                <w:bCs/>
                <w:sz w:val="24"/>
                <w:szCs w:val="24"/>
              </w:rPr>
            </w:pPr>
          </w:p>
        </w:tc>
        <w:tc>
          <w:tcPr>
            <w:tcW w:w="2057" w:type="dxa"/>
            <w:noWrap w:val="0"/>
            <w:vAlign w:val="center"/>
          </w:tcPr>
          <w:p w14:paraId="2EEFBB65">
            <w:pPr>
              <w:spacing w:line="7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3088" w:type="dxa"/>
            <w:noWrap w:val="0"/>
            <w:vAlign w:val="center"/>
          </w:tcPr>
          <w:p w14:paraId="56E9CA48">
            <w:pPr>
              <w:spacing w:line="7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百分之</w:t>
            </w:r>
            <w:r>
              <w:rPr>
                <w:rFonts w:hint="eastAsia" w:ascii="仿宋" w:hAnsi="仿宋" w:eastAsia="仿宋" w:cs="仿宋"/>
                <w:sz w:val="24"/>
                <w:szCs w:val="24"/>
                <w:u w:val="single"/>
                <w:lang w:val="en-US" w:eastAsia="zh-CN"/>
              </w:rPr>
              <w:t xml:space="preserve">      </w:t>
            </w:r>
          </w:p>
        </w:tc>
      </w:tr>
    </w:tbl>
    <w:p w14:paraId="7F95476D">
      <w:pPr>
        <w:ind w:firstLine="280" w:firstLineChars="10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45AE0D25">
      <w:pPr>
        <w:ind w:firstLine="280" w:firstLineChars="10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2D5DD7D7">
      <w:pPr>
        <w:spacing w:line="340" w:lineRule="exact"/>
        <w:ind w:firstLine="280" w:firstLineChars="10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6073DEA9">
      <w:pPr>
        <w:pStyle w:val="88"/>
        <w:spacing w:line="240" w:lineRule="auto"/>
        <w:rPr>
          <w:rFonts w:hint="eastAsia" w:ascii="仿宋" w:hAnsi="仿宋" w:eastAsia="仿宋" w:cs="仿宋"/>
          <w:b/>
          <w:color w:val="auto"/>
          <w:kern w:val="0"/>
          <w:sz w:val="24"/>
          <w:highlight w:val="none"/>
          <w:lang w:val="zh-CN"/>
        </w:rPr>
      </w:pPr>
    </w:p>
    <w:p w14:paraId="2627EC7A">
      <w:pPr>
        <w:keepNext w:val="0"/>
        <w:keepLines w:val="0"/>
        <w:pageBreakBefore w:val="0"/>
        <w:widowControl w:val="0"/>
        <w:numPr>
          <w:ilvl w:val="0"/>
          <w:numId w:val="8"/>
        </w:numPr>
        <w:kinsoku/>
        <w:wordWrap/>
        <w:overflowPunct/>
        <w:topLinePunct w:val="0"/>
        <w:autoSpaceDE/>
        <w:autoSpaceDN/>
        <w:bidi w:val="0"/>
        <w:adjustRightInd w:val="0"/>
        <w:spacing w:line="420" w:lineRule="exact"/>
        <w:ind w:left="479" w:leftChars="228" w:firstLine="0" w:firstLineChars="0"/>
        <w:textAlignment w:val="auto"/>
        <w:rPr>
          <w:rFonts w:hint="eastAsia" w:ascii="仿宋" w:hAnsi="仿宋" w:eastAsia="仿宋" w:cs="仿宋"/>
          <w:b/>
          <w:kern w:val="0"/>
          <w:sz w:val="24"/>
          <w:lang w:val="zh-CN"/>
        </w:rPr>
      </w:pPr>
      <w:r>
        <w:rPr>
          <w:rFonts w:hint="eastAsia" w:ascii="仿宋" w:hAnsi="仿宋" w:eastAsia="仿宋" w:cs="仿宋"/>
          <w:color w:val="auto"/>
          <w:kern w:val="0"/>
          <w:sz w:val="24"/>
          <w:highlight w:val="none"/>
          <w:lang w:val="zh-CN"/>
        </w:rPr>
        <w:t>此表在不改变格式要求的情况下，投标人可根据项目实际情况自行调整。</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w:t>
      </w:r>
    </w:p>
    <w:p w14:paraId="50956731">
      <w:pPr>
        <w:keepNext w:val="0"/>
        <w:keepLines w:val="0"/>
        <w:pageBreakBefore w:val="0"/>
        <w:widowControl w:val="0"/>
        <w:numPr>
          <w:ilvl w:val="0"/>
          <w:numId w:val="0"/>
        </w:numPr>
        <w:kinsoku/>
        <w:wordWrap/>
        <w:overflowPunct/>
        <w:topLinePunct w:val="0"/>
        <w:autoSpaceDE/>
        <w:autoSpaceDN/>
        <w:bidi w:val="0"/>
        <w:adjustRightInd w:val="0"/>
        <w:spacing w:line="420" w:lineRule="exact"/>
        <w:textAlignment w:val="auto"/>
        <w:rPr>
          <w:rFonts w:hint="eastAsia" w:ascii="仿宋" w:hAnsi="仿宋" w:eastAsia="仿宋" w:cs="仿宋"/>
          <w:kern w:val="0"/>
          <w:sz w:val="24"/>
          <w:lang w:val="zh-CN"/>
        </w:rPr>
      </w:pPr>
      <w:r>
        <w:rPr>
          <w:rFonts w:hint="eastAsia" w:ascii="仿宋" w:hAnsi="仿宋" w:eastAsia="仿宋" w:cs="仿宋"/>
          <w:b/>
          <w:kern w:val="0"/>
          <w:sz w:val="24"/>
          <w:lang w:val="zh-CN"/>
        </w:rPr>
        <w:t>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1893882C">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4939C188">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sectPr>
          <w:headerReference r:id="rId21" w:type="default"/>
          <w:footerReference r:id="rId22" w:type="default"/>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10B69661">
      <w:pPr>
        <w:pStyle w:val="703"/>
        <w:keepNext w:val="0"/>
        <w:pageBreakBefore w:val="0"/>
        <w:numPr>
          <w:ilvl w:val="0"/>
          <w:numId w:val="0"/>
        </w:numPr>
        <w:tabs>
          <w:tab w:val="clear" w:pos="720"/>
        </w:tabs>
        <w:snapToGrid w:val="0"/>
        <w:spacing w:before="120" w:after="120"/>
        <w:jc w:val="center"/>
        <w:outlineLvl w:val="9"/>
        <w:rPr>
          <w:rFonts w:hint="default" w:ascii="仿宋" w:hAnsi="仿宋" w:eastAsia="仿宋" w:cs="仿宋"/>
          <w:b/>
          <w:bCs w:val="0"/>
          <w:color w:val="auto"/>
          <w:kern w:val="2"/>
          <w:sz w:val="32"/>
          <w:szCs w:val="32"/>
          <w:lang w:val="en-US" w:eastAsia="zh-CN"/>
        </w:rPr>
      </w:pPr>
      <w:r>
        <w:rPr>
          <w:rFonts w:hint="eastAsia" w:ascii="仿宋" w:hAnsi="仿宋" w:eastAsia="仿宋" w:cs="仿宋"/>
          <w:b/>
          <w:bCs w:val="0"/>
          <w:color w:val="auto"/>
          <w:kern w:val="2"/>
          <w:sz w:val="32"/>
          <w:szCs w:val="32"/>
          <w:lang w:val="en-US" w:eastAsia="zh-CN"/>
        </w:rPr>
        <w:t>开标一览表（标项二）</w:t>
      </w:r>
    </w:p>
    <w:p w14:paraId="3290F2FA">
      <w:pPr>
        <w:spacing w:line="360" w:lineRule="auto"/>
        <w:rPr>
          <w:rFonts w:hint="eastAsia" w:ascii="仿宋" w:hAnsi="仿宋" w:eastAsia="仿宋"/>
          <w:b/>
          <w:bCs w:val="0"/>
          <w:color w:val="auto"/>
          <w:sz w:val="24"/>
          <w:szCs w:val="24"/>
          <w:lang w:eastAsia="zh-CN"/>
        </w:rPr>
      </w:pPr>
      <w:r>
        <w:rPr>
          <w:rFonts w:hint="eastAsia" w:ascii="仿宋" w:hAnsi="仿宋" w:eastAsia="仿宋"/>
          <w:b/>
          <w:bCs w:val="0"/>
          <w:color w:val="auto"/>
          <w:sz w:val="28"/>
          <w:szCs w:val="28"/>
        </w:rPr>
        <w:t>项目名称：</w:t>
      </w:r>
      <w:r>
        <w:rPr>
          <w:rFonts w:hint="eastAsia" w:ascii="仿宋" w:hAnsi="仿宋" w:eastAsia="仿宋"/>
          <w:b/>
          <w:bCs w:val="0"/>
          <w:color w:val="auto"/>
          <w:sz w:val="24"/>
          <w:szCs w:val="24"/>
          <w:lang w:eastAsia="zh-CN"/>
        </w:rPr>
        <w:t>诸暨市暨阳街道2025年度林业调查采购项目</w:t>
      </w:r>
    </w:p>
    <w:p w14:paraId="3285178F">
      <w:pPr>
        <w:spacing w:line="360" w:lineRule="auto"/>
        <w:rPr>
          <w:rFonts w:hint="default" w:ascii="仿宋" w:hAnsi="仿宋" w:eastAsia="仿宋"/>
          <w:b/>
          <w:bCs w:val="0"/>
          <w:color w:val="auto"/>
          <w:sz w:val="28"/>
          <w:szCs w:val="28"/>
          <w:lang w:val="en-US" w:eastAsia="zh-CN"/>
        </w:rPr>
      </w:pPr>
      <w:r>
        <w:rPr>
          <w:rFonts w:hint="eastAsia" w:ascii="仿宋" w:hAnsi="仿宋" w:eastAsia="仿宋"/>
          <w:b/>
          <w:bCs w:val="0"/>
          <w:color w:val="auto"/>
          <w:sz w:val="28"/>
          <w:szCs w:val="28"/>
        </w:rPr>
        <w:t>项目编号：</w:t>
      </w:r>
      <w:r>
        <w:rPr>
          <w:rFonts w:hint="eastAsia" w:ascii="仿宋" w:hAnsi="仿宋" w:eastAsia="仿宋"/>
          <w:b/>
          <w:bCs w:val="0"/>
          <w:color w:val="auto"/>
          <w:sz w:val="28"/>
          <w:szCs w:val="28"/>
          <w:lang w:val="en-US" w:eastAsia="zh-CN"/>
        </w:rPr>
        <w:t>诸正开2025-01-12</w:t>
      </w:r>
    </w:p>
    <w:p w14:paraId="3F204136">
      <w:pPr>
        <w:pStyle w:val="65"/>
        <w:rPr>
          <w:rFonts w:hint="eastAsia" w:ascii="仿宋" w:hAnsi="仿宋" w:eastAsia="仿宋" w:cs="仿宋"/>
        </w:rPr>
      </w:pPr>
    </w:p>
    <w:tbl>
      <w:tblPr>
        <w:tblStyle w:val="66"/>
        <w:tblpPr w:leftFromText="180" w:rightFromText="180" w:vertAnchor="page" w:horzAnchor="page" w:tblpX="1744" w:tblpY="41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2"/>
        <w:gridCol w:w="2057"/>
        <w:gridCol w:w="3088"/>
      </w:tblGrid>
      <w:tr w14:paraId="2A7A8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852" w:type="dxa"/>
            <w:vMerge w:val="restart"/>
            <w:noWrap w:val="0"/>
            <w:vAlign w:val="center"/>
          </w:tcPr>
          <w:p w14:paraId="60473D91">
            <w:pPr>
              <w:jc w:val="center"/>
              <w:rPr>
                <w:rFonts w:hint="eastAsia" w:ascii="仿宋" w:hAnsi="仿宋" w:eastAsia="仿宋" w:cs="仿宋"/>
                <w:b/>
                <w:sz w:val="28"/>
                <w:szCs w:val="28"/>
              </w:rPr>
            </w:pPr>
            <w:r>
              <w:rPr>
                <w:rFonts w:hint="eastAsia" w:ascii="仿宋" w:hAnsi="仿宋" w:eastAsia="仿宋" w:cs="仿宋"/>
                <w:b/>
                <w:sz w:val="28"/>
                <w:szCs w:val="28"/>
              </w:rPr>
              <w:t>标</w:t>
            </w:r>
            <w:r>
              <w:rPr>
                <w:rFonts w:hint="eastAsia" w:ascii="仿宋" w:hAnsi="仿宋" w:eastAsia="仿宋" w:cs="仿宋"/>
                <w:b/>
                <w:sz w:val="28"/>
                <w:szCs w:val="28"/>
                <w:lang w:val="en-US" w:eastAsia="zh-CN"/>
              </w:rPr>
              <w:t>项</w:t>
            </w:r>
            <w:r>
              <w:rPr>
                <w:rFonts w:hint="eastAsia" w:ascii="仿宋" w:hAnsi="仿宋" w:eastAsia="仿宋" w:cs="仿宋"/>
                <w:b/>
                <w:sz w:val="28"/>
                <w:szCs w:val="28"/>
              </w:rPr>
              <w:t>内容</w:t>
            </w:r>
          </w:p>
        </w:tc>
        <w:tc>
          <w:tcPr>
            <w:tcW w:w="5145" w:type="dxa"/>
            <w:gridSpan w:val="2"/>
            <w:noWrap w:val="0"/>
            <w:vAlign w:val="center"/>
          </w:tcPr>
          <w:p w14:paraId="00BA9A77">
            <w:pPr>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统一单价折扣率报价</w:t>
            </w:r>
          </w:p>
        </w:tc>
      </w:tr>
      <w:tr w14:paraId="465C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852" w:type="dxa"/>
            <w:vMerge w:val="continue"/>
            <w:noWrap w:val="0"/>
            <w:vAlign w:val="center"/>
          </w:tcPr>
          <w:p w14:paraId="0A9752E0">
            <w:pPr>
              <w:jc w:val="center"/>
              <w:rPr>
                <w:rFonts w:hint="eastAsia" w:ascii="仿宋" w:hAnsi="仿宋" w:eastAsia="仿宋" w:cs="仿宋"/>
                <w:b/>
                <w:sz w:val="28"/>
                <w:szCs w:val="28"/>
              </w:rPr>
            </w:pPr>
          </w:p>
        </w:tc>
        <w:tc>
          <w:tcPr>
            <w:tcW w:w="2057" w:type="dxa"/>
            <w:noWrap w:val="0"/>
            <w:vAlign w:val="center"/>
          </w:tcPr>
          <w:p w14:paraId="706182B3">
            <w:pPr>
              <w:jc w:val="center"/>
              <w:rPr>
                <w:rFonts w:hint="eastAsia" w:ascii="仿宋" w:hAnsi="仿宋" w:eastAsia="仿宋" w:cs="仿宋"/>
                <w:b/>
                <w:sz w:val="28"/>
                <w:szCs w:val="28"/>
                <w:lang w:val="en-US" w:eastAsia="zh-CN"/>
              </w:rPr>
            </w:pPr>
            <w:r>
              <w:rPr>
                <w:rFonts w:hint="eastAsia" w:ascii="仿宋" w:hAnsi="仿宋" w:eastAsia="仿宋" w:cs="仿宋"/>
                <w:b/>
                <w:sz w:val="28"/>
                <w:szCs w:val="28"/>
              </w:rPr>
              <w:t>小写</w:t>
            </w:r>
          </w:p>
        </w:tc>
        <w:tc>
          <w:tcPr>
            <w:tcW w:w="3088" w:type="dxa"/>
            <w:noWrap w:val="0"/>
            <w:vAlign w:val="center"/>
          </w:tcPr>
          <w:p w14:paraId="7F5A327F">
            <w:pPr>
              <w:jc w:val="center"/>
              <w:rPr>
                <w:rFonts w:hint="eastAsia" w:ascii="仿宋" w:hAnsi="仿宋" w:eastAsia="仿宋" w:cs="仿宋"/>
                <w:b/>
                <w:sz w:val="28"/>
                <w:szCs w:val="28"/>
              </w:rPr>
            </w:pPr>
            <w:r>
              <w:rPr>
                <w:rFonts w:hint="eastAsia" w:ascii="仿宋" w:hAnsi="仿宋" w:eastAsia="仿宋" w:cs="仿宋"/>
                <w:b/>
                <w:sz w:val="28"/>
                <w:szCs w:val="28"/>
              </w:rPr>
              <w:t>大写</w:t>
            </w:r>
          </w:p>
        </w:tc>
      </w:tr>
      <w:tr w14:paraId="5ED8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3852" w:type="dxa"/>
            <w:noWrap w:val="0"/>
            <w:vAlign w:val="center"/>
          </w:tcPr>
          <w:p w14:paraId="160DA415">
            <w:pPr>
              <w:keepNext w:val="0"/>
              <w:keepLines w:val="0"/>
              <w:pageBreakBefore w:val="0"/>
              <w:numPr>
                <w:ilvl w:val="0"/>
                <w:numId w:val="0"/>
              </w:numPr>
              <w:kinsoku/>
              <w:wordWrap/>
              <w:overflowPunct/>
              <w:topLinePunct w:val="0"/>
              <w:autoSpaceDE/>
              <w:autoSpaceDN/>
              <w:bidi w:val="0"/>
              <w:spacing w:line="360" w:lineRule="auto"/>
              <w:ind w:right="0" w:rightChars="0"/>
              <w:textAlignment w:val="auto"/>
              <w:outlineLvl w:val="9"/>
              <w:rPr>
                <w:rFonts w:hint="eastAsia" w:ascii="仿宋" w:hAnsi="仿宋" w:eastAsia="仿宋" w:cs="仿宋"/>
                <w:color w:val="auto"/>
                <w:sz w:val="24"/>
                <w:szCs w:val="24"/>
                <w:lang w:val="en-US" w:eastAsia="zh-CN"/>
              </w:rPr>
            </w:pPr>
          </w:p>
          <w:p w14:paraId="0F1DBE7D">
            <w:pPr>
              <w:spacing w:line="400" w:lineRule="exact"/>
              <w:jc w:val="center"/>
              <w:rPr>
                <w:rFonts w:hint="eastAsia" w:ascii="仿宋" w:hAnsi="仿宋" w:eastAsia="仿宋" w:cs="仿宋"/>
                <w:bCs/>
                <w:sz w:val="24"/>
                <w:szCs w:val="24"/>
              </w:rPr>
            </w:pPr>
          </w:p>
        </w:tc>
        <w:tc>
          <w:tcPr>
            <w:tcW w:w="2057" w:type="dxa"/>
            <w:noWrap w:val="0"/>
            <w:vAlign w:val="center"/>
          </w:tcPr>
          <w:p w14:paraId="4D36551D">
            <w:pPr>
              <w:spacing w:line="7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w:t>
            </w:r>
          </w:p>
        </w:tc>
        <w:tc>
          <w:tcPr>
            <w:tcW w:w="3088" w:type="dxa"/>
            <w:noWrap w:val="0"/>
            <w:vAlign w:val="center"/>
          </w:tcPr>
          <w:p w14:paraId="1A2517FF">
            <w:pPr>
              <w:spacing w:line="7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百分之</w:t>
            </w:r>
            <w:r>
              <w:rPr>
                <w:rFonts w:hint="eastAsia" w:ascii="仿宋" w:hAnsi="仿宋" w:eastAsia="仿宋" w:cs="仿宋"/>
                <w:sz w:val="24"/>
                <w:szCs w:val="24"/>
                <w:u w:val="single"/>
                <w:lang w:val="en-US" w:eastAsia="zh-CN"/>
              </w:rPr>
              <w:t xml:space="preserve">      </w:t>
            </w:r>
          </w:p>
        </w:tc>
      </w:tr>
    </w:tbl>
    <w:p w14:paraId="11706CA6">
      <w:pPr>
        <w:ind w:firstLine="280" w:firstLineChars="10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投标人：</w:t>
      </w:r>
      <w:r>
        <w:rPr>
          <w:rFonts w:hint="eastAsia" w:ascii="仿宋" w:hAnsi="仿宋" w:eastAsia="仿宋" w:cs="仿宋"/>
          <w:color w:val="auto"/>
          <w:sz w:val="28"/>
          <w:highlight w:val="none"/>
          <w:u w:val="single"/>
        </w:rPr>
        <w:t xml:space="preserve">          （盖章）            </w:t>
      </w:r>
      <w:r>
        <w:rPr>
          <w:rFonts w:hint="eastAsia" w:ascii="仿宋" w:hAnsi="仿宋" w:eastAsia="仿宋" w:cs="仿宋"/>
          <w:color w:val="auto"/>
          <w:sz w:val="28"/>
          <w:highlight w:val="none"/>
        </w:rPr>
        <w:t xml:space="preserve"> </w:t>
      </w:r>
    </w:p>
    <w:p w14:paraId="31284693">
      <w:pPr>
        <w:ind w:firstLine="280" w:firstLineChars="10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 xml:space="preserve">      </w:t>
      </w:r>
    </w:p>
    <w:p w14:paraId="3D46073D">
      <w:pPr>
        <w:spacing w:line="340" w:lineRule="exact"/>
        <w:ind w:firstLine="280" w:firstLineChars="100"/>
        <w:jc w:val="right"/>
        <w:rPr>
          <w:rFonts w:hint="eastAsia" w:ascii="仿宋" w:hAnsi="仿宋" w:eastAsia="仿宋" w:cs="仿宋"/>
          <w:color w:val="auto"/>
          <w:sz w:val="28"/>
          <w:highlight w:val="none"/>
        </w:rPr>
      </w:pPr>
      <w:r>
        <w:rPr>
          <w:rFonts w:hint="eastAsia" w:ascii="仿宋" w:hAnsi="仿宋" w:eastAsia="仿宋" w:cs="仿宋"/>
          <w:color w:val="auto"/>
          <w:sz w:val="28"/>
          <w:highlight w:val="none"/>
        </w:rPr>
        <w:t>日      期：     年    月    日</w:t>
      </w:r>
    </w:p>
    <w:p w14:paraId="4DEA50E4">
      <w:pPr>
        <w:pStyle w:val="88"/>
        <w:spacing w:line="240" w:lineRule="auto"/>
        <w:rPr>
          <w:rFonts w:hint="eastAsia" w:ascii="仿宋" w:hAnsi="仿宋" w:eastAsia="仿宋" w:cs="仿宋"/>
          <w:b/>
          <w:color w:val="auto"/>
          <w:kern w:val="0"/>
          <w:sz w:val="24"/>
          <w:highlight w:val="none"/>
          <w:lang w:val="zh-CN"/>
        </w:rPr>
      </w:pPr>
    </w:p>
    <w:p w14:paraId="0D5F30A5">
      <w:pPr>
        <w:keepNext w:val="0"/>
        <w:keepLines w:val="0"/>
        <w:pageBreakBefore w:val="0"/>
        <w:widowControl w:val="0"/>
        <w:numPr>
          <w:ilvl w:val="0"/>
          <w:numId w:val="8"/>
        </w:numPr>
        <w:kinsoku/>
        <w:wordWrap/>
        <w:overflowPunct/>
        <w:topLinePunct w:val="0"/>
        <w:autoSpaceDE/>
        <w:autoSpaceDN/>
        <w:bidi w:val="0"/>
        <w:adjustRightInd w:val="0"/>
        <w:spacing w:line="420" w:lineRule="exact"/>
        <w:ind w:left="479" w:leftChars="228" w:firstLine="0" w:firstLineChars="0"/>
        <w:textAlignment w:val="auto"/>
        <w:rPr>
          <w:rFonts w:hint="eastAsia" w:ascii="仿宋" w:hAnsi="仿宋" w:eastAsia="仿宋" w:cs="仿宋"/>
          <w:b/>
          <w:kern w:val="0"/>
          <w:sz w:val="24"/>
          <w:lang w:val="zh-CN"/>
        </w:rPr>
      </w:pPr>
      <w:r>
        <w:rPr>
          <w:rFonts w:hint="eastAsia" w:ascii="仿宋" w:hAnsi="仿宋" w:eastAsia="仿宋" w:cs="仿宋"/>
          <w:color w:val="auto"/>
          <w:kern w:val="0"/>
          <w:sz w:val="24"/>
          <w:highlight w:val="none"/>
          <w:lang w:val="zh-CN"/>
        </w:rPr>
        <w:t>此表在不改变格式要求的情况下，投标人可根据项目实际情况自行调整。</w:t>
      </w:r>
      <w:r>
        <w:rPr>
          <w:rFonts w:hint="eastAsia" w:ascii="仿宋" w:hAnsi="仿宋" w:eastAsia="仿宋" w:cs="仿宋"/>
          <w:kern w:val="0"/>
          <w:sz w:val="24"/>
          <w:lang w:val="en-US" w:eastAsia="zh-CN"/>
        </w:rPr>
        <w:t>2、</w:t>
      </w:r>
      <w:r>
        <w:rPr>
          <w:rFonts w:hint="eastAsia" w:ascii="仿宋" w:hAnsi="仿宋" w:eastAsia="仿宋" w:cs="仿宋"/>
          <w:kern w:val="0"/>
          <w:sz w:val="24"/>
          <w:lang w:val="zh-CN"/>
        </w:rPr>
        <w:t>有关本项目实施所涉及的一切费用均计入报价。</w:t>
      </w:r>
      <w:r>
        <w:rPr>
          <w:rFonts w:hint="eastAsia" w:ascii="仿宋" w:hAnsi="仿宋" w:eastAsia="仿宋" w:cs="仿宋"/>
          <w:b/>
          <w:kern w:val="0"/>
          <w:sz w:val="24"/>
          <w:lang w:val="zh-CN"/>
        </w:rPr>
        <w:t>采购人将以合同形式有</w:t>
      </w:r>
    </w:p>
    <w:p w14:paraId="45406814">
      <w:pPr>
        <w:keepNext w:val="0"/>
        <w:keepLines w:val="0"/>
        <w:pageBreakBefore w:val="0"/>
        <w:widowControl w:val="0"/>
        <w:numPr>
          <w:ilvl w:val="0"/>
          <w:numId w:val="0"/>
        </w:numPr>
        <w:kinsoku/>
        <w:wordWrap/>
        <w:overflowPunct/>
        <w:topLinePunct w:val="0"/>
        <w:autoSpaceDE/>
        <w:autoSpaceDN/>
        <w:bidi w:val="0"/>
        <w:adjustRightInd w:val="0"/>
        <w:spacing w:line="420" w:lineRule="exact"/>
        <w:textAlignment w:val="auto"/>
        <w:rPr>
          <w:rFonts w:hint="eastAsia" w:ascii="仿宋" w:hAnsi="仿宋" w:eastAsia="仿宋" w:cs="仿宋"/>
          <w:kern w:val="0"/>
          <w:sz w:val="24"/>
          <w:lang w:val="zh-CN"/>
        </w:rPr>
      </w:pPr>
      <w:r>
        <w:rPr>
          <w:rFonts w:hint="eastAsia" w:ascii="仿宋" w:hAnsi="仿宋" w:eastAsia="仿宋" w:cs="仿宋"/>
          <w:b/>
          <w:kern w:val="0"/>
          <w:sz w:val="24"/>
          <w:lang w:val="zh-CN"/>
        </w:rPr>
        <w:t>偿取得货物或服务，不接受投标人给予的赠品、回扣或者与采购无关的其他商品、服务</w:t>
      </w:r>
      <w:r>
        <w:rPr>
          <w:rFonts w:hint="eastAsia" w:ascii="仿宋" w:hAnsi="仿宋" w:eastAsia="仿宋" w:cs="仿宋"/>
          <w:kern w:val="0"/>
          <w:sz w:val="24"/>
          <w:lang w:val="zh-CN"/>
        </w:rPr>
        <w:t>，</w:t>
      </w:r>
      <w:r>
        <w:rPr>
          <w:rFonts w:hint="eastAsia" w:ascii="仿宋" w:hAnsi="仿宋" w:eastAsia="仿宋" w:cs="仿宋"/>
          <w:b/>
          <w:kern w:val="0"/>
          <w:sz w:val="24"/>
          <w:lang w:val="zh-CN"/>
        </w:rPr>
        <w:t>不得出现“0元”“免费赠送”等形式的无偿报价，</w:t>
      </w:r>
      <w:r>
        <w:rPr>
          <w:rFonts w:hint="eastAsia" w:ascii="仿宋" w:hAnsi="仿宋" w:eastAsia="仿宋" w:cs="仿宋"/>
          <w:b/>
          <w:kern w:val="0"/>
          <w:sz w:val="24"/>
        </w:rPr>
        <w:t>否则视为</w:t>
      </w:r>
      <w:r>
        <w:rPr>
          <w:rFonts w:hint="eastAsia" w:ascii="仿宋" w:hAnsi="仿宋" w:eastAsia="仿宋" w:cs="仿宋"/>
          <w:b/>
          <w:sz w:val="24"/>
        </w:rPr>
        <w:t>投标文件含有采购人不能接受的附加条件的，投标无效</w:t>
      </w:r>
      <w:r>
        <w:rPr>
          <w:rFonts w:hint="eastAsia" w:ascii="仿宋" w:hAnsi="仿宋" w:eastAsia="仿宋" w:cs="仿宋"/>
          <w:b/>
          <w:kern w:val="0"/>
          <w:sz w:val="24"/>
          <w:lang w:val="zh-CN"/>
        </w:rPr>
        <w:t>。</w:t>
      </w:r>
    </w:p>
    <w:p w14:paraId="5588B557">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lang w:val="en-US" w:eastAsia="zh-CN"/>
        </w:rPr>
        <w:t>3</w:t>
      </w:r>
      <w:r>
        <w:rPr>
          <w:rFonts w:hint="eastAsia" w:ascii="仿宋" w:hAnsi="仿宋" w:eastAsia="仿宋" w:cs="仿宋"/>
          <w:kern w:val="0"/>
          <w:sz w:val="24"/>
          <w:lang w:val="zh-CN"/>
        </w:rPr>
        <w:t>、特别提示：采购代理机构将对项目名称和项目编号，中标供应商名称、地址和中标金额，主要中标标的名称、规格型号、数量、单价、服务要求等予以公示。</w:t>
      </w:r>
    </w:p>
    <w:p w14:paraId="3A6C1D23">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r>
        <w:rPr>
          <w:rFonts w:hint="eastAsia" w:ascii="仿宋" w:hAnsi="仿宋" w:eastAsia="仿宋" w:cs="仿宋"/>
          <w:kern w:val="0"/>
          <w:sz w:val="24"/>
          <w:szCs w:val="22"/>
          <w:lang w:val="en-US" w:eastAsia="zh-CN"/>
        </w:rPr>
        <w:t>4</w:t>
      </w:r>
      <w:r>
        <w:rPr>
          <w:rFonts w:hint="eastAsia" w:ascii="仿宋" w:hAnsi="仿宋" w:eastAsia="仿宋" w:cs="仿宋"/>
          <w:kern w:val="0"/>
          <w:sz w:val="24"/>
          <w:szCs w:val="22"/>
          <w:lang w:val="zh-CN"/>
        </w:rPr>
        <w:t>、</w:t>
      </w:r>
      <w:r>
        <w:rPr>
          <w:rFonts w:hint="eastAsia" w:ascii="仿宋" w:hAnsi="仿宋" w:eastAsia="仿宋" w:cs="仿宋"/>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9A9A4B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pPr>
    </w:p>
    <w:p w14:paraId="7E4607C4">
      <w:pPr>
        <w:keepNext w:val="0"/>
        <w:keepLines w:val="0"/>
        <w:pageBreakBefore w:val="0"/>
        <w:widowControl w:val="0"/>
        <w:kinsoku/>
        <w:wordWrap/>
        <w:overflowPunct/>
        <w:topLinePunct w:val="0"/>
        <w:autoSpaceDE/>
        <w:autoSpaceDN/>
        <w:bidi w:val="0"/>
        <w:adjustRightInd w:val="0"/>
        <w:snapToGrid w:val="0"/>
        <w:spacing w:line="420" w:lineRule="exact"/>
        <w:ind w:left="0" w:leftChars="0" w:firstLine="480" w:firstLineChars="200"/>
        <w:jc w:val="left"/>
        <w:textAlignment w:val="auto"/>
        <w:rPr>
          <w:rFonts w:hint="eastAsia" w:ascii="仿宋" w:hAnsi="仿宋" w:eastAsia="仿宋" w:cs="仿宋"/>
          <w:kern w:val="0"/>
          <w:sz w:val="24"/>
          <w:lang w:val="zh-CN"/>
        </w:rPr>
      </w:pPr>
    </w:p>
    <w:p w14:paraId="6231E39A">
      <w:pPr>
        <w:pStyle w:val="703"/>
        <w:keepNext w:val="0"/>
        <w:pageBreakBefore w:val="0"/>
        <w:tabs>
          <w:tab w:val="clear" w:pos="720"/>
        </w:tabs>
        <w:snapToGrid w:val="0"/>
        <w:spacing w:before="120" w:after="120"/>
        <w:jc w:val="center"/>
        <w:outlineLvl w:val="9"/>
        <w:rPr>
          <w:rFonts w:hint="eastAsia" w:ascii="仿宋" w:hAnsi="仿宋" w:eastAsia="仿宋" w:cs="仿宋"/>
          <w:sz w:val="32"/>
          <w:szCs w:val="32"/>
        </w:rPr>
      </w:pPr>
      <w:r>
        <w:rPr>
          <w:rFonts w:hint="eastAsia" w:ascii="仿宋" w:hAnsi="仿宋" w:eastAsia="仿宋" w:cs="仿宋"/>
          <w:kern w:val="2"/>
          <w:sz w:val="32"/>
          <w:szCs w:val="32"/>
          <w:lang w:val="en-US" w:eastAsia="zh-CN"/>
        </w:rPr>
        <w:t>二</w:t>
      </w:r>
      <w:r>
        <w:rPr>
          <w:rFonts w:hint="eastAsia" w:ascii="仿宋" w:hAnsi="仿宋" w:eastAsia="仿宋" w:cs="仿宋"/>
          <w:kern w:val="2"/>
          <w:sz w:val="32"/>
          <w:szCs w:val="32"/>
        </w:rPr>
        <w:t>、</w:t>
      </w:r>
      <w:r>
        <w:rPr>
          <w:rFonts w:hint="eastAsia" w:ascii="仿宋" w:hAnsi="仿宋" w:eastAsia="仿宋" w:cs="仿宋"/>
          <w:sz w:val="32"/>
          <w:szCs w:val="32"/>
        </w:rPr>
        <w:t>中小企业声明函</w:t>
      </w:r>
    </w:p>
    <w:p w14:paraId="059C37F8">
      <w:pPr>
        <w:keepNext w:val="0"/>
        <w:keepLines w:val="0"/>
        <w:pageBreakBefore w:val="0"/>
        <w:widowControl/>
        <w:kinsoku/>
        <w:wordWrap/>
        <w:overflowPunct/>
        <w:topLinePunct w:val="0"/>
        <w:autoSpaceDE/>
        <w:autoSpaceDN/>
        <w:bidi w:val="0"/>
        <w:adjustRightInd w:val="0"/>
        <w:snapToGrid/>
        <w:spacing w:line="420" w:lineRule="exact"/>
        <w:ind w:firstLine="120" w:firstLineChars="50"/>
        <w:jc w:val="left"/>
        <w:textAlignment w:val="auto"/>
        <w:rPr>
          <w:rFonts w:hint="eastAsia" w:ascii="仿宋" w:hAnsi="仿宋" w:eastAsia="仿宋" w:cs="仿宋"/>
          <w:b/>
          <w:sz w:val="24"/>
        </w:rPr>
      </w:pPr>
      <w:r>
        <w:rPr>
          <w:rFonts w:hint="eastAsia" w:ascii="仿宋" w:hAnsi="仿宋" w:eastAsia="仿宋" w:cs="仿宋"/>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4）。]</w:t>
      </w:r>
    </w:p>
    <w:p w14:paraId="391E4D62">
      <w:pPr>
        <w:pStyle w:val="703"/>
        <w:keepNext w:val="0"/>
        <w:keepLines w:val="0"/>
        <w:pageBreakBefore w:val="0"/>
        <w:tabs>
          <w:tab w:val="clear" w:pos="720"/>
        </w:tabs>
        <w:kinsoku/>
        <w:wordWrap/>
        <w:overflowPunct/>
        <w:topLinePunct w:val="0"/>
        <w:autoSpaceDE/>
        <w:autoSpaceDN/>
        <w:bidi w:val="0"/>
        <w:adjustRightInd w:val="0"/>
        <w:snapToGrid w:val="0"/>
        <w:spacing w:line="420" w:lineRule="exact"/>
        <w:ind w:firstLine="643"/>
        <w:textAlignment w:val="auto"/>
        <w:outlineLvl w:val="9"/>
        <w:rPr>
          <w:rFonts w:hint="eastAsia" w:ascii="仿宋" w:hAnsi="仿宋" w:eastAsia="仿宋" w:cs="仿宋"/>
          <w:b w:val="0"/>
          <w:sz w:val="32"/>
          <w:szCs w:val="32"/>
        </w:rPr>
      </w:pPr>
    </w:p>
    <w:p w14:paraId="0FE31786">
      <w:pPr>
        <w:spacing w:line="360" w:lineRule="auto"/>
        <w:ind w:right="420" w:firstLine="3614" w:firstLineChars="1000"/>
        <w:rPr>
          <w:rFonts w:hint="eastAsia" w:ascii="仿宋" w:hAnsi="仿宋" w:eastAsia="仿宋" w:cs="仿宋"/>
          <w:b/>
          <w:kern w:val="0"/>
          <w:sz w:val="36"/>
          <w:szCs w:val="36"/>
        </w:rPr>
      </w:pPr>
    </w:p>
    <w:p w14:paraId="149C419F">
      <w:pPr>
        <w:spacing w:line="360" w:lineRule="auto"/>
        <w:ind w:right="420" w:firstLine="3614" w:firstLineChars="1000"/>
        <w:rPr>
          <w:rFonts w:hint="eastAsia" w:ascii="仿宋" w:hAnsi="仿宋" w:eastAsia="仿宋" w:cs="仿宋"/>
          <w:b/>
          <w:kern w:val="0"/>
          <w:sz w:val="36"/>
          <w:szCs w:val="36"/>
        </w:rPr>
      </w:pPr>
    </w:p>
    <w:p w14:paraId="44BADED1">
      <w:pPr>
        <w:spacing w:line="360" w:lineRule="auto"/>
        <w:ind w:right="420" w:firstLine="3614" w:firstLineChars="1000"/>
        <w:rPr>
          <w:rFonts w:hint="eastAsia" w:ascii="仿宋" w:hAnsi="仿宋" w:eastAsia="仿宋" w:cs="仿宋"/>
          <w:b/>
          <w:kern w:val="0"/>
          <w:sz w:val="36"/>
          <w:szCs w:val="36"/>
        </w:rPr>
      </w:pPr>
    </w:p>
    <w:p w14:paraId="633F4CC1">
      <w:pPr>
        <w:spacing w:line="360" w:lineRule="auto"/>
        <w:ind w:right="420" w:firstLine="3614" w:firstLineChars="1000"/>
        <w:rPr>
          <w:rFonts w:hint="eastAsia" w:ascii="仿宋" w:hAnsi="仿宋" w:eastAsia="仿宋" w:cs="仿宋"/>
          <w:b/>
          <w:kern w:val="0"/>
          <w:sz w:val="36"/>
          <w:szCs w:val="36"/>
        </w:rPr>
      </w:pPr>
    </w:p>
    <w:p w14:paraId="4ADB8F94">
      <w:pPr>
        <w:spacing w:line="360" w:lineRule="auto"/>
        <w:ind w:right="420" w:firstLine="3614" w:firstLineChars="1000"/>
        <w:rPr>
          <w:rFonts w:hint="eastAsia" w:ascii="仿宋" w:hAnsi="仿宋" w:eastAsia="仿宋" w:cs="仿宋"/>
          <w:b/>
          <w:kern w:val="0"/>
          <w:sz w:val="36"/>
          <w:szCs w:val="36"/>
        </w:rPr>
      </w:pPr>
    </w:p>
    <w:p w14:paraId="01B00839">
      <w:pPr>
        <w:spacing w:line="360" w:lineRule="auto"/>
        <w:ind w:right="420" w:firstLine="3614" w:firstLineChars="1000"/>
        <w:rPr>
          <w:rFonts w:hint="eastAsia" w:ascii="仿宋" w:hAnsi="仿宋" w:eastAsia="仿宋" w:cs="仿宋"/>
          <w:b/>
          <w:kern w:val="0"/>
          <w:sz w:val="36"/>
          <w:szCs w:val="36"/>
        </w:rPr>
      </w:pPr>
    </w:p>
    <w:p w14:paraId="5BB86EF7">
      <w:pPr>
        <w:spacing w:line="360" w:lineRule="auto"/>
        <w:ind w:right="420" w:firstLine="3614" w:firstLineChars="1000"/>
        <w:rPr>
          <w:rFonts w:hint="eastAsia" w:ascii="仿宋" w:hAnsi="仿宋" w:eastAsia="仿宋" w:cs="仿宋"/>
          <w:b/>
          <w:kern w:val="0"/>
          <w:sz w:val="36"/>
          <w:szCs w:val="36"/>
        </w:rPr>
      </w:pPr>
    </w:p>
    <w:p w14:paraId="3E67D633">
      <w:pPr>
        <w:spacing w:line="360" w:lineRule="auto"/>
        <w:ind w:right="420" w:firstLine="3614" w:firstLineChars="1000"/>
        <w:rPr>
          <w:rFonts w:hint="eastAsia" w:ascii="仿宋" w:hAnsi="仿宋" w:eastAsia="仿宋" w:cs="仿宋"/>
          <w:b/>
          <w:kern w:val="0"/>
          <w:sz w:val="36"/>
          <w:szCs w:val="36"/>
        </w:rPr>
      </w:pPr>
    </w:p>
    <w:p w14:paraId="4CAA2FE6">
      <w:pPr>
        <w:spacing w:line="360" w:lineRule="auto"/>
        <w:ind w:right="420" w:firstLine="3614" w:firstLineChars="1000"/>
        <w:rPr>
          <w:rFonts w:hint="eastAsia" w:ascii="仿宋" w:hAnsi="仿宋" w:eastAsia="仿宋" w:cs="仿宋"/>
          <w:b/>
          <w:kern w:val="0"/>
          <w:sz w:val="36"/>
          <w:szCs w:val="36"/>
        </w:rPr>
      </w:pPr>
    </w:p>
    <w:p w14:paraId="0A2B9D16">
      <w:pPr>
        <w:spacing w:line="360" w:lineRule="auto"/>
        <w:ind w:right="420" w:firstLine="3614" w:firstLineChars="1000"/>
        <w:rPr>
          <w:rFonts w:hint="eastAsia" w:ascii="仿宋" w:hAnsi="仿宋" w:eastAsia="仿宋" w:cs="仿宋"/>
          <w:b/>
          <w:kern w:val="0"/>
          <w:sz w:val="36"/>
          <w:szCs w:val="36"/>
        </w:rPr>
      </w:pPr>
    </w:p>
    <w:p w14:paraId="674EE080">
      <w:pPr>
        <w:spacing w:line="360" w:lineRule="auto"/>
        <w:ind w:right="420" w:firstLine="3614" w:firstLineChars="1000"/>
        <w:rPr>
          <w:rFonts w:hint="eastAsia" w:ascii="仿宋" w:hAnsi="仿宋" w:eastAsia="仿宋" w:cs="仿宋"/>
          <w:b/>
          <w:kern w:val="0"/>
          <w:sz w:val="36"/>
          <w:szCs w:val="36"/>
        </w:rPr>
      </w:pPr>
    </w:p>
    <w:p w14:paraId="0C5E0010">
      <w:pPr>
        <w:spacing w:line="360" w:lineRule="auto"/>
        <w:ind w:right="420" w:firstLine="3614" w:firstLineChars="1000"/>
        <w:rPr>
          <w:rFonts w:hint="eastAsia" w:ascii="仿宋" w:hAnsi="仿宋" w:eastAsia="仿宋" w:cs="仿宋"/>
          <w:b/>
          <w:kern w:val="0"/>
          <w:sz w:val="36"/>
          <w:szCs w:val="36"/>
        </w:rPr>
      </w:pPr>
    </w:p>
    <w:p w14:paraId="18DD54A0">
      <w:pPr>
        <w:spacing w:line="360" w:lineRule="auto"/>
        <w:ind w:right="420" w:firstLine="3614" w:firstLineChars="1000"/>
        <w:rPr>
          <w:rFonts w:hint="eastAsia" w:ascii="仿宋" w:hAnsi="仿宋" w:eastAsia="仿宋" w:cs="仿宋"/>
          <w:b/>
          <w:kern w:val="0"/>
          <w:sz w:val="36"/>
          <w:szCs w:val="36"/>
        </w:rPr>
      </w:pPr>
    </w:p>
    <w:p w14:paraId="41A30D55">
      <w:pPr>
        <w:spacing w:line="360" w:lineRule="auto"/>
        <w:ind w:right="420" w:firstLine="3614" w:firstLineChars="1000"/>
        <w:rPr>
          <w:rFonts w:hint="eastAsia" w:ascii="仿宋" w:hAnsi="仿宋" w:eastAsia="仿宋" w:cs="仿宋"/>
          <w:b/>
          <w:kern w:val="0"/>
          <w:sz w:val="36"/>
          <w:szCs w:val="36"/>
        </w:rPr>
      </w:pPr>
    </w:p>
    <w:p w14:paraId="5CE76133">
      <w:pPr>
        <w:spacing w:line="360" w:lineRule="auto"/>
        <w:ind w:right="420" w:firstLine="3614" w:firstLineChars="1000"/>
        <w:rPr>
          <w:rFonts w:hint="eastAsia" w:ascii="仿宋" w:hAnsi="仿宋" w:eastAsia="仿宋" w:cs="仿宋"/>
          <w:b/>
          <w:kern w:val="0"/>
          <w:sz w:val="36"/>
          <w:szCs w:val="36"/>
        </w:rPr>
      </w:pPr>
    </w:p>
    <w:p w14:paraId="1C554F90">
      <w:pPr>
        <w:spacing w:line="360" w:lineRule="auto"/>
        <w:ind w:right="420" w:firstLine="3614" w:firstLineChars="1000"/>
        <w:rPr>
          <w:rFonts w:hint="eastAsia" w:ascii="仿宋" w:hAnsi="仿宋" w:eastAsia="仿宋" w:cs="仿宋"/>
          <w:b/>
          <w:kern w:val="0"/>
          <w:sz w:val="36"/>
          <w:szCs w:val="36"/>
        </w:rPr>
      </w:pPr>
    </w:p>
    <w:p w14:paraId="3324999E">
      <w:pPr>
        <w:tabs>
          <w:tab w:val="left" w:pos="8085"/>
        </w:tabs>
        <w:spacing w:line="360" w:lineRule="auto"/>
        <w:ind w:firstLine="1285" w:firstLineChars="400"/>
        <w:jc w:val="left"/>
        <w:rPr>
          <w:rFonts w:hint="eastAsia" w:ascii="仿宋" w:hAnsi="仿宋" w:eastAsia="仿宋" w:cs="仿宋"/>
          <w:b/>
          <w:sz w:val="32"/>
          <w:szCs w:val="32"/>
        </w:rPr>
      </w:pPr>
    </w:p>
    <w:p w14:paraId="27FE536C">
      <w:pPr>
        <w:tabs>
          <w:tab w:val="left" w:pos="8085"/>
        </w:tabs>
        <w:spacing w:line="360" w:lineRule="auto"/>
        <w:ind w:firstLine="1285" w:firstLineChars="400"/>
        <w:jc w:val="left"/>
        <w:rPr>
          <w:rFonts w:hint="eastAsia" w:ascii="仿宋" w:hAnsi="仿宋" w:eastAsia="仿宋" w:cs="仿宋"/>
          <w:b/>
          <w:sz w:val="32"/>
          <w:szCs w:val="32"/>
        </w:rPr>
      </w:pPr>
    </w:p>
    <w:p w14:paraId="68BC8314">
      <w:pPr>
        <w:tabs>
          <w:tab w:val="left" w:pos="8085"/>
        </w:tabs>
        <w:spacing w:line="360" w:lineRule="auto"/>
        <w:ind w:firstLine="1285" w:firstLineChars="400"/>
        <w:jc w:val="left"/>
        <w:rPr>
          <w:rFonts w:hint="eastAsia" w:ascii="仿宋" w:hAnsi="仿宋" w:eastAsia="仿宋" w:cs="仿宋"/>
          <w:b/>
          <w:sz w:val="32"/>
          <w:szCs w:val="32"/>
        </w:rPr>
      </w:pPr>
      <w:r>
        <w:rPr>
          <w:rFonts w:hint="eastAsia" w:ascii="仿宋" w:hAnsi="仿宋" w:eastAsia="仿宋" w:cs="仿宋"/>
          <w:b/>
          <w:sz w:val="32"/>
          <w:szCs w:val="32"/>
        </w:rPr>
        <w:t>政府采购支持中小企业信用融资相关事项通知</w:t>
      </w:r>
    </w:p>
    <w:p w14:paraId="40DF2355">
      <w:pPr>
        <w:keepNext w:val="0"/>
        <w:keepLines w:val="0"/>
        <w:pageBreakBefore w:val="0"/>
        <w:widowControl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rPr>
      </w:pPr>
      <w:r>
        <w:rPr>
          <w:rFonts w:hint="eastAsia" w:ascii="仿宋" w:hAnsi="仿宋" w:eastAsia="仿宋" w:cs="仿宋"/>
          <w:snapToGrid w:val="0"/>
          <w:kern w:val="28"/>
          <w:sz w:val="24"/>
        </w:rPr>
        <w:t>供应商中标后可在政府采购云平台申请政采贷：操作路径：登录政府采购云平台 - 金融服务中心 -【融资服务】，可在热门申请中选择产品直接申请，也可点击云智贷匹配适合产品进行申请，或者在可申请项目中根据该项目进行申请。</w:t>
      </w:r>
    </w:p>
    <w:p w14:paraId="45801EB6">
      <w:pPr>
        <w:spacing w:line="360" w:lineRule="auto"/>
        <w:rPr>
          <w:rFonts w:hint="eastAsia" w:ascii="仿宋" w:hAnsi="仿宋" w:eastAsia="仿宋" w:cs="仿宋"/>
          <w:b/>
          <w:spacing w:val="6"/>
          <w:sz w:val="32"/>
          <w:szCs w:val="32"/>
        </w:rPr>
      </w:pPr>
    </w:p>
    <w:p w14:paraId="7B7E38C3">
      <w:pPr>
        <w:spacing w:line="360" w:lineRule="auto"/>
        <w:rPr>
          <w:rFonts w:hint="eastAsia" w:ascii="仿宋" w:hAnsi="仿宋" w:eastAsia="仿宋" w:cs="仿宋"/>
          <w:b/>
          <w:spacing w:val="6"/>
          <w:sz w:val="32"/>
          <w:szCs w:val="32"/>
        </w:rPr>
      </w:pPr>
    </w:p>
    <w:p w14:paraId="1E13F19D">
      <w:pPr>
        <w:spacing w:line="360" w:lineRule="auto"/>
        <w:rPr>
          <w:rFonts w:hint="eastAsia" w:ascii="仿宋" w:hAnsi="仿宋" w:eastAsia="仿宋" w:cs="仿宋"/>
          <w:b/>
          <w:spacing w:val="6"/>
          <w:sz w:val="32"/>
          <w:szCs w:val="32"/>
        </w:rPr>
      </w:pPr>
    </w:p>
    <w:p w14:paraId="080C1943">
      <w:pPr>
        <w:spacing w:line="360" w:lineRule="auto"/>
        <w:rPr>
          <w:rFonts w:hint="eastAsia" w:ascii="仿宋" w:hAnsi="仿宋" w:eastAsia="仿宋" w:cs="仿宋"/>
          <w:b/>
          <w:spacing w:val="6"/>
          <w:sz w:val="32"/>
          <w:szCs w:val="32"/>
        </w:rPr>
      </w:pPr>
    </w:p>
    <w:p w14:paraId="03CEBEC0">
      <w:pPr>
        <w:spacing w:line="360" w:lineRule="auto"/>
        <w:rPr>
          <w:rFonts w:hint="eastAsia" w:ascii="仿宋" w:hAnsi="仿宋" w:eastAsia="仿宋" w:cs="仿宋"/>
          <w:b/>
          <w:spacing w:val="6"/>
          <w:sz w:val="32"/>
          <w:szCs w:val="32"/>
        </w:rPr>
      </w:pPr>
    </w:p>
    <w:p w14:paraId="0877D31E">
      <w:pPr>
        <w:spacing w:line="360" w:lineRule="auto"/>
        <w:rPr>
          <w:rFonts w:hint="eastAsia" w:ascii="仿宋" w:hAnsi="仿宋" w:eastAsia="仿宋" w:cs="仿宋"/>
          <w:b/>
          <w:spacing w:val="6"/>
          <w:sz w:val="32"/>
          <w:szCs w:val="32"/>
        </w:rPr>
      </w:pPr>
    </w:p>
    <w:p w14:paraId="333F650F">
      <w:pPr>
        <w:spacing w:line="360" w:lineRule="auto"/>
        <w:rPr>
          <w:rFonts w:hint="eastAsia" w:ascii="仿宋" w:hAnsi="仿宋" w:eastAsia="仿宋" w:cs="仿宋"/>
          <w:b/>
          <w:spacing w:val="6"/>
          <w:sz w:val="32"/>
          <w:szCs w:val="32"/>
        </w:rPr>
      </w:pPr>
    </w:p>
    <w:p w14:paraId="6D74FC5B">
      <w:pPr>
        <w:spacing w:line="360" w:lineRule="auto"/>
        <w:rPr>
          <w:rFonts w:hint="eastAsia" w:ascii="仿宋" w:hAnsi="仿宋" w:eastAsia="仿宋" w:cs="仿宋"/>
          <w:b/>
          <w:spacing w:val="6"/>
          <w:sz w:val="32"/>
          <w:szCs w:val="32"/>
        </w:rPr>
      </w:pPr>
    </w:p>
    <w:p w14:paraId="3277A8ED">
      <w:pPr>
        <w:spacing w:line="360" w:lineRule="auto"/>
        <w:rPr>
          <w:rFonts w:hint="eastAsia" w:ascii="仿宋" w:hAnsi="仿宋" w:eastAsia="仿宋" w:cs="仿宋"/>
          <w:b/>
          <w:spacing w:val="6"/>
          <w:sz w:val="32"/>
          <w:szCs w:val="32"/>
        </w:rPr>
      </w:pPr>
    </w:p>
    <w:p w14:paraId="5FBCBE76">
      <w:pPr>
        <w:spacing w:line="360" w:lineRule="auto"/>
        <w:rPr>
          <w:rFonts w:hint="eastAsia" w:ascii="仿宋" w:hAnsi="仿宋" w:eastAsia="仿宋" w:cs="仿宋"/>
          <w:b/>
          <w:spacing w:val="6"/>
          <w:sz w:val="32"/>
          <w:szCs w:val="32"/>
        </w:rPr>
      </w:pPr>
    </w:p>
    <w:p w14:paraId="7131E682">
      <w:pPr>
        <w:spacing w:line="360" w:lineRule="auto"/>
        <w:rPr>
          <w:rFonts w:hint="eastAsia" w:ascii="仿宋" w:hAnsi="仿宋" w:eastAsia="仿宋" w:cs="仿宋"/>
          <w:b/>
          <w:spacing w:val="6"/>
          <w:sz w:val="32"/>
          <w:szCs w:val="32"/>
        </w:rPr>
      </w:pPr>
    </w:p>
    <w:p w14:paraId="2B9CE744">
      <w:pPr>
        <w:spacing w:line="360" w:lineRule="auto"/>
        <w:rPr>
          <w:rFonts w:hint="eastAsia" w:ascii="仿宋" w:hAnsi="仿宋" w:eastAsia="仿宋" w:cs="仿宋"/>
          <w:b/>
          <w:spacing w:val="6"/>
          <w:sz w:val="32"/>
          <w:szCs w:val="32"/>
        </w:rPr>
      </w:pPr>
    </w:p>
    <w:p w14:paraId="4B4A3C47">
      <w:pPr>
        <w:spacing w:line="360" w:lineRule="auto"/>
        <w:rPr>
          <w:rFonts w:hint="eastAsia" w:ascii="仿宋" w:hAnsi="仿宋" w:eastAsia="仿宋" w:cs="仿宋"/>
          <w:b/>
          <w:spacing w:val="6"/>
          <w:sz w:val="32"/>
          <w:szCs w:val="32"/>
        </w:rPr>
      </w:pPr>
    </w:p>
    <w:p w14:paraId="67FF0F39">
      <w:pPr>
        <w:spacing w:line="360" w:lineRule="auto"/>
        <w:rPr>
          <w:rFonts w:hint="eastAsia" w:ascii="仿宋" w:hAnsi="仿宋" w:eastAsia="仿宋" w:cs="仿宋"/>
          <w:b/>
          <w:spacing w:val="6"/>
          <w:sz w:val="32"/>
          <w:szCs w:val="32"/>
        </w:rPr>
      </w:pPr>
    </w:p>
    <w:p w14:paraId="6E8B5EF3">
      <w:pPr>
        <w:spacing w:line="360" w:lineRule="auto"/>
        <w:rPr>
          <w:rFonts w:hint="eastAsia" w:ascii="仿宋" w:hAnsi="仿宋" w:eastAsia="仿宋" w:cs="仿宋"/>
          <w:b/>
          <w:spacing w:val="6"/>
          <w:sz w:val="32"/>
          <w:szCs w:val="32"/>
        </w:rPr>
      </w:pPr>
    </w:p>
    <w:p w14:paraId="4FCF4D08">
      <w:pPr>
        <w:spacing w:line="360" w:lineRule="auto"/>
        <w:rPr>
          <w:rFonts w:hint="eastAsia" w:ascii="仿宋" w:hAnsi="仿宋" w:eastAsia="仿宋" w:cs="仿宋"/>
          <w:b/>
          <w:spacing w:val="6"/>
          <w:sz w:val="32"/>
          <w:szCs w:val="32"/>
        </w:rPr>
      </w:pPr>
    </w:p>
    <w:p w14:paraId="0856E73B">
      <w:pPr>
        <w:spacing w:line="360" w:lineRule="auto"/>
        <w:rPr>
          <w:rFonts w:hint="eastAsia" w:ascii="仿宋" w:hAnsi="仿宋" w:eastAsia="仿宋" w:cs="仿宋"/>
          <w:b/>
          <w:spacing w:val="6"/>
          <w:sz w:val="32"/>
          <w:szCs w:val="32"/>
        </w:rPr>
      </w:pPr>
    </w:p>
    <w:p w14:paraId="6932E16C">
      <w:pPr>
        <w:spacing w:line="360" w:lineRule="auto"/>
        <w:rPr>
          <w:rFonts w:hint="eastAsia" w:ascii="仿宋" w:hAnsi="仿宋" w:eastAsia="仿宋" w:cs="仿宋"/>
          <w:b/>
          <w:spacing w:val="6"/>
          <w:sz w:val="32"/>
          <w:szCs w:val="32"/>
        </w:rPr>
      </w:pPr>
    </w:p>
    <w:p w14:paraId="20E86C49">
      <w:pPr>
        <w:spacing w:line="360" w:lineRule="auto"/>
        <w:rPr>
          <w:rFonts w:hint="eastAsia" w:ascii="仿宋" w:hAnsi="仿宋" w:eastAsia="仿宋" w:cs="仿宋"/>
          <w:b/>
          <w:spacing w:val="6"/>
          <w:sz w:val="32"/>
          <w:szCs w:val="32"/>
        </w:rPr>
      </w:pPr>
    </w:p>
    <w:p w14:paraId="1FE6DDDC">
      <w:pPr>
        <w:spacing w:line="360" w:lineRule="auto"/>
        <w:jc w:val="center"/>
        <w:rPr>
          <w:rFonts w:hint="eastAsia" w:ascii="仿宋" w:hAnsi="仿宋" w:eastAsia="仿宋" w:cs="仿宋"/>
          <w:b/>
          <w:spacing w:val="6"/>
          <w:sz w:val="40"/>
          <w:szCs w:val="40"/>
          <w:lang w:val="en-US" w:eastAsia="zh-CN"/>
        </w:rPr>
      </w:pPr>
      <w:r>
        <w:rPr>
          <w:rFonts w:hint="eastAsia" w:ascii="仿宋" w:hAnsi="仿宋" w:eastAsia="仿宋" w:cs="仿宋"/>
          <w:b/>
          <w:spacing w:val="6"/>
          <w:sz w:val="40"/>
          <w:szCs w:val="40"/>
          <w:lang w:val="en-US" w:eastAsia="zh-CN"/>
        </w:rPr>
        <w:t>附件</w:t>
      </w:r>
    </w:p>
    <w:p w14:paraId="078ED434">
      <w:pPr>
        <w:spacing w:line="360" w:lineRule="auto"/>
        <w:rPr>
          <w:rFonts w:hint="eastAsia" w:ascii="仿宋" w:hAnsi="仿宋" w:eastAsia="仿宋" w:cs="仿宋"/>
          <w:b/>
          <w:spacing w:val="6"/>
          <w:sz w:val="32"/>
          <w:szCs w:val="32"/>
        </w:rPr>
      </w:pPr>
      <w:r>
        <w:rPr>
          <w:rFonts w:hint="eastAsia" w:ascii="仿宋" w:hAnsi="仿宋" w:eastAsia="仿宋" w:cs="仿宋"/>
          <w:b/>
          <w:spacing w:val="6"/>
          <w:sz w:val="32"/>
          <w:szCs w:val="32"/>
        </w:rPr>
        <w:t>附件1：</w:t>
      </w:r>
    </w:p>
    <w:p w14:paraId="17E09601">
      <w:pPr>
        <w:spacing w:line="360" w:lineRule="auto"/>
        <w:jc w:val="center"/>
        <w:rPr>
          <w:rFonts w:hint="eastAsia" w:ascii="仿宋" w:hAnsi="仿宋" w:eastAsia="仿宋" w:cs="仿宋"/>
          <w:b/>
          <w:spacing w:val="6"/>
          <w:sz w:val="32"/>
          <w:szCs w:val="32"/>
        </w:rPr>
      </w:pPr>
      <w:bookmarkStart w:id="400" w:name="OLE_LINK13"/>
      <w:bookmarkStart w:id="401" w:name="OLE_LINK14"/>
      <w:r>
        <w:rPr>
          <w:rFonts w:hint="eastAsia" w:ascii="仿宋" w:hAnsi="仿宋" w:eastAsia="仿宋" w:cs="仿宋"/>
          <w:b/>
          <w:spacing w:val="6"/>
          <w:sz w:val="32"/>
          <w:szCs w:val="32"/>
        </w:rPr>
        <w:t>残疾人福利性单位声明函</w:t>
      </w:r>
    </w:p>
    <w:bookmarkEnd w:id="400"/>
    <w:bookmarkEnd w:id="401"/>
    <w:p w14:paraId="1A71A081">
      <w:pPr>
        <w:keepNext w:val="0"/>
        <w:keepLines w:val="0"/>
        <w:pageBreakBefore w:val="0"/>
        <w:widowControl w:val="0"/>
        <w:kinsoku/>
        <w:wordWrap/>
        <w:overflowPunct/>
        <w:topLinePunct w:val="0"/>
        <w:autoSpaceDE/>
        <w:autoSpaceDN/>
        <w:bidi w:val="0"/>
        <w:adjustRightInd w:val="0"/>
        <w:snapToGrid/>
        <w:spacing w:line="420" w:lineRule="exact"/>
        <w:textAlignment w:val="auto"/>
        <w:rPr>
          <w:rFonts w:hint="eastAsia" w:ascii="仿宋" w:hAnsi="仿宋" w:eastAsia="仿宋" w:cs="仿宋"/>
          <w:b/>
          <w:spacing w:val="6"/>
          <w:sz w:val="30"/>
          <w:szCs w:val="30"/>
        </w:rPr>
      </w:pPr>
    </w:p>
    <w:p w14:paraId="4DF11B24">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80EAA7D">
      <w:pPr>
        <w:keepNext w:val="0"/>
        <w:keepLines w:val="0"/>
        <w:pageBreakBefore w:val="0"/>
        <w:widowControl w:val="0"/>
        <w:kinsoku/>
        <w:wordWrap/>
        <w:overflowPunct/>
        <w:topLinePunct w:val="0"/>
        <w:autoSpaceDE/>
        <w:autoSpaceDN/>
        <w:bidi w:val="0"/>
        <w:adjustRightInd w:val="0"/>
        <w:snapToGrid/>
        <w:spacing w:line="420" w:lineRule="exact"/>
        <w:ind w:firstLine="480" w:firstLineChars="200"/>
        <w:textAlignment w:val="auto"/>
        <w:rPr>
          <w:rFonts w:hint="eastAsia" w:ascii="仿宋" w:hAnsi="仿宋" w:eastAsia="仿宋" w:cs="仿宋"/>
          <w:sz w:val="24"/>
        </w:rPr>
      </w:pPr>
      <w:r>
        <w:rPr>
          <w:rFonts w:hint="eastAsia" w:ascii="仿宋" w:hAnsi="仿宋" w:eastAsia="仿宋" w:cs="仿宋"/>
          <w:sz w:val="24"/>
        </w:rPr>
        <w:t>本单位对上述声明的真实性负责。如有虚假，将依法承担相应责任。</w:t>
      </w:r>
    </w:p>
    <w:p w14:paraId="14A3028A">
      <w:pPr>
        <w:spacing w:line="360" w:lineRule="auto"/>
        <w:ind w:firstLine="480" w:firstLineChars="200"/>
        <w:rPr>
          <w:rFonts w:hint="eastAsia" w:ascii="仿宋" w:hAnsi="仿宋" w:eastAsia="仿宋" w:cs="仿宋"/>
          <w:sz w:val="24"/>
        </w:rPr>
      </w:pPr>
    </w:p>
    <w:p w14:paraId="0CEBFA0B">
      <w:pPr>
        <w:spacing w:line="360" w:lineRule="auto"/>
        <w:ind w:firstLine="480" w:firstLineChars="200"/>
        <w:rPr>
          <w:rFonts w:hint="eastAsia" w:ascii="仿宋" w:hAnsi="仿宋" w:eastAsia="仿宋" w:cs="仿宋"/>
          <w:sz w:val="24"/>
        </w:rPr>
      </w:pPr>
    </w:p>
    <w:p w14:paraId="0F45F7C7">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kern w:val="0"/>
          <w:sz w:val="24"/>
          <w:lang w:val="zh-CN"/>
        </w:rPr>
        <w:t>投标人名称（电子签名）</w:t>
      </w:r>
      <w:r>
        <w:rPr>
          <w:rFonts w:hint="eastAsia" w:ascii="仿宋" w:hAnsi="仿宋" w:eastAsia="仿宋" w:cs="仿宋"/>
          <w:sz w:val="24"/>
        </w:rPr>
        <w:t>：</w:t>
      </w:r>
    </w:p>
    <w:p w14:paraId="4E08E763">
      <w:pPr>
        <w:tabs>
          <w:tab w:val="left" w:pos="4860"/>
        </w:tabs>
        <w:spacing w:line="360" w:lineRule="auto"/>
        <w:ind w:right="1560" w:firstLine="480" w:firstLineChars="200"/>
        <w:jc w:val="center"/>
        <w:rPr>
          <w:rFonts w:hint="eastAsia" w:ascii="仿宋" w:hAnsi="仿宋" w:eastAsia="仿宋" w:cs="仿宋"/>
          <w:sz w:val="24"/>
        </w:rPr>
      </w:pPr>
      <w:r>
        <w:rPr>
          <w:rFonts w:hint="eastAsia" w:ascii="仿宋" w:hAnsi="仿宋" w:eastAsia="仿宋" w:cs="仿宋"/>
          <w:sz w:val="24"/>
        </w:rPr>
        <w:t xml:space="preserve">       日  期：</w:t>
      </w:r>
    </w:p>
    <w:p w14:paraId="13A76688">
      <w:pPr>
        <w:spacing w:line="360" w:lineRule="auto"/>
        <w:ind w:firstLine="480" w:firstLineChars="200"/>
        <w:rPr>
          <w:rFonts w:hint="eastAsia" w:ascii="仿宋" w:hAnsi="仿宋" w:eastAsia="仿宋" w:cs="仿宋"/>
          <w:sz w:val="24"/>
        </w:rPr>
      </w:pPr>
    </w:p>
    <w:p w14:paraId="62E54DBD">
      <w:pPr>
        <w:spacing w:line="360" w:lineRule="auto"/>
        <w:ind w:firstLine="420" w:firstLineChars="200"/>
        <w:rPr>
          <w:rFonts w:hint="eastAsia" w:ascii="仿宋" w:hAnsi="仿宋" w:eastAsia="仿宋" w:cs="仿宋"/>
        </w:rPr>
      </w:pPr>
    </w:p>
    <w:p w14:paraId="0E77CDFD">
      <w:pPr>
        <w:spacing w:line="360" w:lineRule="auto"/>
        <w:ind w:firstLine="420" w:firstLineChars="200"/>
        <w:rPr>
          <w:rFonts w:hint="eastAsia" w:ascii="仿宋" w:hAnsi="仿宋" w:eastAsia="仿宋" w:cs="仿宋"/>
        </w:rPr>
      </w:pPr>
    </w:p>
    <w:p w14:paraId="12C228A6">
      <w:pPr>
        <w:spacing w:line="360" w:lineRule="auto"/>
        <w:ind w:firstLine="420" w:firstLineChars="200"/>
        <w:rPr>
          <w:rFonts w:hint="eastAsia" w:ascii="仿宋" w:hAnsi="仿宋" w:eastAsia="仿宋" w:cs="仿宋"/>
        </w:rPr>
      </w:pPr>
    </w:p>
    <w:p w14:paraId="054DEAD6">
      <w:pPr>
        <w:spacing w:line="360" w:lineRule="auto"/>
        <w:ind w:firstLine="420" w:firstLineChars="200"/>
        <w:rPr>
          <w:rFonts w:hint="eastAsia" w:ascii="仿宋" w:hAnsi="仿宋" w:eastAsia="仿宋" w:cs="仿宋"/>
        </w:rPr>
      </w:pPr>
    </w:p>
    <w:p w14:paraId="1A671278">
      <w:pPr>
        <w:spacing w:line="360" w:lineRule="auto"/>
        <w:rPr>
          <w:rFonts w:hint="eastAsia" w:ascii="仿宋" w:hAnsi="仿宋" w:eastAsia="仿宋" w:cs="仿宋"/>
          <w:b/>
          <w:sz w:val="24"/>
        </w:rPr>
      </w:pPr>
    </w:p>
    <w:p w14:paraId="3EDC93C9">
      <w:pPr>
        <w:spacing w:line="360" w:lineRule="auto"/>
        <w:rPr>
          <w:rFonts w:hint="eastAsia" w:ascii="仿宋" w:hAnsi="仿宋" w:eastAsia="仿宋" w:cs="仿宋"/>
          <w:b/>
          <w:sz w:val="24"/>
        </w:rPr>
      </w:pPr>
    </w:p>
    <w:p w14:paraId="15CF9095">
      <w:pPr>
        <w:spacing w:line="360" w:lineRule="auto"/>
        <w:rPr>
          <w:rFonts w:hint="eastAsia" w:ascii="仿宋" w:hAnsi="仿宋" w:eastAsia="仿宋" w:cs="仿宋"/>
          <w:b/>
          <w:sz w:val="24"/>
        </w:rPr>
      </w:pPr>
    </w:p>
    <w:p w14:paraId="21F72007">
      <w:pPr>
        <w:spacing w:line="360" w:lineRule="auto"/>
        <w:jc w:val="center"/>
        <w:rPr>
          <w:rFonts w:hint="eastAsia" w:ascii="仿宋" w:hAnsi="仿宋" w:eastAsia="仿宋" w:cs="仿宋"/>
          <w:b/>
          <w:spacing w:val="6"/>
          <w:sz w:val="32"/>
          <w:szCs w:val="32"/>
        </w:rPr>
      </w:pPr>
    </w:p>
    <w:p w14:paraId="696F4560">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5A9C88DB">
      <w:pPr>
        <w:tabs>
          <w:tab w:val="left" w:pos="1559"/>
          <w:tab w:val="center" w:pos="4212"/>
        </w:tabs>
        <w:spacing w:line="360" w:lineRule="auto"/>
        <w:jc w:val="left"/>
        <w:rPr>
          <w:rFonts w:hint="eastAsia" w:ascii="仿宋" w:hAnsi="仿宋" w:eastAsia="仿宋" w:cs="仿宋"/>
          <w:b/>
          <w:spacing w:val="6"/>
          <w:sz w:val="32"/>
          <w:szCs w:val="32"/>
          <w:lang w:eastAsia="zh-CN"/>
        </w:rPr>
      </w:pPr>
    </w:p>
    <w:p w14:paraId="65EDFB5F">
      <w:pPr>
        <w:tabs>
          <w:tab w:val="left" w:pos="1559"/>
          <w:tab w:val="center" w:pos="4212"/>
        </w:tabs>
        <w:spacing w:line="360" w:lineRule="auto"/>
        <w:jc w:val="left"/>
        <w:rPr>
          <w:rFonts w:hint="eastAsia" w:ascii="仿宋" w:hAnsi="仿宋" w:eastAsia="仿宋" w:cs="仿宋"/>
          <w:b/>
          <w:spacing w:val="6"/>
          <w:sz w:val="32"/>
          <w:szCs w:val="32"/>
          <w:lang w:eastAsia="zh-CN"/>
        </w:rPr>
      </w:pPr>
    </w:p>
    <w:p w14:paraId="5981A377">
      <w:pPr>
        <w:tabs>
          <w:tab w:val="left" w:pos="1559"/>
          <w:tab w:val="center" w:pos="4212"/>
        </w:tabs>
        <w:spacing w:line="360" w:lineRule="auto"/>
        <w:jc w:val="left"/>
        <w:rPr>
          <w:rFonts w:hint="eastAsia" w:ascii="仿宋" w:hAnsi="仿宋" w:eastAsia="仿宋" w:cs="仿宋"/>
          <w:b/>
          <w:spacing w:val="6"/>
          <w:sz w:val="32"/>
          <w:szCs w:val="32"/>
          <w:lang w:eastAsia="zh-CN"/>
        </w:rPr>
      </w:pPr>
      <w:r>
        <w:rPr>
          <w:rFonts w:hint="eastAsia" w:ascii="仿宋" w:hAnsi="仿宋" w:eastAsia="仿宋" w:cs="仿宋"/>
          <w:b/>
          <w:spacing w:val="6"/>
          <w:sz w:val="32"/>
          <w:szCs w:val="32"/>
          <w:lang w:eastAsia="zh-CN"/>
        </w:rPr>
        <w:tab/>
      </w:r>
    </w:p>
    <w:p w14:paraId="3BCDAB50">
      <w:pPr>
        <w:tabs>
          <w:tab w:val="left" w:pos="1559"/>
          <w:tab w:val="center" w:pos="4212"/>
        </w:tabs>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附件2：质疑函范本及制作说明</w:t>
      </w:r>
    </w:p>
    <w:p w14:paraId="295E1A1A">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336E85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一、质疑供应商基本信息</w:t>
      </w:r>
    </w:p>
    <w:p w14:paraId="5E2E75B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75FC62D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551AF9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0ED4BAF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0500554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AE3887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2047A053">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二、质疑项目基本情况</w:t>
      </w:r>
    </w:p>
    <w:p w14:paraId="7556302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5FB0989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11448DC1">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E84482C">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107CF2F8">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三、质疑事项具体内容</w:t>
      </w:r>
    </w:p>
    <w:p w14:paraId="5A2ADBA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2038EB3E">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568A2E72">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u w:val="dotted"/>
        </w:rPr>
        <w:t xml:space="preserve">                                                       </w:t>
      </w:r>
    </w:p>
    <w:p w14:paraId="036F82F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18F46096">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46F9DCF5">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质疑事项2</w:t>
      </w:r>
    </w:p>
    <w:p w14:paraId="1503AD0D">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rPr>
      </w:pPr>
      <w:r>
        <w:rPr>
          <w:rFonts w:hint="eastAsia" w:ascii="仿宋" w:hAnsi="仿宋" w:eastAsia="仿宋" w:cs="仿宋"/>
          <w:sz w:val="24"/>
        </w:rPr>
        <w:t>……</w:t>
      </w:r>
    </w:p>
    <w:p w14:paraId="092B9127">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bCs/>
          <w:sz w:val="24"/>
        </w:rPr>
      </w:pPr>
      <w:r>
        <w:rPr>
          <w:rFonts w:hint="eastAsia" w:ascii="仿宋" w:hAnsi="仿宋" w:eastAsia="仿宋" w:cs="仿宋"/>
          <w:bCs/>
          <w:sz w:val="24"/>
        </w:rPr>
        <w:t>四、与质疑事项相关的质疑请求</w:t>
      </w:r>
    </w:p>
    <w:p w14:paraId="58EA2FD9">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57CB6F11">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09C67BE6">
      <w:pPr>
        <w:keepNext w:val="0"/>
        <w:keepLines w:val="0"/>
        <w:pageBreakBefore w:val="0"/>
        <w:kinsoku/>
        <w:wordWrap/>
        <w:overflowPunct/>
        <w:topLinePunct w:val="0"/>
        <w:autoSpaceDE/>
        <w:autoSpaceDN/>
        <w:bidi w:val="0"/>
        <w:adjustRightInd w:val="0"/>
        <w:spacing w:line="32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372C4D74">
      <w:pPr>
        <w:keepNext w:val="0"/>
        <w:keepLines w:val="0"/>
        <w:pageBreakBefore w:val="0"/>
        <w:kinsoku/>
        <w:wordWrap/>
        <w:overflowPunct/>
        <w:topLinePunct w:val="0"/>
        <w:autoSpaceDE/>
        <w:autoSpaceDN/>
        <w:bidi w:val="0"/>
        <w:adjustRightInd w:val="0"/>
        <w:snapToGrid/>
        <w:spacing w:line="320" w:lineRule="exact"/>
        <w:jc w:val="center"/>
        <w:textAlignment w:val="auto"/>
        <w:rPr>
          <w:rFonts w:hint="eastAsia" w:ascii="仿宋" w:hAnsi="仿宋" w:eastAsia="仿宋" w:cs="仿宋"/>
          <w:b/>
          <w:bCs/>
          <w:sz w:val="24"/>
        </w:rPr>
      </w:pPr>
    </w:p>
    <w:p w14:paraId="52C3479B">
      <w:pPr>
        <w:keepNext w:val="0"/>
        <w:keepLines w:val="0"/>
        <w:pageBreakBefore w:val="0"/>
        <w:kinsoku/>
        <w:wordWrap/>
        <w:overflowPunct/>
        <w:topLinePunct w:val="0"/>
        <w:autoSpaceDE/>
        <w:autoSpaceDN/>
        <w:bidi w:val="0"/>
        <w:adjustRightInd w:val="0"/>
        <w:snapToGrid/>
        <w:spacing w:line="320" w:lineRule="exact"/>
        <w:textAlignment w:val="auto"/>
        <w:rPr>
          <w:rFonts w:hint="eastAsia" w:ascii="仿宋" w:hAnsi="仿宋" w:eastAsia="仿宋" w:cs="仿宋"/>
          <w:b/>
          <w:sz w:val="24"/>
        </w:rPr>
      </w:pPr>
      <w:r>
        <w:rPr>
          <w:rFonts w:hint="eastAsia" w:ascii="仿宋" w:hAnsi="仿宋" w:eastAsia="仿宋" w:cs="仿宋"/>
          <w:b/>
          <w:sz w:val="24"/>
        </w:rPr>
        <w:t>质疑函制作说明：</w:t>
      </w:r>
    </w:p>
    <w:p w14:paraId="7214D2E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2322361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D04E4E9">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10DBAB76">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4B390A92">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5.质疑函的质疑请求应与质疑事项相关。</w:t>
      </w:r>
    </w:p>
    <w:p w14:paraId="5469A5DC">
      <w:pPr>
        <w:keepNext w:val="0"/>
        <w:keepLines w:val="0"/>
        <w:pageBreakBefore w:val="0"/>
        <w:widowControl/>
        <w:kinsoku/>
        <w:wordWrap/>
        <w:overflowPunct/>
        <w:topLinePunct w:val="0"/>
        <w:autoSpaceDE/>
        <w:autoSpaceDN/>
        <w:bidi w:val="0"/>
        <w:adjustRightInd w:val="0"/>
        <w:snapToGrid/>
        <w:spacing w:line="32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145FC995">
      <w:pPr>
        <w:widowControl/>
        <w:spacing w:line="360" w:lineRule="auto"/>
        <w:ind w:firstLine="600" w:firstLineChars="200"/>
        <w:jc w:val="left"/>
        <w:rPr>
          <w:rFonts w:hint="eastAsia" w:ascii="仿宋" w:hAnsi="仿宋" w:eastAsia="仿宋" w:cs="仿宋"/>
          <w:sz w:val="30"/>
          <w:szCs w:val="30"/>
        </w:rPr>
      </w:pPr>
    </w:p>
    <w:p w14:paraId="22F7EEFA">
      <w:pPr>
        <w:spacing w:line="360" w:lineRule="auto"/>
        <w:jc w:val="center"/>
        <w:rPr>
          <w:rFonts w:hint="eastAsia" w:ascii="仿宋" w:hAnsi="仿宋" w:eastAsia="仿宋" w:cs="仿宋"/>
          <w:b/>
          <w:spacing w:val="6"/>
          <w:sz w:val="32"/>
          <w:szCs w:val="32"/>
        </w:rPr>
      </w:pPr>
    </w:p>
    <w:p w14:paraId="4CBB1D2C">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附件3：投诉书范本及制作说明</w:t>
      </w:r>
    </w:p>
    <w:p w14:paraId="78F19B8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7DEE093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一、投诉相关主体基本情况</w:t>
      </w:r>
    </w:p>
    <w:p w14:paraId="586F60A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385D2BC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50DCD9E">
      <w:pPr>
        <w:keepNext w:val="0"/>
        <w:keepLines w:val="0"/>
        <w:pageBreakBefore w:val="0"/>
        <w:tabs>
          <w:tab w:val="left" w:pos="6510"/>
        </w:tabs>
        <w:kinsoku/>
        <w:wordWrap/>
        <w:overflowPunct/>
        <w:topLinePunct w:val="0"/>
        <w:autoSpaceDE/>
        <w:autoSpaceDN/>
        <w:bidi w:val="0"/>
        <w:adjustRightInd w:val="0"/>
        <w:snapToGrid/>
        <w:spacing w:line="360" w:lineRule="exact"/>
        <w:jc w:val="left"/>
        <w:textAlignment w:val="auto"/>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22591642">
      <w:pPr>
        <w:keepNext w:val="0"/>
        <w:keepLines w:val="0"/>
        <w:pageBreakBefore w:val="0"/>
        <w:tabs>
          <w:tab w:val="left" w:pos="6510"/>
        </w:tabs>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595F4BC4">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5481925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6D60DC5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p>
    <w:p w14:paraId="4DB18AB9">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42DD0B12">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3E9149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被投诉人2</w:t>
      </w:r>
    </w:p>
    <w:p w14:paraId="50EC562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6591BC4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p>
    <w:p w14:paraId="3EB95F9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11C90E5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2E00E1DD">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二、投诉项目基本情况</w:t>
      </w:r>
    </w:p>
    <w:p w14:paraId="6F6A021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0E14918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B9AA36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EAB898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2A987FFF">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2506A4C3">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7DC36A3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三、质疑基本情况</w:t>
      </w:r>
    </w:p>
    <w:p w14:paraId="7C8E36F6">
      <w:pPr>
        <w:keepNext w:val="0"/>
        <w:keepLines w:val="0"/>
        <w:pageBreakBefore w:val="0"/>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0FB5CE1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00168583">
      <w:pPr>
        <w:keepNext w:val="0"/>
        <w:keepLines w:val="0"/>
        <w:pageBreakBefore w:val="0"/>
        <w:kinsoku/>
        <w:wordWrap/>
        <w:overflowPunct/>
        <w:topLinePunct w:val="0"/>
        <w:autoSpaceDE/>
        <w:autoSpaceDN/>
        <w:bidi w:val="0"/>
        <w:adjustRightInd w:val="0"/>
        <w:snapToGrid/>
        <w:spacing w:line="360" w:lineRule="exact"/>
        <w:ind w:firstLine="360" w:firstLineChars="150"/>
        <w:textAlignment w:val="auto"/>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7F916711">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四、投诉事项具体内容</w:t>
      </w:r>
    </w:p>
    <w:p w14:paraId="4BEDA5A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2FCC0F2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6C80951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7A9E7E4A">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6DD098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u w:val="dotted"/>
        </w:rPr>
        <w:t xml:space="preserve">                                                      </w:t>
      </w:r>
    </w:p>
    <w:p w14:paraId="1903526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投诉事项2</w:t>
      </w:r>
    </w:p>
    <w:p w14:paraId="1BDE313C">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dotted"/>
        </w:rPr>
      </w:pPr>
      <w:r>
        <w:rPr>
          <w:rFonts w:hint="eastAsia" w:ascii="仿宋" w:hAnsi="仿宋" w:eastAsia="仿宋" w:cs="仿宋"/>
          <w:sz w:val="24"/>
        </w:rPr>
        <w:t>……</w:t>
      </w:r>
    </w:p>
    <w:p w14:paraId="1AFAD5C5">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五、与投诉事项相关的投诉请求</w:t>
      </w:r>
    </w:p>
    <w:p w14:paraId="4327E14E">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A3CFF9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u w:val="single"/>
        </w:rPr>
      </w:pPr>
      <w:r>
        <w:rPr>
          <w:rFonts w:hint="eastAsia" w:ascii="仿宋" w:hAnsi="仿宋" w:eastAsia="仿宋" w:cs="仿宋"/>
          <w:sz w:val="24"/>
        </w:rPr>
        <w:t xml:space="preserve">                                                                                                    </w:t>
      </w:r>
    </w:p>
    <w:p w14:paraId="2127538B">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签字(签章)：                   公章：                      </w:t>
      </w:r>
    </w:p>
    <w:p w14:paraId="0B1971E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sz w:val="24"/>
        </w:rPr>
      </w:pPr>
      <w:r>
        <w:rPr>
          <w:rFonts w:hint="eastAsia" w:ascii="仿宋" w:hAnsi="仿宋" w:eastAsia="仿宋" w:cs="仿宋"/>
          <w:sz w:val="24"/>
        </w:rPr>
        <w:t xml:space="preserve">日期：    </w:t>
      </w:r>
    </w:p>
    <w:p w14:paraId="0CCD78F0">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1D3D3658">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p>
    <w:p w14:paraId="79F924D6">
      <w:pPr>
        <w:keepNext w:val="0"/>
        <w:keepLines w:val="0"/>
        <w:pageBreakBefore w:val="0"/>
        <w:kinsoku/>
        <w:wordWrap/>
        <w:overflowPunct/>
        <w:topLinePunct w:val="0"/>
        <w:autoSpaceDE/>
        <w:autoSpaceDN/>
        <w:bidi w:val="0"/>
        <w:adjustRightInd w:val="0"/>
        <w:snapToGrid/>
        <w:spacing w:line="360" w:lineRule="exact"/>
        <w:textAlignment w:val="auto"/>
        <w:rPr>
          <w:rFonts w:hint="eastAsia" w:ascii="仿宋" w:hAnsi="仿宋" w:eastAsia="仿宋" w:cs="仿宋"/>
          <w:b/>
          <w:sz w:val="24"/>
        </w:rPr>
      </w:pPr>
      <w:r>
        <w:rPr>
          <w:rFonts w:hint="eastAsia" w:ascii="仿宋" w:hAnsi="仿宋" w:eastAsia="仿宋" w:cs="仿宋"/>
          <w:b/>
          <w:sz w:val="24"/>
        </w:rPr>
        <w:t>投诉书制作说明：</w:t>
      </w:r>
    </w:p>
    <w:p w14:paraId="17BD6464">
      <w:pPr>
        <w:keepNext w:val="0"/>
        <w:keepLines w:val="0"/>
        <w:pageBreakBefore w:val="0"/>
        <w:widowControl/>
        <w:kinsoku/>
        <w:wordWrap/>
        <w:overflowPunct/>
        <w:topLinePunct w:val="0"/>
        <w:autoSpaceDE/>
        <w:autoSpaceDN/>
        <w:bidi w:val="0"/>
        <w:adjustRightInd w:val="0"/>
        <w:snapToGrid/>
        <w:spacing w:line="360" w:lineRule="exact"/>
        <w:ind w:firstLine="480" w:firstLineChars="200"/>
        <w:textAlignment w:val="auto"/>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0F946718">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5C17D1F0">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0D14999C">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32830ED2">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0DC23E27">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sz w:val="24"/>
        </w:rPr>
      </w:pPr>
      <w:r>
        <w:rPr>
          <w:rFonts w:hint="eastAsia" w:ascii="仿宋" w:hAnsi="仿宋" w:eastAsia="仿宋" w:cs="仿宋"/>
          <w:sz w:val="24"/>
        </w:rPr>
        <w:t>6.投诉书的投诉请求应与投诉事项相关。</w:t>
      </w:r>
    </w:p>
    <w:p w14:paraId="618F475B">
      <w:pPr>
        <w:keepNext w:val="0"/>
        <w:keepLines w:val="0"/>
        <w:pageBreakBefore w:val="0"/>
        <w:widowControl/>
        <w:kinsoku/>
        <w:wordWrap/>
        <w:overflowPunct/>
        <w:topLinePunct w:val="0"/>
        <w:autoSpaceDE/>
        <w:autoSpaceDN/>
        <w:bidi w:val="0"/>
        <w:adjustRightInd w:val="0"/>
        <w:snapToGrid/>
        <w:spacing w:line="360" w:lineRule="exact"/>
        <w:ind w:firstLine="480" w:firstLineChars="200"/>
        <w:jc w:val="left"/>
        <w:textAlignment w:val="auto"/>
        <w:rPr>
          <w:rFonts w:hint="eastAsia" w:ascii="仿宋" w:hAnsi="仿宋" w:eastAsia="仿宋" w:cs="仿宋"/>
          <w:kern w:val="0"/>
          <w:sz w:val="24"/>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1BCCBD44">
      <w:pPr>
        <w:spacing w:line="360" w:lineRule="auto"/>
        <w:rPr>
          <w:rFonts w:hint="eastAsia" w:ascii="仿宋" w:hAnsi="仿宋" w:eastAsia="仿宋" w:cs="仿宋"/>
          <w:b/>
          <w:sz w:val="24"/>
        </w:rPr>
      </w:pPr>
    </w:p>
    <w:p w14:paraId="5BB21243">
      <w:pPr>
        <w:autoSpaceDE w:val="0"/>
        <w:autoSpaceDN w:val="0"/>
        <w:jc w:val="center"/>
        <w:rPr>
          <w:rFonts w:hint="eastAsia" w:ascii="仿宋" w:hAnsi="仿宋" w:eastAsia="仿宋" w:cs="仿宋"/>
          <w:b/>
          <w:spacing w:val="6"/>
          <w:sz w:val="32"/>
          <w:szCs w:val="32"/>
        </w:rPr>
      </w:pPr>
    </w:p>
    <w:p w14:paraId="22AB62A4">
      <w:pPr>
        <w:autoSpaceDE w:val="0"/>
        <w:autoSpaceDN w:val="0"/>
        <w:jc w:val="center"/>
        <w:rPr>
          <w:rFonts w:hint="eastAsia" w:ascii="仿宋" w:hAnsi="仿宋" w:eastAsia="仿宋" w:cs="仿宋"/>
          <w:b/>
          <w:spacing w:val="6"/>
          <w:sz w:val="32"/>
          <w:szCs w:val="32"/>
        </w:rPr>
      </w:pPr>
    </w:p>
    <w:p w14:paraId="1C93F129">
      <w:pPr>
        <w:autoSpaceDE w:val="0"/>
        <w:autoSpaceDN w:val="0"/>
        <w:jc w:val="center"/>
        <w:rPr>
          <w:rFonts w:hint="eastAsia" w:ascii="仿宋" w:hAnsi="仿宋" w:eastAsia="仿宋" w:cs="仿宋"/>
          <w:b/>
          <w:spacing w:val="6"/>
          <w:sz w:val="32"/>
          <w:szCs w:val="32"/>
        </w:rPr>
      </w:pPr>
    </w:p>
    <w:p w14:paraId="6D4DE62C">
      <w:pPr>
        <w:autoSpaceDE w:val="0"/>
        <w:autoSpaceDN w:val="0"/>
        <w:jc w:val="center"/>
        <w:rPr>
          <w:rFonts w:hint="eastAsia" w:ascii="仿宋" w:hAnsi="仿宋" w:eastAsia="仿宋" w:cs="仿宋"/>
          <w:b/>
          <w:spacing w:val="6"/>
          <w:sz w:val="32"/>
          <w:szCs w:val="32"/>
        </w:rPr>
      </w:pPr>
    </w:p>
    <w:p w14:paraId="535F5C44">
      <w:pPr>
        <w:autoSpaceDE w:val="0"/>
        <w:autoSpaceDN w:val="0"/>
        <w:jc w:val="center"/>
        <w:rPr>
          <w:rFonts w:hint="eastAsia" w:ascii="仿宋" w:hAnsi="仿宋" w:eastAsia="仿宋" w:cs="仿宋"/>
          <w:b/>
          <w:spacing w:val="6"/>
          <w:sz w:val="32"/>
          <w:szCs w:val="32"/>
        </w:rPr>
      </w:pPr>
    </w:p>
    <w:p w14:paraId="0E578CE6">
      <w:pPr>
        <w:autoSpaceDE w:val="0"/>
        <w:autoSpaceDN w:val="0"/>
        <w:jc w:val="center"/>
        <w:rPr>
          <w:rFonts w:hint="eastAsia" w:ascii="仿宋" w:hAnsi="仿宋" w:eastAsia="仿宋" w:cs="仿宋"/>
          <w:b/>
          <w:spacing w:val="6"/>
          <w:sz w:val="32"/>
          <w:szCs w:val="32"/>
        </w:rPr>
      </w:pPr>
    </w:p>
    <w:p w14:paraId="5FABCD2A">
      <w:pPr>
        <w:autoSpaceDE w:val="0"/>
        <w:autoSpaceDN w:val="0"/>
        <w:jc w:val="center"/>
        <w:rPr>
          <w:rFonts w:hint="eastAsia" w:ascii="仿宋" w:hAnsi="仿宋" w:eastAsia="仿宋" w:cs="仿宋"/>
          <w:b/>
          <w:spacing w:val="6"/>
          <w:sz w:val="32"/>
          <w:szCs w:val="32"/>
        </w:rPr>
      </w:pPr>
    </w:p>
    <w:p w14:paraId="6BB40586">
      <w:pPr>
        <w:autoSpaceDE w:val="0"/>
        <w:autoSpaceDN w:val="0"/>
        <w:jc w:val="center"/>
        <w:rPr>
          <w:rFonts w:hint="eastAsia" w:ascii="仿宋" w:hAnsi="仿宋" w:eastAsia="仿宋" w:cs="仿宋"/>
          <w:b/>
          <w:spacing w:val="6"/>
          <w:sz w:val="32"/>
          <w:szCs w:val="32"/>
        </w:rPr>
      </w:pPr>
    </w:p>
    <w:p w14:paraId="79F34705">
      <w:pPr>
        <w:autoSpaceDE w:val="0"/>
        <w:autoSpaceDN w:val="0"/>
        <w:jc w:val="center"/>
        <w:rPr>
          <w:rFonts w:hint="eastAsia" w:ascii="仿宋" w:hAnsi="仿宋" w:eastAsia="仿宋" w:cs="仿宋"/>
          <w:b/>
          <w:spacing w:val="6"/>
          <w:sz w:val="32"/>
          <w:szCs w:val="32"/>
        </w:rPr>
      </w:pPr>
    </w:p>
    <w:p w14:paraId="216D3DEB">
      <w:pPr>
        <w:autoSpaceDE w:val="0"/>
        <w:autoSpaceDN w:val="0"/>
        <w:jc w:val="center"/>
        <w:rPr>
          <w:rFonts w:hint="eastAsia" w:ascii="仿宋" w:hAnsi="仿宋" w:eastAsia="仿宋" w:cs="仿宋"/>
          <w:b/>
          <w:sz w:val="32"/>
          <w:szCs w:val="32"/>
        </w:rPr>
      </w:pPr>
      <w:r>
        <w:rPr>
          <w:rFonts w:hint="eastAsia" w:ascii="仿宋" w:hAnsi="仿宋" w:eastAsia="仿宋" w:cs="仿宋"/>
          <w:b/>
          <w:spacing w:val="6"/>
          <w:sz w:val="32"/>
          <w:szCs w:val="32"/>
        </w:rPr>
        <w:t>附件4：</w:t>
      </w:r>
      <w:r>
        <w:rPr>
          <w:rFonts w:hint="eastAsia" w:ascii="仿宋" w:hAnsi="仿宋" w:eastAsia="仿宋" w:cs="仿宋"/>
          <w:b/>
          <w:sz w:val="32"/>
          <w:szCs w:val="32"/>
        </w:rPr>
        <w:t>中小企业声明函</w:t>
      </w:r>
    </w:p>
    <w:p w14:paraId="45A760D8">
      <w:pPr>
        <w:spacing w:line="360" w:lineRule="auto"/>
        <w:jc w:val="center"/>
        <w:rPr>
          <w:rFonts w:hint="eastAsia" w:ascii="仿宋" w:hAnsi="仿宋" w:eastAsia="仿宋" w:cs="仿宋"/>
          <w:b/>
          <w:color w:val="auto"/>
          <w:sz w:val="32"/>
        </w:rPr>
      </w:pPr>
      <w:r>
        <w:rPr>
          <w:rFonts w:hint="eastAsia" w:ascii="仿宋" w:hAnsi="仿宋" w:eastAsia="仿宋" w:cs="仿宋"/>
          <w:b/>
          <w:color w:val="auto"/>
          <w:sz w:val="32"/>
        </w:rPr>
        <w:t>1、中小企业声明函（</w:t>
      </w:r>
      <w:r>
        <w:rPr>
          <w:rFonts w:hint="eastAsia" w:ascii="仿宋" w:hAnsi="仿宋" w:eastAsia="仿宋" w:cs="仿宋"/>
          <w:b/>
          <w:color w:val="auto"/>
          <w:sz w:val="32"/>
          <w:lang w:val="en-US" w:eastAsia="zh-CN"/>
        </w:rPr>
        <w:t>服务</w:t>
      </w:r>
      <w:r>
        <w:rPr>
          <w:rFonts w:hint="eastAsia" w:ascii="仿宋" w:hAnsi="仿宋" w:eastAsia="仿宋" w:cs="仿宋"/>
          <w:b/>
          <w:color w:val="auto"/>
          <w:sz w:val="32"/>
        </w:rPr>
        <w:t>）</w:t>
      </w:r>
    </w:p>
    <w:p w14:paraId="52DFA310">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本公司（联合体）郑重声明，根据《政府采购促进中小企业发展管理办法》 （财库﹝</w:t>
      </w:r>
      <w:r>
        <w:rPr>
          <w:rFonts w:hint="eastAsia" w:ascii="仿宋" w:hAnsi="仿宋" w:eastAsia="仿宋" w:cs="仿宋"/>
          <w:color w:val="auto"/>
          <w:sz w:val="24"/>
          <w:lang w:val="en-US" w:eastAsia="zh-CN"/>
        </w:rPr>
        <w:t>2020</w:t>
      </w:r>
      <w:r>
        <w:rPr>
          <w:rFonts w:hint="eastAsia" w:ascii="仿宋" w:hAnsi="仿宋" w:eastAsia="仿宋" w:cs="仿宋"/>
          <w:color w:val="auto"/>
          <w:sz w:val="24"/>
        </w:rPr>
        <w:t>﹞46 号）的规定，本公司（或联合体）参加</w:t>
      </w:r>
      <w:r>
        <w:rPr>
          <w:rFonts w:hint="eastAsia" w:ascii="仿宋" w:hAnsi="仿宋" w:eastAsia="仿宋" w:cs="仿宋"/>
          <w:color w:val="auto"/>
          <w:sz w:val="24"/>
          <w:u w:val="single"/>
        </w:rPr>
        <w:t xml:space="preserve">          （采购单位）</w:t>
      </w:r>
      <w:r>
        <w:rPr>
          <w:rFonts w:hint="eastAsia" w:ascii="仿宋" w:hAnsi="仿宋" w:eastAsia="仿宋" w:cs="仿宋"/>
          <w:color w:val="auto"/>
          <w:sz w:val="24"/>
        </w:rPr>
        <w:t>的</w:t>
      </w:r>
      <w:r>
        <w:rPr>
          <w:rFonts w:hint="eastAsia" w:ascii="仿宋" w:hAnsi="仿宋" w:eastAsia="仿宋" w:cs="仿宋"/>
          <w:color w:val="auto"/>
          <w:sz w:val="24"/>
          <w:u w:val="single"/>
        </w:rPr>
        <w:t xml:space="preserve">                     项目</w:t>
      </w:r>
      <w:r>
        <w:rPr>
          <w:rFonts w:hint="eastAsia" w:ascii="仿宋" w:hAnsi="仿宋" w:eastAsia="仿宋" w:cs="仿宋"/>
          <w:color w:val="auto"/>
          <w:sz w:val="24"/>
        </w:rPr>
        <w:t>采购活动，提供的</w:t>
      </w:r>
      <w:r>
        <w:rPr>
          <w:rFonts w:hint="eastAsia" w:ascii="仿宋" w:hAnsi="仿宋" w:eastAsia="仿宋" w:cs="仿宋"/>
          <w:color w:val="auto"/>
          <w:sz w:val="24"/>
          <w:lang w:val="en-US" w:eastAsia="zh-CN"/>
        </w:rPr>
        <w:t>服务</w:t>
      </w:r>
      <w:r>
        <w:rPr>
          <w:rFonts w:hint="eastAsia" w:ascii="仿宋" w:hAnsi="仿宋" w:eastAsia="仿宋" w:cs="仿宋"/>
          <w:color w:val="auto"/>
          <w:sz w:val="24"/>
        </w:rPr>
        <w:t>全部由符合政策要求的中小企业</w:t>
      </w:r>
      <w:r>
        <w:rPr>
          <w:rFonts w:hint="eastAsia" w:ascii="仿宋" w:hAnsi="仿宋" w:eastAsia="仿宋" w:cs="仿宋"/>
          <w:color w:val="auto"/>
          <w:sz w:val="24"/>
          <w:lang w:val="en-US" w:eastAsia="zh-CN"/>
        </w:rPr>
        <w:t>承接</w:t>
      </w:r>
      <w:r>
        <w:rPr>
          <w:rFonts w:hint="eastAsia" w:ascii="仿宋" w:hAnsi="仿宋" w:eastAsia="仿宋" w:cs="仿宋"/>
          <w:color w:val="auto"/>
          <w:sz w:val="24"/>
        </w:rPr>
        <w:t>。相关企业（含联合体中的中小企业、签订分包意向协议的中小企业）的具体情况如下：</w:t>
      </w:r>
    </w:p>
    <w:p w14:paraId="0A14D19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u w:val="single"/>
        </w:rPr>
        <w:t xml:space="preserve">        （标</w:t>
      </w:r>
      <w:r>
        <w:rPr>
          <w:rFonts w:hint="eastAsia" w:ascii="仿宋" w:hAnsi="仿宋" w:eastAsia="仿宋" w:cs="仿宋"/>
          <w:color w:val="auto"/>
          <w:sz w:val="24"/>
          <w:u w:val="single"/>
          <w:lang w:val="en-US" w:eastAsia="zh-CN"/>
        </w:rPr>
        <w:t>项</w:t>
      </w:r>
      <w:r>
        <w:rPr>
          <w:rFonts w:hint="eastAsia" w:ascii="仿宋" w:hAnsi="仿宋" w:eastAsia="仿宋" w:cs="仿宋"/>
          <w:color w:val="auto"/>
          <w:sz w:val="24"/>
          <w:u w:val="single"/>
        </w:rPr>
        <w:t>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行业 ；</w:t>
      </w:r>
      <w:r>
        <w:rPr>
          <w:rFonts w:hint="eastAsia" w:ascii="仿宋" w:hAnsi="仿宋" w:eastAsia="仿宋" w:cs="仿宋"/>
          <w:color w:val="auto"/>
          <w:sz w:val="24"/>
          <w:lang w:val="en-US" w:eastAsia="zh-CN"/>
        </w:rPr>
        <w:t>承接</w:t>
      </w:r>
      <w:r>
        <w:rPr>
          <w:rFonts w:hint="eastAsia" w:ascii="仿宋" w:hAnsi="仿宋" w:eastAsia="仿宋" w:cs="仿宋"/>
          <w:color w:val="auto"/>
          <w:sz w:val="24"/>
        </w:rPr>
        <w:t>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6652DAA1">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u w:val="single"/>
        </w:rPr>
        <w:t xml:space="preserve">        （标</w:t>
      </w:r>
      <w:r>
        <w:rPr>
          <w:rFonts w:hint="eastAsia" w:ascii="仿宋" w:hAnsi="仿宋" w:eastAsia="仿宋" w:cs="仿宋"/>
          <w:color w:val="auto"/>
          <w:sz w:val="24"/>
          <w:u w:val="single"/>
          <w:lang w:val="en-US" w:eastAsia="zh-CN"/>
        </w:rPr>
        <w:t>项</w:t>
      </w:r>
      <w:r>
        <w:rPr>
          <w:rFonts w:hint="eastAsia" w:ascii="仿宋" w:hAnsi="仿宋" w:eastAsia="仿宋" w:cs="仿宋"/>
          <w:color w:val="auto"/>
          <w:sz w:val="24"/>
          <w:u w:val="single"/>
        </w:rPr>
        <w:t>名称）</w:t>
      </w:r>
      <w:r>
        <w:rPr>
          <w:rFonts w:hint="eastAsia" w:ascii="仿宋" w:hAnsi="仿宋" w:eastAsia="仿宋" w:cs="仿宋"/>
          <w:color w:val="auto"/>
          <w:sz w:val="24"/>
        </w:rPr>
        <w:t>，属于</w:t>
      </w:r>
      <w:r>
        <w:rPr>
          <w:rFonts w:hint="eastAsia" w:ascii="仿宋" w:hAnsi="仿宋" w:eastAsia="仿宋" w:cs="仿宋"/>
          <w:color w:val="auto"/>
          <w:sz w:val="24"/>
          <w:u w:val="single"/>
        </w:rPr>
        <w:t xml:space="preserve">                  （采购文件中明确的所属行业）</w:t>
      </w:r>
      <w:r>
        <w:rPr>
          <w:rFonts w:hint="eastAsia" w:ascii="仿宋" w:hAnsi="仿宋" w:eastAsia="仿宋" w:cs="仿宋"/>
          <w:color w:val="auto"/>
          <w:sz w:val="24"/>
        </w:rPr>
        <w:t>行业 ；</w:t>
      </w:r>
      <w:r>
        <w:rPr>
          <w:rFonts w:hint="eastAsia" w:ascii="仿宋" w:hAnsi="仿宋" w:eastAsia="仿宋" w:cs="仿宋"/>
          <w:color w:val="auto"/>
          <w:sz w:val="24"/>
          <w:lang w:val="en-US" w:eastAsia="zh-CN"/>
        </w:rPr>
        <w:t>承接</w:t>
      </w:r>
      <w:r>
        <w:rPr>
          <w:rFonts w:hint="eastAsia" w:ascii="仿宋" w:hAnsi="仿宋" w:eastAsia="仿宋" w:cs="仿宋"/>
          <w:color w:val="auto"/>
          <w:sz w:val="24"/>
        </w:rPr>
        <w:t>商为</w:t>
      </w:r>
      <w:r>
        <w:rPr>
          <w:rFonts w:hint="eastAsia" w:ascii="仿宋" w:hAnsi="仿宋" w:eastAsia="仿宋" w:cs="仿宋"/>
          <w:color w:val="auto"/>
          <w:sz w:val="24"/>
          <w:u w:val="single"/>
        </w:rPr>
        <w:t xml:space="preserve">           （企业名称） </w:t>
      </w:r>
      <w:r>
        <w:rPr>
          <w:rFonts w:hint="eastAsia" w:ascii="仿宋" w:hAnsi="仿宋" w:eastAsia="仿宋" w:cs="仿宋"/>
          <w:color w:val="auto"/>
          <w:sz w:val="24"/>
        </w:rPr>
        <w:t>，从业人员</w:t>
      </w:r>
      <w:r>
        <w:rPr>
          <w:rFonts w:hint="eastAsia" w:ascii="仿宋" w:hAnsi="仿宋" w:eastAsia="仿宋" w:cs="仿宋"/>
          <w:color w:val="auto"/>
          <w:sz w:val="24"/>
          <w:u w:val="single"/>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rPr>
        <w:t xml:space="preserve">    </w:t>
      </w:r>
      <w:r>
        <w:rPr>
          <w:rFonts w:hint="eastAsia" w:ascii="仿宋" w:hAnsi="仿宋" w:eastAsia="仿宋" w:cs="仿宋"/>
          <w:color w:val="auto"/>
          <w:sz w:val="24"/>
        </w:rPr>
        <w:t>万元 ，属于</w:t>
      </w:r>
      <w:r>
        <w:rPr>
          <w:rFonts w:hint="eastAsia" w:ascii="仿宋" w:hAnsi="仿宋" w:eastAsia="仿宋" w:cs="仿宋"/>
          <w:color w:val="auto"/>
          <w:sz w:val="24"/>
          <w:u w:val="single"/>
        </w:rPr>
        <w:t xml:space="preserve">     （中型企业、小型企业、微型企业）</w:t>
      </w:r>
      <w:r>
        <w:rPr>
          <w:rFonts w:hint="eastAsia" w:ascii="仿宋" w:hAnsi="仿宋" w:eastAsia="仿宋" w:cs="仿宋"/>
          <w:color w:val="auto"/>
          <w:sz w:val="24"/>
        </w:rPr>
        <w:t xml:space="preserve"> ；</w:t>
      </w:r>
    </w:p>
    <w:p w14:paraId="7510DD62">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color w:val="auto"/>
          <w:sz w:val="24"/>
        </w:rPr>
      </w:pPr>
      <w:r>
        <w:rPr>
          <w:rFonts w:hint="eastAsia" w:ascii="仿宋" w:hAnsi="仿宋" w:eastAsia="仿宋" w:cs="仿宋"/>
          <w:color w:val="auto"/>
          <w:sz w:val="24"/>
        </w:rPr>
        <w:t>3.…………。</w:t>
      </w:r>
    </w:p>
    <w:p w14:paraId="622C662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5EE26FDF">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2D3F554D">
      <w:pPr>
        <w:keepNext w:val="0"/>
        <w:keepLines w:val="0"/>
        <w:pageBreakBefore w:val="0"/>
        <w:widowControl w:val="0"/>
        <w:kinsoku/>
        <w:wordWrap/>
        <w:overflowPunct/>
        <w:topLinePunct w:val="0"/>
        <w:autoSpaceDE/>
        <w:autoSpaceDN/>
        <w:bidi w:val="0"/>
        <w:adjustRightInd w:val="0"/>
        <w:snapToGrid/>
        <w:spacing w:line="400" w:lineRule="exact"/>
        <w:ind w:right="420" w:firstLine="5880" w:firstLineChars="2450"/>
        <w:jc w:val="left"/>
        <w:textAlignment w:val="auto"/>
        <w:rPr>
          <w:rFonts w:hint="eastAsia" w:ascii="仿宋" w:hAnsi="仿宋" w:eastAsia="仿宋" w:cs="仿宋"/>
          <w:color w:val="auto"/>
          <w:sz w:val="24"/>
        </w:rPr>
      </w:pPr>
    </w:p>
    <w:p w14:paraId="34508D6F">
      <w:pPr>
        <w:spacing w:line="360" w:lineRule="auto"/>
        <w:ind w:right="420" w:firstLine="5880" w:firstLineChars="2450"/>
        <w:rPr>
          <w:rFonts w:hint="eastAsia" w:ascii="仿宋" w:hAnsi="仿宋" w:eastAsia="仿宋" w:cs="仿宋"/>
          <w:color w:val="auto"/>
          <w:sz w:val="24"/>
        </w:rPr>
      </w:pPr>
      <w:r>
        <w:rPr>
          <w:rFonts w:hint="eastAsia" w:ascii="仿宋" w:hAnsi="仿宋" w:eastAsia="仿宋" w:cs="仿宋"/>
          <w:color w:val="auto"/>
          <w:sz w:val="24"/>
        </w:rPr>
        <w:t xml:space="preserve">企业名称（盖章）： </w:t>
      </w:r>
    </w:p>
    <w:p w14:paraId="4941CF4A">
      <w:pPr>
        <w:spacing w:line="360" w:lineRule="auto"/>
        <w:ind w:right="420"/>
        <w:jc w:val="right"/>
        <w:rPr>
          <w:rFonts w:hint="eastAsia" w:ascii="仿宋" w:hAnsi="仿宋" w:eastAsia="仿宋" w:cs="仿宋"/>
          <w:b/>
          <w:color w:val="auto"/>
          <w:sz w:val="18"/>
        </w:rPr>
      </w:pPr>
      <w:r>
        <w:rPr>
          <w:rFonts w:hint="eastAsia" w:ascii="仿宋" w:hAnsi="仿宋" w:eastAsia="仿宋" w:cs="仿宋"/>
          <w:color w:val="auto"/>
          <w:sz w:val="24"/>
        </w:rPr>
        <w:t xml:space="preserve">日期：   年     月 </w:t>
      </w:r>
      <w:r>
        <w:rPr>
          <w:rFonts w:hint="eastAsia" w:ascii="仿宋" w:hAnsi="仿宋" w:eastAsia="仿宋" w:cs="仿宋"/>
          <w:color w:val="auto"/>
        </w:rPr>
        <w:t xml:space="preserve">    日</w:t>
      </w:r>
    </w:p>
    <w:p w14:paraId="7ED2820A">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注：</w:t>
      </w:r>
    </w:p>
    <w:p w14:paraId="69838E95">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b/>
          <w:color w:val="auto"/>
          <w:sz w:val="24"/>
        </w:rPr>
      </w:pPr>
      <w:r>
        <w:rPr>
          <w:rFonts w:hint="eastAsia" w:ascii="仿宋" w:hAnsi="仿宋" w:eastAsia="仿宋" w:cs="仿宋"/>
          <w:b/>
          <w:color w:val="auto"/>
          <w:sz w:val="24"/>
        </w:rPr>
        <w:t>1、投标人提供的中小企业声明函与实际情况不符的，视为投标人提供虚假材料投标，投标无效。</w:t>
      </w:r>
    </w:p>
    <w:p w14:paraId="0CF4B05C">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b/>
          <w:color w:val="auto"/>
          <w:sz w:val="24"/>
        </w:rPr>
        <w:t>2、根据《政府采购促进中小企业发展管理办法》的通知（财库〔20</w:t>
      </w:r>
      <w:r>
        <w:rPr>
          <w:rFonts w:hint="eastAsia" w:ascii="仿宋" w:hAnsi="仿宋" w:eastAsia="仿宋" w:cs="仿宋"/>
          <w:b/>
          <w:color w:val="auto"/>
          <w:sz w:val="24"/>
          <w:lang w:val="en-US" w:eastAsia="zh-CN"/>
        </w:rPr>
        <w:t>20</w:t>
      </w:r>
      <w:r>
        <w:rPr>
          <w:rFonts w:hint="eastAsia" w:ascii="仿宋" w:hAnsi="仿宋" w:eastAsia="仿宋" w:cs="仿宋"/>
          <w:b/>
          <w:color w:val="auto"/>
          <w:sz w:val="24"/>
        </w:rPr>
        <w:t>〕46号）规定，</w:t>
      </w:r>
      <w:r>
        <w:rPr>
          <w:rFonts w:hint="eastAsia" w:ascii="仿宋" w:hAnsi="仿宋" w:eastAsia="仿宋" w:cs="仿宋"/>
          <w:color w:val="auto"/>
          <w:sz w:val="24"/>
        </w:rPr>
        <w:t>中标、成交供应商享受中小企业扶持政策的，采购代理机构将随中标、成交结果公开中标、成交供应商的《中小企业声明函》。</w:t>
      </w:r>
    </w:p>
    <w:p w14:paraId="1F11CF7D">
      <w:pPr>
        <w:keepNext w:val="0"/>
        <w:keepLines w:val="0"/>
        <w:pageBreakBefore w:val="0"/>
        <w:widowControl w:val="0"/>
        <w:kinsoku/>
        <w:wordWrap/>
        <w:overflowPunct/>
        <w:topLinePunct w:val="0"/>
        <w:autoSpaceDE/>
        <w:autoSpaceDN/>
        <w:bidi w:val="0"/>
        <w:adjustRightInd w:val="0"/>
        <w:snapToGrid/>
        <w:spacing w:line="400" w:lineRule="exact"/>
        <w:textAlignment w:val="auto"/>
        <w:rPr>
          <w:rFonts w:hint="eastAsia" w:ascii="仿宋" w:hAnsi="仿宋" w:eastAsia="仿宋" w:cs="仿宋"/>
          <w:color w:val="auto"/>
          <w:sz w:val="24"/>
        </w:rPr>
      </w:pPr>
      <w:r>
        <w:rPr>
          <w:rFonts w:hint="eastAsia" w:ascii="仿宋" w:hAnsi="仿宋" w:eastAsia="仿宋" w:cs="仿宋"/>
          <w:color w:val="auto"/>
          <w:sz w:val="24"/>
        </w:rPr>
        <w:t>3、符合《关于促进残疾人就业政府采购政策的通知》（财库〔2017〕141号）规定的条件并提供提供《残疾人福利性单位声明函》（附件4）的残疾人福利性单位视同小微企业；根据《关于政府采购支持监狱企业发展有关问题的通知》（财库[2014]68号）的规定，投标人提供由省级以上监狱管理局、戒毒管理局（含新疆生产建设兵团）出具的属于监狱企业证明文件的，视同为小微企业。</w:t>
      </w:r>
    </w:p>
    <w:sectPr>
      <w:pgSz w:w="11906" w:h="16838"/>
      <w:pgMar w:top="1440" w:right="1800" w:bottom="1440" w:left="1800" w:header="1077"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Futura Bk">
    <w:altName w:val="Times New Roman"/>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
    <w:altName w:val="Segoe Print"/>
    <w:panose1 w:val="00000000000000000000"/>
    <w:charset w:val="00"/>
    <w:family w:val="roman"/>
    <w:pitch w:val="default"/>
    <w:sig w:usb0="00000000" w:usb1="00000000" w:usb2="00000000" w:usb3="00000000" w:csb0="0000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01" w:csb1="00000000"/>
  </w:font>
  <w:font w:name=".PingFang SC">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3E0994">
    <w:pPr>
      <w:pStyle w:val="41"/>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8EAA8D">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4C8EAA8D">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E279C">
    <w:pPr>
      <w:pStyle w:val="41"/>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6E4B6F">
                          <w:pPr>
                            <w:pStyle w:val="4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516E4B6F">
                    <w:pPr>
                      <w:pStyle w:val="41"/>
                    </w:pPr>
                    <w:r>
                      <w:fldChar w:fldCharType="begin"/>
                    </w:r>
                    <w:r>
                      <w:instrText xml:space="preserve"> PAGE  \* MERGEFORMAT </w:instrText>
                    </w:r>
                    <w:r>
                      <w:fldChar w:fldCharType="separate"/>
                    </w:r>
                    <w:r>
                      <w:t>46</w:t>
                    </w:r>
                    <w:r>
                      <w:fldChar w:fldCharType="end"/>
                    </w:r>
                  </w:p>
                </w:txbxContent>
              </v:textbox>
            </v:shape>
          </w:pict>
        </mc:Fallback>
      </mc:AlternateContent>
    </w:r>
  </w:p>
  <w:p w14:paraId="7C63BFD2">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D9AF6">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B1FC8">
                          <w:pPr>
                            <w:pStyle w:val="4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4A2B1FC8">
                    <w:pPr>
                      <w:pStyle w:val="41"/>
                    </w:pPr>
                    <w:r>
                      <w:fldChar w:fldCharType="begin"/>
                    </w:r>
                    <w:r>
                      <w:instrText xml:space="preserve"> PAGE  \* MERGEFORMAT </w:instrText>
                    </w:r>
                    <w:r>
                      <w:fldChar w:fldCharType="separate"/>
                    </w:r>
                    <w:r>
                      <w:t>45</w:t>
                    </w:r>
                    <w:r>
                      <w:fldChar w:fldCharType="end"/>
                    </w:r>
                  </w:p>
                </w:txbxContent>
              </v:textbox>
            </v:shape>
          </w:pict>
        </mc:Fallback>
      </mc:AlternateContent>
    </w:r>
  </w:p>
  <w:p w14:paraId="5B1CF410">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DEA9C">
    <w:pPr>
      <w:pStyle w:val="41"/>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F91345">
                          <w:pPr>
                            <w:pStyle w:val="4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BF91345">
                    <w:pPr>
                      <w:pStyle w:val="4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3AC3C">
    <w:pPr>
      <w:pStyle w:val="41"/>
      <w:framePr w:wrap="around" w:vAnchor="text" w:hAnchor="margin" w:xAlign="right" w:y="1"/>
      <w:rPr>
        <w:rStyle w:val="76"/>
        <w:sz w:val="18"/>
      </w:rPr>
    </w:pPr>
    <w:r>
      <w:rPr>
        <w:rStyle w:val="76"/>
        <w:sz w:val="18"/>
      </w:rPr>
      <w:fldChar w:fldCharType="begin"/>
    </w:r>
    <w:r>
      <w:rPr>
        <w:rStyle w:val="76"/>
        <w:sz w:val="18"/>
      </w:rPr>
      <w:instrText xml:space="preserve">PAGE  </w:instrText>
    </w:r>
    <w:r>
      <w:rPr>
        <w:rStyle w:val="76"/>
        <w:sz w:val="18"/>
      </w:rPr>
      <w:fldChar w:fldCharType="end"/>
    </w:r>
  </w:p>
  <w:p w14:paraId="678E9D08">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05EBD">
    <w:pPr>
      <w:pStyle w:val="41"/>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2972F">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1102972F">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F0407">
    <w:pPr>
      <w:pStyle w:val="41"/>
      <w:jc w:val="center"/>
      <w:rPr>
        <w:rFonts w:ascii="仿宋_GB2312" w:eastAsia="仿宋_GB2312"/>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C51AC">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274C51AC">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61DF3">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E520C">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48FE520C">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C6D8F">
    <w:pPr>
      <w:pStyle w:val="4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939958">
                          <w:pPr>
                            <w:pStyle w:val="41"/>
                            <w:jc w:val="center"/>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4F939958">
                    <w:pPr>
                      <w:pStyle w:val="41"/>
                      <w:jc w:val="center"/>
                    </w:pPr>
                    <w:r>
                      <w:fldChar w:fldCharType="begin"/>
                    </w:r>
                    <w:r>
                      <w:instrText xml:space="preserve"> PAGE   \* MERGEFORMAT </w:instrText>
                    </w:r>
                    <w:r>
                      <w:fldChar w:fldCharType="separate"/>
                    </w:r>
                    <w:r>
                      <w:t>1</w:t>
                    </w:r>
                    <w:r>
                      <w:fldChar w:fldCharType="end"/>
                    </w:r>
                  </w:p>
                </w:txbxContent>
              </v:textbox>
            </v:shape>
          </w:pict>
        </mc:Fallback>
      </mc:AlternateContent>
    </w:r>
  </w:p>
  <w:p w14:paraId="7F8D6D2D">
    <w:pPr>
      <w:pStyle w:val="4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EF095">
    <w:pPr>
      <w:pStyle w:val="41"/>
      <w:jc w:val="center"/>
    </w:pPr>
  </w:p>
  <w:p w14:paraId="53E86A67">
    <w:pPr>
      <w:pStyle w:val="4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88F17">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A3BCB">
                          <w:pPr>
                            <w:pStyle w:val="4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19BA3BCB">
                    <w:pPr>
                      <w:pStyle w:val="41"/>
                    </w:pPr>
                    <w:r>
                      <w:fldChar w:fldCharType="begin"/>
                    </w:r>
                    <w:r>
                      <w:instrText xml:space="preserve"> PAGE  \* MERGEFORMAT </w:instrText>
                    </w:r>
                    <w:r>
                      <w:fldChar w:fldCharType="separate"/>
                    </w:r>
                    <w:r>
                      <w:t>44</w:t>
                    </w:r>
                    <w:r>
                      <w:fldChar w:fldCharType="end"/>
                    </w:r>
                  </w:p>
                </w:txbxContent>
              </v:textbox>
            </v:shape>
          </w:pict>
        </mc:Fallback>
      </mc:AlternateContent>
    </w:r>
  </w:p>
  <w:p w14:paraId="1A0B062B">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621DE">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F9808">
                          <w:pPr>
                            <w:pStyle w:val="4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4C6F9808">
                    <w:pPr>
                      <w:pStyle w:val="41"/>
                    </w:pPr>
                    <w:r>
                      <w:fldChar w:fldCharType="begin"/>
                    </w:r>
                    <w:r>
                      <w:instrText xml:space="preserve"> PAGE  \* MERGEFORMAT </w:instrText>
                    </w:r>
                    <w:r>
                      <w:fldChar w:fldCharType="separate"/>
                    </w:r>
                    <w:r>
                      <w:t>43</w:t>
                    </w:r>
                    <w:r>
                      <w:fldChar w:fldCharType="end"/>
                    </w:r>
                  </w:p>
                </w:txbxContent>
              </v:textbox>
            </v:shape>
          </w:pict>
        </mc:Fallback>
      </mc:AlternateContent>
    </w:r>
  </w:p>
  <w:p w14:paraId="599935F4">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82BBB">
    <w:pPr>
      <w:pStyle w:val="43"/>
      <w:pBdr>
        <w:bottom w:val="thickThinLargeGap" w:color="0000FF" w:sz="4" w:space="0"/>
      </w:pBdr>
      <w:tabs>
        <w:tab w:val="center" w:pos="4535"/>
        <w:tab w:val="right" w:pos="9070"/>
        <w:tab w:val="clear" w:pos="4153"/>
        <w:tab w:val="clear" w:pos="8306"/>
      </w:tabs>
      <w:jc w:val="center"/>
      <w:rPr>
        <w:rFonts w:hint="eastAsia"/>
        <w:lang w:val="en-US" w:eastAsia="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099E5">
    <w:pPr>
      <w:pStyle w:val="43"/>
      <w:pBdr>
        <w:bottom w:val="thickThinLargeGap" w:color="0000FF" w:sz="4" w:space="0"/>
      </w:pBdr>
      <w:tabs>
        <w:tab w:val="center" w:pos="4535"/>
        <w:tab w:val="right" w:pos="9070"/>
        <w:tab w:val="clear" w:pos="4153"/>
        <w:tab w:val="clear" w:pos="8306"/>
      </w:tabs>
      <w:jc w:val="center"/>
      <w:rPr>
        <w:rFonts w:hint="eastAsia" w:ascii="宋体" w:hAnsi="宋体" w:eastAsia="宋体" w:cs="宋体"/>
        <w:b/>
        <w:bCs/>
        <w:sz w:val="20"/>
        <w:szCs w:val="20"/>
        <w:lang w:val="zh-CN"/>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37736">
    <w:pPr>
      <w:pStyle w:val="43"/>
      <w:pBdr>
        <w:bottom w:val="thickThinLargeGap" w:color="0000FF" w:sz="4" w:space="0"/>
      </w:pBdr>
      <w:tabs>
        <w:tab w:val="center" w:pos="4535"/>
        <w:tab w:val="right" w:pos="9070"/>
        <w:tab w:val="clear" w:pos="4153"/>
        <w:tab w:val="clear" w:pos="8306"/>
      </w:tabs>
      <w:jc w:val="center"/>
      <w:rPr>
        <w:sz w:val="20"/>
        <w:szCs w:val="21"/>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53140">
    <w:pPr>
      <w:pStyle w:val="43"/>
      <w:pBdr>
        <w:bottom w:val="thickThinLargeGap" w:color="0000FF" w:sz="4" w:space="0"/>
      </w:pBdr>
      <w:tabs>
        <w:tab w:val="center" w:pos="4535"/>
        <w:tab w:val="right" w:pos="9070"/>
        <w:tab w:val="clear" w:pos="4153"/>
        <w:tab w:val="clear" w:pos="8306"/>
      </w:tabs>
      <w:jc w:val="center"/>
      <w:rPr>
        <w:rFonts w:hint="eastAsia" w:ascii="仿宋" w:hAnsi="仿宋" w:eastAsia="仿宋" w:cs="仿宋"/>
      </w:rPr>
    </w:pPr>
    <w:r>
      <w:t></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71055">
    <w:pPr>
      <w:pStyle w:val="43"/>
      <w:pBdr>
        <w:bottom w:val="thickThinLargeGap" w:color="0000FF" w:sz="4" w:space="0"/>
      </w:pBdr>
      <w:tabs>
        <w:tab w:val="center" w:pos="4535"/>
        <w:tab w:val="right" w:pos="9070"/>
        <w:tab w:val="clear" w:pos="4153"/>
        <w:tab w:val="clear" w:pos="8306"/>
      </w:tabs>
      <w:jc w:val="both"/>
    </w:pPr>
    <w:r>
      <w:rPr>
        <w:rFonts w:hint="eastAsia"/>
        <w:lang w:val="en-US" w:eastAsia="zh-CN"/>
      </w:rPr>
      <w:t xml:space="preserve"> </w:t>
    </w:r>
    <w:r>
      <w:rPr>
        <w:rFonts w:hint="eastAsia" w:ascii="宋体" w:hAnsi="宋体" w:eastAsia="宋体" w:cs="宋体"/>
        <w:lang w:val="en-US" w:eastAsia="zh-CN"/>
      </w:rPr>
      <w:t xml:space="preserve"> </w:t>
    </w: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88B15">
    <w:pPr>
      <w:pStyle w:val="43"/>
      <w:keepNext w:val="0"/>
      <w:keepLines w:val="0"/>
      <w:pageBreakBefore w:val="0"/>
      <w:widowControl w:val="0"/>
      <w:pBdr>
        <w:bottom w:val="thickThinLargeGap" w:color="0000FF" w:sz="4" w:space="0"/>
      </w:pBdr>
      <w:tabs>
        <w:tab w:val="center" w:pos="4535"/>
        <w:tab w:val="right" w:pos="9070"/>
        <w:tab w:val="clear" w:pos="4153"/>
        <w:tab w:val="clear" w:pos="8306"/>
      </w:tabs>
      <w:kinsoku/>
      <w:wordWrap/>
      <w:overflowPunct/>
      <w:topLinePunct w:val="0"/>
      <w:autoSpaceDE/>
      <w:autoSpaceDN/>
      <w:bidi w:val="0"/>
      <w:adjustRightInd w:val="0"/>
      <w:snapToGrid w:val="0"/>
      <w:jc w:val="center"/>
      <w:textAlignment w:val="auto"/>
      <w:rPr>
        <w:rFonts w:hint="eastAsia" w:ascii="宋体" w:hAnsi="宋体" w:eastAsia="宋体" w:cs="宋体"/>
        <w:b/>
        <w:bCs/>
        <w:i/>
        <w:sz w:val="21"/>
        <w:szCs w:val="21"/>
        <w:u w:val="single"/>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51754">
    <w:pPr>
      <w:pStyle w:val="43"/>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E0A8E">
    <w:pPr>
      <w:pStyle w:val="43"/>
      <w:pBdr>
        <w:bottom w:val="thickThinLargeGap" w:color="0000FF" w:sz="4" w:space="0"/>
      </w:pBdr>
      <w:tabs>
        <w:tab w:val="center" w:pos="4535"/>
        <w:tab w:val="right" w:pos="9070"/>
        <w:tab w:val="clear" w:pos="4153"/>
        <w:tab w:val="clear" w:pos="8306"/>
      </w:tabs>
      <w:jc w:val="center"/>
      <w:rPr>
        <w:rFonts w:hint="eastAsia"/>
      </w:rPr>
    </w:pPr>
    <w:r>
      <w:rPr>
        <w:rFonts w:hint="eastAsia" w:ascii="宋体" w:hAnsi="宋体" w:cs="宋体"/>
        <w:b/>
        <w:bCs/>
        <w:sz w:val="20"/>
        <w:szCs w:val="20"/>
        <w:lang w:val="en-US" w:eastAsia="zh-CN"/>
      </w:rPr>
      <w:t xml:space="preserve">诸暨正开工程咨询有限公司                                               </w:t>
    </w:r>
    <w:r>
      <w:rPr>
        <w:rFonts w:hint="eastAsia" w:ascii="宋体" w:hAnsi="宋体" w:eastAsia="宋体" w:cs="宋体"/>
        <w:b/>
        <w:bCs/>
        <w:sz w:val="20"/>
        <w:szCs w:val="20"/>
        <w:lang w:val="zh-CN"/>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B72F7"/>
    <w:multiLevelType w:val="singleLevel"/>
    <w:tmpl w:val="843B72F7"/>
    <w:lvl w:ilvl="0" w:tentative="0">
      <w:start w:val="1"/>
      <w:numFmt w:val="chineseCounting"/>
      <w:suff w:val="nothing"/>
      <w:lvlText w:val="%1、"/>
      <w:lvlJc w:val="left"/>
      <w:rPr>
        <w:rFonts w:hint="eastAsia"/>
      </w:rPr>
    </w:lvl>
  </w:abstractNum>
  <w:abstractNum w:abstractNumId="1">
    <w:nsid w:val="BF00600E"/>
    <w:multiLevelType w:val="singleLevel"/>
    <w:tmpl w:val="BF00600E"/>
    <w:lvl w:ilvl="0" w:tentative="0">
      <w:start w:val="1"/>
      <w:numFmt w:val="upperLetter"/>
      <w:lvlText w:val="%1."/>
      <w:lvlJc w:val="left"/>
      <w:pPr>
        <w:tabs>
          <w:tab w:val="left" w:pos="312"/>
        </w:tabs>
      </w:pPr>
    </w:lvl>
  </w:abstractNum>
  <w:abstractNum w:abstractNumId="2">
    <w:nsid w:val="E12E2AC5"/>
    <w:multiLevelType w:val="singleLevel"/>
    <w:tmpl w:val="E12E2AC5"/>
    <w:lvl w:ilvl="0" w:tentative="0">
      <w:start w:val="1"/>
      <w:numFmt w:val="decimal"/>
      <w:suff w:val="nothing"/>
      <w:lvlText w:val="%1、"/>
      <w:lvlJc w:val="left"/>
    </w:lvl>
  </w:abstractNum>
  <w:abstractNum w:abstractNumId="3">
    <w:nsid w:val="09E12FE3"/>
    <w:multiLevelType w:val="singleLevel"/>
    <w:tmpl w:val="09E12FE3"/>
    <w:lvl w:ilvl="0" w:tentative="0">
      <w:start w:val="1"/>
      <w:numFmt w:val="decimal"/>
      <w:suff w:val="nothing"/>
      <w:lvlText w:val="（%1）"/>
      <w:lvlJc w:val="left"/>
    </w:lvl>
  </w:abstractNum>
  <w:abstractNum w:abstractNumId="4">
    <w:nsid w:val="0F5E487D"/>
    <w:multiLevelType w:val="multilevel"/>
    <w:tmpl w:val="0F5E487D"/>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42114FCA"/>
    <w:multiLevelType w:val="multilevel"/>
    <w:tmpl w:val="42114FCA"/>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6">
    <w:nsid w:val="4EAF669B"/>
    <w:multiLevelType w:val="multilevel"/>
    <w:tmpl w:val="4EAF669B"/>
    <w:lvl w:ilvl="0" w:tentative="0">
      <w:start w:val="1"/>
      <w:numFmt w:val="decimalEnclosedCircle"/>
      <w:lvlText w:val="%1"/>
      <w:lvlJc w:val="left"/>
      <w:pPr>
        <w:ind w:left="840" w:hanging="360"/>
      </w:pPr>
      <w:rPr>
        <w:rFonts w:hint="default"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5CC06C3F"/>
    <w:multiLevelType w:val="multilevel"/>
    <w:tmpl w:val="5CC06C3F"/>
    <w:lvl w:ilvl="0" w:tentative="0">
      <w:start w:val="1"/>
      <w:numFmt w:val="decimalEnclosedCircle"/>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6"/>
  </w:num>
  <w:num w:numId="2">
    <w:abstractNumId w:val="7"/>
  </w:num>
  <w:num w:numId="3">
    <w:abstractNumId w:val="4"/>
  </w:num>
  <w:num w:numId="4">
    <w:abstractNumId w:val="5"/>
  </w:num>
  <w:num w:numId="5">
    <w:abstractNumId w:val="1"/>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2M2NWJhNWY3ODRmMmQzOGYzNmQwNGZiMGEzZGIifQ=="/>
  </w:docVars>
  <w:rsids>
    <w:rsidRoot w:val="00172A27"/>
    <w:rsid w:val="00000451"/>
    <w:rsid w:val="000004F6"/>
    <w:rsid w:val="0000108B"/>
    <w:rsid w:val="0000133D"/>
    <w:rsid w:val="00001509"/>
    <w:rsid w:val="00001D52"/>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685"/>
    <w:rsid w:val="00024962"/>
    <w:rsid w:val="000249AA"/>
    <w:rsid w:val="00025350"/>
    <w:rsid w:val="000253E5"/>
    <w:rsid w:val="00025776"/>
    <w:rsid w:val="00026EAC"/>
    <w:rsid w:val="000270F2"/>
    <w:rsid w:val="00027115"/>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58F"/>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BC8"/>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BF8"/>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257"/>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36B"/>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5EB0"/>
    <w:rsid w:val="001E12F9"/>
    <w:rsid w:val="001E17E3"/>
    <w:rsid w:val="001E2052"/>
    <w:rsid w:val="001E2492"/>
    <w:rsid w:val="001E257C"/>
    <w:rsid w:val="001E286C"/>
    <w:rsid w:val="001E2F34"/>
    <w:rsid w:val="001E35EE"/>
    <w:rsid w:val="001E3DAD"/>
    <w:rsid w:val="001E4B2C"/>
    <w:rsid w:val="001E507F"/>
    <w:rsid w:val="001E56C2"/>
    <w:rsid w:val="001E59FB"/>
    <w:rsid w:val="001E7F81"/>
    <w:rsid w:val="001F0FD1"/>
    <w:rsid w:val="001F1526"/>
    <w:rsid w:val="001F19D1"/>
    <w:rsid w:val="001F1CB9"/>
    <w:rsid w:val="001F1F18"/>
    <w:rsid w:val="001F210D"/>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47AE"/>
    <w:rsid w:val="002359FC"/>
    <w:rsid w:val="002361C8"/>
    <w:rsid w:val="00236690"/>
    <w:rsid w:val="0023669D"/>
    <w:rsid w:val="00237EAE"/>
    <w:rsid w:val="00237FA2"/>
    <w:rsid w:val="002403D5"/>
    <w:rsid w:val="00240C1F"/>
    <w:rsid w:val="00240F55"/>
    <w:rsid w:val="00240F67"/>
    <w:rsid w:val="00241144"/>
    <w:rsid w:val="00242510"/>
    <w:rsid w:val="00242F79"/>
    <w:rsid w:val="00243EEF"/>
    <w:rsid w:val="0024415B"/>
    <w:rsid w:val="00245565"/>
    <w:rsid w:val="002458C1"/>
    <w:rsid w:val="00245E62"/>
    <w:rsid w:val="002460D0"/>
    <w:rsid w:val="00246357"/>
    <w:rsid w:val="002470D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564"/>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134"/>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446E"/>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7E2"/>
    <w:rsid w:val="002C3890"/>
    <w:rsid w:val="002C3AD9"/>
    <w:rsid w:val="002C4286"/>
    <w:rsid w:val="002C43FC"/>
    <w:rsid w:val="002C45C3"/>
    <w:rsid w:val="002C483B"/>
    <w:rsid w:val="002C4DFE"/>
    <w:rsid w:val="002C519E"/>
    <w:rsid w:val="002C5A46"/>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A0B"/>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2D0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FFF"/>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13D"/>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0C24"/>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2D1"/>
    <w:rsid w:val="003B5531"/>
    <w:rsid w:val="003B636A"/>
    <w:rsid w:val="003B69CE"/>
    <w:rsid w:val="003B7403"/>
    <w:rsid w:val="003C011C"/>
    <w:rsid w:val="003C0E32"/>
    <w:rsid w:val="003C0FDA"/>
    <w:rsid w:val="003C11D7"/>
    <w:rsid w:val="003C16CB"/>
    <w:rsid w:val="003C1B97"/>
    <w:rsid w:val="003C247B"/>
    <w:rsid w:val="003C302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4E9"/>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015"/>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C57"/>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1DC"/>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056"/>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4F6"/>
    <w:rsid w:val="0051050F"/>
    <w:rsid w:val="0051058B"/>
    <w:rsid w:val="00510DDC"/>
    <w:rsid w:val="00511166"/>
    <w:rsid w:val="00512217"/>
    <w:rsid w:val="00512459"/>
    <w:rsid w:val="005131A2"/>
    <w:rsid w:val="005137E4"/>
    <w:rsid w:val="00513BB9"/>
    <w:rsid w:val="0051410B"/>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2CC3"/>
    <w:rsid w:val="00594437"/>
    <w:rsid w:val="00594B70"/>
    <w:rsid w:val="00596CFA"/>
    <w:rsid w:val="00596E5B"/>
    <w:rsid w:val="00596EC6"/>
    <w:rsid w:val="005975CE"/>
    <w:rsid w:val="005A0088"/>
    <w:rsid w:val="005A04F6"/>
    <w:rsid w:val="005A14F0"/>
    <w:rsid w:val="005A1861"/>
    <w:rsid w:val="005A1A31"/>
    <w:rsid w:val="005A3455"/>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01"/>
    <w:rsid w:val="005D01C3"/>
    <w:rsid w:val="005D05FF"/>
    <w:rsid w:val="005D0FB4"/>
    <w:rsid w:val="005D10A7"/>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02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3F8"/>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324"/>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27E"/>
    <w:rsid w:val="006D135C"/>
    <w:rsid w:val="006D2F72"/>
    <w:rsid w:val="006D43C1"/>
    <w:rsid w:val="006D5442"/>
    <w:rsid w:val="006D6E4E"/>
    <w:rsid w:val="006D7A7B"/>
    <w:rsid w:val="006D7A8E"/>
    <w:rsid w:val="006D7C59"/>
    <w:rsid w:val="006E00E3"/>
    <w:rsid w:val="006E045C"/>
    <w:rsid w:val="006E0569"/>
    <w:rsid w:val="006E065E"/>
    <w:rsid w:val="006E0849"/>
    <w:rsid w:val="006E08EF"/>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851"/>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992"/>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8B9"/>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577"/>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2BD"/>
    <w:rsid w:val="007444E6"/>
    <w:rsid w:val="0074592C"/>
    <w:rsid w:val="00745C91"/>
    <w:rsid w:val="00746098"/>
    <w:rsid w:val="00746D58"/>
    <w:rsid w:val="00747578"/>
    <w:rsid w:val="0075096B"/>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46D"/>
    <w:rsid w:val="00771CAC"/>
    <w:rsid w:val="00772036"/>
    <w:rsid w:val="00773098"/>
    <w:rsid w:val="007739A3"/>
    <w:rsid w:val="00773BD9"/>
    <w:rsid w:val="00773CB0"/>
    <w:rsid w:val="00773D71"/>
    <w:rsid w:val="00774C0B"/>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3CD8"/>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515"/>
    <w:rsid w:val="007C27D5"/>
    <w:rsid w:val="007C3590"/>
    <w:rsid w:val="007C387A"/>
    <w:rsid w:val="007C3A0D"/>
    <w:rsid w:val="007C3EB0"/>
    <w:rsid w:val="007C43D6"/>
    <w:rsid w:val="007C47FF"/>
    <w:rsid w:val="007C60A8"/>
    <w:rsid w:val="007C660F"/>
    <w:rsid w:val="007C6664"/>
    <w:rsid w:val="007C66FF"/>
    <w:rsid w:val="007C6894"/>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2B1"/>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1F9"/>
    <w:rsid w:val="00822456"/>
    <w:rsid w:val="00823819"/>
    <w:rsid w:val="00823C4B"/>
    <w:rsid w:val="0082427D"/>
    <w:rsid w:val="00825441"/>
    <w:rsid w:val="00826855"/>
    <w:rsid w:val="00826F2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67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3EF3"/>
    <w:rsid w:val="0084420F"/>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CAF"/>
    <w:rsid w:val="008972B6"/>
    <w:rsid w:val="00897339"/>
    <w:rsid w:val="00897697"/>
    <w:rsid w:val="0089775A"/>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1E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653"/>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30"/>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42E0"/>
    <w:rsid w:val="009557A9"/>
    <w:rsid w:val="0095630E"/>
    <w:rsid w:val="00956647"/>
    <w:rsid w:val="00957380"/>
    <w:rsid w:val="00957409"/>
    <w:rsid w:val="00957499"/>
    <w:rsid w:val="00957ED2"/>
    <w:rsid w:val="009604AE"/>
    <w:rsid w:val="00960746"/>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C23"/>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5616"/>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923"/>
    <w:rsid w:val="009A3C3E"/>
    <w:rsid w:val="009A4153"/>
    <w:rsid w:val="009A4C2C"/>
    <w:rsid w:val="009A59B3"/>
    <w:rsid w:val="009A5FAE"/>
    <w:rsid w:val="009A6B3A"/>
    <w:rsid w:val="009A70A3"/>
    <w:rsid w:val="009A7B8A"/>
    <w:rsid w:val="009A7E7C"/>
    <w:rsid w:val="009B05D2"/>
    <w:rsid w:val="009B08F6"/>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C74E5"/>
    <w:rsid w:val="009D03B7"/>
    <w:rsid w:val="009D07AD"/>
    <w:rsid w:val="009D0824"/>
    <w:rsid w:val="009D1172"/>
    <w:rsid w:val="009D13CC"/>
    <w:rsid w:val="009D1654"/>
    <w:rsid w:val="009D1AAC"/>
    <w:rsid w:val="009D1BDB"/>
    <w:rsid w:val="009D25DA"/>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34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2B3F"/>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1FC"/>
    <w:rsid w:val="00A526CE"/>
    <w:rsid w:val="00A54909"/>
    <w:rsid w:val="00A54DC0"/>
    <w:rsid w:val="00A550C9"/>
    <w:rsid w:val="00A55228"/>
    <w:rsid w:val="00A55410"/>
    <w:rsid w:val="00A55A04"/>
    <w:rsid w:val="00A564DE"/>
    <w:rsid w:val="00A6054E"/>
    <w:rsid w:val="00A60799"/>
    <w:rsid w:val="00A60EB1"/>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239"/>
    <w:rsid w:val="00A67429"/>
    <w:rsid w:val="00A677E7"/>
    <w:rsid w:val="00A678F1"/>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975"/>
    <w:rsid w:val="00A93C70"/>
    <w:rsid w:val="00A94A32"/>
    <w:rsid w:val="00A94AFC"/>
    <w:rsid w:val="00A94BF5"/>
    <w:rsid w:val="00A9686A"/>
    <w:rsid w:val="00A96B4A"/>
    <w:rsid w:val="00A97BDA"/>
    <w:rsid w:val="00AA043A"/>
    <w:rsid w:val="00AA0779"/>
    <w:rsid w:val="00AA08F3"/>
    <w:rsid w:val="00AA0A7E"/>
    <w:rsid w:val="00AA0B0F"/>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4C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80F"/>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C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5FC0"/>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6FD"/>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3D59"/>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06E"/>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5F82"/>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A49"/>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200"/>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19E5"/>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2F6C"/>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05D"/>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5D9"/>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0A8A"/>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AC1"/>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35A"/>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18"/>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22E"/>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037"/>
    <w:rsid w:val="00D25382"/>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74A"/>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631"/>
    <w:rsid w:val="00D60733"/>
    <w:rsid w:val="00D60C60"/>
    <w:rsid w:val="00D61E1D"/>
    <w:rsid w:val="00D629A4"/>
    <w:rsid w:val="00D62BDF"/>
    <w:rsid w:val="00D62EEE"/>
    <w:rsid w:val="00D64F1C"/>
    <w:rsid w:val="00D6570C"/>
    <w:rsid w:val="00D659EA"/>
    <w:rsid w:val="00D65A89"/>
    <w:rsid w:val="00D65E85"/>
    <w:rsid w:val="00D6611C"/>
    <w:rsid w:val="00D66284"/>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4D3"/>
    <w:rsid w:val="00DE75EF"/>
    <w:rsid w:val="00DE7611"/>
    <w:rsid w:val="00DE7810"/>
    <w:rsid w:val="00DE7D19"/>
    <w:rsid w:val="00DF05A0"/>
    <w:rsid w:val="00DF1162"/>
    <w:rsid w:val="00DF1BA8"/>
    <w:rsid w:val="00DF1F63"/>
    <w:rsid w:val="00DF28F2"/>
    <w:rsid w:val="00DF2BFF"/>
    <w:rsid w:val="00DF3269"/>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BE1"/>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463"/>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536"/>
    <w:rsid w:val="00EE2A9D"/>
    <w:rsid w:val="00EE32D5"/>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35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0DC4"/>
    <w:rsid w:val="00F51A82"/>
    <w:rsid w:val="00F51B78"/>
    <w:rsid w:val="00F51BDD"/>
    <w:rsid w:val="00F52065"/>
    <w:rsid w:val="00F521CE"/>
    <w:rsid w:val="00F5253E"/>
    <w:rsid w:val="00F5254B"/>
    <w:rsid w:val="00F52CB7"/>
    <w:rsid w:val="00F53A44"/>
    <w:rsid w:val="00F54E5E"/>
    <w:rsid w:val="00F551DB"/>
    <w:rsid w:val="00F556B3"/>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124"/>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77BC9"/>
    <w:rsid w:val="00F8056E"/>
    <w:rsid w:val="00F805B7"/>
    <w:rsid w:val="00F810C1"/>
    <w:rsid w:val="00F81623"/>
    <w:rsid w:val="00F81D25"/>
    <w:rsid w:val="00F8245C"/>
    <w:rsid w:val="00F82928"/>
    <w:rsid w:val="00F829B9"/>
    <w:rsid w:val="00F83045"/>
    <w:rsid w:val="00F83615"/>
    <w:rsid w:val="00F83C2E"/>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0A"/>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C46"/>
    <w:rsid w:val="00FC6D59"/>
    <w:rsid w:val="00FC7561"/>
    <w:rsid w:val="00FC78F5"/>
    <w:rsid w:val="00FC7ACA"/>
    <w:rsid w:val="00FC7AD2"/>
    <w:rsid w:val="00FD10B3"/>
    <w:rsid w:val="00FD11C3"/>
    <w:rsid w:val="00FD154E"/>
    <w:rsid w:val="00FD24D7"/>
    <w:rsid w:val="00FD29CE"/>
    <w:rsid w:val="00FD3AE2"/>
    <w:rsid w:val="00FD3E41"/>
    <w:rsid w:val="00FD3EFA"/>
    <w:rsid w:val="00FD41C6"/>
    <w:rsid w:val="00FD54A8"/>
    <w:rsid w:val="00FD5AE4"/>
    <w:rsid w:val="00FD5D21"/>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35F"/>
    <w:rsid w:val="00FE7877"/>
    <w:rsid w:val="00FE7DD1"/>
    <w:rsid w:val="00FF0B4F"/>
    <w:rsid w:val="00FF0F58"/>
    <w:rsid w:val="00FF183C"/>
    <w:rsid w:val="00FF1A06"/>
    <w:rsid w:val="00FF1AD3"/>
    <w:rsid w:val="00FF1B46"/>
    <w:rsid w:val="00FF219D"/>
    <w:rsid w:val="00FF2A7B"/>
    <w:rsid w:val="00FF3D2B"/>
    <w:rsid w:val="00FF49B4"/>
    <w:rsid w:val="00FF49F4"/>
    <w:rsid w:val="00FF5538"/>
    <w:rsid w:val="00FF5C6A"/>
    <w:rsid w:val="00FF651D"/>
    <w:rsid w:val="00FF6843"/>
    <w:rsid w:val="00FF6C25"/>
    <w:rsid w:val="010651D9"/>
    <w:rsid w:val="011F6449"/>
    <w:rsid w:val="01236AFB"/>
    <w:rsid w:val="012D6E26"/>
    <w:rsid w:val="019F7441"/>
    <w:rsid w:val="01B37585"/>
    <w:rsid w:val="01C40D93"/>
    <w:rsid w:val="01D55165"/>
    <w:rsid w:val="01DF6BF8"/>
    <w:rsid w:val="01E64C5E"/>
    <w:rsid w:val="01EC2C57"/>
    <w:rsid w:val="0203486B"/>
    <w:rsid w:val="02445A7A"/>
    <w:rsid w:val="026B2E25"/>
    <w:rsid w:val="02824D4D"/>
    <w:rsid w:val="02CD0493"/>
    <w:rsid w:val="02DC4B10"/>
    <w:rsid w:val="02DD76CE"/>
    <w:rsid w:val="02E8410E"/>
    <w:rsid w:val="02F36323"/>
    <w:rsid w:val="02F5619C"/>
    <w:rsid w:val="0326446A"/>
    <w:rsid w:val="032D5555"/>
    <w:rsid w:val="036634D2"/>
    <w:rsid w:val="036A1B0C"/>
    <w:rsid w:val="03771BF4"/>
    <w:rsid w:val="037B1947"/>
    <w:rsid w:val="03DD35E4"/>
    <w:rsid w:val="04076900"/>
    <w:rsid w:val="041A5A3B"/>
    <w:rsid w:val="041B6B58"/>
    <w:rsid w:val="042311BA"/>
    <w:rsid w:val="042B157A"/>
    <w:rsid w:val="044004C3"/>
    <w:rsid w:val="045243E9"/>
    <w:rsid w:val="048F763B"/>
    <w:rsid w:val="049F330E"/>
    <w:rsid w:val="04AA775C"/>
    <w:rsid w:val="04AF1889"/>
    <w:rsid w:val="04CA51F4"/>
    <w:rsid w:val="04E62470"/>
    <w:rsid w:val="04F66F48"/>
    <w:rsid w:val="05251E14"/>
    <w:rsid w:val="05322502"/>
    <w:rsid w:val="055661F0"/>
    <w:rsid w:val="05663030"/>
    <w:rsid w:val="058645FB"/>
    <w:rsid w:val="05A16594"/>
    <w:rsid w:val="05A7762D"/>
    <w:rsid w:val="05B2719F"/>
    <w:rsid w:val="05D00EC1"/>
    <w:rsid w:val="060E5941"/>
    <w:rsid w:val="06110FAF"/>
    <w:rsid w:val="063F4ED6"/>
    <w:rsid w:val="06493CA7"/>
    <w:rsid w:val="0651544E"/>
    <w:rsid w:val="065A6178"/>
    <w:rsid w:val="066C6438"/>
    <w:rsid w:val="066F1CF3"/>
    <w:rsid w:val="0678654A"/>
    <w:rsid w:val="06930BB8"/>
    <w:rsid w:val="06B92EA7"/>
    <w:rsid w:val="06E845C5"/>
    <w:rsid w:val="07245D42"/>
    <w:rsid w:val="07264C62"/>
    <w:rsid w:val="07387188"/>
    <w:rsid w:val="0779354C"/>
    <w:rsid w:val="07A86AAB"/>
    <w:rsid w:val="07B0770E"/>
    <w:rsid w:val="08061376"/>
    <w:rsid w:val="08163A15"/>
    <w:rsid w:val="08452D77"/>
    <w:rsid w:val="086401F8"/>
    <w:rsid w:val="08751CAA"/>
    <w:rsid w:val="087E4C40"/>
    <w:rsid w:val="088A58D8"/>
    <w:rsid w:val="08A07782"/>
    <w:rsid w:val="08BD15AC"/>
    <w:rsid w:val="08D5567E"/>
    <w:rsid w:val="08D66AD6"/>
    <w:rsid w:val="08DA33A3"/>
    <w:rsid w:val="08E80F13"/>
    <w:rsid w:val="09335624"/>
    <w:rsid w:val="0944690F"/>
    <w:rsid w:val="09535675"/>
    <w:rsid w:val="09581E0B"/>
    <w:rsid w:val="095F057D"/>
    <w:rsid w:val="09642282"/>
    <w:rsid w:val="09733572"/>
    <w:rsid w:val="09772C16"/>
    <w:rsid w:val="098353B5"/>
    <w:rsid w:val="09A92330"/>
    <w:rsid w:val="09B06B87"/>
    <w:rsid w:val="09BE6544"/>
    <w:rsid w:val="09C13146"/>
    <w:rsid w:val="09E04166"/>
    <w:rsid w:val="0A1C0718"/>
    <w:rsid w:val="0A211D42"/>
    <w:rsid w:val="0A3E7710"/>
    <w:rsid w:val="0A5B7E63"/>
    <w:rsid w:val="0AA374A5"/>
    <w:rsid w:val="0AAB7649"/>
    <w:rsid w:val="0ABC5606"/>
    <w:rsid w:val="0AC70E7F"/>
    <w:rsid w:val="0B29114E"/>
    <w:rsid w:val="0B30404E"/>
    <w:rsid w:val="0B367128"/>
    <w:rsid w:val="0B36793D"/>
    <w:rsid w:val="0B4C6C14"/>
    <w:rsid w:val="0B4F72C7"/>
    <w:rsid w:val="0B631A88"/>
    <w:rsid w:val="0B683D45"/>
    <w:rsid w:val="0B7F3F11"/>
    <w:rsid w:val="0B884417"/>
    <w:rsid w:val="0BC31A7A"/>
    <w:rsid w:val="0BEA58E4"/>
    <w:rsid w:val="0BF6188C"/>
    <w:rsid w:val="0BF73C91"/>
    <w:rsid w:val="0BF83041"/>
    <w:rsid w:val="0C170175"/>
    <w:rsid w:val="0C571A41"/>
    <w:rsid w:val="0C5C1171"/>
    <w:rsid w:val="0C5E1CBC"/>
    <w:rsid w:val="0C615B50"/>
    <w:rsid w:val="0C8445DA"/>
    <w:rsid w:val="0C87121B"/>
    <w:rsid w:val="0CC007F7"/>
    <w:rsid w:val="0CFE707A"/>
    <w:rsid w:val="0D002EE5"/>
    <w:rsid w:val="0D063BDA"/>
    <w:rsid w:val="0D08375F"/>
    <w:rsid w:val="0D184CFB"/>
    <w:rsid w:val="0D2606C0"/>
    <w:rsid w:val="0D4A7419"/>
    <w:rsid w:val="0D827401"/>
    <w:rsid w:val="0D84094E"/>
    <w:rsid w:val="0D894C89"/>
    <w:rsid w:val="0D8A00E9"/>
    <w:rsid w:val="0D8D589E"/>
    <w:rsid w:val="0DA01C73"/>
    <w:rsid w:val="0DD63300"/>
    <w:rsid w:val="0DF50604"/>
    <w:rsid w:val="0DF702FE"/>
    <w:rsid w:val="0E060E51"/>
    <w:rsid w:val="0E5604B2"/>
    <w:rsid w:val="0E6D5D79"/>
    <w:rsid w:val="0E6D7766"/>
    <w:rsid w:val="0E9D0089"/>
    <w:rsid w:val="0EAD0A9E"/>
    <w:rsid w:val="0EB803EE"/>
    <w:rsid w:val="0EF94D4B"/>
    <w:rsid w:val="0F0E3698"/>
    <w:rsid w:val="0F1C3261"/>
    <w:rsid w:val="0F4958DC"/>
    <w:rsid w:val="0F515DF7"/>
    <w:rsid w:val="0F596BA8"/>
    <w:rsid w:val="0F6248D2"/>
    <w:rsid w:val="0F693536"/>
    <w:rsid w:val="0F7B0511"/>
    <w:rsid w:val="0F7B76D9"/>
    <w:rsid w:val="0F7D72CC"/>
    <w:rsid w:val="0F816ACD"/>
    <w:rsid w:val="0F9832DB"/>
    <w:rsid w:val="0F993509"/>
    <w:rsid w:val="0FBF3FD2"/>
    <w:rsid w:val="0FBF7FF3"/>
    <w:rsid w:val="0FE12B5A"/>
    <w:rsid w:val="0FEC165C"/>
    <w:rsid w:val="0FF94348"/>
    <w:rsid w:val="100B37F0"/>
    <w:rsid w:val="10646583"/>
    <w:rsid w:val="107D4B15"/>
    <w:rsid w:val="10895484"/>
    <w:rsid w:val="108A3C80"/>
    <w:rsid w:val="10C26171"/>
    <w:rsid w:val="10F33360"/>
    <w:rsid w:val="10FC16EA"/>
    <w:rsid w:val="110F1D40"/>
    <w:rsid w:val="11266F33"/>
    <w:rsid w:val="114E57CE"/>
    <w:rsid w:val="118963A1"/>
    <w:rsid w:val="11C6522A"/>
    <w:rsid w:val="11E104CC"/>
    <w:rsid w:val="11E20309"/>
    <w:rsid w:val="122431D2"/>
    <w:rsid w:val="12255233"/>
    <w:rsid w:val="12385FA8"/>
    <w:rsid w:val="12474790"/>
    <w:rsid w:val="12530213"/>
    <w:rsid w:val="127723A9"/>
    <w:rsid w:val="12862074"/>
    <w:rsid w:val="12883966"/>
    <w:rsid w:val="129E45B4"/>
    <w:rsid w:val="12A0243C"/>
    <w:rsid w:val="12D81596"/>
    <w:rsid w:val="12FB4B4E"/>
    <w:rsid w:val="13072A44"/>
    <w:rsid w:val="13225964"/>
    <w:rsid w:val="135F4BE2"/>
    <w:rsid w:val="13637D2A"/>
    <w:rsid w:val="13953C4B"/>
    <w:rsid w:val="139B1A0A"/>
    <w:rsid w:val="139D25C7"/>
    <w:rsid w:val="13A520F1"/>
    <w:rsid w:val="13BF3CE4"/>
    <w:rsid w:val="13E744B7"/>
    <w:rsid w:val="141008D8"/>
    <w:rsid w:val="14125FE6"/>
    <w:rsid w:val="144162BD"/>
    <w:rsid w:val="145A6363"/>
    <w:rsid w:val="146D271E"/>
    <w:rsid w:val="147C10A3"/>
    <w:rsid w:val="14982588"/>
    <w:rsid w:val="149A5AD9"/>
    <w:rsid w:val="14A524FA"/>
    <w:rsid w:val="14A7619D"/>
    <w:rsid w:val="14AD2260"/>
    <w:rsid w:val="14B41DC0"/>
    <w:rsid w:val="150536C3"/>
    <w:rsid w:val="150C1963"/>
    <w:rsid w:val="151447A0"/>
    <w:rsid w:val="154A6454"/>
    <w:rsid w:val="155A113F"/>
    <w:rsid w:val="15762120"/>
    <w:rsid w:val="15A9236C"/>
    <w:rsid w:val="15C210D9"/>
    <w:rsid w:val="15F444DC"/>
    <w:rsid w:val="15FE1A14"/>
    <w:rsid w:val="16014137"/>
    <w:rsid w:val="164200CB"/>
    <w:rsid w:val="165D7C52"/>
    <w:rsid w:val="166F1D9B"/>
    <w:rsid w:val="16A8729C"/>
    <w:rsid w:val="16B33777"/>
    <w:rsid w:val="16BC70A7"/>
    <w:rsid w:val="16C15493"/>
    <w:rsid w:val="16C6339E"/>
    <w:rsid w:val="16CC2D0D"/>
    <w:rsid w:val="172F2D79"/>
    <w:rsid w:val="17557BEF"/>
    <w:rsid w:val="178B779F"/>
    <w:rsid w:val="17A77B42"/>
    <w:rsid w:val="17D349C1"/>
    <w:rsid w:val="17E07B9B"/>
    <w:rsid w:val="1830729E"/>
    <w:rsid w:val="183659F3"/>
    <w:rsid w:val="1870062C"/>
    <w:rsid w:val="18817102"/>
    <w:rsid w:val="18830A15"/>
    <w:rsid w:val="18852B28"/>
    <w:rsid w:val="188B5321"/>
    <w:rsid w:val="18B65FBE"/>
    <w:rsid w:val="19826FE8"/>
    <w:rsid w:val="19932372"/>
    <w:rsid w:val="19A20DD5"/>
    <w:rsid w:val="19AE03F1"/>
    <w:rsid w:val="19BE2C88"/>
    <w:rsid w:val="19CA11F8"/>
    <w:rsid w:val="1A071A03"/>
    <w:rsid w:val="1A1F16AE"/>
    <w:rsid w:val="1A3B5C77"/>
    <w:rsid w:val="1A984BAD"/>
    <w:rsid w:val="1AB8220E"/>
    <w:rsid w:val="1AE4166C"/>
    <w:rsid w:val="1AF06CFB"/>
    <w:rsid w:val="1AF11B8D"/>
    <w:rsid w:val="1B0E7A21"/>
    <w:rsid w:val="1B11359C"/>
    <w:rsid w:val="1B2A271F"/>
    <w:rsid w:val="1B530544"/>
    <w:rsid w:val="1B713184"/>
    <w:rsid w:val="1B763515"/>
    <w:rsid w:val="1B945CBD"/>
    <w:rsid w:val="1BA209CF"/>
    <w:rsid w:val="1BB4777D"/>
    <w:rsid w:val="1BD75AB8"/>
    <w:rsid w:val="1C0459C2"/>
    <w:rsid w:val="1C1B3B4A"/>
    <w:rsid w:val="1C24149D"/>
    <w:rsid w:val="1C88086E"/>
    <w:rsid w:val="1CB55D60"/>
    <w:rsid w:val="1CDB6935"/>
    <w:rsid w:val="1D157EA1"/>
    <w:rsid w:val="1D266CE1"/>
    <w:rsid w:val="1D3963AF"/>
    <w:rsid w:val="1D432AC3"/>
    <w:rsid w:val="1D5E74C5"/>
    <w:rsid w:val="1D6A673C"/>
    <w:rsid w:val="1D9247AE"/>
    <w:rsid w:val="1DB567EC"/>
    <w:rsid w:val="1DC55869"/>
    <w:rsid w:val="1DD106B2"/>
    <w:rsid w:val="1DD81FE2"/>
    <w:rsid w:val="1DF51A98"/>
    <w:rsid w:val="1E366767"/>
    <w:rsid w:val="1E3D060F"/>
    <w:rsid w:val="1E3F7D2E"/>
    <w:rsid w:val="1E4134E4"/>
    <w:rsid w:val="1E5062B3"/>
    <w:rsid w:val="1E523514"/>
    <w:rsid w:val="1E714A66"/>
    <w:rsid w:val="1E802593"/>
    <w:rsid w:val="1EA703CC"/>
    <w:rsid w:val="1EAA273C"/>
    <w:rsid w:val="1EB7330C"/>
    <w:rsid w:val="1F0A0FF3"/>
    <w:rsid w:val="1F0B4696"/>
    <w:rsid w:val="1F5771FF"/>
    <w:rsid w:val="1FB65DB1"/>
    <w:rsid w:val="1FBB7ACC"/>
    <w:rsid w:val="1FE868A9"/>
    <w:rsid w:val="20034907"/>
    <w:rsid w:val="201723F5"/>
    <w:rsid w:val="20173E4B"/>
    <w:rsid w:val="20366406"/>
    <w:rsid w:val="204B414A"/>
    <w:rsid w:val="204E48BC"/>
    <w:rsid w:val="205173F8"/>
    <w:rsid w:val="206C7450"/>
    <w:rsid w:val="208921B3"/>
    <w:rsid w:val="20973DEB"/>
    <w:rsid w:val="20A23587"/>
    <w:rsid w:val="20B26522"/>
    <w:rsid w:val="20B44310"/>
    <w:rsid w:val="20CF69FF"/>
    <w:rsid w:val="211116EB"/>
    <w:rsid w:val="216133FC"/>
    <w:rsid w:val="21721428"/>
    <w:rsid w:val="21D56769"/>
    <w:rsid w:val="21E52EF3"/>
    <w:rsid w:val="21FB5D7B"/>
    <w:rsid w:val="220B1C3D"/>
    <w:rsid w:val="221D1D20"/>
    <w:rsid w:val="22334A87"/>
    <w:rsid w:val="225E003A"/>
    <w:rsid w:val="22631AF5"/>
    <w:rsid w:val="22BE6801"/>
    <w:rsid w:val="22D56B19"/>
    <w:rsid w:val="22F57858"/>
    <w:rsid w:val="22FD253B"/>
    <w:rsid w:val="233500BF"/>
    <w:rsid w:val="23377FF7"/>
    <w:rsid w:val="236B425F"/>
    <w:rsid w:val="23836192"/>
    <w:rsid w:val="23901F29"/>
    <w:rsid w:val="239C0061"/>
    <w:rsid w:val="23A7731B"/>
    <w:rsid w:val="23B908A4"/>
    <w:rsid w:val="23CF23CE"/>
    <w:rsid w:val="23E95BEF"/>
    <w:rsid w:val="23FD0064"/>
    <w:rsid w:val="23FE7D27"/>
    <w:rsid w:val="245375B0"/>
    <w:rsid w:val="24642C0A"/>
    <w:rsid w:val="24642D73"/>
    <w:rsid w:val="24A06A19"/>
    <w:rsid w:val="24B22173"/>
    <w:rsid w:val="24B95AD9"/>
    <w:rsid w:val="24BC2BC6"/>
    <w:rsid w:val="24BE24DA"/>
    <w:rsid w:val="24CF5825"/>
    <w:rsid w:val="24D45032"/>
    <w:rsid w:val="24D663E6"/>
    <w:rsid w:val="24D77F2B"/>
    <w:rsid w:val="253120B6"/>
    <w:rsid w:val="258B00E2"/>
    <w:rsid w:val="25A917A6"/>
    <w:rsid w:val="25B616AA"/>
    <w:rsid w:val="25B85E7F"/>
    <w:rsid w:val="25BE27CC"/>
    <w:rsid w:val="25F56F08"/>
    <w:rsid w:val="25F74A5C"/>
    <w:rsid w:val="260E1D77"/>
    <w:rsid w:val="2628662C"/>
    <w:rsid w:val="262D45DE"/>
    <w:rsid w:val="265E2CFF"/>
    <w:rsid w:val="26697A1A"/>
    <w:rsid w:val="26907DFD"/>
    <w:rsid w:val="26A526DC"/>
    <w:rsid w:val="26A53EF9"/>
    <w:rsid w:val="26A94201"/>
    <w:rsid w:val="26AC274F"/>
    <w:rsid w:val="26B507EF"/>
    <w:rsid w:val="26BC17D3"/>
    <w:rsid w:val="26C4369F"/>
    <w:rsid w:val="26CC6877"/>
    <w:rsid w:val="26E825C8"/>
    <w:rsid w:val="27044A29"/>
    <w:rsid w:val="271D34C8"/>
    <w:rsid w:val="276142BF"/>
    <w:rsid w:val="27783712"/>
    <w:rsid w:val="27907362"/>
    <w:rsid w:val="27B52300"/>
    <w:rsid w:val="28333E1D"/>
    <w:rsid w:val="28454BD6"/>
    <w:rsid w:val="28455253"/>
    <w:rsid w:val="28551971"/>
    <w:rsid w:val="285B1C53"/>
    <w:rsid w:val="285F6DE4"/>
    <w:rsid w:val="286640ED"/>
    <w:rsid w:val="28855745"/>
    <w:rsid w:val="289F7086"/>
    <w:rsid w:val="28A04D7F"/>
    <w:rsid w:val="28B47E46"/>
    <w:rsid w:val="28C32028"/>
    <w:rsid w:val="28CC490F"/>
    <w:rsid w:val="28DE40AA"/>
    <w:rsid w:val="29005CCD"/>
    <w:rsid w:val="29345E77"/>
    <w:rsid w:val="29377BB5"/>
    <w:rsid w:val="294206B6"/>
    <w:rsid w:val="29455AB0"/>
    <w:rsid w:val="29483A1A"/>
    <w:rsid w:val="294C5091"/>
    <w:rsid w:val="294C65AD"/>
    <w:rsid w:val="29515D72"/>
    <w:rsid w:val="2955005F"/>
    <w:rsid w:val="29806583"/>
    <w:rsid w:val="298B3C4C"/>
    <w:rsid w:val="29F26D24"/>
    <w:rsid w:val="2A092F82"/>
    <w:rsid w:val="2A15033F"/>
    <w:rsid w:val="2A1662C1"/>
    <w:rsid w:val="2A1C7367"/>
    <w:rsid w:val="2A2815FA"/>
    <w:rsid w:val="2A4F1B5B"/>
    <w:rsid w:val="2A6D6092"/>
    <w:rsid w:val="2A7D76B4"/>
    <w:rsid w:val="2A9767DF"/>
    <w:rsid w:val="2AA21BBD"/>
    <w:rsid w:val="2B141BDE"/>
    <w:rsid w:val="2B215E6F"/>
    <w:rsid w:val="2B230E8E"/>
    <w:rsid w:val="2B3E2076"/>
    <w:rsid w:val="2B437463"/>
    <w:rsid w:val="2B451BC7"/>
    <w:rsid w:val="2B7807EE"/>
    <w:rsid w:val="2B813732"/>
    <w:rsid w:val="2BBD2276"/>
    <w:rsid w:val="2BBF00EC"/>
    <w:rsid w:val="2BC37CFD"/>
    <w:rsid w:val="2BD5237F"/>
    <w:rsid w:val="2BE536CE"/>
    <w:rsid w:val="2BE758D9"/>
    <w:rsid w:val="2C056B5B"/>
    <w:rsid w:val="2C09049E"/>
    <w:rsid w:val="2C0A653C"/>
    <w:rsid w:val="2C191F85"/>
    <w:rsid w:val="2C7A1F15"/>
    <w:rsid w:val="2CE82D6F"/>
    <w:rsid w:val="2D343236"/>
    <w:rsid w:val="2D564730"/>
    <w:rsid w:val="2D7668CC"/>
    <w:rsid w:val="2D866ECD"/>
    <w:rsid w:val="2DAA05D8"/>
    <w:rsid w:val="2DB74641"/>
    <w:rsid w:val="2DC56990"/>
    <w:rsid w:val="2DD15014"/>
    <w:rsid w:val="2DF6381D"/>
    <w:rsid w:val="2DF72DE4"/>
    <w:rsid w:val="2E0220AF"/>
    <w:rsid w:val="2E1667C1"/>
    <w:rsid w:val="2E4B082A"/>
    <w:rsid w:val="2E5D4E86"/>
    <w:rsid w:val="2E5D790B"/>
    <w:rsid w:val="2E5F2B4E"/>
    <w:rsid w:val="2E7F2E89"/>
    <w:rsid w:val="2E94189D"/>
    <w:rsid w:val="2E9A3C18"/>
    <w:rsid w:val="2EA577F9"/>
    <w:rsid w:val="2EBB0FEE"/>
    <w:rsid w:val="2EC63002"/>
    <w:rsid w:val="2EF31501"/>
    <w:rsid w:val="2F0A6B38"/>
    <w:rsid w:val="2F7C0857"/>
    <w:rsid w:val="2F946CCB"/>
    <w:rsid w:val="2FA17659"/>
    <w:rsid w:val="2FAA48BF"/>
    <w:rsid w:val="2FD25781"/>
    <w:rsid w:val="2FFD7934"/>
    <w:rsid w:val="30201025"/>
    <w:rsid w:val="30733ACD"/>
    <w:rsid w:val="308610F1"/>
    <w:rsid w:val="308C3862"/>
    <w:rsid w:val="309379D8"/>
    <w:rsid w:val="30A270F7"/>
    <w:rsid w:val="30BB21D9"/>
    <w:rsid w:val="30CE0A81"/>
    <w:rsid w:val="30DF1478"/>
    <w:rsid w:val="30E262DA"/>
    <w:rsid w:val="30EA2B2E"/>
    <w:rsid w:val="30EC586F"/>
    <w:rsid w:val="311F308B"/>
    <w:rsid w:val="315A2315"/>
    <w:rsid w:val="315B5513"/>
    <w:rsid w:val="319C6071"/>
    <w:rsid w:val="319E5A58"/>
    <w:rsid w:val="31AC537E"/>
    <w:rsid w:val="31E3679B"/>
    <w:rsid w:val="31E732FD"/>
    <w:rsid w:val="324E2D81"/>
    <w:rsid w:val="32517576"/>
    <w:rsid w:val="3253123E"/>
    <w:rsid w:val="327D6706"/>
    <w:rsid w:val="32AC6BA0"/>
    <w:rsid w:val="32BE5C2C"/>
    <w:rsid w:val="32F72511"/>
    <w:rsid w:val="32FB6478"/>
    <w:rsid w:val="33263B3F"/>
    <w:rsid w:val="33403BE0"/>
    <w:rsid w:val="336963EB"/>
    <w:rsid w:val="33816EEB"/>
    <w:rsid w:val="33837901"/>
    <w:rsid w:val="33B71CA0"/>
    <w:rsid w:val="33BD7ABE"/>
    <w:rsid w:val="33EB55CD"/>
    <w:rsid w:val="33EC4C02"/>
    <w:rsid w:val="340D2360"/>
    <w:rsid w:val="3410665D"/>
    <w:rsid w:val="34211214"/>
    <w:rsid w:val="342E63AB"/>
    <w:rsid w:val="342F3B76"/>
    <w:rsid w:val="343D03F7"/>
    <w:rsid w:val="344E171B"/>
    <w:rsid w:val="34533777"/>
    <w:rsid w:val="34626D28"/>
    <w:rsid w:val="346C7513"/>
    <w:rsid w:val="34950E68"/>
    <w:rsid w:val="34986E94"/>
    <w:rsid w:val="34AF62C9"/>
    <w:rsid w:val="34CB4388"/>
    <w:rsid w:val="34FA6E12"/>
    <w:rsid w:val="35741CF1"/>
    <w:rsid w:val="357A4D3C"/>
    <w:rsid w:val="35843E04"/>
    <w:rsid w:val="358D5588"/>
    <w:rsid w:val="35FF1FBC"/>
    <w:rsid w:val="36142918"/>
    <w:rsid w:val="363A3B40"/>
    <w:rsid w:val="365302AE"/>
    <w:rsid w:val="36607A0A"/>
    <w:rsid w:val="366E227C"/>
    <w:rsid w:val="366F2E0D"/>
    <w:rsid w:val="367B6A5C"/>
    <w:rsid w:val="369E0EF6"/>
    <w:rsid w:val="36A74ADA"/>
    <w:rsid w:val="36AD60D5"/>
    <w:rsid w:val="36B224F9"/>
    <w:rsid w:val="36D41080"/>
    <w:rsid w:val="36EC0CC9"/>
    <w:rsid w:val="36FA437E"/>
    <w:rsid w:val="372B3996"/>
    <w:rsid w:val="37312327"/>
    <w:rsid w:val="373A37A6"/>
    <w:rsid w:val="373F410B"/>
    <w:rsid w:val="37427AD3"/>
    <w:rsid w:val="376143FD"/>
    <w:rsid w:val="37696240"/>
    <w:rsid w:val="37904CE2"/>
    <w:rsid w:val="3795353A"/>
    <w:rsid w:val="37A82C68"/>
    <w:rsid w:val="37EE7094"/>
    <w:rsid w:val="38296C89"/>
    <w:rsid w:val="383002EB"/>
    <w:rsid w:val="38586797"/>
    <w:rsid w:val="3881462B"/>
    <w:rsid w:val="3894435E"/>
    <w:rsid w:val="38BC0149"/>
    <w:rsid w:val="38C42E95"/>
    <w:rsid w:val="38D87D1C"/>
    <w:rsid w:val="38E05542"/>
    <w:rsid w:val="391E324A"/>
    <w:rsid w:val="3930052B"/>
    <w:rsid w:val="393F4973"/>
    <w:rsid w:val="394E275F"/>
    <w:rsid w:val="395307B3"/>
    <w:rsid w:val="39636459"/>
    <w:rsid w:val="396B7F6C"/>
    <w:rsid w:val="39A700C1"/>
    <w:rsid w:val="39B14863"/>
    <w:rsid w:val="39B417A9"/>
    <w:rsid w:val="39C3713E"/>
    <w:rsid w:val="39FC5695"/>
    <w:rsid w:val="3A006D8E"/>
    <w:rsid w:val="3A1514CF"/>
    <w:rsid w:val="3A1C3C84"/>
    <w:rsid w:val="3A3651E5"/>
    <w:rsid w:val="3A4236C0"/>
    <w:rsid w:val="3A573895"/>
    <w:rsid w:val="3A744481"/>
    <w:rsid w:val="3A8A09B4"/>
    <w:rsid w:val="3A8C7BEF"/>
    <w:rsid w:val="3A906246"/>
    <w:rsid w:val="3ADB79F5"/>
    <w:rsid w:val="3AFE1F63"/>
    <w:rsid w:val="3B2349B7"/>
    <w:rsid w:val="3B3B6D13"/>
    <w:rsid w:val="3B616CFF"/>
    <w:rsid w:val="3B6259F6"/>
    <w:rsid w:val="3B976654"/>
    <w:rsid w:val="3BC01EFC"/>
    <w:rsid w:val="3BCA786A"/>
    <w:rsid w:val="3BD31E2F"/>
    <w:rsid w:val="3BF15831"/>
    <w:rsid w:val="3BF204AB"/>
    <w:rsid w:val="3C0E61D6"/>
    <w:rsid w:val="3C105946"/>
    <w:rsid w:val="3C471448"/>
    <w:rsid w:val="3C5F759A"/>
    <w:rsid w:val="3C6C525A"/>
    <w:rsid w:val="3CCE23CB"/>
    <w:rsid w:val="3CD17D17"/>
    <w:rsid w:val="3D3C7F39"/>
    <w:rsid w:val="3D440F09"/>
    <w:rsid w:val="3D4504A0"/>
    <w:rsid w:val="3D8734BB"/>
    <w:rsid w:val="3D9A11D4"/>
    <w:rsid w:val="3DA16D89"/>
    <w:rsid w:val="3DA364BE"/>
    <w:rsid w:val="3DAC116D"/>
    <w:rsid w:val="3DBC3C0B"/>
    <w:rsid w:val="3DE041CB"/>
    <w:rsid w:val="3DF15DAF"/>
    <w:rsid w:val="3E0D48F6"/>
    <w:rsid w:val="3E1868B4"/>
    <w:rsid w:val="3E377251"/>
    <w:rsid w:val="3E3D2DA2"/>
    <w:rsid w:val="3E42664B"/>
    <w:rsid w:val="3E5325C6"/>
    <w:rsid w:val="3E5A7334"/>
    <w:rsid w:val="3E5E239F"/>
    <w:rsid w:val="3E6A79D4"/>
    <w:rsid w:val="3E7B5D6B"/>
    <w:rsid w:val="3E843E66"/>
    <w:rsid w:val="3E8F51FE"/>
    <w:rsid w:val="3E926F87"/>
    <w:rsid w:val="3E9A59DE"/>
    <w:rsid w:val="3EAF4836"/>
    <w:rsid w:val="3EC33DFA"/>
    <w:rsid w:val="3EE82E22"/>
    <w:rsid w:val="3F060E16"/>
    <w:rsid w:val="3F1D1096"/>
    <w:rsid w:val="3F2F0234"/>
    <w:rsid w:val="3F6363FE"/>
    <w:rsid w:val="3F756B8F"/>
    <w:rsid w:val="3F8A2017"/>
    <w:rsid w:val="3F95482B"/>
    <w:rsid w:val="4019356B"/>
    <w:rsid w:val="403A2CDD"/>
    <w:rsid w:val="40592157"/>
    <w:rsid w:val="405C5815"/>
    <w:rsid w:val="406E1CAE"/>
    <w:rsid w:val="40792BC6"/>
    <w:rsid w:val="40A0133A"/>
    <w:rsid w:val="40A8320B"/>
    <w:rsid w:val="40A95E4A"/>
    <w:rsid w:val="40B66024"/>
    <w:rsid w:val="40C31A53"/>
    <w:rsid w:val="40FB058A"/>
    <w:rsid w:val="40FF545D"/>
    <w:rsid w:val="410067C8"/>
    <w:rsid w:val="41095A24"/>
    <w:rsid w:val="412D2FF7"/>
    <w:rsid w:val="41465B5D"/>
    <w:rsid w:val="414B2E3A"/>
    <w:rsid w:val="41792343"/>
    <w:rsid w:val="418F0D2A"/>
    <w:rsid w:val="41D01505"/>
    <w:rsid w:val="420A5691"/>
    <w:rsid w:val="42401D71"/>
    <w:rsid w:val="42474939"/>
    <w:rsid w:val="424C3C57"/>
    <w:rsid w:val="42613FF3"/>
    <w:rsid w:val="42660D96"/>
    <w:rsid w:val="428667D2"/>
    <w:rsid w:val="42C47EAE"/>
    <w:rsid w:val="42CD1CE0"/>
    <w:rsid w:val="42E1381E"/>
    <w:rsid w:val="42ED6459"/>
    <w:rsid w:val="42FE58DD"/>
    <w:rsid w:val="43174B3D"/>
    <w:rsid w:val="434B790E"/>
    <w:rsid w:val="43516469"/>
    <w:rsid w:val="4360274F"/>
    <w:rsid w:val="437B7E38"/>
    <w:rsid w:val="43977AB6"/>
    <w:rsid w:val="43A3342B"/>
    <w:rsid w:val="43BA2B9E"/>
    <w:rsid w:val="43C77C27"/>
    <w:rsid w:val="43DE09EE"/>
    <w:rsid w:val="44002FAD"/>
    <w:rsid w:val="449101DD"/>
    <w:rsid w:val="44DE1391"/>
    <w:rsid w:val="451B225C"/>
    <w:rsid w:val="452410C9"/>
    <w:rsid w:val="452B7DF8"/>
    <w:rsid w:val="45317DFB"/>
    <w:rsid w:val="45613CC5"/>
    <w:rsid w:val="456D3CE4"/>
    <w:rsid w:val="45701158"/>
    <w:rsid w:val="4579042C"/>
    <w:rsid w:val="457F0571"/>
    <w:rsid w:val="45851176"/>
    <w:rsid w:val="458D0AB3"/>
    <w:rsid w:val="459070E8"/>
    <w:rsid w:val="45C63B94"/>
    <w:rsid w:val="45F428E0"/>
    <w:rsid w:val="45F823D0"/>
    <w:rsid w:val="460217CB"/>
    <w:rsid w:val="460E7DA5"/>
    <w:rsid w:val="46422483"/>
    <w:rsid w:val="4659254A"/>
    <w:rsid w:val="465B0637"/>
    <w:rsid w:val="465E3F0D"/>
    <w:rsid w:val="466A16E6"/>
    <w:rsid w:val="46893F2B"/>
    <w:rsid w:val="46C4686E"/>
    <w:rsid w:val="46CA1CB5"/>
    <w:rsid w:val="46D06EA9"/>
    <w:rsid w:val="471B77B2"/>
    <w:rsid w:val="472B7749"/>
    <w:rsid w:val="477B778F"/>
    <w:rsid w:val="478203EC"/>
    <w:rsid w:val="478D4D9A"/>
    <w:rsid w:val="47B025FA"/>
    <w:rsid w:val="47CA1EC8"/>
    <w:rsid w:val="4809698F"/>
    <w:rsid w:val="4811697D"/>
    <w:rsid w:val="485347ED"/>
    <w:rsid w:val="487A3E25"/>
    <w:rsid w:val="488B5503"/>
    <w:rsid w:val="48937E21"/>
    <w:rsid w:val="489A0361"/>
    <w:rsid w:val="48B94FF3"/>
    <w:rsid w:val="48BC6561"/>
    <w:rsid w:val="48D25E87"/>
    <w:rsid w:val="48E37AAB"/>
    <w:rsid w:val="48FD4B4C"/>
    <w:rsid w:val="490A68E0"/>
    <w:rsid w:val="491055FE"/>
    <w:rsid w:val="495430AE"/>
    <w:rsid w:val="495F5B3E"/>
    <w:rsid w:val="496F77D7"/>
    <w:rsid w:val="497654FD"/>
    <w:rsid w:val="499917D4"/>
    <w:rsid w:val="49B64211"/>
    <w:rsid w:val="49C600F0"/>
    <w:rsid w:val="49D03350"/>
    <w:rsid w:val="49E41FCC"/>
    <w:rsid w:val="49E56CB7"/>
    <w:rsid w:val="49EF70B8"/>
    <w:rsid w:val="49F6167F"/>
    <w:rsid w:val="4A064FA0"/>
    <w:rsid w:val="4A16615C"/>
    <w:rsid w:val="4A174DEF"/>
    <w:rsid w:val="4A4424D7"/>
    <w:rsid w:val="4A5F19A9"/>
    <w:rsid w:val="4A733617"/>
    <w:rsid w:val="4A9578C3"/>
    <w:rsid w:val="4AA15419"/>
    <w:rsid w:val="4AA46948"/>
    <w:rsid w:val="4AB82D0F"/>
    <w:rsid w:val="4AEB7664"/>
    <w:rsid w:val="4AFD7C19"/>
    <w:rsid w:val="4B0567D1"/>
    <w:rsid w:val="4B236AAE"/>
    <w:rsid w:val="4B5E0F27"/>
    <w:rsid w:val="4B6B1EF9"/>
    <w:rsid w:val="4B707271"/>
    <w:rsid w:val="4B751DCD"/>
    <w:rsid w:val="4B9739F7"/>
    <w:rsid w:val="4BC36FDC"/>
    <w:rsid w:val="4BEB6533"/>
    <w:rsid w:val="4BEE2503"/>
    <w:rsid w:val="4BF947AC"/>
    <w:rsid w:val="4C245A30"/>
    <w:rsid w:val="4C8543E0"/>
    <w:rsid w:val="4CAF732D"/>
    <w:rsid w:val="4CB6685F"/>
    <w:rsid w:val="4CBB7CB4"/>
    <w:rsid w:val="4CC367FE"/>
    <w:rsid w:val="4CC57C44"/>
    <w:rsid w:val="4CEE6EA6"/>
    <w:rsid w:val="4D012B78"/>
    <w:rsid w:val="4D077F3C"/>
    <w:rsid w:val="4D123355"/>
    <w:rsid w:val="4D1926F0"/>
    <w:rsid w:val="4D2A3B31"/>
    <w:rsid w:val="4D312C52"/>
    <w:rsid w:val="4D355572"/>
    <w:rsid w:val="4D905305"/>
    <w:rsid w:val="4D964A72"/>
    <w:rsid w:val="4D9C1254"/>
    <w:rsid w:val="4DCB22D3"/>
    <w:rsid w:val="4DFF0631"/>
    <w:rsid w:val="4DFF0D96"/>
    <w:rsid w:val="4E421964"/>
    <w:rsid w:val="4E587A02"/>
    <w:rsid w:val="4E793892"/>
    <w:rsid w:val="4E800872"/>
    <w:rsid w:val="4EC569ED"/>
    <w:rsid w:val="4ED50EA1"/>
    <w:rsid w:val="4EDF1ABC"/>
    <w:rsid w:val="4EDF237F"/>
    <w:rsid w:val="4EEC050C"/>
    <w:rsid w:val="4F0E4A13"/>
    <w:rsid w:val="4F104EC3"/>
    <w:rsid w:val="4F47354A"/>
    <w:rsid w:val="4F911C54"/>
    <w:rsid w:val="4FBA0525"/>
    <w:rsid w:val="4FC17F30"/>
    <w:rsid w:val="4FE17A31"/>
    <w:rsid w:val="4FE625E0"/>
    <w:rsid w:val="4FEA5B24"/>
    <w:rsid w:val="4FF95729"/>
    <w:rsid w:val="5021480F"/>
    <w:rsid w:val="506623A7"/>
    <w:rsid w:val="507632DA"/>
    <w:rsid w:val="50770C26"/>
    <w:rsid w:val="50962ECB"/>
    <w:rsid w:val="50A42E38"/>
    <w:rsid w:val="50A4577F"/>
    <w:rsid w:val="50B73D1F"/>
    <w:rsid w:val="50BD5BC9"/>
    <w:rsid w:val="50C11EEE"/>
    <w:rsid w:val="50CD3058"/>
    <w:rsid w:val="50E97CFC"/>
    <w:rsid w:val="50FA4028"/>
    <w:rsid w:val="510D65B7"/>
    <w:rsid w:val="511157AB"/>
    <w:rsid w:val="5142540C"/>
    <w:rsid w:val="517F7502"/>
    <w:rsid w:val="518832C8"/>
    <w:rsid w:val="519F7FAC"/>
    <w:rsid w:val="51A0432A"/>
    <w:rsid w:val="51A74E09"/>
    <w:rsid w:val="51A81AC5"/>
    <w:rsid w:val="51A86090"/>
    <w:rsid w:val="51B7396D"/>
    <w:rsid w:val="522E4CC3"/>
    <w:rsid w:val="52302996"/>
    <w:rsid w:val="5244713B"/>
    <w:rsid w:val="525B6B2A"/>
    <w:rsid w:val="52615633"/>
    <w:rsid w:val="52977FD4"/>
    <w:rsid w:val="52A25790"/>
    <w:rsid w:val="52A96B6F"/>
    <w:rsid w:val="52B45975"/>
    <w:rsid w:val="52D94AA4"/>
    <w:rsid w:val="52EA3A62"/>
    <w:rsid w:val="52F50BB8"/>
    <w:rsid w:val="52FF2882"/>
    <w:rsid w:val="53097272"/>
    <w:rsid w:val="53544462"/>
    <w:rsid w:val="5397158E"/>
    <w:rsid w:val="53BD2C37"/>
    <w:rsid w:val="53CA0D92"/>
    <w:rsid w:val="54013861"/>
    <w:rsid w:val="54260108"/>
    <w:rsid w:val="543071D9"/>
    <w:rsid w:val="54414BE6"/>
    <w:rsid w:val="54487265"/>
    <w:rsid w:val="54491F75"/>
    <w:rsid w:val="544D6070"/>
    <w:rsid w:val="54605E1E"/>
    <w:rsid w:val="549459EB"/>
    <w:rsid w:val="54A15EF3"/>
    <w:rsid w:val="54AD25D8"/>
    <w:rsid w:val="54B3506A"/>
    <w:rsid w:val="54CA0D16"/>
    <w:rsid w:val="54D04518"/>
    <w:rsid w:val="54DD4057"/>
    <w:rsid w:val="54E7490F"/>
    <w:rsid w:val="54F226E1"/>
    <w:rsid w:val="550764A4"/>
    <w:rsid w:val="550B2BF6"/>
    <w:rsid w:val="551B318C"/>
    <w:rsid w:val="55214EB5"/>
    <w:rsid w:val="55364EFD"/>
    <w:rsid w:val="555D4828"/>
    <w:rsid w:val="557A4C8B"/>
    <w:rsid w:val="55851EE3"/>
    <w:rsid w:val="558931E1"/>
    <w:rsid w:val="55923347"/>
    <w:rsid w:val="55925180"/>
    <w:rsid w:val="55982511"/>
    <w:rsid w:val="55983B1B"/>
    <w:rsid w:val="559F6FA1"/>
    <w:rsid w:val="55A8376B"/>
    <w:rsid w:val="55A86101"/>
    <w:rsid w:val="55DC29B6"/>
    <w:rsid w:val="55DD4241"/>
    <w:rsid w:val="56170651"/>
    <w:rsid w:val="562023F9"/>
    <w:rsid w:val="566B6D1E"/>
    <w:rsid w:val="56B16294"/>
    <w:rsid w:val="56B9225B"/>
    <w:rsid w:val="57032A2C"/>
    <w:rsid w:val="570453D1"/>
    <w:rsid w:val="570F5219"/>
    <w:rsid w:val="575D12B5"/>
    <w:rsid w:val="57610A87"/>
    <w:rsid w:val="577B1140"/>
    <w:rsid w:val="577B7F21"/>
    <w:rsid w:val="577F181B"/>
    <w:rsid w:val="57921984"/>
    <w:rsid w:val="57947A4C"/>
    <w:rsid w:val="579737F0"/>
    <w:rsid w:val="579E4B36"/>
    <w:rsid w:val="57AB7B30"/>
    <w:rsid w:val="57AF5251"/>
    <w:rsid w:val="57B26373"/>
    <w:rsid w:val="57B63F04"/>
    <w:rsid w:val="57CD20C2"/>
    <w:rsid w:val="57CD248A"/>
    <w:rsid w:val="57D675AB"/>
    <w:rsid w:val="57D95FDD"/>
    <w:rsid w:val="583A2674"/>
    <w:rsid w:val="58917D2F"/>
    <w:rsid w:val="5894085C"/>
    <w:rsid w:val="58AE4F0C"/>
    <w:rsid w:val="58B85899"/>
    <w:rsid w:val="58BD6D69"/>
    <w:rsid w:val="58D86C9F"/>
    <w:rsid w:val="58E363A9"/>
    <w:rsid w:val="58F00CE5"/>
    <w:rsid w:val="595E1678"/>
    <w:rsid w:val="596D5BD4"/>
    <w:rsid w:val="597E3DD8"/>
    <w:rsid w:val="59950CEA"/>
    <w:rsid w:val="59974FE2"/>
    <w:rsid w:val="59A421B4"/>
    <w:rsid w:val="59F80043"/>
    <w:rsid w:val="59FD7B5D"/>
    <w:rsid w:val="5A0071B3"/>
    <w:rsid w:val="5A09252F"/>
    <w:rsid w:val="5A0B2778"/>
    <w:rsid w:val="5A117165"/>
    <w:rsid w:val="5A2A7C7B"/>
    <w:rsid w:val="5A3E2560"/>
    <w:rsid w:val="5A461504"/>
    <w:rsid w:val="5A492DA3"/>
    <w:rsid w:val="5A5A6D5E"/>
    <w:rsid w:val="5A5D3B6E"/>
    <w:rsid w:val="5A637A76"/>
    <w:rsid w:val="5A6D33BA"/>
    <w:rsid w:val="5A792B1F"/>
    <w:rsid w:val="5A874767"/>
    <w:rsid w:val="5AAD6F28"/>
    <w:rsid w:val="5ABB1358"/>
    <w:rsid w:val="5AD63A24"/>
    <w:rsid w:val="5AF52A20"/>
    <w:rsid w:val="5B080DF0"/>
    <w:rsid w:val="5B0A0D22"/>
    <w:rsid w:val="5B2E1A1D"/>
    <w:rsid w:val="5B843A1C"/>
    <w:rsid w:val="5B873E3F"/>
    <w:rsid w:val="5BD36C81"/>
    <w:rsid w:val="5BF64785"/>
    <w:rsid w:val="5C02690E"/>
    <w:rsid w:val="5C196DA7"/>
    <w:rsid w:val="5C1F4650"/>
    <w:rsid w:val="5C2A048C"/>
    <w:rsid w:val="5C6F6FCB"/>
    <w:rsid w:val="5C80234E"/>
    <w:rsid w:val="5C8A680C"/>
    <w:rsid w:val="5CCD4019"/>
    <w:rsid w:val="5D0C4701"/>
    <w:rsid w:val="5D0F0395"/>
    <w:rsid w:val="5D221076"/>
    <w:rsid w:val="5D2D0F82"/>
    <w:rsid w:val="5D397964"/>
    <w:rsid w:val="5D4D2245"/>
    <w:rsid w:val="5D530B4C"/>
    <w:rsid w:val="5D5A391C"/>
    <w:rsid w:val="5D5E6285"/>
    <w:rsid w:val="5D5F10C0"/>
    <w:rsid w:val="5D8503D2"/>
    <w:rsid w:val="5D891B7B"/>
    <w:rsid w:val="5DAD38EE"/>
    <w:rsid w:val="5E006862"/>
    <w:rsid w:val="5E0207B9"/>
    <w:rsid w:val="5E1834A1"/>
    <w:rsid w:val="5E261785"/>
    <w:rsid w:val="5E4A7017"/>
    <w:rsid w:val="5E552BBA"/>
    <w:rsid w:val="5E611C10"/>
    <w:rsid w:val="5EAE4B05"/>
    <w:rsid w:val="5EE27CA5"/>
    <w:rsid w:val="5EFC7377"/>
    <w:rsid w:val="5F06174D"/>
    <w:rsid w:val="5F261904"/>
    <w:rsid w:val="5F2D5A7F"/>
    <w:rsid w:val="5F370C6B"/>
    <w:rsid w:val="5F3A3602"/>
    <w:rsid w:val="5F6277C6"/>
    <w:rsid w:val="5F6D0B1D"/>
    <w:rsid w:val="5F8D0B82"/>
    <w:rsid w:val="5FCC5339"/>
    <w:rsid w:val="5FE34A5B"/>
    <w:rsid w:val="5FFE1E36"/>
    <w:rsid w:val="60232584"/>
    <w:rsid w:val="60561D75"/>
    <w:rsid w:val="606F1958"/>
    <w:rsid w:val="607330CE"/>
    <w:rsid w:val="60825176"/>
    <w:rsid w:val="6098413C"/>
    <w:rsid w:val="609F2AC4"/>
    <w:rsid w:val="60C3313F"/>
    <w:rsid w:val="60E5329F"/>
    <w:rsid w:val="60ED7165"/>
    <w:rsid w:val="60F35816"/>
    <w:rsid w:val="60F72BCB"/>
    <w:rsid w:val="60FA2EE8"/>
    <w:rsid w:val="61054A27"/>
    <w:rsid w:val="610A52BC"/>
    <w:rsid w:val="611D2366"/>
    <w:rsid w:val="61421856"/>
    <w:rsid w:val="615227C4"/>
    <w:rsid w:val="61654E3F"/>
    <w:rsid w:val="6182292A"/>
    <w:rsid w:val="618741B1"/>
    <w:rsid w:val="619F7F92"/>
    <w:rsid w:val="61F94C26"/>
    <w:rsid w:val="62000E56"/>
    <w:rsid w:val="624F3E49"/>
    <w:rsid w:val="62576091"/>
    <w:rsid w:val="62632286"/>
    <w:rsid w:val="62885958"/>
    <w:rsid w:val="628C6355"/>
    <w:rsid w:val="62AB2E85"/>
    <w:rsid w:val="62F40B65"/>
    <w:rsid w:val="62FC2CFE"/>
    <w:rsid w:val="63024505"/>
    <w:rsid w:val="635B1DB5"/>
    <w:rsid w:val="63711FED"/>
    <w:rsid w:val="637136BF"/>
    <w:rsid w:val="63880DDC"/>
    <w:rsid w:val="638D750D"/>
    <w:rsid w:val="63AC6CC0"/>
    <w:rsid w:val="63D77B95"/>
    <w:rsid w:val="64055776"/>
    <w:rsid w:val="64124205"/>
    <w:rsid w:val="64240056"/>
    <w:rsid w:val="643E143A"/>
    <w:rsid w:val="647C6435"/>
    <w:rsid w:val="648B6EEF"/>
    <w:rsid w:val="64BF7CA8"/>
    <w:rsid w:val="64C158BF"/>
    <w:rsid w:val="64CE2EAA"/>
    <w:rsid w:val="653C3090"/>
    <w:rsid w:val="65854376"/>
    <w:rsid w:val="658767BE"/>
    <w:rsid w:val="65892531"/>
    <w:rsid w:val="65AF0A99"/>
    <w:rsid w:val="65E77987"/>
    <w:rsid w:val="66195831"/>
    <w:rsid w:val="662E75B1"/>
    <w:rsid w:val="662F6ADA"/>
    <w:rsid w:val="66342C2E"/>
    <w:rsid w:val="663E784C"/>
    <w:rsid w:val="66664917"/>
    <w:rsid w:val="666E1009"/>
    <w:rsid w:val="668B6A45"/>
    <w:rsid w:val="66AE6B74"/>
    <w:rsid w:val="66E6653E"/>
    <w:rsid w:val="66FA6453"/>
    <w:rsid w:val="672D5FC6"/>
    <w:rsid w:val="672F3F24"/>
    <w:rsid w:val="673E055F"/>
    <w:rsid w:val="674A63AC"/>
    <w:rsid w:val="67551CE3"/>
    <w:rsid w:val="675E4773"/>
    <w:rsid w:val="67A22552"/>
    <w:rsid w:val="67B22DCC"/>
    <w:rsid w:val="67B94ACA"/>
    <w:rsid w:val="67BE71AA"/>
    <w:rsid w:val="67C95523"/>
    <w:rsid w:val="67D90273"/>
    <w:rsid w:val="67DE5875"/>
    <w:rsid w:val="67E55852"/>
    <w:rsid w:val="67EB1AB4"/>
    <w:rsid w:val="67FA1285"/>
    <w:rsid w:val="680058F8"/>
    <w:rsid w:val="68475733"/>
    <w:rsid w:val="68551F4F"/>
    <w:rsid w:val="687C10C9"/>
    <w:rsid w:val="68840C16"/>
    <w:rsid w:val="68876EFB"/>
    <w:rsid w:val="68884654"/>
    <w:rsid w:val="689F444F"/>
    <w:rsid w:val="68B96DBB"/>
    <w:rsid w:val="68CA2805"/>
    <w:rsid w:val="68DB72BC"/>
    <w:rsid w:val="68E937A3"/>
    <w:rsid w:val="69106252"/>
    <w:rsid w:val="692B7DF1"/>
    <w:rsid w:val="693E15D3"/>
    <w:rsid w:val="69627681"/>
    <w:rsid w:val="697119CE"/>
    <w:rsid w:val="6977531D"/>
    <w:rsid w:val="69833A63"/>
    <w:rsid w:val="699E5035"/>
    <w:rsid w:val="69A578CA"/>
    <w:rsid w:val="69C76B2A"/>
    <w:rsid w:val="69CC2BFF"/>
    <w:rsid w:val="69FD55B8"/>
    <w:rsid w:val="6A0B1C62"/>
    <w:rsid w:val="6A2406C8"/>
    <w:rsid w:val="6ADE0BD1"/>
    <w:rsid w:val="6AE96859"/>
    <w:rsid w:val="6B147746"/>
    <w:rsid w:val="6B24787C"/>
    <w:rsid w:val="6B3162DB"/>
    <w:rsid w:val="6B573233"/>
    <w:rsid w:val="6B5B6274"/>
    <w:rsid w:val="6B612554"/>
    <w:rsid w:val="6B641196"/>
    <w:rsid w:val="6B784689"/>
    <w:rsid w:val="6B817F14"/>
    <w:rsid w:val="6B935D53"/>
    <w:rsid w:val="6C196F71"/>
    <w:rsid w:val="6C226FCB"/>
    <w:rsid w:val="6C2918DA"/>
    <w:rsid w:val="6C31226F"/>
    <w:rsid w:val="6C552F0B"/>
    <w:rsid w:val="6C5D26DE"/>
    <w:rsid w:val="6C84482D"/>
    <w:rsid w:val="6C8C67B7"/>
    <w:rsid w:val="6C9D744C"/>
    <w:rsid w:val="6CD83A31"/>
    <w:rsid w:val="6D167928"/>
    <w:rsid w:val="6D26299B"/>
    <w:rsid w:val="6D30394E"/>
    <w:rsid w:val="6D4772EC"/>
    <w:rsid w:val="6D9078AF"/>
    <w:rsid w:val="6D9F3659"/>
    <w:rsid w:val="6DAA3FEF"/>
    <w:rsid w:val="6DC0172B"/>
    <w:rsid w:val="6DCB690C"/>
    <w:rsid w:val="6DD0129C"/>
    <w:rsid w:val="6DD222E3"/>
    <w:rsid w:val="6DD41A5B"/>
    <w:rsid w:val="6DE3508D"/>
    <w:rsid w:val="6DF43C2E"/>
    <w:rsid w:val="6DF51CA3"/>
    <w:rsid w:val="6DF53E5B"/>
    <w:rsid w:val="6E510020"/>
    <w:rsid w:val="6E6B7334"/>
    <w:rsid w:val="6E8335BD"/>
    <w:rsid w:val="6E8E12EF"/>
    <w:rsid w:val="6E967FF1"/>
    <w:rsid w:val="6E972936"/>
    <w:rsid w:val="6ECC1868"/>
    <w:rsid w:val="6ED446C5"/>
    <w:rsid w:val="6EFC1D3A"/>
    <w:rsid w:val="6F1424A7"/>
    <w:rsid w:val="6F2A7D94"/>
    <w:rsid w:val="6F310678"/>
    <w:rsid w:val="6F8331F1"/>
    <w:rsid w:val="6FAE1A09"/>
    <w:rsid w:val="6FB22D40"/>
    <w:rsid w:val="6FD75BF8"/>
    <w:rsid w:val="707723D0"/>
    <w:rsid w:val="70F5661B"/>
    <w:rsid w:val="70FF1FB5"/>
    <w:rsid w:val="710C353F"/>
    <w:rsid w:val="71360107"/>
    <w:rsid w:val="713B688E"/>
    <w:rsid w:val="714858B4"/>
    <w:rsid w:val="714E0847"/>
    <w:rsid w:val="71D43752"/>
    <w:rsid w:val="71F1796A"/>
    <w:rsid w:val="71FA6D52"/>
    <w:rsid w:val="72154626"/>
    <w:rsid w:val="721C77D7"/>
    <w:rsid w:val="72262B5D"/>
    <w:rsid w:val="72283FF7"/>
    <w:rsid w:val="722E7212"/>
    <w:rsid w:val="723A0474"/>
    <w:rsid w:val="724F2AC9"/>
    <w:rsid w:val="7258197D"/>
    <w:rsid w:val="725923E4"/>
    <w:rsid w:val="72864BF7"/>
    <w:rsid w:val="729023FC"/>
    <w:rsid w:val="72E820EE"/>
    <w:rsid w:val="73012015"/>
    <w:rsid w:val="736312B3"/>
    <w:rsid w:val="73683F81"/>
    <w:rsid w:val="739D493C"/>
    <w:rsid w:val="73C0646E"/>
    <w:rsid w:val="7414117C"/>
    <w:rsid w:val="742222F5"/>
    <w:rsid w:val="74476126"/>
    <w:rsid w:val="74706664"/>
    <w:rsid w:val="747F3682"/>
    <w:rsid w:val="749C4185"/>
    <w:rsid w:val="74E249F9"/>
    <w:rsid w:val="7500081F"/>
    <w:rsid w:val="75067759"/>
    <w:rsid w:val="752E6DCD"/>
    <w:rsid w:val="753A41D8"/>
    <w:rsid w:val="7547676F"/>
    <w:rsid w:val="7551380D"/>
    <w:rsid w:val="75600BE5"/>
    <w:rsid w:val="7564475C"/>
    <w:rsid w:val="7583797F"/>
    <w:rsid w:val="75C35DE6"/>
    <w:rsid w:val="75D20F1D"/>
    <w:rsid w:val="75DA2C18"/>
    <w:rsid w:val="75F53987"/>
    <w:rsid w:val="75F54412"/>
    <w:rsid w:val="761B0AF3"/>
    <w:rsid w:val="761D08E0"/>
    <w:rsid w:val="765D347C"/>
    <w:rsid w:val="76732FEE"/>
    <w:rsid w:val="76826699"/>
    <w:rsid w:val="76C87133"/>
    <w:rsid w:val="76CD08D5"/>
    <w:rsid w:val="76DB4B92"/>
    <w:rsid w:val="76EC75C5"/>
    <w:rsid w:val="76F41491"/>
    <w:rsid w:val="76FD32A9"/>
    <w:rsid w:val="77052AA4"/>
    <w:rsid w:val="77136511"/>
    <w:rsid w:val="77240332"/>
    <w:rsid w:val="77340A39"/>
    <w:rsid w:val="77351FD0"/>
    <w:rsid w:val="77472422"/>
    <w:rsid w:val="7762504C"/>
    <w:rsid w:val="77707B0E"/>
    <w:rsid w:val="777F31F2"/>
    <w:rsid w:val="77AB3185"/>
    <w:rsid w:val="77BA276B"/>
    <w:rsid w:val="77BD0700"/>
    <w:rsid w:val="77D1700D"/>
    <w:rsid w:val="77EC04CC"/>
    <w:rsid w:val="77F43CE9"/>
    <w:rsid w:val="780D4FB8"/>
    <w:rsid w:val="7838116A"/>
    <w:rsid w:val="78775729"/>
    <w:rsid w:val="78A42DB0"/>
    <w:rsid w:val="78A656AB"/>
    <w:rsid w:val="78AA4AF0"/>
    <w:rsid w:val="78B2245C"/>
    <w:rsid w:val="78E172CC"/>
    <w:rsid w:val="78EA1D1F"/>
    <w:rsid w:val="7904172F"/>
    <w:rsid w:val="79074C3A"/>
    <w:rsid w:val="790F7E27"/>
    <w:rsid w:val="792A231A"/>
    <w:rsid w:val="79316829"/>
    <w:rsid w:val="797E66A9"/>
    <w:rsid w:val="79894B12"/>
    <w:rsid w:val="79A97383"/>
    <w:rsid w:val="79C43D9C"/>
    <w:rsid w:val="79E27E8B"/>
    <w:rsid w:val="79F850CE"/>
    <w:rsid w:val="79FD443C"/>
    <w:rsid w:val="7A1C26D0"/>
    <w:rsid w:val="7A1D1975"/>
    <w:rsid w:val="7A3E5150"/>
    <w:rsid w:val="7A4670D6"/>
    <w:rsid w:val="7A5258BB"/>
    <w:rsid w:val="7A534B63"/>
    <w:rsid w:val="7A615382"/>
    <w:rsid w:val="7A65732D"/>
    <w:rsid w:val="7A67303B"/>
    <w:rsid w:val="7A992B33"/>
    <w:rsid w:val="7AAB1D04"/>
    <w:rsid w:val="7ABA4368"/>
    <w:rsid w:val="7ACB59A3"/>
    <w:rsid w:val="7AD05746"/>
    <w:rsid w:val="7AE53FCA"/>
    <w:rsid w:val="7AF21BC8"/>
    <w:rsid w:val="7B257FFD"/>
    <w:rsid w:val="7B343476"/>
    <w:rsid w:val="7B3E2E2F"/>
    <w:rsid w:val="7B5A2978"/>
    <w:rsid w:val="7B5A7E4C"/>
    <w:rsid w:val="7B667AF9"/>
    <w:rsid w:val="7B71585E"/>
    <w:rsid w:val="7B7468F8"/>
    <w:rsid w:val="7BA81073"/>
    <w:rsid w:val="7BEE0103"/>
    <w:rsid w:val="7C0A0FE4"/>
    <w:rsid w:val="7C254906"/>
    <w:rsid w:val="7C421432"/>
    <w:rsid w:val="7C590818"/>
    <w:rsid w:val="7C6A0C2B"/>
    <w:rsid w:val="7C7C10F6"/>
    <w:rsid w:val="7C853BEA"/>
    <w:rsid w:val="7C881368"/>
    <w:rsid w:val="7C9E2682"/>
    <w:rsid w:val="7C9E6B26"/>
    <w:rsid w:val="7CC778A3"/>
    <w:rsid w:val="7CE27788"/>
    <w:rsid w:val="7D0C32F1"/>
    <w:rsid w:val="7D0F408D"/>
    <w:rsid w:val="7D491C6C"/>
    <w:rsid w:val="7D5429C0"/>
    <w:rsid w:val="7D6E6D43"/>
    <w:rsid w:val="7D7F469A"/>
    <w:rsid w:val="7DB57A34"/>
    <w:rsid w:val="7DE60973"/>
    <w:rsid w:val="7DE70059"/>
    <w:rsid w:val="7DEF0916"/>
    <w:rsid w:val="7DF509C8"/>
    <w:rsid w:val="7E0D5685"/>
    <w:rsid w:val="7E1E5218"/>
    <w:rsid w:val="7E88183C"/>
    <w:rsid w:val="7E9A4E1F"/>
    <w:rsid w:val="7EA7723A"/>
    <w:rsid w:val="7EC42148"/>
    <w:rsid w:val="7EF56FBB"/>
    <w:rsid w:val="7F0768EB"/>
    <w:rsid w:val="7F143BEC"/>
    <w:rsid w:val="7F410946"/>
    <w:rsid w:val="7F6531DB"/>
    <w:rsid w:val="7F6D458E"/>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qFormat="1" w:unhideWhenUsed="0" w:uiPriority="0"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qFormat="1" w:unhideWhenUsed="0" w:uiPriority="0" w:semiHidden="0"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qFormat="1"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09"/>
    <w:autoRedefine/>
    <w:qFormat/>
    <w:uiPriority w:val="99"/>
    <w:pPr>
      <w:keepNext/>
      <w:keepLines/>
      <w:tabs>
        <w:tab w:val="left" w:pos="432"/>
      </w:tabs>
      <w:spacing w:before="340" w:after="330" w:line="578" w:lineRule="auto"/>
      <w:ind w:left="432" w:hanging="432"/>
      <w:outlineLvl w:val="0"/>
    </w:pPr>
    <w:rPr>
      <w:b/>
      <w:kern w:val="44"/>
      <w:sz w:val="44"/>
      <w:szCs w:val="20"/>
    </w:rPr>
  </w:style>
  <w:style w:type="paragraph" w:styleId="5">
    <w:name w:val="heading 2"/>
    <w:basedOn w:val="1"/>
    <w:next w:val="1"/>
    <w:link w:val="90"/>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link w:val="91"/>
    <w:autoRedefine/>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92"/>
    <w:autoRedefine/>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93"/>
    <w:autoRedefine/>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94"/>
    <w:autoRedefine/>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28"/>
    <w:autoRedefine/>
    <w:qFormat/>
    <w:uiPriority w:val="99"/>
    <w:pPr>
      <w:keepNext/>
      <w:keepLines/>
      <w:tabs>
        <w:tab w:val="left" w:pos="1296"/>
      </w:tabs>
      <w:spacing w:before="240" w:after="64" w:line="320" w:lineRule="auto"/>
      <w:ind w:left="1296" w:hanging="1296"/>
      <w:outlineLvl w:val="6"/>
    </w:pPr>
    <w:rPr>
      <w:b/>
      <w:sz w:val="24"/>
      <w:szCs w:val="20"/>
    </w:rPr>
  </w:style>
  <w:style w:type="paragraph" w:styleId="11">
    <w:name w:val="heading 8"/>
    <w:basedOn w:val="1"/>
    <w:next w:val="1"/>
    <w:link w:val="96"/>
    <w:autoRedefine/>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97"/>
    <w:autoRedefine/>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3">
    <w:name w:val="Default Paragraph Font"/>
    <w:autoRedefine/>
    <w:semiHidden/>
    <w:qFormat/>
    <w:uiPriority w:val="99"/>
  </w:style>
  <w:style w:type="table" w:default="1" w:styleId="66">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首行缩进 21"/>
    <w:basedOn w:val="3"/>
    <w:autoRedefine/>
    <w:qFormat/>
    <w:uiPriority w:val="0"/>
    <w:pPr>
      <w:ind w:firstLine="420"/>
    </w:pPr>
    <w:rPr>
      <w:rFonts w:ascii="Times New Roman" w:hAnsi="Times New Roman" w:eastAsia="宋体" w:cs="宋体"/>
    </w:rPr>
  </w:style>
  <w:style w:type="paragraph" w:customStyle="1" w:styleId="3">
    <w:name w:val="正文文本缩进1"/>
    <w:basedOn w:val="1"/>
    <w:next w:val="1"/>
    <w:autoRedefine/>
    <w:qFormat/>
    <w:uiPriority w:val="0"/>
    <w:pPr>
      <w:spacing w:after="120"/>
      <w:ind w:left="420" w:leftChars="200"/>
    </w:pPr>
  </w:style>
  <w:style w:type="paragraph" w:styleId="13">
    <w:name w:val="toc 7"/>
    <w:basedOn w:val="1"/>
    <w:next w:val="1"/>
    <w:autoRedefine/>
    <w:qFormat/>
    <w:uiPriority w:val="99"/>
    <w:pPr>
      <w:ind w:left="2520" w:leftChars="1200"/>
    </w:pPr>
  </w:style>
  <w:style w:type="paragraph" w:styleId="14">
    <w:name w:val="List Number 2"/>
    <w:basedOn w:val="1"/>
    <w:autoRedefine/>
    <w:qFormat/>
    <w:uiPriority w:val="99"/>
    <w:pPr>
      <w:widowControl/>
      <w:tabs>
        <w:tab w:val="left" w:pos="1697"/>
      </w:tabs>
      <w:adjustRightInd/>
      <w:spacing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99"/>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221"/>
    <w:autoRedefine/>
    <w:qFormat/>
    <w:uiPriority w:val="99"/>
    <w:pPr>
      <w:widowControl/>
      <w:snapToGrid w:val="0"/>
      <w:spacing w:line="480" w:lineRule="exact"/>
      <w:ind w:firstLine="567"/>
    </w:pPr>
    <w:rPr>
      <w:rFonts w:ascii="宋体"/>
      <w:color w:val="000000"/>
      <w:kern w:val="28"/>
      <w:sz w:val="28"/>
      <w:szCs w:val="20"/>
    </w:rPr>
  </w:style>
  <w:style w:type="paragraph" w:styleId="18">
    <w:name w:val="caption"/>
    <w:basedOn w:val="1"/>
    <w:next w:val="1"/>
    <w:link w:val="255"/>
    <w:autoRedefine/>
    <w:qFormat/>
    <w:uiPriority w:val="99"/>
    <w:rPr>
      <w:b/>
      <w:sz w:val="28"/>
      <w:szCs w:val="20"/>
    </w:rPr>
  </w:style>
  <w:style w:type="paragraph" w:styleId="19">
    <w:name w:val="index 5"/>
    <w:basedOn w:val="1"/>
    <w:next w:val="1"/>
    <w:autoRedefine/>
    <w:qFormat/>
    <w:uiPriority w:val="99"/>
    <w:pPr>
      <w:adjustRightInd/>
      <w:ind w:left="800" w:leftChars="800" w:firstLine="200" w:firstLineChars="200"/>
    </w:pPr>
  </w:style>
  <w:style w:type="paragraph" w:styleId="20">
    <w:name w:val="Document Map"/>
    <w:basedOn w:val="1"/>
    <w:link w:val="230"/>
    <w:autoRedefine/>
    <w:qFormat/>
    <w:uiPriority w:val="99"/>
    <w:pPr>
      <w:shd w:val="clear" w:color="auto" w:fill="000080"/>
    </w:pPr>
    <w:rPr>
      <w:sz w:val="24"/>
      <w:szCs w:val="20"/>
    </w:rPr>
  </w:style>
  <w:style w:type="paragraph" w:styleId="21">
    <w:name w:val="annotation text"/>
    <w:basedOn w:val="1"/>
    <w:link w:val="360"/>
    <w:autoRedefine/>
    <w:qFormat/>
    <w:uiPriority w:val="99"/>
    <w:pPr>
      <w:jc w:val="left"/>
    </w:pPr>
    <w:rPr>
      <w:sz w:val="24"/>
      <w:szCs w:val="20"/>
    </w:rPr>
  </w:style>
  <w:style w:type="paragraph" w:styleId="22">
    <w:name w:val="Salutation"/>
    <w:basedOn w:val="1"/>
    <w:next w:val="1"/>
    <w:link w:val="102"/>
    <w:autoRedefine/>
    <w:qFormat/>
    <w:uiPriority w:val="99"/>
    <w:rPr>
      <w:rFonts w:ascii="仿宋_GB2312" w:eastAsia="仿宋_GB2312"/>
      <w:sz w:val="28"/>
      <w:szCs w:val="20"/>
    </w:rPr>
  </w:style>
  <w:style w:type="paragraph" w:styleId="23">
    <w:name w:val="Body Text 3"/>
    <w:basedOn w:val="1"/>
    <w:autoRedefine/>
    <w:unhideWhenUsed/>
    <w:qFormat/>
    <w:uiPriority w:val="99"/>
    <w:pPr>
      <w:spacing w:after="120"/>
    </w:pPr>
    <w:rPr>
      <w:sz w:val="16"/>
      <w:szCs w:val="16"/>
    </w:rPr>
  </w:style>
  <w:style w:type="paragraph" w:styleId="24">
    <w:name w:val="List Bullet 3"/>
    <w:basedOn w:val="1"/>
    <w:autoRedefine/>
    <w:qFormat/>
    <w:uiPriority w:val="99"/>
    <w:pPr>
      <w:snapToGrid w:val="0"/>
      <w:spacing w:line="360" w:lineRule="auto"/>
      <w:ind w:left="360" w:right="238" w:hanging="360"/>
      <w:contextualSpacing/>
    </w:pPr>
    <w:rPr>
      <w:sz w:val="24"/>
    </w:rPr>
  </w:style>
  <w:style w:type="paragraph" w:styleId="25">
    <w:name w:val="Body Text"/>
    <w:basedOn w:val="1"/>
    <w:next w:val="1"/>
    <w:link w:val="98"/>
    <w:autoRedefine/>
    <w:qFormat/>
    <w:uiPriority w:val="99"/>
    <w:pPr>
      <w:autoSpaceDE w:val="0"/>
      <w:autoSpaceDN w:val="0"/>
      <w:spacing w:line="360" w:lineRule="auto"/>
    </w:pPr>
    <w:rPr>
      <w:rFonts w:ascii="宋体" w:hAnsi="Arial" w:cs="Arial"/>
      <w:sz w:val="24"/>
      <w:szCs w:val="21"/>
      <w:lang w:val="zh-CN"/>
    </w:rPr>
  </w:style>
  <w:style w:type="paragraph" w:styleId="26">
    <w:name w:val="Body Text Indent"/>
    <w:basedOn w:val="1"/>
    <w:next w:val="1"/>
    <w:link w:val="104"/>
    <w:autoRedefine/>
    <w:qFormat/>
    <w:uiPriority w:val="99"/>
    <w:pPr>
      <w:spacing w:line="480" w:lineRule="exact"/>
      <w:ind w:firstLine="480" w:firstLineChars="200"/>
    </w:pPr>
    <w:rPr>
      <w:rFonts w:ascii="宋体" w:hAnsi="宋体"/>
      <w:sz w:val="24"/>
    </w:rPr>
  </w:style>
  <w:style w:type="paragraph" w:styleId="27">
    <w:name w:val="List Number 3"/>
    <w:basedOn w:val="1"/>
    <w:autoRedefine/>
    <w:qFormat/>
    <w:uiPriority w:val="99"/>
    <w:pPr>
      <w:widowControl/>
      <w:tabs>
        <w:tab w:val="left" w:pos="360"/>
        <w:tab w:val="left" w:pos="482"/>
      </w:tabs>
      <w:adjustRightInd/>
      <w:spacing w:afterLines="50"/>
      <w:ind w:left="482" w:hanging="340"/>
      <w:jc w:val="left"/>
    </w:pPr>
    <w:rPr>
      <w:kern w:val="0"/>
      <w:sz w:val="24"/>
      <w:szCs w:val="20"/>
    </w:rPr>
  </w:style>
  <w:style w:type="paragraph" w:styleId="28">
    <w:name w:val="List 2"/>
    <w:basedOn w:val="1"/>
    <w:autoRedefine/>
    <w:qFormat/>
    <w:uiPriority w:val="99"/>
    <w:pPr>
      <w:adjustRightInd/>
      <w:spacing w:line="360" w:lineRule="auto"/>
      <w:ind w:left="100" w:leftChars="200" w:hanging="200" w:hangingChars="200"/>
    </w:pPr>
    <w:rPr>
      <w:rFonts w:eastAsia="微软雅黑"/>
    </w:rPr>
  </w:style>
  <w:style w:type="paragraph" w:styleId="29">
    <w:name w:val="Block Text"/>
    <w:basedOn w:val="1"/>
    <w:autoRedefine/>
    <w:qFormat/>
    <w:uiPriority w:val="99"/>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99"/>
    <w:pPr>
      <w:autoSpaceDE w:val="0"/>
      <w:autoSpaceDN w:val="0"/>
      <w:ind w:left="420"/>
      <w:jc w:val="left"/>
    </w:pPr>
    <w:rPr>
      <w:rFonts w:ascii="宋体" w:hAnsi="宋体"/>
      <w:color w:val="000000"/>
      <w:kern w:val="0"/>
      <w:sz w:val="24"/>
      <w:szCs w:val="20"/>
    </w:rPr>
  </w:style>
  <w:style w:type="paragraph" w:styleId="31">
    <w:name w:val="HTML Address"/>
    <w:basedOn w:val="1"/>
    <w:link w:val="105"/>
    <w:autoRedefine/>
    <w:qFormat/>
    <w:uiPriority w:val="99"/>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99"/>
    <w:pPr>
      <w:ind w:left="1680" w:leftChars="800"/>
    </w:pPr>
  </w:style>
  <w:style w:type="paragraph" w:styleId="33">
    <w:name w:val="toc 3"/>
    <w:basedOn w:val="1"/>
    <w:next w:val="1"/>
    <w:autoRedefine/>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next w:val="25"/>
    <w:link w:val="106"/>
    <w:autoRedefine/>
    <w:qFormat/>
    <w:uiPriority w:val="99"/>
    <w:rPr>
      <w:rFonts w:ascii="宋体" w:hAnsi="Courier New" w:cs="Arial"/>
      <w:szCs w:val="21"/>
    </w:rPr>
  </w:style>
  <w:style w:type="paragraph" w:styleId="35">
    <w:name w:val="List Number 4"/>
    <w:basedOn w:val="1"/>
    <w:autoRedefine/>
    <w:qFormat/>
    <w:uiPriority w:val="99"/>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99"/>
    <w:pPr>
      <w:ind w:left="2940" w:leftChars="1400"/>
    </w:pPr>
  </w:style>
  <w:style w:type="paragraph" w:styleId="37">
    <w:name w:val="Date"/>
    <w:basedOn w:val="1"/>
    <w:next w:val="1"/>
    <w:link w:val="107"/>
    <w:autoRedefine/>
    <w:qFormat/>
    <w:uiPriority w:val="99"/>
    <w:pPr>
      <w:ind w:left="100" w:leftChars="2500"/>
    </w:pPr>
    <w:rPr>
      <w:rFonts w:ascii="宋体"/>
      <w:sz w:val="24"/>
      <w:szCs w:val="21"/>
      <w:lang w:val="zh-CN"/>
    </w:rPr>
  </w:style>
  <w:style w:type="paragraph" w:styleId="38">
    <w:name w:val="Body Text Indent 2"/>
    <w:basedOn w:val="1"/>
    <w:link w:val="108"/>
    <w:autoRedefine/>
    <w:qFormat/>
    <w:uiPriority w:val="99"/>
    <w:pPr>
      <w:spacing w:line="360" w:lineRule="auto"/>
      <w:ind w:firstLine="601"/>
      <w:textAlignment w:val="baseline"/>
    </w:pPr>
    <w:rPr>
      <w:rFonts w:ascii="宋体"/>
      <w:kern w:val="0"/>
      <w:sz w:val="28"/>
      <w:szCs w:val="20"/>
    </w:rPr>
  </w:style>
  <w:style w:type="paragraph" w:styleId="39">
    <w:name w:val="endnote text"/>
    <w:basedOn w:val="1"/>
    <w:link w:val="109"/>
    <w:autoRedefine/>
    <w:qFormat/>
    <w:uiPriority w:val="99"/>
    <w:rPr>
      <w:lang w:val="zh-CN"/>
    </w:rPr>
  </w:style>
  <w:style w:type="paragraph" w:styleId="40">
    <w:name w:val="Balloon Text"/>
    <w:basedOn w:val="1"/>
    <w:link w:val="216"/>
    <w:autoRedefine/>
    <w:qFormat/>
    <w:uiPriority w:val="99"/>
    <w:rPr>
      <w:sz w:val="18"/>
      <w:szCs w:val="20"/>
    </w:rPr>
  </w:style>
  <w:style w:type="paragraph" w:styleId="41">
    <w:name w:val="footer"/>
    <w:basedOn w:val="1"/>
    <w:link w:val="396"/>
    <w:autoRedefine/>
    <w:qFormat/>
    <w:uiPriority w:val="99"/>
    <w:pPr>
      <w:tabs>
        <w:tab w:val="center" w:pos="4153"/>
        <w:tab w:val="right" w:pos="8306"/>
      </w:tabs>
      <w:snapToGrid w:val="0"/>
      <w:jc w:val="left"/>
    </w:pPr>
    <w:rPr>
      <w:sz w:val="18"/>
      <w:szCs w:val="20"/>
    </w:rPr>
  </w:style>
  <w:style w:type="paragraph" w:styleId="42">
    <w:name w:val="envelope return"/>
    <w:basedOn w:val="1"/>
    <w:autoRedefine/>
    <w:qFormat/>
    <w:locked/>
    <w:uiPriority w:val="0"/>
    <w:pPr>
      <w:snapToGrid w:val="0"/>
    </w:pPr>
    <w:rPr>
      <w:rFonts w:ascii="Arial" w:hAnsi="Arial"/>
    </w:rPr>
  </w:style>
  <w:style w:type="paragraph" w:styleId="43">
    <w:name w:val="header"/>
    <w:basedOn w:val="1"/>
    <w:link w:val="405"/>
    <w:autoRedefine/>
    <w:qFormat/>
    <w:uiPriority w:val="99"/>
    <w:pPr>
      <w:pBdr>
        <w:bottom w:val="single" w:color="auto" w:sz="6" w:space="1"/>
      </w:pBdr>
      <w:tabs>
        <w:tab w:val="center" w:pos="4153"/>
        <w:tab w:val="right" w:pos="8306"/>
      </w:tabs>
      <w:snapToGrid w:val="0"/>
      <w:jc w:val="center"/>
    </w:pPr>
    <w:rPr>
      <w:sz w:val="18"/>
      <w:szCs w:val="20"/>
    </w:rPr>
  </w:style>
  <w:style w:type="paragraph" w:styleId="44">
    <w:name w:val="Signature"/>
    <w:basedOn w:val="1"/>
    <w:link w:val="113"/>
    <w:autoRedefine/>
    <w:qFormat/>
    <w:uiPriority w:val="99"/>
    <w:pPr>
      <w:spacing w:after="600" w:line="312" w:lineRule="atLeast"/>
      <w:jc w:val="center"/>
      <w:textAlignment w:val="baseline"/>
    </w:pPr>
    <w:rPr>
      <w:rFonts w:eastAsia="仿宋_GB2312"/>
      <w:kern w:val="0"/>
      <w:sz w:val="24"/>
      <w:szCs w:val="20"/>
    </w:rPr>
  </w:style>
  <w:style w:type="paragraph" w:styleId="45">
    <w:name w:val="toc 1"/>
    <w:basedOn w:val="1"/>
    <w:next w:val="1"/>
    <w:autoRedefine/>
    <w:qFormat/>
    <w:uiPriority w:val="99"/>
  </w:style>
  <w:style w:type="paragraph" w:styleId="46">
    <w:name w:val="toc 4"/>
    <w:basedOn w:val="1"/>
    <w:next w:val="1"/>
    <w:autoRedefine/>
    <w:qFormat/>
    <w:uiPriority w:val="99"/>
    <w:pPr>
      <w:ind w:left="1260" w:leftChars="600"/>
    </w:pPr>
  </w:style>
  <w:style w:type="paragraph" w:styleId="47">
    <w:name w:val="index heading"/>
    <w:basedOn w:val="1"/>
    <w:next w:val="48"/>
    <w:autoRedefine/>
    <w:qFormat/>
    <w:uiPriority w:val="99"/>
    <w:pPr>
      <w:adjustRightInd/>
      <w:ind w:firstLine="200" w:firstLineChars="200"/>
    </w:pPr>
  </w:style>
  <w:style w:type="paragraph" w:styleId="48">
    <w:name w:val="index 1"/>
    <w:basedOn w:val="1"/>
    <w:next w:val="1"/>
    <w:autoRedefine/>
    <w:qFormat/>
    <w:uiPriority w:val="99"/>
    <w:pPr>
      <w:adjustRightInd/>
      <w:spacing w:line="360" w:lineRule="auto"/>
      <w:ind w:firstLine="200" w:firstLineChars="200"/>
      <w:jc w:val="center"/>
    </w:pPr>
    <w:rPr>
      <w:sz w:val="24"/>
      <w:szCs w:val="20"/>
    </w:rPr>
  </w:style>
  <w:style w:type="paragraph" w:styleId="49">
    <w:name w:val="Subtitle"/>
    <w:basedOn w:val="1"/>
    <w:link w:val="114"/>
    <w:autoRedefine/>
    <w:qFormat/>
    <w:uiPriority w:val="99"/>
    <w:pPr>
      <w:widowControl/>
      <w:snapToGrid w:val="0"/>
      <w:spacing w:before="240" w:after="480"/>
      <w:jc w:val="center"/>
    </w:pPr>
    <w:rPr>
      <w:rFonts w:ascii="Arial" w:hAnsi="Arial" w:eastAsia="隶书"/>
      <w:b/>
      <w:bCs/>
      <w:kern w:val="28"/>
      <w:sz w:val="44"/>
      <w:szCs w:val="32"/>
    </w:rPr>
  </w:style>
  <w:style w:type="paragraph" w:styleId="50">
    <w:name w:val="List Number 5"/>
    <w:basedOn w:val="1"/>
    <w:autoRedefine/>
    <w:qFormat/>
    <w:uiPriority w:val="99"/>
    <w:pPr>
      <w:tabs>
        <w:tab w:val="left" w:pos="902"/>
      </w:tabs>
      <w:adjustRightInd/>
      <w:spacing w:line="400" w:lineRule="exact"/>
      <w:ind w:left="902" w:hanging="420"/>
    </w:pPr>
    <w:rPr>
      <w:sz w:val="24"/>
      <w:szCs w:val="20"/>
    </w:rPr>
  </w:style>
  <w:style w:type="paragraph" w:styleId="51">
    <w:name w:val="List"/>
    <w:basedOn w:val="1"/>
    <w:autoRedefine/>
    <w:qFormat/>
    <w:uiPriority w:val="99"/>
    <w:pPr>
      <w:ind w:left="200" w:hanging="200" w:hangingChars="200"/>
    </w:pPr>
  </w:style>
  <w:style w:type="paragraph" w:styleId="52">
    <w:name w:val="footnote text"/>
    <w:basedOn w:val="1"/>
    <w:link w:val="115"/>
    <w:autoRedefine/>
    <w:qFormat/>
    <w:uiPriority w:val="99"/>
    <w:pPr>
      <w:adjustRightInd/>
      <w:snapToGrid/>
      <w:spacing w:before="60" w:after="60" w:line="300" w:lineRule="exact"/>
      <w:ind w:firstLine="0"/>
    </w:pPr>
    <w:rPr>
      <w:rFonts w:ascii="Times New Roman"/>
      <w:color w:val="0000FF"/>
      <w:kern w:val="0"/>
      <w:sz w:val="21"/>
    </w:rPr>
  </w:style>
  <w:style w:type="paragraph" w:styleId="53">
    <w:name w:val="toc 6"/>
    <w:basedOn w:val="1"/>
    <w:next w:val="1"/>
    <w:autoRedefine/>
    <w:qFormat/>
    <w:uiPriority w:val="99"/>
    <w:pPr>
      <w:ind w:left="2100" w:leftChars="1000"/>
    </w:pPr>
  </w:style>
  <w:style w:type="paragraph" w:styleId="54">
    <w:name w:val="List 5"/>
    <w:basedOn w:val="1"/>
    <w:autoRedefine/>
    <w:qFormat/>
    <w:uiPriority w:val="99"/>
    <w:pPr>
      <w:adjustRightInd/>
      <w:ind w:left="100" w:leftChars="800" w:hanging="200" w:hangingChars="200"/>
    </w:pPr>
  </w:style>
  <w:style w:type="paragraph" w:styleId="55">
    <w:name w:val="Body Text Indent 3"/>
    <w:basedOn w:val="1"/>
    <w:link w:val="116"/>
    <w:autoRedefine/>
    <w:qFormat/>
    <w:uiPriority w:val="99"/>
    <w:pPr>
      <w:spacing w:line="360" w:lineRule="auto"/>
      <w:ind w:firstLine="420"/>
    </w:pPr>
    <w:rPr>
      <w:sz w:val="24"/>
      <w:szCs w:val="20"/>
    </w:rPr>
  </w:style>
  <w:style w:type="paragraph" w:styleId="56">
    <w:name w:val="index 7"/>
    <w:basedOn w:val="1"/>
    <w:next w:val="1"/>
    <w:autoRedefine/>
    <w:semiHidden/>
    <w:qFormat/>
    <w:locked/>
    <w:uiPriority w:val="0"/>
    <w:pPr>
      <w:ind w:left="1200" w:leftChars="1200"/>
    </w:pPr>
  </w:style>
  <w:style w:type="paragraph" w:styleId="57">
    <w:name w:val="toc 2"/>
    <w:basedOn w:val="1"/>
    <w:next w:val="1"/>
    <w:autoRedefine/>
    <w:qFormat/>
    <w:uiPriority w:val="99"/>
    <w:pPr>
      <w:ind w:left="420" w:leftChars="200"/>
    </w:pPr>
  </w:style>
  <w:style w:type="paragraph" w:styleId="58">
    <w:name w:val="toc 9"/>
    <w:basedOn w:val="1"/>
    <w:next w:val="1"/>
    <w:autoRedefine/>
    <w:qFormat/>
    <w:uiPriority w:val="99"/>
    <w:pPr>
      <w:ind w:left="3360" w:leftChars="1600"/>
    </w:pPr>
  </w:style>
  <w:style w:type="paragraph" w:styleId="59">
    <w:name w:val="Body Text 2"/>
    <w:basedOn w:val="1"/>
    <w:link w:val="117"/>
    <w:autoRedefine/>
    <w:qFormat/>
    <w:uiPriority w:val="99"/>
    <w:pPr>
      <w:spacing w:after="120" w:line="480" w:lineRule="auto"/>
    </w:pPr>
  </w:style>
  <w:style w:type="paragraph" w:styleId="60">
    <w:name w:val="HTML Preformatted"/>
    <w:basedOn w:val="1"/>
    <w:link w:val="11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2">
    <w:name w:val="Title"/>
    <w:basedOn w:val="1"/>
    <w:link w:val="119"/>
    <w:autoRedefine/>
    <w:qFormat/>
    <w:uiPriority w:val="99"/>
    <w:pPr>
      <w:widowControl/>
      <w:overflowPunct w:val="0"/>
      <w:autoSpaceDE w:val="0"/>
      <w:autoSpaceDN w:val="0"/>
      <w:jc w:val="center"/>
      <w:textAlignment w:val="baseline"/>
    </w:pPr>
    <w:rPr>
      <w:b/>
      <w:kern w:val="0"/>
      <w:sz w:val="24"/>
      <w:szCs w:val="20"/>
      <w:lang w:val="en-GB"/>
    </w:rPr>
  </w:style>
  <w:style w:type="paragraph" w:styleId="63">
    <w:name w:val="annotation subject"/>
    <w:basedOn w:val="21"/>
    <w:next w:val="21"/>
    <w:link w:val="120"/>
    <w:autoRedefine/>
    <w:qFormat/>
    <w:uiPriority w:val="99"/>
    <w:rPr>
      <w:b/>
      <w:bCs/>
    </w:rPr>
  </w:style>
  <w:style w:type="paragraph" w:styleId="64">
    <w:name w:val="Body Text First Indent"/>
    <w:basedOn w:val="25"/>
    <w:next w:val="1"/>
    <w:link w:val="99"/>
    <w:autoRedefine/>
    <w:qFormat/>
    <w:uiPriority w:val="99"/>
    <w:pPr>
      <w:ind w:firstLine="420"/>
    </w:pPr>
    <w:rPr>
      <w:rFonts w:hAnsi="Times New Roman" w:cs="Times New Roman"/>
      <w:szCs w:val="20"/>
    </w:rPr>
  </w:style>
  <w:style w:type="paragraph" w:styleId="65">
    <w:name w:val="Body Text First Indent 2"/>
    <w:basedOn w:val="26"/>
    <w:link w:val="121"/>
    <w:autoRedefine/>
    <w:qFormat/>
    <w:uiPriority w:val="99"/>
    <w:pPr>
      <w:adjustRightInd/>
      <w:spacing w:after="120" w:line="240" w:lineRule="auto"/>
      <w:ind w:left="420" w:leftChars="200" w:firstLine="210"/>
    </w:pPr>
    <w:rPr>
      <w:sz w:val="21"/>
    </w:rPr>
  </w:style>
  <w:style w:type="table" w:styleId="67">
    <w:name w:val="Table Grid"/>
    <w:basedOn w:val="66"/>
    <w:autoRedefine/>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Theme"/>
    <w:basedOn w:val="66"/>
    <w:autoRedefine/>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9">
    <w:name w:val="Table Elegant"/>
    <w:basedOn w:val="66"/>
    <w:autoRedefine/>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70">
    <w:name w:val="Table Grid 5"/>
    <w:basedOn w:val="66"/>
    <w:autoRedefine/>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rPr>
      <w:tblPr/>
      <w:tcPr>
        <w:tcBorders>
          <w:top w:val="nil"/>
          <w:left w:val="nil"/>
          <w:bottom w:val="single" w:color="000000" w:sz="12" w:space="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color="000000" w:sz="6" w:space="0"/>
          <w:tr2bl w:val="nil"/>
        </w:tcBorders>
      </w:tcPr>
    </w:tblStylePr>
  </w:style>
  <w:style w:type="table" w:styleId="71">
    <w:name w:val="Table Grid 8"/>
    <w:basedOn w:val="66"/>
    <w:autoRedefine/>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72">
    <w:name w:val="Table Professional"/>
    <w:basedOn w:val="66"/>
    <w:autoRedefine/>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4">
    <w:name w:val="Strong"/>
    <w:basedOn w:val="73"/>
    <w:autoRedefine/>
    <w:qFormat/>
    <w:uiPriority w:val="99"/>
    <w:rPr>
      <w:rFonts w:cs="Times New Roman"/>
      <w:b/>
    </w:rPr>
  </w:style>
  <w:style w:type="character" w:styleId="75">
    <w:name w:val="endnote reference"/>
    <w:basedOn w:val="73"/>
    <w:autoRedefine/>
    <w:qFormat/>
    <w:uiPriority w:val="99"/>
    <w:rPr>
      <w:rFonts w:cs="Times New Roman"/>
      <w:vertAlign w:val="superscript"/>
    </w:rPr>
  </w:style>
  <w:style w:type="character" w:styleId="76">
    <w:name w:val="page number"/>
    <w:basedOn w:val="73"/>
    <w:autoRedefine/>
    <w:qFormat/>
    <w:uiPriority w:val="99"/>
    <w:rPr>
      <w:rFonts w:ascii="Arial" w:hAnsi="Arial" w:eastAsia="黑体" w:cs="Arial"/>
      <w:snapToGrid w:val="0"/>
      <w:kern w:val="0"/>
      <w:sz w:val="21"/>
      <w:szCs w:val="21"/>
    </w:rPr>
  </w:style>
  <w:style w:type="character" w:styleId="77">
    <w:name w:val="FollowedHyperlink"/>
    <w:basedOn w:val="73"/>
    <w:autoRedefine/>
    <w:qFormat/>
    <w:uiPriority w:val="99"/>
    <w:rPr>
      <w:rFonts w:ascii="Arial" w:hAnsi="Arial" w:eastAsia="黑体" w:cs="Times New Roman"/>
      <w:snapToGrid w:val="0"/>
      <w:color w:val="000000"/>
      <w:kern w:val="0"/>
      <w:sz w:val="18"/>
      <w:u w:val="none"/>
    </w:rPr>
  </w:style>
  <w:style w:type="character" w:styleId="78">
    <w:name w:val="Emphasis"/>
    <w:basedOn w:val="73"/>
    <w:autoRedefine/>
    <w:qFormat/>
    <w:uiPriority w:val="99"/>
    <w:rPr>
      <w:rFonts w:cs="Times New Roman"/>
      <w:color w:val="CC0033"/>
    </w:rPr>
  </w:style>
  <w:style w:type="character" w:styleId="79">
    <w:name w:val="line number"/>
    <w:basedOn w:val="73"/>
    <w:autoRedefine/>
    <w:qFormat/>
    <w:uiPriority w:val="99"/>
    <w:rPr>
      <w:rFonts w:ascii="Arial" w:hAnsi="Arial" w:eastAsia="黑体" w:cs="Arial"/>
      <w:snapToGrid w:val="0"/>
      <w:kern w:val="0"/>
      <w:sz w:val="21"/>
      <w:szCs w:val="21"/>
    </w:rPr>
  </w:style>
  <w:style w:type="character" w:styleId="80">
    <w:name w:val="Hyperlink"/>
    <w:basedOn w:val="73"/>
    <w:autoRedefine/>
    <w:qFormat/>
    <w:uiPriority w:val="99"/>
    <w:rPr>
      <w:rFonts w:ascii="Arial" w:hAnsi="Arial" w:eastAsia="黑体" w:cs="Times New Roman"/>
      <w:snapToGrid w:val="0"/>
      <w:color w:val="000000"/>
      <w:kern w:val="0"/>
      <w:sz w:val="18"/>
      <w:u w:val="none"/>
    </w:rPr>
  </w:style>
  <w:style w:type="character" w:styleId="81">
    <w:name w:val="HTML Code"/>
    <w:basedOn w:val="73"/>
    <w:autoRedefine/>
    <w:qFormat/>
    <w:uiPriority w:val="99"/>
    <w:rPr>
      <w:rFonts w:ascii="黑体" w:hAnsi="Courier New" w:eastAsia="黑体" w:cs="Times New Roman"/>
      <w:sz w:val="20"/>
    </w:rPr>
  </w:style>
  <w:style w:type="character" w:styleId="82">
    <w:name w:val="annotation reference"/>
    <w:basedOn w:val="73"/>
    <w:autoRedefine/>
    <w:qFormat/>
    <w:uiPriority w:val="99"/>
    <w:rPr>
      <w:rFonts w:cs="Times New Roman"/>
      <w:sz w:val="21"/>
    </w:rPr>
  </w:style>
  <w:style w:type="character" w:styleId="83">
    <w:name w:val="HTML Sample"/>
    <w:basedOn w:val="73"/>
    <w:autoRedefine/>
    <w:semiHidden/>
    <w:unhideWhenUsed/>
    <w:qFormat/>
    <w:locked/>
    <w:uiPriority w:val="99"/>
    <w:rPr>
      <w:rFonts w:ascii="Courier New" w:hAnsi="Courier New"/>
    </w:rPr>
  </w:style>
  <w:style w:type="paragraph" w:customStyle="1" w:styleId="8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85">
    <w:name w:val="表格文字"/>
    <w:basedOn w:val="86"/>
    <w:next w:val="25"/>
    <w:autoRedefine/>
    <w:qFormat/>
    <w:uiPriority w:val="99"/>
    <w:pPr>
      <w:adjustRightInd/>
      <w:ind w:firstLine="200" w:firstLineChars="200"/>
    </w:pPr>
    <w:rPr>
      <w:rFonts w:ascii="Arial" w:hAnsi="Arial"/>
      <w:spacing w:val="-5"/>
      <w:kern w:val="0"/>
      <w:sz w:val="24"/>
      <w:szCs w:val="20"/>
    </w:rPr>
  </w:style>
  <w:style w:type="paragraph" w:customStyle="1" w:styleId="86">
    <w:name w:val="表格文字（两侧对齐）"/>
    <w:basedOn w:val="1"/>
    <w:autoRedefine/>
    <w:qFormat/>
    <w:uiPriority w:val="0"/>
    <w:pPr>
      <w:snapToGrid w:val="0"/>
    </w:pPr>
    <w:rPr>
      <w:sz w:val="20"/>
      <w:szCs w:val="24"/>
    </w:rPr>
  </w:style>
  <w:style w:type="paragraph" w:customStyle="1" w:styleId="87">
    <w:name w:val="表格"/>
    <w:basedOn w:val="1"/>
    <w:autoRedefine/>
    <w:qFormat/>
    <w:uiPriority w:val="99"/>
    <w:pPr>
      <w:snapToGrid w:val="0"/>
      <w:ind w:firstLine="42" w:firstLineChars="21"/>
    </w:pPr>
    <w:rPr>
      <w:rFonts w:ascii="宋体" w:hAnsi="宋体"/>
      <w:kern w:val="0"/>
      <w:sz w:val="20"/>
      <w:szCs w:val="20"/>
    </w:rPr>
  </w:style>
  <w:style w:type="paragraph" w:customStyle="1" w:styleId="88">
    <w:name w:val="Body Text 31"/>
    <w:basedOn w:val="1"/>
    <w:autoRedefine/>
    <w:qFormat/>
    <w:uiPriority w:val="0"/>
    <w:pPr>
      <w:spacing w:after="120" w:afterLines="0"/>
    </w:pPr>
    <w:rPr>
      <w:sz w:val="16"/>
      <w:szCs w:val="16"/>
    </w:rPr>
  </w:style>
  <w:style w:type="character" w:customStyle="1" w:styleId="89">
    <w:name w:val="Heading 1 Char"/>
    <w:basedOn w:val="73"/>
    <w:link w:val="4"/>
    <w:autoRedefine/>
    <w:qFormat/>
    <w:locked/>
    <w:uiPriority w:val="99"/>
    <w:rPr>
      <w:rFonts w:ascii="Times New Roman" w:hAnsi="Times New Roman" w:eastAsia="黑体" w:cs="Times New Roman"/>
      <w:b/>
      <w:kern w:val="0"/>
      <w:sz w:val="24"/>
    </w:rPr>
  </w:style>
  <w:style w:type="character" w:customStyle="1" w:styleId="90">
    <w:name w:val="Heading 2 Char"/>
    <w:basedOn w:val="73"/>
    <w:link w:val="5"/>
    <w:autoRedefine/>
    <w:semiHidden/>
    <w:qFormat/>
    <w:locked/>
    <w:uiPriority w:val="99"/>
    <w:rPr>
      <w:rFonts w:ascii="Cambria" w:hAnsi="Cambria" w:eastAsia="宋体" w:cs="Times New Roman"/>
      <w:b/>
      <w:bCs/>
      <w:sz w:val="32"/>
      <w:szCs w:val="32"/>
    </w:rPr>
  </w:style>
  <w:style w:type="character" w:customStyle="1" w:styleId="91">
    <w:name w:val="Heading 3 Char"/>
    <w:basedOn w:val="73"/>
    <w:link w:val="6"/>
    <w:autoRedefine/>
    <w:semiHidden/>
    <w:qFormat/>
    <w:locked/>
    <w:uiPriority w:val="99"/>
    <w:rPr>
      <w:rFonts w:cs="Times New Roman"/>
      <w:b/>
      <w:bCs/>
      <w:sz w:val="32"/>
      <w:szCs w:val="32"/>
    </w:rPr>
  </w:style>
  <w:style w:type="character" w:customStyle="1" w:styleId="92">
    <w:name w:val="Heading 4 Char"/>
    <w:basedOn w:val="73"/>
    <w:link w:val="7"/>
    <w:autoRedefine/>
    <w:qFormat/>
    <w:locked/>
    <w:uiPriority w:val="99"/>
    <w:rPr>
      <w:rFonts w:ascii="Arial" w:hAnsi="Arial" w:eastAsia="黑体" w:cs="Times New Roman"/>
      <w:b/>
      <w:kern w:val="2"/>
      <w:sz w:val="28"/>
      <w:lang w:val="zh-CN"/>
    </w:rPr>
  </w:style>
  <w:style w:type="character" w:customStyle="1" w:styleId="93">
    <w:name w:val="Heading 5 Char"/>
    <w:basedOn w:val="73"/>
    <w:link w:val="8"/>
    <w:autoRedefine/>
    <w:qFormat/>
    <w:locked/>
    <w:uiPriority w:val="99"/>
    <w:rPr>
      <w:rFonts w:cs="Times New Roman"/>
      <w:b/>
      <w:kern w:val="2"/>
      <w:sz w:val="28"/>
    </w:rPr>
  </w:style>
  <w:style w:type="character" w:customStyle="1" w:styleId="94">
    <w:name w:val="Heading 6 Char"/>
    <w:basedOn w:val="73"/>
    <w:link w:val="9"/>
    <w:autoRedefine/>
    <w:qFormat/>
    <w:locked/>
    <w:uiPriority w:val="99"/>
    <w:rPr>
      <w:rFonts w:ascii="Arial" w:hAnsi="Arial" w:eastAsia="黑体" w:cs="Times New Roman"/>
      <w:b/>
      <w:kern w:val="2"/>
      <w:sz w:val="24"/>
    </w:rPr>
  </w:style>
  <w:style w:type="character" w:customStyle="1" w:styleId="95">
    <w:name w:val="Heading 7 Char"/>
    <w:basedOn w:val="73"/>
    <w:link w:val="10"/>
    <w:autoRedefine/>
    <w:qFormat/>
    <w:locked/>
    <w:uiPriority w:val="99"/>
    <w:rPr>
      <w:rFonts w:ascii="宋体" w:hAnsi="宋体" w:eastAsia="宋体" w:cs="Times New Roman"/>
      <w:b/>
      <w:kern w:val="2"/>
      <w:sz w:val="24"/>
      <w:lang w:val="en-US" w:eastAsia="zh-CN"/>
    </w:rPr>
  </w:style>
  <w:style w:type="character" w:customStyle="1" w:styleId="96">
    <w:name w:val="Heading 8 Char"/>
    <w:basedOn w:val="73"/>
    <w:link w:val="11"/>
    <w:autoRedefine/>
    <w:qFormat/>
    <w:locked/>
    <w:uiPriority w:val="99"/>
    <w:rPr>
      <w:rFonts w:ascii="Arial" w:hAnsi="Arial" w:eastAsia="黑体" w:cs="Times New Roman"/>
      <w:kern w:val="2"/>
      <w:sz w:val="24"/>
    </w:rPr>
  </w:style>
  <w:style w:type="character" w:customStyle="1" w:styleId="97">
    <w:name w:val="Heading 9 Char"/>
    <w:basedOn w:val="73"/>
    <w:link w:val="12"/>
    <w:autoRedefine/>
    <w:qFormat/>
    <w:locked/>
    <w:uiPriority w:val="99"/>
    <w:rPr>
      <w:rFonts w:ascii="Arial" w:hAnsi="Arial" w:eastAsia="黑体" w:cs="Times New Roman"/>
      <w:kern w:val="2"/>
      <w:sz w:val="21"/>
    </w:rPr>
  </w:style>
  <w:style w:type="character" w:customStyle="1" w:styleId="98">
    <w:name w:val="Body Text Char"/>
    <w:basedOn w:val="73"/>
    <w:link w:val="25"/>
    <w:autoRedefine/>
    <w:qFormat/>
    <w:locked/>
    <w:uiPriority w:val="99"/>
    <w:rPr>
      <w:rFonts w:ascii="宋体" w:hAnsi="Arial" w:eastAsia="宋体" w:cs="Times New Roman"/>
      <w:snapToGrid w:val="0"/>
      <w:kern w:val="2"/>
      <w:sz w:val="21"/>
      <w:lang w:val="zh-CN" w:eastAsia="zh-CN"/>
    </w:rPr>
  </w:style>
  <w:style w:type="character" w:customStyle="1" w:styleId="99">
    <w:name w:val="Body Text First Indent Char"/>
    <w:basedOn w:val="98"/>
    <w:link w:val="64"/>
    <w:autoRedefine/>
    <w:qFormat/>
    <w:locked/>
    <w:uiPriority w:val="99"/>
    <w:rPr>
      <w:sz w:val="24"/>
    </w:rPr>
  </w:style>
  <w:style w:type="character" w:customStyle="1" w:styleId="100">
    <w:name w:val="Document Map Char"/>
    <w:basedOn w:val="73"/>
    <w:link w:val="20"/>
    <w:autoRedefine/>
    <w:qFormat/>
    <w:locked/>
    <w:uiPriority w:val="99"/>
    <w:rPr>
      <w:rFonts w:eastAsia="宋体" w:cs="Times New Roman"/>
      <w:kern w:val="2"/>
      <w:sz w:val="24"/>
      <w:lang w:val="en-US" w:eastAsia="zh-CN"/>
    </w:rPr>
  </w:style>
  <w:style w:type="character" w:customStyle="1" w:styleId="101">
    <w:name w:val="Comment Text Char"/>
    <w:basedOn w:val="73"/>
    <w:link w:val="21"/>
    <w:autoRedefine/>
    <w:qFormat/>
    <w:locked/>
    <w:uiPriority w:val="99"/>
    <w:rPr>
      <w:rFonts w:ascii="宋体" w:hAnsi="宋体" w:eastAsia="宋体" w:cs="Times New Roman"/>
      <w:kern w:val="2"/>
      <w:sz w:val="24"/>
      <w:lang w:val="en-US" w:eastAsia="zh-CN"/>
    </w:rPr>
  </w:style>
  <w:style w:type="character" w:customStyle="1" w:styleId="102">
    <w:name w:val="Salutation Char"/>
    <w:basedOn w:val="73"/>
    <w:link w:val="22"/>
    <w:autoRedefine/>
    <w:qFormat/>
    <w:locked/>
    <w:uiPriority w:val="99"/>
    <w:rPr>
      <w:rFonts w:ascii="仿宋_GB2312" w:eastAsia="仿宋_GB2312" w:cs="Times New Roman"/>
      <w:kern w:val="2"/>
      <w:sz w:val="28"/>
    </w:rPr>
  </w:style>
  <w:style w:type="character" w:customStyle="1" w:styleId="103">
    <w:name w:val="Body Text 3 Char"/>
    <w:basedOn w:val="73"/>
    <w:autoRedefine/>
    <w:qFormat/>
    <w:locked/>
    <w:uiPriority w:val="99"/>
    <w:rPr>
      <w:rFonts w:cs="Times New Roman"/>
      <w:kern w:val="2"/>
      <w:sz w:val="21"/>
    </w:rPr>
  </w:style>
  <w:style w:type="character" w:customStyle="1" w:styleId="104">
    <w:name w:val="Body Text Indent Char"/>
    <w:basedOn w:val="73"/>
    <w:link w:val="26"/>
    <w:autoRedefine/>
    <w:qFormat/>
    <w:locked/>
    <w:uiPriority w:val="99"/>
    <w:rPr>
      <w:rFonts w:ascii="宋体" w:eastAsia="宋体" w:cs="Times New Roman"/>
      <w:kern w:val="2"/>
      <w:sz w:val="24"/>
    </w:rPr>
  </w:style>
  <w:style w:type="character" w:customStyle="1" w:styleId="105">
    <w:name w:val="HTML Address Char"/>
    <w:basedOn w:val="73"/>
    <w:link w:val="31"/>
    <w:autoRedefine/>
    <w:qFormat/>
    <w:locked/>
    <w:uiPriority w:val="99"/>
    <w:rPr>
      <w:rFonts w:ascii="宋体" w:eastAsia="宋体" w:cs="Times New Roman"/>
      <w:i/>
      <w:sz w:val="24"/>
    </w:rPr>
  </w:style>
  <w:style w:type="character" w:customStyle="1" w:styleId="106">
    <w:name w:val="Plain Text Char"/>
    <w:basedOn w:val="73"/>
    <w:link w:val="34"/>
    <w:autoRedefine/>
    <w:qFormat/>
    <w:locked/>
    <w:uiPriority w:val="99"/>
    <w:rPr>
      <w:rFonts w:ascii="宋体" w:hAnsi="Courier New" w:eastAsia="宋体" w:cs="Times New Roman"/>
      <w:snapToGrid w:val="0"/>
      <w:kern w:val="2"/>
      <w:sz w:val="21"/>
      <w:lang w:val="en-US" w:eastAsia="zh-CN"/>
    </w:rPr>
  </w:style>
  <w:style w:type="character" w:customStyle="1" w:styleId="107">
    <w:name w:val="Date Char"/>
    <w:basedOn w:val="73"/>
    <w:link w:val="37"/>
    <w:autoRedefine/>
    <w:qFormat/>
    <w:locked/>
    <w:uiPriority w:val="99"/>
    <w:rPr>
      <w:rFonts w:ascii="宋体" w:cs="Times New Roman"/>
      <w:kern w:val="2"/>
      <w:sz w:val="21"/>
      <w:lang w:val="zh-CN"/>
    </w:rPr>
  </w:style>
  <w:style w:type="character" w:customStyle="1" w:styleId="108">
    <w:name w:val="Body Text Indent 2 Char"/>
    <w:basedOn w:val="73"/>
    <w:link w:val="38"/>
    <w:autoRedefine/>
    <w:qFormat/>
    <w:locked/>
    <w:uiPriority w:val="99"/>
    <w:rPr>
      <w:rFonts w:ascii="宋体" w:cs="Times New Roman"/>
      <w:sz w:val="28"/>
    </w:rPr>
  </w:style>
  <w:style w:type="character" w:customStyle="1" w:styleId="109">
    <w:name w:val="Endnote Text Char"/>
    <w:basedOn w:val="73"/>
    <w:link w:val="39"/>
    <w:autoRedefine/>
    <w:qFormat/>
    <w:locked/>
    <w:uiPriority w:val="99"/>
    <w:rPr>
      <w:rFonts w:cs="Times New Roman"/>
      <w:kern w:val="2"/>
      <w:sz w:val="24"/>
      <w:lang w:val="zh-CN"/>
    </w:rPr>
  </w:style>
  <w:style w:type="character" w:customStyle="1" w:styleId="110">
    <w:name w:val="Balloon Text Char"/>
    <w:basedOn w:val="73"/>
    <w:link w:val="40"/>
    <w:autoRedefine/>
    <w:qFormat/>
    <w:locked/>
    <w:uiPriority w:val="99"/>
    <w:rPr>
      <w:rFonts w:eastAsia="宋体" w:cs="Times New Roman"/>
      <w:kern w:val="2"/>
      <w:sz w:val="18"/>
      <w:lang w:val="en-US" w:eastAsia="zh-CN"/>
    </w:rPr>
  </w:style>
  <w:style w:type="character" w:customStyle="1" w:styleId="111">
    <w:name w:val="Footer Char"/>
    <w:basedOn w:val="73"/>
    <w:link w:val="41"/>
    <w:autoRedefine/>
    <w:qFormat/>
    <w:locked/>
    <w:uiPriority w:val="99"/>
    <w:rPr>
      <w:rFonts w:eastAsia="宋体" w:cs="Times New Roman"/>
      <w:kern w:val="2"/>
      <w:sz w:val="18"/>
      <w:lang w:val="en-US" w:eastAsia="zh-CN"/>
    </w:rPr>
  </w:style>
  <w:style w:type="character" w:customStyle="1" w:styleId="112">
    <w:name w:val="Header Char"/>
    <w:basedOn w:val="73"/>
    <w:link w:val="43"/>
    <w:autoRedefine/>
    <w:qFormat/>
    <w:locked/>
    <w:uiPriority w:val="99"/>
    <w:rPr>
      <w:rFonts w:eastAsia="宋体" w:cs="Times New Roman"/>
      <w:kern w:val="2"/>
      <w:sz w:val="18"/>
      <w:lang w:val="en-US" w:eastAsia="zh-CN"/>
    </w:rPr>
  </w:style>
  <w:style w:type="character" w:customStyle="1" w:styleId="113">
    <w:name w:val="Signature Char"/>
    <w:basedOn w:val="73"/>
    <w:link w:val="44"/>
    <w:autoRedefine/>
    <w:qFormat/>
    <w:locked/>
    <w:uiPriority w:val="99"/>
    <w:rPr>
      <w:rFonts w:eastAsia="仿宋_GB2312" w:cs="Times New Roman"/>
      <w:sz w:val="24"/>
    </w:rPr>
  </w:style>
  <w:style w:type="character" w:customStyle="1" w:styleId="114">
    <w:name w:val="Subtitle Char"/>
    <w:basedOn w:val="73"/>
    <w:link w:val="49"/>
    <w:autoRedefine/>
    <w:qFormat/>
    <w:locked/>
    <w:uiPriority w:val="99"/>
    <w:rPr>
      <w:rFonts w:ascii="Arial" w:hAnsi="Arial" w:eastAsia="隶书" w:cs="Times New Roman"/>
      <w:b/>
      <w:kern w:val="28"/>
      <w:sz w:val="32"/>
      <w:lang w:val="en-US" w:eastAsia="zh-CN"/>
    </w:rPr>
  </w:style>
  <w:style w:type="character" w:customStyle="1" w:styleId="115">
    <w:name w:val="Footnote Text Char"/>
    <w:basedOn w:val="73"/>
    <w:link w:val="52"/>
    <w:autoRedefine/>
    <w:qFormat/>
    <w:locked/>
    <w:uiPriority w:val="99"/>
    <w:rPr>
      <w:rFonts w:cs="Times New Roman"/>
      <w:color w:val="0000FF"/>
      <w:sz w:val="21"/>
    </w:rPr>
  </w:style>
  <w:style w:type="character" w:customStyle="1" w:styleId="116">
    <w:name w:val="Body Text Indent 3 Char"/>
    <w:basedOn w:val="73"/>
    <w:link w:val="55"/>
    <w:autoRedefine/>
    <w:qFormat/>
    <w:locked/>
    <w:uiPriority w:val="99"/>
    <w:rPr>
      <w:rFonts w:cs="Times New Roman"/>
      <w:kern w:val="2"/>
      <w:sz w:val="24"/>
    </w:rPr>
  </w:style>
  <w:style w:type="character" w:customStyle="1" w:styleId="117">
    <w:name w:val="Body Text 2 Char"/>
    <w:basedOn w:val="73"/>
    <w:link w:val="59"/>
    <w:autoRedefine/>
    <w:qFormat/>
    <w:locked/>
    <w:uiPriority w:val="99"/>
    <w:rPr>
      <w:rFonts w:cs="Times New Roman"/>
      <w:kern w:val="2"/>
      <w:sz w:val="24"/>
    </w:rPr>
  </w:style>
  <w:style w:type="character" w:customStyle="1" w:styleId="118">
    <w:name w:val="HTML Preformatted Char"/>
    <w:basedOn w:val="73"/>
    <w:link w:val="60"/>
    <w:autoRedefine/>
    <w:qFormat/>
    <w:locked/>
    <w:uiPriority w:val="99"/>
    <w:rPr>
      <w:rFonts w:ascii="黑体" w:hAnsi="Courier New" w:eastAsia="黑体" w:cs="Times New Roman"/>
    </w:rPr>
  </w:style>
  <w:style w:type="character" w:customStyle="1" w:styleId="119">
    <w:name w:val="Title Char"/>
    <w:basedOn w:val="73"/>
    <w:link w:val="62"/>
    <w:autoRedefine/>
    <w:qFormat/>
    <w:locked/>
    <w:uiPriority w:val="99"/>
    <w:rPr>
      <w:rFonts w:cs="Times New Roman"/>
      <w:b/>
      <w:sz w:val="24"/>
      <w:lang w:val="en-GB"/>
    </w:rPr>
  </w:style>
  <w:style w:type="character" w:customStyle="1" w:styleId="120">
    <w:name w:val="Comment Subject Char"/>
    <w:basedOn w:val="101"/>
    <w:link w:val="63"/>
    <w:autoRedefine/>
    <w:qFormat/>
    <w:locked/>
    <w:uiPriority w:val="99"/>
    <w:rPr>
      <w:b/>
    </w:rPr>
  </w:style>
  <w:style w:type="character" w:customStyle="1" w:styleId="121">
    <w:name w:val="Body Text First Indent 2 Char"/>
    <w:basedOn w:val="104"/>
    <w:link w:val="65"/>
    <w:autoRedefine/>
    <w:qFormat/>
    <w:locked/>
    <w:uiPriority w:val="99"/>
  </w:style>
  <w:style w:type="character" w:customStyle="1" w:styleId="122">
    <w:name w:val="表格非标题文字 Char"/>
    <w:link w:val="123"/>
    <w:autoRedefine/>
    <w:qFormat/>
    <w:locked/>
    <w:uiPriority w:val="99"/>
    <w:rPr>
      <w:rFonts w:ascii="Futura Bk" w:hAnsi="Futura Bk"/>
      <w:kern w:val="2"/>
      <w:sz w:val="21"/>
      <w:lang w:val="en-US" w:eastAsia="zh-CN"/>
    </w:rPr>
  </w:style>
  <w:style w:type="paragraph" w:customStyle="1" w:styleId="123">
    <w:name w:val="表格非标题文字"/>
    <w:link w:val="122"/>
    <w:autoRedefine/>
    <w:qFormat/>
    <w:uiPriority w:val="99"/>
    <w:pPr>
      <w:snapToGrid w:val="0"/>
      <w:spacing w:before="80" w:after="40"/>
    </w:pPr>
    <w:rPr>
      <w:rFonts w:ascii="Futura Bk" w:hAnsi="Futura Bk" w:eastAsia="宋体" w:cs="Times New Roman"/>
      <w:kern w:val="2"/>
      <w:sz w:val="18"/>
      <w:szCs w:val="21"/>
      <w:lang w:val="en-US" w:eastAsia="zh-CN" w:bidi="ar-SA"/>
    </w:rPr>
  </w:style>
  <w:style w:type="character" w:customStyle="1" w:styleId="124">
    <w:name w:val="*正文 Char"/>
    <w:link w:val="125"/>
    <w:autoRedefine/>
    <w:qFormat/>
    <w:locked/>
    <w:uiPriority w:val="99"/>
    <w:rPr>
      <w:rFonts w:ascii="宋体" w:eastAsia="宋体"/>
      <w:sz w:val="24"/>
    </w:rPr>
  </w:style>
  <w:style w:type="paragraph" w:customStyle="1" w:styleId="125">
    <w:name w:val="*正文"/>
    <w:basedOn w:val="1"/>
    <w:link w:val="124"/>
    <w:autoRedefine/>
    <w:qFormat/>
    <w:uiPriority w:val="99"/>
    <w:pPr>
      <w:snapToGrid w:val="0"/>
      <w:spacing w:line="360" w:lineRule="auto"/>
      <w:ind w:firstLine="482"/>
      <w:jc w:val="left"/>
    </w:pPr>
    <w:rPr>
      <w:rFonts w:ascii="宋体"/>
      <w:kern w:val="0"/>
      <w:sz w:val="24"/>
      <w:szCs w:val="20"/>
    </w:rPr>
  </w:style>
  <w:style w:type="character" w:customStyle="1" w:styleId="126">
    <w:name w:val="Char Char71"/>
    <w:autoRedefine/>
    <w:semiHidden/>
    <w:qFormat/>
    <w:uiPriority w:val="99"/>
    <w:rPr>
      <w:rFonts w:eastAsia="宋体"/>
      <w:kern w:val="2"/>
      <w:sz w:val="24"/>
      <w:lang w:val="en-US" w:eastAsia="zh-CN"/>
    </w:rPr>
  </w:style>
  <w:style w:type="character" w:customStyle="1" w:styleId="127">
    <w:name w:val="Char Char6"/>
    <w:autoRedefine/>
    <w:qFormat/>
    <w:uiPriority w:val="99"/>
    <w:rPr>
      <w:rFonts w:eastAsia="宋体"/>
      <w:kern w:val="2"/>
      <w:sz w:val="24"/>
      <w:lang w:val="en-US" w:eastAsia="zh-CN"/>
    </w:rPr>
  </w:style>
  <w:style w:type="character" w:customStyle="1" w:styleId="128">
    <w:name w:val="正文缩进 Char"/>
    <w:autoRedefine/>
    <w:qFormat/>
    <w:uiPriority w:val="99"/>
    <w:rPr>
      <w:rFonts w:eastAsia="宋体"/>
      <w:kern w:val="2"/>
      <w:sz w:val="21"/>
      <w:lang w:val="en-US" w:eastAsia="zh-CN"/>
    </w:rPr>
  </w:style>
  <w:style w:type="character" w:customStyle="1" w:styleId="129">
    <w:name w:val="正文首行缩进 Char1"/>
    <w:autoRedefine/>
    <w:qFormat/>
    <w:uiPriority w:val="99"/>
    <w:rPr>
      <w:rFonts w:ascii="宋体" w:hAnsi="Times New Roman" w:eastAsia="宋体"/>
      <w:snapToGrid w:val="0"/>
      <w:kern w:val="2"/>
      <w:sz w:val="21"/>
      <w:lang w:val="zh-CN"/>
    </w:rPr>
  </w:style>
  <w:style w:type="character" w:customStyle="1" w:styleId="130">
    <w:name w:val="Char Char28"/>
    <w:autoRedefine/>
    <w:qFormat/>
    <w:uiPriority w:val="99"/>
    <w:rPr>
      <w:rFonts w:ascii="仿宋_GB2312" w:hAnsi="仿宋_GB2312" w:eastAsia="仿宋_GB2312"/>
      <w:kern w:val="1"/>
      <w:sz w:val="28"/>
    </w:rPr>
  </w:style>
  <w:style w:type="character" w:customStyle="1" w:styleId="131">
    <w:name w:val="标题 3 Char1"/>
    <w:autoRedefine/>
    <w:qFormat/>
    <w:uiPriority w:val="99"/>
    <w:rPr>
      <w:rFonts w:ascii="华文中宋" w:hAnsi="华文中宋" w:eastAsia="华文中宋"/>
      <w:b/>
      <w:kern w:val="2"/>
      <w:sz w:val="32"/>
      <w:lang w:val="en-US" w:eastAsia="zh-CN"/>
    </w:rPr>
  </w:style>
  <w:style w:type="character" w:customStyle="1" w:styleId="132">
    <w:name w:val="U_正文 Char"/>
    <w:link w:val="133"/>
    <w:autoRedefine/>
    <w:qFormat/>
    <w:locked/>
    <w:uiPriority w:val="99"/>
    <w:rPr>
      <w:sz w:val="24"/>
    </w:rPr>
  </w:style>
  <w:style w:type="paragraph" w:customStyle="1" w:styleId="133">
    <w:name w:val="U_正文"/>
    <w:basedOn w:val="1"/>
    <w:link w:val="132"/>
    <w:autoRedefine/>
    <w:qFormat/>
    <w:uiPriority w:val="99"/>
    <w:pPr>
      <w:adjustRightInd/>
      <w:spacing w:beforeLines="20" w:afterLines="20" w:line="300" w:lineRule="auto"/>
      <w:ind w:firstLine="200" w:firstLineChars="200"/>
    </w:pPr>
    <w:rPr>
      <w:kern w:val="0"/>
      <w:sz w:val="24"/>
      <w:szCs w:val="20"/>
    </w:rPr>
  </w:style>
  <w:style w:type="character" w:customStyle="1" w:styleId="134">
    <w:name w:val="HTML 地址 Char1"/>
    <w:autoRedefine/>
    <w:qFormat/>
    <w:uiPriority w:val="99"/>
    <w:rPr>
      <w:rFonts w:ascii="Times New Roman" w:hAnsi="Times New Roman" w:eastAsia="宋体"/>
      <w:i/>
      <w:sz w:val="24"/>
    </w:rPr>
  </w:style>
  <w:style w:type="character" w:customStyle="1" w:styleId="135">
    <w:name w:val="Char Char51"/>
    <w:autoRedefine/>
    <w:qFormat/>
    <w:uiPriority w:val="99"/>
    <w:rPr>
      <w:rFonts w:ascii="宋体" w:hAnsi="Courier New" w:eastAsia="宋体"/>
      <w:kern w:val="2"/>
      <w:sz w:val="21"/>
      <w:lang w:val="en-US" w:eastAsia="zh-CN"/>
    </w:rPr>
  </w:style>
  <w:style w:type="character" w:customStyle="1" w:styleId="136">
    <w:name w:val="表正文 Char"/>
    <w:autoRedefine/>
    <w:qFormat/>
    <w:uiPriority w:val="99"/>
    <w:rPr>
      <w:rFonts w:ascii="宋体" w:eastAsia="宋体"/>
      <w:snapToGrid w:val="0"/>
      <w:color w:val="000000"/>
      <w:kern w:val="28"/>
      <w:sz w:val="28"/>
      <w:lang w:val="en-US" w:eastAsia="zh-CN"/>
    </w:rPr>
  </w:style>
  <w:style w:type="character" w:customStyle="1" w:styleId="137">
    <w:name w:val="Char Char34"/>
    <w:autoRedefine/>
    <w:qFormat/>
    <w:uiPriority w:val="99"/>
    <w:rPr>
      <w:b/>
      <w:kern w:val="1"/>
      <w:sz w:val="28"/>
    </w:rPr>
  </w:style>
  <w:style w:type="character" w:customStyle="1" w:styleId="138">
    <w:name w:val="Normal Indent Char"/>
    <w:autoRedefine/>
    <w:qFormat/>
    <w:locked/>
    <w:uiPriority w:val="99"/>
    <w:rPr>
      <w:rFonts w:ascii="Calibri" w:hAnsi="Calibri" w:eastAsia="宋体"/>
      <w:snapToGrid w:val="0"/>
      <w:kern w:val="2"/>
      <w:sz w:val="22"/>
      <w:lang w:val="en-US" w:eastAsia="zh-CN"/>
    </w:rPr>
  </w:style>
  <w:style w:type="character" w:customStyle="1" w:styleId="139">
    <w:name w:val="哈哈正文 Char"/>
    <w:link w:val="140"/>
    <w:autoRedefine/>
    <w:qFormat/>
    <w:locked/>
    <w:uiPriority w:val="99"/>
    <w:rPr>
      <w:rFonts w:ascii="宋体" w:hAnsi="宋体" w:eastAsia="宋体"/>
      <w:kern w:val="2"/>
      <w:sz w:val="24"/>
    </w:rPr>
  </w:style>
  <w:style w:type="paragraph" w:customStyle="1" w:styleId="140">
    <w:name w:val="哈哈正文"/>
    <w:basedOn w:val="1"/>
    <w:link w:val="139"/>
    <w:autoRedefine/>
    <w:qFormat/>
    <w:uiPriority w:val="99"/>
    <w:pPr>
      <w:adjustRightInd/>
      <w:spacing w:line="360" w:lineRule="auto"/>
      <w:ind w:firstLine="200" w:firstLineChars="200"/>
    </w:pPr>
    <w:rPr>
      <w:rFonts w:ascii="宋体" w:hAnsi="宋体"/>
      <w:sz w:val="24"/>
      <w:szCs w:val="20"/>
    </w:rPr>
  </w:style>
  <w:style w:type="character" w:customStyle="1" w:styleId="141">
    <w:name w:val="未处理的提及1"/>
    <w:autoRedefine/>
    <w:qFormat/>
    <w:uiPriority w:val="99"/>
    <w:rPr>
      <w:color w:val="808080"/>
      <w:shd w:val="clear" w:color="auto" w:fill="E6E6E6"/>
    </w:rPr>
  </w:style>
  <w:style w:type="character" w:customStyle="1" w:styleId="142">
    <w:name w:val="txt"/>
    <w:autoRedefine/>
    <w:qFormat/>
    <w:uiPriority w:val="99"/>
    <w:rPr>
      <w:rFonts w:ascii="仿宋_GB2312" w:eastAsia="微软雅黑"/>
      <w:b/>
      <w:kern w:val="2"/>
      <w:sz w:val="32"/>
      <w:lang w:val="en-US" w:eastAsia="zh-CN"/>
    </w:rPr>
  </w:style>
  <w:style w:type="character" w:customStyle="1" w:styleId="143">
    <w:name w:val="二级标题 Char Char"/>
    <w:autoRedefine/>
    <w:qFormat/>
    <w:uiPriority w:val="99"/>
    <w:rPr>
      <w:rFonts w:ascii="宋体" w:hAnsi="宋体" w:eastAsia="宋体"/>
      <w:b/>
      <w:snapToGrid w:val="0"/>
      <w:kern w:val="2"/>
      <w:sz w:val="24"/>
      <w:lang w:val="en-US" w:eastAsia="zh-CN"/>
    </w:rPr>
  </w:style>
  <w:style w:type="character" w:customStyle="1" w:styleId="144">
    <w:name w:val="Char Char32"/>
    <w:autoRedefine/>
    <w:qFormat/>
    <w:uiPriority w:val="99"/>
    <w:rPr>
      <w:b/>
      <w:kern w:val="1"/>
      <w:sz w:val="24"/>
    </w:rPr>
  </w:style>
  <w:style w:type="character" w:customStyle="1" w:styleId="145">
    <w:name w:val="PI Char1"/>
    <w:autoRedefine/>
    <w:qFormat/>
    <w:uiPriority w:val="99"/>
    <w:rPr>
      <w:rFonts w:ascii="宋体" w:eastAsia="宋体"/>
      <w:kern w:val="2"/>
      <w:sz w:val="24"/>
    </w:rPr>
  </w:style>
  <w:style w:type="character" w:customStyle="1" w:styleId="146">
    <w:name w:val="tw4winTerm"/>
    <w:autoRedefine/>
    <w:qFormat/>
    <w:uiPriority w:val="99"/>
    <w:rPr>
      <w:color w:val="0000FF"/>
    </w:rPr>
  </w:style>
  <w:style w:type="character" w:customStyle="1" w:styleId="147">
    <w:name w:val="普通文字 Char Char1"/>
    <w:autoRedefine/>
    <w:qFormat/>
    <w:uiPriority w:val="99"/>
    <w:rPr>
      <w:rFonts w:ascii="宋体" w:hAnsi="Courier New"/>
      <w:kern w:val="2"/>
      <w:sz w:val="21"/>
    </w:rPr>
  </w:style>
  <w:style w:type="character" w:customStyle="1" w:styleId="148">
    <w:name w:val="Char Char101"/>
    <w:autoRedefine/>
    <w:qFormat/>
    <w:uiPriority w:val="99"/>
    <w:rPr>
      <w:rFonts w:ascii="宋体" w:eastAsia="宋体"/>
      <w:kern w:val="2"/>
      <w:sz w:val="24"/>
      <w:lang w:val="en-US" w:eastAsia="zh-CN"/>
    </w:rPr>
  </w:style>
  <w:style w:type="character" w:customStyle="1" w:styleId="149">
    <w:name w:val="标题 4 Char"/>
    <w:autoRedefine/>
    <w:qFormat/>
    <w:uiPriority w:val="99"/>
    <w:rPr>
      <w:rFonts w:ascii="Arial" w:hAnsi="Arial" w:eastAsia="黑体"/>
      <w:b/>
      <w:kern w:val="2"/>
      <w:sz w:val="28"/>
    </w:rPr>
  </w:style>
  <w:style w:type="character" w:customStyle="1" w:styleId="150">
    <w:name w:val="链接"/>
    <w:autoRedefine/>
    <w:qFormat/>
    <w:uiPriority w:val="99"/>
    <w:rPr>
      <w:color w:val="0000FF"/>
      <w:sz w:val="21"/>
      <w:u w:val="single"/>
    </w:rPr>
  </w:style>
  <w:style w:type="character" w:customStyle="1" w:styleId="151">
    <w:name w:val="h4 Char"/>
    <w:autoRedefine/>
    <w:qFormat/>
    <w:uiPriority w:val="99"/>
    <w:rPr>
      <w:rFonts w:ascii="Arial" w:hAnsi="Arial" w:eastAsia="黑体"/>
      <w:b/>
      <w:kern w:val="2"/>
      <w:sz w:val="28"/>
      <w:lang w:val="zh-CN" w:eastAsia="zh-CN"/>
    </w:rPr>
  </w:style>
  <w:style w:type="character" w:customStyle="1" w:styleId="152">
    <w:name w:val="5正文 Char"/>
    <w:link w:val="153"/>
    <w:autoRedefine/>
    <w:qFormat/>
    <w:locked/>
    <w:uiPriority w:val="99"/>
    <w:rPr>
      <w:rFonts w:ascii="仿宋_GB2312" w:hAnsi="微软雅黑" w:eastAsia="仿宋_GB2312"/>
      <w:sz w:val="21"/>
    </w:rPr>
  </w:style>
  <w:style w:type="paragraph" w:customStyle="1" w:styleId="153">
    <w:name w:val="5正文"/>
    <w:basedOn w:val="1"/>
    <w:link w:val="152"/>
    <w:autoRedefine/>
    <w:qFormat/>
    <w:uiPriority w:val="99"/>
    <w:pPr>
      <w:adjustRightInd/>
      <w:spacing w:line="360" w:lineRule="auto"/>
      <w:ind w:firstLine="566" w:firstLineChars="202"/>
      <w:jc w:val="left"/>
    </w:pPr>
    <w:rPr>
      <w:rFonts w:ascii="仿宋_GB2312" w:hAnsi="微软雅黑" w:eastAsia="仿宋_GB2312"/>
      <w:kern w:val="0"/>
      <w:szCs w:val="20"/>
    </w:rPr>
  </w:style>
  <w:style w:type="character" w:customStyle="1" w:styleId="154">
    <w:name w:val="标题 3 字符"/>
    <w:autoRedefine/>
    <w:qFormat/>
    <w:uiPriority w:val="99"/>
    <w:rPr>
      <w:b/>
      <w:kern w:val="2"/>
      <w:sz w:val="32"/>
    </w:rPr>
  </w:style>
  <w:style w:type="character" w:customStyle="1" w:styleId="155">
    <w:name w:val="样式6 Char"/>
    <w:autoRedefine/>
    <w:qFormat/>
    <w:uiPriority w:val="99"/>
    <w:rPr>
      <w:rFonts w:ascii="仿宋_GB2312" w:hAnsi="宋体" w:eastAsia="仿宋_GB2312"/>
      <w:b/>
      <w:kern w:val="2"/>
      <w:sz w:val="24"/>
      <w:lang w:val="en-US" w:eastAsia="zh-CN"/>
    </w:rPr>
  </w:style>
  <w:style w:type="character" w:customStyle="1" w:styleId="156">
    <w:name w:val="Char Char14"/>
    <w:autoRedefine/>
    <w:qFormat/>
    <w:uiPriority w:val="99"/>
    <w:rPr>
      <w:rFonts w:ascii="黑体" w:hAnsi="黑体" w:eastAsia="黑体"/>
    </w:rPr>
  </w:style>
  <w:style w:type="character" w:customStyle="1" w:styleId="157">
    <w:name w:val="Heading 2 Hidden Char"/>
    <w:autoRedefine/>
    <w:qFormat/>
    <w:uiPriority w:val="99"/>
    <w:rPr>
      <w:rFonts w:ascii="仿宋_GB2312" w:eastAsia="仿宋_GB2312"/>
      <w:b/>
      <w:kern w:val="2"/>
      <w:sz w:val="24"/>
      <w:lang w:val="zh-CN" w:eastAsia="zh-CN"/>
    </w:rPr>
  </w:style>
  <w:style w:type="character" w:customStyle="1" w:styleId="158">
    <w:name w:val="font11"/>
    <w:autoRedefine/>
    <w:qFormat/>
    <w:uiPriority w:val="99"/>
    <w:rPr>
      <w:rFonts w:ascii="Times New Roman" w:hAnsi="Times New Roman"/>
      <w:color w:val="000000"/>
      <w:sz w:val="22"/>
      <w:u w:val="none"/>
    </w:rPr>
  </w:style>
  <w:style w:type="character" w:customStyle="1" w:styleId="159">
    <w:name w:val="表正文 Char1"/>
    <w:autoRedefine/>
    <w:qFormat/>
    <w:uiPriority w:val="99"/>
    <w:rPr>
      <w:rFonts w:ascii="宋体" w:eastAsia="宋体"/>
      <w:snapToGrid w:val="0"/>
      <w:color w:val="000000"/>
      <w:kern w:val="28"/>
      <w:sz w:val="28"/>
    </w:rPr>
  </w:style>
  <w:style w:type="character" w:customStyle="1" w:styleId="160">
    <w:name w:val="blue1"/>
    <w:basedOn w:val="73"/>
    <w:autoRedefine/>
    <w:qFormat/>
    <w:uiPriority w:val="99"/>
    <w:rPr>
      <w:rFonts w:ascii="Arial" w:hAnsi="Arial" w:eastAsia="黑体" w:cs="Arial"/>
      <w:snapToGrid w:val="0"/>
      <w:kern w:val="0"/>
      <w:sz w:val="21"/>
      <w:szCs w:val="21"/>
    </w:rPr>
  </w:style>
  <w:style w:type="character" w:customStyle="1" w:styleId="161">
    <w:name w:val="标书1 Char"/>
    <w:autoRedefine/>
    <w:qFormat/>
    <w:uiPriority w:val="99"/>
    <w:rPr>
      <w:rFonts w:eastAsia="宋体"/>
      <w:b/>
      <w:kern w:val="44"/>
      <w:sz w:val="44"/>
      <w:lang w:val="en-US" w:eastAsia="zh-CN"/>
    </w:rPr>
  </w:style>
  <w:style w:type="character" w:customStyle="1" w:styleId="162">
    <w:name w:val="样式5 Char"/>
    <w:autoRedefine/>
    <w:qFormat/>
    <w:uiPriority w:val="99"/>
    <w:rPr>
      <w:rFonts w:ascii="仿宋_GB2312" w:hAnsi="仿宋" w:eastAsia="仿宋_GB2312"/>
      <w:kern w:val="2"/>
      <w:sz w:val="24"/>
    </w:rPr>
  </w:style>
  <w:style w:type="character" w:customStyle="1" w:styleId="163">
    <w:name w:val="样式4 Char"/>
    <w:autoRedefine/>
    <w:qFormat/>
    <w:uiPriority w:val="99"/>
    <w:rPr>
      <w:rFonts w:ascii="仿宋_GB2312" w:hAnsi="仿宋" w:eastAsia="仿宋_GB2312"/>
      <w:b/>
      <w:kern w:val="2"/>
      <w:sz w:val="32"/>
    </w:rPr>
  </w:style>
  <w:style w:type="character" w:customStyle="1" w:styleId="164">
    <w:name w:val="插图说明 Char"/>
    <w:autoRedefine/>
    <w:qFormat/>
    <w:uiPriority w:val="99"/>
    <w:rPr>
      <w:rFonts w:eastAsia="黑体"/>
      <w:sz w:val="24"/>
      <w:lang w:val="en-US" w:eastAsia="zh-CN"/>
    </w:rPr>
  </w:style>
  <w:style w:type="character" w:customStyle="1" w:styleId="165">
    <w:name w:val="正文2 Char Char"/>
    <w:link w:val="166"/>
    <w:autoRedefine/>
    <w:qFormat/>
    <w:locked/>
    <w:uiPriority w:val="99"/>
    <w:rPr>
      <w:rFonts w:eastAsia="宋体"/>
      <w:kern w:val="2"/>
      <w:sz w:val="24"/>
      <w:lang w:val="en-US" w:eastAsia="zh-CN"/>
    </w:rPr>
  </w:style>
  <w:style w:type="paragraph" w:customStyle="1" w:styleId="166">
    <w:name w:val="正文2"/>
    <w:basedOn w:val="1"/>
    <w:link w:val="165"/>
    <w:autoRedefine/>
    <w:qFormat/>
    <w:uiPriority w:val="99"/>
    <w:pPr>
      <w:spacing w:before="156" w:line="360" w:lineRule="auto"/>
      <w:ind w:firstLine="510" w:firstLineChars="200"/>
    </w:pPr>
    <w:rPr>
      <w:sz w:val="24"/>
      <w:szCs w:val="20"/>
    </w:rPr>
  </w:style>
  <w:style w:type="character" w:customStyle="1" w:styleId="167">
    <w:name w:val="Char Char24"/>
    <w:autoRedefine/>
    <w:qFormat/>
    <w:uiPriority w:val="99"/>
    <w:rPr>
      <w:kern w:val="1"/>
      <w:sz w:val="21"/>
    </w:rPr>
  </w:style>
  <w:style w:type="character" w:customStyle="1" w:styleId="168">
    <w:name w:val="普通文字 Char1 Char"/>
    <w:autoRedefine/>
    <w:qFormat/>
    <w:uiPriority w:val="99"/>
    <w:rPr>
      <w:rFonts w:ascii="宋体" w:hAnsi="Courier New" w:eastAsia="宋体"/>
      <w:kern w:val="2"/>
      <w:sz w:val="24"/>
      <w:lang w:val="en-US" w:eastAsia="zh-CN"/>
    </w:rPr>
  </w:style>
  <w:style w:type="character" w:customStyle="1" w:styleId="169">
    <w:name w:val="h3 Char1"/>
    <w:autoRedefine/>
    <w:qFormat/>
    <w:uiPriority w:val="99"/>
    <w:rPr>
      <w:rFonts w:eastAsia="宋体"/>
      <w:b/>
      <w:kern w:val="2"/>
      <w:sz w:val="32"/>
    </w:rPr>
  </w:style>
  <w:style w:type="character" w:customStyle="1" w:styleId="170">
    <w:name w:val="标题 Char1"/>
    <w:autoRedefine/>
    <w:qFormat/>
    <w:uiPriority w:val="99"/>
    <w:rPr>
      <w:rFonts w:ascii="Cambria" w:hAnsi="Cambria" w:eastAsia="宋体"/>
      <w:b/>
      <w:sz w:val="32"/>
    </w:rPr>
  </w:style>
  <w:style w:type="character" w:customStyle="1" w:styleId="171">
    <w:name w:val="gf正文1 Char"/>
    <w:autoRedefine/>
    <w:qFormat/>
    <w:uiPriority w:val="99"/>
    <w:rPr>
      <w:rFonts w:ascii="宋体" w:hAnsi="宋体" w:eastAsia="宋体"/>
      <w:kern w:val="2"/>
      <w:sz w:val="24"/>
      <w:lang w:val="en-US" w:eastAsia="zh-CN"/>
    </w:rPr>
  </w:style>
  <w:style w:type="character" w:customStyle="1" w:styleId="172">
    <w:name w:val="正文文本缩进 Char1"/>
    <w:autoRedefine/>
    <w:qFormat/>
    <w:uiPriority w:val="99"/>
    <w:rPr>
      <w:rFonts w:ascii="Calibri" w:hAnsi="Calibri"/>
      <w:sz w:val="28"/>
    </w:rPr>
  </w:style>
  <w:style w:type="character" w:customStyle="1" w:styleId="173">
    <w:name w:val="No Spacing Char"/>
    <w:link w:val="174"/>
    <w:autoRedefine/>
    <w:qFormat/>
    <w:locked/>
    <w:uiPriority w:val="99"/>
    <w:rPr>
      <w:sz w:val="22"/>
      <w:lang w:val="en-US" w:eastAsia="zh-CN"/>
    </w:rPr>
  </w:style>
  <w:style w:type="paragraph" w:customStyle="1" w:styleId="174">
    <w:name w:val="无间隔1"/>
    <w:link w:val="173"/>
    <w:autoRedefine/>
    <w:qFormat/>
    <w:uiPriority w:val="99"/>
    <w:rPr>
      <w:rFonts w:ascii="Times New Roman" w:hAnsi="Times New Roman" w:eastAsia="宋体" w:cs="Times New Roman"/>
      <w:kern w:val="0"/>
      <w:sz w:val="22"/>
      <w:szCs w:val="22"/>
      <w:lang w:val="en-US" w:eastAsia="zh-CN" w:bidi="ar-SA"/>
    </w:rPr>
  </w:style>
  <w:style w:type="character" w:customStyle="1" w:styleId="175">
    <w:name w:val="样式7 Char"/>
    <w:autoRedefine/>
    <w:qFormat/>
    <w:uiPriority w:val="99"/>
    <w:rPr>
      <w:rFonts w:ascii="仿宋_GB2312" w:hAnsi="仿宋" w:eastAsia="仿宋_GB2312"/>
      <w:b/>
      <w:kern w:val="2"/>
      <w:sz w:val="24"/>
    </w:rPr>
  </w:style>
  <w:style w:type="character" w:customStyle="1" w:styleId="176">
    <w:name w:val="font12gray1"/>
    <w:autoRedefine/>
    <w:qFormat/>
    <w:uiPriority w:val="99"/>
    <w:rPr>
      <w:rFonts w:ascii="仿宋_GB2312" w:eastAsia="微软雅黑"/>
      <w:b/>
      <w:spacing w:val="300"/>
      <w:kern w:val="2"/>
      <w:sz w:val="18"/>
      <w:lang w:val="en-US" w:eastAsia="zh-CN"/>
    </w:rPr>
  </w:style>
  <w:style w:type="character" w:customStyle="1" w:styleId="177">
    <w:name w:val="Char Char7"/>
    <w:autoRedefine/>
    <w:semiHidden/>
    <w:qFormat/>
    <w:uiPriority w:val="99"/>
    <w:rPr>
      <w:rFonts w:eastAsia="宋体"/>
      <w:kern w:val="2"/>
      <w:sz w:val="24"/>
      <w:lang w:val="en-US" w:eastAsia="zh-CN"/>
    </w:rPr>
  </w:style>
  <w:style w:type="character" w:customStyle="1" w:styleId="178">
    <w:name w:val="表名 Char"/>
    <w:autoRedefine/>
    <w:qFormat/>
    <w:uiPriority w:val="99"/>
    <w:rPr>
      <w:rFonts w:eastAsia="宋体"/>
      <w:b/>
      <w:kern w:val="2"/>
      <w:sz w:val="24"/>
      <w:lang w:val="en-US" w:eastAsia="zh-CN"/>
    </w:rPr>
  </w:style>
  <w:style w:type="character" w:customStyle="1" w:styleId="179">
    <w:name w:val="font41"/>
    <w:autoRedefine/>
    <w:qFormat/>
    <w:uiPriority w:val="99"/>
    <w:rPr>
      <w:rFonts w:ascii="仿宋_GB2312" w:eastAsia="仿宋_GB2312"/>
      <w:color w:val="000000"/>
      <w:sz w:val="22"/>
      <w:u w:val="none"/>
    </w:rPr>
  </w:style>
  <w:style w:type="character" w:customStyle="1" w:styleId="180">
    <w:name w:val="纯文本 Char_0"/>
    <w:link w:val="181"/>
    <w:autoRedefine/>
    <w:qFormat/>
    <w:locked/>
    <w:uiPriority w:val="99"/>
    <w:rPr>
      <w:rFonts w:ascii="宋体" w:hAnsi="Courier New"/>
      <w:kern w:val="2"/>
      <w:sz w:val="21"/>
      <w:lang w:val="en-US" w:eastAsia="zh-CN"/>
    </w:rPr>
  </w:style>
  <w:style w:type="paragraph" w:customStyle="1" w:styleId="181">
    <w:name w:val="纯文本_0_0"/>
    <w:basedOn w:val="182"/>
    <w:link w:val="180"/>
    <w:autoRedefine/>
    <w:qFormat/>
    <w:uiPriority w:val="99"/>
    <w:rPr>
      <w:rFonts w:ascii="宋体" w:hAnsi="Courier New"/>
      <w:szCs w:val="20"/>
    </w:rPr>
  </w:style>
  <w:style w:type="paragraph" w:customStyle="1" w:styleId="182">
    <w:name w:val="正文_1_0"/>
    <w:autoRedefine/>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3">
    <w:name w:val="正文 项目2 Char"/>
    <w:basedOn w:val="184"/>
    <w:autoRedefine/>
    <w:qFormat/>
    <w:uiPriority w:val="99"/>
    <w:rPr>
      <w:rFonts w:cs="Times New Roman"/>
      <w:lang w:bidi="ar-SA"/>
    </w:rPr>
  </w:style>
  <w:style w:type="character" w:customStyle="1" w:styleId="184">
    <w:name w:val="正文 项目 Char"/>
    <w:autoRedefine/>
    <w:qFormat/>
    <w:uiPriority w:val="99"/>
    <w:rPr>
      <w:rFonts w:ascii="仿宋_GB2312" w:hAnsi="仿宋_GB2312" w:eastAsia="仿宋_GB2312"/>
      <w:kern w:val="2"/>
      <w:sz w:val="24"/>
    </w:rPr>
  </w:style>
  <w:style w:type="character" w:customStyle="1" w:styleId="185">
    <w:name w:val="h Char Char1"/>
    <w:autoRedefine/>
    <w:qFormat/>
    <w:uiPriority w:val="99"/>
    <w:rPr>
      <w:rFonts w:eastAsia="宋体"/>
      <w:kern w:val="2"/>
      <w:sz w:val="18"/>
      <w:lang w:val="en-US" w:eastAsia="zh-CN"/>
    </w:rPr>
  </w:style>
  <w:style w:type="character" w:customStyle="1" w:styleId="186">
    <w:name w:val="Char Char27"/>
    <w:autoRedefine/>
    <w:qFormat/>
    <w:uiPriority w:val="99"/>
    <w:rPr>
      <w:rFonts w:ascii="宋体" w:hAnsi="宋体" w:eastAsia="宋体"/>
      <w:color w:val="000000"/>
      <w:kern w:val="1"/>
      <w:sz w:val="28"/>
      <w:lang w:val="en-US" w:eastAsia="zh-CN"/>
    </w:rPr>
  </w:style>
  <w:style w:type="character" w:customStyle="1" w:styleId="187">
    <w:name w:val="px14"/>
    <w:autoRedefine/>
    <w:qFormat/>
    <w:uiPriority w:val="99"/>
    <w:rPr>
      <w:rFonts w:ascii="仿宋_GB2312" w:eastAsia="微软雅黑"/>
      <w:b/>
      <w:kern w:val="2"/>
      <w:sz w:val="32"/>
      <w:lang w:val="en-US" w:eastAsia="zh-CN"/>
    </w:rPr>
  </w:style>
  <w:style w:type="character" w:customStyle="1" w:styleId="188">
    <w:name w:val="HTML 预设格式 Char1"/>
    <w:autoRedefine/>
    <w:qFormat/>
    <w:uiPriority w:val="99"/>
    <w:rPr>
      <w:rFonts w:ascii="Courier New" w:hAnsi="Courier New" w:eastAsia="宋体"/>
      <w:sz w:val="20"/>
    </w:rPr>
  </w:style>
  <w:style w:type="character" w:customStyle="1" w:styleId="189">
    <w:name w:val="普通文字 Char1"/>
    <w:autoRedefine/>
    <w:qFormat/>
    <w:uiPriority w:val="99"/>
    <w:rPr>
      <w:rFonts w:ascii="宋体" w:hAnsi="Courier New" w:eastAsia="宋体"/>
      <w:kern w:val="2"/>
      <w:sz w:val="21"/>
      <w:lang w:val="en-US" w:eastAsia="zh-CN"/>
    </w:rPr>
  </w:style>
  <w:style w:type="character" w:customStyle="1" w:styleId="190">
    <w:name w:val="hei16b1"/>
    <w:autoRedefine/>
    <w:qFormat/>
    <w:uiPriority w:val="99"/>
    <w:rPr>
      <w:rFonts w:ascii="Arial" w:hAnsi="Arial"/>
      <w:b/>
      <w:color w:val="000000"/>
      <w:sz w:val="24"/>
    </w:rPr>
  </w:style>
  <w:style w:type="character" w:customStyle="1" w:styleId="191">
    <w:name w:val="正文（绿盟科技） Char"/>
    <w:link w:val="192"/>
    <w:autoRedefine/>
    <w:qFormat/>
    <w:locked/>
    <w:uiPriority w:val="99"/>
    <w:rPr>
      <w:rFonts w:ascii="Arial" w:hAnsi="Arial"/>
      <w:sz w:val="21"/>
      <w:lang w:val="en-US" w:eastAsia="zh-CN"/>
    </w:rPr>
  </w:style>
  <w:style w:type="paragraph" w:customStyle="1" w:styleId="192">
    <w:name w:val="正文（绿盟科技）"/>
    <w:link w:val="191"/>
    <w:autoRedefine/>
    <w:qFormat/>
    <w:uiPriority w:val="99"/>
    <w:pPr>
      <w:spacing w:line="300" w:lineRule="auto"/>
    </w:pPr>
    <w:rPr>
      <w:rFonts w:ascii="Arial" w:hAnsi="Arial" w:eastAsia="宋体" w:cs="Times New Roman"/>
      <w:kern w:val="0"/>
      <w:sz w:val="21"/>
      <w:szCs w:val="21"/>
      <w:lang w:val="en-US" w:eastAsia="zh-CN" w:bidi="ar-SA"/>
    </w:rPr>
  </w:style>
  <w:style w:type="character" w:customStyle="1" w:styleId="193">
    <w:name w:val="Char Char19"/>
    <w:autoRedefine/>
    <w:qFormat/>
    <w:uiPriority w:val="99"/>
    <w:rPr>
      <w:rFonts w:ascii="宋体" w:eastAsia="宋体"/>
      <w:i/>
      <w:sz w:val="24"/>
    </w:rPr>
  </w:style>
  <w:style w:type="character" w:customStyle="1" w:styleId="194">
    <w:name w:val="页脚 Char"/>
    <w:autoRedefine/>
    <w:qFormat/>
    <w:uiPriority w:val="99"/>
    <w:rPr>
      <w:rFonts w:eastAsia="仿宋_GB2312"/>
      <w:kern w:val="2"/>
      <w:sz w:val="18"/>
      <w:lang w:val="en-US" w:eastAsia="zh-CN"/>
    </w:rPr>
  </w:style>
  <w:style w:type="character" w:customStyle="1" w:styleId="195">
    <w:name w:val="批注主题 Char"/>
    <w:autoRedefine/>
    <w:qFormat/>
    <w:uiPriority w:val="99"/>
    <w:rPr>
      <w:rFonts w:eastAsia="宋体"/>
      <w:b/>
      <w:kern w:val="2"/>
      <w:sz w:val="24"/>
      <w:lang w:val="en-US" w:eastAsia="zh-CN"/>
    </w:rPr>
  </w:style>
  <w:style w:type="character" w:customStyle="1" w:styleId="196">
    <w:name w:val="标题 2 字符"/>
    <w:autoRedefine/>
    <w:qFormat/>
    <w:uiPriority w:val="99"/>
    <w:rPr>
      <w:rFonts w:ascii="仿宋_GB2312" w:hAnsi="Times New Roman" w:eastAsia="仿宋_GB2312"/>
      <w:b/>
      <w:kern w:val="2"/>
      <w:sz w:val="24"/>
      <w:lang w:val="zh-CN"/>
    </w:rPr>
  </w:style>
  <w:style w:type="character" w:customStyle="1" w:styleId="197">
    <w:name w:val="Char Char72"/>
    <w:autoRedefine/>
    <w:qFormat/>
    <w:uiPriority w:val="99"/>
    <w:rPr>
      <w:rFonts w:eastAsia="宋体"/>
      <w:kern w:val="2"/>
      <w:sz w:val="24"/>
      <w:lang w:val="en-US" w:eastAsia="zh-CN"/>
    </w:rPr>
  </w:style>
  <w:style w:type="character" w:customStyle="1" w:styleId="198">
    <w:name w:val="正文文本缩进 Char2"/>
    <w:autoRedefine/>
    <w:qFormat/>
    <w:uiPriority w:val="99"/>
    <w:rPr>
      <w:rFonts w:ascii="Times New Roman" w:hAnsi="Times New Roman" w:eastAsia="宋体"/>
      <w:snapToGrid w:val="0"/>
      <w:kern w:val="0"/>
      <w:sz w:val="24"/>
    </w:rPr>
  </w:style>
  <w:style w:type="character" w:customStyle="1" w:styleId="199">
    <w:name w:val="样式2 Char"/>
    <w:autoRedefine/>
    <w:qFormat/>
    <w:uiPriority w:val="99"/>
    <w:rPr>
      <w:rFonts w:ascii="仿宋_GB2312" w:hAnsi="仿宋" w:eastAsia="仿宋_GB2312"/>
      <w:b/>
      <w:sz w:val="30"/>
      <w:lang w:val="zh-CN"/>
    </w:rPr>
  </w:style>
  <w:style w:type="character" w:customStyle="1" w:styleId="200">
    <w:name w:val="表格名称[858D7CFB-ED40-4347-BF05-701D383B685F]"/>
    <w:link w:val="201"/>
    <w:autoRedefine/>
    <w:qFormat/>
    <w:locked/>
    <w:uiPriority w:val="99"/>
    <w:rPr>
      <w:sz w:val="32"/>
    </w:rPr>
  </w:style>
  <w:style w:type="paragraph" w:customStyle="1" w:styleId="201">
    <w:name w:val="表格名称"/>
    <w:basedOn w:val="5"/>
    <w:link w:val="200"/>
    <w:autoRedefine/>
    <w:qFormat/>
    <w:uiPriority w:val="99"/>
    <w:pPr>
      <w:snapToGrid w:val="0"/>
      <w:spacing w:before="240" w:after="240" w:line="240" w:lineRule="auto"/>
      <w:ind w:left="0" w:firstLine="0"/>
      <w:jc w:val="center"/>
    </w:pPr>
    <w:rPr>
      <w:rFonts w:ascii="Times New Roman" w:hAnsi="Times New Roman" w:eastAsia="宋体"/>
      <w:b w:val="0"/>
      <w:bCs w:val="0"/>
      <w:kern w:val="0"/>
      <w:szCs w:val="20"/>
      <w:lang w:val="en-US"/>
    </w:rPr>
  </w:style>
  <w:style w:type="character" w:customStyle="1" w:styleId="202">
    <w:name w:val="Char Char4"/>
    <w:autoRedefine/>
    <w:qFormat/>
    <w:uiPriority w:val="99"/>
    <w:rPr>
      <w:rFonts w:eastAsia="宋体"/>
      <w:b/>
      <w:sz w:val="24"/>
      <w:lang w:val="en-GB" w:eastAsia="zh-CN"/>
    </w:rPr>
  </w:style>
  <w:style w:type="character" w:customStyle="1" w:styleId="203">
    <w:name w:val="c7 style3"/>
    <w:autoRedefine/>
    <w:qFormat/>
    <w:uiPriority w:val="99"/>
  </w:style>
  <w:style w:type="character" w:customStyle="1" w:styleId="204">
    <w:name w:val="正文文本 3 Char1"/>
    <w:autoRedefine/>
    <w:semiHidden/>
    <w:qFormat/>
    <w:uiPriority w:val="99"/>
    <w:rPr>
      <w:rFonts w:ascii="Times New Roman" w:hAnsi="Times New Roman" w:eastAsia="宋体"/>
      <w:sz w:val="16"/>
    </w:rPr>
  </w:style>
  <w:style w:type="character" w:customStyle="1" w:styleId="205">
    <w:name w:val="tw4winInternal"/>
    <w:autoRedefine/>
    <w:qFormat/>
    <w:uiPriority w:val="99"/>
    <w:rPr>
      <w:rFonts w:ascii="Courier New" w:hAnsi="Courier New"/>
      <w:color w:val="FF0000"/>
      <w:lang w:val="en-US" w:eastAsia="zh-CN"/>
    </w:rPr>
  </w:style>
  <w:style w:type="character" w:customStyle="1" w:styleId="206">
    <w:name w:val="Char Char10"/>
    <w:autoRedefine/>
    <w:semiHidden/>
    <w:qFormat/>
    <w:uiPriority w:val="99"/>
    <w:rPr>
      <w:rFonts w:ascii="宋体" w:eastAsia="宋体"/>
      <w:kern w:val="2"/>
      <w:sz w:val="24"/>
      <w:lang w:val="en-US" w:eastAsia="zh-CN"/>
    </w:rPr>
  </w:style>
  <w:style w:type="character" w:customStyle="1" w:styleId="207">
    <w:name w:val="shadow11"/>
    <w:autoRedefine/>
    <w:qFormat/>
    <w:uiPriority w:val="99"/>
    <w:rPr>
      <w:color w:val="000000"/>
      <w:sz w:val="21"/>
    </w:rPr>
  </w:style>
  <w:style w:type="character" w:customStyle="1" w:styleId="208">
    <w:name w:val="正文非缩进 Char3"/>
    <w:autoRedefine/>
    <w:qFormat/>
    <w:uiPriority w:val="99"/>
    <w:rPr>
      <w:rFonts w:ascii="宋体" w:eastAsia="宋体"/>
      <w:snapToGrid w:val="0"/>
      <w:color w:val="000000"/>
      <w:kern w:val="28"/>
      <w:sz w:val="28"/>
      <w:lang w:val="en-US" w:eastAsia="zh-CN"/>
    </w:rPr>
  </w:style>
  <w:style w:type="character" w:customStyle="1" w:styleId="209">
    <w:name w:val="Char Char"/>
    <w:autoRedefine/>
    <w:qFormat/>
    <w:uiPriority w:val="99"/>
    <w:rPr>
      <w:rFonts w:ascii="宋体" w:hAnsi="Courier New" w:eastAsia="宋体"/>
      <w:kern w:val="2"/>
      <w:sz w:val="21"/>
      <w:lang w:val="en-US" w:eastAsia="zh-CN"/>
    </w:rPr>
  </w:style>
  <w:style w:type="character" w:customStyle="1" w:styleId="210">
    <w:name w:val="签名 Char1"/>
    <w:autoRedefine/>
    <w:qFormat/>
    <w:uiPriority w:val="99"/>
    <w:rPr>
      <w:rFonts w:ascii="Times New Roman" w:hAnsi="Times New Roman" w:eastAsia="宋体"/>
      <w:sz w:val="24"/>
    </w:rPr>
  </w:style>
  <w:style w:type="character" w:customStyle="1" w:styleId="211">
    <w:name w:val="Char Char18"/>
    <w:autoRedefine/>
    <w:qFormat/>
    <w:uiPriority w:val="99"/>
    <w:rPr>
      <w:rFonts w:ascii="宋体" w:eastAsia="宋体"/>
      <w:sz w:val="28"/>
    </w:rPr>
  </w:style>
  <w:style w:type="character" w:customStyle="1" w:styleId="212">
    <w:name w:val="批注文字 Char"/>
    <w:autoRedefine/>
    <w:qFormat/>
    <w:uiPriority w:val="99"/>
    <w:rPr>
      <w:kern w:val="2"/>
      <w:sz w:val="24"/>
    </w:rPr>
  </w:style>
  <w:style w:type="character" w:customStyle="1" w:styleId="213">
    <w:name w:val="Char Char22"/>
    <w:autoRedefine/>
    <w:qFormat/>
    <w:uiPriority w:val="99"/>
    <w:rPr>
      <w:rFonts w:ascii="宋体" w:eastAsia="宋体"/>
      <w:kern w:val="1"/>
      <w:sz w:val="24"/>
    </w:rPr>
  </w:style>
  <w:style w:type="character" w:customStyle="1" w:styleId="214">
    <w:name w:val="pt141"/>
    <w:autoRedefine/>
    <w:qFormat/>
    <w:uiPriority w:val="99"/>
    <w:rPr>
      <w:color w:val="330066"/>
      <w:sz w:val="22"/>
    </w:rPr>
  </w:style>
  <w:style w:type="character" w:customStyle="1" w:styleId="215">
    <w:name w:val="正文文本缩进 2 Char1"/>
    <w:autoRedefine/>
    <w:semiHidden/>
    <w:qFormat/>
    <w:uiPriority w:val="99"/>
    <w:rPr>
      <w:rFonts w:ascii="Times New Roman" w:hAnsi="Times New Roman" w:eastAsia="宋体"/>
      <w:sz w:val="24"/>
    </w:rPr>
  </w:style>
  <w:style w:type="character" w:customStyle="1" w:styleId="216">
    <w:name w:val="Balloon Text Char1"/>
    <w:link w:val="40"/>
    <w:autoRedefine/>
    <w:qFormat/>
    <w:locked/>
    <w:uiPriority w:val="99"/>
    <w:rPr>
      <w:kern w:val="2"/>
      <w:sz w:val="18"/>
    </w:rPr>
  </w:style>
  <w:style w:type="character" w:customStyle="1" w:styleId="217">
    <w:name w:val="Char Char611"/>
    <w:autoRedefine/>
    <w:qFormat/>
    <w:uiPriority w:val="99"/>
    <w:rPr>
      <w:rFonts w:eastAsia="宋体"/>
      <w:kern w:val="2"/>
      <w:sz w:val="24"/>
      <w:lang w:val="en-US" w:eastAsia="zh-CN"/>
    </w:rPr>
  </w:style>
  <w:style w:type="character" w:customStyle="1" w:styleId="218">
    <w:name w:val="highlight1"/>
    <w:autoRedefine/>
    <w:qFormat/>
    <w:uiPriority w:val="99"/>
    <w:rPr>
      <w:rFonts w:ascii="仿宋_GB2312" w:eastAsia="微软雅黑"/>
      <w:b/>
      <w:kern w:val="2"/>
      <w:sz w:val="23"/>
      <w:lang w:val="en-US" w:eastAsia="zh-CN"/>
    </w:rPr>
  </w:style>
  <w:style w:type="character" w:customStyle="1" w:styleId="219">
    <w:name w:val="my正文 Char"/>
    <w:link w:val="220"/>
    <w:autoRedefine/>
    <w:qFormat/>
    <w:locked/>
    <w:uiPriority w:val="99"/>
    <w:rPr>
      <w:rFonts w:ascii="Tahoma" w:hAnsi="Tahoma"/>
      <w:sz w:val="24"/>
    </w:rPr>
  </w:style>
  <w:style w:type="paragraph" w:customStyle="1" w:styleId="220">
    <w:name w:val="my正文"/>
    <w:basedOn w:val="1"/>
    <w:link w:val="219"/>
    <w:autoRedefine/>
    <w:qFormat/>
    <w:uiPriority w:val="99"/>
    <w:pPr>
      <w:adjustRightInd/>
      <w:spacing w:line="360" w:lineRule="auto"/>
      <w:ind w:firstLine="480" w:firstLineChars="200"/>
    </w:pPr>
    <w:rPr>
      <w:rFonts w:ascii="Tahoma" w:hAnsi="Tahoma"/>
      <w:kern w:val="0"/>
      <w:sz w:val="24"/>
      <w:szCs w:val="20"/>
    </w:rPr>
  </w:style>
  <w:style w:type="character" w:customStyle="1" w:styleId="221">
    <w:name w:val="Normal Indent Char1"/>
    <w:link w:val="17"/>
    <w:autoRedefine/>
    <w:qFormat/>
    <w:locked/>
    <w:uiPriority w:val="99"/>
    <w:rPr>
      <w:rFonts w:ascii="宋体" w:eastAsia="宋体"/>
      <w:snapToGrid w:val="0"/>
      <w:color w:val="000000"/>
      <w:kern w:val="28"/>
      <w:sz w:val="28"/>
      <w:lang w:val="en-US" w:eastAsia="zh-CN"/>
    </w:rPr>
  </w:style>
  <w:style w:type="character" w:customStyle="1" w:styleId="222">
    <w:name w:val="Used by Word for text of Help footnotes Char Char1"/>
    <w:autoRedefine/>
    <w:qFormat/>
    <w:uiPriority w:val="99"/>
    <w:rPr>
      <w:color w:val="0000FF"/>
      <w:sz w:val="21"/>
    </w:rPr>
  </w:style>
  <w:style w:type="character" w:customStyle="1" w:styleId="223">
    <w:name w:val="页眉 Char"/>
    <w:autoRedefine/>
    <w:qFormat/>
    <w:uiPriority w:val="99"/>
    <w:rPr>
      <w:rFonts w:eastAsia="仿宋_GB2312"/>
      <w:kern w:val="2"/>
      <w:sz w:val="18"/>
      <w:lang w:val="en-US" w:eastAsia="zh-CN"/>
    </w:rPr>
  </w:style>
  <w:style w:type="character" w:customStyle="1" w:styleId="224">
    <w:name w:val="FA正文 Char Char"/>
    <w:autoRedefine/>
    <w:qFormat/>
    <w:uiPriority w:val="99"/>
    <w:rPr>
      <w:rFonts w:hAnsi="宋体"/>
      <w:kern w:val="2"/>
      <w:sz w:val="24"/>
    </w:rPr>
  </w:style>
  <w:style w:type="character" w:customStyle="1" w:styleId="225">
    <w:name w:val="纯文本 字符"/>
    <w:autoRedefine/>
    <w:qFormat/>
    <w:uiPriority w:val="99"/>
    <w:rPr>
      <w:rFonts w:ascii="宋体" w:hAnsi="Courier New" w:eastAsia="宋体"/>
      <w:snapToGrid w:val="0"/>
      <w:kern w:val="2"/>
      <w:sz w:val="21"/>
      <w:lang w:val="en-US" w:eastAsia="zh-CN"/>
    </w:rPr>
  </w:style>
  <w:style w:type="character" w:customStyle="1" w:styleId="226">
    <w:name w:val="3级 Char"/>
    <w:link w:val="227"/>
    <w:autoRedefine/>
    <w:qFormat/>
    <w:locked/>
    <w:uiPriority w:val="99"/>
    <w:rPr>
      <w:rFonts w:ascii="宋体" w:eastAsia="宋体"/>
      <w:b/>
      <w:sz w:val="28"/>
    </w:rPr>
  </w:style>
  <w:style w:type="paragraph" w:customStyle="1" w:styleId="227">
    <w:name w:val="3级"/>
    <w:basedOn w:val="228"/>
    <w:link w:val="226"/>
    <w:autoRedefine/>
    <w:qFormat/>
    <w:uiPriority w:val="99"/>
    <w:pPr>
      <w:ind w:left="0" w:right="466" w:firstLine="288"/>
    </w:pPr>
    <w:rPr>
      <w:rFonts w:hAnsi="Times New Roman"/>
      <w:bCs w:val="0"/>
    </w:rPr>
  </w:style>
  <w:style w:type="paragraph" w:customStyle="1" w:styleId="228">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kern w:val="0"/>
      <w:sz w:val="28"/>
      <w:szCs w:val="20"/>
    </w:rPr>
  </w:style>
  <w:style w:type="character" w:customStyle="1" w:styleId="229">
    <w:name w:val="myp11"/>
    <w:autoRedefine/>
    <w:qFormat/>
    <w:uiPriority w:val="99"/>
    <w:rPr>
      <w:rFonts w:ascii="仿宋_GB2312" w:eastAsia="微软雅黑"/>
      <w:b/>
      <w:kern w:val="2"/>
      <w:sz w:val="32"/>
      <w:lang w:val="en-US" w:eastAsia="zh-CN"/>
    </w:rPr>
  </w:style>
  <w:style w:type="character" w:customStyle="1" w:styleId="230">
    <w:name w:val="Document Map Char1"/>
    <w:link w:val="20"/>
    <w:autoRedefine/>
    <w:qFormat/>
    <w:locked/>
    <w:uiPriority w:val="99"/>
    <w:rPr>
      <w:kern w:val="2"/>
      <w:sz w:val="24"/>
      <w:shd w:val="clear" w:color="auto" w:fill="000080"/>
    </w:rPr>
  </w:style>
  <w:style w:type="character" w:customStyle="1" w:styleId="231">
    <w:name w:val="H6 Char"/>
    <w:autoRedefine/>
    <w:qFormat/>
    <w:uiPriority w:val="99"/>
    <w:rPr>
      <w:rFonts w:ascii="Arial" w:hAnsi="Arial" w:eastAsia="黑体"/>
      <w:b/>
      <w:kern w:val="2"/>
      <w:sz w:val="24"/>
    </w:rPr>
  </w:style>
  <w:style w:type="character" w:customStyle="1" w:styleId="232">
    <w:name w:val="Char Char91"/>
    <w:autoRedefine/>
    <w:qFormat/>
    <w:uiPriority w:val="99"/>
    <w:rPr>
      <w:rFonts w:eastAsia="宋体"/>
      <w:kern w:val="2"/>
      <w:sz w:val="18"/>
      <w:lang w:val="en-US" w:eastAsia="zh-CN"/>
    </w:rPr>
  </w:style>
  <w:style w:type="character" w:customStyle="1" w:styleId="233">
    <w:name w:val="副标题 Char1"/>
    <w:autoRedefine/>
    <w:qFormat/>
    <w:uiPriority w:val="99"/>
    <w:rPr>
      <w:rFonts w:ascii="Cambria" w:hAnsi="Cambria" w:eastAsia="宋体"/>
      <w:b/>
      <w:snapToGrid w:val="0"/>
      <w:kern w:val="28"/>
      <w:sz w:val="32"/>
    </w:rPr>
  </w:style>
  <w:style w:type="character" w:customStyle="1" w:styleId="234">
    <w:name w:val="font61"/>
    <w:autoRedefine/>
    <w:qFormat/>
    <w:uiPriority w:val="99"/>
    <w:rPr>
      <w:rFonts w:ascii="仿宋" w:hAnsi="仿宋" w:eastAsia="仿宋"/>
      <w:color w:val="000000"/>
      <w:sz w:val="20"/>
      <w:u w:val="none"/>
    </w:rPr>
  </w:style>
  <w:style w:type="character" w:customStyle="1" w:styleId="235">
    <w:name w:val="bod1"/>
    <w:autoRedefine/>
    <w:qFormat/>
    <w:uiPriority w:val="99"/>
    <w:rPr>
      <w:rFonts w:ascii="MS Sans Serif" w:hAnsi="MS Sans Serif" w:eastAsia="微软雅黑"/>
      <w:b/>
      <w:color w:val="000000"/>
      <w:kern w:val="2"/>
      <w:sz w:val="20"/>
      <w:lang w:val="en-US" w:eastAsia="zh-CN"/>
    </w:rPr>
  </w:style>
  <w:style w:type="character" w:customStyle="1" w:styleId="236">
    <w:name w:val="Char Char211"/>
    <w:autoRedefine/>
    <w:qFormat/>
    <w:uiPriority w:val="99"/>
    <w:rPr>
      <w:rFonts w:eastAsia="宋体"/>
      <w:b/>
      <w:kern w:val="2"/>
      <w:sz w:val="24"/>
      <w:lang w:val="en-US" w:eastAsia="zh-CN"/>
    </w:rPr>
  </w:style>
  <w:style w:type="character" w:customStyle="1" w:styleId="237">
    <w:name w:val="标题 2 Char"/>
    <w:autoRedefine/>
    <w:qFormat/>
    <w:uiPriority w:val="99"/>
    <w:rPr>
      <w:rFonts w:ascii="Arial" w:hAnsi="Arial" w:eastAsia="黑体"/>
      <w:b/>
      <w:kern w:val="2"/>
      <w:sz w:val="32"/>
      <w:lang w:val="en-US" w:eastAsia="zh-CN"/>
    </w:rPr>
  </w:style>
  <w:style w:type="character" w:customStyle="1" w:styleId="238">
    <w:name w:val="maywed421"/>
    <w:autoRedefine/>
    <w:qFormat/>
    <w:uiPriority w:val="99"/>
    <w:rPr>
      <w:color w:val="366FB6"/>
      <w:u w:val="none"/>
    </w:rPr>
  </w:style>
  <w:style w:type="character" w:customStyle="1" w:styleId="239">
    <w:name w:val="正文文本缩进 Char"/>
    <w:autoRedefine/>
    <w:qFormat/>
    <w:uiPriority w:val="99"/>
    <w:rPr>
      <w:rFonts w:ascii="宋体" w:eastAsia="宋体"/>
      <w:kern w:val="2"/>
      <w:sz w:val="24"/>
    </w:rPr>
  </w:style>
  <w:style w:type="character" w:customStyle="1" w:styleId="240">
    <w:name w:val="Char Char102"/>
    <w:autoRedefine/>
    <w:semiHidden/>
    <w:qFormat/>
    <w:uiPriority w:val="99"/>
    <w:rPr>
      <w:rFonts w:ascii="宋体" w:eastAsia="宋体"/>
      <w:kern w:val="2"/>
      <w:sz w:val="24"/>
      <w:lang w:val="en-US" w:eastAsia="zh-CN"/>
    </w:rPr>
  </w:style>
  <w:style w:type="character" w:customStyle="1" w:styleId="241">
    <w:name w:val="页眉 Char1"/>
    <w:autoRedefine/>
    <w:qFormat/>
    <w:uiPriority w:val="99"/>
    <w:rPr>
      <w:rFonts w:eastAsia="宋体"/>
      <w:kern w:val="2"/>
      <w:sz w:val="18"/>
      <w:lang w:val="en-US" w:eastAsia="zh-CN"/>
    </w:rPr>
  </w:style>
  <w:style w:type="character" w:customStyle="1" w:styleId="242">
    <w:name w:val="md"/>
    <w:basedOn w:val="73"/>
    <w:autoRedefine/>
    <w:qFormat/>
    <w:uiPriority w:val="99"/>
    <w:rPr>
      <w:rFonts w:ascii="Arial" w:hAnsi="Arial" w:eastAsia="黑体" w:cs="Arial"/>
      <w:snapToGrid w:val="0"/>
      <w:kern w:val="0"/>
      <w:sz w:val="21"/>
      <w:szCs w:val="21"/>
    </w:rPr>
  </w:style>
  <w:style w:type="character" w:customStyle="1" w:styleId="243">
    <w:name w:val="big1"/>
    <w:autoRedefine/>
    <w:qFormat/>
    <w:uiPriority w:val="99"/>
    <w:rPr>
      <w:rFonts w:ascii="宋体" w:hAnsi="宋体" w:eastAsia="宋体"/>
      <w:color w:val="333333"/>
      <w:sz w:val="22"/>
    </w:rPr>
  </w:style>
  <w:style w:type="character" w:customStyle="1" w:styleId="244">
    <w:name w:val="Char Char311"/>
    <w:autoRedefine/>
    <w:qFormat/>
    <w:uiPriority w:val="99"/>
    <w:rPr>
      <w:rFonts w:eastAsia="宋体"/>
      <w:kern w:val="2"/>
      <w:sz w:val="24"/>
      <w:lang w:val="en-US" w:eastAsia="zh-CN"/>
    </w:rPr>
  </w:style>
  <w:style w:type="character" w:customStyle="1" w:styleId="245">
    <w:name w:val="Char Char81"/>
    <w:autoRedefine/>
    <w:qFormat/>
    <w:uiPriority w:val="99"/>
    <w:rPr>
      <w:rFonts w:eastAsia="宋体"/>
      <w:b/>
      <w:sz w:val="24"/>
      <w:lang w:val="en-GB" w:eastAsia="zh-CN"/>
    </w:rPr>
  </w:style>
  <w:style w:type="character" w:customStyle="1" w:styleId="246">
    <w:name w:val="样式3 Char"/>
    <w:basedOn w:val="199"/>
    <w:autoRedefine/>
    <w:qFormat/>
    <w:uiPriority w:val="99"/>
    <w:rPr>
      <w:rFonts w:cs="仿宋_GB2312"/>
      <w:bCs/>
      <w:szCs w:val="30"/>
    </w:rPr>
  </w:style>
  <w:style w:type="character" w:customStyle="1" w:styleId="247">
    <w:name w:val="正文首行缩进 2 Char1"/>
    <w:autoRedefine/>
    <w:qFormat/>
    <w:uiPriority w:val="99"/>
    <w:rPr>
      <w:rFonts w:ascii="Times New Roman" w:hAnsi="Times New Roman" w:eastAsia="宋体"/>
      <w:kern w:val="2"/>
      <w:sz w:val="24"/>
    </w:rPr>
  </w:style>
  <w:style w:type="character" w:customStyle="1" w:styleId="248">
    <w:name w:val="副标题 Char2"/>
    <w:autoRedefine/>
    <w:qFormat/>
    <w:uiPriority w:val="99"/>
    <w:rPr>
      <w:rFonts w:ascii="Cambria" w:hAnsi="Cambria" w:eastAsia="宋体"/>
      <w:b/>
      <w:snapToGrid w:val="0"/>
      <w:kern w:val="28"/>
      <w:sz w:val="32"/>
    </w:rPr>
  </w:style>
  <w:style w:type="character" w:customStyle="1" w:styleId="249">
    <w:name w:val="标题4-dyf Char"/>
    <w:link w:val="250"/>
    <w:autoRedefine/>
    <w:qFormat/>
    <w:locked/>
    <w:uiPriority w:val="99"/>
    <w:rPr>
      <w:rFonts w:ascii="Cambria" w:hAnsi="Cambria"/>
      <w:b/>
      <w:color w:val="000000"/>
      <w:kern w:val="2"/>
      <w:sz w:val="21"/>
    </w:rPr>
  </w:style>
  <w:style w:type="paragraph" w:customStyle="1" w:styleId="250">
    <w:name w:val="标题4-dyf"/>
    <w:basedOn w:val="7"/>
    <w:link w:val="249"/>
    <w:autoRedefine/>
    <w:qFormat/>
    <w:uiPriority w:val="99"/>
    <w:pPr>
      <w:tabs>
        <w:tab w:val="left" w:pos="851"/>
        <w:tab w:val="clear" w:pos="864"/>
      </w:tabs>
      <w:adjustRightInd/>
      <w:spacing w:line="376" w:lineRule="atLeast"/>
      <w:ind w:left="851" w:hanging="851"/>
    </w:pPr>
    <w:rPr>
      <w:rFonts w:ascii="Cambria" w:hAnsi="Cambria" w:eastAsia="宋体"/>
      <w:bCs w:val="0"/>
      <w:color w:val="000000"/>
      <w:sz w:val="21"/>
      <w:szCs w:val="20"/>
      <w:lang w:val="en-US"/>
    </w:rPr>
  </w:style>
  <w:style w:type="character" w:customStyle="1" w:styleId="251">
    <w:name w:val="dectext1"/>
    <w:autoRedefine/>
    <w:qFormat/>
    <w:uiPriority w:val="99"/>
    <w:rPr>
      <w:rFonts w:ascii="宋体" w:hAnsi="宋体" w:eastAsia="宋体"/>
      <w:color w:val="333333"/>
      <w:sz w:val="21"/>
      <w:u w:val="none"/>
    </w:rPr>
  </w:style>
  <w:style w:type="character" w:customStyle="1" w:styleId="252">
    <w:name w:val="冯 Char"/>
    <w:link w:val="253"/>
    <w:autoRedefine/>
    <w:qFormat/>
    <w:locked/>
    <w:uiPriority w:val="99"/>
    <w:rPr>
      <w:rFonts w:ascii="宋体" w:eastAsia="宋体"/>
      <w:color w:val="000000"/>
      <w:sz w:val="24"/>
    </w:rPr>
  </w:style>
  <w:style w:type="paragraph" w:customStyle="1" w:styleId="253">
    <w:name w:val="冯"/>
    <w:basedOn w:val="1"/>
    <w:link w:val="252"/>
    <w:autoRedefine/>
    <w:qFormat/>
    <w:uiPriority w:val="99"/>
    <w:pPr>
      <w:widowControl/>
      <w:adjustRightInd/>
      <w:spacing w:line="360" w:lineRule="auto"/>
      <w:ind w:firstLine="480" w:firstLineChars="200"/>
    </w:pPr>
    <w:rPr>
      <w:rFonts w:ascii="宋体"/>
      <w:color w:val="000000"/>
      <w:kern w:val="0"/>
      <w:sz w:val="24"/>
      <w:szCs w:val="20"/>
    </w:rPr>
  </w:style>
  <w:style w:type="character" w:customStyle="1" w:styleId="254">
    <w:name w:val="Char Char12"/>
    <w:autoRedefine/>
    <w:qFormat/>
    <w:uiPriority w:val="99"/>
    <w:rPr>
      <w:rFonts w:ascii="仿宋_GB2312" w:eastAsia="仿宋_GB2312"/>
      <w:b/>
      <w:kern w:val="2"/>
      <w:sz w:val="24"/>
      <w:lang w:val="zh-CN" w:eastAsia="zh-CN"/>
    </w:rPr>
  </w:style>
  <w:style w:type="character" w:customStyle="1" w:styleId="255">
    <w:name w:val="Caption Char"/>
    <w:link w:val="18"/>
    <w:autoRedefine/>
    <w:qFormat/>
    <w:locked/>
    <w:uiPriority w:val="99"/>
    <w:rPr>
      <w:b/>
      <w:kern w:val="2"/>
      <w:sz w:val="28"/>
    </w:rPr>
  </w:style>
  <w:style w:type="character" w:customStyle="1" w:styleId="256">
    <w:name w:val="普通文字 Char3"/>
    <w:autoRedefine/>
    <w:qFormat/>
    <w:uiPriority w:val="99"/>
    <w:rPr>
      <w:rFonts w:ascii="宋体" w:hAnsi="Courier New" w:eastAsia="宋体"/>
      <w:kern w:val="2"/>
      <w:sz w:val="21"/>
      <w:lang w:val="en-US" w:eastAsia="zh-CN"/>
    </w:rPr>
  </w:style>
  <w:style w:type="character" w:customStyle="1" w:styleId="257">
    <w:name w:val="公文正文 Char"/>
    <w:autoRedefine/>
    <w:qFormat/>
    <w:uiPriority w:val="99"/>
    <w:rPr>
      <w:rFonts w:ascii="仿宋_GB2312" w:eastAsia="仿宋_GB2312"/>
      <w:kern w:val="2"/>
      <w:sz w:val="24"/>
      <w:lang w:val="en-US" w:eastAsia="zh-CN"/>
    </w:rPr>
  </w:style>
  <w:style w:type="character" w:customStyle="1" w:styleId="258">
    <w:name w:val="正文首行缩进 Char Char Char Char Char"/>
    <w:autoRedefine/>
    <w:qFormat/>
    <w:uiPriority w:val="99"/>
    <w:rPr>
      <w:rFonts w:ascii="宋体"/>
      <w:kern w:val="2"/>
      <w:sz w:val="24"/>
      <w:lang w:val="zh-CN"/>
    </w:rPr>
  </w:style>
  <w:style w:type="character" w:customStyle="1" w:styleId="259">
    <w:name w:val="PI Char"/>
    <w:autoRedefine/>
    <w:qFormat/>
    <w:uiPriority w:val="99"/>
    <w:rPr>
      <w:rFonts w:ascii="宋体" w:hAnsi="宋体" w:eastAsia="宋体"/>
      <w:kern w:val="2"/>
      <w:sz w:val="24"/>
      <w:lang w:val="en-US" w:eastAsia="zh-CN"/>
    </w:rPr>
  </w:style>
  <w:style w:type="character" w:customStyle="1" w:styleId="260">
    <w:name w:val="Default Char"/>
    <w:link w:val="261"/>
    <w:autoRedefine/>
    <w:qFormat/>
    <w:locked/>
    <w:uiPriority w:val="99"/>
    <w:rPr>
      <w:rFonts w:ascii="仿宋_GB2312" w:eastAsia="仿宋_GB2312"/>
      <w:color w:val="000000"/>
      <w:sz w:val="24"/>
      <w:lang w:val="en-US" w:eastAsia="zh-CN"/>
    </w:rPr>
  </w:style>
  <w:style w:type="paragraph" w:customStyle="1" w:styleId="261">
    <w:name w:val="Default"/>
    <w:next w:val="262"/>
    <w:link w:val="260"/>
    <w:autoRedefine/>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262">
    <w:name w:val="Intense Quote"/>
    <w:basedOn w:val="1"/>
    <w:next w:val="1"/>
    <w:autoRedefine/>
    <w:qFormat/>
    <w:uiPriority w:val="0"/>
    <w:pPr>
      <w:wordWrap w:val="0"/>
      <w:spacing w:before="360" w:after="360"/>
      <w:ind w:left="950" w:right="950"/>
      <w:jc w:val="center"/>
    </w:pPr>
    <w:rPr>
      <w:i/>
    </w:rPr>
  </w:style>
  <w:style w:type="paragraph" w:customStyle="1" w:styleId="26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264">
    <w:name w:val="style91"/>
    <w:autoRedefine/>
    <w:qFormat/>
    <w:uiPriority w:val="99"/>
    <w:rPr>
      <w:color w:val="333333"/>
    </w:rPr>
  </w:style>
  <w:style w:type="character" w:customStyle="1" w:styleId="265">
    <w:name w:val="列出段落 Char2"/>
    <w:autoRedefine/>
    <w:qFormat/>
    <w:uiPriority w:val="99"/>
    <w:rPr>
      <w:rFonts w:ascii="Calibri" w:hAnsi="Calibri"/>
      <w:kern w:val="2"/>
      <w:sz w:val="28"/>
    </w:rPr>
  </w:style>
  <w:style w:type="character" w:customStyle="1" w:styleId="266">
    <w:name w:val="mdeck"/>
    <w:autoRedefine/>
    <w:qFormat/>
    <w:uiPriority w:val="99"/>
    <w:rPr>
      <w:rFonts w:ascii="仿宋_GB2312" w:eastAsia="微软雅黑"/>
      <w:b/>
      <w:kern w:val="2"/>
      <w:sz w:val="32"/>
      <w:lang w:val="en-US" w:eastAsia="zh-CN"/>
    </w:rPr>
  </w:style>
  <w:style w:type="character" w:customStyle="1" w:styleId="267">
    <w:name w:val="unnamed11"/>
    <w:autoRedefine/>
    <w:qFormat/>
    <w:uiPriority w:val="99"/>
    <w:rPr>
      <w:sz w:val="20"/>
    </w:rPr>
  </w:style>
  <w:style w:type="character" w:customStyle="1" w:styleId="268">
    <w:name w:val="正文文本 Char2"/>
    <w:autoRedefine/>
    <w:semiHidden/>
    <w:qFormat/>
    <w:uiPriority w:val="99"/>
    <w:rPr>
      <w:rFonts w:ascii="Times New Roman" w:hAnsi="Times New Roman" w:eastAsia="宋体"/>
      <w:snapToGrid w:val="0"/>
      <w:kern w:val="0"/>
      <w:sz w:val="24"/>
    </w:rPr>
  </w:style>
  <w:style w:type="character" w:customStyle="1" w:styleId="269">
    <w:name w:val="标书正文格式 Char"/>
    <w:autoRedefine/>
    <w:qFormat/>
    <w:uiPriority w:val="99"/>
    <w:rPr>
      <w:rFonts w:eastAsia="楷体_GB2312"/>
      <w:kern w:val="2"/>
      <w:sz w:val="24"/>
    </w:rPr>
  </w:style>
  <w:style w:type="character" w:customStyle="1" w:styleId="270">
    <w:name w:val="Char Char11"/>
    <w:autoRedefine/>
    <w:qFormat/>
    <w:locked/>
    <w:uiPriority w:val="99"/>
    <w:rPr>
      <w:rFonts w:ascii="宋体" w:hAnsi="宋体" w:eastAsia="宋体"/>
      <w:b/>
      <w:kern w:val="2"/>
      <w:sz w:val="24"/>
      <w:lang w:val="en-US" w:eastAsia="zh-CN"/>
    </w:rPr>
  </w:style>
  <w:style w:type="character" w:customStyle="1" w:styleId="271">
    <w:name w:val="ca-131"/>
    <w:autoRedefine/>
    <w:qFormat/>
    <w:uiPriority w:val="99"/>
    <w:rPr>
      <w:rFonts w:ascii="仿宋_GB2312" w:eastAsia="仿宋_GB2312"/>
      <w:b/>
      <w:color w:val="000000"/>
      <w:spacing w:val="-20"/>
      <w:sz w:val="24"/>
    </w:rPr>
  </w:style>
  <w:style w:type="character" w:customStyle="1" w:styleId="272">
    <w:name w:val="tw4winMark"/>
    <w:autoRedefine/>
    <w:qFormat/>
    <w:uiPriority w:val="99"/>
    <w:rPr>
      <w:rFonts w:ascii="Courier New" w:hAnsi="Courier New"/>
      <w:vanish/>
      <w:color w:val="800080"/>
      <w:sz w:val="24"/>
      <w:vertAlign w:val="subscript"/>
    </w:rPr>
  </w:style>
  <w:style w:type="character" w:customStyle="1" w:styleId="273">
    <w:name w:val="正文样式 Char"/>
    <w:link w:val="274"/>
    <w:autoRedefine/>
    <w:qFormat/>
    <w:locked/>
    <w:uiPriority w:val="99"/>
    <w:rPr>
      <w:rFonts w:ascii="Calibri" w:hAnsi="Calibri"/>
      <w:sz w:val="24"/>
    </w:rPr>
  </w:style>
  <w:style w:type="paragraph" w:customStyle="1" w:styleId="274">
    <w:name w:val="正文样式"/>
    <w:basedOn w:val="1"/>
    <w:link w:val="273"/>
    <w:autoRedefine/>
    <w:qFormat/>
    <w:uiPriority w:val="99"/>
    <w:pPr>
      <w:adjustRightInd/>
      <w:spacing w:line="360" w:lineRule="auto"/>
      <w:ind w:firstLine="480" w:firstLineChars="200"/>
    </w:pPr>
    <w:rPr>
      <w:rFonts w:ascii="Calibri" w:hAnsi="Calibri"/>
      <w:kern w:val="0"/>
      <w:sz w:val="24"/>
      <w:szCs w:val="20"/>
    </w:rPr>
  </w:style>
  <w:style w:type="character" w:customStyle="1" w:styleId="275">
    <w:name w:val="表正文 Char3"/>
    <w:autoRedefine/>
    <w:qFormat/>
    <w:uiPriority w:val="99"/>
    <w:rPr>
      <w:rFonts w:eastAsia="宋体"/>
    </w:rPr>
  </w:style>
  <w:style w:type="character" w:customStyle="1" w:styleId="276">
    <w:name w:val="H5 Char"/>
    <w:autoRedefine/>
    <w:qFormat/>
    <w:uiPriority w:val="99"/>
    <w:rPr>
      <w:b/>
      <w:kern w:val="2"/>
      <w:sz w:val="28"/>
    </w:rPr>
  </w:style>
  <w:style w:type="character" w:customStyle="1" w:styleId="277">
    <w:name w:val="Char Char3"/>
    <w:autoRedefine/>
    <w:qFormat/>
    <w:uiPriority w:val="99"/>
    <w:rPr>
      <w:rFonts w:eastAsia="宋体"/>
      <w:kern w:val="2"/>
      <w:sz w:val="24"/>
      <w:lang w:val="en-US" w:eastAsia="zh-CN"/>
    </w:rPr>
  </w:style>
  <w:style w:type="character" w:customStyle="1" w:styleId="278">
    <w:name w:val="正文 编号 Char"/>
    <w:autoRedefine/>
    <w:qFormat/>
    <w:uiPriority w:val="99"/>
    <w:rPr>
      <w:rFonts w:ascii="仿宋_GB2312" w:hAnsi="仿宋_GB2312" w:eastAsia="仿宋_GB2312"/>
      <w:kern w:val="2"/>
      <w:sz w:val="24"/>
    </w:rPr>
  </w:style>
  <w:style w:type="character" w:customStyle="1" w:styleId="279">
    <w:name w:val="question-title2"/>
    <w:autoRedefine/>
    <w:qFormat/>
    <w:uiPriority w:val="99"/>
    <w:rPr>
      <w:rFonts w:ascii="Arial" w:hAnsi="Arial" w:eastAsia="黑体"/>
      <w:snapToGrid w:val="0"/>
      <w:kern w:val="0"/>
      <w:sz w:val="21"/>
    </w:rPr>
  </w:style>
  <w:style w:type="character" w:customStyle="1" w:styleId="280">
    <w:name w:val="gf正文1 Char Char"/>
    <w:link w:val="281"/>
    <w:autoRedefine/>
    <w:qFormat/>
    <w:locked/>
    <w:uiPriority w:val="99"/>
    <w:rPr>
      <w:rFonts w:ascii="宋体" w:eastAsia="宋体"/>
      <w:kern w:val="2"/>
      <w:sz w:val="24"/>
    </w:rPr>
  </w:style>
  <w:style w:type="paragraph" w:customStyle="1" w:styleId="281">
    <w:name w:val="gf正文1"/>
    <w:basedOn w:val="1"/>
    <w:link w:val="280"/>
    <w:autoRedefine/>
    <w:qFormat/>
    <w:uiPriority w:val="99"/>
    <w:pPr>
      <w:tabs>
        <w:tab w:val="left" w:pos="3240"/>
        <w:tab w:val="left" w:pos="3960"/>
      </w:tabs>
      <w:snapToGrid w:val="0"/>
      <w:spacing w:line="360" w:lineRule="auto"/>
      <w:ind w:firstLine="480" w:firstLineChars="200"/>
    </w:pPr>
    <w:rPr>
      <w:rFonts w:ascii="宋体"/>
      <w:sz w:val="24"/>
      <w:szCs w:val="20"/>
    </w:rPr>
  </w:style>
  <w:style w:type="character" w:customStyle="1" w:styleId="282">
    <w:name w:val="Char Char15"/>
    <w:autoRedefine/>
    <w:qFormat/>
    <w:uiPriority w:val="99"/>
    <w:rPr>
      <w:rFonts w:ascii="宋体" w:eastAsia="宋体"/>
      <w:kern w:val="1"/>
      <w:sz w:val="21"/>
    </w:rPr>
  </w:style>
  <w:style w:type="character" w:customStyle="1" w:styleId="283">
    <w:name w:val="正文缩进 Char3"/>
    <w:autoRedefine/>
    <w:qFormat/>
    <w:uiPriority w:val="99"/>
    <w:rPr>
      <w:rFonts w:ascii="宋体" w:eastAsia="宋体"/>
      <w:snapToGrid w:val="0"/>
      <w:color w:val="000000"/>
      <w:kern w:val="28"/>
      <w:sz w:val="28"/>
      <w:lang w:val="en-US" w:eastAsia="zh-CN"/>
    </w:rPr>
  </w:style>
  <w:style w:type="character" w:customStyle="1" w:styleId="284">
    <w:name w:val="列出段落 Char1"/>
    <w:link w:val="285"/>
    <w:autoRedefine/>
    <w:qFormat/>
    <w:locked/>
    <w:uiPriority w:val="99"/>
    <w:rPr>
      <w:rFonts w:ascii="Calibri" w:hAnsi="Calibri"/>
      <w:sz w:val="24"/>
      <w:lang w:eastAsia="en-US"/>
    </w:rPr>
  </w:style>
  <w:style w:type="paragraph" w:customStyle="1" w:styleId="285">
    <w:name w:val="列表1"/>
    <w:basedOn w:val="1"/>
    <w:next w:val="286"/>
    <w:link w:val="284"/>
    <w:autoRedefine/>
    <w:qFormat/>
    <w:uiPriority w:val="99"/>
    <w:pPr>
      <w:widowControl/>
      <w:adjustRightInd/>
      <w:spacing w:after="200" w:line="360" w:lineRule="auto"/>
      <w:ind w:left="720" w:firstLine="200" w:firstLineChars="200"/>
      <w:jc w:val="left"/>
    </w:pPr>
    <w:rPr>
      <w:rFonts w:ascii="Calibri" w:hAnsi="Calibri"/>
      <w:kern w:val="0"/>
      <w:sz w:val="24"/>
      <w:szCs w:val="20"/>
      <w:lang w:eastAsia="en-US"/>
    </w:rPr>
  </w:style>
  <w:style w:type="paragraph" w:styleId="286">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87">
    <w:name w:val="Char Char8"/>
    <w:autoRedefine/>
    <w:qFormat/>
    <w:uiPriority w:val="99"/>
    <w:rPr>
      <w:rFonts w:eastAsia="宋体"/>
      <w:b/>
      <w:sz w:val="24"/>
      <w:lang w:val="en-GB" w:eastAsia="zh-CN"/>
    </w:rPr>
  </w:style>
  <w:style w:type="character" w:customStyle="1" w:styleId="288">
    <w:name w:val="Normal Indent Char Char"/>
    <w:autoRedefine/>
    <w:qFormat/>
    <w:uiPriority w:val="99"/>
    <w:rPr>
      <w:rFonts w:eastAsia="宋体"/>
      <w:kern w:val="2"/>
      <w:sz w:val="21"/>
      <w:lang w:val="en-US" w:eastAsia="zh-CN"/>
    </w:rPr>
  </w:style>
  <w:style w:type="character" w:customStyle="1" w:styleId="289">
    <w:name w:val="列表段落 字符"/>
    <w:autoRedefine/>
    <w:qFormat/>
    <w:uiPriority w:val="99"/>
  </w:style>
  <w:style w:type="character" w:customStyle="1" w:styleId="290">
    <w:name w:val="Ò³Ã¼ Char Char1"/>
    <w:autoRedefine/>
    <w:qFormat/>
    <w:uiPriority w:val="99"/>
    <w:rPr>
      <w:rFonts w:eastAsia="宋体"/>
      <w:kern w:val="2"/>
      <w:sz w:val="18"/>
      <w:lang w:val="en-US" w:eastAsia="zh-CN"/>
    </w:rPr>
  </w:style>
  <w:style w:type="character" w:customStyle="1" w:styleId="291">
    <w:name w:val="方案正文 Char"/>
    <w:autoRedefine/>
    <w:qFormat/>
    <w:uiPriority w:val="99"/>
    <w:rPr>
      <w:rFonts w:ascii="仿宋_GB2312" w:eastAsia="仿宋_GB2312"/>
      <w:b/>
      <w:color w:val="000000"/>
      <w:kern w:val="2"/>
      <w:sz w:val="24"/>
      <w:lang w:val="en-US" w:eastAsia="zh-CN"/>
    </w:rPr>
  </w:style>
  <w:style w:type="character" w:customStyle="1" w:styleId="292">
    <w:name w:val="Char Char30"/>
    <w:autoRedefine/>
    <w:qFormat/>
    <w:uiPriority w:val="99"/>
    <w:rPr>
      <w:rFonts w:ascii="Arial" w:hAnsi="Arial" w:eastAsia="黑体"/>
      <w:kern w:val="1"/>
      <w:sz w:val="21"/>
    </w:rPr>
  </w:style>
  <w:style w:type="character" w:customStyle="1" w:styleId="293">
    <w:name w:val="font01"/>
    <w:basedOn w:val="73"/>
    <w:autoRedefine/>
    <w:qFormat/>
    <w:uiPriority w:val="99"/>
    <w:rPr>
      <w:rFonts w:ascii="微软雅黑" w:hAnsi="微软雅黑" w:eastAsia="微软雅黑"/>
      <w:color w:val="000000"/>
      <w:sz w:val="20"/>
      <w:u w:val="none"/>
    </w:rPr>
  </w:style>
  <w:style w:type="character" w:customStyle="1" w:styleId="294">
    <w:name w:val="Char Char20"/>
    <w:autoRedefine/>
    <w:qFormat/>
    <w:uiPriority w:val="99"/>
    <w:rPr>
      <w:kern w:val="1"/>
      <w:sz w:val="24"/>
    </w:rPr>
  </w:style>
  <w:style w:type="character" w:customStyle="1" w:styleId="295">
    <w:name w:val="tw4winExternal"/>
    <w:autoRedefine/>
    <w:qFormat/>
    <w:uiPriority w:val="99"/>
    <w:rPr>
      <w:rFonts w:ascii="Courier New" w:hAnsi="Courier New"/>
      <w:color w:val="808080"/>
      <w:lang w:val="en-US" w:eastAsia="zh-CN"/>
    </w:rPr>
  </w:style>
  <w:style w:type="character" w:customStyle="1" w:styleId="296">
    <w:name w:val="标题 4 Char1"/>
    <w:autoRedefine/>
    <w:qFormat/>
    <w:uiPriority w:val="99"/>
    <w:rPr>
      <w:rFonts w:ascii="Cambria" w:hAnsi="Cambria" w:eastAsia="宋体"/>
      <w:b/>
      <w:kern w:val="2"/>
      <w:sz w:val="28"/>
    </w:rPr>
  </w:style>
  <w:style w:type="character" w:customStyle="1" w:styleId="297">
    <w:name w:val="批注文字 Char2"/>
    <w:autoRedefine/>
    <w:qFormat/>
    <w:uiPriority w:val="99"/>
    <w:rPr>
      <w:rFonts w:ascii="Times New Roman" w:hAnsi="Times New Roman" w:eastAsia="宋体"/>
      <w:snapToGrid w:val="0"/>
      <w:kern w:val="0"/>
      <w:sz w:val="24"/>
    </w:rPr>
  </w:style>
  <w:style w:type="character" w:customStyle="1" w:styleId="298">
    <w:name w:val="正文文本 2 Char"/>
    <w:autoRedefine/>
    <w:qFormat/>
    <w:uiPriority w:val="99"/>
    <w:rPr>
      <w:rFonts w:eastAsia="宋体"/>
      <w:kern w:val="2"/>
      <w:sz w:val="24"/>
      <w:lang w:val="en-US" w:eastAsia="zh-CN"/>
    </w:rPr>
  </w:style>
  <w:style w:type="character" w:customStyle="1" w:styleId="299">
    <w:name w:val="Ò³Ã¼ Char Char"/>
    <w:autoRedefine/>
    <w:qFormat/>
    <w:uiPriority w:val="99"/>
    <w:rPr>
      <w:rFonts w:eastAsia="宋体"/>
      <w:kern w:val="2"/>
      <w:sz w:val="18"/>
      <w:lang w:val="en-US" w:eastAsia="zh-CN"/>
    </w:rPr>
  </w:style>
  <w:style w:type="character" w:customStyle="1" w:styleId="300">
    <w:name w:val="message1"/>
    <w:autoRedefine/>
    <w:qFormat/>
    <w:uiPriority w:val="99"/>
    <w:rPr>
      <w:rFonts w:ascii="Tahoma" w:hAnsi="Tahoma"/>
      <w:sz w:val="18"/>
    </w:rPr>
  </w:style>
  <w:style w:type="character" w:customStyle="1" w:styleId="301">
    <w:name w:val="Char Char23"/>
    <w:autoRedefine/>
    <w:qFormat/>
    <w:uiPriority w:val="99"/>
    <w:rPr>
      <w:color w:val="0000FF"/>
      <w:sz w:val="21"/>
    </w:rPr>
  </w:style>
  <w:style w:type="character" w:customStyle="1" w:styleId="302">
    <w:name w:val="批注框文本 字符"/>
    <w:autoRedefine/>
    <w:qFormat/>
    <w:uiPriority w:val="99"/>
    <w:rPr>
      <w:rFonts w:ascii="Arial" w:hAnsi="Arial" w:eastAsia="黑体"/>
      <w:snapToGrid w:val="0"/>
      <w:kern w:val="0"/>
      <w:sz w:val="18"/>
    </w:rPr>
  </w:style>
  <w:style w:type="character" w:customStyle="1" w:styleId="303">
    <w:name w:val="纯文本 Char2"/>
    <w:autoRedefine/>
    <w:semiHidden/>
    <w:qFormat/>
    <w:uiPriority w:val="99"/>
    <w:rPr>
      <w:rFonts w:ascii="宋体" w:hAnsi="Courier New" w:eastAsia="宋体"/>
    </w:rPr>
  </w:style>
  <w:style w:type="character" w:customStyle="1" w:styleId="304">
    <w:name w:val="Char Char25"/>
    <w:autoRedefine/>
    <w:qFormat/>
    <w:uiPriority w:val="99"/>
    <w:rPr>
      <w:rFonts w:ascii="宋体" w:eastAsia="宋体"/>
      <w:kern w:val="1"/>
      <w:sz w:val="24"/>
      <w:lang w:val="zh-CN"/>
    </w:rPr>
  </w:style>
  <w:style w:type="character" w:customStyle="1" w:styleId="305">
    <w:name w:val="Char Char411"/>
    <w:autoRedefine/>
    <w:qFormat/>
    <w:uiPriority w:val="99"/>
    <w:rPr>
      <w:rFonts w:eastAsia="宋体"/>
      <w:b/>
      <w:sz w:val="24"/>
      <w:lang w:val="en-GB" w:eastAsia="zh-CN"/>
    </w:rPr>
  </w:style>
  <w:style w:type="character" w:customStyle="1" w:styleId="306">
    <w:name w:val="此正文 Char"/>
    <w:link w:val="307"/>
    <w:autoRedefine/>
    <w:qFormat/>
    <w:locked/>
    <w:uiPriority w:val="99"/>
    <w:rPr>
      <w:kern w:val="2"/>
      <w:sz w:val="24"/>
    </w:rPr>
  </w:style>
  <w:style w:type="paragraph" w:customStyle="1" w:styleId="307">
    <w:name w:val="此正文"/>
    <w:basedOn w:val="1"/>
    <w:link w:val="306"/>
    <w:autoRedefine/>
    <w:qFormat/>
    <w:uiPriority w:val="99"/>
    <w:pPr>
      <w:adjustRightInd/>
      <w:spacing w:line="360" w:lineRule="auto"/>
      <w:ind w:firstLine="200" w:firstLineChars="200"/>
    </w:pPr>
    <w:rPr>
      <w:sz w:val="24"/>
      <w:szCs w:val="20"/>
    </w:rPr>
  </w:style>
  <w:style w:type="character" w:customStyle="1" w:styleId="308">
    <w:name w:val="Char Char2"/>
    <w:autoRedefine/>
    <w:qFormat/>
    <w:uiPriority w:val="99"/>
    <w:rPr>
      <w:rFonts w:eastAsia="宋体"/>
      <w:b/>
      <w:kern w:val="2"/>
      <w:sz w:val="24"/>
      <w:lang w:val="en-US" w:eastAsia="zh-CN"/>
    </w:rPr>
  </w:style>
  <w:style w:type="character" w:customStyle="1" w:styleId="309">
    <w:name w:val="Heading 1 Char1"/>
    <w:link w:val="4"/>
    <w:autoRedefine/>
    <w:qFormat/>
    <w:locked/>
    <w:uiPriority w:val="99"/>
    <w:rPr>
      <w:b/>
      <w:kern w:val="44"/>
      <w:sz w:val="44"/>
    </w:rPr>
  </w:style>
  <w:style w:type="character" w:customStyle="1" w:styleId="310">
    <w:name w:val="Footer-Even Char1"/>
    <w:autoRedefine/>
    <w:qFormat/>
    <w:uiPriority w:val="99"/>
    <w:rPr>
      <w:rFonts w:eastAsia="宋体"/>
      <w:kern w:val="2"/>
      <w:sz w:val="18"/>
      <w:lang w:val="en-US" w:eastAsia="zh-CN"/>
    </w:rPr>
  </w:style>
  <w:style w:type="character" w:customStyle="1" w:styleId="311">
    <w:name w:val="Char Char29"/>
    <w:autoRedefine/>
    <w:qFormat/>
    <w:uiPriority w:val="99"/>
    <w:rPr>
      <w:rFonts w:ascii="Arial" w:hAnsi="Arial" w:eastAsia="微软雅黑"/>
      <w:b/>
      <w:kern w:val="1"/>
      <w:sz w:val="32"/>
      <w:lang w:val="en-US" w:eastAsia="zh-CN"/>
    </w:rPr>
  </w:style>
  <w:style w:type="character" w:customStyle="1" w:styleId="312">
    <w:name w:val="font81"/>
    <w:autoRedefine/>
    <w:qFormat/>
    <w:uiPriority w:val="99"/>
    <w:rPr>
      <w:rFonts w:ascii="微软雅黑" w:hAnsi="微软雅黑" w:eastAsia="微软雅黑"/>
      <w:color w:val="000000"/>
      <w:sz w:val="20"/>
      <w:u w:val="none"/>
    </w:rPr>
  </w:style>
  <w:style w:type="character" w:customStyle="1" w:styleId="313">
    <w:name w:val="Char Char312"/>
    <w:autoRedefine/>
    <w:qFormat/>
    <w:uiPriority w:val="99"/>
    <w:rPr>
      <w:rFonts w:ascii="Times New Roman" w:hAnsi="Times New Roman" w:eastAsia="宋体"/>
      <w:b/>
      <w:kern w:val="2"/>
      <w:sz w:val="24"/>
      <w:lang w:val="en-US" w:eastAsia="zh-CN"/>
    </w:rPr>
  </w:style>
  <w:style w:type="character" w:customStyle="1" w:styleId="314">
    <w:name w:val="t21"/>
    <w:autoRedefine/>
    <w:qFormat/>
    <w:uiPriority w:val="99"/>
    <w:rPr>
      <w:rFonts w:ascii="仿宋_GB2312" w:eastAsia="微软雅黑"/>
      <w:b/>
      <w:kern w:val="2"/>
      <w:sz w:val="23"/>
      <w:lang w:val="en-US" w:eastAsia="zh-CN"/>
    </w:rPr>
  </w:style>
  <w:style w:type="character" w:customStyle="1" w:styleId="315">
    <w:name w:val="样式8 Char"/>
    <w:autoRedefine/>
    <w:qFormat/>
    <w:uiPriority w:val="99"/>
    <w:rPr>
      <w:rFonts w:ascii="仿宋_GB2312" w:hAnsi="宋体" w:eastAsia="仿宋_GB2312"/>
      <w:b/>
      <w:kern w:val="2"/>
      <w:sz w:val="24"/>
    </w:rPr>
  </w:style>
  <w:style w:type="character" w:customStyle="1" w:styleId="316">
    <w:name w:val="表格 Char Char"/>
    <w:autoRedefine/>
    <w:qFormat/>
    <w:uiPriority w:val="99"/>
    <w:rPr>
      <w:rFonts w:ascii="宋体" w:hAnsi="宋体" w:eastAsia="宋体"/>
    </w:rPr>
  </w:style>
  <w:style w:type="character" w:customStyle="1" w:styleId="317">
    <w:name w:val="正文文本 字符1"/>
    <w:autoRedefine/>
    <w:qFormat/>
    <w:uiPriority w:val="99"/>
    <w:rPr>
      <w:rFonts w:ascii="Calibri" w:hAnsi="Calibri" w:eastAsia="黑体"/>
      <w:snapToGrid w:val="0"/>
      <w:kern w:val="2"/>
      <w:sz w:val="21"/>
    </w:rPr>
  </w:style>
  <w:style w:type="character" w:customStyle="1" w:styleId="318">
    <w:name w:val="标题 6 Char1"/>
    <w:autoRedefine/>
    <w:qFormat/>
    <w:uiPriority w:val="99"/>
    <w:rPr>
      <w:rFonts w:ascii="Arial" w:hAnsi="Arial" w:eastAsia="黑体"/>
      <w:b/>
      <w:sz w:val="20"/>
    </w:rPr>
  </w:style>
  <w:style w:type="character" w:customStyle="1" w:styleId="319">
    <w:name w:val="带编号样式 Char"/>
    <w:autoRedefine/>
    <w:qFormat/>
    <w:uiPriority w:val="99"/>
    <w:rPr>
      <w:rFonts w:ascii="仿宋_GB2312" w:eastAsia="仿宋_GB2312"/>
      <w:color w:val="000000"/>
      <w:sz w:val="24"/>
    </w:rPr>
  </w:style>
  <w:style w:type="character" w:customStyle="1" w:styleId="320">
    <w:name w:val="unnamed31"/>
    <w:autoRedefine/>
    <w:qFormat/>
    <w:uiPriority w:val="99"/>
    <w:rPr>
      <w:rFonts w:ascii="Tahoma" w:hAnsi="Tahoma" w:eastAsia="宋体"/>
      <w:b/>
      <w:kern w:val="2"/>
      <w:sz w:val="32"/>
      <w:u w:val="none"/>
      <w:lang w:val="en-US" w:eastAsia="zh-CN"/>
    </w:rPr>
  </w:style>
  <w:style w:type="character" w:customStyle="1" w:styleId="321">
    <w:name w:val="正文首行缩进 Char Char Char Char Char Char1"/>
    <w:autoRedefine/>
    <w:qFormat/>
    <w:uiPriority w:val="99"/>
    <w:rPr>
      <w:rFonts w:ascii="宋体" w:eastAsia="宋体"/>
      <w:kern w:val="2"/>
      <w:sz w:val="24"/>
      <w:lang w:val="zh-CN"/>
    </w:rPr>
  </w:style>
  <w:style w:type="character" w:customStyle="1" w:styleId="322">
    <w:name w:val="文本正文 Char Char"/>
    <w:autoRedefine/>
    <w:qFormat/>
    <w:locked/>
    <w:uiPriority w:val="99"/>
    <w:rPr>
      <w:sz w:val="24"/>
    </w:rPr>
  </w:style>
  <w:style w:type="character" w:customStyle="1" w:styleId="323">
    <w:name w:val="正文缩进 字符"/>
    <w:autoRedefine/>
    <w:qFormat/>
    <w:uiPriority w:val="99"/>
    <w:rPr>
      <w:rFonts w:ascii="宋体" w:eastAsia="宋体"/>
      <w:snapToGrid w:val="0"/>
      <w:color w:val="000000"/>
      <w:kern w:val="28"/>
      <w:sz w:val="28"/>
      <w:lang w:val="en-US" w:eastAsia="zh-CN"/>
    </w:rPr>
  </w:style>
  <w:style w:type="character" w:customStyle="1" w:styleId="324">
    <w:name w:val="样式 样式 标题 4h4H4Fab-4T5Ref Heading 1rh1Heading sqlsect 1.2.3.... +... Char"/>
    <w:link w:val="325"/>
    <w:autoRedefine/>
    <w:qFormat/>
    <w:locked/>
    <w:uiPriority w:val="99"/>
    <w:rPr>
      <w:rFonts w:ascii="微软雅黑" w:hAnsi="微软雅黑" w:eastAsia="微软雅黑"/>
      <w:b/>
      <w:kern w:val="2"/>
      <w:sz w:val="28"/>
    </w:rPr>
  </w:style>
  <w:style w:type="paragraph" w:customStyle="1" w:styleId="325">
    <w:name w:val="样式 样式 标题 4h4H4Fab-4T5Ref Heading 1rh1Heading sqlsect 1.2.3.... +..."/>
    <w:basedOn w:val="326"/>
    <w:link w:val="324"/>
    <w:autoRedefine/>
    <w:qFormat/>
    <w:uiPriority w:val="99"/>
    <w:pPr>
      <w:tabs>
        <w:tab w:val="left" w:pos="2356"/>
      </w:tabs>
    </w:pPr>
  </w:style>
  <w:style w:type="paragraph" w:customStyle="1" w:styleId="326">
    <w:name w:val="样式 标题 4h4H4Fab-4T5Ref Heading 1rh1Heading sqlsect 1.2.3...."/>
    <w:basedOn w:val="7"/>
    <w:link w:val="426"/>
    <w:autoRedefine/>
    <w:qFormat/>
    <w:uiPriority w:val="99"/>
    <w:pPr>
      <w:tabs>
        <w:tab w:val="left" w:pos="2356"/>
        <w:tab w:val="clear" w:pos="864"/>
      </w:tabs>
      <w:adjustRightInd/>
      <w:spacing w:line="360" w:lineRule="auto"/>
      <w:ind w:left="1984" w:leftChars="75" w:hanging="708" w:firstLineChars="200"/>
    </w:pPr>
    <w:rPr>
      <w:rFonts w:ascii="微软雅黑" w:hAnsi="微软雅黑" w:eastAsia="微软雅黑"/>
      <w:bCs w:val="0"/>
      <w:szCs w:val="20"/>
      <w:lang w:val="en-US"/>
    </w:rPr>
  </w:style>
  <w:style w:type="character" w:customStyle="1" w:styleId="327">
    <w:name w:val="正文非缩进 Char"/>
    <w:autoRedefine/>
    <w:qFormat/>
    <w:uiPriority w:val="99"/>
    <w:rPr>
      <w:rFonts w:ascii="宋体" w:eastAsia="宋体"/>
      <w:snapToGrid w:val="0"/>
      <w:color w:val="000000"/>
      <w:kern w:val="28"/>
      <w:sz w:val="28"/>
      <w:lang w:val="en-US" w:eastAsia="zh-CN"/>
    </w:rPr>
  </w:style>
  <w:style w:type="character" w:customStyle="1" w:styleId="328">
    <w:name w:val="Heading 7 Char1"/>
    <w:link w:val="10"/>
    <w:autoRedefine/>
    <w:qFormat/>
    <w:locked/>
    <w:uiPriority w:val="99"/>
    <w:rPr>
      <w:b/>
      <w:kern w:val="2"/>
      <w:sz w:val="24"/>
    </w:rPr>
  </w:style>
  <w:style w:type="character" w:customStyle="1" w:styleId="329">
    <w:name w:val="Char Char5"/>
    <w:autoRedefine/>
    <w:qFormat/>
    <w:uiPriority w:val="99"/>
    <w:rPr>
      <w:rFonts w:ascii="宋体" w:hAnsi="Courier New" w:eastAsia="宋体"/>
      <w:kern w:val="2"/>
      <w:sz w:val="21"/>
      <w:lang w:val="en-US" w:eastAsia="zh-CN"/>
    </w:rPr>
  </w:style>
  <w:style w:type="character" w:customStyle="1" w:styleId="330">
    <w:name w:val="称呼 Char1"/>
    <w:autoRedefine/>
    <w:qFormat/>
    <w:uiPriority w:val="99"/>
    <w:rPr>
      <w:rFonts w:ascii="Times New Roman" w:hAnsi="Times New Roman" w:eastAsia="宋体"/>
      <w:sz w:val="24"/>
    </w:rPr>
  </w:style>
  <w:style w:type="character" w:customStyle="1" w:styleId="331">
    <w:name w:val="正文1 Char"/>
    <w:autoRedefine/>
    <w:qFormat/>
    <w:uiPriority w:val="99"/>
    <w:rPr>
      <w:rFonts w:ascii="宋体" w:eastAsia="宋体"/>
      <w:snapToGrid w:val="0"/>
      <w:color w:val="000000"/>
      <w:kern w:val="28"/>
      <w:sz w:val="28"/>
      <w:lang w:val="en-US" w:eastAsia="zh-CN"/>
    </w:rPr>
  </w:style>
  <w:style w:type="character" w:customStyle="1" w:styleId="332">
    <w:name w:val="正文缩进 Char1"/>
    <w:autoRedefine/>
    <w:qFormat/>
    <w:uiPriority w:val="99"/>
    <w:rPr>
      <w:rFonts w:ascii="宋体" w:eastAsia="宋体"/>
      <w:snapToGrid w:val="0"/>
      <w:color w:val="000000"/>
      <w:kern w:val="28"/>
      <w:sz w:val="28"/>
      <w:lang w:val="en-US" w:eastAsia="zh-CN"/>
    </w:rPr>
  </w:style>
  <w:style w:type="character" w:customStyle="1" w:styleId="333">
    <w:name w:val="font21"/>
    <w:autoRedefine/>
    <w:qFormat/>
    <w:uiPriority w:val="99"/>
    <w:rPr>
      <w:rFonts w:ascii="宋体" w:hAnsi="宋体" w:eastAsia="宋体"/>
      <w:kern w:val="2"/>
      <w:sz w:val="28"/>
      <w:lang w:val="en-US" w:eastAsia="zh-CN"/>
    </w:rPr>
  </w:style>
  <w:style w:type="character" w:customStyle="1" w:styleId="334">
    <w:name w:val="Char Char26"/>
    <w:autoRedefine/>
    <w:qFormat/>
    <w:uiPriority w:val="99"/>
    <w:rPr>
      <w:kern w:val="1"/>
      <w:sz w:val="24"/>
    </w:rPr>
  </w:style>
  <w:style w:type="character" w:customStyle="1" w:styleId="335">
    <w:name w:val="Item List Char"/>
    <w:link w:val="336"/>
    <w:autoRedefine/>
    <w:qFormat/>
    <w:locked/>
    <w:uiPriority w:val="99"/>
    <w:rPr>
      <w:rFonts w:ascii="Arial"/>
      <w:sz w:val="21"/>
      <w:lang w:val="en-US" w:eastAsia="zh-CN"/>
    </w:rPr>
  </w:style>
  <w:style w:type="paragraph" w:customStyle="1" w:styleId="336">
    <w:name w:val="Item List"/>
    <w:link w:val="335"/>
    <w:autoRedefine/>
    <w:qFormat/>
    <w:uiPriority w:val="99"/>
    <w:pPr>
      <w:spacing w:after="156" w:line="360" w:lineRule="auto"/>
      <w:ind w:firstLine="424" w:firstLineChars="202"/>
      <w:jc w:val="both"/>
    </w:pPr>
    <w:rPr>
      <w:rFonts w:ascii="Arial" w:hAnsi="Times New Roman" w:eastAsia="宋体" w:cs="Times New Roman"/>
      <w:bCs/>
      <w:kern w:val="0"/>
      <w:sz w:val="21"/>
      <w:szCs w:val="21"/>
      <w:lang w:val="en-US" w:eastAsia="zh-CN" w:bidi="ar-SA"/>
    </w:rPr>
  </w:style>
  <w:style w:type="character" w:customStyle="1" w:styleId="337">
    <w:name w:val="批注框文本 Char1"/>
    <w:autoRedefine/>
    <w:qFormat/>
    <w:uiPriority w:val="99"/>
    <w:rPr>
      <w:rFonts w:ascii="Times New Roman" w:hAnsi="Times New Roman" w:eastAsia="宋体"/>
      <w:sz w:val="18"/>
    </w:rPr>
  </w:style>
  <w:style w:type="character" w:customStyle="1" w:styleId="338">
    <w:name w:val="纯文本 Char1"/>
    <w:link w:val="339"/>
    <w:autoRedefine/>
    <w:qFormat/>
    <w:locked/>
    <w:uiPriority w:val="99"/>
    <w:rPr>
      <w:rFonts w:ascii="宋体" w:hAnsi="Courier New"/>
    </w:rPr>
  </w:style>
  <w:style w:type="paragraph" w:customStyle="1" w:styleId="339">
    <w:name w:val="纯文本1"/>
    <w:basedOn w:val="1"/>
    <w:link w:val="338"/>
    <w:autoRedefine/>
    <w:qFormat/>
    <w:uiPriority w:val="99"/>
    <w:pPr>
      <w:adjustRightInd/>
    </w:pPr>
    <w:rPr>
      <w:rFonts w:ascii="宋体" w:hAnsi="Courier New"/>
      <w:kern w:val="0"/>
      <w:sz w:val="20"/>
      <w:szCs w:val="20"/>
    </w:rPr>
  </w:style>
  <w:style w:type="character" w:customStyle="1" w:styleId="340">
    <w:name w:val="h3 Char"/>
    <w:autoRedefine/>
    <w:qFormat/>
    <w:uiPriority w:val="99"/>
    <w:rPr>
      <w:rFonts w:eastAsia="宋体"/>
      <w:b/>
      <w:kern w:val="2"/>
      <w:sz w:val="32"/>
      <w:lang w:val="en-US" w:eastAsia="zh-CN"/>
    </w:rPr>
  </w:style>
  <w:style w:type="character" w:customStyle="1" w:styleId="341">
    <w:name w:val="dandyren_title1"/>
    <w:autoRedefine/>
    <w:qFormat/>
    <w:uiPriority w:val="99"/>
    <w:rPr>
      <w:b/>
      <w:color w:val="FF6633"/>
      <w:sz w:val="18"/>
    </w:rPr>
  </w:style>
  <w:style w:type="character" w:customStyle="1" w:styleId="342">
    <w:name w:val="Char Char31"/>
    <w:autoRedefine/>
    <w:qFormat/>
    <w:uiPriority w:val="99"/>
    <w:rPr>
      <w:rFonts w:ascii="Arial" w:hAnsi="Arial" w:eastAsia="黑体"/>
      <w:kern w:val="1"/>
      <w:sz w:val="24"/>
    </w:rPr>
  </w:style>
  <w:style w:type="character" w:customStyle="1" w:styleId="343">
    <w:name w:val="h Char1"/>
    <w:autoRedefine/>
    <w:qFormat/>
    <w:uiPriority w:val="99"/>
    <w:rPr>
      <w:sz w:val="18"/>
    </w:rPr>
  </w:style>
  <w:style w:type="character" w:customStyle="1" w:styleId="344">
    <w:name w:val="solutionfonts"/>
    <w:autoRedefine/>
    <w:qFormat/>
    <w:uiPriority w:val="99"/>
  </w:style>
  <w:style w:type="character" w:customStyle="1" w:styleId="345">
    <w:name w:val="首行缩进 Char"/>
    <w:autoRedefine/>
    <w:qFormat/>
    <w:uiPriority w:val="99"/>
    <w:rPr>
      <w:rFonts w:ascii="宋体" w:eastAsia="宋体"/>
      <w:kern w:val="2"/>
      <w:sz w:val="24"/>
      <w:lang w:val="en-US" w:eastAsia="zh-CN"/>
    </w:rPr>
  </w:style>
  <w:style w:type="character" w:customStyle="1" w:styleId="346">
    <w:name w:val="Char Char52"/>
    <w:autoRedefine/>
    <w:qFormat/>
    <w:uiPriority w:val="99"/>
    <w:rPr>
      <w:rFonts w:ascii="宋体" w:hAnsi="Courier New" w:eastAsia="宋体"/>
      <w:kern w:val="2"/>
      <w:sz w:val="21"/>
      <w:lang w:val="en-US" w:eastAsia="zh-CN"/>
    </w:rPr>
  </w:style>
  <w:style w:type="character" w:customStyle="1" w:styleId="347">
    <w:name w:val="font31"/>
    <w:basedOn w:val="73"/>
    <w:autoRedefine/>
    <w:qFormat/>
    <w:uiPriority w:val="99"/>
    <w:rPr>
      <w:rFonts w:ascii="仿宋" w:hAnsi="仿宋" w:eastAsia="仿宋"/>
      <w:color w:val="000000"/>
      <w:sz w:val="20"/>
      <w:u w:val="none"/>
    </w:rPr>
  </w:style>
  <w:style w:type="character" w:customStyle="1" w:styleId="348">
    <w:name w:val="正文说明 Char"/>
    <w:link w:val="349"/>
    <w:autoRedefine/>
    <w:qFormat/>
    <w:locked/>
    <w:uiPriority w:val="99"/>
    <w:rPr>
      <w:sz w:val="24"/>
    </w:rPr>
  </w:style>
  <w:style w:type="paragraph" w:customStyle="1" w:styleId="349">
    <w:name w:val="正文说明"/>
    <w:basedOn w:val="1"/>
    <w:link w:val="348"/>
    <w:autoRedefine/>
    <w:qFormat/>
    <w:uiPriority w:val="99"/>
    <w:pPr>
      <w:adjustRightInd/>
      <w:spacing w:line="360" w:lineRule="auto"/>
    </w:pPr>
    <w:rPr>
      <w:kern w:val="0"/>
      <w:sz w:val="24"/>
      <w:szCs w:val="20"/>
    </w:rPr>
  </w:style>
  <w:style w:type="character" w:customStyle="1" w:styleId="350">
    <w:name w:val="脚注文本 Char1"/>
    <w:autoRedefine/>
    <w:qFormat/>
    <w:uiPriority w:val="99"/>
    <w:rPr>
      <w:rFonts w:ascii="Times New Roman" w:hAnsi="Times New Roman" w:eastAsia="宋体"/>
      <w:sz w:val="18"/>
    </w:rPr>
  </w:style>
  <w:style w:type="character" w:customStyle="1" w:styleId="351">
    <w:name w:val="Char Char1211"/>
    <w:autoRedefine/>
    <w:qFormat/>
    <w:uiPriority w:val="99"/>
    <w:rPr>
      <w:rFonts w:ascii="仿宋_GB2312" w:eastAsia="仿宋_GB2312"/>
      <w:b/>
      <w:kern w:val="2"/>
      <w:sz w:val="24"/>
      <w:lang w:val="zh-CN" w:eastAsia="zh-CN"/>
    </w:rPr>
  </w:style>
  <w:style w:type="character" w:customStyle="1" w:styleId="352">
    <w:name w:val="标题 Char"/>
    <w:autoRedefine/>
    <w:qFormat/>
    <w:uiPriority w:val="99"/>
    <w:rPr>
      <w:rFonts w:eastAsia="宋体"/>
      <w:b/>
      <w:sz w:val="24"/>
      <w:lang w:val="en-GB" w:eastAsia="zh-CN"/>
    </w:rPr>
  </w:style>
  <w:style w:type="character" w:customStyle="1" w:styleId="353">
    <w:name w:val="Char Char35"/>
    <w:autoRedefine/>
    <w:qFormat/>
    <w:uiPriority w:val="99"/>
    <w:rPr>
      <w:rFonts w:ascii="Arial" w:hAnsi="Arial" w:eastAsia="黑体"/>
      <w:b/>
      <w:kern w:val="1"/>
      <w:sz w:val="28"/>
      <w:lang w:val="zh-CN"/>
    </w:rPr>
  </w:style>
  <w:style w:type="character" w:customStyle="1" w:styleId="354">
    <w:name w:val="纯文本 Char Char Char"/>
    <w:autoRedefine/>
    <w:qFormat/>
    <w:uiPriority w:val="99"/>
    <w:rPr>
      <w:rFonts w:ascii="宋体" w:hAnsi="Courier New" w:eastAsia="宋体"/>
      <w:kern w:val="2"/>
      <w:sz w:val="21"/>
      <w:lang w:val="en-US" w:eastAsia="zh-CN"/>
    </w:rPr>
  </w:style>
  <w:style w:type="character" w:customStyle="1" w:styleId="355">
    <w:name w:val="Table Text Char"/>
    <w:link w:val="356"/>
    <w:autoRedefine/>
    <w:qFormat/>
    <w:locked/>
    <w:uiPriority w:val="99"/>
    <w:rPr>
      <w:sz w:val="24"/>
    </w:rPr>
  </w:style>
  <w:style w:type="paragraph" w:customStyle="1" w:styleId="356">
    <w:name w:val="Table Text"/>
    <w:basedOn w:val="1"/>
    <w:link w:val="355"/>
    <w:autoRedefine/>
    <w:qFormat/>
    <w:uiPriority w:val="99"/>
    <w:pPr>
      <w:widowControl/>
      <w:spacing w:before="60" w:after="60"/>
      <w:jc w:val="left"/>
    </w:pPr>
    <w:rPr>
      <w:kern w:val="0"/>
      <w:sz w:val="24"/>
      <w:szCs w:val="20"/>
    </w:rPr>
  </w:style>
  <w:style w:type="character" w:customStyle="1" w:styleId="357">
    <w:name w:val="正文1 Char1"/>
    <w:autoRedefine/>
    <w:qFormat/>
    <w:uiPriority w:val="99"/>
    <w:rPr>
      <w:rFonts w:ascii="仿宋_GB2312" w:hAnsi="Courier New" w:eastAsia="仿宋_GB2312"/>
      <w:kern w:val="28"/>
      <w:sz w:val="24"/>
      <w:lang w:val="en-US" w:eastAsia="zh-CN"/>
    </w:rPr>
  </w:style>
  <w:style w:type="character" w:customStyle="1" w:styleId="358">
    <w:name w:val="页脚 Char1"/>
    <w:autoRedefine/>
    <w:qFormat/>
    <w:uiPriority w:val="99"/>
    <w:rPr>
      <w:rFonts w:eastAsia="宋体"/>
      <w:kern w:val="2"/>
      <w:sz w:val="18"/>
      <w:lang w:val="en-US" w:eastAsia="zh-CN"/>
    </w:rPr>
  </w:style>
  <w:style w:type="character" w:customStyle="1" w:styleId="359">
    <w:name w:val="Bold"/>
    <w:autoRedefine/>
    <w:qFormat/>
    <w:uiPriority w:val="99"/>
    <w:rPr>
      <w:rFonts w:ascii="Arial" w:hAnsi="Arial" w:eastAsia="黑体"/>
      <w:b/>
      <w:kern w:val="2"/>
      <w:sz w:val="32"/>
      <w:lang w:val="en-US" w:eastAsia="zh-CN"/>
    </w:rPr>
  </w:style>
  <w:style w:type="character" w:customStyle="1" w:styleId="360">
    <w:name w:val="Comment Text Char1"/>
    <w:link w:val="21"/>
    <w:autoRedefine/>
    <w:qFormat/>
    <w:locked/>
    <w:uiPriority w:val="99"/>
    <w:rPr>
      <w:kern w:val="2"/>
      <w:sz w:val="24"/>
    </w:rPr>
  </w:style>
  <w:style w:type="character" w:customStyle="1" w:styleId="361">
    <w:name w:val="hui3"/>
    <w:autoRedefine/>
    <w:qFormat/>
    <w:uiPriority w:val="99"/>
    <w:rPr>
      <w:color w:val="333333"/>
    </w:rPr>
  </w:style>
  <w:style w:type="character" w:customStyle="1" w:styleId="362">
    <w:name w:val="Char Char17"/>
    <w:autoRedefine/>
    <w:qFormat/>
    <w:uiPriority w:val="99"/>
    <w:rPr>
      <w:rFonts w:eastAsia="仿宋_GB2312"/>
      <w:sz w:val="24"/>
    </w:rPr>
  </w:style>
  <w:style w:type="character" w:customStyle="1" w:styleId="363">
    <w:name w:val="标题 4 字符"/>
    <w:autoRedefine/>
    <w:qFormat/>
    <w:uiPriority w:val="99"/>
    <w:rPr>
      <w:rFonts w:ascii="等线 Light" w:hAnsi="等线 Light" w:eastAsia="等线 Light"/>
      <w:b/>
      <w:snapToGrid w:val="0"/>
      <w:kern w:val="0"/>
      <w:sz w:val="28"/>
    </w:rPr>
  </w:style>
  <w:style w:type="character" w:customStyle="1" w:styleId="364">
    <w:name w:val="Char Char37"/>
    <w:autoRedefine/>
    <w:qFormat/>
    <w:uiPriority w:val="99"/>
    <w:rPr>
      <w:b/>
      <w:kern w:val="1"/>
      <w:sz w:val="44"/>
    </w:rPr>
  </w:style>
  <w:style w:type="character" w:customStyle="1" w:styleId="365">
    <w:name w:val="列出段落 Char"/>
    <w:autoRedefine/>
    <w:qFormat/>
    <w:uiPriority w:val="99"/>
    <w:rPr>
      <w:rFonts w:eastAsia="楷体_GB2312"/>
      <w:kern w:val="2"/>
      <w:sz w:val="24"/>
      <w:lang w:val="en-US" w:eastAsia="zh-CN"/>
    </w:rPr>
  </w:style>
  <w:style w:type="character" w:customStyle="1" w:styleId="366">
    <w:name w:val="正文文本缩进 3 Char1"/>
    <w:autoRedefine/>
    <w:semiHidden/>
    <w:qFormat/>
    <w:uiPriority w:val="99"/>
    <w:rPr>
      <w:rFonts w:ascii="Times New Roman" w:hAnsi="Times New Roman" w:eastAsia="宋体"/>
      <w:sz w:val="16"/>
    </w:rPr>
  </w:style>
  <w:style w:type="character" w:customStyle="1" w:styleId="367">
    <w:name w:val="公文正文 Char Char"/>
    <w:link w:val="368"/>
    <w:autoRedefine/>
    <w:qFormat/>
    <w:locked/>
    <w:uiPriority w:val="99"/>
    <w:rPr>
      <w:rFonts w:ascii="仿宋_GB2312" w:eastAsia="仿宋_GB2312"/>
      <w:kern w:val="2"/>
      <w:sz w:val="24"/>
    </w:rPr>
  </w:style>
  <w:style w:type="paragraph" w:customStyle="1" w:styleId="368">
    <w:name w:val="公文正文"/>
    <w:basedOn w:val="1"/>
    <w:link w:val="367"/>
    <w:autoRedefine/>
    <w:qFormat/>
    <w:uiPriority w:val="99"/>
    <w:pPr>
      <w:adjustRightInd/>
      <w:spacing w:before="156" w:line="360" w:lineRule="auto"/>
      <w:ind w:firstLine="360" w:firstLineChars="200"/>
    </w:pPr>
    <w:rPr>
      <w:rFonts w:ascii="仿宋_GB2312" w:eastAsia="仿宋_GB2312"/>
      <w:sz w:val="24"/>
      <w:szCs w:val="20"/>
    </w:rPr>
  </w:style>
  <w:style w:type="character" w:customStyle="1" w:styleId="369">
    <w:name w:val="Table Text Char1"/>
    <w:autoRedefine/>
    <w:qFormat/>
    <w:uiPriority w:val="99"/>
    <w:rPr>
      <w:rFonts w:eastAsia="宋体"/>
      <w:sz w:val="24"/>
      <w:lang w:val="en-US" w:eastAsia="zh-CN"/>
    </w:rPr>
  </w:style>
  <w:style w:type="character" w:customStyle="1" w:styleId="370">
    <w:name w:val="标题 1 Char Char"/>
    <w:autoRedefine/>
    <w:qFormat/>
    <w:uiPriority w:val="99"/>
    <w:rPr>
      <w:rFonts w:ascii="宋体" w:hAnsi="宋体" w:eastAsia="宋体"/>
      <w:b/>
      <w:spacing w:val="-2"/>
      <w:sz w:val="24"/>
      <w:lang w:val="en-US" w:eastAsia="zh-CN"/>
    </w:rPr>
  </w:style>
  <w:style w:type="character" w:customStyle="1" w:styleId="371">
    <w:name w:val="正文（缩进2汉字） Char"/>
    <w:link w:val="372"/>
    <w:autoRedefine/>
    <w:qFormat/>
    <w:locked/>
    <w:uiPriority w:val="99"/>
    <w:rPr>
      <w:rFonts w:ascii="宋体"/>
    </w:rPr>
  </w:style>
  <w:style w:type="paragraph" w:customStyle="1" w:styleId="372">
    <w:name w:val="正文（缩进2汉字）"/>
    <w:basedOn w:val="1"/>
    <w:link w:val="371"/>
    <w:autoRedefine/>
    <w:qFormat/>
    <w:uiPriority w:val="99"/>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73">
    <w:name w:val="标书表格字体格式 Char"/>
    <w:autoRedefine/>
    <w:qFormat/>
    <w:uiPriority w:val="99"/>
    <w:rPr>
      <w:kern w:val="2"/>
      <w:sz w:val="24"/>
    </w:rPr>
  </w:style>
  <w:style w:type="character" w:customStyle="1" w:styleId="374">
    <w:name w:val="tw4winError"/>
    <w:autoRedefine/>
    <w:qFormat/>
    <w:uiPriority w:val="99"/>
    <w:rPr>
      <w:rFonts w:ascii="Courier New" w:hAnsi="Courier New"/>
      <w:color w:val="00FF00"/>
      <w:sz w:val="40"/>
    </w:rPr>
  </w:style>
  <w:style w:type="character" w:customStyle="1" w:styleId="375">
    <w:name w:val="Body Text(ch) Char Char"/>
    <w:autoRedefine/>
    <w:qFormat/>
    <w:uiPriority w:val="99"/>
    <w:rPr>
      <w:rFonts w:ascii="宋体"/>
      <w:kern w:val="2"/>
      <w:sz w:val="21"/>
      <w:lang w:val="zh-CN"/>
    </w:rPr>
  </w:style>
  <w:style w:type="character" w:customStyle="1" w:styleId="376">
    <w:name w:val="正文首行缩进两字 Char"/>
    <w:autoRedefine/>
    <w:qFormat/>
    <w:uiPriority w:val="99"/>
    <w:rPr>
      <w:sz w:val="24"/>
      <w:lang w:val="en-US" w:eastAsia="zh-CN"/>
    </w:rPr>
  </w:style>
  <w:style w:type="character" w:customStyle="1" w:styleId="377">
    <w:name w:val="正文文本 Char"/>
    <w:autoRedefine/>
    <w:qFormat/>
    <w:uiPriority w:val="99"/>
    <w:rPr>
      <w:rFonts w:eastAsia="宋体"/>
      <w:kern w:val="2"/>
      <w:sz w:val="24"/>
      <w:lang w:val="en-US" w:eastAsia="zh-CN"/>
    </w:rPr>
  </w:style>
  <w:style w:type="character" w:customStyle="1" w:styleId="378">
    <w:name w:val="文档结构图 字符1"/>
    <w:autoRedefine/>
    <w:qFormat/>
    <w:uiPriority w:val="99"/>
    <w:rPr>
      <w:rFonts w:ascii="宋体" w:hAnsi="Calibri" w:eastAsia="黑体"/>
      <w:snapToGrid w:val="0"/>
      <w:kern w:val="2"/>
      <w:sz w:val="18"/>
    </w:rPr>
  </w:style>
  <w:style w:type="character" w:customStyle="1" w:styleId="379">
    <w:name w:val="content"/>
    <w:autoRedefine/>
    <w:qFormat/>
    <w:uiPriority w:val="99"/>
  </w:style>
  <w:style w:type="character" w:customStyle="1" w:styleId="380">
    <w:name w:val="tw4winPopup"/>
    <w:autoRedefine/>
    <w:qFormat/>
    <w:uiPriority w:val="99"/>
    <w:rPr>
      <w:rFonts w:ascii="Courier New" w:hAnsi="Courier New"/>
      <w:color w:val="008000"/>
      <w:lang w:val="en-US" w:eastAsia="zh-CN"/>
    </w:rPr>
  </w:style>
  <w:style w:type="character" w:customStyle="1" w:styleId="381">
    <w:name w:val="param-name"/>
    <w:autoRedefine/>
    <w:qFormat/>
    <w:uiPriority w:val="99"/>
    <w:rPr>
      <w:rFonts w:ascii="Arial" w:hAnsi="Arial" w:eastAsia="黑体"/>
      <w:snapToGrid w:val="0"/>
      <w:kern w:val="0"/>
      <w:sz w:val="21"/>
    </w:rPr>
  </w:style>
  <w:style w:type="character" w:customStyle="1" w:styleId="382">
    <w:name w:val="标准正文格式 Char"/>
    <w:autoRedefine/>
    <w:qFormat/>
    <w:uiPriority w:val="99"/>
    <w:rPr>
      <w:rFonts w:ascii="宋体" w:eastAsia="仿宋_GB2312"/>
      <w:color w:val="000000"/>
      <w:sz w:val="24"/>
      <w:lang w:val="en-US" w:eastAsia="zh-CN"/>
    </w:rPr>
  </w:style>
  <w:style w:type="character" w:customStyle="1" w:styleId="383">
    <w:name w:val="Char Char212"/>
    <w:autoRedefine/>
    <w:qFormat/>
    <w:uiPriority w:val="99"/>
    <w:rPr>
      <w:rFonts w:eastAsia="宋体"/>
      <w:b/>
      <w:kern w:val="2"/>
      <w:sz w:val="24"/>
      <w:lang w:val="en-US" w:eastAsia="zh-CN"/>
    </w:rPr>
  </w:style>
  <w:style w:type="character" w:customStyle="1" w:styleId="384">
    <w:name w:val="文档结构图 Char"/>
    <w:autoRedefine/>
    <w:qFormat/>
    <w:uiPriority w:val="99"/>
    <w:rPr>
      <w:rFonts w:eastAsia="宋体"/>
      <w:kern w:val="2"/>
      <w:sz w:val="24"/>
      <w:lang w:val="en-US" w:eastAsia="zh-CN"/>
    </w:rPr>
  </w:style>
  <w:style w:type="character" w:customStyle="1" w:styleId="385">
    <w:name w:val="zbggmain style9"/>
    <w:autoRedefine/>
    <w:qFormat/>
    <w:uiPriority w:val="99"/>
  </w:style>
  <w:style w:type="character" w:customStyle="1" w:styleId="386">
    <w:name w:val="Char Char16"/>
    <w:autoRedefine/>
    <w:qFormat/>
    <w:uiPriority w:val="99"/>
    <w:rPr>
      <w:kern w:val="1"/>
      <w:sz w:val="18"/>
    </w:rPr>
  </w:style>
  <w:style w:type="character" w:customStyle="1" w:styleId="387">
    <w:name w:val="font51"/>
    <w:autoRedefine/>
    <w:qFormat/>
    <w:uiPriority w:val="99"/>
    <w:rPr>
      <w:rFonts w:ascii="仿宋" w:hAnsi="仿宋" w:eastAsia="仿宋"/>
      <w:color w:val="000000"/>
      <w:sz w:val="20"/>
      <w:u w:val="none"/>
    </w:rPr>
  </w:style>
  <w:style w:type="character" w:customStyle="1" w:styleId="388">
    <w:name w:val="Char Char82"/>
    <w:autoRedefine/>
    <w:qFormat/>
    <w:uiPriority w:val="99"/>
    <w:rPr>
      <w:rFonts w:eastAsia="宋体"/>
      <w:b/>
      <w:sz w:val="24"/>
      <w:lang w:val="en-GB" w:eastAsia="zh-CN"/>
    </w:rPr>
  </w:style>
  <w:style w:type="character" w:customStyle="1" w:styleId="389">
    <w:name w:val="日期 Char1"/>
    <w:autoRedefine/>
    <w:semiHidden/>
    <w:qFormat/>
    <w:uiPriority w:val="99"/>
    <w:rPr>
      <w:rFonts w:ascii="Times New Roman" w:hAnsi="Times New Roman" w:eastAsia="宋体"/>
      <w:sz w:val="24"/>
    </w:rPr>
  </w:style>
  <w:style w:type="character" w:customStyle="1" w:styleId="390">
    <w:name w:val="页眉 字符"/>
    <w:autoRedefine/>
    <w:qFormat/>
    <w:uiPriority w:val="99"/>
    <w:rPr>
      <w:kern w:val="2"/>
      <w:sz w:val="18"/>
    </w:rPr>
  </w:style>
  <w:style w:type="character" w:customStyle="1" w:styleId="391">
    <w:name w:val="Char Char33"/>
    <w:autoRedefine/>
    <w:qFormat/>
    <w:uiPriority w:val="99"/>
    <w:rPr>
      <w:rFonts w:ascii="Arial" w:hAnsi="Arial" w:eastAsia="黑体"/>
      <w:b/>
      <w:kern w:val="1"/>
      <w:sz w:val="24"/>
    </w:rPr>
  </w:style>
  <w:style w:type="character" w:customStyle="1" w:styleId="392">
    <w:name w:val="b11_01b Char"/>
    <w:link w:val="393"/>
    <w:autoRedefine/>
    <w:qFormat/>
    <w:locked/>
    <w:uiPriority w:val="99"/>
    <w:rPr>
      <w:rFonts w:ascii="Verdana" w:hAnsi="Verdana"/>
      <w:b/>
      <w:color w:val="4A82CA"/>
      <w:sz w:val="17"/>
    </w:rPr>
  </w:style>
  <w:style w:type="paragraph" w:customStyle="1" w:styleId="393">
    <w:name w:val="b11_01b"/>
    <w:basedOn w:val="1"/>
    <w:next w:val="1"/>
    <w:link w:val="392"/>
    <w:autoRedefine/>
    <w:qFormat/>
    <w:uiPriority w:val="99"/>
    <w:pPr>
      <w:widowControl/>
      <w:adjustRightInd/>
      <w:spacing w:before="100" w:beforeAutospacing="1" w:after="100" w:afterAutospacing="1" w:line="384" w:lineRule="auto"/>
      <w:jc w:val="left"/>
    </w:pPr>
    <w:rPr>
      <w:rFonts w:ascii="Verdana" w:hAnsi="Verdana"/>
      <w:b/>
      <w:color w:val="4A82CA"/>
      <w:kern w:val="0"/>
      <w:sz w:val="17"/>
      <w:szCs w:val="20"/>
    </w:rPr>
  </w:style>
  <w:style w:type="character" w:customStyle="1" w:styleId="394">
    <w:name w:val="Char Char121"/>
    <w:autoRedefine/>
    <w:qFormat/>
    <w:uiPriority w:val="99"/>
    <w:rPr>
      <w:rFonts w:ascii="仿宋_GB2312" w:eastAsia="仿宋_GB2312"/>
      <w:b/>
      <w:kern w:val="2"/>
      <w:sz w:val="24"/>
      <w:lang w:val="zh-CN" w:eastAsia="zh-CN"/>
    </w:rPr>
  </w:style>
  <w:style w:type="character" w:customStyle="1" w:styleId="395">
    <w:name w:val="Footer-Even Char"/>
    <w:autoRedefine/>
    <w:qFormat/>
    <w:uiPriority w:val="99"/>
    <w:rPr>
      <w:rFonts w:eastAsia="宋体"/>
      <w:kern w:val="2"/>
      <w:sz w:val="18"/>
      <w:lang w:val="en-US" w:eastAsia="zh-CN"/>
    </w:rPr>
  </w:style>
  <w:style w:type="character" w:customStyle="1" w:styleId="396">
    <w:name w:val="Footer Char1"/>
    <w:link w:val="41"/>
    <w:autoRedefine/>
    <w:qFormat/>
    <w:locked/>
    <w:uiPriority w:val="99"/>
    <w:rPr>
      <w:kern w:val="2"/>
      <w:sz w:val="18"/>
    </w:rPr>
  </w:style>
  <w:style w:type="character" w:customStyle="1" w:styleId="397">
    <w:name w:val="Char Char36"/>
    <w:autoRedefine/>
    <w:qFormat/>
    <w:uiPriority w:val="99"/>
    <w:rPr>
      <w:rFonts w:ascii="仿宋_GB2312" w:hAnsi="仿宋_GB2312" w:eastAsia="仿宋_GB2312"/>
      <w:b/>
      <w:kern w:val="1"/>
      <w:sz w:val="32"/>
      <w:lang w:val="zh-CN" w:eastAsia="zh-CN"/>
    </w:rPr>
  </w:style>
  <w:style w:type="character" w:customStyle="1" w:styleId="398">
    <w:name w:val="Char Char61"/>
    <w:autoRedefine/>
    <w:qFormat/>
    <w:uiPriority w:val="99"/>
    <w:rPr>
      <w:rFonts w:eastAsia="宋体"/>
      <w:kern w:val="2"/>
      <w:sz w:val="24"/>
      <w:lang w:val="en-US" w:eastAsia="zh-CN"/>
    </w:rPr>
  </w:style>
  <w:style w:type="character" w:customStyle="1" w:styleId="399">
    <w:name w:val="正文文字缩进 2 Char Char"/>
    <w:autoRedefine/>
    <w:qFormat/>
    <w:uiPriority w:val="99"/>
    <w:rPr>
      <w:rFonts w:ascii="宋体"/>
      <w:sz w:val="28"/>
    </w:rPr>
  </w:style>
  <w:style w:type="character" w:customStyle="1" w:styleId="400">
    <w:name w:val="f141"/>
    <w:autoRedefine/>
    <w:qFormat/>
    <w:uiPriority w:val="99"/>
    <w:rPr>
      <w:rFonts w:ascii="Tahoma" w:hAnsi="Tahoma" w:eastAsia="宋体"/>
      <w:b/>
      <w:kern w:val="2"/>
      <w:sz w:val="21"/>
      <w:lang w:val="en-US" w:eastAsia="zh-CN"/>
    </w:rPr>
  </w:style>
  <w:style w:type="character" w:customStyle="1" w:styleId="401">
    <w:name w:val="段落 Char Char"/>
    <w:link w:val="402"/>
    <w:autoRedefine/>
    <w:qFormat/>
    <w:locked/>
    <w:uiPriority w:val="99"/>
    <w:rPr>
      <w:rFonts w:ascii="宋体" w:eastAsia="宋体"/>
      <w:sz w:val="24"/>
    </w:rPr>
  </w:style>
  <w:style w:type="paragraph" w:customStyle="1" w:styleId="402">
    <w:name w:val="段落"/>
    <w:basedOn w:val="1"/>
    <w:link w:val="401"/>
    <w:autoRedefine/>
    <w:qFormat/>
    <w:uiPriority w:val="99"/>
    <w:pPr>
      <w:adjustRightInd/>
      <w:spacing w:line="360" w:lineRule="auto"/>
      <w:ind w:firstLine="480" w:firstLineChars="200"/>
    </w:pPr>
    <w:rPr>
      <w:rFonts w:ascii="宋体"/>
      <w:kern w:val="0"/>
      <w:sz w:val="24"/>
      <w:szCs w:val="20"/>
    </w:rPr>
  </w:style>
  <w:style w:type="character" w:customStyle="1" w:styleId="403">
    <w:name w:val="标题 3 Char2"/>
    <w:autoRedefine/>
    <w:qFormat/>
    <w:uiPriority w:val="99"/>
    <w:rPr>
      <w:rFonts w:eastAsia="宋体"/>
      <w:b/>
      <w:kern w:val="2"/>
      <w:sz w:val="32"/>
      <w:lang w:val="en-US" w:eastAsia="zh-CN"/>
    </w:rPr>
  </w:style>
  <w:style w:type="character" w:customStyle="1" w:styleId="404">
    <w:name w:val="apple-converted-space"/>
    <w:autoRedefine/>
    <w:qFormat/>
    <w:uiPriority w:val="99"/>
  </w:style>
  <w:style w:type="character" w:customStyle="1" w:styleId="405">
    <w:name w:val="Header Char1"/>
    <w:link w:val="43"/>
    <w:autoRedefine/>
    <w:qFormat/>
    <w:locked/>
    <w:uiPriority w:val="99"/>
    <w:rPr>
      <w:kern w:val="2"/>
      <w:sz w:val="18"/>
    </w:rPr>
  </w:style>
  <w:style w:type="character" w:customStyle="1" w:styleId="406">
    <w:name w:val="Char Char9"/>
    <w:autoRedefine/>
    <w:qFormat/>
    <w:uiPriority w:val="99"/>
    <w:rPr>
      <w:rFonts w:eastAsia="宋体"/>
      <w:kern w:val="2"/>
      <w:sz w:val="18"/>
      <w:lang w:val="en-US" w:eastAsia="zh-CN"/>
    </w:rPr>
  </w:style>
  <w:style w:type="character" w:customStyle="1" w:styleId="407">
    <w:name w:val="Char Char41"/>
    <w:autoRedefine/>
    <w:qFormat/>
    <w:uiPriority w:val="99"/>
    <w:rPr>
      <w:rFonts w:eastAsia="宋体"/>
      <w:b/>
      <w:sz w:val="24"/>
      <w:lang w:val="en-GB" w:eastAsia="zh-CN"/>
    </w:rPr>
  </w:style>
  <w:style w:type="character" w:customStyle="1" w:styleId="408">
    <w:name w:val="large1"/>
    <w:autoRedefine/>
    <w:qFormat/>
    <w:uiPriority w:val="99"/>
    <w:rPr>
      <w:rFonts w:ascii="宋体" w:hAnsi="宋体" w:eastAsia="宋体"/>
      <w:sz w:val="21"/>
    </w:rPr>
  </w:style>
  <w:style w:type="character" w:customStyle="1" w:styleId="409">
    <w:name w:val="正文段 Char"/>
    <w:link w:val="410"/>
    <w:autoRedefine/>
    <w:qFormat/>
    <w:locked/>
    <w:uiPriority w:val="99"/>
    <w:rPr>
      <w:sz w:val="24"/>
    </w:rPr>
  </w:style>
  <w:style w:type="paragraph" w:customStyle="1" w:styleId="410">
    <w:name w:val="正文段"/>
    <w:basedOn w:val="1"/>
    <w:next w:val="19"/>
    <w:link w:val="409"/>
    <w:autoRedefine/>
    <w:qFormat/>
    <w:uiPriority w:val="99"/>
    <w:pPr>
      <w:widowControl/>
      <w:snapToGrid w:val="0"/>
      <w:spacing w:afterLines="50"/>
      <w:ind w:firstLine="200" w:firstLineChars="200"/>
    </w:pPr>
    <w:rPr>
      <w:kern w:val="0"/>
      <w:sz w:val="24"/>
      <w:szCs w:val="20"/>
    </w:rPr>
  </w:style>
  <w:style w:type="character" w:customStyle="1" w:styleId="411">
    <w:name w:val="Char Char13"/>
    <w:autoRedefine/>
    <w:qFormat/>
    <w:uiPriority w:val="99"/>
    <w:rPr>
      <w:rFonts w:ascii="宋体" w:eastAsia="宋体"/>
      <w:kern w:val="1"/>
      <w:sz w:val="24"/>
    </w:rPr>
  </w:style>
  <w:style w:type="character" w:customStyle="1" w:styleId="412">
    <w:name w:val="Char Char92"/>
    <w:autoRedefine/>
    <w:qFormat/>
    <w:uiPriority w:val="99"/>
    <w:rPr>
      <w:rFonts w:ascii="Times New Roman" w:hAnsi="Times New Roman" w:eastAsia="宋体"/>
      <w:b/>
      <w:kern w:val="2"/>
      <w:sz w:val="32"/>
      <w:lang w:val="en-US" w:eastAsia="zh-CN"/>
    </w:rPr>
  </w:style>
  <w:style w:type="character" w:customStyle="1" w:styleId="413">
    <w:name w:val="冯广丽 Char"/>
    <w:link w:val="414"/>
    <w:autoRedefine/>
    <w:qFormat/>
    <w:locked/>
    <w:uiPriority w:val="99"/>
    <w:rPr>
      <w:rFonts w:ascii="宋体" w:eastAsia="宋体"/>
      <w:kern w:val="2"/>
      <w:sz w:val="22"/>
    </w:rPr>
  </w:style>
  <w:style w:type="paragraph" w:customStyle="1" w:styleId="414">
    <w:name w:val="冯广丽"/>
    <w:basedOn w:val="1"/>
    <w:link w:val="413"/>
    <w:autoRedefine/>
    <w:qFormat/>
    <w:uiPriority w:val="99"/>
    <w:pPr>
      <w:adjustRightInd/>
      <w:spacing w:line="360" w:lineRule="auto"/>
      <w:ind w:firstLine="480" w:firstLineChars="200"/>
    </w:pPr>
    <w:rPr>
      <w:rFonts w:ascii="宋体"/>
      <w:sz w:val="22"/>
      <w:szCs w:val="20"/>
    </w:rPr>
  </w:style>
  <w:style w:type="character" w:customStyle="1" w:styleId="415">
    <w:name w:val="批注文字 字符"/>
    <w:autoRedefine/>
    <w:qFormat/>
    <w:uiPriority w:val="99"/>
    <w:rPr>
      <w:rFonts w:ascii="Arial" w:hAnsi="Arial" w:eastAsia="黑体"/>
      <w:snapToGrid w:val="0"/>
      <w:kern w:val="0"/>
      <w:sz w:val="21"/>
    </w:rPr>
  </w:style>
  <w:style w:type="character" w:customStyle="1" w:styleId="416">
    <w:name w:val="Char Char161"/>
    <w:autoRedefine/>
    <w:qFormat/>
    <w:uiPriority w:val="99"/>
    <w:rPr>
      <w:rFonts w:eastAsia="宋体"/>
      <w:b/>
      <w:kern w:val="2"/>
      <w:sz w:val="32"/>
      <w:lang w:val="en-US" w:eastAsia="zh-CN"/>
    </w:rPr>
  </w:style>
  <w:style w:type="character" w:customStyle="1" w:styleId="417">
    <w:name w:val="javascript"/>
    <w:autoRedefine/>
    <w:qFormat/>
    <w:uiPriority w:val="99"/>
  </w:style>
  <w:style w:type="character" w:customStyle="1" w:styleId="418">
    <w:name w:val="图名 Char"/>
    <w:autoRedefine/>
    <w:qFormat/>
    <w:uiPriority w:val="99"/>
    <w:rPr>
      <w:rFonts w:ascii="Arial" w:hAnsi="Arial" w:eastAsia="黑体"/>
      <w:kern w:val="2"/>
      <w:sz w:val="24"/>
      <w:lang w:val="en-US" w:eastAsia="zh-CN"/>
    </w:rPr>
  </w:style>
  <w:style w:type="character" w:customStyle="1" w:styleId="419">
    <w:name w:val="Used by Word for text of Help footnotes Char Char"/>
    <w:autoRedefine/>
    <w:qFormat/>
    <w:uiPriority w:val="99"/>
    <w:rPr>
      <w:rFonts w:ascii="Times New Roman" w:hAnsi="Times New Roman" w:eastAsia="宋体"/>
      <w:sz w:val="20"/>
    </w:rPr>
  </w:style>
  <w:style w:type="character" w:customStyle="1" w:styleId="420">
    <w:name w:val="编号，小四 Char"/>
    <w:link w:val="421"/>
    <w:autoRedefine/>
    <w:qFormat/>
    <w:locked/>
    <w:uiPriority w:val="99"/>
    <w:rPr>
      <w:rFonts w:ascii="Arial" w:hAnsi="Arial"/>
      <w:sz w:val="24"/>
    </w:rPr>
  </w:style>
  <w:style w:type="paragraph" w:customStyle="1" w:styleId="421">
    <w:name w:val="编号，小四"/>
    <w:basedOn w:val="1"/>
    <w:link w:val="420"/>
    <w:autoRedefine/>
    <w:qFormat/>
    <w:uiPriority w:val="99"/>
    <w:pPr>
      <w:tabs>
        <w:tab w:val="left" w:pos="432"/>
      </w:tabs>
      <w:adjustRightInd/>
      <w:spacing w:line="360" w:lineRule="auto"/>
      <w:ind w:left="432" w:hanging="432"/>
    </w:pPr>
    <w:rPr>
      <w:rFonts w:ascii="Arial" w:hAnsi="Arial"/>
      <w:kern w:val="0"/>
      <w:sz w:val="24"/>
      <w:szCs w:val="20"/>
    </w:rPr>
  </w:style>
  <w:style w:type="character" w:customStyle="1" w:styleId="422">
    <w:name w:val="Font Style82"/>
    <w:autoRedefine/>
    <w:qFormat/>
    <w:uiPriority w:val="99"/>
    <w:rPr>
      <w:rFonts w:ascii="宋体" w:eastAsia="宋体"/>
      <w:color w:val="000000"/>
      <w:sz w:val="14"/>
    </w:rPr>
  </w:style>
  <w:style w:type="character" w:customStyle="1" w:styleId="423">
    <w:name w:val="标题 2 Char Char"/>
    <w:autoRedefine/>
    <w:qFormat/>
    <w:uiPriority w:val="99"/>
    <w:rPr>
      <w:rFonts w:ascii="楷体_GB2312" w:hAnsi="Arial" w:eastAsia="楷体_GB2312"/>
      <w:b/>
      <w:kern w:val="2"/>
      <w:sz w:val="32"/>
      <w:lang w:val="en-US" w:eastAsia="zh-CN"/>
    </w:rPr>
  </w:style>
  <w:style w:type="character" w:customStyle="1" w:styleId="424">
    <w:name w:val="未用 Char"/>
    <w:autoRedefine/>
    <w:qFormat/>
    <w:uiPriority w:val="99"/>
    <w:rPr>
      <w:rFonts w:ascii="Arial" w:hAnsi="Arial" w:eastAsia="黑体"/>
      <w:kern w:val="2"/>
      <w:sz w:val="21"/>
      <w:lang w:val="en-US" w:eastAsia="zh-CN"/>
    </w:rPr>
  </w:style>
  <w:style w:type="character" w:customStyle="1" w:styleId="425">
    <w:name w:val="myp1111"/>
    <w:autoRedefine/>
    <w:qFormat/>
    <w:uiPriority w:val="99"/>
    <w:rPr>
      <w:rFonts w:ascii="??" w:hAnsi="??"/>
      <w:color w:val="000000"/>
      <w:sz w:val="20"/>
      <w:u w:val="none"/>
    </w:rPr>
  </w:style>
  <w:style w:type="character" w:customStyle="1" w:styleId="426">
    <w:name w:val="样式 标题 4h4H4Fab-4T5Ref Heading 1rh1Heading sqlsect 1.2.3.... Char"/>
    <w:link w:val="326"/>
    <w:autoRedefine/>
    <w:qFormat/>
    <w:locked/>
    <w:uiPriority w:val="99"/>
    <w:rPr>
      <w:rFonts w:ascii="微软雅黑" w:hAnsi="微软雅黑" w:eastAsia="微软雅黑"/>
      <w:b/>
      <w:kern w:val="2"/>
      <w:sz w:val="28"/>
    </w:rPr>
  </w:style>
  <w:style w:type="character" w:customStyle="1" w:styleId="427">
    <w:name w:val="h Char Char"/>
    <w:autoRedefine/>
    <w:qFormat/>
    <w:uiPriority w:val="99"/>
    <w:rPr>
      <w:rFonts w:eastAsia="宋体"/>
      <w:kern w:val="2"/>
      <w:sz w:val="18"/>
      <w:lang w:val="en-US" w:eastAsia="zh-CN"/>
    </w:rPr>
  </w:style>
  <w:style w:type="character" w:customStyle="1" w:styleId="428">
    <w:name w:val="仿宋正文 Char"/>
    <w:link w:val="429"/>
    <w:autoRedefine/>
    <w:qFormat/>
    <w:locked/>
    <w:uiPriority w:val="99"/>
    <w:rPr>
      <w:rFonts w:ascii="仿宋_GB2312" w:eastAsia="仿宋_GB2312"/>
      <w:kern w:val="2"/>
      <w:sz w:val="24"/>
      <w:lang w:val="en-US" w:eastAsia="zh-CN"/>
    </w:rPr>
  </w:style>
  <w:style w:type="paragraph" w:customStyle="1" w:styleId="429">
    <w:name w:val="仿宋正文"/>
    <w:basedOn w:val="1"/>
    <w:link w:val="428"/>
    <w:autoRedefine/>
    <w:qFormat/>
    <w:uiPriority w:val="99"/>
    <w:pPr>
      <w:adjustRightInd/>
      <w:spacing w:line="360" w:lineRule="auto"/>
      <w:ind w:firstLine="480" w:firstLineChars="200"/>
    </w:pPr>
    <w:rPr>
      <w:rFonts w:ascii="仿宋_GB2312" w:eastAsia="仿宋_GB2312"/>
      <w:sz w:val="24"/>
      <w:szCs w:val="20"/>
    </w:rPr>
  </w:style>
  <w:style w:type="character" w:customStyle="1" w:styleId="430">
    <w:name w:val="正文首行缩进 Char Char Char Char Char Char"/>
    <w:autoRedefine/>
    <w:qFormat/>
    <w:uiPriority w:val="99"/>
    <w:rPr>
      <w:rFonts w:ascii="宋体" w:eastAsia="宋体"/>
      <w:kern w:val="2"/>
      <w:sz w:val="24"/>
      <w:lang w:val="zh-CN"/>
    </w:rPr>
  </w:style>
  <w:style w:type="character" w:customStyle="1" w:styleId="431">
    <w:name w:val="样式 宋体"/>
    <w:autoRedefine/>
    <w:qFormat/>
    <w:uiPriority w:val="99"/>
    <w:rPr>
      <w:rFonts w:ascii="宋体" w:eastAsia="宋体"/>
      <w:sz w:val="24"/>
    </w:rPr>
  </w:style>
  <w:style w:type="character" w:customStyle="1" w:styleId="432">
    <w:name w:val="tw4winJump"/>
    <w:autoRedefine/>
    <w:qFormat/>
    <w:uiPriority w:val="99"/>
    <w:rPr>
      <w:rFonts w:ascii="Courier New" w:hAnsi="Courier New"/>
      <w:color w:val="008080"/>
      <w:lang w:val="en-US" w:eastAsia="zh-CN"/>
    </w:rPr>
  </w:style>
  <w:style w:type="character" w:customStyle="1" w:styleId="433">
    <w:name w:val="标题 1 字符"/>
    <w:autoRedefine/>
    <w:qFormat/>
    <w:uiPriority w:val="99"/>
    <w:rPr>
      <w:rFonts w:ascii="Arial" w:hAnsi="Arial" w:eastAsia="黑体"/>
      <w:b/>
      <w:snapToGrid w:val="0"/>
      <w:kern w:val="44"/>
      <w:sz w:val="44"/>
    </w:rPr>
  </w:style>
  <w:style w:type="character" w:customStyle="1" w:styleId="434">
    <w:name w:val="style36"/>
    <w:basedOn w:val="73"/>
    <w:autoRedefine/>
    <w:qFormat/>
    <w:uiPriority w:val="99"/>
    <w:rPr>
      <w:rFonts w:ascii="Arial" w:hAnsi="Arial" w:eastAsia="黑体" w:cs="Arial"/>
      <w:snapToGrid w:val="0"/>
      <w:kern w:val="0"/>
      <w:sz w:val="21"/>
      <w:szCs w:val="21"/>
    </w:rPr>
  </w:style>
  <w:style w:type="character" w:customStyle="1" w:styleId="435">
    <w:name w:val="pt9"/>
    <w:autoRedefine/>
    <w:qFormat/>
    <w:uiPriority w:val="99"/>
    <w:rPr>
      <w:rFonts w:ascii="仿宋_GB2312" w:eastAsia="微软雅黑"/>
      <w:b/>
      <w:kern w:val="2"/>
      <w:sz w:val="32"/>
      <w:lang w:val="en-US" w:eastAsia="zh-CN"/>
    </w:rPr>
  </w:style>
  <w:style w:type="character" w:customStyle="1" w:styleId="436">
    <w:name w:val="DO_NOT_TRANSLATE"/>
    <w:autoRedefine/>
    <w:qFormat/>
    <w:uiPriority w:val="99"/>
    <w:rPr>
      <w:rFonts w:ascii="Courier New" w:hAnsi="Courier New"/>
      <w:color w:val="800000"/>
      <w:lang w:val="en-US" w:eastAsia="zh-CN"/>
    </w:rPr>
  </w:style>
  <w:style w:type="character" w:customStyle="1" w:styleId="437">
    <w:name w:val="标书1 Char1"/>
    <w:autoRedefine/>
    <w:qFormat/>
    <w:uiPriority w:val="99"/>
    <w:rPr>
      <w:rFonts w:eastAsia="宋体"/>
      <w:b/>
      <w:kern w:val="44"/>
      <w:sz w:val="44"/>
      <w:lang w:val="en-US" w:eastAsia="zh-CN"/>
    </w:rPr>
  </w:style>
  <w:style w:type="character" w:customStyle="1" w:styleId="438">
    <w:name w:val="页脚 字符"/>
    <w:autoRedefine/>
    <w:qFormat/>
    <w:uiPriority w:val="99"/>
    <w:rPr>
      <w:kern w:val="2"/>
      <w:sz w:val="18"/>
    </w:rPr>
  </w:style>
  <w:style w:type="character" w:customStyle="1" w:styleId="439">
    <w:name w:val="正文2 Char"/>
    <w:autoRedefine/>
    <w:qFormat/>
    <w:uiPriority w:val="99"/>
    <w:rPr>
      <w:rFonts w:eastAsia="宋体"/>
      <w:kern w:val="2"/>
      <w:sz w:val="24"/>
      <w:lang w:val="en-US" w:eastAsia="zh-CN"/>
    </w:rPr>
  </w:style>
  <w:style w:type="character" w:customStyle="1" w:styleId="440">
    <w:name w:val="Char Char21"/>
    <w:autoRedefine/>
    <w:qFormat/>
    <w:uiPriority w:val="99"/>
    <w:rPr>
      <w:rFonts w:ascii="宋体" w:eastAsia="宋体"/>
      <w:kern w:val="1"/>
      <w:sz w:val="21"/>
      <w:lang w:val="zh-CN"/>
    </w:rPr>
  </w:style>
  <w:style w:type="character" w:customStyle="1" w:styleId="441">
    <w:name w:val="样式 正文缩进 + 首行缩进:  2 字符 Char Char"/>
    <w:link w:val="442"/>
    <w:autoRedefine/>
    <w:qFormat/>
    <w:locked/>
    <w:uiPriority w:val="99"/>
    <w:rPr>
      <w:kern w:val="2"/>
      <w:sz w:val="24"/>
    </w:rPr>
  </w:style>
  <w:style w:type="paragraph" w:customStyle="1" w:styleId="442">
    <w:name w:val="样式 正文缩进 + 首行缩进:  2 字符"/>
    <w:basedOn w:val="17"/>
    <w:link w:val="441"/>
    <w:autoRedefine/>
    <w:qFormat/>
    <w:uiPriority w:val="99"/>
    <w:pPr>
      <w:widowControl w:val="0"/>
      <w:adjustRightInd/>
      <w:snapToGrid/>
      <w:spacing w:line="360" w:lineRule="auto"/>
      <w:ind w:firstLine="200" w:firstLineChars="200"/>
    </w:pPr>
    <w:rPr>
      <w:rFonts w:ascii="Times New Roman"/>
      <w:color w:val="auto"/>
      <w:kern w:val="2"/>
      <w:sz w:val="24"/>
    </w:rPr>
  </w:style>
  <w:style w:type="character" w:customStyle="1" w:styleId="443">
    <w:name w:val="gray6"/>
    <w:basedOn w:val="73"/>
    <w:autoRedefine/>
    <w:qFormat/>
    <w:uiPriority w:val="99"/>
    <w:rPr>
      <w:rFonts w:ascii="Arial" w:hAnsi="Arial" w:eastAsia="黑体" w:cs="Arial"/>
      <w:snapToGrid w:val="0"/>
      <w:kern w:val="0"/>
      <w:sz w:val="21"/>
      <w:szCs w:val="21"/>
    </w:rPr>
  </w:style>
  <w:style w:type="character" w:customStyle="1" w:styleId="444">
    <w:name w:val="hui"/>
    <w:basedOn w:val="73"/>
    <w:autoRedefine/>
    <w:qFormat/>
    <w:uiPriority w:val="99"/>
    <w:rPr>
      <w:rFonts w:ascii="Arial" w:hAnsi="Arial" w:eastAsia="黑体" w:cs="Arial"/>
      <w:snapToGrid w:val="0"/>
      <w:kern w:val="0"/>
      <w:sz w:val="21"/>
      <w:szCs w:val="21"/>
    </w:rPr>
  </w:style>
  <w:style w:type="character" w:customStyle="1" w:styleId="445">
    <w:name w:val="哈哈正文 Char Char"/>
    <w:autoRedefine/>
    <w:qFormat/>
    <w:uiPriority w:val="99"/>
    <w:rPr>
      <w:rFonts w:ascii="宋体" w:hAnsi="宋体" w:eastAsia="宋体"/>
      <w:kern w:val="2"/>
      <w:sz w:val="24"/>
      <w:lang w:val="en-US" w:eastAsia="zh-CN"/>
    </w:rPr>
  </w:style>
  <w:style w:type="paragraph" w:customStyle="1" w:styleId="446">
    <w:name w:val="样式 正文文本缩进 + 左侧:  2 字符 首行缩进:  2 字符"/>
    <w:basedOn w:val="26"/>
    <w:autoRedefine/>
    <w:qFormat/>
    <w:uiPriority w:val="99"/>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7">
    <w:name w:val="封面表格文本"/>
    <w:basedOn w:val="1"/>
    <w:autoRedefine/>
    <w:qFormat/>
    <w:uiPriority w:val="99"/>
    <w:pPr>
      <w:autoSpaceDE w:val="0"/>
      <w:autoSpaceDN w:val="0"/>
      <w:ind w:firstLine="200" w:firstLineChars="200"/>
      <w:jc w:val="center"/>
    </w:pPr>
    <w:rPr>
      <w:rFonts w:ascii="Arial" w:hAnsi="Arial"/>
      <w:kern w:val="0"/>
      <w:szCs w:val="21"/>
    </w:rPr>
  </w:style>
  <w:style w:type="paragraph" w:customStyle="1" w:styleId="448">
    <w:name w:val="正文文本 2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449">
    <w:name w:val="表格标题1"/>
    <w:basedOn w:val="1"/>
    <w:autoRedefine/>
    <w:qFormat/>
    <w:uiPriority w:val="99"/>
    <w:pPr>
      <w:adjustRightInd/>
      <w:spacing w:line="360" w:lineRule="auto"/>
      <w:jc w:val="center"/>
    </w:pPr>
    <w:rPr>
      <w:rFonts w:ascii="宋体" w:hAnsi="宋体" w:cs="宋体"/>
      <w:b/>
      <w:bCs/>
      <w:color w:val="000000"/>
      <w:sz w:val="24"/>
      <w:szCs w:val="21"/>
    </w:rPr>
  </w:style>
  <w:style w:type="paragraph" w:customStyle="1" w:styleId="450">
    <w:name w:val="目录标题"/>
    <w:basedOn w:val="1"/>
    <w:autoRedefine/>
    <w:qFormat/>
    <w:uiPriority w:val="99"/>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51">
    <w:name w:val="subhead"/>
    <w:autoRedefine/>
    <w:qFormat/>
    <w:uiPriority w:val="99"/>
    <w:pPr>
      <w:spacing w:after="120" w:line="300" w:lineRule="exact"/>
    </w:pPr>
    <w:rPr>
      <w:rFonts w:ascii="Arial" w:hAnsi="Arial" w:eastAsia="宋体" w:cs="Times New Roman"/>
      <w:b/>
      <w:kern w:val="0"/>
      <w:sz w:val="26"/>
      <w:szCs w:val="20"/>
      <w:lang w:val="en-US" w:eastAsia="en-US" w:bidi="ar-SA"/>
    </w:rPr>
  </w:style>
  <w:style w:type="paragraph" w:customStyle="1" w:styleId="452">
    <w:name w:val="样式 宋体 三号 加粗 居中"/>
    <w:basedOn w:val="1"/>
    <w:autoRedefine/>
    <w:qFormat/>
    <w:uiPriority w:val="99"/>
    <w:pPr>
      <w:adjustRightInd/>
      <w:spacing w:line="360" w:lineRule="auto"/>
      <w:jc w:val="center"/>
    </w:pPr>
    <w:rPr>
      <w:rFonts w:ascii="宋体" w:hAnsi="宋体" w:cs="宋体"/>
      <w:b/>
      <w:bCs/>
      <w:sz w:val="24"/>
      <w:szCs w:val="20"/>
    </w:rPr>
  </w:style>
  <w:style w:type="paragraph" w:customStyle="1" w:styleId="453">
    <w:name w:val="标题4_自定义"/>
    <w:basedOn w:val="7"/>
    <w:autoRedefine/>
    <w:qFormat/>
    <w:uiPriority w:val="99"/>
    <w:pPr>
      <w:adjustRightInd/>
      <w:spacing w:before="0" w:after="0" w:line="360" w:lineRule="auto"/>
    </w:pPr>
    <w:rPr>
      <w:rFonts w:ascii="Verdana" w:eastAsia="Times New Roman"/>
      <w:sz w:val="21"/>
      <w:lang w:val="en-US"/>
    </w:rPr>
  </w:style>
  <w:style w:type="paragraph" w:customStyle="1" w:styleId="454">
    <w:name w:val="正文 内标 序号标"/>
    <w:basedOn w:val="455"/>
    <w:autoRedefine/>
    <w:qFormat/>
    <w:uiPriority w:val="99"/>
    <w:pPr>
      <w:tabs>
        <w:tab w:val="left" w:pos="0"/>
      </w:tabs>
      <w:adjustRightInd/>
      <w:spacing w:before="0"/>
      <w:ind w:firstLine="482"/>
    </w:pPr>
    <w:rPr>
      <w:rFonts w:ascii="微软雅黑" w:hAnsi="微软雅黑"/>
      <w:sz w:val="24"/>
      <w:szCs w:val="24"/>
    </w:rPr>
  </w:style>
  <w:style w:type="paragraph" w:customStyle="1" w:styleId="455">
    <w:name w:val="My正文"/>
    <w:basedOn w:val="1"/>
    <w:autoRedefine/>
    <w:qFormat/>
    <w:uiPriority w:val="99"/>
    <w:pPr>
      <w:spacing w:before="120" w:line="360" w:lineRule="auto"/>
      <w:ind w:firstLine="567"/>
    </w:pPr>
    <w:rPr>
      <w:rFonts w:ascii="Arial" w:hAnsi="Arial"/>
      <w:sz w:val="20"/>
      <w:szCs w:val="20"/>
    </w:rPr>
  </w:style>
  <w:style w:type="paragraph" w:customStyle="1" w:styleId="456">
    <w:name w:val="彩色底纹 - 强调文字颜色 11"/>
    <w:autoRedefine/>
    <w:qFormat/>
    <w:uiPriority w:val="99"/>
    <w:rPr>
      <w:rFonts w:ascii="Times New Roman" w:hAnsi="Times New Roman" w:eastAsia="宋体" w:cs="Times New Roman"/>
      <w:kern w:val="2"/>
      <w:sz w:val="21"/>
      <w:szCs w:val="24"/>
      <w:lang w:val="en-US" w:eastAsia="zh-CN" w:bidi="ar-SA"/>
    </w:rPr>
  </w:style>
  <w:style w:type="paragraph" w:customStyle="1" w:styleId="457">
    <w:name w:val="正文 小标"/>
    <w:basedOn w:val="1"/>
    <w:autoRedefine/>
    <w:qFormat/>
    <w:uiPriority w:val="99"/>
    <w:pPr>
      <w:tabs>
        <w:tab w:val="left" w:pos="0"/>
      </w:tabs>
      <w:adjustRightInd/>
      <w:spacing w:line="300" w:lineRule="auto"/>
      <w:ind w:left="425"/>
    </w:pPr>
    <w:rPr>
      <w:rFonts w:ascii="仿宋" w:hAnsi="Calibri" w:eastAsia="仿宋"/>
      <w:sz w:val="24"/>
      <w:szCs w:val="20"/>
    </w:rPr>
  </w:style>
  <w:style w:type="paragraph" w:customStyle="1" w:styleId="458">
    <w:name w:val="reader-word-laye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59">
    <w:name w:val="修订2"/>
    <w:autoRedefine/>
    <w:qFormat/>
    <w:uiPriority w:val="99"/>
    <w:rPr>
      <w:rFonts w:ascii="Times New Roman" w:hAnsi="Times New Roman" w:eastAsia="宋体" w:cs="Times New Roman"/>
      <w:kern w:val="2"/>
      <w:sz w:val="21"/>
      <w:szCs w:val="20"/>
      <w:lang w:val="en-US" w:eastAsia="zh-CN" w:bidi="ar-SA"/>
    </w:rPr>
  </w:style>
  <w:style w:type="paragraph" w:customStyle="1" w:styleId="460">
    <w:name w:val="Char Char11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461">
    <w:name w:val="xl84"/>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2">
    <w:name w:val="文章标题"/>
    <w:next w:val="463"/>
    <w:autoRedefine/>
    <w:qFormat/>
    <w:uiPriority w:val="99"/>
    <w:pPr>
      <w:spacing w:beforeLines="800" w:afterLines="100"/>
      <w:jc w:val="center"/>
    </w:pPr>
    <w:rPr>
      <w:rFonts w:ascii="Arial" w:hAnsi="Arial" w:eastAsia="黑体" w:cs="宋体"/>
      <w:bCs/>
      <w:kern w:val="2"/>
      <w:sz w:val="52"/>
      <w:szCs w:val="20"/>
      <w:lang w:val="en-US" w:eastAsia="zh-CN" w:bidi="ar-SA"/>
    </w:rPr>
  </w:style>
  <w:style w:type="paragraph" w:customStyle="1" w:styleId="463">
    <w:name w:val="封面公司名"/>
    <w:autoRedefine/>
    <w:qFormat/>
    <w:uiPriority w:val="99"/>
    <w:pPr>
      <w:jc w:val="center"/>
    </w:pPr>
    <w:rPr>
      <w:rFonts w:ascii="Arial" w:hAnsi="Arial" w:eastAsia="楷体_GB2312" w:cs="宋体"/>
      <w:bCs/>
      <w:kern w:val="2"/>
      <w:sz w:val="28"/>
      <w:szCs w:val="20"/>
      <w:lang w:val="en-US" w:eastAsia="zh-CN" w:bidi="ar-SA"/>
    </w:rPr>
  </w:style>
  <w:style w:type="paragraph" w:customStyle="1" w:styleId="464">
    <w:name w:val="Char1 Char Char Char5"/>
    <w:basedOn w:val="1"/>
    <w:autoRedefine/>
    <w:qFormat/>
    <w:uiPriority w:val="99"/>
    <w:pPr>
      <w:adjustRightInd/>
      <w:ind w:firstLine="200" w:firstLineChars="200"/>
    </w:pPr>
    <w:rPr>
      <w:rFonts w:ascii="Tahoma" w:hAnsi="Tahoma"/>
      <w:sz w:val="24"/>
      <w:szCs w:val="20"/>
    </w:rPr>
  </w:style>
  <w:style w:type="paragraph" w:customStyle="1" w:styleId="465">
    <w:name w:val="style82 f9a f9a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466">
    <w:name w:val="正文 编号"/>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7">
    <w:name w:val="Char Char Char Char Char Char Char Char"/>
    <w:basedOn w:val="1"/>
    <w:autoRedefine/>
    <w:qFormat/>
    <w:uiPriority w:val="99"/>
    <w:pPr>
      <w:tabs>
        <w:tab w:val="left" w:pos="360"/>
      </w:tabs>
    </w:pPr>
    <w:rPr>
      <w:sz w:val="24"/>
      <w:szCs w:val="20"/>
    </w:rPr>
  </w:style>
  <w:style w:type="paragraph" w:customStyle="1" w:styleId="468">
    <w:name w:val="Char Char11 Char Char Char"/>
    <w:basedOn w:val="1"/>
    <w:autoRedefine/>
    <w:qFormat/>
    <w:uiPriority w:val="99"/>
    <w:pPr>
      <w:spacing w:line="360" w:lineRule="auto"/>
    </w:pPr>
    <w:rPr>
      <w:szCs w:val="20"/>
    </w:rPr>
  </w:style>
  <w:style w:type="paragraph" w:customStyle="1" w:styleId="469">
    <w:name w:val="gjt_3"/>
    <w:next w:val="1"/>
    <w:autoRedefine/>
    <w:qFormat/>
    <w:uiPriority w:val="99"/>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70">
    <w:name w:val="金宏发行正文"/>
    <w:basedOn w:val="1"/>
    <w:autoRedefine/>
    <w:qFormat/>
    <w:uiPriority w:val="99"/>
    <w:pPr>
      <w:adjustRightInd/>
      <w:spacing w:line="500" w:lineRule="exact"/>
      <w:ind w:firstLine="560" w:firstLineChars="200"/>
    </w:pPr>
    <w:rPr>
      <w:rFonts w:eastAsia="仿宋_GB2312"/>
      <w:sz w:val="28"/>
      <w:szCs w:val="20"/>
    </w:rPr>
  </w:style>
  <w:style w:type="paragraph" w:customStyle="1" w:styleId="471">
    <w:name w:val="样式3"/>
    <w:basedOn w:val="472"/>
    <w:autoRedefine/>
    <w:qFormat/>
    <w:uiPriority w:val="99"/>
    <w:pPr>
      <w:tabs>
        <w:tab w:val="left" w:pos="2790"/>
        <w:tab w:val="left" w:pos="4230"/>
      </w:tabs>
      <w:spacing w:beforeLines="100"/>
      <w:jc w:val="left"/>
    </w:pPr>
  </w:style>
  <w:style w:type="paragraph" w:customStyle="1" w:styleId="472">
    <w:name w:val="样式2"/>
    <w:basedOn w:val="1"/>
    <w:autoRedefine/>
    <w:qFormat/>
    <w:uiPriority w:val="99"/>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73">
    <w:name w:val="Char Char1 Char Char1 Char Char1"/>
    <w:basedOn w:val="1"/>
    <w:autoRedefine/>
    <w:qFormat/>
    <w:uiPriority w:val="99"/>
    <w:pPr>
      <w:tabs>
        <w:tab w:val="left" w:pos="840"/>
      </w:tabs>
      <w:ind w:left="840" w:hanging="420"/>
    </w:pPr>
    <w:rPr>
      <w:rFonts w:ascii="Tahoma" w:hAnsi="Tahoma"/>
      <w:sz w:val="24"/>
    </w:rPr>
  </w:style>
  <w:style w:type="paragraph" w:customStyle="1" w:styleId="474">
    <w:name w:val="Z5"/>
    <w:basedOn w:val="1"/>
    <w:next w:val="1"/>
    <w:autoRedefine/>
    <w:qFormat/>
    <w:uiPriority w:val="99"/>
    <w:pPr>
      <w:tabs>
        <w:tab w:val="left" w:pos="2100"/>
      </w:tabs>
      <w:adjustRightInd/>
      <w:spacing w:before="240"/>
      <w:ind w:firstLine="200" w:firstLineChars="200"/>
      <w:outlineLvl w:val="4"/>
    </w:pPr>
    <w:rPr>
      <w:rFonts w:ascii="Tahoma" w:hAnsi="Tahoma" w:eastAsia="幼圆"/>
    </w:rPr>
  </w:style>
  <w:style w:type="paragraph" w:customStyle="1" w:styleId="475">
    <w:name w:val="标书标题2"/>
    <w:basedOn w:val="5"/>
    <w:autoRedefine/>
    <w:qFormat/>
    <w:uiPriority w:val="99"/>
    <w:pPr>
      <w:keepLines w:val="0"/>
      <w:widowControl/>
      <w:tabs>
        <w:tab w:val="left" w:pos="840"/>
        <w:tab w:val="clear" w:pos="432"/>
      </w:tabs>
      <w:adjustRightInd w:val="0"/>
      <w:snapToGrid w:val="0"/>
      <w:spacing w:beforeLines="50" w:after="60" w:line="300" w:lineRule="auto"/>
      <w:ind w:left="840" w:hanging="420"/>
    </w:pPr>
    <w:rPr>
      <w:rFonts w:ascii="Arial Narrow" w:hAnsi="Arial Narrow"/>
      <w:kern w:val="0"/>
      <w:szCs w:val="20"/>
      <w:lang w:val="en-US"/>
    </w:rPr>
  </w:style>
  <w:style w:type="paragraph" w:customStyle="1" w:styleId="476">
    <w:name w:val="样式 仿宋_GB2312 三号 加粗 黑色 居中 行距: 1.5 倍行距"/>
    <w:basedOn w:val="1"/>
    <w:autoRedefine/>
    <w:qFormat/>
    <w:uiPriority w:val="99"/>
    <w:pPr>
      <w:spacing w:line="360" w:lineRule="auto"/>
      <w:jc w:val="center"/>
    </w:pPr>
    <w:rPr>
      <w:rFonts w:ascii="仿宋_GB2312" w:eastAsia="仿宋_GB2312" w:cs="宋体"/>
      <w:b/>
      <w:bCs/>
      <w:color w:val="000000"/>
      <w:sz w:val="28"/>
      <w:szCs w:val="20"/>
    </w:rPr>
  </w:style>
  <w:style w:type="paragraph" w:customStyle="1" w:styleId="477">
    <w:name w:val="正文21"/>
    <w:basedOn w:val="1"/>
    <w:autoRedefine/>
    <w:qFormat/>
    <w:uiPriority w:val="99"/>
    <w:pPr>
      <w:adjustRightInd/>
      <w:spacing w:before="156" w:line="360" w:lineRule="auto"/>
      <w:ind w:firstLine="510" w:firstLineChars="200"/>
    </w:pPr>
    <w:rPr>
      <w:sz w:val="24"/>
      <w:szCs w:val="20"/>
    </w:rPr>
  </w:style>
  <w:style w:type="paragraph" w:customStyle="1" w:styleId="478">
    <w:name w:val="Test2"/>
    <w:basedOn w:val="5"/>
    <w:autoRedefine/>
    <w:qFormat/>
    <w:uiPriority w:val="99"/>
    <w:pPr>
      <w:widowControl/>
      <w:adjustRightInd w:val="0"/>
      <w:snapToGrid w:val="0"/>
      <w:spacing w:before="360" w:after="360" w:line="240" w:lineRule="atLeast"/>
    </w:pPr>
    <w:rPr>
      <w:rFonts w:ascii="宋体" w:hAnsi="Arial" w:eastAsia="宋体"/>
      <w:kern w:val="0"/>
      <w:sz w:val="28"/>
      <w:lang w:val="en-US"/>
    </w:rPr>
  </w:style>
  <w:style w:type="paragraph" w:customStyle="1" w:styleId="479">
    <w:name w:val="xl3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80">
    <w:name w:val="Char1"/>
    <w:basedOn w:val="1"/>
    <w:autoRedefine/>
    <w:qFormat/>
    <w:uiPriority w:val="99"/>
    <w:rPr>
      <w:rFonts w:ascii="仿宋_GB2312" w:eastAsia="仿宋_GB2312"/>
      <w:b/>
      <w:sz w:val="32"/>
      <w:szCs w:val="32"/>
    </w:rPr>
  </w:style>
  <w:style w:type="paragraph" w:customStyle="1" w:styleId="481">
    <w:name w:val="xl81"/>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82">
    <w:name w:val="Char1 Char Char Char Char Char Char Char Char Char Char Char1 Char Char Char Char Char Char Char Char Char Char Char Char Char Char1 Char Char Char Char1"/>
    <w:basedOn w:val="1"/>
    <w:autoRedefine/>
    <w:qFormat/>
    <w:uiPriority w:val="99"/>
    <w:pPr>
      <w:spacing w:line="360" w:lineRule="auto"/>
    </w:pPr>
    <w:rPr>
      <w:kern w:val="0"/>
      <w:sz w:val="24"/>
      <w:szCs w:val="20"/>
    </w:rPr>
  </w:style>
  <w:style w:type="paragraph" w:customStyle="1" w:styleId="483">
    <w:name w:val="样式 宋体 行距: 1.5 倍行距 首行缩进:  2 字符"/>
    <w:basedOn w:val="1"/>
    <w:autoRedefine/>
    <w:qFormat/>
    <w:uiPriority w:val="99"/>
    <w:pPr>
      <w:adjustRightInd/>
      <w:spacing w:line="360" w:lineRule="auto"/>
      <w:ind w:firstLine="420" w:firstLineChars="200"/>
    </w:pPr>
    <w:rPr>
      <w:rFonts w:ascii="宋体" w:hAnsi="宋体"/>
      <w:sz w:val="24"/>
      <w:szCs w:val="20"/>
    </w:rPr>
  </w:style>
  <w:style w:type="paragraph" w:customStyle="1" w:styleId="484">
    <w:name w:val="xl6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85">
    <w:name w:val="6级标题"/>
    <w:basedOn w:val="486"/>
    <w:autoRedefine/>
    <w:qFormat/>
    <w:uiPriority w:val="99"/>
    <w:pPr>
      <w:keepNext/>
      <w:tabs>
        <w:tab w:val="left" w:pos="360"/>
      </w:tabs>
      <w:outlineLvl w:val="5"/>
    </w:pPr>
  </w:style>
  <w:style w:type="paragraph" w:customStyle="1" w:styleId="486">
    <w:name w:val="5级标题"/>
    <w:basedOn w:val="487"/>
    <w:autoRedefine/>
    <w:qFormat/>
    <w:uiPriority w:val="99"/>
    <w:pPr>
      <w:keepLines w:val="0"/>
      <w:tabs>
        <w:tab w:val="left" w:pos="360"/>
      </w:tabs>
      <w:spacing w:beforeLines="10" w:afterLines="10"/>
      <w:outlineLvl w:val="4"/>
    </w:pPr>
    <w:rPr>
      <w:rFonts w:ascii="Times New Roman" w:hAnsi="Times New Roman" w:eastAsia="仿宋"/>
      <w:b/>
      <w:kern w:val="2"/>
      <w:szCs w:val="20"/>
      <w:lang w:eastAsia="zh-CN"/>
    </w:rPr>
  </w:style>
  <w:style w:type="paragraph" w:customStyle="1" w:styleId="487">
    <w:name w:val="4级标题"/>
    <w:basedOn w:val="286"/>
    <w:autoRedefine/>
    <w:qFormat/>
    <w:uiPriority w:val="99"/>
    <w:pPr>
      <w:keepLines/>
      <w:adjustRightInd/>
      <w:ind w:firstLine="0" w:firstLineChars="0"/>
      <w:jc w:val="left"/>
      <w:outlineLvl w:val="3"/>
    </w:pPr>
    <w:rPr>
      <w:rFonts w:ascii="黑体" w:hAnsi="黑体" w:eastAsia="黑体" w:cs="Times New Roman"/>
      <w:kern w:val="0"/>
      <w:sz w:val="28"/>
      <w:lang w:eastAsia="en-US"/>
    </w:rPr>
  </w:style>
  <w:style w:type="paragraph" w:customStyle="1" w:styleId="488">
    <w:name w:val="样式 正文文本缩进 + 段前: 2 字符"/>
    <w:basedOn w:val="1"/>
    <w:autoRedefine/>
    <w:qFormat/>
    <w:uiPriority w:val="99"/>
    <w:pPr>
      <w:adjustRightInd/>
      <w:ind w:left="420" w:leftChars="200"/>
      <w:jc w:val="left"/>
    </w:pPr>
    <w:rPr>
      <w:sz w:val="28"/>
      <w:szCs w:val="20"/>
      <w:lang w:eastAsia="zh-TW"/>
    </w:rPr>
  </w:style>
  <w:style w:type="paragraph" w:customStyle="1" w:styleId="489">
    <w:name w:val="Char2 Char Char"/>
    <w:basedOn w:val="1"/>
    <w:autoRedefine/>
    <w:qFormat/>
    <w:uiPriority w:val="99"/>
    <w:pPr>
      <w:adjustRightInd/>
    </w:pPr>
    <w:rPr>
      <w:rFonts w:ascii="Tahoma" w:hAnsi="Tahoma"/>
      <w:sz w:val="24"/>
      <w:szCs w:val="20"/>
    </w:rPr>
  </w:style>
  <w:style w:type="paragraph" w:customStyle="1" w:styleId="490">
    <w:name w:val="_Style 11"/>
    <w:basedOn w:val="1"/>
    <w:autoRedefine/>
    <w:qFormat/>
    <w:uiPriority w:val="99"/>
    <w:pPr>
      <w:adjustRightInd/>
      <w:ind w:firstLine="420" w:firstLineChars="200"/>
    </w:pPr>
    <w:rPr>
      <w:rFonts w:eastAsia="仿宋_GB2312"/>
      <w:sz w:val="28"/>
    </w:rPr>
  </w:style>
  <w:style w:type="paragraph" w:customStyle="1" w:styleId="491">
    <w:name w:val="xl8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92">
    <w:name w:val="Char Char Char"/>
    <w:basedOn w:val="1"/>
    <w:autoRedefine/>
    <w:qFormat/>
    <w:uiPriority w:val="99"/>
    <w:rPr>
      <w:rFonts w:ascii="Tahoma" w:hAnsi="Tahoma"/>
      <w:sz w:val="24"/>
      <w:szCs w:val="20"/>
    </w:rPr>
  </w:style>
  <w:style w:type="paragraph" w:customStyle="1" w:styleId="493">
    <w:name w:val="数字标题6"/>
    <w:basedOn w:val="9"/>
    <w:next w:val="1"/>
    <w:autoRedefine/>
    <w:qFormat/>
    <w:uiPriority w:val="99"/>
    <w:pPr>
      <w:tabs>
        <w:tab w:val="left" w:pos="1080"/>
      </w:tabs>
      <w:ind w:left="1080" w:hanging="1080"/>
    </w:pPr>
    <w:rPr>
      <w:rFonts w:ascii="Times New Roman" w:hAnsi="Times New Roman" w:eastAsia="宋体"/>
      <w:i/>
    </w:rPr>
  </w:style>
  <w:style w:type="paragraph" w:customStyle="1" w:styleId="494">
    <w:name w:val="Table Cell"/>
    <w:autoRedefine/>
    <w:qFormat/>
    <w:uiPriority w:val="99"/>
    <w:pPr>
      <w:adjustRightInd w:val="0"/>
      <w:snapToGrid w:val="0"/>
      <w:spacing w:before="20" w:after="20"/>
    </w:pPr>
    <w:rPr>
      <w:rFonts w:ascii="Courier New" w:hAnsi="Courier New" w:eastAsia="宋体" w:cs="Times New Roman"/>
      <w:kern w:val="0"/>
      <w:sz w:val="24"/>
      <w:szCs w:val="20"/>
      <w:lang w:val="en-US" w:eastAsia="zh-CN" w:bidi="ar-SA"/>
    </w:rPr>
  </w:style>
  <w:style w:type="paragraph" w:styleId="495">
    <w:name w:val="No Spacing"/>
    <w:basedOn w:val="1"/>
    <w:link w:val="942"/>
    <w:autoRedefine/>
    <w:qFormat/>
    <w:uiPriority w:val="99"/>
    <w:rPr>
      <w:sz w:val="22"/>
      <w:szCs w:val="20"/>
    </w:rPr>
  </w:style>
  <w:style w:type="paragraph" w:customStyle="1" w:styleId="496">
    <w:name w:val="??"/>
    <w:autoRedefine/>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497">
    <w:name w:val="Char Char Char Char Char Char Char Char Char Char Char Char1 Char1"/>
    <w:basedOn w:val="1"/>
    <w:autoRedefine/>
    <w:qFormat/>
    <w:uiPriority w:val="99"/>
    <w:rPr>
      <w:rFonts w:ascii="Tahoma" w:hAnsi="Tahoma" w:cs="仿宋_GB2312"/>
      <w:sz w:val="24"/>
      <w:szCs w:val="20"/>
    </w:rPr>
  </w:style>
  <w:style w:type="paragraph" w:customStyle="1" w:styleId="498">
    <w:name w:val="xl6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9">
    <w:name w:val="Char Char1 Char1"/>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00">
    <w:name w:val="目录1"/>
    <w:basedOn w:val="1"/>
    <w:autoRedefine/>
    <w:qFormat/>
    <w:uiPriority w:val="99"/>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501">
    <w:name w:val="MM Topic 2"/>
    <w:basedOn w:val="5"/>
    <w:autoRedefine/>
    <w:qFormat/>
    <w:uiPriority w:val="99"/>
    <w:pPr>
      <w:tabs>
        <w:tab w:val="left" w:pos="1260"/>
      </w:tabs>
      <w:ind w:left="1260" w:hanging="420"/>
    </w:pPr>
    <w:rPr>
      <w:rFonts w:ascii="Arial" w:hAnsi="Arial" w:eastAsia="黑体"/>
      <w:lang w:val="en-US"/>
    </w:rPr>
  </w:style>
  <w:style w:type="paragraph" w:customStyle="1" w:styleId="502">
    <w:name w:val="五级无标题条"/>
    <w:basedOn w:val="1"/>
    <w:autoRedefine/>
    <w:qFormat/>
    <w:uiPriority w:val="99"/>
    <w:pPr>
      <w:adjustRightInd/>
    </w:pPr>
  </w:style>
  <w:style w:type="paragraph" w:customStyle="1" w:styleId="503">
    <w:name w:val="Char5"/>
    <w:basedOn w:val="1"/>
    <w:autoRedefine/>
    <w:qFormat/>
    <w:uiPriority w:val="99"/>
    <w:rPr>
      <w:rFonts w:ascii="仿宋_GB2312" w:eastAsia="仿宋_GB2312"/>
      <w:b/>
      <w:sz w:val="32"/>
      <w:szCs w:val="32"/>
    </w:rPr>
  </w:style>
  <w:style w:type="paragraph" w:customStyle="1" w:styleId="504">
    <w:name w:val="TOC 标题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05">
    <w:name w:val="彩色列表 - 强调文字颜色 12"/>
    <w:basedOn w:val="1"/>
    <w:autoRedefine/>
    <w:qFormat/>
    <w:uiPriority w:val="99"/>
    <w:pPr>
      <w:adjustRightInd/>
      <w:ind w:firstLine="420" w:firstLineChars="200"/>
    </w:pPr>
    <w:rPr>
      <w:rFonts w:ascii="Calibri" w:hAnsi="Calibri"/>
      <w:szCs w:val="22"/>
    </w:rPr>
  </w:style>
  <w:style w:type="paragraph" w:customStyle="1" w:styleId="506">
    <w:name w:val="Char Char11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07">
    <w:name w:val="Char2"/>
    <w:basedOn w:val="1"/>
    <w:autoRedefine/>
    <w:qFormat/>
    <w:uiPriority w:val="99"/>
    <w:rPr>
      <w:rFonts w:ascii="仿宋_GB2312" w:eastAsia="仿宋_GB2312"/>
      <w:b/>
      <w:sz w:val="32"/>
      <w:szCs w:val="32"/>
    </w:rPr>
  </w:style>
  <w:style w:type="paragraph" w:customStyle="1" w:styleId="508">
    <w:name w:val="数字标题3"/>
    <w:basedOn w:val="6"/>
    <w:next w:val="1"/>
    <w:autoRedefine/>
    <w:qFormat/>
    <w:uiPriority w:val="99"/>
    <w:pPr>
      <w:spacing w:line="240" w:lineRule="auto"/>
    </w:pPr>
    <w:rPr>
      <w:sz w:val="28"/>
      <w:szCs w:val="28"/>
    </w:rPr>
  </w:style>
  <w:style w:type="paragraph" w:customStyle="1" w:styleId="509">
    <w:name w:val="FA正文"/>
    <w:basedOn w:val="1"/>
    <w:autoRedefine/>
    <w:qFormat/>
    <w:uiPriority w:val="99"/>
    <w:pPr>
      <w:spacing w:line="360" w:lineRule="auto"/>
      <w:ind w:firstLine="480" w:firstLineChars="200"/>
    </w:pPr>
    <w:rPr>
      <w:rFonts w:hAnsi="宋体"/>
      <w:sz w:val="24"/>
      <w:szCs w:val="20"/>
    </w:rPr>
  </w:style>
  <w:style w:type="paragraph" w:customStyle="1" w:styleId="510">
    <w:name w:val="MM Topic 5"/>
    <w:basedOn w:val="8"/>
    <w:autoRedefine/>
    <w:qFormat/>
    <w:uiPriority w:val="99"/>
    <w:pPr>
      <w:tabs>
        <w:tab w:val="left" w:pos="2520"/>
      </w:tabs>
      <w:adjustRightInd/>
      <w:ind w:left="2520" w:hanging="420"/>
    </w:pPr>
  </w:style>
  <w:style w:type="paragraph" w:customStyle="1" w:styleId="511">
    <w:name w:val="Char Char Char Char Char Char Char Char Char Char1"/>
    <w:basedOn w:val="1"/>
    <w:autoRedefine/>
    <w:qFormat/>
    <w:uiPriority w:val="99"/>
    <w:rPr>
      <w:rFonts w:ascii="仿宋_GB2312" w:eastAsia="仿宋_GB2312"/>
      <w:b/>
      <w:sz w:val="32"/>
      <w:szCs w:val="32"/>
    </w:rPr>
  </w:style>
  <w:style w:type="paragraph" w:customStyle="1" w:styleId="512">
    <w:name w:val="xl38"/>
    <w:basedOn w:val="1"/>
    <w:autoRedefine/>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13">
    <w:name w:val="修订1"/>
    <w:autoRedefine/>
    <w:qFormat/>
    <w:uiPriority w:val="99"/>
    <w:rPr>
      <w:rFonts w:ascii="Times New Roman" w:hAnsi="Times New Roman" w:eastAsia="宋体" w:cs="Times New Roman"/>
      <w:color w:val="000000"/>
      <w:kern w:val="1"/>
      <w:sz w:val="21"/>
      <w:szCs w:val="20"/>
      <w:lang w:val="en-US" w:eastAsia="zh-CN" w:bidi="ar-SA"/>
    </w:rPr>
  </w:style>
  <w:style w:type="paragraph" w:customStyle="1" w:styleId="514">
    <w:name w:val="Char2 Char Char Char"/>
    <w:basedOn w:val="1"/>
    <w:autoRedefine/>
    <w:qFormat/>
    <w:uiPriority w:val="99"/>
    <w:rPr>
      <w:rFonts w:ascii="仿宋_GB2312" w:eastAsia="仿宋_GB2312"/>
      <w:b/>
      <w:sz w:val="32"/>
      <w:szCs w:val="32"/>
    </w:rPr>
  </w:style>
  <w:style w:type="paragraph" w:customStyle="1" w:styleId="515">
    <w:name w:val="Char2 Char Char Char1"/>
    <w:basedOn w:val="1"/>
    <w:autoRedefine/>
    <w:qFormat/>
    <w:uiPriority w:val="99"/>
    <w:rPr>
      <w:rFonts w:ascii="仿宋_GB2312" w:eastAsia="仿宋_GB2312"/>
      <w:b/>
      <w:sz w:val="32"/>
      <w:szCs w:val="32"/>
    </w:rPr>
  </w:style>
  <w:style w:type="paragraph" w:customStyle="1" w:styleId="516">
    <w:name w:val="默认段落样式"/>
    <w:basedOn w:val="166"/>
    <w:autoRedefine/>
    <w:qFormat/>
    <w:uiPriority w:val="99"/>
    <w:pPr>
      <w:spacing w:before="0"/>
      <w:ind w:firstLine="480"/>
      <w:outlineLvl w:val="2"/>
    </w:pPr>
    <w:rPr>
      <w:rFonts w:ascii="仿宋_GB2312" w:hAnsi="宋体" w:eastAsia="仿宋_GB2312"/>
      <w:color w:val="000000"/>
      <w:szCs w:val="24"/>
    </w:rPr>
  </w:style>
  <w:style w:type="paragraph" w:customStyle="1" w:styleId="517">
    <w:name w:val="图中文字"/>
    <w:basedOn w:val="1"/>
    <w:autoRedefine/>
    <w:qFormat/>
    <w:uiPriority w:val="99"/>
    <w:pPr>
      <w:snapToGrid w:val="0"/>
      <w:spacing w:line="240" w:lineRule="atLeast"/>
      <w:ind w:firstLine="200" w:firstLineChars="200"/>
      <w:jc w:val="center"/>
    </w:pPr>
    <w:rPr>
      <w:sz w:val="24"/>
      <w:szCs w:val="20"/>
    </w:rPr>
  </w:style>
  <w:style w:type="paragraph" w:customStyle="1" w:styleId="518">
    <w:name w:val="xl3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9">
    <w:name w:val="MM Topic 3"/>
    <w:basedOn w:val="6"/>
    <w:autoRedefine/>
    <w:qFormat/>
    <w:uiPriority w:val="99"/>
    <w:pPr>
      <w:tabs>
        <w:tab w:val="left" w:pos="1680"/>
      </w:tabs>
      <w:adjustRightInd/>
      <w:ind w:left="1680" w:hanging="420"/>
    </w:pPr>
  </w:style>
  <w:style w:type="paragraph" w:customStyle="1" w:styleId="520">
    <w:name w:val="标准小四"/>
    <w:basedOn w:val="1"/>
    <w:autoRedefine/>
    <w:qFormat/>
    <w:uiPriority w:val="99"/>
    <w:pPr>
      <w:spacing w:line="360" w:lineRule="auto"/>
      <w:ind w:firstLine="480" w:firstLineChars="200"/>
    </w:pPr>
    <w:rPr>
      <w:rFonts w:ascii="Arial" w:hAnsi="Arial"/>
      <w:sz w:val="24"/>
      <w:szCs w:val="21"/>
    </w:rPr>
  </w:style>
  <w:style w:type="paragraph" w:customStyle="1" w:styleId="521">
    <w:name w:val="样式 标题 2H2h2Underrubrik1prop2l2Chapter Titlesect 1.2DO NO..."/>
    <w:basedOn w:val="5"/>
    <w:autoRedefine/>
    <w:qFormat/>
    <w:uiPriority w:val="99"/>
    <w:pPr>
      <w:spacing w:before="120" w:after="120"/>
      <w:ind w:left="425" w:hanging="425"/>
    </w:pPr>
    <w:rPr>
      <w:rFonts w:ascii="微软雅黑" w:hAnsi="微软雅黑" w:eastAsia="微软雅黑" w:cs="宋体"/>
      <w:szCs w:val="20"/>
      <w:lang w:val="en-US"/>
    </w:rPr>
  </w:style>
  <w:style w:type="paragraph" w:customStyle="1" w:styleId="522">
    <w:name w:val="表格（小）"/>
    <w:basedOn w:val="1"/>
    <w:autoRedefine/>
    <w:qFormat/>
    <w:uiPriority w:val="99"/>
    <w:pPr>
      <w:adjustRightInd/>
      <w:snapToGrid w:val="0"/>
      <w:spacing w:line="300" w:lineRule="auto"/>
    </w:pPr>
    <w:rPr>
      <w:rFonts w:eastAsia="仿宋"/>
      <w:szCs w:val="21"/>
    </w:rPr>
  </w:style>
  <w:style w:type="paragraph" w:customStyle="1" w:styleId="523">
    <w:name w:val="Char Char Char Char Char Char1 Char"/>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524">
    <w:name w:val="Char2 Char Char1"/>
    <w:basedOn w:val="1"/>
    <w:autoRedefine/>
    <w:qFormat/>
    <w:uiPriority w:val="99"/>
    <w:pPr>
      <w:adjustRightInd/>
    </w:pPr>
    <w:rPr>
      <w:rFonts w:ascii="Tahoma" w:hAnsi="Tahoma"/>
      <w:sz w:val="24"/>
      <w:szCs w:val="20"/>
    </w:rPr>
  </w:style>
  <w:style w:type="paragraph" w:customStyle="1" w:styleId="525">
    <w:name w:val="列出段落5"/>
    <w:basedOn w:val="1"/>
    <w:autoRedefine/>
    <w:qFormat/>
    <w:uiPriority w:val="99"/>
    <w:pPr>
      <w:spacing w:line="360" w:lineRule="auto"/>
      <w:ind w:firstLine="200" w:firstLineChars="200"/>
    </w:pPr>
    <w:rPr>
      <w:rFonts w:eastAsia="楷体_GB2312" w:cs="Lucida Sans"/>
      <w:sz w:val="24"/>
    </w:rPr>
  </w:style>
  <w:style w:type="paragraph" w:customStyle="1" w:styleId="526">
    <w:name w:val="font7"/>
    <w:basedOn w:val="1"/>
    <w:autoRedefine/>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7">
    <w:name w:val="Item Step in Table"/>
    <w:autoRedefin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528">
    <w:name w:val="TOC 标题1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9">
    <w:name w:val="xl87"/>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0">
    <w:name w:val="样式 左侧:  0.85 厘米 首行缩进:  0.85 厘米"/>
    <w:basedOn w:val="1"/>
    <w:autoRedefine/>
    <w:qFormat/>
    <w:uiPriority w:val="99"/>
    <w:pPr>
      <w:adjustRightInd/>
      <w:spacing w:line="360" w:lineRule="auto"/>
      <w:ind w:firstLine="482"/>
    </w:pPr>
    <w:rPr>
      <w:rFonts w:cs="宋体"/>
      <w:sz w:val="24"/>
      <w:szCs w:val="20"/>
    </w:rPr>
  </w:style>
  <w:style w:type="paragraph" w:customStyle="1" w:styleId="531">
    <w:name w:val="Char3 Char Char"/>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532">
    <w:name w:val="_Style 3"/>
    <w:basedOn w:val="1"/>
    <w:autoRedefine/>
    <w:qFormat/>
    <w:uiPriority w:val="99"/>
    <w:pPr>
      <w:adjustRightInd/>
      <w:ind w:firstLine="420" w:firstLineChars="200"/>
    </w:pPr>
    <w:rPr>
      <w:rFonts w:eastAsia="仿宋_GB2312"/>
      <w:sz w:val="28"/>
    </w:rPr>
  </w:style>
  <w:style w:type="paragraph" w:customStyle="1" w:styleId="533">
    <w:name w:val="xl39"/>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34">
    <w:name w:val="Bulleting First Indent 1"/>
    <w:basedOn w:val="64"/>
    <w:autoRedefine/>
    <w:qFormat/>
    <w:uiPriority w:val="99"/>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5">
    <w:name w:val="左对齐表格文字"/>
    <w:basedOn w:val="1"/>
    <w:autoRedefine/>
    <w:qFormat/>
    <w:uiPriority w:val="99"/>
    <w:pPr>
      <w:adjustRightInd/>
      <w:ind w:firstLine="200" w:firstLineChars="200"/>
      <w:jc w:val="right"/>
    </w:pPr>
  </w:style>
  <w:style w:type="paragraph" w:customStyle="1" w:styleId="536">
    <w:name w:val="Char Char11 Char Char Char Char Char Char Char Char Char"/>
    <w:basedOn w:val="1"/>
    <w:autoRedefine/>
    <w:qFormat/>
    <w:uiPriority w:val="99"/>
    <w:pPr>
      <w:spacing w:line="360" w:lineRule="auto"/>
    </w:pPr>
    <w:rPr>
      <w:szCs w:val="20"/>
    </w:rPr>
  </w:style>
  <w:style w:type="paragraph" w:customStyle="1" w:styleId="537">
    <w:name w:val="正文1.25"/>
    <w:basedOn w:val="1"/>
    <w:autoRedefine/>
    <w:qFormat/>
    <w:uiPriority w:val="99"/>
    <w:pPr>
      <w:adjustRightInd/>
      <w:spacing w:line="300" w:lineRule="auto"/>
      <w:ind w:firstLine="480" w:firstLineChars="200"/>
    </w:pPr>
    <w:rPr>
      <w:sz w:val="24"/>
      <w:szCs w:val="20"/>
    </w:rPr>
  </w:style>
  <w:style w:type="paragraph" w:customStyle="1" w:styleId="538">
    <w:name w:val="1正文"/>
    <w:basedOn w:val="1"/>
    <w:autoRedefine/>
    <w:qFormat/>
    <w:uiPriority w:val="99"/>
    <w:pPr>
      <w:adjustRightInd/>
      <w:spacing w:line="360" w:lineRule="auto"/>
      <w:ind w:firstLine="200" w:firstLineChars="200"/>
    </w:pPr>
    <w:rPr>
      <w:rFonts w:ascii="仿宋_GB2312" w:hAnsi="Arial" w:eastAsia="仿宋"/>
      <w:sz w:val="28"/>
      <w:szCs w:val="28"/>
    </w:rPr>
  </w:style>
  <w:style w:type="paragraph" w:customStyle="1" w:styleId="539">
    <w:name w:val="Bul Text 9/14"/>
    <w:autoRedefine/>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20"/>
      <w:lang w:val="en-US" w:eastAsia="zh-CN" w:bidi="ar-SA"/>
    </w:rPr>
  </w:style>
  <w:style w:type="paragraph" w:customStyle="1" w:styleId="540">
    <w:name w:val="xl7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1">
    <w:name w:val="Char Char1 Char Char Char1"/>
    <w:basedOn w:val="1"/>
    <w:autoRedefine/>
    <w:qFormat/>
    <w:uiPriority w:val="99"/>
    <w:rPr>
      <w:rFonts w:ascii="仿宋_GB2312" w:eastAsia="仿宋_GB2312"/>
      <w:b/>
      <w:sz w:val="32"/>
      <w:szCs w:val="20"/>
    </w:rPr>
  </w:style>
  <w:style w:type="paragraph" w:customStyle="1" w:styleId="542">
    <w:name w:val="列出段落2"/>
    <w:basedOn w:val="1"/>
    <w:autoRedefine/>
    <w:qFormat/>
    <w:uiPriority w:val="99"/>
    <w:pPr>
      <w:adjustRightInd/>
      <w:ind w:firstLine="420" w:firstLineChars="200"/>
    </w:pPr>
    <w:rPr>
      <w:rFonts w:ascii="宋体" w:hAnsi="宋体"/>
      <w:sz w:val="24"/>
    </w:rPr>
  </w:style>
  <w:style w:type="paragraph" w:customStyle="1" w:styleId="543">
    <w:name w:val="默认段落字体 Para Char Char Char Char Char Char Char"/>
    <w:basedOn w:val="1"/>
    <w:autoRedefine/>
    <w:qFormat/>
    <w:uiPriority w:val="99"/>
    <w:rPr>
      <w:rFonts w:eastAsia="仿宋_GB2312"/>
      <w:sz w:val="28"/>
      <w:szCs w:val="20"/>
    </w:rPr>
  </w:style>
  <w:style w:type="paragraph" w:customStyle="1" w:styleId="544">
    <w:name w:val="xl74"/>
    <w:basedOn w:val="1"/>
    <w:autoRedefine/>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45">
    <w:name w:val="样式 标题 4PIM 4H4h4bulletblbbH41H42H43H44H45H46H47H48...1"/>
    <w:basedOn w:val="7"/>
    <w:autoRedefine/>
    <w:qFormat/>
    <w:uiPriority w:val="99"/>
    <w:pPr>
      <w:widowControl/>
      <w:jc w:val="left"/>
    </w:pPr>
    <w:rPr>
      <w:rFonts w:cs="宋体"/>
      <w:sz w:val="24"/>
      <w:szCs w:val="20"/>
    </w:rPr>
  </w:style>
  <w:style w:type="paragraph" w:customStyle="1" w:styleId="546">
    <w:name w:val="彩色列表 - 强调文字颜色 11"/>
    <w:basedOn w:val="1"/>
    <w:autoRedefine/>
    <w:qFormat/>
    <w:uiPriority w:val="99"/>
    <w:pPr>
      <w:adjustRightInd/>
      <w:ind w:firstLine="420" w:firstLineChars="200"/>
    </w:pPr>
    <w:rPr>
      <w:rFonts w:ascii="Calibri" w:hAnsi="Calibri"/>
      <w:szCs w:val="22"/>
    </w:rPr>
  </w:style>
  <w:style w:type="paragraph" w:customStyle="1" w:styleId="547">
    <w:name w:val="加粗正文"/>
    <w:basedOn w:val="1"/>
    <w:autoRedefine/>
    <w:qFormat/>
    <w:uiPriority w:val="99"/>
    <w:pPr>
      <w:adjustRightInd/>
      <w:spacing w:beforeLines="50" w:afterLines="50" w:line="360" w:lineRule="auto"/>
      <w:ind w:firstLine="422" w:firstLineChars="200"/>
    </w:pPr>
    <w:rPr>
      <w:b/>
      <w:bCs/>
      <w:szCs w:val="21"/>
    </w:rPr>
  </w:style>
  <w:style w:type="paragraph" w:customStyle="1" w:styleId="548">
    <w:name w:val="xl94"/>
    <w:basedOn w:val="1"/>
    <w:autoRedefine/>
    <w:qFormat/>
    <w:uiPriority w:val="99"/>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9">
    <w:name w:val="正文6"/>
    <w:basedOn w:val="1"/>
    <w:autoRedefine/>
    <w:qFormat/>
    <w:uiPriority w:val="99"/>
    <w:pPr>
      <w:tabs>
        <w:tab w:val="left" w:pos="0"/>
        <w:tab w:val="left" w:pos="703"/>
      </w:tabs>
      <w:adjustRightInd/>
      <w:spacing w:before="60" w:after="60" w:line="360" w:lineRule="auto"/>
      <w:ind w:left="600" w:leftChars="600"/>
    </w:pPr>
    <w:rPr>
      <w:sz w:val="28"/>
    </w:rPr>
  </w:style>
  <w:style w:type="paragraph" w:customStyle="1" w:styleId="550">
    <w:name w:val="Char Char Char1 Char1"/>
    <w:basedOn w:val="1"/>
    <w:autoRedefine/>
    <w:qFormat/>
    <w:uiPriority w:val="99"/>
    <w:rPr>
      <w:szCs w:val="20"/>
    </w:rPr>
  </w:style>
  <w:style w:type="paragraph" w:customStyle="1" w:styleId="551">
    <w:name w:val="xl2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52">
    <w:name w:val="样式 标题 2 + 宋体 左侧:  1.76 厘米 首行缩进:  0 厘米"/>
    <w:basedOn w:val="5"/>
    <w:autoRedefine/>
    <w:qFormat/>
    <w:uiPriority w:val="99"/>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53">
    <w:name w:val="List Paragraph*"/>
    <w:basedOn w:val="1"/>
    <w:autoRedefine/>
    <w:qFormat/>
    <w:uiPriority w:val="99"/>
    <w:pPr>
      <w:adjustRightInd/>
      <w:spacing w:line="360" w:lineRule="auto"/>
      <w:ind w:firstLine="420"/>
    </w:pPr>
    <w:rPr>
      <w:rFonts w:ascii="Calibri" w:hAnsi="Calibri" w:cs="Calibri"/>
      <w:color w:val="000000"/>
      <w:kern w:val="1"/>
      <w:sz w:val="24"/>
      <w:szCs w:val="22"/>
    </w:rPr>
  </w:style>
  <w:style w:type="paragraph" w:customStyle="1" w:styleId="554">
    <w:name w:val="Char Char11 Char Char Char Char Char Char Char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555">
    <w:name w:val="xl3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56">
    <w:name w:val="CM14"/>
    <w:basedOn w:val="261"/>
    <w:next w:val="261"/>
    <w:autoRedefine/>
    <w:qFormat/>
    <w:uiPriority w:val="99"/>
    <w:pPr>
      <w:spacing w:after="68"/>
    </w:pPr>
    <w:rPr>
      <w:rFonts w:ascii="FHLHE E+ Futura Bk" w:eastAsia="FHLHE E+ Futura Bk" w:cs="Times New Roman"/>
      <w:color w:val="auto"/>
    </w:rPr>
  </w:style>
  <w:style w:type="paragraph" w:customStyle="1" w:styleId="557">
    <w:name w:val="xl8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8">
    <w:name w:val="无间隔*"/>
    <w:autoRedefine/>
    <w:qFormat/>
    <w:uiPriority w:val="99"/>
    <w:pPr>
      <w:widowControl w:val="0"/>
      <w:jc w:val="both"/>
    </w:pPr>
    <w:rPr>
      <w:rFonts w:ascii="Times New Roman" w:hAnsi="Times New Roman" w:eastAsia="宋体" w:cs="Calibri"/>
      <w:color w:val="000000"/>
      <w:kern w:val="1"/>
      <w:sz w:val="21"/>
      <w:szCs w:val="22"/>
      <w:lang w:val="en-US" w:eastAsia="zh-CN" w:bidi="ar-SA"/>
    </w:rPr>
  </w:style>
  <w:style w:type="paragraph" w:customStyle="1" w:styleId="559">
    <w:name w:val="Char Char Char Char1"/>
    <w:basedOn w:val="1"/>
    <w:autoRedefine/>
    <w:qFormat/>
    <w:uiPriority w:val="99"/>
    <w:pPr>
      <w:tabs>
        <w:tab w:val="left" w:pos="0"/>
      </w:tabs>
      <w:adjustRightInd/>
      <w:ind w:firstLine="200" w:firstLineChars="200"/>
    </w:pPr>
    <w:rPr>
      <w:rFonts w:ascii="宋体" w:hAnsi="宋体" w:eastAsia="仿宋_GB2312"/>
      <w:sz w:val="28"/>
    </w:rPr>
  </w:style>
  <w:style w:type="paragraph" w:customStyle="1" w:styleId="560">
    <w:name w:val="正文文字 2"/>
    <w:basedOn w:val="261"/>
    <w:next w:val="261"/>
    <w:autoRedefine/>
    <w:qFormat/>
    <w:uiPriority w:val="99"/>
    <w:rPr>
      <w:rFonts w:ascii="宋体" w:eastAsia="宋体" w:cs="Times New Roman"/>
      <w:color w:val="auto"/>
    </w:rPr>
  </w:style>
  <w:style w:type="paragraph" w:customStyle="1" w:styleId="561">
    <w:name w:val="正文首行缩进两字"/>
    <w:autoRedefine/>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562">
    <w:name w:val="Char Char1 Char"/>
    <w:basedOn w:val="1"/>
    <w:autoRedefine/>
    <w:qFormat/>
    <w:uiPriority w:val="99"/>
    <w:rPr>
      <w:rFonts w:ascii="仿宋_GB2312" w:eastAsia="仿宋_GB2312"/>
      <w:b/>
      <w:sz w:val="32"/>
      <w:szCs w:val="32"/>
    </w:rPr>
  </w:style>
  <w:style w:type="paragraph" w:customStyle="1" w:styleId="563">
    <w:name w:val="xl7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4">
    <w:name w:val="Char Char11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65">
    <w:name w:val="Char Char111"/>
    <w:basedOn w:val="1"/>
    <w:autoRedefine/>
    <w:qFormat/>
    <w:uiPriority w:val="99"/>
    <w:pPr>
      <w:spacing w:line="360" w:lineRule="auto"/>
    </w:pPr>
    <w:rPr>
      <w:szCs w:val="20"/>
    </w:rPr>
  </w:style>
  <w:style w:type="paragraph" w:customStyle="1" w:styleId="566">
    <w:name w:val="Char"/>
    <w:basedOn w:val="1"/>
    <w:autoRedefine/>
    <w:qFormat/>
    <w:uiPriority w:val="99"/>
    <w:rPr>
      <w:rFonts w:ascii="仿宋_GB2312" w:eastAsia="仿宋_GB2312"/>
      <w:b/>
      <w:sz w:val="32"/>
      <w:szCs w:val="32"/>
    </w:rPr>
  </w:style>
  <w:style w:type="paragraph" w:customStyle="1" w:styleId="567">
    <w:name w:val="RFI Heading 2nd Level"/>
    <w:basedOn w:val="1"/>
    <w:autoRedefine/>
    <w:qFormat/>
    <w:uiPriority w:val="99"/>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8">
    <w:name w:val="af17cgridlangnp1033langf"/>
    <w:autoRedefine/>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569">
    <w:name w:val="Char Char Char1 Char"/>
    <w:basedOn w:val="1"/>
    <w:autoRedefine/>
    <w:qFormat/>
    <w:uiPriority w:val="99"/>
    <w:rPr>
      <w:szCs w:val="20"/>
    </w:rPr>
  </w:style>
  <w:style w:type="paragraph" w:customStyle="1" w:styleId="570">
    <w:name w:val="正文标准"/>
    <w:basedOn w:val="1"/>
    <w:autoRedefine/>
    <w:qFormat/>
    <w:uiPriority w:val="99"/>
    <w:pPr>
      <w:adjustRightInd/>
      <w:spacing w:line="360" w:lineRule="auto"/>
      <w:ind w:firstLine="200" w:firstLineChars="200"/>
    </w:pPr>
    <w:rPr>
      <w:rFonts w:ascii="宋体" w:hAnsi="Calibri"/>
      <w:sz w:val="24"/>
    </w:rPr>
  </w:style>
  <w:style w:type="paragraph" w:customStyle="1" w:styleId="571">
    <w:name w:val="正文格式"/>
    <w:basedOn w:val="1"/>
    <w:autoRedefine/>
    <w:qFormat/>
    <w:uiPriority w:val="99"/>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72">
    <w:name w:val="Char Char11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73">
    <w:name w:val="Th"/>
    <w:autoRedefine/>
    <w:qFormat/>
    <w:uiPriority w:val="99"/>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574">
    <w:name w:val="规范正文"/>
    <w:basedOn w:val="1"/>
    <w:autoRedefine/>
    <w:qFormat/>
    <w:uiPriority w:val="99"/>
    <w:pPr>
      <w:tabs>
        <w:tab w:val="left" w:pos="840"/>
      </w:tabs>
      <w:spacing w:beforeLines="50" w:line="360" w:lineRule="auto"/>
      <w:ind w:left="840" w:hanging="420"/>
      <w:textAlignment w:val="baseline"/>
    </w:pPr>
    <w:rPr>
      <w:szCs w:val="20"/>
    </w:rPr>
  </w:style>
  <w:style w:type="paragraph" w:customStyle="1" w:styleId="575">
    <w:name w:val="font12"/>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576">
    <w:name w:val="Char Char1 Char2"/>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577">
    <w:name w:val="Char Char Char1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578">
    <w:name w:val="xl42"/>
    <w:basedOn w:val="1"/>
    <w:autoRedefine/>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9">
    <w:name w:val="目录4"/>
    <w:basedOn w:val="1"/>
    <w:autoRedefine/>
    <w:qFormat/>
    <w:uiPriority w:val="99"/>
    <w:pPr>
      <w:tabs>
        <w:tab w:val="left" w:leader="dot" w:pos="7370"/>
      </w:tabs>
      <w:autoSpaceDE w:val="0"/>
      <w:autoSpaceDN w:val="0"/>
      <w:spacing w:line="317" w:lineRule="atLeast"/>
      <w:ind w:firstLine="629" w:firstLineChars="200"/>
    </w:pPr>
    <w:rPr>
      <w:color w:val="000000"/>
      <w:kern w:val="0"/>
      <w:szCs w:val="21"/>
    </w:rPr>
  </w:style>
  <w:style w:type="paragraph" w:customStyle="1" w:styleId="580">
    <w:name w:val="xl43"/>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81">
    <w:name w:val="solutionfonts1"/>
    <w:basedOn w:val="1"/>
    <w:autoRedefine/>
    <w:qFormat/>
    <w:uiPriority w:val="99"/>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82">
    <w:name w:val="标准有序列表（L1）"/>
    <w:basedOn w:val="17"/>
    <w:autoRedefine/>
    <w:qFormat/>
    <w:uiPriority w:val="99"/>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83">
    <w:name w:val="Char Char Char Char Char Char Char Char Char Char"/>
    <w:basedOn w:val="1"/>
    <w:autoRedefine/>
    <w:qFormat/>
    <w:uiPriority w:val="99"/>
    <w:rPr>
      <w:rFonts w:ascii="仿宋_GB2312" w:eastAsia="仿宋_GB2312"/>
      <w:b/>
      <w:sz w:val="32"/>
      <w:szCs w:val="32"/>
    </w:rPr>
  </w:style>
  <w:style w:type="paragraph" w:customStyle="1" w:styleId="584">
    <w:name w:val="Char1 Char Char Char Char Char Char Char Char Char Char Char1 Char Char Char Char Char Char Char Char Char Char Char Char Char Char1 Char Char Char Char"/>
    <w:basedOn w:val="1"/>
    <w:autoRedefine/>
    <w:qFormat/>
    <w:uiPriority w:val="99"/>
    <w:pPr>
      <w:spacing w:line="360" w:lineRule="auto"/>
    </w:pPr>
    <w:rPr>
      <w:kern w:val="0"/>
      <w:sz w:val="24"/>
      <w:szCs w:val="20"/>
    </w:rPr>
  </w:style>
  <w:style w:type="paragraph" w:customStyle="1" w:styleId="585">
    <w:name w:val="_正文段落"/>
    <w:basedOn w:val="1"/>
    <w:autoRedefine/>
    <w:qFormat/>
    <w:uiPriority w:val="99"/>
    <w:pPr>
      <w:adjustRightInd/>
      <w:ind w:firstLine="560"/>
    </w:pPr>
    <w:rPr>
      <w:rFonts w:ascii="仿宋_GB2312" w:hAnsi="仿宋" w:eastAsia="仿宋_GB2312"/>
      <w:kern w:val="0"/>
      <w:sz w:val="28"/>
      <w:szCs w:val="28"/>
    </w:rPr>
  </w:style>
  <w:style w:type="paragraph" w:customStyle="1" w:styleId="586">
    <w:name w:val="列出段落4"/>
    <w:basedOn w:val="1"/>
    <w:autoRedefine/>
    <w:qFormat/>
    <w:uiPriority w:val="99"/>
    <w:pPr>
      <w:adjustRightInd/>
      <w:spacing w:line="360" w:lineRule="auto"/>
      <w:ind w:firstLine="420" w:firstLineChars="200"/>
    </w:pPr>
    <w:rPr>
      <w:rFonts w:ascii="Calibri" w:hAnsi="Calibri"/>
      <w:sz w:val="24"/>
      <w:szCs w:val="22"/>
    </w:rPr>
  </w:style>
  <w:style w:type="paragraph" w:customStyle="1" w:styleId="587">
    <w:name w:val="前言、引言标题"/>
    <w:next w:val="1"/>
    <w:autoRedefine/>
    <w:qFormat/>
    <w:uiPriority w:val="99"/>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88">
    <w:name w:val="正文（首行缩进）"/>
    <w:basedOn w:val="26"/>
    <w:autoRedefine/>
    <w:qFormat/>
    <w:uiPriority w:val="99"/>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9">
    <w:name w:val="Char3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590">
    <w:name w:val="font9"/>
    <w:basedOn w:val="1"/>
    <w:autoRedefine/>
    <w:qFormat/>
    <w:uiPriority w:val="99"/>
    <w:pPr>
      <w:widowControl/>
      <w:adjustRightInd/>
      <w:spacing w:before="100" w:beforeAutospacing="1" w:after="100" w:afterAutospacing="1"/>
      <w:jc w:val="left"/>
    </w:pPr>
    <w:rPr>
      <w:rFonts w:ascii="宋体" w:hAnsi="宋体"/>
      <w:kern w:val="0"/>
      <w:sz w:val="20"/>
      <w:szCs w:val="20"/>
    </w:rPr>
  </w:style>
  <w:style w:type="paragraph" w:customStyle="1" w:styleId="591">
    <w:name w:val="方案正文无缩进"/>
    <w:autoRedefine/>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592">
    <w:name w:val="Char Char Char1 Char2"/>
    <w:basedOn w:val="1"/>
    <w:autoRedefine/>
    <w:qFormat/>
    <w:uiPriority w:val="99"/>
    <w:rPr>
      <w:szCs w:val="20"/>
    </w:rPr>
  </w:style>
  <w:style w:type="paragraph" w:customStyle="1" w:styleId="593">
    <w:name w:val="Char Char11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594">
    <w:name w:val="默认段落字体 Para Char"/>
    <w:basedOn w:val="1"/>
    <w:autoRedefine/>
    <w:qFormat/>
    <w:uiPriority w:val="99"/>
    <w:rPr>
      <w:rFonts w:ascii="Tahoma" w:hAnsi="Tahoma"/>
      <w:sz w:val="24"/>
      <w:szCs w:val="20"/>
    </w:rPr>
  </w:style>
  <w:style w:type="paragraph" w:customStyle="1" w:styleId="595">
    <w:name w:val="标题五"/>
    <w:basedOn w:val="1"/>
    <w:autoRedefine/>
    <w:qFormat/>
    <w:uiPriority w:val="99"/>
    <w:pPr>
      <w:adjustRightInd/>
      <w:spacing w:beforeLines="50" w:line="360" w:lineRule="auto"/>
    </w:pPr>
    <w:rPr>
      <w:b/>
      <w:sz w:val="24"/>
    </w:rPr>
  </w:style>
  <w:style w:type="paragraph" w:customStyle="1" w:styleId="596">
    <w:name w:val="Char Char1101"/>
    <w:basedOn w:val="1"/>
    <w:autoRedefine/>
    <w:qFormat/>
    <w:uiPriority w:val="99"/>
    <w:pPr>
      <w:spacing w:line="360" w:lineRule="auto"/>
    </w:pPr>
    <w:rPr>
      <w:rFonts w:ascii="Tahoma" w:hAnsi="Tahoma"/>
      <w:sz w:val="24"/>
      <w:szCs w:val="20"/>
    </w:rPr>
  </w:style>
  <w:style w:type="paragraph" w:customStyle="1" w:styleId="597">
    <w:name w:val="Char Char Char Char Char Char Char Char1"/>
    <w:basedOn w:val="1"/>
    <w:autoRedefine/>
    <w:qFormat/>
    <w:uiPriority w:val="99"/>
    <w:pPr>
      <w:tabs>
        <w:tab w:val="left" w:pos="360"/>
      </w:tabs>
    </w:pPr>
    <w:rPr>
      <w:sz w:val="24"/>
      <w:szCs w:val="20"/>
    </w:rPr>
  </w:style>
  <w:style w:type="paragraph" w:customStyle="1" w:styleId="598">
    <w:name w:val="Char Char Char 字元 字元"/>
    <w:basedOn w:val="1"/>
    <w:autoRedefine/>
    <w:qFormat/>
    <w:uiPriority w:val="99"/>
    <w:pPr>
      <w:adjustRightInd/>
      <w:spacing w:line="360" w:lineRule="auto"/>
      <w:ind w:firstLine="200" w:firstLineChars="200"/>
    </w:pPr>
    <w:rPr>
      <w:szCs w:val="20"/>
    </w:rPr>
  </w:style>
  <w:style w:type="paragraph" w:customStyle="1" w:styleId="599">
    <w:name w:val="xl70"/>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Char Char Char Char Char Char Char"/>
    <w:basedOn w:val="1"/>
    <w:autoRedefine/>
    <w:qFormat/>
    <w:uiPriority w:val="99"/>
    <w:rPr>
      <w:rFonts w:ascii="仿宋_GB2312" w:eastAsia="仿宋_GB2312"/>
      <w:b/>
      <w:sz w:val="32"/>
      <w:szCs w:val="32"/>
    </w:rPr>
  </w:style>
  <w:style w:type="paragraph" w:customStyle="1" w:styleId="601">
    <w:name w:val="文章附标题"/>
    <w:basedOn w:val="1"/>
    <w:autoRedefine/>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602">
    <w:name w:val="a2"/>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03">
    <w:name w:val="样式 标题 22h2L1 Heading 2H2sect 1.2H21sect 1.21H22sect 1.2..."/>
    <w:basedOn w:val="5"/>
    <w:next w:val="1"/>
    <w:autoRedefine/>
    <w:qFormat/>
    <w:uiPriority w:val="99"/>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604">
    <w:name w:val="样式6"/>
    <w:basedOn w:val="34"/>
    <w:autoRedefine/>
    <w:qFormat/>
    <w:uiPriority w:val="99"/>
    <w:pPr>
      <w:spacing w:line="460" w:lineRule="exact"/>
      <w:outlineLvl w:val="2"/>
    </w:pPr>
    <w:rPr>
      <w:rFonts w:ascii="仿宋_GB2312" w:hAnsi="宋体" w:eastAsia="仿宋_GB2312"/>
      <w:b/>
      <w:bCs/>
      <w:sz w:val="24"/>
      <w:szCs w:val="24"/>
    </w:rPr>
  </w:style>
  <w:style w:type="paragraph" w:customStyle="1" w:styleId="605">
    <w:name w:val="批注框文本 Char Char"/>
    <w:basedOn w:val="1"/>
    <w:autoRedefine/>
    <w:qFormat/>
    <w:uiPriority w:val="99"/>
    <w:pPr>
      <w:adjustRightInd/>
    </w:pPr>
    <w:rPr>
      <w:sz w:val="18"/>
      <w:szCs w:val="20"/>
    </w:rPr>
  </w:style>
  <w:style w:type="paragraph" w:customStyle="1" w:styleId="606">
    <w:name w:val="封面华为技术"/>
    <w:basedOn w:val="1"/>
    <w:autoRedefine/>
    <w:qFormat/>
    <w:uiPriority w:val="99"/>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7">
    <w:name w:val="xl3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8">
    <w:name w:val="Char Char11 Char Char Char Char Char Char Char Char Char Char Char Char Char"/>
    <w:basedOn w:val="1"/>
    <w:autoRedefine/>
    <w:qFormat/>
    <w:uiPriority w:val="99"/>
    <w:pPr>
      <w:adjustRightInd/>
      <w:spacing w:line="360" w:lineRule="auto"/>
    </w:pPr>
    <w:rPr>
      <w:rFonts w:ascii="Arial" w:hAnsi="Arial" w:eastAsia="黑体"/>
      <w:kern w:val="0"/>
      <w:sz w:val="20"/>
      <w:szCs w:val="21"/>
    </w:rPr>
  </w:style>
  <w:style w:type="paragraph" w:customStyle="1" w:styleId="609">
    <w:name w:val="gjt_2"/>
    <w:next w:val="1"/>
    <w:autoRedefine/>
    <w:qFormat/>
    <w:uiPriority w:val="99"/>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1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11">
    <w:name w:val="xl6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12">
    <w:name w:val="样式"/>
    <w:basedOn w:val="1"/>
    <w:autoRedefine/>
    <w:qFormat/>
    <w:uiPriority w:val="99"/>
    <w:pPr>
      <w:autoSpaceDE w:val="0"/>
      <w:autoSpaceDN w:val="0"/>
      <w:snapToGrid w:val="0"/>
      <w:spacing w:before="120" w:after="120" w:line="360" w:lineRule="auto"/>
    </w:pPr>
    <w:rPr>
      <w:rFonts w:ascii="宋体"/>
      <w:sz w:val="24"/>
      <w:szCs w:val="20"/>
    </w:rPr>
  </w:style>
  <w:style w:type="paragraph" w:customStyle="1" w:styleId="613">
    <w:name w:val="正文文字缩进项目"/>
    <w:basedOn w:val="26"/>
    <w:autoRedefine/>
    <w:qFormat/>
    <w:uiPriority w:val="99"/>
    <w:pPr>
      <w:tabs>
        <w:tab w:val="left" w:pos="840"/>
      </w:tabs>
      <w:adjustRightInd/>
      <w:spacing w:after="120" w:line="240" w:lineRule="auto"/>
      <w:ind w:hanging="420" w:firstLineChars="0"/>
    </w:pPr>
    <w:rPr>
      <w:rFonts w:ascii="Tahoma" w:hAnsi="Tahoma"/>
      <w:sz w:val="22"/>
      <w:szCs w:val="20"/>
    </w:rPr>
  </w:style>
  <w:style w:type="paragraph" w:customStyle="1" w:styleId="614">
    <w:name w:val="文档正文"/>
    <w:basedOn w:val="1"/>
    <w:autoRedefine/>
    <w:qFormat/>
    <w:uiPriority w:val="99"/>
    <w:pPr>
      <w:spacing w:line="480" w:lineRule="atLeast"/>
      <w:ind w:firstLine="567"/>
      <w:textAlignment w:val="baseline"/>
    </w:pPr>
    <w:rPr>
      <w:kern w:val="0"/>
      <w:sz w:val="24"/>
      <w:szCs w:val="20"/>
    </w:rPr>
  </w:style>
  <w:style w:type="paragraph" w:customStyle="1" w:styleId="615">
    <w:name w:val="正文文字表格居中"/>
    <w:basedOn w:val="1"/>
    <w:next w:val="59"/>
    <w:autoRedefine/>
    <w:qFormat/>
    <w:uiPriority w:val="99"/>
    <w:pPr>
      <w:snapToGrid w:val="0"/>
      <w:spacing w:line="360" w:lineRule="auto"/>
    </w:pPr>
    <w:rPr>
      <w:rFonts w:ascii="宋体"/>
      <w:b/>
      <w:sz w:val="24"/>
      <w:szCs w:val="20"/>
    </w:rPr>
  </w:style>
  <w:style w:type="paragraph" w:customStyle="1" w:styleId="616">
    <w:name w:val="规划正文"/>
    <w:basedOn w:val="1"/>
    <w:autoRedefine/>
    <w:qFormat/>
    <w:uiPriority w:val="99"/>
    <w:pPr>
      <w:adjustRightInd/>
      <w:spacing w:beforeLines="100" w:line="360" w:lineRule="auto"/>
      <w:jc w:val="left"/>
    </w:pPr>
    <w:rPr>
      <w:rFonts w:ascii="Arial" w:hAnsi="Arial" w:eastAsia="仿宋_GB2312"/>
      <w:bCs/>
      <w:sz w:val="28"/>
    </w:rPr>
  </w:style>
  <w:style w:type="paragraph" w:customStyle="1" w:styleId="617">
    <w:name w:val="小节"/>
    <w:basedOn w:val="6"/>
    <w:autoRedefine/>
    <w:qFormat/>
    <w:uiPriority w:val="99"/>
    <w:pPr>
      <w:adjustRightInd/>
      <w:spacing w:before="200" w:after="200" w:line="560" w:lineRule="exact"/>
      <w:jc w:val="left"/>
    </w:pPr>
    <w:rPr>
      <w:rFonts w:ascii="宋体" w:hAnsi="宋体"/>
      <w:bCs w:val="0"/>
      <w:color w:val="000000"/>
      <w:spacing w:val="10"/>
      <w:kern w:val="24"/>
      <w:sz w:val="28"/>
    </w:rPr>
  </w:style>
  <w:style w:type="paragraph" w:customStyle="1" w:styleId="618">
    <w:name w:val="Plain Text1"/>
    <w:basedOn w:val="1"/>
    <w:autoRedefine/>
    <w:qFormat/>
    <w:uiPriority w:val="99"/>
    <w:pPr>
      <w:adjustRightInd/>
    </w:pPr>
    <w:rPr>
      <w:rFonts w:ascii="宋体" w:hAnsi="Courier New"/>
    </w:rPr>
  </w:style>
  <w:style w:type="paragraph" w:customStyle="1" w:styleId="619">
    <w:name w:val="Char3"/>
    <w:basedOn w:val="1"/>
    <w:autoRedefine/>
    <w:qFormat/>
    <w:uiPriority w:val="99"/>
    <w:pPr>
      <w:adjustRightInd/>
    </w:pPr>
    <w:rPr>
      <w:rFonts w:ascii="仿宋_GB2312" w:eastAsia="仿宋_GB2312"/>
      <w:b/>
      <w:sz w:val="32"/>
      <w:szCs w:val="32"/>
    </w:rPr>
  </w:style>
  <w:style w:type="paragraph" w:customStyle="1" w:styleId="620">
    <w:name w:val="xl2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21">
    <w:name w:val="ÕýÎÄÊ¡ÁÐÐËõ½ø"/>
    <w:basedOn w:val="1"/>
    <w:autoRedefine/>
    <w:qFormat/>
    <w:uiPriority w:val="99"/>
    <w:pPr>
      <w:widowControl/>
      <w:overflowPunct w:val="0"/>
      <w:autoSpaceDE w:val="0"/>
      <w:autoSpaceDN w:val="0"/>
      <w:spacing w:line="360" w:lineRule="auto"/>
      <w:ind w:left="1134"/>
      <w:textAlignment w:val="baseline"/>
    </w:pPr>
    <w:rPr>
      <w:kern w:val="0"/>
      <w:szCs w:val="20"/>
    </w:rPr>
  </w:style>
  <w:style w:type="paragraph" w:customStyle="1" w:styleId="622">
    <w:name w:val="标题2"/>
    <w:basedOn w:val="5"/>
    <w:next w:val="1"/>
    <w:autoRedefine/>
    <w:qFormat/>
    <w:uiPriority w:val="99"/>
    <w:pPr>
      <w:tabs>
        <w:tab w:val="left" w:pos="578"/>
        <w:tab w:val="left" w:pos="900"/>
        <w:tab w:val="left" w:pos="1440"/>
      </w:tabs>
      <w:ind w:left="1440" w:hanging="360"/>
    </w:pPr>
    <w:rPr>
      <w:rFonts w:ascii="仿宋" w:eastAsia="仿宋" w:cs="宋体"/>
      <w:bCs w:val="0"/>
      <w:szCs w:val="28"/>
    </w:rPr>
  </w:style>
  <w:style w:type="paragraph" w:customStyle="1" w:styleId="623">
    <w:name w:val="List Paragraph1"/>
    <w:basedOn w:val="1"/>
    <w:autoRedefine/>
    <w:qFormat/>
    <w:uiPriority w:val="99"/>
    <w:pPr>
      <w:spacing w:line="360" w:lineRule="auto"/>
      <w:ind w:firstLine="200" w:firstLineChars="200"/>
    </w:pPr>
    <w:rPr>
      <w:rFonts w:eastAsia="楷体_GB2312" w:cs="Lucida Sans"/>
      <w:sz w:val="24"/>
    </w:rPr>
  </w:style>
  <w:style w:type="paragraph" w:customStyle="1" w:styleId="624">
    <w:name w:val="样式 标题 3标题 3 Char第二层条h33Bold Headbh章标题1小标题level_3PIM 3..."/>
    <w:basedOn w:val="6"/>
    <w:autoRedefine/>
    <w:qFormat/>
    <w:uiPriority w:val="99"/>
    <w:pPr>
      <w:snapToGrid w:val="0"/>
      <w:spacing w:before="0" w:after="0" w:line="360" w:lineRule="auto"/>
    </w:pPr>
    <w:rPr>
      <w:rFonts w:ascii="黑体" w:hAnsi="宋体" w:eastAsia="黑体" w:cs="宋体"/>
      <w:b w:val="0"/>
      <w:bCs w:val="0"/>
      <w:color w:val="000000"/>
      <w:kern w:val="0"/>
      <w:sz w:val="28"/>
      <w:szCs w:val="20"/>
    </w:rPr>
  </w:style>
  <w:style w:type="paragraph" w:customStyle="1" w:styleId="625">
    <w:name w:val="xl2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26">
    <w:name w:val="样式 小四 首行缩进:  0.74 厘米 行距: 1.5 倍行距"/>
    <w:basedOn w:val="1"/>
    <w:autoRedefine/>
    <w:qFormat/>
    <w:uiPriority w:val="99"/>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7">
    <w:name w:val="Char3 Char Char Char"/>
    <w:basedOn w:val="1"/>
    <w:autoRedefine/>
    <w:qFormat/>
    <w:uiPriority w:val="99"/>
    <w:pPr>
      <w:widowControl/>
      <w:adjustRightInd/>
      <w:spacing w:after="160" w:line="240" w:lineRule="exact"/>
      <w:jc w:val="left"/>
    </w:pPr>
    <w:rPr>
      <w:szCs w:val="20"/>
    </w:rPr>
  </w:style>
  <w:style w:type="paragraph" w:customStyle="1" w:styleId="628">
    <w:name w:val="表格标题2"/>
    <w:basedOn w:val="629"/>
    <w:autoRedefine/>
    <w:qFormat/>
    <w:uiPriority w:val="99"/>
    <w:rPr>
      <w:b/>
    </w:rPr>
  </w:style>
  <w:style w:type="paragraph" w:customStyle="1" w:styleId="629">
    <w:name w:val="表格内文"/>
    <w:basedOn w:val="1"/>
    <w:autoRedefine/>
    <w:qFormat/>
    <w:uiPriority w:val="99"/>
    <w:pPr>
      <w:adjustRightInd/>
      <w:spacing w:line="360" w:lineRule="auto"/>
    </w:pPr>
    <w:rPr>
      <w:rFonts w:ascii="宋体" w:hAnsi="宋体" w:cs="宋体"/>
      <w:color w:val="000000"/>
      <w:szCs w:val="20"/>
    </w:rPr>
  </w:style>
  <w:style w:type="paragraph" w:customStyle="1" w:styleId="630">
    <w:name w:val="Char Char Char Char Char Char Char Char Char Char2"/>
    <w:basedOn w:val="1"/>
    <w:autoRedefine/>
    <w:qFormat/>
    <w:uiPriority w:val="99"/>
    <w:rPr>
      <w:rFonts w:ascii="仿宋_GB2312" w:eastAsia="仿宋_GB2312"/>
      <w:b/>
      <w:sz w:val="32"/>
      <w:szCs w:val="32"/>
    </w:rPr>
  </w:style>
  <w:style w:type="paragraph" w:customStyle="1" w:styleId="631">
    <w:name w:val="正文，首行缩进:  2 字符"/>
    <w:autoRedefine/>
    <w:qFormat/>
    <w:uiPriority w:val="99"/>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32">
    <w:name w:val="Char3 Char Char1"/>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633">
    <w:name w:val="Char Char11 Char Char Char Char Char Char Char Char Char11"/>
    <w:basedOn w:val="1"/>
    <w:autoRedefine/>
    <w:qFormat/>
    <w:uiPriority w:val="99"/>
    <w:pPr>
      <w:spacing w:line="360" w:lineRule="auto"/>
    </w:pPr>
    <w:rPr>
      <w:szCs w:val="20"/>
    </w:rPr>
  </w:style>
  <w:style w:type="paragraph" w:customStyle="1" w:styleId="634">
    <w:name w:val="正文 大标"/>
    <w:basedOn w:val="1"/>
    <w:autoRedefine/>
    <w:qFormat/>
    <w:uiPriority w:val="99"/>
    <w:pPr>
      <w:tabs>
        <w:tab w:val="left" w:pos="0"/>
      </w:tabs>
      <w:adjustRightInd/>
      <w:spacing w:line="300" w:lineRule="auto"/>
      <w:ind w:left="1021"/>
    </w:pPr>
    <w:rPr>
      <w:rFonts w:ascii="仿宋" w:hAnsi="Calibri" w:eastAsia="仿宋"/>
      <w:sz w:val="24"/>
      <w:szCs w:val="20"/>
    </w:rPr>
  </w:style>
  <w:style w:type="paragraph" w:customStyle="1" w:styleId="635">
    <w:name w:val="样式  + 首行缩进:  2 字符"/>
    <w:basedOn w:val="1"/>
    <w:autoRedefine/>
    <w:qFormat/>
    <w:uiPriority w:val="99"/>
    <w:pPr>
      <w:adjustRightInd/>
      <w:spacing w:before="60" w:after="60" w:line="360" w:lineRule="auto"/>
      <w:ind w:firstLine="200" w:firstLineChars="200"/>
    </w:pPr>
    <w:rPr>
      <w:sz w:val="28"/>
      <w:szCs w:val="20"/>
    </w:rPr>
  </w:style>
  <w:style w:type="paragraph" w:customStyle="1" w:styleId="636">
    <w:name w:val="MM Topic 1"/>
    <w:basedOn w:val="4"/>
    <w:autoRedefine/>
    <w:qFormat/>
    <w:uiPriority w:val="99"/>
    <w:pPr>
      <w:tabs>
        <w:tab w:val="left" w:pos="840"/>
      </w:tabs>
      <w:adjustRightInd/>
      <w:ind w:left="840" w:hanging="420"/>
    </w:pPr>
  </w:style>
  <w:style w:type="paragraph" w:customStyle="1" w:styleId="637">
    <w:name w:val="样式 标题 2标题2H2Heading 2 HiddenHeading 2 CCBSheading 22nd lev..."/>
    <w:basedOn w:val="5"/>
    <w:autoRedefine/>
    <w:qFormat/>
    <w:uiPriority w:val="99"/>
    <w:pPr>
      <w:widowControl/>
      <w:spacing w:before="260" w:after="260" w:line="416" w:lineRule="auto"/>
      <w:ind w:left="0" w:firstLine="0"/>
    </w:pPr>
    <w:rPr>
      <w:rFonts w:ascii="Arial" w:hAnsi="Arial" w:eastAsia="黑体"/>
      <w:sz w:val="30"/>
      <w:szCs w:val="21"/>
    </w:rPr>
  </w:style>
  <w:style w:type="paragraph" w:customStyle="1" w:styleId="638">
    <w:name w:val="文本正文 Char"/>
    <w:basedOn w:val="1"/>
    <w:autoRedefine/>
    <w:qFormat/>
    <w:uiPriority w:val="99"/>
    <w:pPr>
      <w:spacing w:line="360" w:lineRule="auto"/>
      <w:ind w:firstLine="200" w:firstLineChars="200"/>
    </w:pPr>
    <w:rPr>
      <w:kern w:val="0"/>
      <w:sz w:val="24"/>
      <w:szCs w:val="20"/>
    </w:rPr>
  </w:style>
  <w:style w:type="paragraph" w:customStyle="1" w:styleId="639">
    <w:name w:val="标书标题4"/>
    <w:basedOn w:val="7"/>
    <w:autoRedefine/>
    <w:qFormat/>
    <w:uiPriority w:val="99"/>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40">
    <w:name w:val="插图题注"/>
    <w:next w:val="1"/>
    <w:autoRedefine/>
    <w:qFormat/>
    <w:uiPriority w:val="99"/>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641">
    <w:name w:val="xl9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42">
    <w:name w:val="表格项目符号 2"/>
    <w:basedOn w:val="30"/>
    <w:autoRedefine/>
    <w:qFormat/>
    <w:uiPriority w:val="99"/>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43">
    <w:name w:val="EB_表格"/>
    <w:basedOn w:val="1"/>
    <w:autoRedefine/>
    <w:qFormat/>
    <w:uiPriority w:val="99"/>
    <w:pPr>
      <w:adjustRightInd/>
      <w:spacing w:line="300" w:lineRule="auto"/>
      <w:jc w:val="center"/>
    </w:pPr>
  </w:style>
  <w:style w:type="paragraph" w:customStyle="1" w:styleId="644">
    <w:name w:val="_Style 6"/>
    <w:basedOn w:val="1"/>
    <w:autoRedefine/>
    <w:qFormat/>
    <w:uiPriority w:val="99"/>
    <w:pPr>
      <w:adjustRightInd/>
      <w:ind w:firstLine="420" w:firstLineChars="200"/>
    </w:pPr>
    <w:rPr>
      <w:rFonts w:eastAsia="仿宋_GB2312"/>
      <w:sz w:val="28"/>
    </w:rPr>
  </w:style>
  <w:style w:type="paragraph" w:customStyle="1" w:styleId="645">
    <w:name w:val="zTableCellBody"/>
    <w:basedOn w:val="1"/>
    <w:autoRedefine/>
    <w:qFormat/>
    <w:uiPriority w:val="99"/>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6">
    <w:name w:val="button"/>
    <w:basedOn w:val="1"/>
    <w:autoRedefine/>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7">
    <w:name w:val="!大节"/>
    <w:basedOn w:val="5"/>
    <w:autoRedefine/>
    <w:qFormat/>
    <w:uiPriority w:val="99"/>
    <w:pPr>
      <w:spacing w:before="260" w:after="260" w:line="415" w:lineRule="auto"/>
      <w:ind w:left="420" w:hanging="420"/>
    </w:pPr>
    <w:rPr>
      <w:rFonts w:ascii="Arial" w:hAnsi="Arial" w:eastAsia="微软雅黑"/>
      <w:lang w:val="en-US"/>
    </w:rPr>
  </w:style>
  <w:style w:type="paragraph" w:customStyle="1" w:styleId="648">
    <w:name w:val="正文文本 22"/>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649">
    <w:name w:val="正文表标题"/>
    <w:next w:val="650"/>
    <w:autoRedefine/>
    <w:qFormat/>
    <w:uiPriority w:val="99"/>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50">
    <w:name w:val="段"/>
    <w:autoRedefine/>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651">
    <w:name w:val="Char Char Char Char Char Char"/>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652">
    <w:name w:val="trademark"/>
    <w:autoRedefine/>
    <w:qFormat/>
    <w:uiPriority w:val="99"/>
    <w:pPr>
      <w:spacing w:after="60"/>
    </w:pPr>
    <w:rPr>
      <w:rFonts w:ascii="Futura Bk" w:hAnsi="Futura Bk" w:eastAsia="宋体" w:cs="Times New Roman"/>
      <w:kern w:val="0"/>
      <w:sz w:val="15"/>
      <w:szCs w:val="20"/>
      <w:lang w:val="en-US" w:eastAsia="en-US" w:bidi="ar-SA"/>
    </w:rPr>
  </w:style>
  <w:style w:type="paragraph" w:customStyle="1" w:styleId="653">
    <w:name w:val="Bullet with text 4"/>
    <w:basedOn w:val="1"/>
    <w:autoRedefine/>
    <w:qFormat/>
    <w:uiPriority w:val="99"/>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54">
    <w:name w:val="Char Char1 Char Char Char Char Char Char1"/>
    <w:basedOn w:val="1"/>
    <w:autoRedefine/>
    <w:qFormat/>
    <w:uiPriority w:val="99"/>
    <w:rPr>
      <w:rFonts w:ascii="仿宋_GB2312" w:eastAsia="仿宋_GB2312"/>
      <w:b/>
      <w:sz w:val="32"/>
      <w:szCs w:val="20"/>
    </w:rPr>
  </w:style>
  <w:style w:type="paragraph" w:customStyle="1" w:styleId="655">
    <w:name w:val="大汉方案正文"/>
    <w:basedOn w:val="1"/>
    <w:autoRedefine/>
    <w:qFormat/>
    <w:uiPriority w:val="99"/>
    <w:pPr>
      <w:adjustRightInd/>
      <w:spacing w:line="360" w:lineRule="auto"/>
      <w:ind w:firstLine="200" w:firstLineChars="200"/>
    </w:pPr>
    <w:rPr>
      <w:rFonts w:ascii="Arial" w:hAnsi="Arial"/>
      <w:sz w:val="24"/>
      <w:szCs w:val="20"/>
    </w:rPr>
  </w:style>
  <w:style w:type="paragraph" w:customStyle="1" w:styleId="656">
    <w:name w:val="Char1 Char Char Char1"/>
    <w:basedOn w:val="1"/>
    <w:autoRedefine/>
    <w:qFormat/>
    <w:uiPriority w:val="99"/>
    <w:pPr>
      <w:adjustRightInd/>
      <w:ind w:firstLine="200" w:firstLineChars="200"/>
    </w:pPr>
    <w:rPr>
      <w:rFonts w:ascii="Tahoma" w:hAnsi="Tahoma"/>
      <w:sz w:val="24"/>
      <w:szCs w:val="20"/>
    </w:rPr>
  </w:style>
  <w:style w:type="paragraph" w:customStyle="1" w:styleId="657">
    <w:name w:val="a1"/>
    <w:basedOn w:val="1"/>
    <w:autoRedefine/>
    <w:qFormat/>
    <w:uiPriority w:val="99"/>
    <w:pPr>
      <w:widowControl/>
      <w:spacing w:line="300" w:lineRule="atLeast"/>
      <w:jc w:val="left"/>
    </w:pPr>
    <w:rPr>
      <w:rFonts w:ascii="宋体" w:hAnsi="宋体"/>
      <w:kern w:val="0"/>
      <w:sz w:val="18"/>
      <w:szCs w:val="20"/>
    </w:rPr>
  </w:style>
  <w:style w:type="paragraph" w:customStyle="1" w:styleId="658">
    <w:name w:val="样式7"/>
    <w:basedOn w:val="659"/>
    <w:next w:val="1"/>
    <w:autoRedefine/>
    <w:qFormat/>
    <w:uiPriority w:val="99"/>
    <w:pPr>
      <w:spacing w:afterLines="50"/>
      <w:jc w:val="left"/>
      <w:outlineLvl w:val="3"/>
    </w:pPr>
    <w:rPr>
      <w:sz w:val="24"/>
      <w:szCs w:val="24"/>
    </w:rPr>
  </w:style>
  <w:style w:type="paragraph" w:customStyle="1" w:styleId="659">
    <w:name w:val="样式4"/>
    <w:basedOn w:val="1"/>
    <w:autoRedefine/>
    <w:qFormat/>
    <w:uiPriority w:val="99"/>
    <w:pPr>
      <w:spacing w:line="360" w:lineRule="auto"/>
      <w:ind w:firstLine="420"/>
      <w:jc w:val="center"/>
      <w:outlineLvl w:val="2"/>
    </w:pPr>
    <w:rPr>
      <w:rFonts w:ascii="仿宋_GB2312" w:hAnsi="仿宋" w:eastAsia="仿宋_GB2312"/>
      <w:b/>
      <w:sz w:val="32"/>
      <w:szCs w:val="32"/>
    </w:rPr>
  </w:style>
  <w:style w:type="paragraph" w:customStyle="1" w:styleId="660">
    <w:name w:val="Char Char11 Char Char Char Char Char Char Char Char Char Char Char Char Char Char Char Char Char"/>
    <w:basedOn w:val="1"/>
    <w:autoRedefine/>
    <w:qFormat/>
    <w:uiPriority w:val="99"/>
    <w:pPr>
      <w:adjustRightInd/>
      <w:spacing w:line="360" w:lineRule="auto"/>
    </w:pPr>
    <w:rPr>
      <w:rFonts w:ascii="Arial" w:hAnsi="Arial" w:eastAsia="黑体" w:cs="Arial"/>
      <w:kern w:val="0"/>
      <w:szCs w:val="21"/>
    </w:rPr>
  </w:style>
  <w:style w:type="paragraph" w:customStyle="1" w:styleId="661">
    <w:name w:val="main"/>
    <w:basedOn w:val="1"/>
    <w:autoRedefine/>
    <w:qFormat/>
    <w:uiPriority w:val="99"/>
    <w:pPr>
      <w:widowControl/>
      <w:adjustRightInd/>
      <w:spacing w:before="100" w:beforeAutospacing="1" w:after="100" w:afterAutospacing="1" w:line="320" w:lineRule="atLeast"/>
      <w:ind w:firstLine="200" w:firstLineChars="200"/>
      <w:jc w:val="left"/>
    </w:pPr>
    <w:rPr>
      <w:rFonts w:ascii="微软雅黑" w:eastAsia="微软雅黑" w:cs="Arial Unicode MS"/>
      <w:kern w:val="0"/>
      <w:sz w:val="23"/>
      <w:szCs w:val="23"/>
    </w:rPr>
  </w:style>
  <w:style w:type="paragraph" w:customStyle="1" w:styleId="662">
    <w:name w:val="样式 样式2 + 左侧:  1 字符 右侧:  1 字符"/>
    <w:basedOn w:val="472"/>
    <w:autoRedefine/>
    <w:qFormat/>
    <w:uiPriority w:val="99"/>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63">
    <w:name w:val="Char2 Char Char2"/>
    <w:basedOn w:val="1"/>
    <w:autoRedefine/>
    <w:qFormat/>
    <w:uiPriority w:val="99"/>
    <w:pPr>
      <w:adjustRightInd/>
    </w:pPr>
    <w:rPr>
      <w:rFonts w:ascii="Tahoma" w:hAnsi="Tahoma"/>
      <w:sz w:val="24"/>
      <w:szCs w:val="20"/>
    </w:rPr>
  </w:style>
  <w:style w:type="paragraph" w:customStyle="1" w:styleId="664">
    <w:name w:val="Char1 Char Char Char"/>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65">
    <w:name w:val="三级条标题"/>
    <w:basedOn w:val="666"/>
    <w:next w:val="650"/>
    <w:autoRedefine/>
    <w:qFormat/>
    <w:uiPriority w:val="99"/>
    <w:pPr>
      <w:tabs>
        <w:tab w:val="left" w:pos="1260"/>
        <w:tab w:val="left" w:pos="1680"/>
        <w:tab w:val="left" w:pos="2100"/>
        <w:tab w:val="left" w:pos="2520"/>
      </w:tabs>
      <w:ind w:left="2520"/>
      <w:outlineLvl w:val="4"/>
    </w:pPr>
  </w:style>
  <w:style w:type="paragraph" w:customStyle="1" w:styleId="666">
    <w:name w:val="二级条标题"/>
    <w:basedOn w:val="667"/>
    <w:next w:val="650"/>
    <w:autoRedefine/>
    <w:qFormat/>
    <w:uiPriority w:val="99"/>
    <w:pPr>
      <w:tabs>
        <w:tab w:val="left" w:pos="1260"/>
        <w:tab w:val="left" w:pos="1680"/>
        <w:tab w:val="left" w:pos="2100"/>
      </w:tabs>
      <w:ind w:left="0"/>
      <w:outlineLvl w:val="3"/>
    </w:pPr>
  </w:style>
  <w:style w:type="paragraph" w:customStyle="1" w:styleId="667">
    <w:name w:val="一级条标题"/>
    <w:basedOn w:val="668"/>
    <w:next w:val="650"/>
    <w:autoRedefine/>
    <w:qFormat/>
    <w:uiPriority w:val="99"/>
    <w:pPr>
      <w:tabs>
        <w:tab w:val="left" w:pos="1260"/>
        <w:tab w:val="left" w:pos="1680"/>
      </w:tabs>
      <w:spacing w:beforeLines="0" w:afterLines="0"/>
      <w:ind w:left="1680"/>
      <w:outlineLvl w:val="2"/>
    </w:pPr>
  </w:style>
  <w:style w:type="paragraph" w:customStyle="1" w:styleId="668">
    <w:name w:val="章标题"/>
    <w:next w:val="650"/>
    <w:autoRedefine/>
    <w:qFormat/>
    <w:uiPriority w:val="99"/>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669">
    <w:name w:val="数字标题2"/>
    <w:basedOn w:val="5"/>
    <w:next w:val="1"/>
    <w:autoRedefine/>
    <w:qFormat/>
    <w:uiPriority w:val="99"/>
    <w:pPr>
      <w:tabs>
        <w:tab w:val="left" w:pos="480"/>
      </w:tabs>
      <w:ind w:left="480" w:hanging="480"/>
    </w:pPr>
    <w:rPr>
      <w:rFonts w:ascii="Times New Roman" w:eastAsia="宋体"/>
      <w:i/>
      <w:sz w:val="36"/>
      <w:szCs w:val="36"/>
      <w:lang w:val="en-US"/>
    </w:rPr>
  </w:style>
  <w:style w:type="paragraph" w:customStyle="1" w:styleId="670">
    <w:name w:val="tablete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671">
    <w:name w:val="样式 标题 1Level 1 HeadPIM 1Section Headh1l11Heading 0Datash..."/>
    <w:basedOn w:val="4"/>
    <w:autoRedefine/>
    <w:qFormat/>
    <w:uiPriority w:val="99"/>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rPr>
  </w:style>
  <w:style w:type="paragraph" w:customStyle="1" w:styleId="672">
    <w:name w:val="xl2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73">
    <w:name w:val="样式 标题 1章节第一层h1H"/>
    <w:basedOn w:val="4"/>
    <w:autoRedefine/>
    <w:qFormat/>
    <w:uiPriority w:val="99"/>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74">
    <w:name w:val="xl30"/>
    <w:basedOn w:val="1"/>
    <w:autoRedefine/>
    <w:qFormat/>
    <w:uiPriority w:val="99"/>
    <w:pPr>
      <w:widowControl/>
      <w:pBdr>
        <w:left w:val="single" w:color="auto" w:sz="4" w:space="0"/>
        <w:right w:val="single" w:color="auto" w:sz="4" w:space="0"/>
      </w:pBdr>
      <w:adjustRightInd/>
      <w:spacing w:before="100" w:beforeAutospacing="1" w:after="100" w:afterAutospacing="1"/>
      <w:jc w:val="center"/>
    </w:pPr>
    <w:rPr>
      <w:kern w:val="0"/>
      <w:szCs w:val="21"/>
    </w:rPr>
  </w:style>
  <w:style w:type="paragraph" w:customStyle="1" w:styleId="675">
    <w:name w:val="正文 项目2"/>
    <w:basedOn w:val="676"/>
    <w:autoRedefine/>
    <w:qFormat/>
    <w:uiPriority w:val="99"/>
    <w:pPr>
      <w:tabs>
        <w:tab w:val="left" w:pos="840"/>
      </w:tabs>
      <w:spacing w:after="0"/>
      <w:ind w:left="900"/>
    </w:pPr>
  </w:style>
  <w:style w:type="paragraph" w:customStyle="1" w:styleId="676">
    <w:name w:val="正文 项目"/>
    <w:basedOn w:val="1"/>
    <w:autoRedefine/>
    <w:qFormat/>
    <w:uiPriority w:val="99"/>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7">
    <w:name w:val="Body Text 2*"/>
    <w:basedOn w:val="1"/>
    <w:autoRedefine/>
    <w:qFormat/>
    <w:uiPriority w:val="99"/>
    <w:pPr>
      <w:widowControl/>
      <w:adjustRightInd/>
      <w:ind w:left="720" w:hanging="720"/>
    </w:pPr>
    <w:rPr>
      <w:color w:val="000000"/>
      <w:kern w:val="0"/>
      <w:sz w:val="24"/>
      <w:szCs w:val="20"/>
      <w:lang w:val="en-GB"/>
    </w:rPr>
  </w:style>
  <w:style w:type="paragraph" w:customStyle="1" w:styleId="678">
    <w:name w:val="表1"/>
    <w:basedOn w:val="1"/>
    <w:autoRedefine/>
    <w:qFormat/>
    <w:uiPriority w:val="99"/>
    <w:pPr>
      <w:tabs>
        <w:tab w:val="left" w:pos="703"/>
      </w:tabs>
      <w:adjustRightInd/>
      <w:spacing w:line="360" w:lineRule="auto"/>
      <w:ind w:left="703"/>
      <w:jc w:val="center"/>
    </w:pPr>
  </w:style>
  <w:style w:type="paragraph" w:customStyle="1" w:styleId="679">
    <w:name w:val="_Style 27"/>
    <w:autoRedefine/>
    <w:qFormat/>
    <w:uiPriority w:val="99"/>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680">
    <w:name w:val="样式 样式 标题 4 + 非加粗 + (中文) 黑体 段前: 0 磅 段后: 0 磅 行距: 固定值 22 磅"/>
    <w:basedOn w:val="1"/>
    <w:autoRedefine/>
    <w:qFormat/>
    <w:uiPriority w:val="99"/>
    <w:pPr>
      <w:keepNext/>
      <w:keepLines/>
      <w:adjustRightInd/>
      <w:spacing w:beforeLines="50" w:afterLines="50" w:line="500" w:lineRule="exact"/>
      <w:outlineLvl w:val="3"/>
    </w:pPr>
    <w:rPr>
      <w:rFonts w:ascii="Arial" w:hAnsi="Arial"/>
      <w:b/>
      <w:bCs/>
      <w:sz w:val="24"/>
    </w:rPr>
  </w:style>
  <w:style w:type="paragraph" w:customStyle="1" w:styleId="681">
    <w:name w:val="章正文"/>
    <w:basedOn w:val="1"/>
    <w:autoRedefine/>
    <w:qFormat/>
    <w:uiPriority w:val="99"/>
    <w:pPr>
      <w:adjustRightInd/>
      <w:spacing w:beforeLines="50" w:after="120" w:line="300" w:lineRule="auto"/>
      <w:ind w:firstLine="480" w:firstLineChars="200"/>
    </w:pPr>
    <w:rPr>
      <w:rFonts w:ascii="Helvetica" w:hAnsi="Helvetica"/>
      <w:kern w:val="0"/>
      <w:sz w:val="24"/>
    </w:rPr>
  </w:style>
  <w:style w:type="paragraph" w:customStyle="1" w:styleId="682">
    <w:name w:val="2级标题"/>
    <w:basedOn w:val="683"/>
    <w:autoRedefine/>
    <w:qFormat/>
    <w:uiPriority w:val="99"/>
    <w:pPr>
      <w:jc w:val="left"/>
      <w:outlineLvl w:val="1"/>
    </w:pPr>
    <w:rPr>
      <w:rFonts w:ascii="Times New Roman" w:hAnsi="Times New Roman" w:eastAsia="仿宋"/>
      <w:sz w:val="30"/>
    </w:rPr>
  </w:style>
  <w:style w:type="paragraph" w:customStyle="1" w:styleId="683">
    <w:name w:val="1级标题"/>
    <w:basedOn w:val="1"/>
    <w:autoRedefine/>
    <w:qFormat/>
    <w:uiPriority w:val="99"/>
    <w:pPr>
      <w:adjustRightInd/>
      <w:spacing w:beforeLines="10" w:afterLines="10" w:line="360" w:lineRule="auto"/>
      <w:jc w:val="center"/>
      <w:outlineLvl w:val="0"/>
    </w:pPr>
    <w:rPr>
      <w:rFonts w:ascii="Calibri" w:hAnsi="Calibri"/>
      <w:b/>
      <w:sz w:val="44"/>
      <w:szCs w:val="22"/>
    </w:rPr>
  </w:style>
  <w:style w:type="paragraph" w:customStyle="1" w:styleId="684">
    <w:name w:val="正文 New New New New"/>
    <w:autoRedefine/>
    <w:qFormat/>
    <w:uiPriority w:val="99"/>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685">
    <w:name w:val="样式 微软雅黑 行距: 1.5 倍行距"/>
    <w:basedOn w:val="1"/>
    <w:autoRedefine/>
    <w:qFormat/>
    <w:uiPriority w:val="99"/>
    <w:pPr>
      <w:adjustRightInd/>
      <w:spacing w:line="360" w:lineRule="auto"/>
      <w:ind w:firstLine="480" w:firstLineChars="200"/>
    </w:pPr>
    <w:rPr>
      <w:rFonts w:ascii="微软雅黑" w:hAnsi="宋体" w:eastAsia="微软雅黑" w:cs="宋体"/>
      <w:sz w:val="24"/>
      <w:szCs w:val="20"/>
    </w:rPr>
  </w:style>
  <w:style w:type="paragraph" w:customStyle="1" w:styleId="686">
    <w:name w:val="xl37"/>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7">
    <w:name w:val="xl33"/>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8">
    <w:name w:val="bullet"/>
    <w:basedOn w:val="1"/>
    <w:autoRedefine/>
    <w:qFormat/>
    <w:uiPriority w:val="99"/>
    <w:pPr>
      <w:tabs>
        <w:tab w:val="left" w:pos="840"/>
      </w:tabs>
      <w:adjustRightInd/>
      <w:ind w:left="840" w:hanging="420"/>
    </w:pPr>
  </w:style>
  <w:style w:type="paragraph" w:customStyle="1" w:styleId="689">
    <w:name w:val="f9a style88 f9a"/>
    <w:basedOn w:val="1"/>
    <w:autoRedefine/>
    <w:qFormat/>
    <w:uiPriority w:val="99"/>
    <w:pPr>
      <w:widowControl/>
      <w:spacing w:before="100" w:beforeAutospacing="1" w:after="100" w:afterAutospacing="1" w:line="276" w:lineRule="auto"/>
      <w:jc w:val="left"/>
    </w:pPr>
    <w:rPr>
      <w:rFonts w:ascii="宋体" w:hAnsi="宋体"/>
      <w:kern w:val="0"/>
      <w:sz w:val="24"/>
      <w:szCs w:val="20"/>
    </w:rPr>
  </w:style>
  <w:style w:type="paragraph" w:customStyle="1" w:styleId="690">
    <w:name w:val="普通正文"/>
    <w:basedOn w:val="1"/>
    <w:autoRedefine/>
    <w:qFormat/>
    <w:uiPriority w:val="99"/>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1">
    <w:name w:val="说明"/>
    <w:basedOn w:val="1"/>
    <w:autoRedefine/>
    <w:qFormat/>
    <w:uiPriority w:val="99"/>
    <w:pPr>
      <w:autoSpaceDE w:val="0"/>
      <w:autoSpaceDN w:val="0"/>
      <w:spacing w:line="440" w:lineRule="exact"/>
      <w:ind w:firstLine="200" w:firstLineChars="200"/>
    </w:pPr>
    <w:rPr>
      <w:rFonts w:ascii="宋体"/>
      <w:b/>
      <w:bCs/>
      <w:i/>
      <w:iCs/>
      <w:color w:val="0000FF"/>
      <w:kern w:val="0"/>
      <w:sz w:val="24"/>
    </w:rPr>
  </w:style>
  <w:style w:type="paragraph" w:customStyle="1" w:styleId="692">
    <w:name w:val="xl55"/>
    <w:basedOn w:val="1"/>
    <w:autoRedefine/>
    <w:qFormat/>
    <w:uiPriority w:val="99"/>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93">
    <w:name w:val="Preformatted Text"/>
    <w:basedOn w:val="1"/>
    <w:autoRedefine/>
    <w:qFormat/>
    <w:uiPriority w:val="99"/>
    <w:pPr>
      <w:suppressAutoHyphens/>
      <w:adjustRightInd/>
      <w:ind w:firstLine="200" w:firstLineChars="200"/>
    </w:pPr>
    <w:rPr>
      <w:rFonts w:ascii="Cumberland" w:hAnsi="Cumberland"/>
      <w:kern w:val="1"/>
      <w:sz w:val="20"/>
      <w:szCs w:val="20"/>
      <w:lang w:eastAsia="ar-SA"/>
    </w:rPr>
  </w:style>
  <w:style w:type="paragraph" w:customStyle="1" w:styleId="694">
    <w:name w:val="xl25"/>
    <w:basedOn w:val="1"/>
    <w:autoRedefine/>
    <w:qFormat/>
    <w:uiPriority w:val="99"/>
    <w:pPr>
      <w:widowControl/>
      <w:spacing w:before="100" w:beforeAutospacing="1" w:after="100" w:afterAutospacing="1"/>
      <w:jc w:val="center"/>
      <w:textAlignment w:val="center"/>
    </w:pPr>
    <w:rPr>
      <w:rFonts w:ascii="楷体_GB2312" w:hAnsi="宋体" w:eastAsia="楷体_GB2312"/>
      <w:kern w:val="0"/>
      <w:sz w:val="24"/>
    </w:rPr>
  </w:style>
  <w:style w:type="paragraph" w:customStyle="1" w:styleId="695">
    <w:name w:val="xl73"/>
    <w:basedOn w:val="1"/>
    <w:autoRedefine/>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6">
    <w:name w:val="MM Topic 4"/>
    <w:basedOn w:val="7"/>
    <w:autoRedefine/>
    <w:qFormat/>
    <w:uiPriority w:val="99"/>
    <w:pPr>
      <w:tabs>
        <w:tab w:val="left" w:pos="2100"/>
      </w:tabs>
      <w:adjustRightInd/>
      <w:ind w:left="2100" w:hanging="420"/>
    </w:pPr>
    <w:rPr>
      <w:lang w:val="en-US"/>
    </w:rPr>
  </w:style>
  <w:style w:type="paragraph" w:customStyle="1" w:styleId="697">
    <w:name w:val="Char11"/>
    <w:basedOn w:val="1"/>
    <w:autoRedefine/>
    <w:qFormat/>
    <w:uiPriority w:val="99"/>
    <w:pPr>
      <w:tabs>
        <w:tab w:val="left" w:pos="432"/>
      </w:tabs>
      <w:adjustRightInd/>
      <w:spacing w:beforeLines="50" w:afterLines="50"/>
      <w:ind w:left="432" w:hanging="432" w:firstLineChars="200"/>
    </w:pPr>
    <w:rPr>
      <w:sz w:val="24"/>
    </w:rPr>
  </w:style>
  <w:style w:type="paragraph" w:customStyle="1" w:styleId="698">
    <w:name w:val="gjt_正文"/>
    <w:autoRedefine/>
    <w:qFormat/>
    <w:uiPriority w:val="99"/>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9">
    <w:name w:val="Char Char11 Char Char Char Char Char Char Char Char Char1"/>
    <w:basedOn w:val="1"/>
    <w:autoRedefine/>
    <w:qFormat/>
    <w:uiPriority w:val="99"/>
    <w:pPr>
      <w:spacing w:line="360" w:lineRule="auto"/>
    </w:pPr>
    <w:rPr>
      <w:szCs w:val="20"/>
    </w:rPr>
  </w:style>
  <w:style w:type="paragraph" w:customStyle="1" w:styleId="700">
    <w:name w:val="金宏发行正文 Char"/>
    <w:basedOn w:val="1"/>
    <w:autoRedefine/>
    <w:qFormat/>
    <w:uiPriority w:val="99"/>
    <w:pPr>
      <w:adjustRightInd/>
      <w:spacing w:line="500" w:lineRule="exact"/>
      <w:ind w:firstLine="560" w:firstLineChars="200"/>
    </w:pPr>
    <w:rPr>
      <w:rFonts w:eastAsia="仿宋_GB2312"/>
      <w:sz w:val="28"/>
      <w:szCs w:val="20"/>
    </w:rPr>
  </w:style>
  <w:style w:type="paragraph" w:customStyle="1" w:styleId="701">
    <w:name w:val="批注框文本1"/>
    <w:basedOn w:val="1"/>
    <w:autoRedefine/>
    <w:qFormat/>
    <w:uiPriority w:val="99"/>
    <w:pPr>
      <w:autoSpaceDE w:val="0"/>
      <w:autoSpaceDN w:val="0"/>
      <w:spacing w:line="351" w:lineRule="atLeast"/>
      <w:ind w:firstLine="419" w:firstLineChars="200"/>
    </w:pPr>
    <w:rPr>
      <w:color w:val="000000"/>
      <w:kern w:val="0"/>
      <w:sz w:val="18"/>
      <w:szCs w:val="18"/>
    </w:rPr>
  </w:style>
  <w:style w:type="paragraph" w:customStyle="1" w:styleId="702">
    <w:name w:val="body text bold"/>
    <w:basedOn w:val="25"/>
    <w:autoRedefine/>
    <w:qFormat/>
    <w:uiPriority w:val="99"/>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703">
    <w:name w:val="部分1"/>
    <w:basedOn w:val="1"/>
    <w:autoRedefine/>
    <w:qFormat/>
    <w:uiPriority w:val="99"/>
    <w:pPr>
      <w:keepNext/>
      <w:pageBreakBefore/>
      <w:tabs>
        <w:tab w:val="left" w:pos="720"/>
      </w:tabs>
      <w:spacing w:line="360" w:lineRule="auto"/>
      <w:jc w:val="center"/>
      <w:outlineLvl w:val="0"/>
    </w:pPr>
    <w:rPr>
      <w:rFonts w:eastAsia="黑体"/>
      <w:b/>
      <w:kern w:val="44"/>
      <w:sz w:val="36"/>
      <w:szCs w:val="20"/>
    </w:rPr>
  </w:style>
  <w:style w:type="paragraph" w:customStyle="1" w:styleId="704">
    <w:name w:val="xl6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05">
    <w:name w:val="正文文字格式"/>
    <w:basedOn w:val="1"/>
    <w:autoRedefine/>
    <w:qFormat/>
    <w:uiPriority w:val="99"/>
    <w:pPr>
      <w:adjustRightInd/>
      <w:spacing w:line="460" w:lineRule="exact"/>
      <w:ind w:firstLine="505"/>
      <w:jc w:val="left"/>
    </w:pPr>
    <w:rPr>
      <w:rFonts w:ascii="宋体"/>
      <w:kern w:val="24"/>
      <w:sz w:val="24"/>
      <w:szCs w:val="20"/>
    </w:rPr>
  </w:style>
  <w:style w:type="paragraph" w:customStyle="1" w:styleId="706">
    <w:name w:val="xl3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7">
    <w:name w:val="xl40"/>
    <w:basedOn w:val="1"/>
    <w:autoRedefine/>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8">
    <w:name w:val="style25"/>
    <w:basedOn w:val="1"/>
    <w:autoRedefine/>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9">
    <w:name w:val="单元格居中"/>
    <w:basedOn w:val="1"/>
    <w:autoRedefine/>
    <w:qFormat/>
    <w:uiPriority w:val="99"/>
    <w:pPr>
      <w:adjustRightInd/>
      <w:spacing w:line="360" w:lineRule="auto"/>
      <w:jc w:val="center"/>
    </w:pPr>
    <w:rPr>
      <w:sz w:val="24"/>
    </w:rPr>
  </w:style>
  <w:style w:type="paragraph" w:customStyle="1" w:styleId="710">
    <w:name w:val="正文3"/>
    <w:basedOn w:val="1"/>
    <w:autoRedefine/>
    <w:qFormat/>
    <w:uiPriority w:val="99"/>
    <w:pPr>
      <w:adjustRightInd/>
      <w:spacing w:beforeLines="50" w:afterLines="50" w:line="360" w:lineRule="auto"/>
      <w:outlineLvl w:val="8"/>
    </w:pPr>
    <w:rPr>
      <w:rFonts w:ascii="Segoe UI" w:hAnsi="宋体" w:eastAsia="楷体_GB2312" w:cs="Latha"/>
      <w:sz w:val="24"/>
      <w:szCs w:val="21"/>
    </w:rPr>
  </w:style>
  <w:style w:type="paragraph" w:customStyle="1" w:styleId="711">
    <w:name w:val="Char Char Char Char Char Char Char1"/>
    <w:basedOn w:val="1"/>
    <w:autoRedefine/>
    <w:qFormat/>
    <w:uiPriority w:val="99"/>
    <w:rPr>
      <w:rFonts w:ascii="仿宋_GB2312" w:eastAsia="仿宋_GB2312"/>
      <w:b/>
      <w:sz w:val="32"/>
      <w:szCs w:val="32"/>
    </w:rPr>
  </w:style>
  <w:style w:type="paragraph" w:customStyle="1" w:styleId="712">
    <w:name w:val="正文缩进1"/>
    <w:basedOn w:val="1"/>
    <w:next w:val="26"/>
    <w:autoRedefine/>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13">
    <w:name w:val="Ñ¡¡¡¡ì¬´"/>
    <w:autoRedefine/>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714">
    <w:name w:val="Char3 Char Char Char11"/>
    <w:basedOn w:val="1"/>
    <w:autoRedefine/>
    <w:qFormat/>
    <w:uiPriority w:val="99"/>
    <w:pPr>
      <w:widowControl/>
      <w:adjustRightInd/>
      <w:spacing w:after="160" w:line="240" w:lineRule="exact"/>
      <w:jc w:val="left"/>
    </w:pPr>
    <w:rPr>
      <w:szCs w:val="20"/>
    </w:rPr>
  </w:style>
  <w:style w:type="paragraph" w:customStyle="1" w:styleId="715">
    <w:name w:val="Char Char1121"/>
    <w:basedOn w:val="1"/>
    <w:autoRedefine/>
    <w:qFormat/>
    <w:uiPriority w:val="99"/>
    <w:pPr>
      <w:spacing w:line="360" w:lineRule="auto"/>
    </w:pPr>
    <w:rPr>
      <w:szCs w:val="20"/>
    </w:rPr>
  </w:style>
  <w:style w:type="paragraph" w:customStyle="1" w:styleId="716">
    <w:name w:val="小项目标题"/>
    <w:basedOn w:val="1"/>
    <w:autoRedefine/>
    <w:qFormat/>
    <w:uiPriority w:val="99"/>
    <w:pPr>
      <w:adjustRightInd/>
      <w:spacing w:before="100" w:beforeAutospacing="1" w:after="100" w:afterAutospacing="1" w:line="360" w:lineRule="auto"/>
      <w:ind w:left="480" w:leftChars="200" w:firstLine="200" w:firstLineChars="200"/>
      <w:jc w:val="left"/>
    </w:pPr>
    <w:rPr>
      <w:sz w:val="24"/>
    </w:rPr>
  </w:style>
  <w:style w:type="paragraph" w:customStyle="1" w:styleId="717">
    <w:name w:val="gjt_4"/>
    <w:next w:val="1"/>
    <w:autoRedefine/>
    <w:qFormat/>
    <w:uiPriority w:val="99"/>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8">
    <w:name w:val="Normal0"/>
    <w:autoRedefine/>
    <w:qFormat/>
    <w:uiPriority w:val="99"/>
    <w:rPr>
      <w:rFonts w:ascii="Times New Roman" w:hAnsi="Times New Roman" w:eastAsia="宋体" w:cs="Times New Roman"/>
      <w:kern w:val="0"/>
      <w:sz w:val="20"/>
      <w:szCs w:val="20"/>
      <w:lang w:val="en-US" w:eastAsia="en-US" w:bidi="ar-SA"/>
    </w:rPr>
  </w:style>
  <w:style w:type="paragraph" w:customStyle="1" w:styleId="719">
    <w:name w:val="带编号样式"/>
    <w:basedOn w:val="638"/>
    <w:autoRedefine/>
    <w:qFormat/>
    <w:uiPriority w:val="99"/>
    <w:pPr>
      <w:tabs>
        <w:tab w:val="left" w:pos="840"/>
      </w:tabs>
      <w:snapToGrid w:val="0"/>
      <w:ind w:left="840" w:hanging="420" w:firstLineChars="0"/>
    </w:pPr>
    <w:rPr>
      <w:rFonts w:ascii="仿宋_GB2312" w:eastAsia="仿宋_GB2312"/>
      <w:color w:val="000000"/>
    </w:rPr>
  </w:style>
  <w:style w:type="paragraph" w:customStyle="1" w:styleId="720">
    <w:name w:val="msonormal"/>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21">
    <w:name w:val="方形箭头"/>
    <w:basedOn w:val="1"/>
    <w:autoRedefine/>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22">
    <w:name w:val="封面"/>
    <w:basedOn w:val="1"/>
    <w:autoRedefine/>
    <w:qFormat/>
    <w:uiPriority w:val="99"/>
    <w:pPr>
      <w:spacing w:line="360" w:lineRule="atLeast"/>
      <w:jc w:val="right"/>
      <w:textAlignment w:val="baseline"/>
    </w:pPr>
    <w:rPr>
      <w:rFonts w:ascii="Symbol" w:hAnsi="Symbol"/>
      <w:kern w:val="0"/>
      <w:szCs w:val="20"/>
    </w:rPr>
  </w:style>
  <w:style w:type="paragraph" w:customStyle="1" w:styleId="723">
    <w:name w:val="__正文"/>
    <w:autoRedefine/>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24">
    <w:name w:val="font5"/>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18"/>
      <w:szCs w:val="18"/>
    </w:rPr>
  </w:style>
  <w:style w:type="paragraph" w:customStyle="1" w:styleId="725">
    <w:name w:val="默认段落字体 Para Char Char Char1 Char"/>
    <w:basedOn w:val="1"/>
    <w:autoRedefine/>
    <w:qFormat/>
    <w:uiPriority w:val="99"/>
    <w:pPr>
      <w:spacing w:line="240" w:lineRule="atLeast"/>
      <w:ind w:left="420" w:firstLine="420"/>
    </w:pPr>
    <w:rPr>
      <w:sz w:val="24"/>
    </w:rPr>
  </w:style>
  <w:style w:type="paragraph" w:customStyle="1" w:styleId="726">
    <w:name w:val="WW-正文文字缩进 2"/>
    <w:basedOn w:val="1"/>
    <w:autoRedefine/>
    <w:qFormat/>
    <w:uiPriority w:val="99"/>
    <w:pPr>
      <w:suppressAutoHyphens/>
      <w:adjustRightInd/>
      <w:ind w:firstLine="420"/>
    </w:pPr>
    <w:rPr>
      <w:kern w:val="1"/>
      <w:szCs w:val="20"/>
    </w:rPr>
  </w:style>
  <w:style w:type="paragraph" w:customStyle="1" w:styleId="727">
    <w:name w:val="xl41"/>
    <w:basedOn w:val="1"/>
    <w:autoRedefine/>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8">
    <w:name w:val="样式 标题 2 + 四号"/>
    <w:basedOn w:val="5"/>
    <w:autoRedefine/>
    <w:qFormat/>
    <w:uiPriority w:val="99"/>
    <w:pPr>
      <w:spacing w:before="120" w:after="120"/>
      <w:ind w:left="0" w:firstLine="0"/>
      <w:jc w:val="both"/>
    </w:pPr>
    <w:rPr>
      <w:rFonts w:ascii="宋体" w:hAnsi="Arial" w:eastAsia="宋体"/>
      <w:sz w:val="28"/>
      <w:lang w:val="en-US"/>
    </w:rPr>
  </w:style>
  <w:style w:type="paragraph" w:customStyle="1" w:styleId="729">
    <w:name w:val="有符号正文"/>
    <w:basedOn w:val="1"/>
    <w:autoRedefine/>
    <w:qFormat/>
    <w:uiPriority w:val="99"/>
    <w:pPr>
      <w:adjustRightInd/>
      <w:spacing w:line="400" w:lineRule="exact"/>
      <w:ind w:firstLine="200" w:firstLineChars="200"/>
    </w:pPr>
    <w:rPr>
      <w:rFonts w:ascii="Arial" w:hAnsi="Arial"/>
    </w:rPr>
  </w:style>
  <w:style w:type="paragraph" w:customStyle="1" w:styleId="730">
    <w:name w:val="font10"/>
    <w:basedOn w:val="1"/>
    <w:autoRedefine/>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731">
    <w:name w:val="样式 样式 正文文本缩进 + 仿宋_GB2312 小四 首行缩进:  0 厘米 行距: 1.5 倍行距 + (中文) 仿宋_GB... Char Char"/>
    <w:basedOn w:val="1"/>
    <w:autoRedefine/>
    <w:qFormat/>
    <w:uiPriority w:val="99"/>
    <w:pPr>
      <w:spacing w:line="360" w:lineRule="auto"/>
      <w:ind w:firstLine="480" w:firstLineChars="200"/>
    </w:pPr>
    <w:rPr>
      <w:rFonts w:ascii="仿宋_GB2312" w:eastAsia="新宋体"/>
      <w:sz w:val="24"/>
      <w:szCs w:val="20"/>
    </w:rPr>
  </w:style>
  <w:style w:type="paragraph" w:customStyle="1" w:styleId="732">
    <w:name w:val="4"/>
    <w:basedOn w:val="1"/>
    <w:next w:val="38"/>
    <w:autoRedefine/>
    <w:qFormat/>
    <w:uiPriority w:val="99"/>
    <w:pPr>
      <w:spacing w:after="120" w:line="480" w:lineRule="auto"/>
      <w:ind w:left="420" w:leftChars="200"/>
    </w:pPr>
    <w:rPr>
      <w:sz w:val="24"/>
      <w:szCs w:val="20"/>
    </w:rPr>
  </w:style>
  <w:style w:type="paragraph" w:customStyle="1" w:styleId="733">
    <w:name w:val="tableheading"/>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34">
    <w:name w:val="样式1"/>
    <w:basedOn w:val="1"/>
    <w:autoRedefine/>
    <w:qFormat/>
    <w:uiPriority w:val="99"/>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35">
    <w:name w:val="样式 标题 3H3 + 两端对齐"/>
    <w:basedOn w:val="6"/>
    <w:autoRedefine/>
    <w:qFormat/>
    <w:uiPriority w:val="99"/>
    <w:pPr>
      <w:keepLines w:val="0"/>
      <w:spacing w:before="0" w:after="0" w:line="240" w:lineRule="auto"/>
      <w:jc w:val="left"/>
    </w:pPr>
    <w:rPr>
      <w:rFonts w:cs="宋体"/>
      <w:sz w:val="21"/>
      <w:szCs w:val="20"/>
    </w:rPr>
  </w:style>
  <w:style w:type="paragraph" w:customStyle="1" w:styleId="736">
    <w:name w:val="样式 仿宋_GB2312 小三 左侧:  1.06 厘米"/>
    <w:basedOn w:val="1"/>
    <w:autoRedefine/>
    <w:qFormat/>
    <w:uiPriority w:val="99"/>
    <w:pPr>
      <w:spacing w:line="360" w:lineRule="auto"/>
      <w:ind w:left="601"/>
    </w:pPr>
    <w:rPr>
      <w:rFonts w:ascii="仿宋_GB2312" w:eastAsia="仿宋_GB2312"/>
      <w:sz w:val="24"/>
      <w:szCs w:val="20"/>
    </w:rPr>
  </w:style>
  <w:style w:type="paragraph" w:customStyle="1" w:styleId="737">
    <w:name w:val="小标题"/>
    <w:basedOn w:val="1"/>
    <w:autoRedefine/>
    <w:qFormat/>
    <w:uiPriority w:val="99"/>
    <w:pPr>
      <w:spacing w:before="120" w:line="360" w:lineRule="atLeast"/>
      <w:ind w:left="1134"/>
      <w:jc w:val="left"/>
      <w:textAlignment w:val="baseline"/>
    </w:pPr>
    <w:rPr>
      <w:rFonts w:eastAsia="黑体"/>
      <w:kern w:val="0"/>
      <w:szCs w:val="20"/>
    </w:rPr>
  </w:style>
  <w:style w:type="paragraph" w:customStyle="1" w:styleId="738">
    <w:name w:val="节标题"/>
    <w:basedOn w:val="1"/>
    <w:autoRedefine/>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739">
    <w:name w:val="表格 表头"/>
    <w:basedOn w:val="1"/>
    <w:autoRedefine/>
    <w:qFormat/>
    <w:uiPriority w:val="99"/>
    <w:pPr>
      <w:adjustRightInd/>
      <w:spacing w:beforeLines="50" w:afterLines="50" w:line="360" w:lineRule="auto"/>
      <w:jc w:val="center"/>
    </w:pPr>
    <w:rPr>
      <w:rFonts w:ascii="微软雅黑" w:hAnsi="Calibri" w:eastAsia="微软雅黑"/>
      <w:b/>
      <w:sz w:val="28"/>
      <w:szCs w:val="20"/>
    </w:rPr>
  </w:style>
  <w:style w:type="paragraph" w:customStyle="1" w:styleId="740">
    <w:name w:val="xl75"/>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41">
    <w:name w:val="Char Char1 Char Char Char"/>
    <w:basedOn w:val="1"/>
    <w:autoRedefine/>
    <w:qFormat/>
    <w:uiPriority w:val="99"/>
    <w:rPr>
      <w:rFonts w:ascii="仿宋_GB2312" w:eastAsia="仿宋_GB2312"/>
      <w:b/>
      <w:sz w:val="32"/>
      <w:szCs w:val="20"/>
    </w:rPr>
  </w:style>
  <w:style w:type="paragraph" w:customStyle="1" w:styleId="742">
    <w:name w:val="表格题注"/>
    <w:next w:val="1"/>
    <w:autoRedefine/>
    <w:qFormat/>
    <w:uiPriority w:val="99"/>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743">
    <w:name w:val="Char Char11 Char Char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744">
    <w:name w:val="Picture"/>
    <w:basedOn w:val="1"/>
    <w:next w:val="18"/>
    <w:autoRedefine/>
    <w:qFormat/>
    <w:uiPriority w:val="99"/>
    <w:pPr>
      <w:keepNext/>
      <w:widowControl/>
      <w:adjustRightInd/>
      <w:ind w:firstLine="200" w:firstLineChars="200"/>
    </w:pPr>
    <w:rPr>
      <w:rFonts w:ascii="楷体" w:hAnsi="Arial" w:eastAsia="楷体"/>
      <w:b/>
      <w:spacing w:val="-5"/>
      <w:w w:val="98"/>
      <w:kern w:val="0"/>
      <w:sz w:val="24"/>
      <w:szCs w:val="20"/>
    </w:rPr>
  </w:style>
  <w:style w:type="paragraph" w:customStyle="1" w:styleId="745">
    <w:name w:val="Char Char1 Char Char Char2"/>
    <w:basedOn w:val="1"/>
    <w:autoRedefine/>
    <w:qFormat/>
    <w:uiPriority w:val="99"/>
    <w:rPr>
      <w:rFonts w:ascii="仿宋_GB2312" w:eastAsia="仿宋_GB2312"/>
      <w:b/>
      <w:sz w:val="32"/>
      <w:szCs w:val="32"/>
    </w:rPr>
  </w:style>
  <w:style w:type="paragraph" w:customStyle="1" w:styleId="746">
    <w:name w:val="Char3 Char Char Char1"/>
    <w:basedOn w:val="1"/>
    <w:autoRedefine/>
    <w:qFormat/>
    <w:uiPriority w:val="99"/>
    <w:pPr>
      <w:widowControl/>
      <w:adjustRightInd/>
      <w:spacing w:after="160" w:line="240" w:lineRule="exact"/>
      <w:jc w:val="left"/>
    </w:pPr>
    <w:rPr>
      <w:szCs w:val="20"/>
    </w:rPr>
  </w:style>
  <w:style w:type="paragraph" w:customStyle="1" w:styleId="747">
    <w:name w:val="Char1 Char Char Char21"/>
    <w:basedOn w:val="1"/>
    <w:autoRedefine/>
    <w:qFormat/>
    <w:uiPriority w:val="99"/>
    <w:rPr>
      <w:rFonts w:ascii="Tahoma" w:hAnsi="Tahoma"/>
      <w:sz w:val="24"/>
      <w:szCs w:val="20"/>
    </w:rPr>
  </w:style>
  <w:style w:type="paragraph" w:customStyle="1" w:styleId="748">
    <w:name w:val="Char3 Char Char Char Char Char Char11"/>
    <w:basedOn w:val="1"/>
    <w:autoRedefine/>
    <w:qFormat/>
    <w:uiPriority w:val="99"/>
    <w:pPr>
      <w:adjustRightInd/>
      <w:spacing w:line="360" w:lineRule="auto"/>
    </w:pPr>
    <w:rPr>
      <w:rFonts w:ascii="Arial" w:hAnsi="Arial" w:eastAsia="黑体" w:cs="Arial"/>
      <w:kern w:val="0"/>
      <w:szCs w:val="21"/>
    </w:rPr>
  </w:style>
  <w:style w:type="paragraph" w:customStyle="1" w:styleId="749">
    <w:name w:val="正文（标题三）"/>
    <w:basedOn w:val="1"/>
    <w:autoRedefine/>
    <w:qFormat/>
    <w:uiPriority w:val="99"/>
    <w:pPr>
      <w:spacing w:line="360" w:lineRule="auto"/>
      <w:ind w:firstLine="200" w:firstLineChars="200"/>
    </w:pPr>
    <w:rPr>
      <w:sz w:val="24"/>
    </w:rPr>
  </w:style>
  <w:style w:type="paragraph" w:customStyle="1" w:styleId="750">
    <w:name w:val="样式 正1 + 首行缩进:  2 字符"/>
    <w:basedOn w:val="1"/>
    <w:autoRedefine/>
    <w:qFormat/>
    <w:uiPriority w:val="99"/>
    <w:pPr>
      <w:adjustRightInd/>
      <w:spacing w:line="360" w:lineRule="auto"/>
      <w:ind w:firstLine="480" w:firstLineChars="200"/>
    </w:pPr>
    <w:rPr>
      <w:rFonts w:ascii="仿宋_GB2312" w:eastAsia="仿宋_GB2312"/>
      <w:sz w:val="24"/>
    </w:rPr>
  </w:style>
  <w:style w:type="paragraph" w:customStyle="1" w:styleId="751">
    <w:name w:val="xl66"/>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52">
    <w:name w:val="样式 样式 宋体 小四 段前: 7.8 磅 段后: 7.8 磅 行距: 1.5 倍行距 + 小二 首行缩进:  2 字符"/>
    <w:basedOn w:val="1"/>
    <w:autoRedefine/>
    <w:qFormat/>
    <w:uiPriority w:val="99"/>
    <w:pPr>
      <w:adjustRightInd/>
      <w:spacing w:line="360" w:lineRule="auto"/>
      <w:ind w:firstLine="480" w:firstLineChars="200"/>
    </w:pPr>
    <w:rPr>
      <w:rFonts w:ascii="宋体" w:hAnsi="宋体" w:cs="宋体"/>
      <w:sz w:val="24"/>
      <w:szCs w:val="20"/>
    </w:rPr>
  </w:style>
  <w:style w:type="paragraph" w:customStyle="1" w:styleId="753">
    <w:name w:val="Default Text"/>
    <w:basedOn w:val="1"/>
    <w:autoRedefine/>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54">
    <w:name w:val="小节标题"/>
    <w:basedOn w:val="1"/>
    <w:autoRedefine/>
    <w:qFormat/>
    <w:uiPriority w:val="99"/>
    <w:pPr>
      <w:autoSpaceDE w:val="0"/>
      <w:autoSpaceDN w:val="0"/>
      <w:spacing w:before="175" w:after="102" w:line="351" w:lineRule="atLeast"/>
      <w:ind w:firstLine="200" w:firstLineChars="200"/>
    </w:pPr>
    <w:rPr>
      <w:color w:val="000000"/>
      <w:kern w:val="0"/>
      <w:szCs w:val="21"/>
    </w:rPr>
  </w:style>
  <w:style w:type="paragraph" w:customStyle="1" w:styleId="755">
    <w:name w:val="Char1 Char Char Char4"/>
    <w:basedOn w:val="1"/>
    <w:autoRedefine/>
    <w:qFormat/>
    <w:uiPriority w:val="99"/>
    <w:pPr>
      <w:adjustRightInd/>
      <w:ind w:firstLine="200" w:firstLineChars="200"/>
    </w:pPr>
    <w:rPr>
      <w:rFonts w:ascii="Tahoma" w:hAnsi="Tahoma"/>
      <w:sz w:val="24"/>
      <w:szCs w:val="20"/>
    </w:rPr>
  </w:style>
  <w:style w:type="paragraph" w:customStyle="1" w:styleId="756">
    <w:name w:val="_标题2"/>
    <w:basedOn w:val="723"/>
    <w:next w:val="723"/>
    <w:autoRedefine/>
    <w:qFormat/>
    <w:uiPriority w:val="99"/>
    <w:pPr>
      <w:widowControl w:val="0"/>
      <w:tabs>
        <w:tab w:val="left" w:pos="480"/>
      </w:tabs>
      <w:spacing w:beforeLines="50" w:afterLines="50"/>
      <w:ind w:left="50" w:leftChars="50" w:hanging="420" w:firstLineChars="0"/>
      <w:outlineLvl w:val="1"/>
    </w:pPr>
    <w:rPr>
      <w:b/>
      <w:sz w:val="36"/>
    </w:rPr>
  </w:style>
  <w:style w:type="paragraph" w:customStyle="1" w:styleId="757">
    <w:name w:val="样式1 + (中宋体"/>
    <w:basedOn w:val="734"/>
    <w:autoRedefine/>
    <w:qFormat/>
    <w:uiPriority w:val="99"/>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8">
    <w:name w:val="xl71"/>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9">
    <w:name w:val="La0b"/>
    <w:basedOn w:val="1"/>
    <w:autoRedefine/>
    <w:qFormat/>
    <w:uiPriority w:val="99"/>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60">
    <w:name w:val="正文 主体"/>
    <w:basedOn w:val="1"/>
    <w:autoRedefine/>
    <w:qFormat/>
    <w:uiPriority w:val="99"/>
    <w:pPr>
      <w:adjustRightInd/>
      <w:spacing w:line="360" w:lineRule="auto"/>
      <w:ind w:firstLine="200" w:firstLineChars="200"/>
      <w:jc w:val="left"/>
    </w:pPr>
    <w:rPr>
      <w:rFonts w:ascii="微软雅黑" w:hAnsi="Calibri" w:eastAsia="微软雅黑"/>
      <w:kern w:val="0"/>
      <w:sz w:val="24"/>
      <w:szCs w:val="20"/>
    </w:rPr>
  </w:style>
  <w:style w:type="paragraph" w:customStyle="1" w:styleId="761">
    <w:name w:val="四号　首行缩进"/>
    <w:basedOn w:val="1"/>
    <w:autoRedefine/>
    <w:qFormat/>
    <w:uiPriority w:val="99"/>
    <w:pPr>
      <w:adjustRightInd/>
      <w:spacing w:line="360" w:lineRule="auto"/>
    </w:pPr>
    <w:rPr>
      <w:rFonts w:ascii="宋体" w:hAnsi="宋体"/>
      <w:szCs w:val="20"/>
    </w:rPr>
  </w:style>
  <w:style w:type="paragraph" w:customStyle="1" w:styleId="762">
    <w:name w:val="深色列表 - 强调文字颜色 51"/>
    <w:basedOn w:val="1"/>
    <w:autoRedefine/>
    <w:qFormat/>
    <w:uiPriority w:val="99"/>
    <w:pPr>
      <w:adjustRightInd/>
      <w:spacing w:line="360" w:lineRule="auto"/>
      <w:ind w:firstLine="200" w:firstLineChars="200"/>
    </w:pPr>
    <w:rPr>
      <w:rFonts w:eastAsia="楷体_GB2312" w:cs="Lucida Sans"/>
      <w:sz w:val="24"/>
    </w:rPr>
  </w:style>
  <w:style w:type="paragraph" w:customStyle="1" w:styleId="763">
    <w:name w:val="Char Char Char Char Char Char Char Char Char Char Char1 Char"/>
    <w:basedOn w:val="1"/>
    <w:autoRedefine/>
    <w:qFormat/>
    <w:uiPriority w:val="99"/>
    <w:pPr>
      <w:adjustRightInd/>
    </w:pPr>
    <w:rPr>
      <w:rFonts w:ascii="Tahoma" w:hAnsi="Tahoma"/>
      <w:sz w:val="24"/>
    </w:rPr>
  </w:style>
  <w:style w:type="paragraph" w:customStyle="1" w:styleId="764">
    <w:name w:val="Char Char Char Char11"/>
    <w:basedOn w:val="1"/>
    <w:autoRedefine/>
    <w:qFormat/>
    <w:uiPriority w:val="99"/>
    <w:rPr>
      <w:rFonts w:ascii="Tahoma" w:hAnsi="Tahoma"/>
      <w:sz w:val="24"/>
      <w:szCs w:val="20"/>
    </w:rPr>
  </w:style>
  <w:style w:type="paragraph" w:customStyle="1" w:styleId="765">
    <w:name w:val="封面文档标题"/>
    <w:basedOn w:val="1"/>
    <w:autoRedefine/>
    <w:qFormat/>
    <w:uiPriority w:val="99"/>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6">
    <w:name w:val="Char Char Char Char"/>
    <w:basedOn w:val="1"/>
    <w:autoRedefine/>
    <w:qFormat/>
    <w:uiPriority w:val="99"/>
    <w:rPr>
      <w:rFonts w:ascii="Tahoma" w:hAnsi="Tahoma"/>
      <w:sz w:val="24"/>
      <w:szCs w:val="20"/>
    </w:rPr>
  </w:style>
  <w:style w:type="paragraph" w:customStyle="1" w:styleId="767">
    <w:name w:val="标1"/>
    <w:basedOn w:val="1"/>
    <w:autoRedefine/>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8">
    <w:name w:val="Char19"/>
    <w:basedOn w:val="1"/>
    <w:autoRedefine/>
    <w:qFormat/>
    <w:uiPriority w:val="99"/>
    <w:pPr>
      <w:adjustRightInd/>
    </w:pPr>
    <w:rPr>
      <w:szCs w:val="20"/>
    </w:rPr>
  </w:style>
  <w:style w:type="paragraph" w:customStyle="1" w:styleId="769">
    <w:name w:val="标书正文格式"/>
    <w:autoRedefine/>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0">
    <w:name w:val="样式8"/>
    <w:basedOn w:val="1"/>
    <w:autoRedefine/>
    <w:qFormat/>
    <w:uiPriority w:val="99"/>
    <w:pPr>
      <w:spacing w:beforeLines="50" w:afterLines="50"/>
      <w:ind w:firstLine="200" w:firstLineChars="200"/>
      <w:outlineLvl w:val="4"/>
    </w:pPr>
    <w:rPr>
      <w:rFonts w:ascii="仿宋_GB2312" w:hAnsi="宋体" w:eastAsia="仿宋_GB2312"/>
      <w:b/>
      <w:bCs/>
      <w:sz w:val="24"/>
    </w:rPr>
  </w:style>
  <w:style w:type="paragraph" w:customStyle="1" w:styleId="771">
    <w:name w:val="_Style 5"/>
    <w:basedOn w:val="1"/>
    <w:autoRedefine/>
    <w:qFormat/>
    <w:uiPriority w:val="99"/>
    <w:pPr>
      <w:adjustRightInd/>
      <w:ind w:firstLine="420" w:firstLineChars="200"/>
    </w:pPr>
    <w:rPr>
      <w:rFonts w:eastAsia="仿宋_GB2312"/>
      <w:sz w:val="28"/>
    </w:rPr>
  </w:style>
  <w:style w:type="paragraph" w:customStyle="1" w:styleId="772">
    <w:name w:val="正文文字缩进"/>
    <w:basedOn w:val="1"/>
    <w:autoRedefine/>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73">
    <w:name w:val="列出段落*"/>
    <w:basedOn w:val="1"/>
    <w:autoRedefine/>
    <w:qFormat/>
    <w:uiPriority w:val="99"/>
    <w:pPr>
      <w:adjustRightInd/>
      <w:spacing w:line="360" w:lineRule="auto"/>
      <w:ind w:firstLine="200"/>
    </w:pPr>
    <w:rPr>
      <w:rFonts w:eastAsia="楷体_GB2312" w:cs="Lucida Sans Unicode"/>
      <w:color w:val="000000"/>
      <w:kern w:val="1"/>
      <w:sz w:val="24"/>
    </w:rPr>
  </w:style>
  <w:style w:type="paragraph" w:customStyle="1" w:styleId="774">
    <w:name w:val="文章总标题"/>
    <w:basedOn w:val="1"/>
    <w:autoRedefine/>
    <w:qFormat/>
    <w:uiPriority w:val="99"/>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75">
    <w:name w:val="标书表格字体格式"/>
    <w:next w:val="769"/>
    <w:autoRedefine/>
    <w:qFormat/>
    <w:uiPriority w:val="99"/>
    <w:rPr>
      <w:rFonts w:ascii="Times New Roman" w:hAnsi="Times New Roman" w:eastAsia="宋体" w:cs="Times New Roman"/>
      <w:kern w:val="2"/>
      <w:sz w:val="21"/>
      <w:szCs w:val="24"/>
      <w:lang w:val="en-US" w:eastAsia="zh-CN" w:bidi="ar-SA"/>
    </w:rPr>
  </w:style>
  <w:style w:type="paragraph" w:customStyle="1" w:styleId="776">
    <w:name w:val="Char22"/>
    <w:basedOn w:val="1"/>
    <w:autoRedefine/>
    <w:qFormat/>
    <w:uiPriority w:val="99"/>
    <w:pPr>
      <w:adjustRightInd/>
      <w:spacing w:line="360" w:lineRule="auto"/>
      <w:ind w:firstLine="480" w:firstLineChars="200"/>
    </w:pPr>
    <w:rPr>
      <w:rFonts w:ascii="仿宋_GB2312" w:eastAsia="仿宋_GB2312"/>
      <w:b/>
      <w:sz w:val="32"/>
      <w:szCs w:val="32"/>
    </w:rPr>
  </w:style>
  <w:style w:type="paragraph" w:customStyle="1" w:styleId="777">
    <w:name w:val="Char12"/>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8">
    <w:name w:val="修订3"/>
    <w:autoRedefine/>
    <w:qFormat/>
    <w:uiPriority w:val="99"/>
    <w:rPr>
      <w:rFonts w:ascii="Times New Roman" w:hAnsi="Times New Roman" w:eastAsia="宋体" w:cs="Times New Roman"/>
      <w:kern w:val="2"/>
      <w:sz w:val="21"/>
      <w:szCs w:val="20"/>
      <w:lang w:val="en-US" w:eastAsia="zh-CN" w:bidi="ar-SA"/>
    </w:rPr>
  </w:style>
  <w:style w:type="paragraph" w:customStyle="1" w:styleId="779">
    <w:name w:val="CSS1级正文 Char"/>
    <w:basedOn w:val="25"/>
    <w:autoRedefine/>
    <w:qFormat/>
    <w:uiPriority w:val="99"/>
    <w:pPr>
      <w:autoSpaceDE/>
      <w:autoSpaceDN/>
      <w:snapToGrid w:val="0"/>
      <w:ind w:firstLine="480" w:firstLineChars="200"/>
    </w:pPr>
    <w:rPr>
      <w:rFonts w:ascii="Times New Roman"/>
      <w:szCs w:val="24"/>
      <w:lang w:val="en-US"/>
    </w:rPr>
  </w:style>
  <w:style w:type="paragraph" w:customStyle="1" w:styleId="780">
    <w:name w:val="无间隔2"/>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81">
    <w:name w:val="表文字"/>
    <w:autoRedefine/>
    <w:qFormat/>
    <w:uiPriority w:val="99"/>
    <w:rPr>
      <w:rFonts w:ascii="宋体" w:hAnsi="Times New Roman" w:eastAsia="宋体" w:cs="Times New Roman"/>
      <w:kern w:val="2"/>
      <w:sz w:val="20"/>
      <w:szCs w:val="20"/>
      <w:lang w:val="en-US" w:eastAsia="zh-CN" w:bidi="ar-SA"/>
    </w:rPr>
  </w:style>
  <w:style w:type="paragraph" w:customStyle="1" w:styleId="782">
    <w:name w:val="MM Title"/>
    <w:basedOn w:val="62"/>
    <w:autoRedefine/>
    <w:qFormat/>
    <w:uiPriority w:val="99"/>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83">
    <w:name w:val="缺省文本"/>
    <w:basedOn w:val="1"/>
    <w:autoRedefine/>
    <w:qFormat/>
    <w:uiPriority w:val="99"/>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84">
    <w:name w:val="Char Char Char Char Char Char1 Char1"/>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785">
    <w:name w:val="Char Char Char Char Char Char Char Char2"/>
    <w:basedOn w:val="1"/>
    <w:autoRedefine/>
    <w:qFormat/>
    <w:uiPriority w:val="99"/>
    <w:pPr>
      <w:tabs>
        <w:tab w:val="left" w:pos="360"/>
      </w:tabs>
    </w:pPr>
    <w:rPr>
      <w:sz w:val="24"/>
      <w:szCs w:val="20"/>
    </w:rPr>
  </w:style>
  <w:style w:type="paragraph" w:customStyle="1" w:styleId="786">
    <w:name w:val="表内文字"/>
    <w:basedOn w:val="1"/>
    <w:autoRedefine/>
    <w:qFormat/>
    <w:uiPriority w:val="99"/>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7">
    <w:name w:val="正文文本 21"/>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8">
    <w:name w:val="中文标题 3"/>
    <w:basedOn w:val="26"/>
    <w:autoRedefine/>
    <w:qFormat/>
    <w:uiPriority w:val="99"/>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9">
    <w:name w:val="bt_content"/>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90">
    <w:name w:val="标准书眉_奇数页"/>
    <w:next w:val="1"/>
    <w:autoRedefine/>
    <w:qFormat/>
    <w:uiPriority w:val="99"/>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791">
    <w:name w:val="正文－恩普"/>
    <w:basedOn w:val="17"/>
    <w:autoRedefine/>
    <w:qFormat/>
    <w:uiPriority w:val="99"/>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792">
    <w:name w:val="Char Char11 Char Char Char Char Char Char Char Char Char Char Char Char Char12"/>
    <w:basedOn w:val="1"/>
    <w:autoRedefine/>
    <w:qFormat/>
    <w:uiPriority w:val="99"/>
    <w:pPr>
      <w:adjustRightInd/>
      <w:spacing w:line="360" w:lineRule="auto"/>
    </w:pPr>
    <w:rPr>
      <w:rFonts w:ascii="Arial" w:hAnsi="Arial" w:eastAsia="黑体" w:cs="Arial"/>
      <w:kern w:val="0"/>
      <w:szCs w:val="21"/>
    </w:rPr>
  </w:style>
  <w:style w:type="paragraph" w:customStyle="1" w:styleId="793">
    <w:name w:val="Char4"/>
    <w:basedOn w:val="1"/>
    <w:autoRedefine/>
    <w:qFormat/>
    <w:uiPriority w:val="99"/>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94">
    <w:name w:val="p0"/>
    <w:basedOn w:val="1"/>
    <w:autoRedefine/>
    <w:qFormat/>
    <w:uiPriority w:val="99"/>
    <w:pPr>
      <w:widowControl/>
      <w:adjustRightInd/>
    </w:pPr>
    <w:rPr>
      <w:kern w:val="0"/>
      <w:szCs w:val="21"/>
    </w:rPr>
  </w:style>
  <w:style w:type="paragraph" w:customStyle="1" w:styleId="795">
    <w:name w:val="Char6"/>
    <w:basedOn w:val="1"/>
    <w:autoRedefine/>
    <w:qFormat/>
    <w:uiPriority w:val="99"/>
    <w:rPr>
      <w:rFonts w:ascii="仿宋_GB2312" w:eastAsia="仿宋_GB2312"/>
      <w:b/>
      <w:sz w:val="32"/>
      <w:szCs w:val="32"/>
    </w:rPr>
  </w:style>
  <w:style w:type="paragraph" w:customStyle="1" w:styleId="796">
    <w:name w:val="Char111"/>
    <w:basedOn w:val="1"/>
    <w:autoRedefine/>
    <w:qFormat/>
    <w:uiPriority w:val="99"/>
    <w:rPr>
      <w:rFonts w:ascii="仿宋_GB2312" w:eastAsia="仿宋_GB2312"/>
      <w:b/>
      <w:sz w:val="32"/>
      <w:szCs w:val="32"/>
    </w:rPr>
  </w:style>
  <w:style w:type="paragraph" w:customStyle="1" w:styleId="797">
    <w:name w:val="标题3"/>
    <w:basedOn w:val="6"/>
    <w:next w:val="55"/>
    <w:autoRedefine/>
    <w:qFormat/>
    <w:uiPriority w:val="99"/>
    <w:pPr>
      <w:tabs>
        <w:tab w:val="clear" w:pos="900"/>
      </w:tabs>
      <w:spacing w:after="0" w:line="360" w:lineRule="auto"/>
    </w:pPr>
    <w:rPr>
      <w:rFonts w:ascii="仿宋" w:hAnsi="仿宋" w:eastAsia="仿宋" w:cs="仿宋"/>
    </w:rPr>
  </w:style>
  <w:style w:type="paragraph" w:customStyle="1" w:styleId="798">
    <w:name w:val="xl23"/>
    <w:basedOn w:val="1"/>
    <w:autoRedefine/>
    <w:qFormat/>
    <w:uiPriority w:val="99"/>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9">
    <w:name w:val="Char Char 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800">
    <w:name w:val="Char1 Char Char Char2"/>
    <w:basedOn w:val="1"/>
    <w:autoRedefine/>
    <w:qFormat/>
    <w:uiPriority w:val="99"/>
    <w:pPr>
      <w:adjustRightInd/>
      <w:ind w:firstLine="200" w:firstLineChars="200"/>
    </w:pPr>
    <w:rPr>
      <w:rFonts w:ascii="Tahoma" w:hAnsi="Tahoma"/>
      <w:sz w:val="24"/>
      <w:szCs w:val="20"/>
    </w:rPr>
  </w:style>
  <w:style w:type="paragraph" w:customStyle="1" w:styleId="801">
    <w:name w:val="列出段落1"/>
    <w:basedOn w:val="1"/>
    <w:autoRedefine/>
    <w:qFormat/>
    <w:uiPriority w:val="99"/>
    <w:pPr>
      <w:adjustRightInd/>
      <w:spacing w:line="360" w:lineRule="auto"/>
      <w:ind w:firstLine="420" w:firstLineChars="200"/>
    </w:pPr>
    <w:rPr>
      <w:rFonts w:ascii="Calibri" w:hAnsi="Calibri"/>
      <w:sz w:val="24"/>
      <w:szCs w:val="22"/>
    </w:rPr>
  </w:style>
  <w:style w:type="paragraph" w:customStyle="1" w:styleId="802">
    <w:name w:val="样式 标题 1 + 黑色 段前: 0.5 行 段后: 0.5 行1"/>
    <w:basedOn w:val="4"/>
    <w:autoRedefine/>
    <w:qFormat/>
    <w:uiPriority w:val="99"/>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rPr>
  </w:style>
  <w:style w:type="paragraph" w:customStyle="1" w:styleId="803">
    <w:name w:val="Char Char Char Char Char Char Char2"/>
    <w:basedOn w:val="1"/>
    <w:autoRedefine/>
    <w:qFormat/>
    <w:uiPriority w:val="99"/>
    <w:rPr>
      <w:rFonts w:ascii="仿宋_GB2312" w:eastAsia="仿宋_GB2312"/>
      <w:b/>
      <w:sz w:val="32"/>
      <w:szCs w:val="32"/>
    </w:rPr>
  </w:style>
  <w:style w:type="paragraph" w:customStyle="1" w:styleId="804">
    <w:name w:val="五级条标题"/>
    <w:basedOn w:val="805"/>
    <w:next w:val="650"/>
    <w:autoRedefine/>
    <w:qFormat/>
    <w:uiPriority w:val="99"/>
    <w:pPr>
      <w:tabs>
        <w:tab w:val="left" w:pos="1260"/>
        <w:tab w:val="left" w:pos="1680"/>
        <w:tab w:val="left" w:pos="2100"/>
        <w:tab w:val="left" w:pos="2940"/>
        <w:tab w:val="left" w:pos="3360"/>
      </w:tabs>
      <w:ind w:left="3360"/>
      <w:outlineLvl w:val="6"/>
    </w:pPr>
  </w:style>
  <w:style w:type="paragraph" w:customStyle="1" w:styleId="805">
    <w:name w:val="四级条标题"/>
    <w:basedOn w:val="665"/>
    <w:next w:val="650"/>
    <w:autoRedefine/>
    <w:qFormat/>
    <w:uiPriority w:val="99"/>
    <w:pPr>
      <w:tabs>
        <w:tab w:val="left" w:pos="2940"/>
        <w:tab w:val="clear" w:pos="2520"/>
      </w:tabs>
      <w:ind w:left="2940"/>
      <w:outlineLvl w:val="5"/>
    </w:pPr>
  </w:style>
  <w:style w:type="paragraph" w:customStyle="1" w:styleId="806">
    <w:name w:val="目录3"/>
    <w:basedOn w:val="1"/>
    <w:autoRedefine/>
    <w:qFormat/>
    <w:uiPriority w:val="99"/>
    <w:pPr>
      <w:tabs>
        <w:tab w:val="left" w:leader="dot" w:pos="7370"/>
      </w:tabs>
      <w:autoSpaceDE w:val="0"/>
      <w:autoSpaceDN w:val="0"/>
      <w:spacing w:line="317" w:lineRule="atLeast"/>
      <w:ind w:firstLine="419" w:firstLineChars="200"/>
    </w:pPr>
    <w:rPr>
      <w:color w:val="000000"/>
      <w:kern w:val="0"/>
      <w:szCs w:val="21"/>
    </w:rPr>
  </w:style>
  <w:style w:type="paragraph" w:customStyle="1" w:styleId="807">
    <w:name w:val="Char23"/>
    <w:basedOn w:val="1"/>
    <w:autoRedefine/>
    <w:qFormat/>
    <w:uiPriority w:val="99"/>
    <w:rPr>
      <w:rFonts w:ascii="仿宋_GB2312" w:eastAsia="仿宋_GB2312"/>
      <w:b/>
      <w:sz w:val="32"/>
      <w:szCs w:val="32"/>
    </w:rPr>
  </w:style>
  <w:style w:type="paragraph" w:customStyle="1" w:styleId="808">
    <w:name w:val="style3"/>
    <w:basedOn w:val="1"/>
    <w:autoRedefine/>
    <w:qFormat/>
    <w:uiPriority w:val="99"/>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9">
    <w:name w:val="列出段落3"/>
    <w:basedOn w:val="1"/>
    <w:autoRedefine/>
    <w:qFormat/>
    <w:uiPriority w:val="99"/>
    <w:pPr>
      <w:adjustRightInd/>
      <w:spacing w:line="360" w:lineRule="auto"/>
      <w:ind w:firstLine="420" w:firstLineChars="200"/>
    </w:pPr>
    <w:rPr>
      <w:rFonts w:ascii="Calibri" w:hAnsi="Calibri"/>
      <w:sz w:val="24"/>
      <w:szCs w:val="22"/>
    </w:rPr>
  </w:style>
  <w:style w:type="paragraph" w:customStyle="1" w:styleId="810">
    <w:name w:val="首行缩进"/>
    <w:basedOn w:val="1"/>
    <w:autoRedefine/>
    <w:qFormat/>
    <w:uiPriority w:val="99"/>
    <w:pPr>
      <w:spacing w:line="360" w:lineRule="auto"/>
      <w:ind w:firstLine="480" w:firstLineChars="200"/>
    </w:pPr>
    <w:rPr>
      <w:rFonts w:ascii="宋体"/>
      <w:sz w:val="24"/>
      <w:szCs w:val="20"/>
    </w:rPr>
  </w:style>
  <w:style w:type="paragraph" w:customStyle="1" w:styleId="811">
    <w:name w:val="默认段落字体 Para Char Char Char Char Char Char Char Char Char Char Char Char Char Char Char Char Char Char Char"/>
    <w:basedOn w:val="1"/>
    <w:autoRedefine/>
    <w:qFormat/>
    <w:uiPriority w:val="99"/>
    <w:rPr>
      <w:rFonts w:ascii="Tahoma" w:hAnsi="Tahoma"/>
      <w:sz w:val="24"/>
      <w:szCs w:val="20"/>
    </w:rPr>
  </w:style>
  <w:style w:type="paragraph" w:customStyle="1" w:styleId="812">
    <w:name w:val="单元格左对齐"/>
    <w:basedOn w:val="1"/>
    <w:autoRedefine/>
    <w:qFormat/>
    <w:uiPriority w:val="99"/>
    <w:pPr>
      <w:adjustRightInd/>
      <w:spacing w:line="360" w:lineRule="auto"/>
    </w:pPr>
    <w:rPr>
      <w:sz w:val="24"/>
    </w:rPr>
  </w:style>
  <w:style w:type="paragraph" w:customStyle="1" w:styleId="813">
    <w:name w:val="正文主体"/>
    <w:basedOn w:val="635"/>
    <w:autoRedefine/>
    <w:qFormat/>
    <w:uiPriority w:val="99"/>
  </w:style>
  <w:style w:type="paragraph" w:customStyle="1" w:styleId="814">
    <w:name w:val="font6"/>
    <w:basedOn w:val="1"/>
    <w:autoRedefine/>
    <w:qFormat/>
    <w:uiPriority w:val="99"/>
    <w:pPr>
      <w:widowControl/>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5">
    <w:name w:val="Char3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16">
    <w:name w:val="样式 首行缩进:  2 字符"/>
    <w:basedOn w:val="1"/>
    <w:autoRedefine/>
    <w:qFormat/>
    <w:uiPriority w:val="99"/>
    <w:pPr>
      <w:snapToGrid w:val="0"/>
      <w:spacing w:line="360" w:lineRule="auto"/>
    </w:pPr>
    <w:rPr>
      <w:rFonts w:ascii="仿宋_GB2312" w:hAnsi="宋体" w:eastAsia="仿宋_GB2312" w:cs="宋体"/>
      <w:color w:val="000000"/>
      <w:kern w:val="0"/>
      <w:sz w:val="28"/>
      <w:szCs w:val="21"/>
    </w:rPr>
  </w:style>
  <w:style w:type="paragraph" w:customStyle="1" w:styleId="817">
    <w:name w:val="正文（首行缩进2字符）"/>
    <w:basedOn w:val="1"/>
    <w:autoRedefine/>
    <w:qFormat/>
    <w:uiPriority w:val="99"/>
    <w:pPr>
      <w:adjustRightInd/>
      <w:spacing w:line="360" w:lineRule="auto"/>
      <w:ind w:firstLine="480" w:firstLineChars="200"/>
    </w:pPr>
    <w:rPr>
      <w:sz w:val="24"/>
      <w:szCs w:val="20"/>
    </w:rPr>
  </w:style>
  <w:style w:type="paragraph" w:customStyle="1" w:styleId="818">
    <w:name w:val="P1"/>
    <w:basedOn w:val="1"/>
    <w:autoRedefine/>
    <w:qFormat/>
    <w:uiPriority w:val="99"/>
    <w:pPr>
      <w:adjustRightInd/>
      <w:spacing w:line="288" w:lineRule="auto"/>
      <w:ind w:firstLine="425" w:firstLineChars="200"/>
    </w:pPr>
  </w:style>
  <w:style w:type="paragraph" w:customStyle="1" w:styleId="819">
    <w:name w:val="列表内容"/>
    <w:basedOn w:val="1"/>
    <w:next w:val="1"/>
    <w:autoRedefine/>
    <w:qFormat/>
    <w:uiPriority w:val="99"/>
    <w:pPr>
      <w:widowControl/>
      <w:tabs>
        <w:tab w:val="left" w:pos="840"/>
      </w:tabs>
      <w:ind w:left="840" w:hanging="420"/>
      <w:jc w:val="left"/>
    </w:pPr>
    <w:rPr>
      <w:kern w:val="0"/>
      <w:sz w:val="18"/>
    </w:rPr>
  </w:style>
  <w:style w:type="paragraph" w:customStyle="1" w:styleId="820">
    <w:name w:val="Char Char11 Char Char Char1"/>
    <w:basedOn w:val="1"/>
    <w:autoRedefine/>
    <w:qFormat/>
    <w:uiPriority w:val="99"/>
    <w:pPr>
      <w:spacing w:line="360" w:lineRule="auto"/>
    </w:pPr>
    <w:rPr>
      <w:szCs w:val="20"/>
    </w:rPr>
  </w:style>
  <w:style w:type="paragraph" w:customStyle="1" w:styleId="821">
    <w:name w:val="默认段落字体 Para Char Char Char Char Char Char Char Char Char1 Char Char Char Char"/>
    <w:basedOn w:val="1"/>
    <w:autoRedefine/>
    <w:qFormat/>
    <w:uiPriority w:val="99"/>
    <w:pPr>
      <w:adjustRightInd/>
    </w:pPr>
    <w:rPr>
      <w:rFonts w:ascii="Tahoma" w:hAnsi="Tahoma"/>
      <w:sz w:val="24"/>
      <w:szCs w:val="20"/>
    </w:rPr>
  </w:style>
  <w:style w:type="paragraph" w:customStyle="1" w:styleId="822">
    <w:name w:val="Char Char Char Char Char Char1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23">
    <w:name w:val="标题 41"/>
    <w:basedOn w:val="1"/>
    <w:next w:val="1"/>
    <w:autoRedefine/>
    <w:qFormat/>
    <w:uiPriority w:val="99"/>
    <w:pPr>
      <w:keepNext/>
      <w:keepLines/>
      <w:adjustRightInd/>
      <w:spacing w:before="280" w:after="290" w:line="376" w:lineRule="auto"/>
      <w:outlineLvl w:val="3"/>
    </w:pPr>
    <w:rPr>
      <w:rFonts w:ascii="Cambria" w:hAnsi="Cambria"/>
      <w:b/>
      <w:bCs/>
      <w:sz w:val="28"/>
      <w:szCs w:val="28"/>
    </w:rPr>
  </w:style>
  <w:style w:type="paragraph" w:customStyle="1" w:styleId="824">
    <w:name w:val="Table Contents"/>
    <w:basedOn w:val="1"/>
    <w:autoRedefine/>
    <w:qFormat/>
    <w:uiPriority w:val="99"/>
    <w:pPr>
      <w:suppressAutoHyphens/>
      <w:autoSpaceDE w:val="0"/>
      <w:spacing w:after="120"/>
      <w:jc w:val="left"/>
    </w:pPr>
    <w:rPr>
      <w:rFonts w:ascii="Helvetica" w:hAnsi="Helvetica"/>
      <w:kern w:val="1"/>
      <w:sz w:val="20"/>
      <w:szCs w:val="20"/>
    </w:rPr>
  </w:style>
  <w:style w:type="paragraph" w:customStyle="1" w:styleId="825">
    <w:name w:val="正文文字缩进2字"/>
    <w:basedOn w:val="25"/>
    <w:autoRedefine/>
    <w:qFormat/>
    <w:uiPriority w:val="99"/>
    <w:pPr>
      <w:autoSpaceDE/>
      <w:autoSpaceDN/>
      <w:adjustRightInd/>
      <w:spacing w:before="60" w:after="60"/>
      <w:ind w:firstLine="200" w:firstLineChars="200"/>
    </w:pPr>
    <w:rPr>
      <w:rFonts w:ascii="Times New Roman"/>
      <w:szCs w:val="20"/>
      <w:lang w:val="en-US"/>
    </w:rPr>
  </w:style>
  <w:style w:type="paragraph" w:customStyle="1" w:styleId="826">
    <w:name w:val="默认段落字体 Para Char Char Char Char"/>
    <w:basedOn w:val="1"/>
    <w:autoRedefine/>
    <w:qFormat/>
    <w:uiPriority w:val="99"/>
    <w:pPr>
      <w:spacing w:line="360" w:lineRule="auto"/>
    </w:pPr>
    <w:rPr>
      <w:szCs w:val="20"/>
    </w:rPr>
  </w:style>
  <w:style w:type="paragraph" w:customStyle="1" w:styleId="827">
    <w:name w:val="正文4"/>
    <w:basedOn w:val="1"/>
    <w:autoRedefine/>
    <w:qFormat/>
    <w:uiPriority w:val="99"/>
    <w:pPr>
      <w:tabs>
        <w:tab w:val="left" w:pos="720"/>
      </w:tabs>
      <w:adjustRightInd/>
      <w:spacing w:before="60" w:after="60" w:line="360" w:lineRule="auto"/>
      <w:ind w:left="575" w:leftChars="400" w:hanging="175" w:hangingChars="175"/>
    </w:pPr>
    <w:rPr>
      <w:sz w:val="24"/>
    </w:rPr>
  </w:style>
  <w:style w:type="paragraph" w:customStyle="1" w:styleId="828">
    <w:name w:val="xl8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9">
    <w:name w:val="Char2 Char Char Char2"/>
    <w:basedOn w:val="1"/>
    <w:autoRedefine/>
    <w:qFormat/>
    <w:uiPriority w:val="99"/>
    <w:rPr>
      <w:rFonts w:ascii="仿宋_GB2312" w:eastAsia="仿宋_GB2312"/>
      <w:b/>
      <w:sz w:val="32"/>
      <w:szCs w:val="32"/>
    </w:rPr>
  </w:style>
  <w:style w:type="paragraph" w:customStyle="1" w:styleId="830">
    <w:name w:val="Char1 Char Char Char Char Char Char Char Char Char"/>
    <w:basedOn w:val="1"/>
    <w:autoRedefine/>
    <w:qFormat/>
    <w:uiPriority w:val="99"/>
    <w:pPr>
      <w:adjustRightInd/>
      <w:spacing w:before="240" w:after="120" w:line="288" w:lineRule="auto"/>
      <w:ind w:firstLine="200" w:firstLineChars="200"/>
      <w:jc w:val="left"/>
    </w:pPr>
    <w:rPr>
      <w:rFonts w:ascii="Tahoma" w:hAnsi="Tahoma"/>
      <w:sz w:val="24"/>
    </w:rPr>
  </w:style>
  <w:style w:type="paragraph" w:customStyle="1" w:styleId="831">
    <w:name w:val="Char Char Char Char2"/>
    <w:basedOn w:val="1"/>
    <w:autoRedefine/>
    <w:qFormat/>
    <w:uiPriority w:val="99"/>
    <w:pPr>
      <w:widowControl/>
      <w:spacing w:after="160" w:line="240" w:lineRule="exact"/>
      <w:jc w:val="left"/>
    </w:pPr>
    <w:rPr>
      <w:rFonts w:ascii="Arial" w:hAnsi="Arial" w:cs="Verdana"/>
      <w:b/>
      <w:kern w:val="0"/>
      <w:sz w:val="24"/>
      <w:szCs w:val="20"/>
      <w:lang w:eastAsia="en-US"/>
    </w:rPr>
  </w:style>
  <w:style w:type="paragraph" w:customStyle="1" w:styleId="832">
    <w:name w:val="正文 首行缩进:  2 字符 Char"/>
    <w:basedOn w:val="1"/>
    <w:autoRedefine/>
    <w:qFormat/>
    <w:uiPriority w:val="99"/>
    <w:pPr>
      <w:adjustRightInd/>
      <w:spacing w:line="360" w:lineRule="auto"/>
      <w:ind w:firstLine="480"/>
    </w:pPr>
    <w:rPr>
      <w:rFonts w:cs="宋体"/>
      <w:sz w:val="24"/>
      <w:szCs w:val="20"/>
    </w:rPr>
  </w:style>
  <w:style w:type="paragraph" w:customStyle="1" w:styleId="833">
    <w:name w:val="Char Char4 Char Char"/>
    <w:basedOn w:val="1"/>
    <w:autoRedefine/>
    <w:qFormat/>
    <w:uiPriority w:val="99"/>
    <w:pPr>
      <w:widowControl/>
      <w:adjustRightInd/>
      <w:spacing w:after="160" w:line="240" w:lineRule="exact"/>
      <w:jc w:val="left"/>
    </w:pPr>
  </w:style>
  <w:style w:type="paragraph" w:customStyle="1" w:styleId="834">
    <w:name w:val="目录2"/>
    <w:basedOn w:val="1"/>
    <w:autoRedefine/>
    <w:qFormat/>
    <w:uiPriority w:val="99"/>
    <w:pPr>
      <w:tabs>
        <w:tab w:val="left" w:leader="dot" w:pos="7370"/>
      </w:tabs>
      <w:autoSpaceDE w:val="0"/>
      <w:autoSpaceDN w:val="0"/>
      <w:spacing w:line="317" w:lineRule="atLeast"/>
      <w:ind w:firstLine="209" w:firstLineChars="200"/>
    </w:pPr>
    <w:rPr>
      <w:color w:val="000000"/>
      <w:kern w:val="0"/>
      <w:szCs w:val="21"/>
    </w:rPr>
  </w:style>
  <w:style w:type="paragraph" w:customStyle="1" w:styleId="835">
    <w:name w:val="Char Char11 Char Char Char2"/>
    <w:basedOn w:val="1"/>
    <w:autoRedefine/>
    <w:qFormat/>
    <w:uiPriority w:val="99"/>
    <w:pPr>
      <w:spacing w:line="360" w:lineRule="auto"/>
    </w:pPr>
    <w:rPr>
      <w:szCs w:val="20"/>
    </w:rPr>
  </w:style>
  <w:style w:type="paragraph" w:customStyle="1" w:styleId="836">
    <w:name w:val="9"/>
    <w:autoRedefine/>
    <w:qFormat/>
    <w:uiPriority w:val="99"/>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37">
    <w:name w:val="Char3 Char Char2"/>
    <w:basedOn w:val="1"/>
    <w:autoRedefine/>
    <w:qFormat/>
    <w:uiPriority w:val="99"/>
    <w:pPr>
      <w:widowControl/>
      <w:adjustRightInd/>
      <w:spacing w:after="160" w:line="240" w:lineRule="exact"/>
      <w:jc w:val="left"/>
    </w:pPr>
    <w:rPr>
      <w:rFonts w:ascii="Arial" w:hAnsi="Arial" w:cs="Verdana"/>
      <w:b/>
      <w:kern w:val="0"/>
      <w:sz w:val="24"/>
      <w:szCs w:val="20"/>
      <w:lang w:eastAsia="en-US"/>
    </w:rPr>
  </w:style>
  <w:style w:type="paragraph" w:customStyle="1" w:styleId="838">
    <w:name w:val="数字标题4"/>
    <w:basedOn w:val="7"/>
    <w:autoRedefine/>
    <w:qFormat/>
    <w:uiPriority w:val="99"/>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9">
    <w:name w:val="表格文字（大）"/>
    <w:basedOn w:val="1"/>
    <w:autoRedefine/>
    <w:qFormat/>
    <w:uiPriority w:val="99"/>
    <w:pPr>
      <w:adjustRightInd/>
      <w:spacing w:before="20" w:after="20"/>
      <w:ind w:firstLine="200" w:firstLineChars="200"/>
    </w:pPr>
    <w:rPr>
      <w:rFonts w:ascii="Century Gothic" w:hAnsi="Century Gothic"/>
      <w:sz w:val="24"/>
      <w:szCs w:val="20"/>
    </w:rPr>
  </w:style>
  <w:style w:type="paragraph" w:customStyle="1" w:styleId="840">
    <w:name w:val="插图说明"/>
    <w:basedOn w:val="1"/>
    <w:autoRedefine/>
    <w:qFormat/>
    <w:uiPriority w:val="99"/>
    <w:pPr>
      <w:spacing w:after="240"/>
      <w:ind w:firstLine="200" w:firstLineChars="200"/>
      <w:jc w:val="center"/>
      <w:textAlignment w:val="baseline"/>
    </w:pPr>
    <w:rPr>
      <w:rFonts w:eastAsia="黑体"/>
      <w:sz w:val="24"/>
      <w:szCs w:val="20"/>
    </w:rPr>
  </w:style>
  <w:style w:type="paragraph" w:customStyle="1" w:styleId="841">
    <w:name w:val="chart text"/>
    <w:basedOn w:val="1"/>
    <w:autoRedefine/>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842">
    <w:name w:val="Char311"/>
    <w:basedOn w:val="1"/>
    <w:autoRedefine/>
    <w:qFormat/>
    <w:uiPriority w:val="99"/>
    <w:pPr>
      <w:adjustRightInd/>
      <w:ind w:firstLine="200" w:firstLineChars="200"/>
    </w:pPr>
    <w:rPr>
      <w:rFonts w:ascii="Tahoma" w:hAnsi="Tahoma"/>
      <w:sz w:val="24"/>
      <w:szCs w:val="20"/>
    </w:rPr>
  </w:style>
  <w:style w:type="paragraph" w:customStyle="1" w:styleId="843">
    <w:name w:val="正文文本 23"/>
    <w:basedOn w:val="1"/>
    <w:autoRedefine/>
    <w:qFormat/>
    <w:uiPriority w:val="99"/>
    <w:pPr>
      <w:widowControl/>
      <w:overflowPunct w:val="0"/>
      <w:autoSpaceDE w:val="0"/>
      <w:autoSpaceDN w:val="0"/>
      <w:ind w:left="720" w:hanging="720"/>
      <w:textAlignment w:val="baseline"/>
    </w:pPr>
    <w:rPr>
      <w:kern w:val="0"/>
      <w:sz w:val="24"/>
      <w:szCs w:val="20"/>
      <w:lang w:val="en-GB"/>
    </w:rPr>
  </w:style>
  <w:style w:type="paragraph" w:customStyle="1" w:styleId="844">
    <w:name w:val="dash bullet"/>
    <w:autoRedefine/>
    <w:qFormat/>
    <w:uiPriority w:val="99"/>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45">
    <w:name w:val="正文 内标"/>
    <w:basedOn w:val="760"/>
    <w:autoRedefine/>
    <w:qFormat/>
    <w:uiPriority w:val="99"/>
    <w:pPr>
      <w:tabs>
        <w:tab w:val="left" w:pos="0"/>
      </w:tabs>
      <w:ind w:left="900" w:firstLine="0" w:firstLineChars="0"/>
    </w:pPr>
  </w:style>
  <w:style w:type="paragraph" w:customStyle="1" w:styleId="846">
    <w:name w:val="Bulleted List"/>
    <w:basedOn w:val="1"/>
    <w:autoRedefine/>
    <w:qFormat/>
    <w:uiPriority w:val="99"/>
    <w:pPr>
      <w:tabs>
        <w:tab w:val="left" w:pos="1260"/>
      </w:tabs>
      <w:adjustRightInd/>
      <w:ind w:left="1260" w:hanging="420"/>
    </w:pPr>
  </w:style>
  <w:style w:type="paragraph" w:customStyle="1" w:styleId="847">
    <w:name w:val="样式 正文文本缩进 2 + 仿宋_GB2312 黑色 行距: 1.5 倍行距"/>
    <w:basedOn w:val="38"/>
    <w:autoRedefine/>
    <w:qFormat/>
    <w:uiPriority w:val="99"/>
    <w:pPr>
      <w:adjustRightInd/>
      <w:ind w:firstLine="560" w:firstLineChars="200"/>
      <w:textAlignment w:val="auto"/>
    </w:pPr>
    <w:rPr>
      <w:rFonts w:hAnsi="宋体" w:cs="宋体"/>
      <w:color w:val="000000"/>
      <w:kern w:val="2"/>
      <w:sz w:val="24"/>
    </w:rPr>
  </w:style>
  <w:style w:type="paragraph" w:customStyle="1" w:styleId="848">
    <w:name w:val="样式 左侧:  0.85 厘米"/>
    <w:basedOn w:val="1"/>
    <w:autoRedefine/>
    <w:qFormat/>
    <w:uiPriority w:val="99"/>
    <w:pPr>
      <w:adjustRightInd/>
      <w:spacing w:line="360" w:lineRule="auto"/>
    </w:pPr>
    <w:rPr>
      <w:rFonts w:cs="宋体"/>
      <w:sz w:val="24"/>
      <w:szCs w:val="20"/>
    </w:rPr>
  </w:style>
  <w:style w:type="paragraph" w:customStyle="1" w:styleId="849">
    <w:name w:val="Char Char Char Char Char Char Char Char Char Char Char Char1 Char"/>
    <w:basedOn w:val="1"/>
    <w:autoRedefine/>
    <w:qFormat/>
    <w:uiPriority w:val="99"/>
    <w:rPr>
      <w:rFonts w:ascii="Tahoma" w:hAnsi="Tahoma" w:cs="仿宋_GB2312"/>
      <w:sz w:val="24"/>
      <w:szCs w:val="20"/>
    </w:rPr>
  </w:style>
  <w:style w:type="paragraph" w:customStyle="1" w:styleId="850">
    <w:name w:val="正文1"/>
    <w:basedOn w:val="33"/>
    <w:autoRedefine/>
    <w:qFormat/>
    <w:uiPriority w:val="99"/>
    <w:pPr>
      <w:ind w:left="0" w:leftChars="0" w:firstLine="480" w:firstLineChars="200"/>
    </w:pPr>
    <w:rPr>
      <w:rFonts w:ascii="仿宋_GB2312" w:hAnsi="Courier New" w:eastAsia="仿宋_GB2312"/>
      <w:kern w:val="28"/>
      <w:sz w:val="24"/>
    </w:rPr>
  </w:style>
  <w:style w:type="paragraph" w:customStyle="1" w:styleId="851">
    <w:name w:val="Char Char11 Char Char Char Char Char Char Char Char Char Char Char Char Char2"/>
    <w:basedOn w:val="1"/>
    <w:autoRedefine/>
    <w:qFormat/>
    <w:uiPriority w:val="99"/>
    <w:pPr>
      <w:adjustRightInd/>
      <w:spacing w:line="360" w:lineRule="auto"/>
    </w:pPr>
    <w:rPr>
      <w:rFonts w:ascii="Arial" w:hAnsi="Arial" w:eastAsia="黑体"/>
      <w:kern w:val="0"/>
      <w:sz w:val="20"/>
      <w:szCs w:val="21"/>
    </w:rPr>
  </w:style>
  <w:style w:type="paragraph" w:customStyle="1" w:styleId="852">
    <w:name w:val="xl8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模板普通正文"/>
    <w:basedOn w:val="26"/>
    <w:autoRedefine/>
    <w:qFormat/>
    <w:uiPriority w:val="99"/>
    <w:pPr>
      <w:adjustRightInd/>
      <w:spacing w:beforeLines="50" w:after="10" w:line="360" w:lineRule="auto"/>
      <w:ind w:firstLine="175" w:firstLineChars="175"/>
      <w:jc w:val="left"/>
    </w:pPr>
    <w:rPr>
      <w:rFonts w:ascii="Times New Roman" w:hAnsi="Times New Roman"/>
    </w:rPr>
  </w:style>
  <w:style w:type="paragraph" w:customStyle="1" w:styleId="854">
    <w:name w:val="Char Char1 Char Char Char Char Char Char"/>
    <w:basedOn w:val="1"/>
    <w:autoRedefine/>
    <w:qFormat/>
    <w:uiPriority w:val="99"/>
    <w:rPr>
      <w:rFonts w:ascii="仿宋_GB2312" w:eastAsia="仿宋_GB2312"/>
      <w:b/>
      <w:sz w:val="32"/>
      <w:szCs w:val="20"/>
    </w:rPr>
  </w:style>
  <w:style w:type="paragraph" w:customStyle="1" w:styleId="855">
    <w:name w:val="font8"/>
    <w:basedOn w:val="1"/>
    <w:autoRedefine/>
    <w:qFormat/>
    <w:uiPriority w:val="99"/>
    <w:pPr>
      <w:widowControl/>
      <w:adjustRightInd/>
      <w:spacing w:before="100" w:beforeAutospacing="1" w:after="100" w:afterAutospacing="1"/>
      <w:jc w:val="left"/>
    </w:pPr>
    <w:rPr>
      <w:color w:val="000000"/>
      <w:kern w:val="0"/>
      <w:sz w:val="20"/>
      <w:szCs w:val="20"/>
    </w:rPr>
  </w:style>
  <w:style w:type="paragraph" w:customStyle="1" w:styleId="856">
    <w:name w:val="Char Char1 Char Char Char Char Char Char2"/>
    <w:basedOn w:val="1"/>
    <w:autoRedefine/>
    <w:qFormat/>
    <w:uiPriority w:val="99"/>
    <w:rPr>
      <w:rFonts w:ascii="仿宋_GB2312" w:eastAsia="仿宋_GB2312"/>
      <w:b/>
      <w:sz w:val="32"/>
      <w:szCs w:val="20"/>
    </w:rPr>
  </w:style>
  <w:style w:type="paragraph" w:customStyle="1" w:styleId="857">
    <w:name w:val="font13"/>
    <w:basedOn w:val="1"/>
    <w:autoRedefine/>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858">
    <w:name w:val="默认段落字体 Para Char Char Char Char Char Char Char Char Char Char"/>
    <w:basedOn w:val="1"/>
    <w:autoRedefine/>
    <w:qFormat/>
    <w:uiPriority w:val="99"/>
    <w:pPr>
      <w:adjustRightInd/>
    </w:pPr>
    <w:rPr>
      <w:rFonts w:ascii="Tahoma" w:hAnsi="Tahoma"/>
      <w:color w:val="000000"/>
      <w:sz w:val="24"/>
      <w:szCs w:val="20"/>
    </w:rPr>
  </w:style>
  <w:style w:type="paragraph" w:customStyle="1" w:styleId="859">
    <w:name w:val="legal"/>
    <w:basedOn w:val="1"/>
    <w:autoRedefine/>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860">
    <w:name w:val="xl85"/>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1">
    <w:name w:val="Char Char Char Char Char Char1 Char2"/>
    <w:basedOn w:val="1"/>
    <w:autoRedefine/>
    <w:qFormat/>
    <w:uiPriority w:val="99"/>
    <w:pPr>
      <w:widowControl/>
      <w:spacing w:after="160" w:line="240" w:lineRule="exact"/>
      <w:jc w:val="left"/>
    </w:pPr>
    <w:rPr>
      <w:rFonts w:ascii="Verdana" w:hAnsi="Verdana"/>
      <w:kern w:val="0"/>
      <w:szCs w:val="20"/>
      <w:lang w:eastAsia="en-US"/>
    </w:rPr>
  </w:style>
  <w:style w:type="paragraph" w:customStyle="1" w:styleId="862">
    <w:name w:val="样式 首行缩进:  2 字符4"/>
    <w:basedOn w:val="1"/>
    <w:autoRedefine/>
    <w:qFormat/>
    <w:uiPriority w:val="99"/>
    <w:pPr>
      <w:adjustRightInd/>
      <w:spacing w:before="120" w:line="360" w:lineRule="auto"/>
      <w:ind w:firstLine="480" w:firstLineChars="200"/>
    </w:pPr>
    <w:rPr>
      <w:rFonts w:eastAsia="仿宋_GB2312" w:cs="宋体"/>
      <w:sz w:val="28"/>
      <w:szCs w:val="20"/>
    </w:rPr>
  </w:style>
  <w:style w:type="paragraph" w:customStyle="1" w:styleId="863">
    <w:name w:val="中等深浅网格 1 - 强调文字颜色 21"/>
    <w:basedOn w:val="1"/>
    <w:autoRedefine/>
    <w:qFormat/>
    <w:uiPriority w:val="99"/>
    <w:pPr>
      <w:spacing w:line="360" w:lineRule="auto"/>
      <w:ind w:firstLine="200" w:firstLineChars="200"/>
    </w:pPr>
    <w:rPr>
      <w:rFonts w:eastAsia="楷体_GB2312" w:cs="Lucida Sans"/>
      <w:sz w:val="24"/>
    </w:rPr>
  </w:style>
  <w:style w:type="paragraph" w:customStyle="1" w:styleId="864">
    <w:name w:val="xl86"/>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65">
    <w:name w:val="Body Copy"/>
    <w:basedOn w:val="1"/>
    <w:autoRedefine/>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66">
    <w:name w:val="Char31"/>
    <w:basedOn w:val="1"/>
    <w:autoRedefine/>
    <w:qFormat/>
    <w:uiPriority w:val="99"/>
    <w:pPr>
      <w:adjustRightInd/>
    </w:pPr>
    <w:rPr>
      <w:rFonts w:ascii="仿宋_GB2312" w:eastAsia="仿宋_GB2312"/>
      <w:b/>
      <w:sz w:val="32"/>
      <w:szCs w:val="32"/>
    </w:rPr>
  </w:style>
  <w:style w:type="paragraph" w:customStyle="1" w:styleId="867">
    <w:name w:val="样式 标题 3h33rd level3Heading 3 - oldH3l3CTheading 3Headin..."/>
    <w:basedOn w:val="6"/>
    <w:autoRedefine/>
    <w:qFormat/>
    <w:uiPriority w:val="99"/>
    <w:pPr>
      <w:snapToGrid w:val="0"/>
      <w:ind w:left="0" w:firstLine="0"/>
      <w:jc w:val="left"/>
    </w:pPr>
    <w:rPr>
      <w:rFonts w:eastAsia="黑体" w:cs="宋体"/>
      <w:sz w:val="28"/>
      <w:szCs w:val="20"/>
    </w:rPr>
  </w:style>
  <w:style w:type="paragraph" w:customStyle="1" w:styleId="868">
    <w:name w:val="Char Char Char Char Char Char1"/>
    <w:basedOn w:val="1"/>
    <w:autoRedefine/>
    <w:qFormat/>
    <w:uiPriority w:val="99"/>
    <w:pPr>
      <w:widowControl/>
      <w:spacing w:beforeLines="50" w:afterLines="50" w:line="240" w:lineRule="exact"/>
      <w:jc w:val="left"/>
    </w:pPr>
    <w:rPr>
      <w:rFonts w:ascii="Verdana" w:hAnsi="Verdana"/>
      <w:kern w:val="0"/>
      <w:sz w:val="20"/>
      <w:szCs w:val="20"/>
      <w:lang w:eastAsia="en-US"/>
    </w:rPr>
  </w:style>
  <w:style w:type="paragraph" w:customStyle="1" w:styleId="869">
    <w:name w:val="xl90"/>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70">
    <w:name w:val="Char Char1"/>
    <w:basedOn w:val="1"/>
    <w:autoRedefine/>
    <w:qFormat/>
    <w:uiPriority w:val="99"/>
    <w:pPr>
      <w:widowControl/>
      <w:spacing w:after="160" w:line="240" w:lineRule="exact"/>
      <w:jc w:val="left"/>
    </w:pPr>
    <w:rPr>
      <w:rFonts w:eastAsia="仿宋_GB2312"/>
      <w:sz w:val="28"/>
    </w:rPr>
  </w:style>
  <w:style w:type="paragraph" w:customStyle="1" w:styleId="871">
    <w:name w:val="Char21"/>
    <w:basedOn w:val="1"/>
    <w:autoRedefine/>
    <w:qFormat/>
    <w:uiPriority w:val="99"/>
    <w:pPr>
      <w:adjustRightInd/>
      <w:ind w:firstLine="200" w:firstLineChars="200"/>
    </w:pPr>
    <w:rPr>
      <w:rFonts w:ascii="仿宋_GB2312" w:eastAsia="仿宋_GB2312"/>
      <w:b/>
      <w:sz w:val="32"/>
      <w:szCs w:val="32"/>
    </w:rPr>
  </w:style>
  <w:style w:type="paragraph" w:customStyle="1" w:styleId="872">
    <w:name w:val="列表段落1"/>
    <w:basedOn w:val="1"/>
    <w:autoRedefine/>
    <w:qFormat/>
    <w:uiPriority w:val="99"/>
    <w:pPr>
      <w:adjustRightInd/>
      <w:ind w:right="238" w:firstLine="420"/>
    </w:pPr>
    <w:rPr>
      <w:rFonts w:ascii="Calibri" w:hAnsi="Calibri"/>
      <w:sz w:val="24"/>
    </w:rPr>
  </w:style>
  <w:style w:type="paragraph" w:customStyle="1" w:styleId="873">
    <w:name w:val="Char Char110"/>
    <w:basedOn w:val="1"/>
    <w:autoRedefine/>
    <w:qFormat/>
    <w:uiPriority w:val="99"/>
    <w:pPr>
      <w:spacing w:line="360" w:lineRule="auto"/>
    </w:pPr>
    <w:rPr>
      <w:rFonts w:ascii="Tahoma" w:hAnsi="Tahoma"/>
      <w:sz w:val="24"/>
      <w:szCs w:val="20"/>
    </w:rPr>
  </w:style>
  <w:style w:type="paragraph" w:customStyle="1" w:styleId="874">
    <w:name w:val="xl80"/>
    <w:basedOn w:val="1"/>
    <w:autoRedefine/>
    <w:qFormat/>
    <w:uiPriority w:val="99"/>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75">
    <w:name w:val="Char Char11 Char Char Char Char Char Char Char Char Char Char Char Char Char Char Char1"/>
    <w:basedOn w:val="1"/>
    <w:autoRedefine/>
    <w:qFormat/>
    <w:uiPriority w:val="99"/>
    <w:pPr>
      <w:adjustRightInd/>
      <w:spacing w:line="360" w:lineRule="auto"/>
    </w:pPr>
    <w:rPr>
      <w:rFonts w:ascii="Arial" w:hAnsi="Arial" w:eastAsia="黑体" w:cs="Arial"/>
      <w:kern w:val="0"/>
      <w:szCs w:val="21"/>
    </w:rPr>
  </w:style>
  <w:style w:type="paragraph" w:customStyle="1" w:styleId="876">
    <w:name w:val="表正文"/>
    <w:autoRedefine/>
    <w:qFormat/>
    <w:uiPriority w:val="99"/>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877">
    <w:name w:val="浅色底纹 - 强调文字颜色 51"/>
    <w:autoRedefine/>
    <w:qFormat/>
    <w:uiPriority w:val="99"/>
    <w:rPr>
      <w:rFonts w:ascii="Times New Roman" w:hAnsi="Times New Roman" w:eastAsia="宋体" w:cs="Times New Roman"/>
      <w:kern w:val="2"/>
      <w:sz w:val="21"/>
      <w:szCs w:val="24"/>
      <w:lang w:val="en-US" w:eastAsia="zh-CN" w:bidi="ar-SA"/>
    </w:rPr>
  </w:style>
  <w:style w:type="paragraph" w:customStyle="1" w:styleId="878">
    <w:name w:val="Char Char Char Char Char Char Char Char Char Char Char Char1 Char2"/>
    <w:basedOn w:val="1"/>
    <w:autoRedefine/>
    <w:qFormat/>
    <w:uiPriority w:val="99"/>
    <w:rPr>
      <w:rFonts w:ascii="Tahoma" w:hAnsi="Tahoma" w:cs="仿宋_GB2312"/>
      <w:sz w:val="24"/>
      <w:szCs w:val="20"/>
    </w:rPr>
  </w:style>
  <w:style w:type="paragraph" w:customStyle="1" w:styleId="879">
    <w:name w:val="样式9"/>
    <w:basedOn w:val="1"/>
    <w:autoRedefine/>
    <w:qFormat/>
    <w:uiPriority w:val="99"/>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80">
    <w:name w:val="Char Char281"/>
    <w:basedOn w:val="1"/>
    <w:autoRedefine/>
    <w:qFormat/>
    <w:uiPriority w:val="99"/>
    <w:pPr>
      <w:adjustRightInd/>
      <w:snapToGrid w:val="0"/>
      <w:spacing w:line="360" w:lineRule="auto"/>
    </w:pPr>
    <w:rPr>
      <w:rFonts w:ascii="Arial" w:hAnsi="Arial" w:eastAsia="黑体"/>
      <w:kern w:val="0"/>
      <w:sz w:val="20"/>
      <w:szCs w:val="21"/>
    </w:rPr>
  </w:style>
  <w:style w:type="paragraph" w:customStyle="1" w:styleId="881">
    <w:name w:val="样式 列表编号 + 段后: 0.5 行"/>
    <w:basedOn w:val="16"/>
    <w:autoRedefine/>
    <w:qFormat/>
    <w:uiPriority w:val="99"/>
    <w:pPr>
      <w:tabs>
        <w:tab w:val="clear" w:pos="390"/>
        <w:tab w:val="clear" w:pos="454"/>
      </w:tabs>
      <w:ind w:left="840" w:hanging="420"/>
      <w:contextualSpacing/>
    </w:pPr>
    <w:rPr>
      <w:rFonts w:cs="宋体"/>
    </w:rPr>
  </w:style>
  <w:style w:type="paragraph" w:customStyle="1" w:styleId="882">
    <w:name w:val="Char Char Char Char Char Char Char Char Char"/>
    <w:basedOn w:val="1"/>
    <w:autoRedefine/>
    <w:qFormat/>
    <w:uiPriority w:val="99"/>
    <w:pPr>
      <w:adjustRightInd/>
      <w:ind w:firstLine="200" w:firstLineChars="200"/>
    </w:pPr>
    <w:rPr>
      <w:rFonts w:ascii="Tahoma" w:hAnsi="Tahoma"/>
      <w:sz w:val="24"/>
      <w:szCs w:val="20"/>
    </w:rPr>
  </w:style>
  <w:style w:type="paragraph" w:customStyle="1" w:styleId="883">
    <w:name w:val="_Style 12"/>
    <w:basedOn w:val="20"/>
    <w:autoRedefine/>
    <w:qFormat/>
    <w:uiPriority w:val="99"/>
    <w:pPr>
      <w:snapToGrid w:val="0"/>
      <w:spacing w:line="360" w:lineRule="auto"/>
    </w:pPr>
  </w:style>
  <w:style w:type="paragraph" w:customStyle="1" w:styleId="884">
    <w:name w:val="样式 首行缩进:  0 字符"/>
    <w:basedOn w:val="1"/>
    <w:autoRedefine/>
    <w:qFormat/>
    <w:uiPriority w:val="99"/>
    <w:pPr>
      <w:adjustRightInd/>
      <w:spacing w:line="360" w:lineRule="auto"/>
      <w:ind w:firstLine="200" w:firstLineChars="200"/>
    </w:pPr>
    <w:rPr>
      <w:rFonts w:ascii="Arial" w:hAnsi="Arial" w:cs="宋体"/>
      <w:sz w:val="24"/>
      <w:szCs w:val="20"/>
    </w:rPr>
  </w:style>
  <w:style w:type="paragraph" w:customStyle="1" w:styleId="885">
    <w:name w:val="Char1 Char Char Char6"/>
    <w:basedOn w:val="1"/>
    <w:autoRedefine/>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886">
    <w:name w:val="_Style 94"/>
    <w:basedOn w:val="1"/>
    <w:next w:val="286"/>
    <w:autoRedefine/>
    <w:qFormat/>
    <w:uiPriority w:val="99"/>
    <w:pPr>
      <w:adjustRightInd/>
      <w:spacing w:line="360" w:lineRule="auto"/>
      <w:ind w:firstLine="200" w:firstLineChars="200"/>
    </w:pPr>
    <w:rPr>
      <w:rFonts w:ascii="Calibri" w:hAnsi="Calibri"/>
      <w:sz w:val="28"/>
      <w:szCs w:val="20"/>
    </w:rPr>
  </w:style>
  <w:style w:type="paragraph" w:customStyle="1" w:styleId="887">
    <w:name w:val="方案正文"/>
    <w:basedOn w:val="1"/>
    <w:autoRedefine/>
    <w:qFormat/>
    <w:uiPriority w:val="99"/>
    <w:pPr>
      <w:snapToGrid w:val="0"/>
      <w:spacing w:line="324" w:lineRule="auto"/>
      <w:ind w:firstLine="482" w:firstLineChars="200"/>
    </w:pPr>
    <w:rPr>
      <w:rFonts w:ascii="仿宋_GB2312" w:eastAsia="仿宋_GB2312"/>
      <w:b/>
      <w:color w:val="000000"/>
      <w:sz w:val="24"/>
      <w:szCs w:val="20"/>
    </w:rPr>
  </w:style>
  <w:style w:type="paragraph" w:customStyle="1" w:styleId="888">
    <w:name w:val="正文 A"/>
    <w:autoRedefine/>
    <w:qFormat/>
    <w:uiPriority w:val="99"/>
    <w:pPr>
      <w:widowControl w:val="0"/>
      <w:jc w:val="both"/>
    </w:pPr>
    <w:rPr>
      <w:rFonts w:ascii="Times New Roman" w:hAnsi="Times New Roman" w:eastAsia="宋体" w:cs="Arial Unicode MS"/>
      <w:color w:val="000000"/>
      <w:kern w:val="2"/>
      <w:sz w:val="21"/>
      <w:szCs w:val="21"/>
      <w:u w:color="000000"/>
      <w:lang w:val="en-US" w:eastAsia="zh-CN" w:bidi="ar-SA"/>
    </w:rPr>
  </w:style>
  <w:style w:type="paragraph" w:customStyle="1" w:styleId="889">
    <w:name w:val="正文 A 主体"/>
    <w:basedOn w:val="1"/>
    <w:autoRedefine/>
    <w:qFormat/>
    <w:uiPriority w:val="99"/>
    <w:pPr>
      <w:widowControl/>
      <w:adjustRightInd/>
      <w:spacing w:line="360" w:lineRule="auto"/>
      <w:ind w:firstLine="200" w:firstLineChars="200"/>
      <w:jc w:val="left"/>
    </w:pPr>
    <w:rPr>
      <w:rFonts w:ascii="仿宋" w:hAnsi="Calibri" w:eastAsia="仿宋"/>
      <w:kern w:val="0"/>
      <w:sz w:val="24"/>
    </w:rPr>
  </w:style>
  <w:style w:type="paragraph" w:customStyle="1" w:styleId="890">
    <w:name w:val="3级标题"/>
    <w:basedOn w:val="682"/>
    <w:autoRedefine/>
    <w:qFormat/>
    <w:uiPriority w:val="99"/>
    <w:pPr>
      <w:outlineLvl w:val="2"/>
    </w:pPr>
  </w:style>
  <w:style w:type="paragraph" w:customStyle="1" w:styleId="891">
    <w:name w:val="xl78"/>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92">
    <w:name w:val="Char1 Char Char Char3"/>
    <w:basedOn w:val="1"/>
    <w:autoRedefine/>
    <w:qFormat/>
    <w:uiPriority w:val="99"/>
    <w:pPr>
      <w:adjustRightInd/>
      <w:ind w:firstLine="200" w:firstLineChars="200"/>
    </w:pPr>
    <w:rPr>
      <w:rFonts w:ascii="Tahoma" w:hAnsi="Tahoma"/>
      <w:sz w:val="24"/>
      <w:szCs w:val="20"/>
    </w:rPr>
  </w:style>
  <w:style w:type="paragraph" w:customStyle="1" w:styleId="893">
    <w:name w:val="GP正文(首行缩进)"/>
    <w:basedOn w:val="1"/>
    <w:autoRedefine/>
    <w:qFormat/>
    <w:uiPriority w:val="99"/>
    <w:pPr>
      <w:adjustRightInd/>
      <w:spacing w:line="360" w:lineRule="auto"/>
      <w:ind w:firstLine="200" w:firstLineChars="200"/>
    </w:pPr>
    <w:rPr>
      <w:rFonts w:eastAsia="仿宋_GB2312"/>
      <w:sz w:val="28"/>
      <w:szCs w:val="21"/>
    </w:rPr>
  </w:style>
  <w:style w:type="paragraph" w:customStyle="1" w:styleId="894">
    <w:name w:val="MM Empty"/>
    <w:basedOn w:val="1"/>
    <w:autoRedefine/>
    <w:qFormat/>
    <w:uiPriority w:val="99"/>
    <w:pPr>
      <w:adjustRightInd/>
    </w:pPr>
  </w:style>
  <w:style w:type="paragraph" w:customStyle="1" w:styleId="895">
    <w:name w:val="Char24"/>
    <w:basedOn w:val="1"/>
    <w:autoRedefine/>
    <w:qFormat/>
    <w:uiPriority w:val="99"/>
    <w:rPr>
      <w:rFonts w:ascii="仿宋_GB2312" w:eastAsia="仿宋_GB2312"/>
      <w:b/>
      <w:sz w:val="32"/>
      <w:szCs w:val="32"/>
    </w:rPr>
  </w:style>
  <w:style w:type="paragraph" w:customStyle="1" w:styleId="896">
    <w:name w:val="正文箭头"/>
    <w:basedOn w:val="549"/>
    <w:autoRedefine/>
    <w:qFormat/>
    <w:uiPriority w:val="99"/>
  </w:style>
  <w:style w:type="paragraph" w:customStyle="1" w:styleId="897">
    <w:name w:val="U_编号2"/>
    <w:basedOn w:val="1"/>
    <w:autoRedefine/>
    <w:qFormat/>
    <w:uiPriority w:val="99"/>
    <w:pPr>
      <w:tabs>
        <w:tab w:val="left" w:pos="785"/>
      </w:tabs>
      <w:adjustRightInd/>
      <w:spacing w:beforeLines="10" w:afterLines="10" w:line="300" w:lineRule="auto"/>
    </w:pPr>
    <w:rPr>
      <w:sz w:val="24"/>
    </w:rPr>
  </w:style>
  <w:style w:type="paragraph" w:customStyle="1" w:styleId="898">
    <w:name w:val="xl72"/>
    <w:basedOn w:val="1"/>
    <w:autoRedefine/>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9">
    <w:name w:val="trs_editor"/>
    <w:basedOn w:val="1"/>
    <w:autoRedefine/>
    <w:qFormat/>
    <w:uiPriority w:val="99"/>
    <w:pPr>
      <w:widowControl/>
      <w:adjustRightInd/>
      <w:spacing w:before="100" w:beforeAutospacing="1" w:after="100" w:afterAutospacing="1"/>
      <w:jc w:val="left"/>
    </w:pPr>
    <w:rPr>
      <w:rFonts w:ascii="宋体" w:hAnsi="宋体" w:cs="宋体"/>
      <w:kern w:val="0"/>
      <w:sz w:val="24"/>
    </w:rPr>
  </w:style>
  <w:style w:type="paragraph" w:customStyle="1" w:styleId="900">
    <w:name w:val="标书标题3"/>
    <w:basedOn w:val="6"/>
    <w:autoRedefine/>
    <w:qFormat/>
    <w:uiPriority w:val="99"/>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901">
    <w:name w:val="TOC 标题11"/>
    <w:basedOn w:val="4"/>
    <w:next w:val="1"/>
    <w:autoRedefine/>
    <w:qFormat/>
    <w:uiPriority w:val="9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902">
    <w:name w:val="_Style 1"/>
    <w:basedOn w:val="1"/>
    <w:autoRedefine/>
    <w:qFormat/>
    <w:uiPriority w:val="99"/>
    <w:pPr>
      <w:adjustRightInd/>
      <w:ind w:firstLine="420" w:firstLineChars="200"/>
    </w:pPr>
    <w:rPr>
      <w:rFonts w:eastAsia="仿宋_GB2312"/>
      <w:sz w:val="28"/>
    </w:rPr>
  </w:style>
  <w:style w:type="paragraph" w:customStyle="1" w:styleId="903">
    <w:name w:val="表格 内容"/>
    <w:basedOn w:val="739"/>
    <w:autoRedefine/>
    <w:qFormat/>
    <w:uiPriority w:val="99"/>
    <w:rPr>
      <w:b w:val="0"/>
      <w:sz w:val="20"/>
    </w:rPr>
  </w:style>
  <w:style w:type="paragraph" w:customStyle="1" w:styleId="904">
    <w:name w:val="正文首行缩进1"/>
    <w:basedOn w:val="25"/>
    <w:autoRedefine/>
    <w:qFormat/>
    <w:uiPriority w:val="99"/>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05">
    <w:name w:val="标准正文"/>
    <w:basedOn w:val="1"/>
    <w:autoRedefine/>
    <w:qFormat/>
    <w:uiPriority w:val="99"/>
    <w:pPr>
      <w:tabs>
        <w:tab w:val="left" w:pos="780"/>
      </w:tabs>
      <w:adjustRightInd/>
      <w:spacing w:line="360" w:lineRule="auto"/>
      <w:ind w:left="200" w:leftChars="200" w:firstLine="200" w:firstLineChars="200"/>
    </w:pPr>
    <w:rPr>
      <w:sz w:val="24"/>
    </w:rPr>
  </w:style>
  <w:style w:type="paragraph" w:customStyle="1" w:styleId="906">
    <w:name w:val="数字标题5"/>
    <w:basedOn w:val="8"/>
    <w:next w:val="1"/>
    <w:autoRedefine/>
    <w:qFormat/>
    <w:uiPriority w:val="99"/>
    <w:pPr>
      <w:tabs>
        <w:tab w:val="left" w:pos="1080"/>
      </w:tabs>
      <w:ind w:left="1080" w:hanging="1080"/>
    </w:pPr>
  </w:style>
  <w:style w:type="paragraph" w:customStyle="1" w:styleId="907">
    <w:name w:val="数字标题1"/>
    <w:basedOn w:val="4"/>
    <w:next w:val="1"/>
    <w:autoRedefine/>
    <w:qFormat/>
    <w:uiPriority w:val="99"/>
    <w:pPr>
      <w:tabs>
        <w:tab w:val="left" w:pos="480"/>
      </w:tabs>
      <w:ind w:left="480" w:hanging="480"/>
    </w:pPr>
  </w:style>
  <w:style w:type="paragraph" w:customStyle="1" w:styleId="908">
    <w:name w:val="Char1 Char Char Char Char Char Char Char Char Char Char Char1 Char Char Char Char Char Char Char Char Char Char Char Char Char Char1 Char Char Char Char2"/>
    <w:basedOn w:val="1"/>
    <w:autoRedefine/>
    <w:qFormat/>
    <w:uiPriority w:val="99"/>
    <w:pPr>
      <w:spacing w:line="360" w:lineRule="auto"/>
    </w:pPr>
    <w:rPr>
      <w:kern w:val="0"/>
      <w:sz w:val="24"/>
      <w:szCs w:val="20"/>
    </w:rPr>
  </w:style>
  <w:style w:type="paragraph" w:customStyle="1" w:styleId="909">
    <w:name w:val="aspnumfaautoadjustrightr"/>
    <w:autoRedefine/>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10">
    <w:name w:val="Body"/>
    <w:basedOn w:val="1"/>
    <w:autoRedefine/>
    <w:qFormat/>
    <w:uiPriority w:val="99"/>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11">
    <w:name w:val="RFI Heading 3rd Level"/>
    <w:basedOn w:val="1"/>
    <w:autoRedefine/>
    <w:qFormat/>
    <w:uiPriority w:val="99"/>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12">
    <w:name w:val="标准正文格式"/>
    <w:basedOn w:val="1"/>
    <w:autoRedefine/>
    <w:qFormat/>
    <w:uiPriority w:val="99"/>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13">
    <w:name w:val="Bullet"/>
    <w:basedOn w:val="1"/>
    <w:autoRedefine/>
    <w:qFormat/>
    <w:uiPriority w:val="99"/>
    <w:pPr>
      <w:widowControl/>
      <w:tabs>
        <w:tab w:val="left" w:pos="288"/>
      </w:tabs>
      <w:adjustRightInd/>
      <w:ind w:left="288" w:hanging="360" w:firstLineChars="200"/>
      <w:jc w:val="left"/>
    </w:pPr>
    <w:rPr>
      <w:rFonts w:ascii="Arial" w:hAnsi="Arial"/>
      <w:kern w:val="0"/>
      <w:sz w:val="20"/>
      <w:szCs w:val="20"/>
    </w:rPr>
  </w:style>
  <w:style w:type="paragraph" w:customStyle="1" w:styleId="914">
    <w:name w:val="0"/>
    <w:basedOn w:val="1"/>
    <w:autoRedefine/>
    <w:qFormat/>
    <w:uiPriority w:val="99"/>
    <w:pPr>
      <w:widowControl/>
    </w:pPr>
    <w:rPr>
      <w:kern w:val="0"/>
      <w:sz w:val="24"/>
      <w:szCs w:val="20"/>
    </w:rPr>
  </w:style>
  <w:style w:type="paragraph" w:customStyle="1" w:styleId="915">
    <w:name w:val="Char Char113"/>
    <w:basedOn w:val="1"/>
    <w:autoRedefine/>
    <w:qFormat/>
    <w:uiPriority w:val="99"/>
    <w:pPr>
      <w:widowControl/>
      <w:spacing w:after="160" w:line="240" w:lineRule="exact"/>
      <w:jc w:val="left"/>
    </w:pPr>
    <w:rPr>
      <w:rFonts w:eastAsia="仿宋_GB2312"/>
      <w:sz w:val="28"/>
    </w:rPr>
  </w:style>
  <w:style w:type="paragraph" w:customStyle="1" w:styleId="916">
    <w:name w:val="样式5"/>
    <w:basedOn w:val="1"/>
    <w:autoRedefine/>
    <w:qFormat/>
    <w:uiPriority w:val="99"/>
    <w:pPr>
      <w:spacing w:line="440" w:lineRule="exact"/>
      <w:ind w:left="2" w:firstLine="480" w:firstLineChars="200"/>
    </w:pPr>
    <w:rPr>
      <w:rFonts w:ascii="仿宋_GB2312" w:hAnsi="仿宋" w:eastAsia="仿宋_GB2312"/>
      <w:sz w:val="24"/>
    </w:rPr>
  </w:style>
  <w:style w:type="paragraph" w:customStyle="1" w:styleId="917">
    <w:name w:val="_Style 8"/>
    <w:basedOn w:val="1"/>
    <w:autoRedefine/>
    <w:qFormat/>
    <w:uiPriority w:val="99"/>
    <w:pPr>
      <w:adjustRightInd/>
      <w:ind w:firstLine="420" w:firstLineChars="200"/>
    </w:pPr>
    <w:rPr>
      <w:rFonts w:eastAsia="仿宋_GB2312"/>
      <w:sz w:val="28"/>
    </w:rPr>
  </w:style>
  <w:style w:type="paragraph" w:customStyle="1" w:styleId="918">
    <w:name w:val="xl93"/>
    <w:basedOn w:val="1"/>
    <w:autoRedefine/>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9">
    <w:name w:val="正文样式 首行缩进:  0.74 厘米"/>
    <w:basedOn w:val="1"/>
    <w:autoRedefine/>
    <w:qFormat/>
    <w:uiPriority w:val="99"/>
    <w:pPr>
      <w:adjustRightInd/>
      <w:spacing w:beforeLines="50" w:line="360" w:lineRule="auto"/>
      <w:ind w:firstLine="420"/>
    </w:pPr>
    <w:rPr>
      <w:rFonts w:cs="宋体"/>
      <w:sz w:val="24"/>
      <w:szCs w:val="20"/>
    </w:rPr>
  </w:style>
  <w:style w:type="paragraph" w:customStyle="1" w:styleId="920">
    <w:name w:val="xl24"/>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21">
    <w:name w:val="列出段落31"/>
    <w:basedOn w:val="1"/>
    <w:autoRedefine/>
    <w:qFormat/>
    <w:uiPriority w:val="99"/>
    <w:pPr>
      <w:adjustRightInd/>
      <w:spacing w:line="360" w:lineRule="auto"/>
      <w:ind w:firstLine="420" w:firstLineChars="200"/>
    </w:pPr>
    <w:rPr>
      <w:rFonts w:ascii="Calibri" w:hAnsi="Calibri"/>
      <w:sz w:val="24"/>
      <w:szCs w:val="22"/>
    </w:rPr>
  </w:style>
  <w:style w:type="paragraph" w:customStyle="1" w:styleId="922">
    <w:name w:val="Char Char1 Char Char Char Char Char Char Char Char Char Char Char Char Char Char Char"/>
    <w:basedOn w:val="1"/>
    <w:autoRedefine/>
    <w:qFormat/>
    <w:uiPriority w:val="99"/>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23">
    <w:name w:val="Char Char112"/>
    <w:basedOn w:val="1"/>
    <w:autoRedefine/>
    <w:qFormat/>
    <w:uiPriority w:val="99"/>
    <w:pPr>
      <w:widowControl/>
      <w:spacing w:after="160" w:line="240" w:lineRule="exact"/>
      <w:jc w:val="left"/>
    </w:pPr>
    <w:rPr>
      <w:rFonts w:eastAsia="仿宋_GB2312"/>
      <w:sz w:val="28"/>
    </w:rPr>
  </w:style>
  <w:style w:type="paragraph" w:customStyle="1" w:styleId="924">
    <w:name w:val="正文 图"/>
    <w:basedOn w:val="455"/>
    <w:autoRedefine/>
    <w:qFormat/>
    <w:uiPriority w:val="99"/>
    <w:pPr>
      <w:adjustRightInd/>
      <w:spacing w:before="0"/>
      <w:ind w:firstLine="0"/>
      <w:jc w:val="center"/>
    </w:pPr>
    <w:rPr>
      <w:rFonts w:ascii="微软雅黑" w:hAnsi="微软雅黑"/>
    </w:rPr>
  </w:style>
  <w:style w:type="paragraph" w:customStyle="1" w:styleId="925">
    <w:name w:val="xl92"/>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26">
    <w:name w:val="±í??????"/>
    <w:basedOn w:val="1"/>
    <w:autoRedefine/>
    <w:qFormat/>
    <w:uiPriority w:val="99"/>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7">
    <w:name w:val="Thf"/>
    <w:basedOn w:val="573"/>
    <w:autoRedefine/>
    <w:qFormat/>
    <w:uiPriority w:val="99"/>
    <w:pPr>
      <w:ind w:left="0"/>
    </w:pPr>
  </w:style>
  <w:style w:type="paragraph" w:customStyle="1" w:styleId="928">
    <w:name w:val="xl79"/>
    <w:basedOn w:val="1"/>
    <w:autoRedefine/>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9">
    <w:name w:val="subhead 2"/>
    <w:autoRedefine/>
    <w:qFormat/>
    <w:uiPriority w:val="99"/>
    <w:pPr>
      <w:spacing w:after="60" w:line="240" w:lineRule="exact"/>
    </w:pPr>
    <w:rPr>
      <w:rFonts w:ascii="Arial" w:hAnsi="Arial" w:eastAsia="宋体" w:cs="Times New Roman"/>
      <w:b/>
      <w:kern w:val="0"/>
      <w:sz w:val="22"/>
      <w:szCs w:val="20"/>
      <w:lang w:val="en-US" w:eastAsia="en-US" w:bidi="ar-SA"/>
    </w:rPr>
  </w:style>
  <w:style w:type="paragraph" w:customStyle="1" w:styleId="930">
    <w:name w:val="注释"/>
    <w:basedOn w:val="1"/>
    <w:autoRedefine/>
    <w:qFormat/>
    <w:uiPriority w:val="99"/>
    <w:pPr>
      <w:adjustRightInd/>
      <w:spacing w:line="360" w:lineRule="auto"/>
      <w:ind w:firstLine="480"/>
    </w:pPr>
    <w:rPr>
      <w:sz w:val="24"/>
    </w:rPr>
  </w:style>
  <w:style w:type="table" w:customStyle="1" w:styleId="931">
    <w:name w:val="网格型2"/>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2">
    <w:name w:val="网格型1"/>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3">
    <w:name w:val="网格型6"/>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4">
    <w:name w:val="网格型3"/>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5">
    <w:name w:val="网格型4"/>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36">
    <w:name w:val="网格型5"/>
    <w:autoRedefine/>
    <w:qFormat/>
    <w:uiPriority w:val="9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7">
    <w:name w:val="列出段落111"/>
    <w:basedOn w:val="1"/>
    <w:autoRedefine/>
    <w:qFormat/>
    <w:uiPriority w:val="99"/>
    <w:pPr>
      <w:ind w:firstLine="420" w:firstLineChars="200"/>
    </w:pPr>
  </w:style>
  <w:style w:type="character" w:customStyle="1" w:styleId="938">
    <w:name w:val="交叉引用"/>
    <w:autoRedefine/>
    <w:qFormat/>
    <w:uiPriority w:val="99"/>
    <w:rPr>
      <w:rFonts w:ascii="Arial" w:hAnsi="Arial" w:eastAsia="黑体"/>
      <w:snapToGrid w:val="0"/>
      <w:color w:val="0000FF"/>
      <w:kern w:val="0"/>
      <w:sz w:val="21"/>
      <w:u w:val="single"/>
      <w:lang w:val="en-US" w:eastAsia="zh-CN"/>
    </w:rPr>
  </w:style>
  <w:style w:type="character" w:customStyle="1" w:styleId="939">
    <w:name w:val="正文缩进 字符1"/>
    <w:autoRedefine/>
    <w:qFormat/>
    <w:uiPriority w:val="99"/>
    <w:rPr>
      <w:rFonts w:ascii="宋体" w:eastAsia="宋体"/>
      <w:snapToGrid w:val="0"/>
      <w:color w:val="000000"/>
      <w:kern w:val="28"/>
      <w:sz w:val="28"/>
      <w:lang w:val="en-US" w:eastAsia="zh-CN"/>
    </w:rPr>
  </w:style>
  <w:style w:type="character" w:customStyle="1" w:styleId="940">
    <w:name w:val="页脚 字符1"/>
    <w:autoRedefine/>
    <w:qFormat/>
    <w:locked/>
    <w:uiPriority w:val="99"/>
    <w:rPr>
      <w:kern w:val="2"/>
      <w:sz w:val="18"/>
    </w:rPr>
  </w:style>
  <w:style w:type="character" w:customStyle="1" w:styleId="941">
    <w:name w:val="页眉 字符1"/>
    <w:autoRedefine/>
    <w:qFormat/>
    <w:uiPriority w:val="99"/>
    <w:rPr>
      <w:kern w:val="2"/>
      <w:sz w:val="18"/>
    </w:rPr>
  </w:style>
  <w:style w:type="character" w:customStyle="1" w:styleId="942">
    <w:name w:val="No Spacing Char1"/>
    <w:link w:val="495"/>
    <w:autoRedefine/>
    <w:qFormat/>
    <w:locked/>
    <w:uiPriority w:val="99"/>
    <w:rPr>
      <w:kern w:val="2"/>
      <w:sz w:val="22"/>
    </w:rPr>
  </w:style>
  <w:style w:type="character" w:customStyle="1" w:styleId="943">
    <w:name w:val="标准文本 Char Char"/>
    <w:link w:val="944"/>
    <w:autoRedefine/>
    <w:qFormat/>
    <w:locked/>
    <w:uiPriority w:val="99"/>
    <w:rPr>
      <w:kern w:val="2"/>
      <w:sz w:val="24"/>
    </w:rPr>
  </w:style>
  <w:style w:type="paragraph" w:customStyle="1" w:styleId="944">
    <w:name w:val="标准文本"/>
    <w:basedOn w:val="1"/>
    <w:link w:val="943"/>
    <w:autoRedefine/>
    <w:qFormat/>
    <w:uiPriority w:val="99"/>
    <w:pPr>
      <w:adjustRightInd/>
      <w:spacing w:line="360" w:lineRule="auto"/>
      <w:ind w:firstLine="480" w:firstLineChars="200"/>
    </w:pPr>
    <w:rPr>
      <w:sz w:val="24"/>
      <w:szCs w:val="20"/>
    </w:rPr>
  </w:style>
  <w:style w:type="character" w:customStyle="1" w:styleId="945">
    <w:name w:val="Char Char213"/>
    <w:autoRedefine/>
    <w:qFormat/>
    <w:uiPriority w:val="99"/>
    <w:rPr>
      <w:rFonts w:eastAsia="Times New Roman"/>
      <w:b/>
      <w:kern w:val="44"/>
      <w:sz w:val="44"/>
      <w:lang w:val="en-US" w:eastAsia="zh-CN"/>
    </w:rPr>
  </w:style>
  <w:style w:type="character" w:customStyle="1" w:styleId="946">
    <w:name w:val="apple-style-span"/>
    <w:autoRedefine/>
    <w:qFormat/>
    <w:uiPriority w:val="99"/>
    <w:rPr>
      <w:rFonts w:ascii="Arial" w:hAnsi="Arial" w:eastAsia="黑体"/>
      <w:snapToGrid w:val="0"/>
      <w:kern w:val="0"/>
      <w:sz w:val="21"/>
    </w:rPr>
  </w:style>
  <w:style w:type="character" w:customStyle="1" w:styleId="947">
    <w:name w:val="15"/>
    <w:autoRedefine/>
    <w:qFormat/>
    <w:uiPriority w:val="99"/>
    <w:rPr>
      <w:rFonts w:ascii="Calibri" w:hAnsi="Calibri"/>
      <w:color w:val="0000FF"/>
      <w:u w:val="single"/>
    </w:rPr>
  </w:style>
  <w:style w:type="character" w:customStyle="1" w:styleId="948">
    <w:name w:val="16"/>
    <w:autoRedefine/>
    <w:qFormat/>
    <w:uiPriority w:val="99"/>
    <w:rPr>
      <w:rFonts w:ascii="宋体" w:hAnsi="宋体" w:eastAsia="宋体"/>
      <w:color w:val="000000"/>
      <w:sz w:val="20"/>
    </w:rPr>
  </w:style>
  <w:style w:type="character" w:customStyle="1" w:styleId="949">
    <w:name w:val="edui-unclickable"/>
    <w:autoRedefine/>
    <w:qFormat/>
    <w:uiPriority w:val="99"/>
    <w:rPr>
      <w:color w:val="808080"/>
    </w:rPr>
  </w:style>
  <w:style w:type="character" w:customStyle="1" w:styleId="950">
    <w:name w:val="tpc_content1"/>
    <w:autoRedefine/>
    <w:qFormat/>
    <w:uiPriority w:val="99"/>
    <w:rPr>
      <w:sz w:val="20"/>
    </w:rPr>
  </w:style>
  <w:style w:type="character" w:customStyle="1" w:styleId="951">
    <w:name w:val="正文文本缩进 字符"/>
    <w:autoRedefine/>
    <w:qFormat/>
    <w:uiPriority w:val="99"/>
    <w:rPr>
      <w:rFonts w:ascii="Century Gothic" w:hAnsi="Century Gothic"/>
      <w:kern w:val="2"/>
      <w:sz w:val="24"/>
      <w:lang w:val="en-US" w:eastAsia="zh-CN"/>
    </w:rPr>
  </w:style>
  <w:style w:type="character" w:customStyle="1" w:styleId="952">
    <w:name w:val="正文文本 2 字符"/>
    <w:autoRedefine/>
    <w:qFormat/>
    <w:uiPriority w:val="99"/>
    <w:rPr>
      <w:rFonts w:ascii="Arial" w:hAnsi="Arial" w:eastAsia="宋体"/>
      <w:kern w:val="2"/>
      <w:sz w:val="24"/>
      <w:lang w:val="en-US" w:eastAsia="zh-CN"/>
    </w:rPr>
  </w:style>
  <w:style w:type="character" w:customStyle="1" w:styleId="953">
    <w:name w:val="edui-clickable2"/>
    <w:autoRedefine/>
    <w:qFormat/>
    <w:uiPriority w:val="99"/>
    <w:rPr>
      <w:color w:val="0000FF"/>
      <w:u w:val="single"/>
    </w:rPr>
  </w:style>
  <w:style w:type="character" w:customStyle="1" w:styleId="954">
    <w:name w:val="style1"/>
    <w:autoRedefine/>
    <w:qFormat/>
    <w:uiPriority w:val="99"/>
    <w:rPr>
      <w:rFonts w:ascii="Arial" w:hAnsi="Arial" w:eastAsia="黑体"/>
      <w:snapToGrid w:val="0"/>
      <w:kern w:val="0"/>
      <w:sz w:val="21"/>
    </w:rPr>
  </w:style>
  <w:style w:type="character" w:customStyle="1" w:styleId="955">
    <w:name w:val="zbggtop11 style5"/>
    <w:autoRedefine/>
    <w:qFormat/>
    <w:uiPriority w:val="99"/>
    <w:rPr>
      <w:rFonts w:ascii="Arial" w:hAnsi="Arial" w:eastAsia="黑体"/>
      <w:snapToGrid w:val="0"/>
      <w:kern w:val="0"/>
      <w:sz w:val="21"/>
    </w:rPr>
  </w:style>
  <w:style w:type="character" w:customStyle="1" w:styleId="956">
    <w:name w:val="纯文本 Char Char Char Char Char Char Char Char Char Char Char Char Char Char Char"/>
    <w:autoRedefine/>
    <w:qFormat/>
    <w:uiPriority w:val="99"/>
    <w:rPr>
      <w:rFonts w:ascii="宋体" w:hAnsi="Courier New" w:eastAsia="宋体"/>
      <w:snapToGrid w:val="0"/>
      <w:sz w:val="21"/>
      <w:lang w:val="en-US" w:eastAsia="zh-CN"/>
    </w:rPr>
  </w:style>
  <w:style w:type="character" w:customStyle="1" w:styleId="957">
    <w:name w:val="bulletintext1"/>
    <w:autoRedefine/>
    <w:qFormat/>
    <w:uiPriority w:val="99"/>
    <w:rPr>
      <w:color w:val="000000"/>
      <w:sz w:val="18"/>
    </w:rPr>
  </w:style>
  <w:style w:type="paragraph" w:customStyle="1" w:styleId="958">
    <w:name w:val="_Style 947"/>
    <w:basedOn w:val="1"/>
    <w:next w:val="286"/>
    <w:autoRedefine/>
    <w:qFormat/>
    <w:uiPriority w:val="99"/>
    <w:pPr>
      <w:adjustRightInd/>
      <w:ind w:firstLine="420" w:firstLineChars="200"/>
    </w:pPr>
  </w:style>
  <w:style w:type="paragraph" w:customStyle="1" w:styleId="959">
    <w:name w:val="正文5"/>
    <w:autoRedefine/>
    <w:qFormat/>
    <w:uiPriority w:val="99"/>
    <w:pPr>
      <w:jc w:val="both"/>
    </w:pPr>
    <w:rPr>
      <w:rFonts w:ascii="Times New Roman" w:hAnsi="Times New Roman" w:eastAsia="宋体" w:cs="宋体"/>
      <w:kern w:val="2"/>
      <w:sz w:val="21"/>
      <w:szCs w:val="21"/>
      <w:lang w:val="en-US" w:eastAsia="zh-CN" w:bidi="ar-SA"/>
    </w:rPr>
  </w:style>
  <w:style w:type="paragraph" w:customStyle="1" w:styleId="960">
    <w:name w:val="纯文本2"/>
    <w:basedOn w:val="1"/>
    <w:autoRedefine/>
    <w:qFormat/>
    <w:uiPriority w:val="99"/>
    <w:pPr>
      <w:adjustRightInd/>
      <w:snapToGrid w:val="0"/>
      <w:jc w:val="left"/>
    </w:pPr>
    <w:rPr>
      <w:rFonts w:ascii="Century Gothic" w:hAnsi="楷体_GB2312" w:eastAsia="Times New Roman"/>
      <w:szCs w:val="20"/>
    </w:rPr>
  </w:style>
  <w:style w:type="paragraph" w:customStyle="1" w:styleId="961">
    <w:name w:val="*Body 1"/>
    <w:autoRedefine/>
    <w:qFormat/>
    <w:uiPriority w:val="99"/>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62">
    <w:name w:val="font1"/>
    <w:basedOn w:val="1"/>
    <w:autoRedefine/>
    <w:qFormat/>
    <w:uiPriority w:val="99"/>
    <w:pPr>
      <w:widowControl/>
      <w:adjustRightInd/>
      <w:spacing w:before="100" w:beforeAutospacing="1" w:after="100" w:afterAutospacing="1"/>
      <w:jc w:val="left"/>
    </w:pPr>
    <w:rPr>
      <w:rFonts w:ascii="Century Gothic" w:hAnsi="Century Gothic"/>
      <w:kern w:val="0"/>
      <w:sz w:val="24"/>
      <w:szCs w:val="20"/>
    </w:rPr>
  </w:style>
  <w:style w:type="paragraph" w:customStyle="1" w:styleId="963">
    <w:name w:val="节"/>
    <w:basedOn w:val="5"/>
    <w:autoRedefine/>
    <w:qFormat/>
    <w:uiPriority w:val="99"/>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64">
    <w:name w:val="Blockquote"/>
    <w:basedOn w:val="1"/>
    <w:autoRedefine/>
    <w:qFormat/>
    <w:uiPriority w:val="99"/>
    <w:pPr>
      <w:autoSpaceDE w:val="0"/>
      <w:autoSpaceDN w:val="0"/>
      <w:spacing w:before="100" w:after="100"/>
      <w:ind w:left="360" w:right="360"/>
      <w:jc w:val="left"/>
    </w:pPr>
    <w:rPr>
      <w:kern w:val="0"/>
      <w:sz w:val="24"/>
      <w:szCs w:val="20"/>
    </w:rPr>
  </w:style>
  <w:style w:type="paragraph" w:customStyle="1" w:styleId="965">
    <w:name w:val="p1"/>
    <w:basedOn w:val="1"/>
    <w:autoRedefine/>
    <w:qFormat/>
    <w:uiPriority w:val="99"/>
    <w:pPr>
      <w:widowControl/>
      <w:adjustRightInd/>
      <w:jc w:val="left"/>
    </w:pPr>
    <w:rPr>
      <w:rFonts w:ascii=".PingFang SC" w:eastAsia=".PingFang SC"/>
      <w:color w:val="454545"/>
      <w:kern w:val="0"/>
      <w:sz w:val="18"/>
      <w:szCs w:val="18"/>
    </w:rPr>
  </w:style>
  <w:style w:type="paragraph" w:customStyle="1" w:styleId="966">
    <w:name w:val="Table Paragraph"/>
    <w:basedOn w:val="1"/>
    <w:autoRedefine/>
    <w:qFormat/>
    <w:uiPriority w:val="99"/>
    <w:pPr>
      <w:adjustRightInd/>
      <w:jc w:val="left"/>
    </w:pPr>
    <w:rPr>
      <w:rFonts w:ascii="Calibri" w:hAnsi="Calibri"/>
      <w:kern w:val="0"/>
      <w:sz w:val="22"/>
      <w:szCs w:val="22"/>
      <w:lang w:eastAsia="en-US"/>
    </w:rPr>
  </w:style>
  <w:style w:type="paragraph" w:customStyle="1" w:styleId="967">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8">
    <w:name w:val="xl22"/>
    <w:basedOn w:val="1"/>
    <w:autoRedefine/>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kern w:val="0"/>
      <w:sz w:val="24"/>
      <w:szCs w:val="20"/>
    </w:rPr>
  </w:style>
  <w:style w:type="paragraph" w:customStyle="1" w:styleId="96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70">
    <w:name w:val="ksfind_class_select1"/>
    <w:basedOn w:val="73"/>
    <w:autoRedefine/>
    <w:qFormat/>
    <w:uiPriority w:val="99"/>
    <w:rPr>
      <w:rFonts w:cs="Times New Roman"/>
      <w:color w:val="000000"/>
      <w:shd w:val="clear" w:color="auto" w:fill="EFD200"/>
    </w:rPr>
  </w:style>
  <w:style w:type="character" w:customStyle="1" w:styleId="971">
    <w:name w:val="font71"/>
    <w:autoRedefine/>
    <w:qFormat/>
    <w:uiPriority w:val="99"/>
    <w:rPr>
      <w:rFonts w:ascii="宋体" w:hAnsi="宋体" w:eastAsia="宋体"/>
      <w:color w:val="000000"/>
      <w:sz w:val="22"/>
      <w:u w:val="none"/>
    </w:rPr>
  </w:style>
  <w:style w:type="character" w:customStyle="1" w:styleId="972">
    <w:name w:val="font91"/>
    <w:autoRedefine/>
    <w:qFormat/>
    <w:uiPriority w:val="99"/>
    <w:rPr>
      <w:rFonts w:ascii="仿宋" w:hAnsi="仿宋" w:eastAsia="仿宋"/>
      <w:color w:val="000000"/>
      <w:sz w:val="22"/>
      <w:u w:val="none"/>
    </w:rPr>
  </w:style>
  <w:style w:type="character" w:customStyle="1" w:styleId="973">
    <w:name w:val="Unresolved Mention"/>
    <w:basedOn w:val="73"/>
    <w:autoRedefine/>
    <w:semiHidden/>
    <w:qFormat/>
    <w:uiPriority w:val="99"/>
    <w:rPr>
      <w:rFonts w:cs="Times New Roman"/>
      <w:color w:val="605E5C"/>
      <w:shd w:val="clear" w:color="auto" w:fill="E1DFDD"/>
    </w:rPr>
  </w:style>
  <w:style w:type="character" w:customStyle="1" w:styleId="974">
    <w:name w:val="页码11"/>
    <w:basedOn w:val="975"/>
    <w:autoRedefine/>
    <w:qFormat/>
    <w:uiPriority w:val="99"/>
    <w:rPr>
      <w:rFonts w:cs="Times New Roman"/>
      <w:lang w:val="zh-TW" w:eastAsia="zh-TW"/>
    </w:rPr>
  </w:style>
  <w:style w:type="character" w:customStyle="1" w:styleId="975">
    <w:name w:val="无 A"/>
    <w:autoRedefine/>
    <w:qFormat/>
    <w:uiPriority w:val="99"/>
    <w:rPr>
      <w:lang w:val="en-US"/>
    </w:rPr>
  </w:style>
  <w:style w:type="character" w:customStyle="1" w:styleId="976">
    <w:name w:val="无"/>
    <w:autoRedefine/>
    <w:qFormat/>
    <w:uiPriority w:val="99"/>
  </w:style>
  <w:style w:type="paragraph" w:customStyle="1" w:styleId="977">
    <w:name w:val="Body Text First Indent 21"/>
    <w:basedOn w:val="978"/>
    <w:autoRedefine/>
    <w:qFormat/>
    <w:uiPriority w:val="0"/>
    <w:pPr>
      <w:autoSpaceDE/>
      <w:autoSpaceDN/>
      <w:adjustRightInd/>
      <w:ind w:left="420" w:leftChars="200" w:firstLine="420"/>
    </w:pPr>
    <w:rPr>
      <w:rFonts w:cs="宋体" w:asciiTheme="minorHAnsi" w:hAnsiTheme="minorHAnsi" w:eastAsiaTheme="minorEastAsia"/>
      <w:color w:val="auto"/>
      <w:kern w:val="2"/>
      <w:szCs w:val="24"/>
    </w:rPr>
  </w:style>
  <w:style w:type="paragraph" w:customStyle="1" w:styleId="978">
    <w:name w:val="Body Text Indent1"/>
    <w:basedOn w:val="1"/>
    <w:next w:val="1"/>
    <w:autoRedefine/>
    <w:qFormat/>
    <w:uiPriority w:val="0"/>
    <w:pPr>
      <w:ind w:left="420" w:leftChars="200"/>
    </w:pPr>
  </w:style>
  <w:style w:type="paragraph" w:customStyle="1" w:styleId="979">
    <w:name w:val="Body Text First Indent 2"/>
    <w:basedOn w:val="980"/>
    <w:autoRedefine/>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80">
    <w:name w:val="Body Text Indent"/>
    <w:basedOn w:val="1"/>
    <w:next w:val="1"/>
    <w:autoRedefine/>
    <w:qFormat/>
    <w:uiPriority w:val="0"/>
    <w:pPr>
      <w:spacing w:after="120" w:afterLines="0"/>
      <w:ind w:left="420" w:leftChars="200"/>
    </w:pPr>
    <w:rPr>
      <w:color w:val="000000"/>
      <w:sz w:val="21"/>
      <w:szCs w:val="21"/>
    </w:rPr>
  </w:style>
  <w:style w:type="paragraph" w:customStyle="1" w:styleId="981">
    <w:name w:val="!我的正文 Ctr+Q"/>
    <w:basedOn w:val="1"/>
    <w:autoRedefine/>
    <w:qFormat/>
    <w:uiPriority w:val="0"/>
    <w:pPr>
      <w:autoSpaceDE/>
      <w:autoSpaceDN/>
      <w:snapToGrid w:val="0"/>
      <w:spacing w:line="360" w:lineRule="auto"/>
      <w:ind w:firstLine="480" w:firstLineChars="200"/>
    </w:pPr>
    <w:rPr>
      <w:rFonts w:ascii="Arial" w:hAnsi="Arial" w:eastAsia="宋体" w:cs="Times New Roman"/>
      <w:color w:val="auto"/>
      <w:sz w:val="24"/>
    </w:rPr>
  </w:style>
  <w:style w:type="paragraph" w:customStyle="1" w:styleId="982">
    <w:name w:val="普通(网站)11"/>
    <w:basedOn w:val="1"/>
    <w:autoRedefine/>
    <w:qFormat/>
    <w:uiPriority w:val="0"/>
    <w:pPr>
      <w:widowControl/>
      <w:autoSpaceDE/>
      <w:autoSpaceDN/>
      <w:adjustRightInd/>
      <w:spacing w:beforeAutospacing="1" w:afterAutospacing="1"/>
      <w:jc w:val="left"/>
    </w:pPr>
    <w:rPr>
      <w:rFonts w:ascii="宋体" w:hAnsi="宋体"/>
      <w:color w:val="auto"/>
      <w:sz w:val="24"/>
      <w:szCs w:val="24"/>
    </w:rPr>
  </w:style>
  <w:style w:type="paragraph" w:customStyle="1" w:styleId="983">
    <w:name w:val="报告正文"/>
    <w:basedOn w:val="1"/>
    <w:autoRedefine/>
    <w:qFormat/>
    <w:uiPriority w:val="99"/>
    <w:pPr>
      <w:spacing w:line="360" w:lineRule="auto"/>
      <w:ind w:firstLine="200" w:firstLineChars="200"/>
    </w:pPr>
    <w:rPr>
      <w:spacing w:val="14"/>
      <w:kern w:val="0"/>
      <w:sz w:val="20"/>
      <w:szCs w:val="20"/>
    </w:rPr>
  </w:style>
  <w:style w:type="paragraph" w:customStyle="1" w:styleId="984">
    <w:name w:val=" Char3 Char Char Char"/>
    <w:basedOn w:val="1"/>
    <w:autoRedefine/>
    <w:qFormat/>
    <w:uiPriority w:val="0"/>
    <w:rPr>
      <w:rFonts w:ascii="Tahoma" w:hAnsi="Tahoma" w:eastAsia="宋体" w:cs="Times New Roman"/>
      <w:color w:val="auto"/>
      <w:kern w:val="2"/>
      <w:sz w:val="24"/>
      <w:szCs w:val="20"/>
    </w:rPr>
  </w:style>
  <w:style w:type="paragraph" w:customStyle="1" w:styleId="985">
    <w:name w:val="正文文本首行缩进11"/>
    <w:basedOn w:val="25"/>
    <w:autoRedefine/>
    <w:qFormat/>
    <w:uiPriority w:val="0"/>
    <w:pPr>
      <w:ind w:firstLine="420" w:firstLineChars="100"/>
    </w:pPr>
  </w:style>
  <w:style w:type="paragraph" w:customStyle="1" w:styleId="986">
    <w:name w:val="index 5"/>
    <w:basedOn w:val="1"/>
    <w:next w:val="1"/>
    <w:autoRedefine/>
    <w:qFormat/>
    <w:uiPriority w:val="0"/>
    <w:pPr>
      <w:ind w:left="800" w:leftChars="800"/>
    </w:pPr>
  </w:style>
  <w:style w:type="paragraph" w:customStyle="1" w:styleId="987">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sz w:val="20"/>
    </w:rPr>
  </w:style>
  <w:style w:type="character" w:customStyle="1" w:styleId="988">
    <w:name w:val="NormalCharacter"/>
    <w:autoRedefine/>
    <w:qFormat/>
    <w:uiPriority w:val="0"/>
    <w:rPr>
      <w:rFonts w:ascii="Calibri" w:hAnsi="Calibri" w:eastAsia="宋体" w:cs="Times New Roman"/>
      <w:kern w:val="2"/>
      <w:sz w:val="21"/>
      <w:szCs w:val="22"/>
      <w:lang w:val="en-US" w:eastAsia="zh-CN" w:bidi="ar-SA"/>
    </w:rPr>
  </w:style>
  <w:style w:type="character" w:customStyle="1" w:styleId="989">
    <w:name w:val="bookmark-item"/>
    <w:basedOn w:val="73"/>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杭州市国内经济合作办公室</Company>
  <Pages>57</Pages>
  <Words>15147</Words>
  <Characters>16328</Characters>
  <Lines>0</Lines>
  <Paragraphs>0</Paragraphs>
  <TotalTime>80</TotalTime>
  <ScaleCrop>false</ScaleCrop>
  <LinksUpToDate>false</LinksUpToDate>
  <CharactersWithSpaces>16680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2022-03-11T08:42:00Z</dcterms:created>
  <dc:creator>玥</dc:creator>
  <cp:lastModifiedBy>A（方月山）雨蝶</cp:lastModifiedBy>
  <cp:lastPrinted>2022-06-07T07:09:00Z</cp:lastPrinted>
  <dcterms:modified xsi:type="dcterms:W3CDTF">2025-01-16T05:01:20Z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B58475BFA3DF4B39B8AC3156C5DE31F6_13</vt:lpwstr>
  </property>
  <property fmtid="{D5CDD505-2E9C-101B-9397-08002B2CF9AE}" pid="5" name="KSOTemplateDocerSaveRecord">
    <vt:lpwstr>eyJoZGlkIjoiY2JmY2M2NWJhNWY3ODRmMmQzOGYzNmQwNGZiMGEzZGIiLCJ1c2VySWQiOiI2MDQ4MzI1MTgifQ==</vt:lpwstr>
  </property>
</Properties>
</file>