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22C483">
      <w:pPr>
        <w:pStyle w:val="81"/>
        <w:jc w:val="center"/>
        <w:rPr>
          <w:rFonts w:hint="eastAsia" w:ascii="仿宋" w:hAnsi="仿宋" w:eastAsia="仿宋" w:cs="仿宋"/>
          <w:b/>
          <w:bCs/>
          <w:i w:val="0"/>
          <w:iCs w:val="0"/>
          <w:caps w:val="0"/>
          <w:color w:val="auto"/>
          <w:spacing w:val="0"/>
          <w:sz w:val="48"/>
          <w:szCs w:val="48"/>
          <w:highlight w:val="none"/>
          <w:lang w:eastAsia="zh-CN"/>
        </w:rPr>
      </w:pPr>
      <w:r>
        <w:rPr>
          <w:rFonts w:hint="eastAsia" w:ascii="仿宋" w:hAnsi="仿宋" w:eastAsia="仿宋" w:cs="仿宋"/>
          <w:b/>
          <w:bCs/>
          <w:i w:val="0"/>
          <w:iCs w:val="0"/>
          <w:caps w:val="0"/>
          <w:color w:val="auto"/>
          <w:spacing w:val="0"/>
          <w:sz w:val="48"/>
          <w:szCs w:val="48"/>
          <w:highlight w:val="none"/>
          <w:lang w:eastAsia="zh-CN"/>
        </w:rPr>
        <w:t>五泄镇镇级党群服务中心、镇级民生议事堂设计布展一体化服务项目</w:t>
      </w:r>
    </w:p>
    <w:p w14:paraId="79F8A956">
      <w:pPr>
        <w:pStyle w:val="81"/>
        <w:jc w:val="center"/>
        <w:rPr>
          <w:rFonts w:hint="default" w:eastAsia="仿宋"/>
          <w:color w:val="auto"/>
          <w:sz w:val="32"/>
          <w:szCs w:val="32"/>
          <w:highlight w:val="none"/>
          <w:lang w:val="en-US" w:eastAsia="zh-CN"/>
        </w:rPr>
      </w:pPr>
      <w:r>
        <w:rPr>
          <w:rFonts w:hint="eastAsia" w:ascii="仿宋" w:hAnsi="仿宋" w:eastAsia="仿宋" w:cs="仿宋"/>
          <w:b/>
          <w:bCs/>
          <w:i w:val="0"/>
          <w:iCs w:val="0"/>
          <w:caps w:val="0"/>
          <w:color w:val="auto"/>
          <w:spacing w:val="0"/>
          <w:sz w:val="32"/>
          <w:szCs w:val="32"/>
          <w:highlight w:val="none"/>
          <w:lang w:eastAsia="zh-CN"/>
        </w:rPr>
        <w:t>（</w:t>
      </w:r>
      <w:r>
        <w:rPr>
          <w:rFonts w:hint="eastAsia" w:ascii="仿宋" w:hAnsi="仿宋" w:eastAsia="仿宋" w:cs="仿宋"/>
          <w:b/>
          <w:bCs/>
          <w:i w:val="0"/>
          <w:iCs w:val="0"/>
          <w:caps w:val="0"/>
          <w:color w:val="auto"/>
          <w:spacing w:val="0"/>
          <w:sz w:val="32"/>
          <w:szCs w:val="32"/>
          <w:highlight w:val="none"/>
          <w:lang w:val="en-US" w:eastAsia="zh-CN"/>
        </w:rPr>
        <w:t>项目编号：浙江佰顺2024-07-08）</w:t>
      </w:r>
    </w:p>
    <w:p w14:paraId="133C3416">
      <w:pPr>
        <w:pStyle w:val="81"/>
        <w:rPr>
          <w:rFonts w:hint="eastAsia"/>
          <w:color w:val="auto"/>
          <w:highlight w:val="none"/>
        </w:rPr>
      </w:pPr>
    </w:p>
    <w:p w14:paraId="5142BD4D">
      <w:pPr>
        <w:jc w:val="center"/>
        <w:outlineLvl w:val="0"/>
        <w:rPr>
          <w:rFonts w:hint="eastAsia" w:ascii="仿宋" w:hAnsi="仿宋" w:eastAsia="仿宋" w:cs="仿宋"/>
          <w:b/>
          <w:color w:val="auto"/>
          <w:sz w:val="72"/>
          <w:szCs w:val="72"/>
          <w:highlight w:val="none"/>
        </w:rPr>
      </w:pPr>
    </w:p>
    <w:p w14:paraId="51ED62A0">
      <w:pPr>
        <w:pStyle w:val="81"/>
        <w:rPr>
          <w:rFonts w:hint="eastAsia"/>
          <w:color w:val="auto"/>
          <w:highlight w:val="none"/>
        </w:rPr>
      </w:pPr>
    </w:p>
    <w:p w14:paraId="6DCE713C">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竞</w:t>
      </w:r>
    </w:p>
    <w:p w14:paraId="2FD194ED">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争</w:t>
      </w:r>
    </w:p>
    <w:p w14:paraId="01736298">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性</w:t>
      </w:r>
    </w:p>
    <w:p w14:paraId="6F379754">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磋</w:t>
      </w:r>
    </w:p>
    <w:p w14:paraId="7EF0E8F1">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商</w:t>
      </w:r>
    </w:p>
    <w:p w14:paraId="1B3579AC">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文</w:t>
      </w:r>
    </w:p>
    <w:p w14:paraId="0AE0C8F7">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 w:hAnsi="仿宋" w:eastAsia="仿宋" w:cs="仿宋"/>
          <w:b/>
          <w:color w:val="auto"/>
          <w:sz w:val="84"/>
          <w:szCs w:val="84"/>
          <w:highlight w:val="none"/>
          <w:lang w:val="en-US" w:eastAsia="zh-CN"/>
        </w:rPr>
      </w:pPr>
      <w:r>
        <w:rPr>
          <w:rFonts w:hint="eastAsia" w:ascii="仿宋" w:hAnsi="仿宋" w:eastAsia="仿宋" w:cs="仿宋"/>
          <w:b/>
          <w:color w:val="auto"/>
          <w:sz w:val="84"/>
          <w:szCs w:val="84"/>
          <w:highlight w:val="none"/>
          <w:lang w:val="en-US" w:eastAsia="zh-CN"/>
        </w:rPr>
        <w:t>件</w:t>
      </w:r>
    </w:p>
    <w:p w14:paraId="23CAE838">
      <w:pPr>
        <w:adjustRightInd/>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（电子</w:t>
      </w:r>
      <w:r>
        <w:rPr>
          <w:rFonts w:hint="eastAsia" w:ascii="仿宋" w:hAnsi="仿宋" w:eastAsia="仿宋" w:cs="仿宋"/>
          <w:b/>
          <w:color w:val="auto"/>
          <w:sz w:val="32"/>
          <w:szCs w:val="32"/>
          <w:highlight w:val="none"/>
          <w:lang w:val="en-US" w:eastAsia="zh-CN"/>
        </w:rPr>
        <w:t>交易</w:t>
      </w:r>
      <w:r>
        <w:rPr>
          <w:rFonts w:hint="eastAsia" w:ascii="仿宋" w:hAnsi="仿宋" w:eastAsia="仿宋" w:cs="仿宋"/>
          <w:b/>
          <w:color w:val="auto"/>
          <w:sz w:val="32"/>
          <w:szCs w:val="32"/>
          <w:highlight w:val="none"/>
        </w:rPr>
        <w:t>）</w:t>
      </w:r>
    </w:p>
    <w:p w14:paraId="29D52013">
      <w:pPr>
        <w:spacing w:line="360" w:lineRule="auto"/>
        <w:jc w:val="both"/>
        <w:rPr>
          <w:rFonts w:hint="eastAsia" w:ascii="仿宋" w:hAnsi="仿宋" w:eastAsia="仿宋" w:cs="仿宋"/>
          <w:b/>
          <w:color w:val="auto"/>
          <w:sz w:val="28"/>
          <w:szCs w:val="28"/>
          <w:highlight w:val="none"/>
        </w:rPr>
      </w:pPr>
      <w:r>
        <w:rPr>
          <w:rFonts w:hint="eastAsia" w:ascii="仿宋" w:hAnsi="仿宋" w:eastAsia="仿宋" w:cs="仿宋"/>
          <w:b/>
          <w:color w:val="auto"/>
          <w:sz w:val="44"/>
          <w:szCs w:val="44"/>
          <w:highlight w:val="none"/>
        </w:rPr>
        <w:t xml:space="preserve"> </w:t>
      </w:r>
    </w:p>
    <w:p w14:paraId="60187271">
      <w:pPr>
        <w:pStyle w:val="82"/>
        <w:rPr>
          <w:rFonts w:hint="eastAsia"/>
          <w:color w:val="auto"/>
          <w:highlight w:val="none"/>
        </w:rPr>
      </w:pPr>
    </w:p>
    <w:tbl>
      <w:tblPr>
        <w:tblStyle w:val="63"/>
        <w:tblW w:w="6076" w:type="dxa"/>
        <w:jc w:val="center"/>
        <w:tblLayout w:type="fixed"/>
        <w:tblCellMar>
          <w:top w:w="0" w:type="dxa"/>
          <w:left w:w="108" w:type="dxa"/>
          <w:bottom w:w="0" w:type="dxa"/>
          <w:right w:w="108" w:type="dxa"/>
        </w:tblCellMar>
      </w:tblPr>
      <w:tblGrid>
        <w:gridCol w:w="2206"/>
        <w:gridCol w:w="3870"/>
      </w:tblGrid>
      <w:tr w14:paraId="00C94EBE">
        <w:tblPrEx>
          <w:tblCellMar>
            <w:top w:w="0" w:type="dxa"/>
            <w:left w:w="108" w:type="dxa"/>
            <w:bottom w:w="0" w:type="dxa"/>
            <w:right w:w="108" w:type="dxa"/>
          </w:tblCellMar>
        </w:tblPrEx>
        <w:trPr>
          <w:trHeight w:val="443" w:hRule="atLeast"/>
          <w:jc w:val="center"/>
        </w:trPr>
        <w:tc>
          <w:tcPr>
            <w:tcW w:w="2206" w:type="dxa"/>
          </w:tcPr>
          <w:p w14:paraId="2F075C82">
            <w:pPr>
              <w:spacing w:after="100" w:afterAutospacing="1" w:line="440" w:lineRule="exact"/>
              <w:rPr>
                <w:rFonts w:hint="eastAsia" w:ascii="仿宋" w:hAnsi="仿宋" w:eastAsia="仿宋" w:cs="仿宋"/>
                <w:b/>
                <w:bCs/>
                <w:color w:val="auto"/>
                <w:sz w:val="30"/>
                <w:szCs w:val="30"/>
                <w:highlight w:val="none"/>
              </w:rPr>
            </w:pPr>
            <w:r>
              <w:rPr>
                <w:rFonts w:hint="eastAsia" w:ascii="仿宋" w:hAnsi="仿宋" w:eastAsia="仿宋" w:cs="仿宋"/>
                <w:b/>
                <w:bCs/>
                <w:color w:val="auto"/>
                <w:spacing w:val="93"/>
                <w:kern w:val="0"/>
                <w:sz w:val="30"/>
                <w:szCs w:val="30"/>
                <w:highlight w:val="none"/>
              </w:rPr>
              <w:t>采购单</w:t>
            </w:r>
            <w:r>
              <w:rPr>
                <w:rFonts w:hint="eastAsia" w:ascii="仿宋" w:hAnsi="仿宋" w:eastAsia="仿宋" w:cs="仿宋"/>
                <w:b/>
                <w:bCs/>
                <w:color w:val="auto"/>
                <w:spacing w:val="1"/>
                <w:kern w:val="0"/>
                <w:sz w:val="30"/>
                <w:szCs w:val="30"/>
                <w:highlight w:val="none"/>
              </w:rPr>
              <w:t>位</w:t>
            </w:r>
            <w:r>
              <w:rPr>
                <w:rFonts w:hint="eastAsia" w:ascii="仿宋" w:hAnsi="仿宋" w:eastAsia="仿宋" w:cs="仿宋"/>
                <w:b/>
                <w:bCs/>
                <w:color w:val="auto"/>
                <w:sz w:val="30"/>
                <w:szCs w:val="30"/>
                <w:highlight w:val="none"/>
              </w:rPr>
              <w:t>：</w:t>
            </w:r>
          </w:p>
        </w:tc>
        <w:tc>
          <w:tcPr>
            <w:tcW w:w="3870" w:type="dxa"/>
            <w:vAlign w:val="center"/>
          </w:tcPr>
          <w:p w14:paraId="4655BF78">
            <w:pPr>
              <w:spacing w:line="320" w:lineRule="exact"/>
              <w:outlineLvl w:val="0"/>
              <w:rPr>
                <w:rFonts w:hint="default"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诸暨市五泄镇人民政府</w:t>
            </w:r>
          </w:p>
        </w:tc>
      </w:tr>
      <w:tr w14:paraId="76CAEB45">
        <w:tblPrEx>
          <w:tblCellMar>
            <w:top w:w="0" w:type="dxa"/>
            <w:left w:w="108" w:type="dxa"/>
            <w:bottom w:w="0" w:type="dxa"/>
            <w:right w:w="108" w:type="dxa"/>
          </w:tblCellMar>
        </w:tblPrEx>
        <w:trPr>
          <w:trHeight w:val="494" w:hRule="atLeast"/>
          <w:jc w:val="center"/>
        </w:trPr>
        <w:tc>
          <w:tcPr>
            <w:tcW w:w="2206" w:type="dxa"/>
          </w:tcPr>
          <w:p w14:paraId="06BB3198">
            <w:pPr>
              <w:spacing w:after="100" w:afterAutospacing="1" w:line="440" w:lineRule="exact"/>
              <w:rPr>
                <w:rFonts w:hint="eastAsia" w:ascii="仿宋" w:hAnsi="仿宋" w:eastAsia="仿宋" w:cs="仿宋"/>
                <w:b/>
                <w:bCs/>
                <w:color w:val="auto"/>
                <w:sz w:val="30"/>
                <w:szCs w:val="30"/>
                <w:highlight w:val="none"/>
              </w:rPr>
            </w:pPr>
            <w:r>
              <w:rPr>
                <w:rFonts w:hint="eastAsia" w:ascii="仿宋" w:hAnsi="仿宋" w:eastAsia="仿宋" w:cs="仿宋"/>
                <w:b/>
                <w:bCs/>
                <w:color w:val="auto"/>
                <w:spacing w:val="0"/>
                <w:w w:val="93"/>
                <w:kern w:val="0"/>
                <w:sz w:val="30"/>
                <w:szCs w:val="30"/>
                <w:highlight w:val="none"/>
                <w:fitText w:val="1680" w:id="1080767194"/>
              </w:rPr>
              <w:t>采购代理机构</w:t>
            </w:r>
            <w:r>
              <w:rPr>
                <w:rFonts w:hint="eastAsia" w:ascii="仿宋" w:hAnsi="仿宋" w:eastAsia="仿宋" w:cs="仿宋"/>
                <w:b/>
                <w:bCs/>
                <w:color w:val="auto"/>
                <w:sz w:val="30"/>
                <w:szCs w:val="30"/>
                <w:highlight w:val="none"/>
              </w:rPr>
              <w:t>：</w:t>
            </w:r>
          </w:p>
        </w:tc>
        <w:tc>
          <w:tcPr>
            <w:tcW w:w="3870" w:type="dxa"/>
          </w:tcPr>
          <w:p w14:paraId="1DDAF0CD">
            <w:pPr>
              <w:spacing w:after="100" w:afterAutospacing="1" w:line="440" w:lineRule="exact"/>
              <w:rPr>
                <w:rFonts w:hint="default"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浙江佰顺项目管理有限公司</w:t>
            </w:r>
          </w:p>
        </w:tc>
      </w:tr>
      <w:tr w14:paraId="4CA3B176">
        <w:tblPrEx>
          <w:tblCellMar>
            <w:top w:w="0" w:type="dxa"/>
            <w:left w:w="108" w:type="dxa"/>
            <w:bottom w:w="0" w:type="dxa"/>
            <w:right w:w="108" w:type="dxa"/>
          </w:tblCellMar>
        </w:tblPrEx>
        <w:trPr>
          <w:trHeight w:val="397" w:hRule="atLeast"/>
          <w:jc w:val="center"/>
        </w:trPr>
        <w:tc>
          <w:tcPr>
            <w:tcW w:w="2206" w:type="dxa"/>
            <w:vAlign w:val="center"/>
          </w:tcPr>
          <w:p w14:paraId="235D31A4">
            <w:pPr>
              <w:spacing w:after="100" w:afterAutospacing="1" w:line="440" w:lineRule="exact"/>
              <w:rPr>
                <w:rFonts w:hint="eastAsia" w:ascii="仿宋" w:hAnsi="仿宋" w:eastAsia="仿宋" w:cs="仿宋"/>
                <w:b/>
                <w:bCs/>
                <w:color w:val="auto"/>
                <w:sz w:val="30"/>
                <w:szCs w:val="30"/>
                <w:highlight w:val="none"/>
              </w:rPr>
            </w:pPr>
            <w:r>
              <w:rPr>
                <w:rFonts w:hint="eastAsia" w:ascii="仿宋" w:hAnsi="仿宋" w:eastAsia="仿宋" w:cs="仿宋"/>
                <w:b/>
                <w:bCs/>
                <w:color w:val="auto"/>
                <w:spacing w:val="80"/>
                <w:kern w:val="0"/>
                <w:sz w:val="30"/>
                <w:szCs w:val="30"/>
                <w:highlight w:val="none"/>
                <w:fitText w:val="1680" w:id="938894395"/>
              </w:rPr>
              <w:t>监督单</w:t>
            </w:r>
            <w:r>
              <w:rPr>
                <w:rFonts w:hint="eastAsia" w:ascii="仿宋" w:hAnsi="仿宋" w:eastAsia="仿宋" w:cs="仿宋"/>
                <w:b/>
                <w:bCs/>
                <w:color w:val="auto"/>
                <w:spacing w:val="0"/>
                <w:kern w:val="0"/>
                <w:sz w:val="30"/>
                <w:szCs w:val="30"/>
                <w:highlight w:val="none"/>
                <w:fitText w:val="1680" w:id="938894395"/>
              </w:rPr>
              <w:t>位</w:t>
            </w:r>
            <w:r>
              <w:rPr>
                <w:rFonts w:hint="eastAsia" w:ascii="仿宋" w:hAnsi="仿宋" w:eastAsia="仿宋" w:cs="仿宋"/>
                <w:b/>
                <w:bCs/>
                <w:color w:val="auto"/>
                <w:sz w:val="30"/>
                <w:szCs w:val="30"/>
                <w:highlight w:val="none"/>
              </w:rPr>
              <w:t>：</w:t>
            </w:r>
          </w:p>
        </w:tc>
        <w:tc>
          <w:tcPr>
            <w:tcW w:w="3870" w:type="dxa"/>
          </w:tcPr>
          <w:p w14:paraId="5D3E0F1B">
            <w:pPr>
              <w:spacing w:after="100" w:afterAutospacing="1" w:line="440" w:lineRule="exact"/>
              <w:rPr>
                <w:rFonts w:hint="default"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诸暨市财政局</w:t>
            </w:r>
          </w:p>
        </w:tc>
      </w:tr>
      <w:tr w14:paraId="2C638C9A">
        <w:trPr>
          <w:trHeight w:val="333" w:hRule="atLeast"/>
          <w:jc w:val="center"/>
        </w:trPr>
        <w:tc>
          <w:tcPr>
            <w:tcW w:w="6076" w:type="dxa"/>
            <w:gridSpan w:val="2"/>
          </w:tcPr>
          <w:p w14:paraId="6EE7ACC1">
            <w:pPr>
              <w:spacing w:after="100" w:afterAutospacing="1" w:line="440" w:lineRule="exact"/>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二○二</w:t>
            </w:r>
            <w:r>
              <w:rPr>
                <w:rFonts w:hint="eastAsia" w:ascii="仿宋" w:hAnsi="仿宋" w:eastAsia="仿宋" w:cs="仿宋"/>
                <w:b/>
                <w:bCs/>
                <w:color w:val="auto"/>
                <w:sz w:val="30"/>
                <w:szCs w:val="30"/>
                <w:highlight w:val="none"/>
                <w:lang w:val="en-US" w:eastAsia="zh-CN"/>
              </w:rPr>
              <w:t>四</w:t>
            </w:r>
            <w:r>
              <w:rPr>
                <w:rFonts w:hint="eastAsia" w:ascii="仿宋" w:hAnsi="仿宋" w:eastAsia="仿宋" w:cs="仿宋"/>
                <w:b/>
                <w:bCs/>
                <w:color w:val="auto"/>
                <w:sz w:val="30"/>
                <w:szCs w:val="30"/>
                <w:highlight w:val="none"/>
              </w:rPr>
              <w:t>年</w:t>
            </w:r>
            <w:r>
              <w:rPr>
                <w:rFonts w:hint="eastAsia" w:ascii="仿宋" w:hAnsi="仿宋" w:eastAsia="仿宋" w:cs="仿宋"/>
                <w:b/>
                <w:bCs/>
                <w:color w:val="auto"/>
                <w:sz w:val="30"/>
                <w:szCs w:val="30"/>
                <w:highlight w:val="none"/>
                <w:lang w:val="en-US" w:eastAsia="zh-CN"/>
              </w:rPr>
              <w:t>七</w:t>
            </w:r>
            <w:r>
              <w:rPr>
                <w:rFonts w:hint="eastAsia" w:ascii="仿宋" w:hAnsi="仿宋" w:eastAsia="仿宋" w:cs="仿宋"/>
                <w:b/>
                <w:bCs/>
                <w:color w:val="auto"/>
                <w:sz w:val="30"/>
                <w:szCs w:val="30"/>
                <w:highlight w:val="none"/>
              </w:rPr>
              <w:t>月</w:t>
            </w:r>
          </w:p>
        </w:tc>
      </w:tr>
    </w:tbl>
    <w:p w14:paraId="521F1AE5">
      <w:pPr>
        <w:pStyle w:val="81"/>
        <w:rPr>
          <w:rFonts w:hint="default"/>
          <w:color w:val="auto"/>
          <w:sz w:val="32"/>
          <w:szCs w:val="32"/>
          <w:highlight w:val="none"/>
          <w:lang w:val="en-US" w:eastAsia="zh-CN"/>
        </w:rPr>
      </w:pPr>
    </w:p>
    <w:p w14:paraId="5384FA37">
      <w:pPr>
        <w:pStyle w:val="8"/>
        <w:rPr>
          <w:rFonts w:hint="eastAsia"/>
          <w:color w:val="auto"/>
          <w:highlight w:val="none"/>
        </w:rPr>
      </w:pPr>
    </w:p>
    <w:p w14:paraId="423273F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7DAD3DE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128F40F">
      <w:pPr>
        <w:pStyle w:val="81"/>
        <w:rPr>
          <w:rFonts w:hint="eastAsia"/>
          <w:color w:val="auto"/>
          <w:highlight w:val="none"/>
        </w:rPr>
      </w:pPr>
    </w:p>
    <w:p w14:paraId="470BF191">
      <w:pPr>
        <w:spacing w:line="360" w:lineRule="auto"/>
        <w:ind w:firstLine="1440"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14:paraId="508BEDED">
      <w:pPr>
        <w:spacing w:line="360" w:lineRule="auto"/>
        <w:ind w:firstLine="1440"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14:paraId="7C66D6DE">
      <w:pPr>
        <w:spacing w:line="360" w:lineRule="auto"/>
        <w:ind w:firstLine="1440"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14:paraId="5A1EB5FC">
      <w:pPr>
        <w:spacing w:line="360" w:lineRule="auto"/>
        <w:ind w:firstLine="1440"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14:paraId="73D170FE">
      <w:pPr>
        <w:spacing w:line="360" w:lineRule="auto"/>
        <w:ind w:firstLine="1440" w:firstLineChars="400"/>
        <w:rPr>
          <w:rFonts w:hint="eastAsia" w:ascii="仿宋" w:hAnsi="仿宋" w:eastAsia="仿宋" w:cs="仿宋"/>
          <w:b/>
          <w:bCs/>
          <w:sz w:val="36"/>
          <w:szCs w:val="36"/>
        </w:rPr>
      </w:pPr>
      <w:r>
        <w:rPr>
          <w:rFonts w:hint="eastAsia" w:ascii="仿宋" w:hAnsi="仿宋" w:eastAsia="仿宋" w:cs="仿宋"/>
          <w:b/>
          <w:bCs/>
          <w:sz w:val="36"/>
          <w:szCs w:val="36"/>
        </w:rPr>
        <w:t>第五部分      评审方法及标准</w:t>
      </w:r>
    </w:p>
    <w:p w14:paraId="44850256">
      <w:pPr>
        <w:spacing w:line="360" w:lineRule="auto"/>
        <w:ind w:firstLine="1440" w:firstLineChars="400"/>
        <w:rPr>
          <w:rFonts w:ascii="仿宋" w:hAnsi="仿宋" w:eastAsia="仿宋" w:cs="仿宋"/>
          <w:b/>
          <w:bCs/>
          <w:sz w:val="36"/>
          <w:szCs w:val="36"/>
        </w:rPr>
      </w:pPr>
      <w:r>
        <w:rPr>
          <w:rFonts w:hint="eastAsia" w:ascii="仿宋" w:hAnsi="仿宋" w:eastAsia="仿宋" w:cs="仿宋"/>
          <w:b/>
          <w:bCs/>
          <w:sz w:val="36"/>
          <w:szCs w:val="36"/>
        </w:rPr>
        <w:t xml:space="preserve">第六部分     </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磋商响应文件及其附件格式</w:t>
      </w:r>
    </w:p>
    <w:p w14:paraId="48C871F6">
      <w:pPr>
        <w:rPr>
          <w:rFonts w:hint="default"/>
          <w:color w:val="auto"/>
          <w:highlight w:val="none"/>
          <w:lang w:val="en-US" w:eastAsia="zh-CN"/>
        </w:rPr>
      </w:pPr>
    </w:p>
    <w:p w14:paraId="22C204D8">
      <w:pPr>
        <w:pStyle w:val="81"/>
        <w:rPr>
          <w:rFonts w:hint="default"/>
          <w:color w:val="auto"/>
          <w:highlight w:val="none"/>
          <w:lang w:val="en-US" w:eastAsia="zh-CN"/>
        </w:rPr>
      </w:pPr>
    </w:p>
    <w:p w14:paraId="1439BB34">
      <w:pPr>
        <w:pStyle w:val="82"/>
        <w:rPr>
          <w:rFonts w:hint="default"/>
          <w:color w:val="auto"/>
          <w:highlight w:val="none"/>
          <w:lang w:val="en-US" w:eastAsia="zh-CN"/>
        </w:rPr>
      </w:pPr>
    </w:p>
    <w:p w14:paraId="743A6B80">
      <w:pPr>
        <w:rPr>
          <w:rFonts w:hint="default"/>
          <w:color w:val="auto"/>
          <w:highlight w:val="none"/>
          <w:lang w:val="en-US" w:eastAsia="zh-CN"/>
        </w:rPr>
      </w:pPr>
    </w:p>
    <w:p w14:paraId="234B33F4">
      <w:pPr>
        <w:pStyle w:val="81"/>
        <w:rPr>
          <w:rFonts w:hint="default"/>
          <w:color w:val="auto"/>
          <w:highlight w:val="none"/>
          <w:lang w:val="en-US" w:eastAsia="zh-CN"/>
        </w:rPr>
      </w:pPr>
    </w:p>
    <w:p w14:paraId="4FD4E71F">
      <w:pPr>
        <w:pStyle w:val="82"/>
        <w:rPr>
          <w:rFonts w:hint="default"/>
          <w:color w:val="auto"/>
          <w:highlight w:val="none"/>
          <w:lang w:val="en-US" w:eastAsia="zh-CN"/>
        </w:rPr>
      </w:pPr>
    </w:p>
    <w:p w14:paraId="70F3C38F">
      <w:pPr>
        <w:rPr>
          <w:rFonts w:hint="default"/>
          <w:color w:val="auto"/>
          <w:highlight w:val="none"/>
          <w:lang w:val="en-US" w:eastAsia="zh-CN"/>
        </w:rPr>
      </w:pPr>
    </w:p>
    <w:p w14:paraId="196EFD4F">
      <w:pPr>
        <w:pStyle w:val="81"/>
        <w:rPr>
          <w:rFonts w:hint="default"/>
          <w:color w:val="auto"/>
          <w:highlight w:val="none"/>
          <w:lang w:val="en-US" w:eastAsia="zh-CN"/>
        </w:rPr>
      </w:pPr>
    </w:p>
    <w:p w14:paraId="3C99811A">
      <w:pPr>
        <w:pStyle w:val="82"/>
        <w:rPr>
          <w:rFonts w:hint="default"/>
          <w:color w:val="auto"/>
          <w:highlight w:val="none"/>
          <w:lang w:val="en-US" w:eastAsia="zh-CN"/>
        </w:rPr>
      </w:pPr>
    </w:p>
    <w:p w14:paraId="74BE4036">
      <w:pPr>
        <w:rPr>
          <w:rFonts w:hint="default"/>
          <w:color w:val="auto"/>
          <w:highlight w:val="none"/>
          <w:lang w:val="en-US" w:eastAsia="zh-CN"/>
        </w:rPr>
      </w:pPr>
    </w:p>
    <w:p w14:paraId="133904C1">
      <w:pPr>
        <w:pStyle w:val="81"/>
        <w:rPr>
          <w:rFonts w:hint="default"/>
          <w:color w:val="auto"/>
          <w:highlight w:val="none"/>
          <w:lang w:val="en-US" w:eastAsia="zh-CN"/>
        </w:rPr>
      </w:pPr>
    </w:p>
    <w:p w14:paraId="23E43561">
      <w:pPr>
        <w:pStyle w:val="82"/>
        <w:rPr>
          <w:rFonts w:hint="default"/>
          <w:color w:val="auto"/>
          <w:highlight w:val="none"/>
          <w:lang w:val="en-US" w:eastAsia="zh-CN"/>
        </w:rPr>
      </w:pPr>
    </w:p>
    <w:p w14:paraId="797210CF">
      <w:pPr>
        <w:rPr>
          <w:rFonts w:hint="default"/>
          <w:color w:val="auto"/>
          <w:highlight w:val="none"/>
          <w:lang w:val="en-US" w:eastAsia="zh-CN"/>
        </w:rPr>
      </w:pPr>
    </w:p>
    <w:p w14:paraId="63CBCDA4">
      <w:pPr>
        <w:pStyle w:val="81"/>
        <w:rPr>
          <w:rFonts w:hint="default"/>
          <w:color w:val="auto"/>
          <w:highlight w:val="none"/>
          <w:lang w:val="en-US" w:eastAsia="zh-CN"/>
        </w:rPr>
      </w:pPr>
    </w:p>
    <w:p w14:paraId="661D4C1A">
      <w:pPr>
        <w:pStyle w:val="82"/>
        <w:rPr>
          <w:rFonts w:hint="default"/>
          <w:color w:val="auto"/>
          <w:highlight w:val="none"/>
          <w:lang w:val="en-US" w:eastAsia="zh-CN"/>
        </w:rPr>
      </w:pPr>
    </w:p>
    <w:p w14:paraId="3B4AF813">
      <w:pPr>
        <w:rPr>
          <w:rFonts w:hint="default"/>
          <w:color w:val="auto"/>
          <w:highlight w:val="none"/>
          <w:lang w:val="en-US" w:eastAsia="zh-CN"/>
        </w:rPr>
      </w:pPr>
    </w:p>
    <w:p w14:paraId="79638AC4">
      <w:pPr>
        <w:pStyle w:val="81"/>
        <w:rPr>
          <w:rFonts w:hint="default"/>
          <w:color w:val="auto"/>
          <w:highlight w:val="none"/>
          <w:lang w:val="en-US" w:eastAsia="zh-CN"/>
        </w:rPr>
      </w:pPr>
    </w:p>
    <w:p w14:paraId="740719FE">
      <w:pPr>
        <w:pStyle w:val="82"/>
        <w:rPr>
          <w:rFonts w:hint="default"/>
          <w:color w:val="auto"/>
          <w:highlight w:val="none"/>
          <w:lang w:val="en-US" w:eastAsia="zh-CN"/>
        </w:rPr>
      </w:pPr>
    </w:p>
    <w:p w14:paraId="3758A900">
      <w:pPr>
        <w:rPr>
          <w:rFonts w:hint="default"/>
          <w:color w:val="auto"/>
          <w:highlight w:val="none"/>
          <w:lang w:val="en-US" w:eastAsia="zh-CN"/>
        </w:rPr>
      </w:pPr>
    </w:p>
    <w:p w14:paraId="79C0003E">
      <w:pPr>
        <w:pStyle w:val="81"/>
        <w:rPr>
          <w:rFonts w:hint="default"/>
          <w:color w:val="auto"/>
          <w:highlight w:val="none"/>
          <w:lang w:val="en-US" w:eastAsia="zh-CN"/>
        </w:rPr>
      </w:pPr>
    </w:p>
    <w:p w14:paraId="5134448C">
      <w:pPr>
        <w:pStyle w:val="82"/>
        <w:rPr>
          <w:rFonts w:hint="default"/>
          <w:color w:val="auto"/>
          <w:highlight w:val="none"/>
          <w:lang w:val="en-US" w:eastAsia="zh-CN"/>
        </w:rPr>
      </w:pPr>
    </w:p>
    <w:p w14:paraId="4FEEBCBC">
      <w:pPr>
        <w:rPr>
          <w:rFonts w:hint="default"/>
          <w:color w:val="auto"/>
          <w:highlight w:val="none"/>
          <w:lang w:val="en-US" w:eastAsia="zh-CN"/>
        </w:rPr>
      </w:pPr>
    </w:p>
    <w:p w14:paraId="2EFE49B8">
      <w:pPr>
        <w:pStyle w:val="81"/>
        <w:rPr>
          <w:rFonts w:hint="default"/>
          <w:color w:val="auto"/>
          <w:highlight w:val="none"/>
          <w:lang w:val="en-US" w:eastAsia="zh-CN"/>
        </w:rPr>
      </w:pPr>
    </w:p>
    <w:p w14:paraId="6E84D4A3">
      <w:pPr>
        <w:pStyle w:val="82"/>
        <w:rPr>
          <w:rFonts w:hint="default"/>
          <w:color w:val="auto"/>
          <w:highlight w:val="none"/>
          <w:lang w:val="en-US" w:eastAsia="zh-CN"/>
        </w:rPr>
      </w:pPr>
    </w:p>
    <w:p w14:paraId="32382FE4">
      <w:pPr>
        <w:rPr>
          <w:rFonts w:hint="default"/>
          <w:color w:val="auto"/>
          <w:highlight w:val="none"/>
          <w:lang w:val="en-US" w:eastAsia="zh-CN"/>
        </w:rPr>
      </w:pPr>
    </w:p>
    <w:p w14:paraId="711F5C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3BAD8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r>
        <w:rPr>
          <w:rFonts w:hint="eastAsia" w:ascii="仿宋" w:hAnsi="仿宋" w:eastAsia="仿宋" w:cs="仿宋"/>
          <w:b/>
          <w:bCs/>
          <w:sz w:val="36"/>
          <w:szCs w:val="36"/>
        </w:rPr>
        <w:t>磋商邀请公告</w:t>
      </w:r>
    </w:p>
    <w:p w14:paraId="61611B97">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rPr>
      </w:pPr>
      <w:r>
        <w:rPr>
          <w:rFonts w:hint="eastAsia" w:ascii="仿宋" w:hAnsi="仿宋" w:eastAsia="仿宋" w:cs="仿宋"/>
          <w:sz w:val="24"/>
        </w:rPr>
        <w:t>项目概况</w:t>
      </w:r>
    </w:p>
    <w:p w14:paraId="7DFBF6E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sz w:val="24"/>
          <w:u w:val="single"/>
        </w:rPr>
        <w:t>五泄镇镇级党群服务中心、镇级民生议事堂设计布展一体化服务项目</w:t>
      </w:r>
      <w:r>
        <w:rPr>
          <w:rFonts w:hint="eastAsia" w:ascii="仿宋" w:hAnsi="仿宋" w:eastAsia="仿宋" w:cs="仿宋"/>
          <w:sz w:val="24"/>
        </w:rPr>
        <w:t>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77"/>
          <w:rFonts w:hint="eastAsia" w:ascii="仿宋" w:hAnsi="仿宋" w:eastAsia="仿宋" w:cs="仿宋"/>
          <w:color w:val="auto"/>
          <w:sz w:val="24"/>
          <w:u w:val="single"/>
        </w:rPr>
        <w:t>https://www.zcygov.cn/</w:t>
      </w:r>
      <w:r>
        <w:rPr>
          <w:rStyle w:val="77"/>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06</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09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00</w:t>
      </w:r>
      <w:r>
        <w:rPr>
          <w:rFonts w:hint="eastAsia" w:ascii="仿宋" w:hAnsi="仿宋" w:eastAsia="仿宋" w:cs="仿宋"/>
          <w:bCs/>
          <w:sz w:val="24"/>
          <w:u w:val="single"/>
        </w:rPr>
        <w:t>分00秒</w:t>
      </w:r>
      <w:r>
        <w:rPr>
          <w:rFonts w:hint="eastAsia" w:ascii="仿宋" w:hAnsi="仿宋" w:eastAsia="仿宋" w:cs="仿宋"/>
          <w:bCs/>
          <w:sz w:val="24"/>
        </w:rPr>
        <w:t>（北京时间）前提交响应文件</w:t>
      </w:r>
      <w:r>
        <w:rPr>
          <w:rFonts w:hint="eastAsia" w:ascii="仿宋" w:hAnsi="仿宋" w:eastAsia="仿宋" w:cs="仿宋"/>
          <w:sz w:val="24"/>
        </w:rPr>
        <w:t>。</w:t>
      </w:r>
    </w:p>
    <w:p w14:paraId="4422250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F3BB87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浙江佰顺2024-07-08</w:t>
      </w:r>
    </w:p>
    <w:p w14:paraId="3466EC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 </w:t>
      </w:r>
      <w:r>
        <w:rPr>
          <w:rFonts w:hint="eastAsia" w:ascii="仿宋" w:hAnsi="仿宋" w:eastAsia="仿宋" w:cs="仿宋"/>
          <w:sz w:val="24"/>
          <w:u w:val="none"/>
        </w:rPr>
        <w:t>五泄镇镇级党群服务中心、镇级民生议事堂设计布展一体化服务项目</w:t>
      </w:r>
    </w:p>
    <w:p w14:paraId="790A0DC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450000.00</w:t>
      </w:r>
    </w:p>
    <w:p w14:paraId="76AA32A3">
      <w:pPr>
        <w:pageBreakBefore w:val="0"/>
        <w:widowControl w:val="0"/>
        <w:kinsoku/>
        <w:wordWrap/>
        <w:overflowPunct/>
        <w:topLinePunct w:val="0"/>
        <w:autoSpaceDE/>
        <w:autoSpaceDN/>
        <w:bidi w:val="0"/>
        <w:spacing w:line="360" w:lineRule="auto"/>
        <w:ind w:left="0" w:firstLine="480" w:firstLineChars="200"/>
        <w:textAlignment w:val="auto"/>
        <w:rPr>
          <w:rFonts w:hint="default"/>
          <w:lang w:val="en-US" w:eastAsia="zh-CN"/>
        </w:rPr>
      </w:pPr>
      <w:r>
        <w:rPr>
          <w:rFonts w:hint="eastAsia" w:ascii="仿宋" w:hAnsi="仿宋" w:eastAsia="仿宋" w:cs="仿宋"/>
          <w:b/>
          <w:bCs w:val="0"/>
          <w:color w:val="auto"/>
          <w:sz w:val="24"/>
          <w:highlight w:val="none"/>
          <w:lang w:val="en-US" w:eastAsia="zh-CN"/>
        </w:rPr>
        <w:t>最高限价（元）：</w:t>
      </w:r>
      <w:r>
        <w:rPr>
          <w:rFonts w:hint="eastAsia" w:ascii="仿宋" w:hAnsi="仿宋" w:eastAsia="仿宋" w:cs="仿宋"/>
          <w:b w:val="0"/>
          <w:bCs/>
          <w:color w:val="auto"/>
          <w:sz w:val="24"/>
          <w:highlight w:val="none"/>
          <w:lang w:val="en-US" w:eastAsia="zh-CN"/>
        </w:rPr>
        <w:t>450000.00</w:t>
      </w:r>
    </w:p>
    <w:p w14:paraId="741D5D8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372BF5C">
      <w:pPr>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 w:val="0"/>
          <w:bCs/>
          <w:color w:val="auto"/>
          <w:sz w:val="24"/>
          <w:szCs w:val="24"/>
          <w:highlight w:val="none"/>
        </w:rPr>
        <w:t>五泄镇镇级党群服务中心、镇级民生议事堂设计布展一体化服务项目</w:t>
      </w:r>
      <w:r>
        <w:rPr>
          <w:rFonts w:hint="eastAsia" w:ascii="仿宋" w:hAnsi="仿宋" w:eastAsia="仿宋" w:cs="仿宋"/>
          <w:bCs/>
          <w:color w:val="auto"/>
          <w:sz w:val="24"/>
          <w:szCs w:val="24"/>
          <w:highlight w:val="none"/>
        </w:rPr>
        <w:t>，采购预算</w:t>
      </w:r>
      <w:r>
        <w:rPr>
          <w:rFonts w:hint="eastAsia" w:ascii="仿宋" w:hAnsi="仿宋" w:eastAsia="仿宋" w:cs="仿宋"/>
          <w:bCs/>
          <w:color w:val="auto"/>
          <w:sz w:val="24"/>
          <w:szCs w:val="24"/>
          <w:highlight w:val="none"/>
          <w:lang w:val="en-US" w:eastAsia="zh-CN"/>
        </w:rPr>
        <w:t>金额为人民币肆拾伍万元</w:t>
      </w:r>
      <w:r>
        <w:rPr>
          <w:rFonts w:hint="eastAsia" w:ascii="仿宋" w:hAnsi="仿宋" w:eastAsia="仿宋" w:cs="仿宋"/>
          <w:color w:val="auto"/>
          <w:sz w:val="24"/>
          <w:szCs w:val="24"/>
          <w:highlight w:val="none"/>
          <w:lang w:val="en-US" w:eastAsia="zh-CN"/>
        </w:rPr>
        <w:t>整</w:t>
      </w:r>
      <w:r>
        <w:rPr>
          <w:rFonts w:hint="eastAsia" w:ascii="仿宋" w:hAnsi="仿宋" w:eastAsia="仿宋" w:cs="仿宋"/>
          <w:bCs/>
          <w:color w:val="auto"/>
          <w:sz w:val="24"/>
          <w:szCs w:val="24"/>
          <w:highlight w:val="none"/>
          <w:lang w:val="en-US" w:eastAsia="zh-CN"/>
        </w:rPr>
        <w:t>（￥450000.00）</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本项目共一个标项，具体内容详见采购需求。</w:t>
      </w:r>
    </w:p>
    <w:p w14:paraId="1A153D74">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合同签订后</w:t>
      </w:r>
      <w:r>
        <w:rPr>
          <w:rFonts w:hint="eastAsia" w:ascii="仿宋" w:hAnsi="仿宋" w:eastAsia="仿宋" w:cs="仿宋"/>
          <w:color w:val="auto"/>
          <w:sz w:val="24"/>
          <w:szCs w:val="24"/>
          <w:highlight w:val="none"/>
          <w:lang w:val="en-US" w:eastAsia="zh-CN"/>
        </w:rPr>
        <w:t>45</w:t>
      </w:r>
      <w:r>
        <w:rPr>
          <w:rFonts w:hint="eastAsia" w:ascii="仿宋" w:hAnsi="仿宋" w:eastAsia="仿宋" w:cs="仿宋"/>
          <w:color w:val="auto"/>
          <w:sz w:val="24"/>
          <w:szCs w:val="24"/>
          <w:highlight w:val="none"/>
        </w:rPr>
        <w:t>天内竣工交付招标人试运行</w:t>
      </w:r>
      <w:r>
        <w:rPr>
          <w:rFonts w:hint="eastAsia" w:ascii="仿宋" w:hAnsi="仿宋" w:eastAsia="仿宋" w:cs="仿宋"/>
          <w:sz w:val="24"/>
          <w:szCs w:val="24"/>
        </w:rPr>
        <w:t>。</w:t>
      </w:r>
    </w:p>
    <w:p w14:paraId="3ABAEC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w:t>
      </w:r>
      <w:r>
        <w:rPr>
          <w:rFonts w:hint="eastAsia" w:ascii="仿宋" w:hAnsi="仿宋" w:eastAsia="仿宋" w:cs="仿宋"/>
          <w:b/>
          <w:color w:val="auto"/>
          <w:sz w:val="24"/>
          <w:highlight w:val="none"/>
          <w:lang w:val="en-US" w:eastAsia="zh-CN"/>
        </w:rPr>
        <w:t>磋商</w:t>
      </w:r>
      <w:r>
        <w:rPr>
          <w:rFonts w:hint="eastAsia" w:ascii="仿宋" w:hAnsi="仿宋" w:eastAsia="仿宋" w:cs="仿宋"/>
          <w:b/>
          <w:color w:val="auto"/>
          <w:sz w:val="24"/>
          <w:highlight w:val="none"/>
        </w:rPr>
        <w:t>：</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0E75559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9BEA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75D3E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宋体"/>
          <w:color w:val="auto"/>
          <w:sz w:val="24"/>
          <w:highlight w:val="none"/>
        </w:rPr>
        <w:t>本项目不接受联合体投标</w:t>
      </w:r>
      <w:r>
        <w:rPr>
          <w:rFonts w:hint="eastAsia" w:ascii="仿宋" w:hAnsi="仿宋" w:eastAsia="仿宋" w:cs="仿宋"/>
          <w:snapToGrid w:val="0"/>
          <w:color w:val="auto"/>
          <w:kern w:val="28"/>
          <w:sz w:val="24"/>
          <w:szCs w:val="20"/>
          <w:highlight w:val="none"/>
        </w:rPr>
        <w:t>；</w:t>
      </w:r>
    </w:p>
    <w:p w14:paraId="3ADE56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99A6E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EAB09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0CE0F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7F8A28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sym w:font="Wingdings" w:char="00A8"/>
      </w:r>
      <w:r>
        <w:rPr>
          <w:rFonts w:hint="eastAsia" w:ascii="仿宋" w:hAnsi="仿宋" w:eastAsia="仿宋" w:cs="仿宋"/>
          <w:color w:val="auto"/>
          <w:sz w:val="24"/>
          <w:highlight w:val="none"/>
        </w:rPr>
        <w:t>服务全部由符合政策要求的小微企业承接，提供中小企业声明函；</w:t>
      </w:r>
    </w:p>
    <w:p w14:paraId="5D83818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30ACF3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0ED8E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rPr>
        <w:t>4.本项目的特定资格要求：</w:t>
      </w:r>
      <w:r>
        <w:rPr>
          <w:rFonts w:hint="eastAsia" w:ascii="仿宋" w:hAnsi="仿宋" w:eastAsia="仿宋" w:cs="仿宋"/>
          <w:b w:val="0"/>
          <w:bCs w:val="0"/>
          <w:color w:val="auto"/>
          <w:sz w:val="24"/>
          <w:highlight w:val="none"/>
          <w:lang w:val="en-US" w:eastAsia="zh-CN"/>
        </w:rPr>
        <w:t>无。</w:t>
      </w:r>
    </w:p>
    <w:p w14:paraId="46B4B37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ACC12F">
      <w:pPr>
        <w:spacing w:line="336" w:lineRule="auto"/>
        <w:rPr>
          <w:rFonts w:ascii="仿宋" w:hAnsi="仿宋" w:eastAsia="仿宋" w:cs="仿宋"/>
          <w:b/>
          <w:bCs/>
          <w:sz w:val="24"/>
        </w:rPr>
      </w:pPr>
      <w:bookmarkStart w:id="0" w:name="_Toc35393631"/>
      <w:bookmarkStart w:id="1" w:name="_Toc28359014"/>
      <w:bookmarkStart w:id="2" w:name="_Toc35393800"/>
      <w:bookmarkStart w:id="3" w:name="_Toc28359091"/>
      <w:r>
        <w:rPr>
          <w:rFonts w:hint="eastAsia" w:ascii="仿宋" w:hAnsi="仿宋" w:eastAsia="仿宋" w:cs="仿宋"/>
          <w:b/>
          <w:bCs/>
          <w:sz w:val="24"/>
        </w:rPr>
        <w:t>三、获取（下载）采购文件</w:t>
      </w:r>
      <w:bookmarkEnd w:id="0"/>
      <w:bookmarkEnd w:id="1"/>
      <w:bookmarkEnd w:id="2"/>
      <w:bookmarkEnd w:id="3"/>
    </w:p>
    <w:p w14:paraId="759BD063">
      <w:pPr>
        <w:spacing w:line="336"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w:t>
      </w:r>
      <w:r>
        <w:rPr>
          <w:rFonts w:hint="eastAsia" w:ascii="仿宋" w:hAnsi="仿宋" w:eastAsia="仿宋" w:cs="仿宋"/>
          <w:sz w:val="24"/>
          <w:lang w:val="en-US" w:eastAsia="zh-CN"/>
        </w:rPr>
        <w:t>2024</w:t>
      </w:r>
      <w:r>
        <w:rPr>
          <w:rFonts w:hint="eastAsia" w:ascii="仿宋" w:hAnsi="仿宋" w:eastAsia="仿宋" w:cs="仿宋"/>
          <w:sz w:val="24"/>
        </w:rPr>
        <w:t>年</w:t>
      </w:r>
      <w:r>
        <w:rPr>
          <w:rFonts w:hint="eastAsia" w:ascii="仿宋" w:hAnsi="仿宋" w:eastAsia="仿宋" w:cs="仿宋"/>
          <w:sz w:val="24"/>
          <w:lang w:val="en-US" w:eastAsia="zh-CN"/>
        </w:rPr>
        <w:t>08月06</w:t>
      </w:r>
      <w:r>
        <w:rPr>
          <w:rFonts w:hint="eastAsia" w:ascii="仿宋" w:hAnsi="仿宋" w:eastAsia="仿宋" w:cs="仿宋"/>
          <w:sz w:val="24"/>
        </w:rPr>
        <w:t>日，每天上午00:00至12:00 ，下午12:00至23:59（北京时间，线上获取法定节假日均可，线下获取文件法定节假日除外）；</w:t>
      </w:r>
    </w:p>
    <w:p w14:paraId="421232BA">
      <w:pPr>
        <w:spacing w:line="336"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77"/>
          <w:rFonts w:hint="eastAsia" w:ascii="仿宋" w:hAnsi="仿宋" w:eastAsia="仿宋" w:cs="仿宋"/>
          <w:b/>
          <w:color w:val="auto"/>
          <w:sz w:val="24"/>
        </w:rPr>
        <w:t>https://www.zcygov.cn/</w:t>
      </w:r>
      <w:r>
        <w:rPr>
          <w:rStyle w:val="77"/>
          <w:rFonts w:hint="eastAsia" w:ascii="仿宋" w:hAnsi="仿宋" w:eastAsia="仿宋" w:cs="仿宋"/>
          <w:b/>
          <w:color w:val="auto"/>
          <w:sz w:val="24"/>
        </w:rPr>
        <w:fldChar w:fldCharType="end"/>
      </w:r>
      <w:r>
        <w:rPr>
          <w:rFonts w:hint="eastAsia" w:ascii="仿宋" w:hAnsi="仿宋" w:eastAsia="仿宋" w:cs="仿宋"/>
          <w:b/>
          <w:sz w:val="24"/>
        </w:rPr>
        <w:t>）</w:t>
      </w:r>
    </w:p>
    <w:p w14:paraId="77C78094">
      <w:pPr>
        <w:spacing w:line="336"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21DB5F58">
      <w:pPr>
        <w:spacing w:line="336"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565FA3C9">
      <w:pPr>
        <w:pStyle w:val="3"/>
        <w:numPr>
          <w:ilvl w:val="0"/>
          <w:numId w:val="0"/>
        </w:numPr>
        <w:spacing w:line="336" w:lineRule="auto"/>
        <w:rPr>
          <w:rFonts w:ascii="仿宋" w:eastAsia="仿宋" w:cs="仿宋"/>
          <w:sz w:val="24"/>
          <w:szCs w:val="24"/>
        </w:rPr>
      </w:pPr>
      <w:bookmarkStart w:id="4" w:name="_Toc28359015"/>
      <w:bookmarkStart w:id="5" w:name="_Toc35393632"/>
      <w:bookmarkStart w:id="6" w:name="_Toc35393801"/>
      <w:bookmarkStart w:id="7" w:name="_Toc28359092"/>
      <w:r>
        <w:rPr>
          <w:rFonts w:hint="eastAsia" w:ascii="仿宋" w:eastAsia="仿宋" w:cs="仿宋"/>
          <w:sz w:val="24"/>
          <w:szCs w:val="24"/>
        </w:rPr>
        <w:t>四、响应文件提交</w:t>
      </w:r>
      <w:bookmarkEnd w:id="4"/>
      <w:bookmarkEnd w:id="5"/>
      <w:bookmarkEnd w:id="6"/>
      <w:bookmarkEnd w:id="7"/>
      <w:r>
        <w:rPr>
          <w:rFonts w:hint="eastAsia" w:ascii="仿宋" w:eastAsia="仿宋" w:cs="仿宋"/>
          <w:sz w:val="24"/>
          <w:szCs w:val="24"/>
        </w:rPr>
        <w:t>（上传）</w:t>
      </w:r>
    </w:p>
    <w:p w14:paraId="78FB1698">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lang w:val="en-US" w:eastAsia="zh-CN"/>
        </w:rPr>
        <w:t>2024</w:t>
      </w:r>
      <w:r>
        <w:rPr>
          <w:rFonts w:hint="eastAsia" w:ascii="仿宋" w:hAnsi="仿宋" w:eastAsia="仿宋" w:cs="仿宋"/>
          <w:sz w:val="24"/>
          <w:u w:val="single"/>
        </w:rPr>
        <w:t>年</w:t>
      </w:r>
      <w:r>
        <w:rPr>
          <w:rFonts w:hint="eastAsia" w:ascii="仿宋" w:hAnsi="仿宋" w:eastAsia="仿宋" w:cs="仿宋"/>
          <w:sz w:val="24"/>
          <w:u w:val="single"/>
          <w:lang w:val="en-US" w:eastAsia="zh-CN"/>
        </w:rPr>
        <w:t>08月06</w:t>
      </w:r>
      <w:r>
        <w:rPr>
          <w:rFonts w:hint="eastAsia" w:ascii="仿宋" w:hAnsi="仿宋" w:eastAsia="仿宋" w:cs="仿宋"/>
          <w:sz w:val="24"/>
          <w:u w:val="single"/>
        </w:rPr>
        <w:t>日</w:t>
      </w:r>
      <w:r>
        <w:rPr>
          <w:rFonts w:hint="eastAsia" w:ascii="仿宋" w:hAnsi="仿宋" w:eastAsia="仿宋" w:cs="仿宋"/>
          <w:bCs/>
          <w:sz w:val="24"/>
          <w:u w:val="single"/>
          <w:lang w:val="en-US" w:eastAsia="zh-CN"/>
        </w:rPr>
        <w:t>09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00</w:t>
      </w:r>
      <w:r>
        <w:rPr>
          <w:rFonts w:hint="eastAsia" w:ascii="仿宋" w:hAnsi="仿宋" w:eastAsia="仿宋" w:cs="仿宋"/>
          <w:bCs/>
          <w:sz w:val="24"/>
          <w:u w:val="single"/>
        </w:rPr>
        <w:t>分00秒</w:t>
      </w:r>
      <w:r>
        <w:rPr>
          <w:rFonts w:hint="eastAsia" w:ascii="仿宋" w:hAnsi="仿宋" w:eastAsia="仿宋" w:cs="仿宋"/>
          <w:bCs/>
          <w:sz w:val="24"/>
        </w:rPr>
        <w:t>（北京时间）</w:t>
      </w:r>
    </w:p>
    <w:p w14:paraId="5039DB36">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w:t>
      </w:r>
      <w:r>
        <w:rPr>
          <w:rFonts w:hint="eastAsia" w:ascii="仿宋" w:hAnsi="仿宋" w:eastAsia="仿宋" w:cs="仿宋"/>
          <w:b/>
          <w:sz w:val="24"/>
        </w:rPr>
        <w:t>政采云平台（</w:t>
      </w:r>
      <w:r>
        <w:fldChar w:fldCharType="begin"/>
      </w:r>
      <w:r>
        <w:instrText xml:space="preserve"> HYPERLINK "https://www.zcygov.cn/" </w:instrText>
      </w:r>
      <w:r>
        <w:fldChar w:fldCharType="separate"/>
      </w:r>
      <w:r>
        <w:rPr>
          <w:rStyle w:val="77"/>
          <w:rFonts w:hint="eastAsia" w:ascii="仿宋" w:hAnsi="仿宋" w:eastAsia="仿宋" w:cs="仿宋"/>
          <w:b/>
          <w:color w:val="auto"/>
          <w:kern w:val="2"/>
          <w:sz w:val="24"/>
          <w:szCs w:val="24"/>
        </w:rPr>
        <w:t>https://www.zcygov.cn/</w:t>
      </w:r>
      <w:r>
        <w:rPr>
          <w:rStyle w:val="77"/>
          <w:rFonts w:hint="eastAsia" w:ascii="仿宋" w:hAnsi="仿宋" w:eastAsia="仿宋" w:cs="仿宋"/>
          <w:b/>
          <w:color w:val="auto"/>
          <w:kern w:val="2"/>
          <w:sz w:val="24"/>
          <w:szCs w:val="24"/>
        </w:rPr>
        <w:fldChar w:fldCharType="end"/>
      </w:r>
      <w:r>
        <w:rPr>
          <w:rFonts w:hint="eastAsia" w:ascii="仿宋" w:hAnsi="仿宋" w:eastAsia="仿宋" w:cs="仿宋"/>
          <w:b/>
          <w:sz w:val="24"/>
        </w:rPr>
        <w:t>）。</w:t>
      </w:r>
    </w:p>
    <w:p w14:paraId="3BD3BF66">
      <w:pPr>
        <w:pStyle w:val="3"/>
        <w:numPr>
          <w:ilvl w:val="0"/>
          <w:numId w:val="0"/>
        </w:numPr>
        <w:spacing w:line="336" w:lineRule="auto"/>
        <w:rPr>
          <w:rFonts w:ascii="仿宋" w:eastAsia="仿宋" w:cs="仿宋"/>
          <w:sz w:val="24"/>
          <w:szCs w:val="24"/>
        </w:rPr>
      </w:pPr>
      <w:bookmarkStart w:id="8" w:name="_Toc35393802"/>
      <w:bookmarkStart w:id="9" w:name="_Toc28359016"/>
      <w:bookmarkStart w:id="10" w:name="_Toc28359093"/>
      <w:bookmarkStart w:id="11" w:name="_Toc35393633"/>
      <w:r>
        <w:rPr>
          <w:rFonts w:hint="eastAsia" w:ascii="仿宋" w:eastAsia="仿宋" w:cs="仿宋"/>
          <w:sz w:val="24"/>
          <w:szCs w:val="24"/>
        </w:rPr>
        <w:t>五、响应文件开启</w:t>
      </w:r>
      <w:bookmarkEnd w:id="8"/>
      <w:bookmarkEnd w:id="9"/>
      <w:bookmarkEnd w:id="10"/>
      <w:bookmarkEnd w:id="11"/>
    </w:p>
    <w:p w14:paraId="1B083D6F">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lang w:val="en-US" w:eastAsia="zh-CN"/>
        </w:rPr>
        <w:t>2024</w:t>
      </w:r>
      <w:r>
        <w:rPr>
          <w:rFonts w:hint="eastAsia" w:ascii="仿宋" w:hAnsi="仿宋" w:eastAsia="仿宋" w:cs="仿宋"/>
          <w:sz w:val="24"/>
          <w:u w:val="single"/>
        </w:rPr>
        <w:t>年</w:t>
      </w:r>
      <w:r>
        <w:rPr>
          <w:rFonts w:hint="eastAsia" w:ascii="仿宋" w:hAnsi="仿宋" w:eastAsia="仿宋" w:cs="仿宋"/>
          <w:sz w:val="24"/>
          <w:u w:val="single"/>
          <w:lang w:val="en-US" w:eastAsia="zh-CN"/>
        </w:rPr>
        <w:t>08月06</w:t>
      </w:r>
      <w:r>
        <w:rPr>
          <w:rFonts w:hint="eastAsia" w:ascii="仿宋" w:hAnsi="仿宋" w:eastAsia="仿宋" w:cs="仿宋"/>
          <w:sz w:val="24"/>
          <w:u w:val="single"/>
        </w:rPr>
        <w:t>日</w:t>
      </w:r>
      <w:r>
        <w:rPr>
          <w:rFonts w:hint="eastAsia" w:ascii="仿宋" w:hAnsi="仿宋" w:eastAsia="仿宋" w:cs="仿宋"/>
          <w:bCs/>
          <w:sz w:val="24"/>
          <w:u w:val="single"/>
          <w:lang w:val="en-US" w:eastAsia="zh-CN"/>
        </w:rPr>
        <w:t>09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00</w:t>
      </w:r>
      <w:r>
        <w:rPr>
          <w:rFonts w:hint="eastAsia" w:ascii="仿宋" w:hAnsi="仿宋" w:eastAsia="仿宋" w:cs="仿宋"/>
          <w:bCs/>
          <w:sz w:val="24"/>
          <w:u w:val="single"/>
        </w:rPr>
        <w:t>分00秒</w:t>
      </w:r>
      <w:r>
        <w:rPr>
          <w:rFonts w:hint="eastAsia" w:ascii="仿宋" w:hAnsi="仿宋" w:eastAsia="仿宋" w:cs="仿宋"/>
          <w:bCs/>
          <w:sz w:val="24"/>
        </w:rPr>
        <w:t>（北京时间）</w:t>
      </w:r>
    </w:p>
    <w:p w14:paraId="4270482F">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地点（网址）：政采云平台（https://www.zcygov.cn/）。</w:t>
      </w:r>
    </w:p>
    <w:p w14:paraId="18F358C2">
      <w:pPr>
        <w:pStyle w:val="3"/>
        <w:numPr>
          <w:ilvl w:val="0"/>
          <w:numId w:val="0"/>
        </w:numPr>
        <w:spacing w:line="336" w:lineRule="auto"/>
        <w:rPr>
          <w:rFonts w:ascii="仿宋" w:eastAsia="仿宋" w:cs="仿宋"/>
          <w:sz w:val="24"/>
          <w:szCs w:val="24"/>
        </w:rPr>
      </w:pPr>
      <w:bookmarkStart w:id="12" w:name="_Toc35393803"/>
      <w:bookmarkStart w:id="13" w:name="_Toc35393634"/>
      <w:bookmarkStart w:id="14" w:name="_Toc28359094"/>
      <w:bookmarkStart w:id="15" w:name="_Toc28359017"/>
      <w:r>
        <w:rPr>
          <w:rFonts w:hint="eastAsia" w:ascii="仿宋" w:eastAsia="仿宋" w:cs="仿宋"/>
          <w:sz w:val="24"/>
          <w:szCs w:val="24"/>
        </w:rPr>
        <w:t>六、公告期限</w:t>
      </w:r>
      <w:bookmarkEnd w:id="12"/>
      <w:bookmarkEnd w:id="13"/>
      <w:bookmarkEnd w:id="14"/>
      <w:bookmarkEnd w:id="15"/>
    </w:p>
    <w:p w14:paraId="23A95DA5">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14:paraId="0C971E8F">
      <w:pPr>
        <w:pStyle w:val="3"/>
        <w:numPr>
          <w:ilvl w:val="0"/>
          <w:numId w:val="0"/>
        </w:numPr>
        <w:spacing w:line="336" w:lineRule="auto"/>
        <w:rPr>
          <w:rFonts w:ascii="仿宋" w:eastAsia="仿宋" w:cs="仿宋"/>
          <w:sz w:val="24"/>
          <w:szCs w:val="24"/>
        </w:rPr>
      </w:pPr>
      <w:bookmarkStart w:id="16" w:name="_Toc35393804"/>
      <w:bookmarkStart w:id="17" w:name="_Toc35393635"/>
      <w:r>
        <w:rPr>
          <w:rFonts w:hint="eastAsia" w:ascii="仿宋" w:eastAsia="仿宋" w:cs="仿宋"/>
          <w:sz w:val="24"/>
          <w:szCs w:val="24"/>
        </w:rPr>
        <w:t>七、其他补充事宜</w:t>
      </w:r>
      <w:bookmarkEnd w:id="16"/>
      <w:bookmarkEnd w:id="17"/>
    </w:p>
    <w:p w14:paraId="4ABF611A">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w:t>
      </w:r>
      <w:r>
        <w:rPr>
          <w:rFonts w:hint="eastAsia" w:ascii="仿宋" w:hAnsi="仿宋" w:eastAsia="仿宋" w:cs="仿宋"/>
          <w:color w:val="auto"/>
          <w:sz w:val="24"/>
          <w:highlight w:val="none"/>
        </w:rPr>
        <w:t>有关规定与上述文件内容不一致的，按上述文件要求执</w:t>
      </w:r>
      <w:r>
        <w:rPr>
          <w:rFonts w:hint="eastAsia" w:ascii="仿宋" w:hAnsi="仿宋" w:eastAsia="仿宋" w:cs="仿宋"/>
          <w:color w:val="auto"/>
          <w:sz w:val="24"/>
          <w:highlight w:val="none"/>
          <w:lang w:val="en-US" w:eastAsia="zh-CN"/>
        </w:rPr>
        <w:t>行。</w:t>
      </w:r>
    </w:p>
    <w:p w14:paraId="6952347B">
      <w:pPr>
        <w:spacing w:line="336" w:lineRule="auto"/>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C17B9B">
      <w:pPr>
        <w:spacing w:line="336"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D795BD4">
      <w:pPr>
        <w:spacing w:line="336" w:lineRule="auto"/>
        <w:ind w:firstLine="480" w:firstLineChars="200"/>
        <w:rPr>
          <w:rFonts w:ascii="仿宋" w:hAnsi="仿宋" w:eastAsia="仿宋" w:cs="仿宋"/>
          <w:sz w:val="24"/>
        </w:rPr>
      </w:pPr>
      <w:r>
        <w:rPr>
          <w:rFonts w:hint="eastAsia" w:ascii="仿宋" w:hAnsi="仿宋" w:eastAsia="仿宋" w:cs="仿宋"/>
          <w:b/>
          <w:kern w:val="0"/>
          <w:sz w:val="24"/>
        </w:rPr>
        <w:t>4. 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w:t>
      </w:r>
      <w:r>
        <w:rPr>
          <w:rFonts w:hint="eastAsia" w:ascii="仿宋" w:hAnsi="仿宋" w:eastAsia="仿宋" w:cs="仿宋"/>
          <w:b/>
          <w:sz w:val="24"/>
        </w:rPr>
        <w:t>）响应文件的解密：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：详见政采云平台“服务中心-帮助文档-项目采购-操作流程-电子招投标-政府采购项目电子交易管理操作指南-供应商”。（3</w:t>
      </w:r>
      <w:r>
        <w:rPr>
          <w:rFonts w:hint="eastAsia" w:ascii="仿宋" w:hAnsi="仿宋" w:eastAsia="仿宋" w:cs="仿宋"/>
          <w:sz w:val="24"/>
          <w:lang w:eastAsia="zh-CN"/>
        </w:rPr>
        <w:t>）</w:t>
      </w:r>
      <w:r>
        <w:rPr>
          <w:rFonts w:hint="eastAsia" w:ascii="仿宋" w:hAnsi="仿宋" w:eastAsia="仿宋" w:cs="仿宋"/>
          <w:sz w:val="24"/>
        </w:rPr>
        <w:t>磋商文件公告期限与磋商公告的公告期限一致。</w:t>
      </w:r>
    </w:p>
    <w:p w14:paraId="00050549">
      <w:pPr>
        <w:pStyle w:val="3"/>
        <w:numPr>
          <w:ilvl w:val="0"/>
          <w:numId w:val="0"/>
        </w:numPr>
        <w:spacing w:line="336" w:lineRule="auto"/>
        <w:rPr>
          <w:rFonts w:ascii="仿宋" w:eastAsia="仿宋" w:cs="仿宋"/>
          <w:sz w:val="24"/>
          <w:szCs w:val="24"/>
        </w:rPr>
      </w:pPr>
      <w:bookmarkStart w:id="18" w:name="_Toc28359018"/>
      <w:bookmarkStart w:id="19" w:name="_Toc35393805"/>
      <w:bookmarkStart w:id="20" w:name="_Toc35393636"/>
      <w:bookmarkStart w:id="21" w:name="_Toc28359095"/>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18"/>
      <w:bookmarkEnd w:id="19"/>
      <w:bookmarkEnd w:id="20"/>
      <w:bookmarkEnd w:id="21"/>
    </w:p>
    <w:p w14:paraId="58EBB5C9">
      <w:pPr>
        <w:pStyle w:val="3"/>
        <w:numPr>
          <w:ilvl w:val="0"/>
          <w:numId w:val="0"/>
        </w:numPr>
        <w:spacing w:line="336" w:lineRule="auto"/>
        <w:ind w:firstLine="480" w:firstLineChars="200"/>
        <w:rPr>
          <w:rFonts w:ascii="仿宋" w:eastAsia="仿宋" w:cs="仿宋"/>
          <w:sz w:val="24"/>
          <w:szCs w:val="24"/>
        </w:rPr>
      </w:pPr>
      <w:r>
        <w:rPr>
          <w:rFonts w:hint="eastAsia" w:ascii="仿宋" w:eastAsia="仿宋" w:cs="仿宋"/>
          <w:sz w:val="24"/>
          <w:szCs w:val="24"/>
        </w:rPr>
        <w:t>1.采购人信息：</w:t>
      </w:r>
    </w:p>
    <w:p w14:paraId="1282D0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val="en-US" w:eastAsia="zh-CN"/>
        </w:rPr>
        <w:t>诸暨市五泄镇人民政府</w:t>
      </w:r>
    </w:p>
    <w:p w14:paraId="7BD3B4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址：诸暨市五泄路136号 </w:t>
      </w:r>
    </w:p>
    <w:p w14:paraId="52F632D7">
      <w:pPr>
        <w:spacing w:line="336"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项目联系人（询问）：何益涛 </w:t>
      </w:r>
    </w:p>
    <w:p w14:paraId="38355D36">
      <w:pPr>
        <w:spacing w:line="336"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联系电话</w:t>
      </w:r>
      <w:r>
        <w:rPr>
          <w:rFonts w:hint="eastAsia" w:ascii="仿宋" w:hAnsi="仿宋" w:eastAsia="仿宋" w:cs="仿宋"/>
          <w:color w:val="auto"/>
          <w:sz w:val="24"/>
          <w:szCs w:val="24"/>
        </w:rPr>
        <w:t>（询问）：0575-89093332</w:t>
      </w:r>
    </w:p>
    <w:p w14:paraId="414314D3">
      <w:pPr>
        <w:spacing w:line="336"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何主任</w:t>
      </w:r>
      <w:r>
        <w:rPr>
          <w:rFonts w:hint="eastAsia" w:ascii="仿宋" w:hAnsi="仿宋" w:eastAsia="仿宋" w:cs="仿宋"/>
          <w:color w:val="auto"/>
          <w:sz w:val="24"/>
          <w:szCs w:val="24"/>
        </w:rPr>
        <w:t xml:space="preserve"> </w:t>
      </w:r>
    </w:p>
    <w:p w14:paraId="5F33E99A">
      <w:pPr>
        <w:spacing w:line="336"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质疑电话</w:t>
      </w:r>
      <w:r>
        <w:rPr>
          <w:rFonts w:hint="eastAsia" w:ascii="仿宋" w:hAnsi="仿宋" w:eastAsia="仿宋" w:cs="仿宋"/>
          <w:color w:val="auto"/>
          <w:sz w:val="24"/>
          <w:szCs w:val="24"/>
        </w:rPr>
        <w:t>：0575-87775802</w:t>
      </w:r>
    </w:p>
    <w:p w14:paraId="26D743BC">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p>
    <w:p w14:paraId="6940D6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val="en-US" w:eastAsia="zh-CN"/>
        </w:rPr>
        <w:t>浙江佰顺项目管理有限公司</w:t>
      </w:r>
      <w:r>
        <w:rPr>
          <w:rFonts w:hint="eastAsia" w:ascii="仿宋" w:hAnsi="仿宋" w:eastAsia="仿宋" w:cs="仿宋"/>
          <w:color w:val="auto"/>
          <w:sz w:val="24"/>
          <w:szCs w:val="24"/>
          <w:highlight w:val="none"/>
        </w:rPr>
        <w:t xml:space="preserve">             </w:t>
      </w:r>
    </w:p>
    <w:p w14:paraId="2C27017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    址：浙江省诸暨市暨阳街道环城东路南侧苎萝泵站三楼</w:t>
      </w:r>
    </w:p>
    <w:p w14:paraId="0153781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lang w:val="en-US" w:eastAsia="zh-CN"/>
        </w:rPr>
        <w:t>徐工</w:t>
      </w:r>
    </w:p>
    <w:p w14:paraId="529426F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工作电话（询问）</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18157502680</w:t>
      </w:r>
    </w:p>
    <w:p w14:paraId="619C5D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lang w:val="en-US" w:eastAsia="zh-CN"/>
        </w:rPr>
        <w:t>陈工</w:t>
      </w:r>
      <w:r>
        <w:rPr>
          <w:rFonts w:hint="eastAsia" w:ascii="仿宋" w:hAnsi="仿宋" w:eastAsia="仿宋" w:cs="仿宋"/>
          <w:color w:val="auto"/>
          <w:sz w:val="24"/>
          <w:szCs w:val="24"/>
          <w:highlight w:val="none"/>
        </w:rPr>
        <w:t xml:space="preserve">             </w:t>
      </w:r>
    </w:p>
    <w:p w14:paraId="48A25A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质疑联系方式：0575-87380899</w:t>
      </w:r>
    </w:p>
    <w:p w14:paraId="2059B2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b/>
          <w:color w:val="auto"/>
          <w:sz w:val="24"/>
          <w:szCs w:val="24"/>
          <w:highlight w:val="none"/>
        </w:rPr>
        <w:t xml:space="preserve"> 同级政府采购监督管理部门：            </w:t>
      </w:r>
    </w:p>
    <w:p w14:paraId="64D2D3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val="en-US"/>
        </w:rPr>
        <w:t>诸暨市财政局政府采购监管科</w:t>
      </w:r>
    </w:p>
    <w:p w14:paraId="079341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址：诸暨市人民中路356号</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p>
    <w:p w14:paraId="4FBEC9E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 ：</w:t>
      </w:r>
      <w:r>
        <w:rPr>
          <w:rFonts w:hint="eastAsia" w:ascii="仿宋" w:hAnsi="仿宋" w:eastAsia="仿宋" w:cs="仿宋"/>
          <w:color w:val="auto"/>
          <w:sz w:val="24"/>
          <w:szCs w:val="24"/>
          <w:highlight w:val="none"/>
          <w:lang w:val="en-US" w:eastAsia="zh-CN"/>
        </w:rPr>
        <w:t>吕康玮</w:t>
      </w:r>
    </w:p>
    <w:p w14:paraId="4D580A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监督投诉电话：0575-87111685</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p>
    <w:p w14:paraId="10C80C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3DA23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DA3D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178D14B">
      <w:pPr>
        <w:adjustRightInd/>
        <w:spacing w:line="336" w:lineRule="auto"/>
        <w:jc w:val="center"/>
        <w:outlineLvl w:val="0"/>
        <w:rPr>
          <w:rFonts w:hint="eastAsia" w:ascii="仿宋" w:hAnsi="仿宋" w:eastAsia="仿宋" w:cs="仿宋"/>
          <w:b/>
          <w:sz w:val="36"/>
          <w:szCs w:val="20"/>
        </w:rPr>
      </w:pPr>
    </w:p>
    <w:p w14:paraId="0E8D1124">
      <w:pPr>
        <w:adjustRightInd/>
        <w:spacing w:line="336" w:lineRule="auto"/>
        <w:jc w:val="center"/>
        <w:outlineLvl w:val="0"/>
        <w:rPr>
          <w:rFonts w:hint="eastAsia" w:ascii="仿宋" w:hAnsi="仿宋" w:eastAsia="仿宋" w:cs="仿宋"/>
          <w:b/>
          <w:sz w:val="36"/>
          <w:szCs w:val="20"/>
        </w:rPr>
      </w:pPr>
    </w:p>
    <w:p w14:paraId="677100B9">
      <w:pPr>
        <w:adjustRightInd/>
        <w:spacing w:line="336" w:lineRule="auto"/>
        <w:jc w:val="center"/>
        <w:outlineLvl w:val="0"/>
        <w:rPr>
          <w:rFonts w:hint="eastAsia" w:ascii="仿宋" w:hAnsi="仿宋" w:eastAsia="仿宋" w:cs="仿宋"/>
          <w:b/>
          <w:sz w:val="36"/>
          <w:szCs w:val="20"/>
        </w:rPr>
      </w:pPr>
    </w:p>
    <w:p w14:paraId="10C694AD">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第二部分  供应商须知</w:t>
      </w:r>
    </w:p>
    <w:p w14:paraId="12C7BD99">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
        <w:gridCol w:w="854"/>
        <w:gridCol w:w="7516"/>
      </w:tblGrid>
      <w:tr w14:paraId="60DB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2C52CE75">
            <w:pPr>
              <w:spacing w:line="336"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3"/>
            <w:vAlign w:val="center"/>
          </w:tcPr>
          <w:p w14:paraId="278C0D61">
            <w:pPr>
              <w:spacing w:line="336" w:lineRule="auto"/>
              <w:jc w:val="center"/>
              <w:rPr>
                <w:rFonts w:ascii="仿宋" w:hAnsi="仿宋" w:eastAsia="仿宋" w:cs="仿宋"/>
                <w:sz w:val="24"/>
              </w:rPr>
            </w:pPr>
            <w:r>
              <w:rPr>
                <w:rFonts w:hint="eastAsia" w:ascii="仿宋" w:hAnsi="仿宋" w:eastAsia="仿宋" w:cs="仿宋"/>
                <w:sz w:val="24"/>
              </w:rPr>
              <w:t>内　　　　容</w:t>
            </w:r>
          </w:p>
        </w:tc>
      </w:tr>
      <w:tr w14:paraId="2DE6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5309F5E6">
            <w:pPr>
              <w:spacing w:line="336" w:lineRule="auto"/>
              <w:jc w:val="center"/>
              <w:rPr>
                <w:rFonts w:ascii="仿宋" w:hAnsi="仿宋" w:eastAsia="仿宋" w:cs="仿宋"/>
                <w:sz w:val="24"/>
              </w:rPr>
            </w:pPr>
            <w:r>
              <w:rPr>
                <w:rFonts w:hint="eastAsia" w:ascii="仿宋" w:hAnsi="仿宋" w:eastAsia="仿宋" w:cs="仿宋"/>
                <w:sz w:val="24"/>
              </w:rPr>
              <w:t>1</w:t>
            </w:r>
          </w:p>
        </w:tc>
        <w:tc>
          <w:tcPr>
            <w:tcW w:w="8371" w:type="dxa"/>
            <w:gridSpan w:val="3"/>
            <w:vAlign w:val="center"/>
          </w:tcPr>
          <w:p w14:paraId="2F0485F8">
            <w:pPr>
              <w:snapToGrid w:val="0"/>
              <w:spacing w:line="336"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2EAB1835">
            <w:pPr>
              <w:spacing w:line="336"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2411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092D5964">
            <w:pPr>
              <w:spacing w:line="336" w:lineRule="auto"/>
              <w:jc w:val="center"/>
              <w:rPr>
                <w:rFonts w:ascii="仿宋" w:hAnsi="仿宋" w:eastAsia="仿宋" w:cs="仿宋"/>
                <w:sz w:val="24"/>
              </w:rPr>
            </w:pPr>
            <w:r>
              <w:rPr>
                <w:rFonts w:hint="eastAsia" w:ascii="仿宋" w:hAnsi="仿宋" w:eastAsia="仿宋" w:cs="仿宋"/>
                <w:sz w:val="24"/>
              </w:rPr>
              <w:t>2</w:t>
            </w:r>
          </w:p>
        </w:tc>
        <w:tc>
          <w:tcPr>
            <w:tcW w:w="8371" w:type="dxa"/>
            <w:gridSpan w:val="3"/>
            <w:vAlign w:val="center"/>
          </w:tcPr>
          <w:p w14:paraId="1E11426F">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资格审查方式：</w:t>
            </w:r>
          </w:p>
          <w:p w14:paraId="645A72D8">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1.资格后审。</w:t>
            </w:r>
          </w:p>
          <w:p w14:paraId="5C37DEEE">
            <w:pPr>
              <w:snapToGrid w:val="0"/>
              <w:spacing w:line="336" w:lineRule="auto"/>
              <w:rPr>
                <w:rFonts w:ascii="仿宋" w:hAnsi="仿宋" w:eastAsia="仿宋" w:cs="仿宋"/>
                <w:b/>
                <w:sz w:val="24"/>
                <w:highlight w:val="yellow"/>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14:paraId="355A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6A1040FF">
            <w:pPr>
              <w:spacing w:line="336" w:lineRule="auto"/>
              <w:jc w:val="center"/>
              <w:rPr>
                <w:rFonts w:ascii="仿宋" w:hAnsi="仿宋" w:eastAsia="仿宋" w:cs="仿宋"/>
                <w:sz w:val="24"/>
              </w:rPr>
            </w:pPr>
            <w:r>
              <w:rPr>
                <w:rFonts w:hint="eastAsia" w:ascii="仿宋" w:hAnsi="仿宋" w:eastAsia="仿宋" w:cs="仿宋"/>
                <w:sz w:val="24"/>
              </w:rPr>
              <w:t>3</w:t>
            </w:r>
          </w:p>
        </w:tc>
        <w:tc>
          <w:tcPr>
            <w:tcW w:w="8371" w:type="dxa"/>
            <w:gridSpan w:val="3"/>
            <w:vAlign w:val="center"/>
          </w:tcPr>
          <w:p w14:paraId="1213DBC9">
            <w:pPr>
              <w:autoSpaceDE w:val="0"/>
              <w:autoSpaceDN w:val="0"/>
              <w:spacing w:line="336" w:lineRule="auto"/>
              <w:textAlignment w:val="bottom"/>
              <w:rPr>
                <w:rFonts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14:paraId="6511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4511CB7A">
            <w:pPr>
              <w:spacing w:line="336" w:lineRule="auto"/>
              <w:jc w:val="center"/>
              <w:rPr>
                <w:rFonts w:ascii="仿宋" w:hAnsi="仿宋" w:eastAsia="仿宋" w:cs="仿宋"/>
                <w:sz w:val="24"/>
              </w:rPr>
            </w:pPr>
            <w:r>
              <w:rPr>
                <w:rFonts w:hint="eastAsia" w:ascii="仿宋" w:hAnsi="仿宋" w:eastAsia="仿宋" w:cs="仿宋"/>
                <w:sz w:val="24"/>
              </w:rPr>
              <w:t>4</w:t>
            </w:r>
          </w:p>
        </w:tc>
        <w:tc>
          <w:tcPr>
            <w:tcW w:w="8371" w:type="dxa"/>
            <w:gridSpan w:val="3"/>
            <w:vAlign w:val="center"/>
          </w:tcPr>
          <w:p w14:paraId="2965C0B0">
            <w:pPr>
              <w:spacing w:line="336"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64E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1D3CFC3D">
            <w:pPr>
              <w:spacing w:line="336" w:lineRule="auto"/>
              <w:jc w:val="center"/>
              <w:rPr>
                <w:rFonts w:ascii="仿宋" w:hAnsi="仿宋" w:eastAsia="仿宋" w:cs="仿宋"/>
                <w:sz w:val="24"/>
              </w:rPr>
            </w:pPr>
            <w:r>
              <w:rPr>
                <w:rFonts w:hint="eastAsia" w:ascii="仿宋" w:hAnsi="仿宋" w:eastAsia="仿宋" w:cs="仿宋"/>
                <w:sz w:val="24"/>
              </w:rPr>
              <w:t>5</w:t>
            </w:r>
          </w:p>
        </w:tc>
        <w:tc>
          <w:tcPr>
            <w:tcW w:w="8371" w:type="dxa"/>
            <w:gridSpan w:val="3"/>
            <w:vAlign w:val="center"/>
          </w:tcPr>
          <w:p w14:paraId="2CBCB6D7">
            <w:pPr>
              <w:spacing w:line="336"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56888C7C">
            <w:pPr>
              <w:spacing w:line="336" w:lineRule="auto"/>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706D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1A2D6252">
            <w:pPr>
              <w:spacing w:line="336" w:lineRule="auto"/>
              <w:jc w:val="center"/>
              <w:rPr>
                <w:rFonts w:ascii="仿宋" w:hAnsi="仿宋" w:eastAsia="仿宋" w:cs="仿宋"/>
                <w:sz w:val="24"/>
              </w:rPr>
            </w:pPr>
            <w:r>
              <w:rPr>
                <w:rFonts w:hint="eastAsia" w:ascii="仿宋" w:hAnsi="仿宋" w:eastAsia="仿宋" w:cs="仿宋"/>
                <w:sz w:val="24"/>
              </w:rPr>
              <w:t>6</w:t>
            </w:r>
          </w:p>
        </w:tc>
        <w:tc>
          <w:tcPr>
            <w:tcW w:w="8371" w:type="dxa"/>
            <w:gridSpan w:val="3"/>
            <w:vAlign w:val="center"/>
          </w:tcPr>
          <w:p w14:paraId="4EA9A3C8">
            <w:pPr>
              <w:spacing w:line="336"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1EC1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560E1D5A">
            <w:pPr>
              <w:spacing w:line="336" w:lineRule="auto"/>
              <w:jc w:val="center"/>
              <w:rPr>
                <w:rFonts w:ascii="仿宋" w:hAnsi="仿宋" w:eastAsia="仿宋" w:cs="仿宋"/>
                <w:sz w:val="24"/>
              </w:rPr>
            </w:pPr>
            <w:r>
              <w:rPr>
                <w:rFonts w:hint="eastAsia" w:ascii="仿宋" w:hAnsi="仿宋" w:eastAsia="仿宋" w:cs="仿宋"/>
                <w:sz w:val="24"/>
              </w:rPr>
              <w:t>7</w:t>
            </w:r>
          </w:p>
        </w:tc>
        <w:tc>
          <w:tcPr>
            <w:tcW w:w="8371" w:type="dxa"/>
            <w:gridSpan w:val="3"/>
            <w:vAlign w:val="center"/>
          </w:tcPr>
          <w:p w14:paraId="48AE0922">
            <w:pPr>
              <w:autoSpaceDE w:val="0"/>
              <w:autoSpaceDN w:val="0"/>
              <w:spacing w:line="336"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7A0C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4FD741A">
            <w:pPr>
              <w:spacing w:line="336" w:lineRule="auto"/>
              <w:jc w:val="center"/>
              <w:rPr>
                <w:rFonts w:ascii="仿宋" w:hAnsi="仿宋" w:eastAsia="仿宋" w:cs="仿宋"/>
                <w:sz w:val="24"/>
              </w:rPr>
            </w:pPr>
            <w:r>
              <w:rPr>
                <w:rFonts w:hint="eastAsia" w:ascii="仿宋" w:hAnsi="仿宋" w:eastAsia="仿宋" w:cs="仿宋"/>
                <w:sz w:val="24"/>
              </w:rPr>
              <w:t>8</w:t>
            </w:r>
          </w:p>
        </w:tc>
        <w:tc>
          <w:tcPr>
            <w:tcW w:w="8371" w:type="dxa"/>
            <w:gridSpan w:val="3"/>
            <w:vAlign w:val="center"/>
          </w:tcPr>
          <w:p w14:paraId="3F1170CB">
            <w:pPr>
              <w:autoSpaceDE w:val="0"/>
              <w:autoSpaceDN w:val="0"/>
              <w:spacing w:line="336"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21AF16BE">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不组织。</w:t>
            </w:r>
          </w:p>
          <w:p w14:paraId="67E34F0D">
            <w:pPr>
              <w:autoSpaceDE w:val="0"/>
              <w:autoSpaceDN w:val="0"/>
              <w:spacing w:line="336" w:lineRule="auto"/>
              <w:textAlignment w:val="bottom"/>
              <w:rPr>
                <w:rFonts w:ascii="仿宋" w:hAnsi="仿宋" w:eastAsia="仿宋" w:cs="仿宋"/>
                <w:b/>
                <w:kern w:val="0"/>
                <w:sz w:val="24"/>
                <w:lang w:val="zh-CN"/>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520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2C77B544">
            <w:pPr>
              <w:spacing w:line="336" w:lineRule="auto"/>
              <w:jc w:val="center"/>
              <w:rPr>
                <w:rFonts w:ascii="仿宋" w:hAnsi="仿宋" w:eastAsia="仿宋" w:cs="仿宋"/>
                <w:sz w:val="24"/>
              </w:rPr>
            </w:pPr>
            <w:r>
              <w:rPr>
                <w:rFonts w:hint="eastAsia" w:ascii="仿宋" w:hAnsi="仿宋" w:eastAsia="仿宋" w:cs="仿宋"/>
                <w:sz w:val="24"/>
              </w:rPr>
              <w:t>9</w:t>
            </w:r>
          </w:p>
        </w:tc>
        <w:tc>
          <w:tcPr>
            <w:tcW w:w="8371" w:type="dxa"/>
            <w:gridSpan w:val="3"/>
            <w:vAlign w:val="center"/>
          </w:tcPr>
          <w:p w14:paraId="1396A2E1">
            <w:pPr>
              <w:spacing w:line="336" w:lineRule="auto"/>
              <w:rPr>
                <w:rFonts w:ascii="仿宋" w:hAnsi="仿宋" w:eastAsia="仿宋" w:cs="仿宋"/>
                <w:b/>
                <w:sz w:val="24"/>
              </w:rPr>
            </w:pPr>
            <w:r>
              <w:rPr>
                <w:rFonts w:hint="eastAsia" w:ascii="仿宋" w:hAnsi="仿宋" w:eastAsia="仿宋" w:cs="仿宋"/>
                <w:b/>
                <w:sz w:val="24"/>
              </w:rPr>
              <w:t>样品提供：</w:t>
            </w:r>
          </w:p>
          <w:p w14:paraId="24BC7DE7">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不要求提供。</w:t>
            </w:r>
          </w:p>
          <w:p w14:paraId="204407C4">
            <w:pPr>
              <w:spacing w:line="336" w:lineRule="auto"/>
              <w:rPr>
                <w:rFonts w:ascii="仿宋" w:hAnsi="仿宋" w:eastAsia="仿宋" w:cs="仿宋"/>
                <w:kern w:val="0"/>
                <w:sz w:val="24"/>
              </w:rPr>
            </w:pPr>
            <w:r>
              <w:rPr>
                <w:rFonts w:hint="eastAsia" w:ascii="仿宋" w:hAnsi="仿宋" w:eastAsia="仿宋" w:cs="仿宋"/>
                <w:kern w:val="0"/>
                <w:sz w:val="24"/>
              </w:rPr>
              <w:t>□B要求提供，</w:t>
            </w:r>
          </w:p>
          <w:p w14:paraId="10F0944B">
            <w:pPr>
              <w:spacing w:line="336"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C28A268">
            <w:pPr>
              <w:spacing w:line="336"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79A31D6">
            <w:pPr>
              <w:spacing w:line="336"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13F37B8">
            <w:pPr>
              <w:spacing w:line="336"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F64B858">
            <w:pPr>
              <w:spacing w:line="336"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14:paraId="419992E2">
            <w:pPr>
              <w:spacing w:line="336" w:lineRule="auto"/>
              <w:rPr>
                <w:rFonts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12409442">
            <w:pPr>
              <w:autoSpaceDE w:val="0"/>
              <w:autoSpaceDN w:val="0"/>
              <w:spacing w:line="336" w:lineRule="auto"/>
              <w:jc w:val="left"/>
              <w:rPr>
                <w:rFonts w:ascii="仿宋" w:hAnsi="仿宋" w:eastAsia="仿宋" w:cs="仿宋"/>
                <w:b/>
                <w:sz w:val="24"/>
              </w:rPr>
            </w:pPr>
            <w:r>
              <w:rPr>
                <w:rFonts w:hint="eastAsia" w:ascii="仿宋" w:hAnsi="仿宋" w:eastAsia="仿宋" w:cs="仿宋"/>
                <w:sz w:val="24"/>
              </w:rPr>
              <w:t>（7）制作、运输、安装和保管样品所发生的一切费用由供应商自理。</w:t>
            </w:r>
          </w:p>
        </w:tc>
      </w:tr>
      <w:tr w14:paraId="3222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7E14FFA9">
            <w:pPr>
              <w:spacing w:line="336" w:lineRule="auto"/>
              <w:jc w:val="center"/>
              <w:rPr>
                <w:rFonts w:ascii="仿宋" w:hAnsi="仿宋" w:eastAsia="仿宋" w:cs="仿宋"/>
                <w:sz w:val="24"/>
              </w:rPr>
            </w:pPr>
            <w:r>
              <w:rPr>
                <w:rFonts w:hint="eastAsia" w:ascii="仿宋" w:hAnsi="仿宋" w:eastAsia="仿宋" w:cs="仿宋"/>
                <w:sz w:val="24"/>
              </w:rPr>
              <w:t>10</w:t>
            </w:r>
          </w:p>
        </w:tc>
        <w:tc>
          <w:tcPr>
            <w:tcW w:w="8371" w:type="dxa"/>
            <w:gridSpan w:val="3"/>
            <w:vAlign w:val="center"/>
          </w:tcPr>
          <w:p w14:paraId="44FB593B">
            <w:pPr>
              <w:spacing w:beforeLines="0" w:afterLines="0" w:line="440" w:lineRule="exact"/>
              <w:rPr>
                <w:rFonts w:hint="eastAsia" w:ascii="仿宋" w:hAnsi="仿宋" w:eastAsia="仿宋" w:cs="仿宋"/>
                <w:b/>
                <w:bCs/>
                <w:sz w:val="24"/>
                <w:szCs w:val="24"/>
              </w:rPr>
            </w:pPr>
            <w:r>
              <w:rPr>
                <w:rFonts w:hint="eastAsia" w:ascii="仿宋" w:hAnsi="仿宋" w:eastAsia="仿宋" w:cs="仿宋"/>
                <w:b/>
                <w:bCs/>
                <w:sz w:val="24"/>
                <w:szCs w:val="24"/>
              </w:rPr>
              <w:t>方案讲解演示：</w:t>
            </w:r>
          </w:p>
          <w:p w14:paraId="6E144B3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5FE02818">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3E93793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 </w:t>
            </w:r>
            <w:r>
              <w:rPr>
                <w:rFonts w:hint="eastAsia" w:ascii="仿宋" w:hAnsi="仿宋" w:eastAsia="仿宋" w:cs="仿宋"/>
                <w:sz w:val="24"/>
                <w:szCs w:val="24"/>
                <w:lang w:val="zh-CN"/>
              </w:rPr>
              <w:t>分钟（编制时可根据项目情况进行调整），讲解次序以磋商响应文件解密时间先后次序为准。讲解演示结束后按要求解答评标委员会提问。</w:t>
            </w:r>
          </w:p>
          <w:p w14:paraId="4BCB3FDA">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7224FA8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27727471">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lang w:val="en-US" w:eastAsia="zh-CN"/>
              </w:rPr>
              <w:t>/</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61EAF8D0">
            <w:pPr>
              <w:spacing w:line="336" w:lineRule="auto"/>
              <w:rPr>
                <w:rFonts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A3F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51803E8D">
            <w:pPr>
              <w:spacing w:line="336" w:lineRule="auto"/>
              <w:jc w:val="center"/>
              <w:rPr>
                <w:rFonts w:ascii="仿宋" w:hAnsi="仿宋" w:eastAsia="仿宋" w:cs="仿宋"/>
                <w:sz w:val="24"/>
              </w:rPr>
            </w:pPr>
            <w:r>
              <w:rPr>
                <w:rFonts w:hint="eastAsia" w:ascii="仿宋" w:hAnsi="仿宋" w:eastAsia="仿宋" w:cs="仿宋"/>
                <w:sz w:val="24"/>
              </w:rPr>
              <w:t>11</w:t>
            </w:r>
          </w:p>
        </w:tc>
        <w:tc>
          <w:tcPr>
            <w:tcW w:w="855" w:type="dxa"/>
            <w:gridSpan w:val="2"/>
            <w:vAlign w:val="center"/>
          </w:tcPr>
          <w:p w14:paraId="2CC066E8">
            <w:pPr>
              <w:snapToGrid w:val="0"/>
              <w:spacing w:line="336"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14:paraId="42C0E48B">
            <w:pPr>
              <w:spacing w:line="336" w:lineRule="auto"/>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本项目不允许采购进口产品。</w:t>
            </w:r>
          </w:p>
          <w:p w14:paraId="5F76FEDE">
            <w:pPr>
              <w:snapToGrid w:val="0"/>
              <w:spacing w:line="336" w:lineRule="auto"/>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7EF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FB9BC3E">
            <w:pPr>
              <w:spacing w:line="336" w:lineRule="auto"/>
              <w:jc w:val="center"/>
              <w:rPr>
                <w:rFonts w:ascii="仿宋" w:hAnsi="仿宋" w:eastAsia="仿宋" w:cs="仿宋"/>
                <w:sz w:val="24"/>
              </w:rPr>
            </w:pPr>
            <w:r>
              <w:rPr>
                <w:rFonts w:hint="eastAsia" w:ascii="仿宋" w:hAnsi="仿宋" w:eastAsia="仿宋" w:cs="仿宋"/>
                <w:sz w:val="24"/>
              </w:rPr>
              <w:t>12</w:t>
            </w:r>
          </w:p>
        </w:tc>
        <w:tc>
          <w:tcPr>
            <w:tcW w:w="855" w:type="dxa"/>
            <w:gridSpan w:val="2"/>
            <w:vAlign w:val="center"/>
          </w:tcPr>
          <w:p w14:paraId="357D1E87">
            <w:pPr>
              <w:snapToGrid w:val="0"/>
              <w:spacing w:line="336"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14:paraId="58FD7271">
            <w:pPr>
              <w:spacing w:line="336" w:lineRule="auto"/>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w:t>
            </w:r>
          </w:p>
          <w:p w14:paraId="693E59E1">
            <w:pPr>
              <w:snapToGrid w:val="0"/>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3679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2FE27A0C">
            <w:pPr>
              <w:spacing w:line="336" w:lineRule="auto"/>
              <w:jc w:val="center"/>
              <w:rPr>
                <w:rFonts w:ascii="仿宋" w:hAnsi="仿宋" w:eastAsia="仿宋" w:cs="仿宋"/>
                <w:sz w:val="24"/>
              </w:rPr>
            </w:pPr>
            <w:r>
              <w:rPr>
                <w:rFonts w:hint="eastAsia" w:ascii="仿宋" w:hAnsi="仿宋" w:eastAsia="仿宋" w:cs="仿宋"/>
                <w:sz w:val="24"/>
              </w:rPr>
              <w:t>13</w:t>
            </w:r>
          </w:p>
        </w:tc>
        <w:tc>
          <w:tcPr>
            <w:tcW w:w="855" w:type="dxa"/>
            <w:gridSpan w:val="2"/>
            <w:vAlign w:val="center"/>
          </w:tcPr>
          <w:p w14:paraId="1D28B617">
            <w:pPr>
              <w:snapToGrid w:val="0"/>
              <w:spacing w:line="336"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6" w:type="dxa"/>
            <w:vAlign w:val="center"/>
          </w:tcPr>
          <w:p w14:paraId="2538789D">
            <w:pPr>
              <w:snapToGrid w:val="0"/>
              <w:spacing w:line="336" w:lineRule="auto"/>
              <w:rPr>
                <w:rFonts w:ascii="仿宋" w:hAnsi="仿宋" w:eastAsia="仿宋" w:cs="仿宋"/>
              </w:rPr>
            </w:pPr>
            <w:r>
              <w:rPr>
                <w:rFonts w:hint="eastAsia" w:ascii="仿宋" w:hAnsi="仿宋" w:eastAsia="仿宋" w:cs="仿宋"/>
                <w:kern w:val="0"/>
                <w:sz w:val="24"/>
                <w:highlight w:val="none"/>
                <w:u w:val="single"/>
                <w:lang w:val="en-US" w:eastAsia="zh-CN"/>
              </w:rPr>
              <w:t>标项：五泄镇镇级党群服务中心、镇级民生议事堂设计布展一体化服务项目</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其他未列明</w:t>
            </w:r>
            <w:r>
              <w:rPr>
                <w:rFonts w:hint="eastAsia" w:ascii="仿宋" w:hAnsi="仿宋" w:eastAsia="仿宋" w:cs="仿宋"/>
                <w:kern w:val="0"/>
                <w:sz w:val="24"/>
                <w:highlight w:val="none"/>
                <w:u w:val="single"/>
              </w:rPr>
              <w:t>行业</w:t>
            </w:r>
            <w:r>
              <w:rPr>
                <w:rFonts w:hint="eastAsia" w:ascii="仿宋" w:hAnsi="仿宋" w:eastAsia="仿宋" w:cs="仿宋"/>
                <w:kern w:val="0"/>
                <w:sz w:val="24"/>
                <w:highlight w:val="none"/>
              </w:rPr>
              <w:t>；</w:t>
            </w:r>
          </w:p>
        </w:tc>
      </w:tr>
      <w:tr w14:paraId="4B4F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72E0D323">
            <w:pPr>
              <w:spacing w:line="336" w:lineRule="auto"/>
              <w:jc w:val="center"/>
              <w:rPr>
                <w:rFonts w:ascii="仿宋" w:hAnsi="仿宋" w:eastAsia="仿宋" w:cs="仿宋"/>
                <w:sz w:val="24"/>
              </w:rPr>
            </w:pPr>
            <w:r>
              <w:rPr>
                <w:rFonts w:hint="eastAsia" w:ascii="仿宋" w:hAnsi="仿宋" w:eastAsia="仿宋" w:cs="仿宋"/>
                <w:sz w:val="24"/>
              </w:rPr>
              <w:t>14</w:t>
            </w:r>
          </w:p>
        </w:tc>
        <w:tc>
          <w:tcPr>
            <w:tcW w:w="855" w:type="dxa"/>
            <w:gridSpan w:val="2"/>
            <w:vMerge w:val="restart"/>
            <w:vAlign w:val="center"/>
          </w:tcPr>
          <w:p w14:paraId="3031EE3D">
            <w:pPr>
              <w:snapToGrid w:val="0"/>
              <w:spacing w:line="336" w:lineRule="auto"/>
              <w:rPr>
                <w:rFonts w:ascii="仿宋" w:hAnsi="仿宋" w:eastAsia="仿宋" w:cs="仿宋"/>
                <w:b/>
                <w:sz w:val="24"/>
              </w:rPr>
            </w:pPr>
            <w:r>
              <w:rPr>
                <w:rFonts w:hint="eastAsia" w:ascii="仿宋" w:hAnsi="仿宋" w:eastAsia="仿宋" w:cs="仿宋"/>
                <w:b/>
                <w:sz w:val="24"/>
              </w:rPr>
              <w:t>供应商信用信息事项</w:t>
            </w:r>
          </w:p>
        </w:tc>
        <w:tc>
          <w:tcPr>
            <w:tcW w:w="7516" w:type="dxa"/>
            <w:vAlign w:val="center"/>
          </w:tcPr>
          <w:p w14:paraId="4F7EF06D">
            <w:pPr>
              <w:snapToGrid w:val="0"/>
              <w:spacing w:line="336"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499B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19B4414F">
            <w:pPr>
              <w:spacing w:line="336" w:lineRule="auto"/>
              <w:jc w:val="center"/>
              <w:rPr>
                <w:rFonts w:ascii="仿宋" w:hAnsi="仿宋" w:eastAsia="仿宋" w:cs="仿宋"/>
                <w:sz w:val="24"/>
              </w:rPr>
            </w:pPr>
          </w:p>
        </w:tc>
        <w:tc>
          <w:tcPr>
            <w:tcW w:w="855" w:type="dxa"/>
            <w:gridSpan w:val="2"/>
            <w:vMerge w:val="continue"/>
            <w:vAlign w:val="center"/>
          </w:tcPr>
          <w:p w14:paraId="125898AD">
            <w:pPr>
              <w:snapToGrid w:val="0"/>
              <w:spacing w:line="336" w:lineRule="auto"/>
              <w:rPr>
                <w:rFonts w:ascii="仿宋" w:hAnsi="仿宋" w:eastAsia="仿宋" w:cs="仿宋"/>
                <w:b/>
                <w:sz w:val="24"/>
              </w:rPr>
            </w:pPr>
          </w:p>
        </w:tc>
        <w:tc>
          <w:tcPr>
            <w:tcW w:w="7516" w:type="dxa"/>
            <w:vAlign w:val="center"/>
          </w:tcPr>
          <w:p w14:paraId="55D9D767">
            <w:pPr>
              <w:snapToGrid w:val="0"/>
              <w:spacing w:line="336"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4B42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6F8B0B73">
            <w:pPr>
              <w:spacing w:line="336" w:lineRule="auto"/>
              <w:jc w:val="center"/>
              <w:rPr>
                <w:rFonts w:ascii="仿宋" w:hAnsi="仿宋" w:eastAsia="仿宋" w:cs="仿宋"/>
                <w:sz w:val="24"/>
              </w:rPr>
            </w:pPr>
          </w:p>
        </w:tc>
        <w:tc>
          <w:tcPr>
            <w:tcW w:w="855" w:type="dxa"/>
            <w:gridSpan w:val="2"/>
            <w:vMerge w:val="continue"/>
            <w:vAlign w:val="center"/>
          </w:tcPr>
          <w:p w14:paraId="39463B99">
            <w:pPr>
              <w:snapToGrid w:val="0"/>
              <w:spacing w:line="336" w:lineRule="auto"/>
              <w:rPr>
                <w:rFonts w:ascii="仿宋" w:hAnsi="仿宋" w:eastAsia="仿宋" w:cs="仿宋"/>
                <w:b/>
                <w:sz w:val="24"/>
              </w:rPr>
            </w:pPr>
          </w:p>
        </w:tc>
        <w:tc>
          <w:tcPr>
            <w:tcW w:w="7516" w:type="dxa"/>
            <w:vAlign w:val="center"/>
          </w:tcPr>
          <w:p w14:paraId="198D0456">
            <w:pPr>
              <w:snapToGrid w:val="0"/>
              <w:spacing w:line="336"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629E9815">
            <w:pPr>
              <w:snapToGrid w:val="0"/>
              <w:spacing w:line="336"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8C1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598641E3">
            <w:pPr>
              <w:spacing w:line="336" w:lineRule="auto"/>
              <w:jc w:val="center"/>
              <w:rPr>
                <w:rFonts w:ascii="仿宋" w:hAnsi="仿宋" w:eastAsia="仿宋" w:cs="仿宋"/>
                <w:sz w:val="24"/>
              </w:rPr>
            </w:pPr>
            <w:r>
              <w:rPr>
                <w:rFonts w:hint="eastAsia" w:ascii="仿宋" w:hAnsi="仿宋" w:eastAsia="仿宋" w:cs="仿宋"/>
                <w:sz w:val="24"/>
              </w:rPr>
              <w:t>15</w:t>
            </w:r>
          </w:p>
        </w:tc>
        <w:tc>
          <w:tcPr>
            <w:tcW w:w="8371" w:type="dxa"/>
            <w:gridSpan w:val="3"/>
            <w:vAlign w:val="center"/>
          </w:tcPr>
          <w:p w14:paraId="644D685E">
            <w:pPr>
              <w:snapToGrid w:val="0"/>
              <w:spacing w:line="336" w:lineRule="auto"/>
              <w:rPr>
                <w:rFonts w:ascii="仿宋" w:hAnsi="仿宋" w:eastAsia="仿宋" w:cs="仿宋"/>
                <w:b/>
                <w:sz w:val="24"/>
              </w:rPr>
            </w:pPr>
            <w:r>
              <w:rPr>
                <w:rFonts w:hint="eastAsia" w:ascii="仿宋" w:hAnsi="仿宋" w:eastAsia="仿宋" w:cs="仿宋"/>
                <w:b/>
                <w:sz w:val="24"/>
              </w:rPr>
              <w:t>扰乱公共资源交易市场秩序行为：</w:t>
            </w:r>
          </w:p>
          <w:p w14:paraId="02F13EFF">
            <w:pPr>
              <w:snapToGrid w:val="0"/>
              <w:spacing w:line="336"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不诚信参加公共资源交易活动，扰乱市场秩序，被绍兴市公共资源交易平台责令整改、暂停交易的供应商，在此期间将被拒绝参与政府采购活动。</w:t>
            </w:r>
          </w:p>
        </w:tc>
      </w:tr>
      <w:tr w14:paraId="0C5C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76A921E">
            <w:pPr>
              <w:spacing w:line="336" w:lineRule="auto"/>
              <w:jc w:val="center"/>
              <w:rPr>
                <w:rFonts w:ascii="仿宋" w:hAnsi="仿宋" w:eastAsia="仿宋" w:cs="仿宋"/>
                <w:sz w:val="24"/>
              </w:rPr>
            </w:pPr>
            <w:r>
              <w:rPr>
                <w:rFonts w:hint="eastAsia" w:ascii="仿宋" w:hAnsi="仿宋" w:eastAsia="仿宋" w:cs="仿宋"/>
                <w:sz w:val="24"/>
              </w:rPr>
              <w:t>16</w:t>
            </w:r>
          </w:p>
        </w:tc>
        <w:tc>
          <w:tcPr>
            <w:tcW w:w="8371" w:type="dxa"/>
            <w:gridSpan w:val="3"/>
            <w:vAlign w:val="center"/>
          </w:tcPr>
          <w:p w14:paraId="013EEAF4">
            <w:pPr>
              <w:snapToGrid w:val="0"/>
              <w:spacing w:line="336"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5D8D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46C1F45">
            <w:pPr>
              <w:spacing w:line="336" w:lineRule="auto"/>
              <w:jc w:val="center"/>
              <w:rPr>
                <w:rFonts w:ascii="仿宋" w:hAnsi="仿宋" w:eastAsia="仿宋" w:cs="仿宋"/>
                <w:sz w:val="24"/>
              </w:rPr>
            </w:pPr>
            <w:r>
              <w:rPr>
                <w:rFonts w:hint="eastAsia" w:ascii="仿宋" w:hAnsi="仿宋" w:eastAsia="仿宋" w:cs="仿宋"/>
                <w:sz w:val="24"/>
              </w:rPr>
              <w:t>17</w:t>
            </w:r>
          </w:p>
        </w:tc>
        <w:tc>
          <w:tcPr>
            <w:tcW w:w="8371" w:type="dxa"/>
            <w:gridSpan w:val="3"/>
            <w:vAlign w:val="center"/>
          </w:tcPr>
          <w:p w14:paraId="5FAD36BB">
            <w:pPr>
              <w:snapToGrid w:val="0"/>
              <w:spacing w:line="336"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692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58FDC435">
            <w:pPr>
              <w:spacing w:line="336" w:lineRule="auto"/>
              <w:jc w:val="center"/>
              <w:rPr>
                <w:rFonts w:ascii="仿宋" w:hAnsi="仿宋" w:eastAsia="仿宋" w:cs="仿宋"/>
                <w:sz w:val="24"/>
              </w:rPr>
            </w:pPr>
            <w:r>
              <w:rPr>
                <w:rFonts w:hint="eastAsia" w:ascii="仿宋" w:hAnsi="仿宋" w:eastAsia="仿宋" w:cs="仿宋"/>
                <w:sz w:val="24"/>
              </w:rPr>
              <w:t>18</w:t>
            </w:r>
          </w:p>
        </w:tc>
        <w:tc>
          <w:tcPr>
            <w:tcW w:w="8371" w:type="dxa"/>
            <w:gridSpan w:val="3"/>
            <w:vAlign w:val="center"/>
          </w:tcPr>
          <w:p w14:paraId="630E5F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磋商注意事项：</w:t>
            </w:r>
          </w:p>
          <w:p w14:paraId="2B9E19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7D4DE9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313913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1D3E02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3.磋商响应文件制作、递交、解密：</w:t>
            </w:r>
          </w:p>
          <w:p w14:paraId="1AFE89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4346653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55D80E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6182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gridSpan w:val="2"/>
            <w:vAlign w:val="center"/>
          </w:tcPr>
          <w:p w14:paraId="1BFAF3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40C13EC7">
            <w:pPr>
              <w:keepNext w:val="0"/>
              <w:keepLines w:val="0"/>
              <w:pageBreakBefore w:val="0"/>
              <w:widowControl w:val="0"/>
              <w:kinsoku/>
              <w:wordWrap/>
              <w:overflowPunct/>
              <w:topLinePunct w:val="0"/>
              <w:bidi w:val="0"/>
              <w:adjustRightInd w:val="0"/>
              <w:snapToGrid/>
              <w:spacing w:line="240" w:lineRule="auto"/>
              <w:ind w:left="0" w:leftChars="0" w:right="0" w:rightChars="0"/>
              <w:textAlignment w:val="auto"/>
              <w:rPr>
                <w:rFonts w:hint="eastAsia" w:ascii="仿宋" w:hAnsi="仿宋" w:eastAsia="仿宋" w:cs="仿宋"/>
                <w:b/>
                <w:bCs/>
                <w:kern w:val="0"/>
                <w:sz w:val="24"/>
                <w:highlight w:val="none"/>
                <w:lang w:val="en-US" w:eastAsia="zh-CN"/>
              </w:rPr>
            </w:pPr>
            <w:r>
              <w:rPr>
                <w:rFonts w:hint="eastAsia" w:ascii="仿宋" w:hAnsi="仿宋" w:eastAsia="仿宋" w:cs="仿宋"/>
                <w:b/>
                <w:bCs/>
                <w:kern w:val="0"/>
                <w:sz w:val="24"/>
                <w:highlight w:val="none"/>
                <w:lang w:val="en-US" w:eastAsia="zh-CN"/>
              </w:rPr>
              <w:t>备份投标文件提交：</w:t>
            </w:r>
          </w:p>
          <w:p w14:paraId="4E0AF739">
            <w:pPr>
              <w:pStyle w:val="61"/>
              <w:keepNext w:val="0"/>
              <w:keepLines w:val="0"/>
              <w:pageBreakBefore w:val="0"/>
              <w:widowControl w:val="0"/>
              <w:kinsoku/>
              <w:wordWrap/>
              <w:overflowPunct/>
              <w:topLinePunct w:val="0"/>
              <w:bidi w:val="0"/>
              <w:adjustRightInd w:val="0"/>
              <w:snapToGrid/>
              <w:spacing w:line="240" w:lineRule="auto"/>
              <w:ind w:left="0" w:leftChars="0" w:firstLine="0" w:firstLineChars="0"/>
              <w:textAlignment w:val="auto"/>
              <w:rPr>
                <w:rFonts w:hint="default"/>
                <w:lang w:val="en-US" w:eastAsia="zh-CN"/>
              </w:rPr>
            </w:pPr>
            <w:r>
              <w:rPr>
                <w:rFonts w:hint="eastAsia" w:ascii="仿宋" w:hAnsi="仿宋" w:eastAsia="仿宋" w:cs="仿宋"/>
                <w:color w:val="auto"/>
                <w:kern w:val="1"/>
                <w:sz w:val="24"/>
                <w:lang w:val="en-US" w:eastAsia="zh-CN"/>
              </w:rPr>
              <w:t>电子</w:t>
            </w:r>
            <w:r>
              <w:rPr>
                <w:rFonts w:hint="eastAsia" w:ascii="仿宋" w:hAnsi="仿宋" w:eastAsia="仿宋" w:cs="仿宋"/>
                <w:color w:val="auto"/>
                <w:kern w:val="1"/>
                <w:sz w:val="24"/>
              </w:rPr>
              <w:t>邮箱：</w:t>
            </w:r>
            <w:r>
              <w:rPr>
                <w:rFonts w:hint="eastAsia" w:ascii="仿宋" w:hAnsi="仿宋" w:eastAsia="仿宋" w:cs="仿宋"/>
                <w:color w:val="auto"/>
                <w:kern w:val="1"/>
                <w:sz w:val="24"/>
                <w:lang w:val="en-US" w:eastAsia="zh-CN"/>
              </w:rPr>
              <w:t>541441348</w:t>
            </w:r>
            <w:r>
              <w:rPr>
                <w:rFonts w:hint="eastAsia" w:ascii="仿宋" w:hAnsi="仿宋" w:eastAsia="仿宋" w:cs="仿宋"/>
                <w:color w:val="auto"/>
                <w:kern w:val="1"/>
                <w:sz w:val="24"/>
              </w:rPr>
              <w:t>@qq.com</w:t>
            </w:r>
          </w:p>
        </w:tc>
      </w:tr>
      <w:tr w14:paraId="7C2D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170900D">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1" w:type="dxa"/>
            <w:gridSpan w:val="3"/>
            <w:vAlign w:val="center"/>
          </w:tcPr>
          <w:p w14:paraId="06A3FBE6">
            <w:pPr>
              <w:snapToGrid w:val="0"/>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6A143FE2">
            <w:pPr>
              <w:snapToGrid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1、</w:t>
            </w:r>
            <w:r>
              <w:rPr>
                <w:rStyle w:val="71"/>
                <w:rFonts w:hint="eastAsia" w:ascii="仿宋" w:hAnsi="仿宋" w:eastAsia="仿宋" w:cs="宋体"/>
                <w:b w:val="0"/>
                <w:bCs/>
                <w:color w:val="auto"/>
                <w:sz w:val="24"/>
                <w:szCs w:val="24"/>
                <w:highlight w:val="none"/>
              </w:rPr>
              <w:t>本项目</w:t>
            </w:r>
            <w:r>
              <w:rPr>
                <w:rStyle w:val="71"/>
                <w:rFonts w:hint="eastAsia" w:ascii="仿宋" w:hAnsi="仿宋" w:eastAsia="仿宋" w:cs="宋体"/>
                <w:b w:val="0"/>
                <w:bCs/>
                <w:color w:val="auto"/>
                <w:sz w:val="24"/>
                <w:szCs w:val="24"/>
                <w:highlight w:val="none"/>
                <w:lang w:val="en-US" w:eastAsia="zh-CN"/>
              </w:rPr>
              <w:t>采购</w:t>
            </w:r>
            <w:r>
              <w:rPr>
                <w:rFonts w:hint="eastAsia" w:ascii="仿宋" w:hAnsi="仿宋" w:eastAsia="仿宋" w:cs="宋体"/>
                <w:b w:val="0"/>
                <w:bCs/>
                <w:color w:val="auto"/>
                <w:kern w:val="2"/>
                <w:sz w:val="24"/>
                <w:szCs w:val="24"/>
                <w:highlight w:val="none"/>
              </w:rPr>
              <w:t>代理服务费以</w:t>
            </w:r>
            <w:r>
              <w:rPr>
                <w:rStyle w:val="71"/>
                <w:rFonts w:hint="eastAsia" w:ascii="仿宋" w:hAnsi="仿宋" w:eastAsia="仿宋"/>
                <w:b w:val="0"/>
                <w:bCs/>
                <w:color w:val="auto"/>
                <w:sz w:val="24"/>
                <w:highlight w:val="none"/>
                <w:lang w:val="en-US" w:eastAsia="zh-CN"/>
              </w:rPr>
              <w:t>预算金额</w:t>
            </w:r>
            <w:r>
              <w:rPr>
                <w:rStyle w:val="71"/>
                <w:rFonts w:hint="eastAsia" w:ascii="仿宋" w:hAnsi="仿宋" w:eastAsia="仿宋" w:cs="宋体"/>
                <w:b w:val="0"/>
                <w:bCs/>
                <w:color w:val="auto"/>
                <w:sz w:val="24"/>
                <w:szCs w:val="24"/>
                <w:highlight w:val="none"/>
              </w:rPr>
              <w:t>为计算基数</w:t>
            </w:r>
            <w:r>
              <w:rPr>
                <w:rFonts w:hint="eastAsia" w:ascii="仿宋" w:hAnsi="仿宋" w:eastAsia="仿宋" w:cs="仿宋"/>
                <w:b w:val="0"/>
                <w:bCs/>
                <w:color w:val="auto"/>
                <w:sz w:val="24"/>
                <w:szCs w:val="24"/>
                <w:highlight w:val="none"/>
              </w:rPr>
              <w:t>，具体收费标准</w:t>
            </w:r>
            <w:r>
              <w:rPr>
                <w:rFonts w:hint="eastAsia" w:ascii="仿宋" w:hAnsi="仿宋" w:eastAsia="仿宋" w:cs="仿宋"/>
                <w:b w:val="0"/>
                <w:bCs/>
                <w:color w:val="auto"/>
                <w:sz w:val="24"/>
                <w:szCs w:val="24"/>
                <w:highlight w:val="none"/>
                <w:lang w:val="en-US" w:eastAsia="zh-CN"/>
              </w:rPr>
              <w:t>参照</w:t>
            </w:r>
            <w:r>
              <w:rPr>
                <w:rFonts w:hint="eastAsia" w:ascii="仿宋" w:hAnsi="仿宋" w:eastAsia="仿宋" w:cs="仿宋"/>
                <w:b w:val="0"/>
                <w:bCs/>
                <w:color w:val="auto"/>
                <w:sz w:val="24"/>
                <w:szCs w:val="24"/>
                <w:highlight w:val="none"/>
              </w:rPr>
              <w:t>国家发改委【2011】534号文件和国家计委【2002】1980号文件执行</w:t>
            </w:r>
            <w:r>
              <w:rPr>
                <w:rFonts w:hint="eastAsia" w:ascii="仿宋" w:hAnsi="仿宋" w:eastAsia="仿宋" w:cs="仿宋"/>
                <w:b w:val="0"/>
                <w:bCs/>
                <w:color w:val="auto"/>
                <w:sz w:val="24"/>
                <w:szCs w:val="24"/>
                <w:highlight w:val="none"/>
                <w:lang w:val="en-US" w:eastAsia="zh-CN"/>
              </w:rPr>
              <w:t>。</w:t>
            </w:r>
          </w:p>
          <w:p w14:paraId="5B9327D8">
            <w:pPr>
              <w:spacing w:line="276" w:lineRule="auto"/>
              <w:rPr>
                <w:rFonts w:ascii="仿宋" w:hAnsi="仿宋" w:eastAsia="仿宋"/>
                <w:b w:val="0"/>
                <w:bCs/>
                <w:color w:val="auto"/>
                <w:sz w:val="24"/>
                <w:szCs w:val="24"/>
                <w:highlight w:val="none"/>
              </w:rPr>
            </w:pPr>
            <w:r>
              <w:rPr>
                <w:rFonts w:hint="eastAsia" w:ascii="仿宋" w:hAnsi="仿宋" w:eastAsia="仿宋" w:cs="仿宋"/>
                <w:b w:val="0"/>
                <w:bCs/>
                <w:color w:val="auto"/>
                <w:sz w:val="24"/>
                <w:szCs w:val="24"/>
                <w:highlight w:val="none"/>
              </w:rPr>
              <w:t>2、</w:t>
            </w:r>
            <w:r>
              <w:rPr>
                <w:rFonts w:hint="eastAsia" w:ascii="仿宋" w:hAnsi="仿宋" w:eastAsia="仿宋" w:cs="仿宋"/>
                <w:b w:val="0"/>
                <w:bCs/>
                <w:color w:val="auto"/>
                <w:sz w:val="24"/>
                <w:szCs w:val="24"/>
                <w:highlight w:val="none"/>
                <w:lang w:val="en-US" w:eastAsia="zh-CN"/>
              </w:rPr>
              <w:t>收取方式：</w:t>
            </w:r>
            <w:r>
              <w:rPr>
                <w:rFonts w:hint="eastAsia" w:ascii="仿宋" w:hAnsi="仿宋" w:eastAsia="仿宋"/>
                <w:b w:val="0"/>
                <w:bCs/>
                <w:color w:val="auto"/>
                <w:sz w:val="24"/>
                <w:szCs w:val="24"/>
                <w:highlight w:val="none"/>
              </w:rPr>
              <w:t>本项目的招标代理服务费由中标人支付，在领取中标通知书时，一次性向采购代理机构付清。</w:t>
            </w:r>
          </w:p>
          <w:p w14:paraId="4A48C61B">
            <w:pPr>
              <w:spacing w:line="336" w:lineRule="auto"/>
              <w:rPr>
                <w:rFonts w:ascii="仿宋" w:hAnsi="仿宋" w:eastAsia="仿宋" w:cs="仿宋"/>
              </w:rPr>
            </w:pPr>
            <w:r>
              <w:rPr>
                <w:rFonts w:hint="eastAsia" w:ascii="仿宋" w:hAnsi="仿宋" w:eastAsia="仿宋" w:cs="仿宋"/>
                <w:b w:val="0"/>
                <w:bCs/>
                <w:snapToGrid w:val="0"/>
                <w:color w:val="auto"/>
                <w:kern w:val="28"/>
                <w:sz w:val="24"/>
                <w:szCs w:val="24"/>
                <w:highlight w:val="none"/>
              </w:rPr>
              <w:t>3.收款账户信息：浙江</w:t>
            </w:r>
            <w:r>
              <w:rPr>
                <w:rFonts w:hint="eastAsia" w:ascii="仿宋" w:hAnsi="仿宋" w:eastAsia="仿宋" w:cs="仿宋"/>
                <w:b w:val="0"/>
                <w:bCs/>
                <w:snapToGrid w:val="0"/>
                <w:color w:val="auto"/>
                <w:kern w:val="28"/>
                <w:sz w:val="24"/>
                <w:szCs w:val="24"/>
                <w:highlight w:val="none"/>
                <w:lang w:val="en-US" w:eastAsia="zh-CN"/>
              </w:rPr>
              <w:t>佰顺</w:t>
            </w:r>
            <w:r>
              <w:rPr>
                <w:rFonts w:hint="eastAsia" w:ascii="仿宋" w:hAnsi="仿宋" w:eastAsia="仿宋" w:cs="仿宋"/>
                <w:b w:val="0"/>
                <w:bCs/>
                <w:snapToGrid w:val="0"/>
                <w:color w:val="auto"/>
                <w:kern w:val="28"/>
                <w:sz w:val="24"/>
                <w:szCs w:val="24"/>
                <w:highlight w:val="none"/>
              </w:rPr>
              <w:t>项目管理有限公司，开户行：</w:t>
            </w:r>
            <w:r>
              <w:rPr>
                <w:rFonts w:hint="eastAsia" w:ascii="仿宋" w:hAnsi="仿宋" w:eastAsia="仿宋" w:cs="仿宋"/>
                <w:b w:val="0"/>
                <w:bCs/>
                <w:snapToGrid w:val="0"/>
                <w:color w:val="auto"/>
                <w:kern w:val="28"/>
                <w:sz w:val="24"/>
                <w:szCs w:val="24"/>
                <w:highlight w:val="none"/>
                <w:lang w:val="en-US" w:eastAsia="zh-CN"/>
              </w:rPr>
              <w:t>诸暨联合村镇银行</w:t>
            </w:r>
            <w:r>
              <w:rPr>
                <w:rFonts w:hint="eastAsia" w:ascii="仿宋" w:hAnsi="仿宋" w:eastAsia="仿宋" w:cs="仿宋"/>
                <w:b w:val="0"/>
                <w:bCs/>
                <w:snapToGrid w:val="0"/>
                <w:color w:val="auto"/>
                <w:kern w:val="28"/>
                <w:sz w:val="24"/>
                <w:szCs w:val="24"/>
                <w:highlight w:val="none"/>
              </w:rPr>
              <w:t>，账号：</w:t>
            </w:r>
            <w:r>
              <w:rPr>
                <w:rFonts w:hint="eastAsia" w:ascii="仿宋" w:hAnsi="仿宋" w:eastAsia="仿宋" w:cs="仿宋"/>
                <w:b w:val="0"/>
                <w:bCs/>
                <w:snapToGrid w:val="0"/>
                <w:color w:val="auto"/>
                <w:kern w:val="28"/>
                <w:sz w:val="24"/>
                <w:szCs w:val="24"/>
                <w:highlight w:val="none"/>
                <w:lang w:val="en-US" w:eastAsia="zh-CN"/>
              </w:rPr>
              <w:t>421012100006458605</w:t>
            </w:r>
            <w:r>
              <w:rPr>
                <w:rFonts w:hint="eastAsia" w:ascii="仿宋" w:hAnsi="仿宋" w:eastAsia="仿宋" w:cs="仿宋"/>
                <w:b w:val="0"/>
                <w:bCs/>
                <w:snapToGrid w:val="0"/>
                <w:color w:val="auto"/>
                <w:kern w:val="28"/>
                <w:sz w:val="24"/>
                <w:szCs w:val="24"/>
                <w:highlight w:val="none"/>
              </w:rPr>
              <w:t>。</w:t>
            </w:r>
          </w:p>
        </w:tc>
      </w:tr>
      <w:tr w14:paraId="1CEB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40D3AA12">
            <w:pPr>
              <w:spacing w:line="336"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14:paraId="0613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5C52D6C4">
            <w:pPr>
              <w:spacing w:line="336"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14:paraId="2C12291F">
      <w:pPr>
        <w:snapToGrid w:val="0"/>
        <w:spacing w:line="336" w:lineRule="auto"/>
        <w:jc w:val="center"/>
        <w:rPr>
          <w:rFonts w:ascii="仿宋" w:hAnsi="仿宋" w:eastAsia="仿宋" w:cs="仿宋"/>
          <w:b/>
          <w:sz w:val="32"/>
          <w:szCs w:val="20"/>
        </w:rPr>
      </w:pPr>
    </w:p>
    <w:p w14:paraId="3E9FEFF0">
      <w:pPr>
        <w:adjustRightInd/>
        <w:spacing w:line="336" w:lineRule="auto"/>
        <w:ind w:firstLine="3830" w:firstLineChars="1197"/>
        <w:outlineLvl w:val="0"/>
        <w:rPr>
          <w:rFonts w:hint="eastAsia" w:ascii="仿宋" w:hAnsi="仿宋" w:eastAsia="仿宋" w:cs="仿宋"/>
          <w:b/>
          <w:sz w:val="32"/>
          <w:szCs w:val="20"/>
        </w:rPr>
      </w:pPr>
    </w:p>
    <w:p w14:paraId="19B54035">
      <w:pPr>
        <w:adjustRightInd/>
        <w:spacing w:line="336" w:lineRule="auto"/>
        <w:ind w:firstLine="3830" w:firstLineChars="1197"/>
        <w:outlineLvl w:val="0"/>
        <w:rPr>
          <w:rFonts w:hint="eastAsia" w:ascii="仿宋" w:hAnsi="仿宋" w:eastAsia="仿宋" w:cs="仿宋"/>
          <w:b/>
          <w:sz w:val="32"/>
          <w:szCs w:val="20"/>
        </w:rPr>
      </w:pPr>
    </w:p>
    <w:p w14:paraId="45AF0225">
      <w:pPr>
        <w:adjustRightInd/>
        <w:spacing w:line="336" w:lineRule="auto"/>
        <w:ind w:firstLine="3830" w:firstLineChars="1197"/>
        <w:outlineLvl w:val="0"/>
        <w:rPr>
          <w:rFonts w:hint="eastAsia" w:ascii="仿宋" w:hAnsi="仿宋" w:eastAsia="仿宋" w:cs="仿宋"/>
          <w:b/>
          <w:sz w:val="32"/>
          <w:szCs w:val="20"/>
        </w:rPr>
      </w:pPr>
    </w:p>
    <w:p w14:paraId="02C8F449">
      <w:pPr>
        <w:adjustRightInd/>
        <w:spacing w:line="336" w:lineRule="auto"/>
        <w:ind w:firstLine="3830" w:firstLineChars="1197"/>
        <w:outlineLvl w:val="0"/>
        <w:rPr>
          <w:rFonts w:hint="eastAsia" w:ascii="仿宋" w:hAnsi="仿宋" w:eastAsia="仿宋" w:cs="仿宋"/>
          <w:b/>
          <w:sz w:val="32"/>
          <w:szCs w:val="20"/>
        </w:rPr>
      </w:pPr>
    </w:p>
    <w:p w14:paraId="4D85AC44">
      <w:pPr>
        <w:adjustRightInd/>
        <w:spacing w:line="336" w:lineRule="auto"/>
        <w:ind w:firstLine="3830" w:firstLineChars="1197"/>
        <w:outlineLvl w:val="0"/>
        <w:rPr>
          <w:rFonts w:hint="eastAsia" w:ascii="仿宋" w:hAnsi="仿宋" w:eastAsia="仿宋" w:cs="仿宋"/>
          <w:b/>
          <w:sz w:val="32"/>
          <w:szCs w:val="20"/>
        </w:rPr>
      </w:pPr>
    </w:p>
    <w:p w14:paraId="714AB502">
      <w:pPr>
        <w:adjustRightInd/>
        <w:spacing w:line="336" w:lineRule="auto"/>
        <w:ind w:firstLine="3830" w:firstLineChars="1197"/>
        <w:outlineLvl w:val="0"/>
        <w:rPr>
          <w:rFonts w:hint="eastAsia" w:ascii="仿宋" w:hAnsi="仿宋" w:eastAsia="仿宋" w:cs="仿宋"/>
          <w:b/>
          <w:sz w:val="32"/>
          <w:szCs w:val="20"/>
        </w:rPr>
      </w:pPr>
    </w:p>
    <w:p w14:paraId="3726E4BE">
      <w:pPr>
        <w:adjustRightInd/>
        <w:spacing w:line="336" w:lineRule="auto"/>
        <w:ind w:firstLine="3830" w:firstLineChars="1197"/>
        <w:outlineLvl w:val="0"/>
        <w:rPr>
          <w:rFonts w:hint="eastAsia" w:ascii="仿宋" w:hAnsi="仿宋" w:eastAsia="仿宋" w:cs="仿宋"/>
          <w:b/>
          <w:sz w:val="32"/>
          <w:szCs w:val="20"/>
        </w:rPr>
      </w:pPr>
    </w:p>
    <w:p w14:paraId="14824C3A">
      <w:pPr>
        <w:adjustRightInd/>
        <w:spacing w:line="336" w:lineRule="auto"/>
        <w:ind w:firstLine="3830" w:firstLineChars="1197"/>
        <w:outlineLvl w:val="0"/>
        <w:rPr>
          <w:rFonts w:ascii="仿宋" w:hAnsi="仿宋" w:eastAsia="仿宋" w:cs="仿宋"/>
          <w:b/>
          <w:sz w:val="32"/>
          <w:szCs w:val="20"/>
        </w:rPr>
      </w:pPr>
      <w:r>
        <w:rPr>
          <w:rFonts w:hint="eastAsia" w:ascii="仿宋" w:hAnsi="仿宋" w:eastAsia="仿宋" w:cs="仿宋"/>
          <w:b/>
          <w:sz w:val="32"/>
          <w:szCs w:val="20"/>
        </w:rPr>
        <w:t>一、总则</w:t>
      </w:r>
    </w:p>
    <w:p w14:paraId="21421371">
      <w:pPr>
        <w:snapToGrid w:val="0"/>
        <w:spacing w:line="336" w:lineRule="auto"/>
        <w:jc w:val="left"/>
        <w:outlineLvl w:val="1"/>
        <w:rPr>
          <w:rFonts w:ascii="仿宋" w:hAnsi="仿宋" w:eastAsia="仿宋" w:cs="仿宋"/>
          <w:b/>
          <w:sz w:val="24"/>
        </w:rPr>
      </w:pPr>
      <w:r>
        <w:rPr>
          <w:rFonts w:hint="eastAsia" w:ascii="仿宋" w:hAnsi="仿宋" w:eastAsia="仿宋" w:cs="仿宋"/>
          <w:b/>
          <w:sz w:val="24"/>
        </w:rPr>
        <w:t>1. 适用范围</w:t>
      </w:r>
    </w:p>
    <w:p w14:paraId="215004F6">
      <w:pPr>
        <w:snapToGrid w:val="0"/>
        <w:spacing w:line="336" w:lineRule="auto"/>
        <w:ind w:firstLine="480" w:firstLineChars="200"/>
        <w:jc w:val="left"/>
        <w:rPr>
          <w:rFonts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2B5EA254">
      <w:pPr>
        <w:adjustRightInd/>
        <w:spacing w:line="336" w:lineRule="auto"/>
        <w:outlineLvl w:val="0"/>
        <w:rPr>
          <w:rFonts w:ascii="仿宋" w:hAnsi="仿宋" w:eastAsia="仿宋" w:cs="仿宋"/>
          <w:b/>
          <w:sz w:val="24"/>
        </w:rPr>
      </w:pPr>
      <w:r>
        <w:rPr>
          <w:rFonts w:hint="eastAsia" w:ascii="仿宋" w:hAnsi="仿宋" w:eastAsia="仿宋" w:cs="仿宋"/>
          <w:b/>
          <w:sz w:val="24"/>
        </w:rPr>
        <w:t>2.定义</w:t>
      </w:r>
    </w:p>
    <w:p w14:paraId="5B8FD2B7">
      <w:pPr>
        <w:spacing w:line="336" w:lineRule="auto"/>
        <w:ind w:firstLine="480" w:firstLineChars="200"/>
        <w:rPr>
          <w:rFonts w:ascii="仿宋" w:hAnsi="仿宋" w:eastAsia="仿宋" w:cs="仿宋"/>
          <w:sz w:val="24"/>
        </w:rPr>
      </w:pPr>
      <w:r>
        <w:rPr>
          <w:rFonts w:hint="eastAsia" w:ascii="仿宋" w:hAnsi="仿宋" w:eastAsia="仿宋" w:cs="仿宋"/>
          <w:sz w:val="24"/>
        </w:rPr>
        <w:t>2.1 “采购人”系指磋商邀请公告中载明的本项目的采购人。</w:t>
      </w:r>
    </w:p>
    <w:p w14:paraId="5BD4666D">
      <w:pPr>
        <w:spacing w:line="336" w:lineRule="auto"/>
        <w:ind w:firstLine="480" w:firstLineChars="200"/>
        <w:rPr>
          <w:rFonts w:ascii="仿宋" w:hAnsi="仿宋" w:eastAsia="仿宋" w:cs="仿宋"/>
          <w:sz w:val="24"/>
        </w:rPr>
      </w:pPr>
      <w:r>
        <w:rPr>
          <w:rFonts w:hint="eastAsia" w:ascii="仿宋" w:hAnsi="仿宋" w:eastAsia="仿宋" w:cs="仿宋"/>
          <w:sz w:val="24"/>
        </w:rPr>
        <w:t>2.2 “采购代理机构”系指磋商邀请公告中载明的本项目的采购代理机构。</w:t>
      </w:r>
    </w:p>
    <w:p w14:paraId="39ABC4FD">
      <w:pPr>
        <w:spacing w:line="336" w:lineRule="auto"/>
        <w:ind w:firstLine="480" w:firstLineChars="200"/>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14:paraId="32C73DFE">
      <w:pPr>
        <w:spacing w:line="336"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2.4“监督单位”系指磋商邀请公告中载明的本项目的法定监督管理部门</w:t>
      </w:r>
    </w:p>
    <w:p w14:paraId="320DCA7D">
      <w:pPr>
        <w:spacing w:line="336"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0F6CD019">
      <w:pPr>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14:paraId="2B6D6D3C">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fldChar w:fldCharType="begin"/>
      </w:r>
      <w:r>
        <w:instrText xml:space="preserve"> HYPERLINK "https://www.zcygov.cn/" </w:instrText>
      </w:r>
      <w:r>
        <w:fldChar w:fldCharType="separate"/>
      </w:r>
      <w:r>
        <w:rPr>
          <w:rStyle w:val="77"/>
          <w:rFonts w:hint="eastAsia" w:ascii="仿宋" w:hAnsi="仿宋" w:eastAsia="仿宋" w:cs="仿宋"/>
          <w:snapToGrid/>
          <w:color w:val="auto"/>
          <w:kern w:val="2"/>
          <w:sz w:val="24"/>
          <w:szCs w:val="24"/>
        </w:rPr>
        <w:t>https://www.zcygov.cn/</w:t>
      </w:r>
      <w:r>
        <w:rPr>
          <w:rStyle w:val="77"/>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1B461DC1">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CE05BC6">
      <w:pPr>
        <w:spacing w:line="440" w:lineRule="exact"/>
        <w:rPr>
          <w:rFonts w:ascii="仿宋_GB2312" w:hAnsi="仿宋" w:eastAsia="仿宋_GB2312"/>
          <w:b/>
          <w:sz w:val="24"/>
        </w:rPr>
      </w:pPr>
      <w:r>
        <w:rPr>
          <w:rFonts w:hint="eastAsia" w:ascii="仿宋_GB2312" w:hAnsi="仿宋" w:eastAsia="仿宋_GB2312"/>
          <w:b/>
          <w:sz w:val="24"/>
        </w:rPr>
        <w:t>3.</w:t>
      </w:r>
      <w:r>
        <w:rPr>
          <w:rFonts w:hint="eastAsia" w:ascii="仿宋_GB2312" w:hAnsi="仿宋" w:eastAsia="仿宋_GB2312"/>
        </w:rPr>
        <w:t xml:space="preserve"> </w:t>
      </w:r>
      <w:r>
        <w:rPr>
          <w:rFonts w:hint="eastAsia" w:ascii="仿宋_GB2312" w:hAnsi="仿宋" w:eastAsia="仿宋_GB2312"/>
          <w:b/>
          <w:sz w:val="24"/>
        </w:rPr>
        <w:t>采购项目需要落实的政府采购政策</w:t>
      </w:r>
    </w:p>
    <w:p w14:paraId="4C31111A">
      <w:pPr>
        <w:spacing w:line="440" w:lineRule="exact"/>
        <w:ind w:firstLine="480" w:firstLineChars="200"/>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493A41">
      <w:pPr>
        <w:spacing w:line="440" w:lineRule="exact"/>
        <w:ind w:firstLine="480" w:firstLineChars="200"/>
        <w:rPr>
          <w:rFonts w:ascii="仿宋_GB2312" w:hAnsi="仿宋" w:eastAsia="仿宋_GB2312"/>
          <w:sz w:val="24"/>
        </w:rPr>
      </w:pPr>
      <w:r>
        <w:rPr>
          <w:rFonts w:hint="eastAsia" w:ascii="仿宋_GB2312" w:hAnsi="仿宋" w:eastAsia="仿宋_GB2312"/>
          <w:sz w:val="24"/>
        </w:rPr>
        <w:t>3.2 支持绿色发展</w:t>
      </w:r>
    </w:p>
    <w:p w14:paraId="5B9D8288">
      <w:pPr>
        <w:spacing w:line="440" w:lineRule="exact"/>
        <w:ind w:firstLine="480" w:firstLineChars="200"/>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4564EBBD">
      <w:pPr>
        <w:spacing w:line="440" w:lineRule="exact"/>
        <w:ind w:firstLine="480" w:firstLineChars="200"/>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采购人拟采购的产品属于政府强制采购的节能产品品目清单范围的，磋商响应人未按磋商文件要求提供国家确定的认证机构出具的、处于有效期之内的节能产品认证证书，磋商无效。</w:t>
      </w:r>
    </w:p>
    <w:p w14:paraId="774D26E7">
      <w:pPr>
        <w:spacing w:line="440" w:lineRule="exact"/>
        <w:ind w:firstLine="480" w:firstLineChars="200"/>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1A59FA9B">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15EB4A">
      <w:pPr>
        <w:spacing w:line="440" w:lineRule="exact"/>
        <w:ind w:firstLine="480" w:firstLineChars="200"/>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5AECED6F">
      <w:pPr>
        <w:spacing w:line="440" w:lineRule="exact"/>
        <w:ind w:firstLine="480" w:firstLineChars="200"/>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14:paraId="726A19E6">
      <w:pPr>
        <w:spacing w:line="440" w:lineRule="exact"/>
        <w:ind w:firstLine="480" w:firstLineChars="200"/>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5C83BA48">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64D36EDD">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0E4BEB97">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7F2834F6">
      <w:pPr>
        <w:spacing w:line="440" w:lineRule="exact"/>
        <w:ind w:firstLine="480" w:firstLineChars="200"/>
        <w:rPr>
          <w:rFonts w:ascii="仿宋_GB2312" w:hAnsi="仿宋" w:eastAsia="仿宋_GB2312"/>
          <w:sz w:val="24"/>
        </w:rPr>
      </w:pPr>
      <w:r>
        <w:rPr>
          <w:rFonts w:hint="eastAsia" w:ascii="仿宋_GB2312" w:hAnsi="仿宋" w:eastAsia="仿宋_GB2312"/>
          <w:sz w:val="24"/>
        </w:rPr>
        <w:t>3.3.4小微企业应按照磋商文件格式要求提供《中小企业声明函》。</w:t>
      </w:r>
    </w:p>
    <w:p w14:paraId="675A1E81">
      <w:pPr>
        <w:spacing w:line="440" w:lineRule="exact"/>
        <w:ind w:firstLine="480" w:firstLineChars="200"/>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rPr>
        <w:t>的扣除，用扣除后的价格参加评审。</w:t>
      </w:r>
    </w:p>
    <w:p w14:paraId="24DB4E56">
      <w:pPr>
        <w:spacing w:line="440" w:lineRule="exact"/>
        <w:ind w:firstLine="480" w:firstLineChars="200"/>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lang w:val="en-US" w:eastAsia="zh-CN"/>
        </w:rPr>
        <w:t>5</w:t>
      </w:r>
      <w:r>
        <w:rPr>
          <w:rFonts w:hint="eastAsia" w:ascii="仿宋_GB2312" w:hAnsi="仿宋" w:eastAsia="仿宋_GB2312"/>
          <w:sz w:val="24"/>
          <w:highlight w:val="none"/>
        </w:rPr>
        <w:t>%的</w:t>
      </w:r>
      <w:r>
        <w:rPr>
          <w:rFonts w:hint="eastAsia" w:ascii="仿宋_GB2312" w:hAnsi="仿宋" w:eastAsia="仿宋_GB2312"/>
          <w:sz w:val="24"/>
        </w:rPr>
        <w:t>扣除，用扣除后的价格参加评审。组成联合体或者接受分包的小微企业与联合体内其他企业、分包企业之间存在直接控股、管理关系的，不享受价格扣除优惠政策。</w:t>
      </w:r>
    </w:p>
    <w:p w14:paraId="2EF30445">
      <w:pPr>
        <w:spacing w:line="440" w:lineRule="exact"/>
        <w:ind w:firstLine="480"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7D7F3523">
      <w:pPr>
        <w:spacing w:line="440" w:lineRule="exact"/>
        <w:ind w:firstLine="480" w:firstLineChars="200"/>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67EA2E2A">
      <w:pPr>
        <w:spacing w:line="440" w:lineRule="exact"/>
        <w:ind w:firstLine="480" w:firstLineChars="200"/>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32F411A">
      <w:pPr>
        <w:spacing w:line="440" w:lineRule="exact"/>
        <w:ind w:firstLine="480" w:firstLineChars="200"/>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支持创新发展</w:t>
      </w:r>
    </w:p>
    <w:p w14:paraId="74ED115D">
      <w:pPr>
        <w:spacing w:line="440" w:lineRule="exact"/>
        <w:ind w:firstLine="480" w:firstLineChars="200"/>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14:paraId="54E381AD">
      <w:pPr>
        <w:spacing w:line="440" w:lineRule="exact"/>
        <w:ind w:firstLine="480" w:firstLineChars="200"/>
        <w:rPr>
          <w:rFonts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7FE5AF06">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7B3A8CA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297BB3FD">
      <w:pPr>
        <w:spacing w:line="336" w:lineRule="auto"/>
        <w:rPr>
          <w:rFonts w:ascii="仿宋" w:hAnsi="仿宋" w:eastAsia="仿宋" w:cs="仿宋"/>
          <w:sz w:val="24"/>
        </w:rPr>
      </w:pPr>
      <w:r>
        <w:rPr>
          <w:rFonts w:hint="eastAsia" w:ascii="仿宋" w:hAnsi="仿宋" w:eastAsia="仿宋" w:cs="仿宋"/>
          <w:sz w:val="24"/>
        </w:rPr>
        <w:t>★4.特别说明：</w:t>
      </w:r>
    </w:p>
    <w:p w14:paraId="169DEEA9">
      <w:pPr>
        <w:spacing w:line="336"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14:paraId="0FF2CAF9">
      <w:pPr>
        <w:spacing w:line="336"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7C1BACED">
      <w:pPr>
        <w:spacing w:line="336" w:lineRule="auto"/>
        <w:ind w:firstLine="480" w:firstLineChars="200"/>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14:paraId="7DCFD2F1">
      <w:pPr>
        <w:snapToGrid w:val="0"/>
        <w:spacing w:line="336" w:lineRule="auto"/>
        <w:ind w:firstLine="640" w:firstLineChars="200"/>
        <w:jc w:val="left"/>
        <w:rPr>
          <w:rFonts w:ascii="仿宋" w:hAnsi="仿宋" w:eastAsia="仿宋" w:cs="仿宋"/>
          <w:b/>
          <w:sz w:val="32"/>
          <w:szCs w:val="32"/>
        </w:rPr>
      </w:pPr>
    </w:p>
    <w:p w14:paraId="527D498B">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14:paraId="389748D2">
      <w:pPr>
        <w:snapToGrid w:val="0"/>
        <w:spacing w:line="336" w:lineRule="auto"/>
        <w:jc w:val="left"/>
        <w:rPr>
          <w:rFonts w:ascii="仿宋" w:hAnsi="仿宋" w:eastAsia="仿宋" w:cs="仿宋"/>
          <w:b/>
          <w:sz w:val="24"/>
        </w:rPr>
      </w:pPr>
      <w:r>
        <w:rPr>
          <w:rFonts w:hint="eastAsia" w:ascii="仿宋" w:hAnsi="仿宋" w:eastAsia="仿宋" w:cs="仿宋"/>
          <w:b/>
          <w:sz w:val="24"/>
        </w:rPr>
        <w:t>1．政府采购方式</w:t>
      </w:r>
    </w:p>
    <w:p w14:paraId="4FF47E0D">
      <w:pPr>
        <w:snapToGrid w:val="0"/>
        <w:spacing w:line="336" w:lineRule="auto"/>
        <w:jc w:val="left"/>
        <w:rPr>
          <w:rFonts w:ascii="仿宋" w:hAnsi="仿宋" w:eastAsia="仿宋" w:cs="仿宋"/>
          <w:sz w:val="24"/>
        </w:rPr>
      </w:pPr>
      <w:r>
        <w:rPr>
          <w:rFonts w:hint="eastAsia" w:ascii="仿宋" w:hAnsi="仿宋" w:eastAsia="仿宋" w:cs="仿宋"/>
          <w:sz w:val="24"/>
        </w:rPr>
        <w:t xml:space="preserve">    1.1 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447FD3C0">
      <w:pPr>
        <w:snapToGrid w:val="0"/>
        <w:spacing w:line="336" w:lineRule="auto"/>
        <w:jc w:val="left"/>
        <w:rPr>
          <w:rFonts w:ascii="仿宋" w:hAnsi="仿宋" w:eastAsia="仿宋" w:cs="仿宋"/>
          <w:b/>
          <w:sz w:val="24"/>
        </w:rPr>
      </w:pPr>
      <w:r>
        <w:rPr>
          <w:rFonts w:hint="eastAsia" w:ascii="仿宋" w:hAnsi="仿宋" w:eastAsia="仿宋" w:cs="仿宋"/>
          <w:sz w:val="24"/>
        </w:rPr>
        <w:t xml:space="preserve">    1.2 如某一标项实质性响应磋商文件的供应商不足三家时，由采购人重新组织开展采购活动或按有关规定实施。</w:t>
      </w:r>
    </w:p>
    <w:p w14:paraId="1C1CA983">
      <w:pPr>
        <w:snapToGrid w:val="0"/>
        <w:spacing w:line="336" w:lineRule="auto"/>
        <w:ind w:firstLineChars="200"/>
        <w:jc w:val="left"/>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14:paraId="4F88B867">
      <w:pPr>
        <w:snapToGrid w:val="0"/>
        <w:spacing w:line="336" w:lineRule="auto"/>
        <w:jc w:val="left"/>
        <w:rPr>
          <w:rFonts w:ascii="仿宋" w:hAnsi="仿宋" w:eastAsia="仿宋" w:cs="仿宋"/>
          <w:b/>
          <w:sz w:val="24"/>
        </w:rPr>
      </w:pPr>
      <w:r>
        <w:rPr>
          <w:rFonts w:hint="eastAsia" w:ascii="仿宋" w:hAnsi="仿宋" w:eastAsia="仿宋" w:cs="仿宋"/>
          <w:b/>
          <w:sz w:val="24"/>
        </w:rPr>
        <w:t>2. 磋商委托</w:t>
      </w:r>
    </w:p>
    <w:p w14:paraId="1D9C8015">
      <w:pPr>
        <w:pStyle w:val="15"/>
        <w:tabs>
          <w:tab w:val="clear" w:pos="390"/>
        </w:tabs>
        <w:spacing w:line="336"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0B08A511">
      <w:pPr>
        <w:snapToGrid w:val="0"/>
        <w:spacing w:line="336" w:lineRule="auto"/>
        <w:jc w:val="left"/>
        <w:rPr>
          <w:rFonts w:ascii="仿宋" w:hAnsi="仿宋" w:eastAsia="仿宋" w:cs="仿宋"/>
          <w:b/>
          <w:sz w:val="24"/>
        </w:rPr>
      </w:pPr>
      <w:r>
        <w:rPr>
          <w:rFonts w:hint="eastAsia" w:ascii="仿宋" w:hAnsi="仿宋" w:eastAsia="仿宋" w:cs="仿宋"/>
          <w:b/>
          <w:sz w:val="24"/>
        </w:rPr>
        <w:t>3. 磋商费用</w:t>
      </w:r>
    </w:p>
    <w:p w14:paraId="7BF879BF">
      <w:pPr>
        <w:pStyle w:val="15"/>
        <w:tabs>
          <w:tab w:val="clear" w:pos="390"/>
        </w:tabs>
        <w:spacing w:line="336"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23593D7B">
      <w:pPr>
        <w:snapToGrid w:val="0"/>
        <w:spacing w:line="336" w:lineRule="auto"/>
        <w:jc w:val="left"/>
        <w:rPr>
          <w:rFonts w:ascii="仿宋" w:hAnsi="仿宋" w:eastAsia="仿宋" w:cs="仿宋"/>
          <w:b/>
          <w:sz w:val="24"/>
        </w:rPr>
      </w:pPr>
      <w:r>
        <w:rPr>
          <w:rFonts w:hint="eastAsia" w:ascii="仿宋" w:hAnsi="仿宋" w:eastAsia="仿宋" w:cs="仿宋"/>
          <w:b/>
          <w:sz w:val="24"/>
        </w:rPr>
        <w:t>4. 磋商文件</w:t>
      </w:r>
    </w:p>
    <w:p w14:paraId="4589F5BC">
      <w:pPr>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4C504DA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14:paraId="33B9146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58F7A7B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14:paraId="205AA1E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14B40EAF">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D16F385">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5CEC5B9E">
      <w:pPr>
        <w:snapToGrid w:val="0"/>
        <w:spacing w:line="336" w:lineRule="auto"/>
        <w:jc w:val="left"/>
        <w:rPr>
          <w:rFonts w:ascii="仿宋" w:hAnsi="仿宋" w:eastAsia="仿宋" w:cs="仿宋"/>
          <w:b/>
          <w:sz w:val="24"/>
        </w:rPr>
      </w:pPr>
      <w:r>
        <w:rPr>
          <w:rFonts w:hint="eastAsia" w:ascii="仿宋" w:hAnsi="仿宋" w:eastAsia="仿宋" w:cs="仿宋"/>
          <w:b/>
          <w:sz w:val="24"/>
        </w:rPr>
        <w:t>5.参考品牌</w:t>
      </w:r>
    </w:p>
    <w:p w14:paraId="585F08B3">
      <w:pPr>
        <w:snapToGrid w:val="0"/>
        <w:spacing w:line="336"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06C3D0F6">
      <w:pPr>
        <w:pStyle w:val="23"/>
        <w:spacing w:line="336" w:lineRule="auto"/>
        <w:rPr>
          <w:rFonts w:ascii="仿宋" w:hAnsi="仿宋" w:eastAsia="仿宋" w:cs="仿宋"/>
          <w:sz w:val="18"/>
          <w:szCs w:val="18"/>
          <w:lang w:val="en-US"/>
        </w:rPr>
      </w:pPr>
      <w:r>
        <w:rPr>
          <w:rFonts w:hint="eastAsia" w:ascii="仿宋" w:hAnsi="仿宋" w:eastAsia="仿宋" w:cs="仿宋"/>
          <w:szCs w:val="24"/>
          <w:lang w:val="en-US"/>
        </w:rPr>
        <w:t xml:space="preserve">    </w:t>
      </w:r>
    </w:p>
    <w:p w14:paraId="52D189A3">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14:paraId="01FC1E9D">
      <w:pPr>
        <w:snapToGrid w:val="0"/>
        <w:spacing w:line="336" w:lineRule="auto"/>
        <w:jc w:val="left"/>
        <w:rPr>
          <w:rFonts w:ascii="仿宋" w:hAnsi="仿宋" w:eastAsia="仿宋" w:cs="仿宋"/>
          <w:b/>
          <w:sz w:val="24"/>
        </w:rPr>
      </w:pPr>
      <w:r>
        <w:rPr>
          <w:rFonts w:hint="eastAsia" w:ascii="仿宋" w:hAnsi="仿宋" w:eastAsia="仿宋" w:cs="仿宋"/>
          <w:b/>
          <w:sz w:val="24"/>
        </w:rPr>
        <w:t>1.响应文件的语言及计量单位</w:t>
      </w:r>
    </w:p>
    <w:p w14:paraId="4CF57862">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4907B198">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5CBDC8F8">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7C642758">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14:paraId="359572EE">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1.5响应文件的形式和效力</w:t>
      </w:r>
    </w:p>
    <w:p w14:paraId="60EE70E0">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76118DFA">
      <w:pPr>
        <w:snapToGrid w:val="0"/>
        <w:spacing w:line="336" w:lineRule="auto"/>
        <w:ind w:firstLine="480"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14:paraId="6021D99A">
      <w:pPr>
        <w:snapToGrid w:val="0"/>
        <w:spacing w:line="336" w:lineRule="auto"/>
        <w:ind w:firstLine="480"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00F0AD53">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49CE4C7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71E645DB">
      <w:pPr>
        <w:snapToGrid w:val="0"/>
        <w:spacing w:line="336" w:lineRule="auto"/>
        <w:ind w:firstLine="480"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77DA95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19E9A6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3CFBAC1">
      <w:pPr>
        <w:snapToGrid w:val="0"/>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252C87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303DE37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0E8A09CA">
      <w:pPr>
        <w:snapToGrid w:val="0"/>
        <w:spacing w:line="336" w:lineRule="auto"/>
        <w:ind w:firstLine="480"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8EA9F6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743A657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0F352C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0247F6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F134B6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2E268C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656CA8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74F02E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E462C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5A0DF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7629860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7708547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00DF2E8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A8971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229086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37068A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C9AB3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0FAA5D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2ACB9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5A8573F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00994300">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028E268">
      <w:pPr>
        <w:snapToGrid w:val="0"/>
        <w:spacing w:line="336" w:lineRule="auto"/>
        <w:ind w:firstLine="480"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34D19825">
      <w:pPr>
        <w:adjustRightInd w:val="0"/>
        <w:snapToGrid w:val="0"/>
        <w:spacing w:line="336" w:lineRule="auto"/>
        <w:ind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2.3.1磋商一览表（报价表）；</w:t>
      </w:r>
    </w:p>
    <w:p w14:paraId="46C26C84">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14:paraId="5A285033">
      <w:pPr>
        <w:autoSpaceDE w:val="0"/>
        <w:autoSpaceDN w:val="0"/>
        <w:adjustRightInd w:val="0"/>
        <w:spacing w:line="240" w:lineRule="auto"/>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    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（如果有）。</w:t>
      </w:r>
    </w:p>
    <w:p w14:paraId="1E322451">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4FC03974">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789AC37E">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0B9C0800">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35C73B87">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DFA1F55">
      <w:pPr>
        <w:pStyle w:val="32"/>
        <w:spacing w:line="336" w:lineRule="auto"/>
        <w:rPr>
          <w:rFonts w:ascii="仿宋" w:hAnsi="仿宋" w:eastAsia="仿宋" w:cs="仿宋"/>
          <w:b/>
          <w:sz w:val="24"/>
          <w:szCs w:val="24"/>
        </w:rPr>
      </w:pPr>
      <w:r>
        <w:rPr>
          <w:rFonts w:hint="default" w:ascii="仿宋" w:hAnsi="仿宋" w:eastAsia="仿宋" w:cs="仿宋"/>
          <w:b/>
          <w:sz w:val="24"/>
          <w:szCs w:val="24"/>
          <w:lang w:val="en-US"/>
        </w:rPr>
        <w:t>4.</w:t>
      </w:r>
      <w:r>
        <w:rPr>
          <w:rFonts w:hint="eastAsia" w:ascii="仿宋" w:hAnsi="仿宋" w:eastAsia="仿宋" w:cs="仿宋"/>
          <w:b/>
          <w:sz w:val="24"/>
          <w:szCs w:val="24"/>
        </w:rPr>
        <w:t xml:space="preserve"> 响应文件的编制和签署</w:t>
      </w:r>
    </w:p>
    <w:p w14:paraId="7296F62E">
      <w:pPr>
        <w:spacing w:line="336" w:lineRule="auto"/>
        <w:ind w:firstLine="480" w:firstLineChars="200"/>
        <w:rPr>
          <w:rFonts w:ascii="仿宋" w:hAnsi="仿宋" w:eastAsia="仿宋" w:cs="仿宋"/>
          <w:b/>
          <w:sz w:val="24"/>
        </w:rPr>
      </w:pPr>
      <w:r>
        <w:rPr>
          <w:rFonts w:hint="default"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B75DFF1">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2E31D525">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633D5749">
      <w:pPr>
        <w:pStyle w:val="132"/>
        <w:snapToGrid w:val="0"/>
        <w:spacing w:before="0" w:line="336" w:lineRule="auto"/>
        <w:ind w:firstLine="480"/>
        <w:rPr>
          <w:rFonts w:ascii="仿宋" w:hAnsi="仿宋" w:eastAsia="仿宋" w:cs="仿宋"/>
          <w:b/>
        </w:rPr>
      </w:pPr>
      <w:r>
        <w:rPr>
          <w:rFonts w:hint="default"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241F398C">
      <w:pPr>
        <w:pStyle w:val="132"/>
        <w:snapToGrid w:val="0"/>
        <w:spacing w:before="0" w:line="336" w:lineRule="auto"/>
        <w:ind w:firstLine="480"/>
        <w:rPr>
          <w:rFonts w:ascii="仿宋" w:hAnsi="仿宋" w:eastAsia="仿宋" w:cs="仿宋"/>
        </w:rPr>
      </w:pPr>
      <w:r>
        <w:rPr>
          <w:rFonts w:hint="default"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14:paraId="6671BB45">
      <w:pPr>
        <w:pStyle w:val="132"/>
        <w:snapToGrid w:val="0"/>
        <w:spacing w:before="0" w:line="336" w:lineRule="auto"/>
        <w:ind w:firstLine="480"/>
        <w:rPr>
          <w:rFonts w:ascii="仿宋" w:hAnsi="仿宋" w:eastAsia="仿宋" w:cs="仿宋"/>
          <w:szCs w:val="24"/>
        </w:rPr>
      </w:pPr>
      <w:r>
        <w:rPr>
          <w:rFonts w:hint="default" w:ascii="仿宋" w:hAnsi="仿宋" w:eastAsia="仿宋" w:cs="仿宋"/>
          <w:lang w:val="en-US"/>
        </w:rPr>
        <w:t>4.</w:t>
      </w:r>
      <w:r>
        <w:rPr>
          <w:rFonts w:hint="eastAsia" w:ascii="仿宋" w:hAnsi="仿宋" w:eastAsia="仿宋" w:cs="仿宋"/>
        </w:rPr>
        <w:t>6磋商文件对响应文件签署、盖章的要求适用于电子签名。</w:t>
      </w:r>
    </w:p>
    <w:p w14:paraId="33858735">
      <w:pPr>
        <w:pStyle w:val="132"/>
        <w:spacing w:before="0" w:line="336" w:lineRule="auto"/>
        <w:ind w:firstLine="0" w:firstLineChars="0"/>
        <w:rPr>
          <w:rFonts w:ascii="仿宋" w:hAnsi="仿宋" w:eastAsia="仿宋" w:cs="仿宋"/>
          <w:b/>
          <w:szCs w:val="24"/>
        </w:rPr>
      </w:pPr>
      <w:r>
        <w:rPr>
          <w:rFonts w:hint="default" w:ascii="仿宋" w:hAnsi="仿宋" w:eastAsia="仿宋" w:cs="仿宋"/>
          <w:b/>
          <w:szCs w:val="24"/>
          <w:lang w:val="en-US"/>
        </w:rPr>
        <w:t>5</w:t>
      </w:r>
      <w:r>
        <w:rPr>
          <w:rFonts w:hint="eastAsia" w:ascii="仿宋" w:hAnsi="仿宋" w:eastAsia="仿宋" w:cs="仿宋"/>
          <w:b/>
          <w:szCs w:val="24"/>
        </w:rPr>
        <w:t>. 磋商响应文件的提交、补充、修改、撤回</w:t>
      </w:r>
    </w:p>
    <w:p w14:paraId="1DF13E57">
      <w:pPr>
        <w:pStyle w:val="132"/>
        <w:spacing w:before="0" w:line="336" w:lineRule="auto"/>
        <w:ind w:firstLine="480"/>
        <w:rPr>
          <w:rFonts w:ascii="仿宋" w:hAnsi="仿宋" w:eastAsia="仿宋" w:cs="仿宋"/>
          <w:szCs w:val="24"/>
        </w:rPr>
      </w:pPr>
      <w:r>
        <w:rPr>
          <w:rFonts w:hint="default"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60A69F79">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.2 在响应截止时间以后，不能补充、修改响应文件。</w:t>
      </w:r>
    </w:p>
    <w:p w14:paraId="51311FC1">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3 在提交“最后报价”后，供应商不能退出磋商。</w:t>
      </w:r>
    </w:p>
    <w:p w14:paraId="59DD2D2B">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14:paraId="00171F46">
      <w:pPr>
        <w:spacing w:line="336" w:lineRule="auto"/>
        <w:ind w:firstLine="480" w:firstLineChars="200"/>
        <w:rPr>
          <w:rFonts w:ascii="仿宋" w:hAnsi="仿宋" w:eastAsia="仿宋" w:cs="仿宋"/>
          <w:b/>
          <w:sz w:val="24"/>
          <w:szCs w:val="24"/>
        </w:rPr>
      </w:pPr>
      <w:r>
        <w:rPr>
          <w:rFonts w:hint="default"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14:paraId="1BDEA98D">
      <w:pPr>
        <w:pStyle w:val="132"/>
        <w:spacing w:before="0" w:line="336" w:lineRule="auto"/>
        <w:ind w:firstLine="0" w:firstLineChars="0"/>
        <w:rPr>
          <w:rFonts w:ascii="仿宋" w:hAnsi="仿宋" w:eastAsia="仿宋" w:cs="仿宋"/>
          <w:b/>
          <w:szCs w:val="24"/>
        </w:rPr>
      </w:pPr>
      <w:r>
        <w:rPr>
          <w:rStyle w:val="79"/>
          <w:lang w:val="en-US"/>
        </w:rPr>
        <w:t>6.</w:t>
      </w:r>
      <w:r>
        <w:rPr>
          <w:rFonts w:hint="eastAsia" w:ascii="仿宋" w:hAnsi="仿宋" w:eastAsia="仿宋" w:cs="仿宋"/>
          <w:b/>
          <w:szCs w:val="24"/>
        </w:rPr>
        <w:t>磋商响应有效期</w:t>
      </w:r>
    </w:p>
    <w:p w14:paraId="2CF58B04">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14:paraId="3A0343A6">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14:paraId="6DCE842E">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14:paraId="370DC5F0">
      <w:pPr>
        <w:adjustRightInd/>
        <w:spacing w:line="336"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2151B40F">
      <w:pPr>
        <w:snapToGrid w:val="0"/>
        <w:spacing w:line="336" w:lineRule="auto"/>
        <w:jc w:val="left"/>
        <w:rPr>
          <w:rFonts w:ascii="仿宋" w:hAnsi="仿宋" w:eastAsia="仿宋" w:cs="仿宋"/>
          <w:b/>
          <w:sz w:val="24"/>
        </w:rPr>
      </w:pPr>
      <w:r>
        <w:rPr>
          <w:rFonts w:hint="eastAsia" w:ascii="仿宋" w:hAnsi="仿宋" w:eastAsia="仿宋" w:cs="仿宋"/>
          <w:b/>
          <w:sz w:val="24"/>
        </w:rPr>
        <w:t>1．磋商程序</w:t>
      </w:r>
    </w:p>
    <w:p w14:paraId="443F59A2">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14:paraId="05E900B6">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76AE3B83">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14:paraId="501C7716">
      <w:pPr>
        <w:spacing w:line="336"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14:paraId="427415E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14:paraId="41E2D34D">
      <w:pPr>
        <w:snapToGrid w:val="0"/>
        <w:spacing w:line="336"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513EE093">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7EAA3AF7">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0FFBF59F">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1578E688">
      <w:pPr>
        <w:snapToGrid w:val="0"/>
        <w:spacing w:line="336"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FD8D7C4">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A2023E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553BB30">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71CBB31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63DB2614">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6C09E7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74D529FF">
      <w:pPr>
        <w:snapToGrid w:val="0"/>
        <w:spacing w:line="336" w:lineRule="auto"/>
        <w:jc w:val="left"/>
        <w:rPr>
          <w:rFonts w:ascii="仿宋" w:hAnsi="仿宋" w:eastAsia="仿宋" w:cs="仿宋"/>
          <w:b/>
          <w:sz w:val="24"/>
        </w:rPr>
      </w:pPr>
      <w:r>
        <w:rPr>
          <w:rFonts w:hint="eastAsia" w:ascii="仿宋" w:hAnsi="仿宋" w:eastAsia="仿宋" w:cs="仿宋"/>
          <w:b/>
          <w:sz w:val="24"/>
        </w:rPr>
        <w:t>3．磋商内容</w:t>
      </w:r>
    </w:p>
    <w:p w14:paraId="0AB45A97">
      <w:pPr>
        <w:spacing w:line="336"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20830622">
      <w:pPr>
        <w:spacing w:line="336"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67575F8F">
      <w:pPr>
        <w:spacing w:line="336"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47ED2956">
      <w:pPr>
        <w:snapToGrid w:val="0"/>
        <w:spacing w:line="336" w:lineRule="auto"/>
        <w:jc w:val="left"/>
        <w:rPr>
          <w:rFonts w:ascii="仿宋" w:hAnsi="仿宋" w:eastAsia="仿宋" w:cs="仿宋"/>
          <w:b/>
          <w:sz w:val="24"/>
        </w:rPr>
      </w:pPr>
      <w:r>
        <w:rPr>
          <w:rFonts w:hint="eastAsia" w:ascii="仿宋" w:hAnsi="仿宋" w:eastAsia="仿宋" w:cs="仿宋"/>
          <w:b/>
          <w:sz w:val="24"/>
        </w:rPr>
        <w:t>4．磋商</w:t>
      </w:r>
    </w:p>
    <w:p w14:paraId="1E5FAE1D">
      <w:pPr>
        <w:spacing w:line="336"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19308BEB">
      <w:pPr>
        <w:spacing w:line="336"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254C4417">
      <w:pPr>
        <w:spacing w:line="336"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14:paraId="4CDE190C">
      <w:pPr>
        <w:spacing w:line="336"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2FBC92D0">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51EB629">
      <w:pPr>
        <w:spacing w:line="336"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36F675AB">
      <w:pPr>
        <w:spacing w:line="336"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45E32AE">
      <w:pPr>
        <w:spacing w:line="336"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1A46DCFF">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7C017A41">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60336FD0">
      <w:pPr>
        <w:snapToGrid w:val="0"/>
        <w:spacing w:line="336" w:lineRule="auto"/>
        <w:jc w:val="left"/>
        <w:rPr>
          <w:rFonts w:ascii="仿宋" w:hAnsi="仿宋" w:eastAsia="仿宋" w:cs="仿宋"/>
          <w:b/>
          <w:sz w:val="24"/>
        </w:rPr>
      </w:pPr>
      <w:r>
        <w:rPr>
          <w:rFonts w:hint="eastAsia" w:ascii="仿宋" w:hAnsi="仿宋" w:eastAsia="仿宋" w:cs="仿宋"/>
          <w:b/>
          <w:sz w:val="24"/>
        </w:rPr>
        <w:t>5．磋商响应文件的初审鉴定</w:t>
      </w:r>
    </w:p>
    <w:p w14:paraId="6763E3F3">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6DA0A397">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07866D88">
      <w:pPr>
        <w:spacing w:line="336"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1C9A48CB">
      <w:pPr>
        <w:spacing w:line="336"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0EA86758">
      <w:pPr>
        <w:spacing w:line="336"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453216F8">
      <w:pPr>
        <w:widowControl/>
        <w:snapToGrid w:val="0"/>
        <w:spacing w:line="336" w:lineRule="auto"/>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14:paraId="67615E50">
      <w:pPr>
        <w:spacing w:line="336"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3EDDCB23">
      <w:pPr>
        <w:spacing w:line="336"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3B229E35">
      <w:pPr>
        <w:spacing w:line="336"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2C94E642">
      <w:pPr>
        <w:spacing w:line="336"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60F4D10C">
      <w:pPr>
        <w:spacing w:line="336"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549EE344">
      <w:pPr>
        <w:spacing w:line="336" w:lineRule="auto"/>
        <w:jc w:val="left"/>
        <w:rPr>
          <w:rFonts w:ascii="仿宋" w:hAnsi="仿宋" w:eastAsia="仿宋" w:cs="仿宋"/>
          <w:b/>
          <w:sz w:val="24"/>
        </w:rPr>
      </w:pPr>
      <w:r>
        <w:rPr>
          <w:rFonts w:hint="eastAsia" w:ascii="仿宋" w:hAnsi="仿宋" w:eastAsia="仿宋" w:cs="仿宋"/>
          <w:b/>
          <w:sz w:val="24"/>
        </w:rPr>
        <w:t>7.磋商响应文件的评审、比较和否决</w:t>
      </w:r>
    </w:p>
    <w:p w14:paraId="46D4B028">
      <w:pPr>
        <w:spacing w:line="336"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032BD201">
      <w:pPr>
        <w:spacing w:line="336"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0EFE3DB0">
      <w:pPr>
        <w:spacing w:line="336"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0E35D77C">
      <w:pPr>
        <w:spacing w:line="336"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39289BDB">
      <w:pPr>
        <w:spacing w:line="336"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7136309A">
      <w:pPr>
        <w:spacing w:line="336"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031EB99B">
      <w:pPr>
        <w:spacing w:line="336"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016DFC9B">
      <w:pPr>
        <w:spacing w:line="336"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34BCD0B8">
      <w:pPr>
        <w:spacing w:line="336"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74419C83">
      <w:pPr>
        <w:spacing w:line="336"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717FFE40">
      <w:pPr>
        <w:spacing w:line="336"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14:paraId="61CEF381">
      <w:pPr>
        <w:pStyle w:val="15"/>
        <w:tabs>
          <w:tab w:val="clear" w:pos="390"/>
        </w:tabs>
        <w:spacing w:line="336" w:lineRule="auto"/>
        <w:ind w:left="0" w:firstLine="0"/>
        <w:rPr>
          <w:rFonts w:ascii="仿宋" w:hAnsi="仿宋" w:eastAsia="仿宋" w:cs="仿宋"/>
          <w:b/>
        </w:rPr>
      </w:pPr>
      <w:r>
        <w:rPr>
          <w:rFonts w:hint="eastAsia" w:ascii="仿宋" w:hAnsi="仿宋" w:eastAsia="仿宋" w:cs="仿宋"/>
          <w:b/>
        </w:rPr>
        <w:t>8.磋商响应文件的澄清</w:t>
      </w:r>
    </w:p>
    <w:p w14:paraId="33C88BF6">
      <w:pPr>
        <w:pStyle w:val="15"/>
        <w:tabs>
          <w:tab w:val="clear" w:pos="390"/>
        </w:tabs>
        <w:spacing w:line="336" w:lineRule="auto"/>
        <w:ind w:left="0" w:firstLine="480" w:firstLineChars="200"/>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1E8FD295">
      <w:pPr>
        <w:pStyle w:val="32"/>
        <w:snapToGrid w:val="0"/>
        <w:spacing w:line="336" w:lineRule="auto"/>
        <w:jc w:val="left"/>
        <w:rPr>
          <w:rFonts w:ascii="仿宋" w:hAnsi="仿宋" w:eastAsia="仿宋" w:cs="仿宋"/>
          <w:b/>
          <w:sz w:val="24"/>
          <w:szCs w:val="24"/>
        </w:rPr>
      </w:pPr>
      <w:r>
        <w:rPr>
          <w:rFonts w:hint="eastAsia" w:ascii="仿宋" w:hAnsi="仿宋" w:eastAsia="仿宋" w:cs="仿宋"/>
          <w:b/>
          <w:sz w:val="24"/>
          <w:szCs w:val="24"/>
        </w:rPr>
        <w:t>9．无效磋商的情形</w:t>
      </w:r>
    </w:p>
    <w:p w14:paraId="2D43B360">
      <w:pPr>
        <w:tabs>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71256C8F">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6D056084">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0537CA32">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1C2BA92A">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79B424B3">
      <w:pPr>
        <w:snapToGrid w:val="0"/>
        <w:spacing w:line="336" w:lineRule="auto"/>
        <w:ind w:firstLine="480"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5B9B5635">
      <w:pPr>
        <w:snapToGrid w:val="0"/>
        <w:spacing w:line="336" w:lineRule="auto"/>
        <w:ind w:firstLine="480"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1012BE40">
      <w:pPr>
        <w:snapToGrid w:val="0"/>
        <w:spacing w:line="336" w:lineRule="auto"/>
        <w:ind w:firstLine="480"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5ACAC913">
      <w:pPr>
        <w:snapToGrid w:val="0"/>
        <w:spacing w:line="336" w:lineRule="auto"/>
        <w:ind w:firstLine="480"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7C072CF1">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02916853">
      <w:pPr>
        <w:pStyle w:val="32"/>
        <w:snapToGrid w:val="0"/>
        <w:spacing w:line="336" w:lineRule="auto"/>
        <w:ind w:firstLine="480"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6383BC35">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3C53C451">
      <w:pPr>
        <w:pStyle w:val="32"/>
        <w:snapToGrid w:val="0"/>
        <w:spacing w:line="336" w:lineRule="auto"/>
        <w:ind w:firstLine="480"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487CFF7E">
      <w:pPr>
        <w:pStyle w:val="32"/>
        <w:snapToGrid w:val="0"/>
        <w:spacing w:line="336" w:lineRule="auto"/>
        <w:ind w:firstLine="480"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4CB96D7A">
      <w:pPr>
        <w:tabs>
          <w:tab w:val="left" w:pos="3870"/>
          <w:tab w:val="left" w:pos="4085"/>
        </w:tabs>
        <w:snapToGrid w:val="0"/>
        <w:spacing w:line="336" w:lineRule="auto"/>
        <w:ind w:firstLine="480"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6C03EB32">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39725E48">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14:paraId="4494D1A5">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11680364">
      <w:pPr>
        <w:tabs>
          <w:tab w:val="left" w:pos="3870"/>
          <w:tab w:val="left" w:pos="4085"/>
        </w:tabs>
        <w:snapToGrid w:val="0"/>
        <w:spacing w:line="336" w:lineRule="auto"/>
        <w:ind w:firstLine="480"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5ABE77DA">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5C810E17">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14:paraId="4FC5F9DB">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27E27944">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3E1D524B">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9.21.2提供虚假的财务状况或者业绩；</w:t>
      </w:r>
    </w:p>
    <w:p w14:paraId="56B19939">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9.21.3提供虚假的项目负责人或者主要技术人员简历、劳动关系证明；</w:t>
      </w:r>
    </w:p>
    <w:p w14:paraId="0F360739">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9.21.4提供虚假的信用状况；</w:t>
      </w:r>
    </w:p>
    <w:p w14:paraId="6B869E12">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0750BED9">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0F362D25">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21195BB8">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14:paraId="4FB9A809">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0AD6E5FC">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09399BEC">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14:paraId="47D1A5B2">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46E82704">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14:paraId="3F9C1907">
      <w:pPr>
        <w:spacing w:line="336"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1C21A7AE">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334BDA0A">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34307AFA">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6C98CA81">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489108EF">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4D3403BD">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14FA4907">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14:paraId="690C8455">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b/>
          <w:sz w:val="24"/>
        </w:rPr>
        <w:t>9.25其他违反法律、法规的情形。</w:t>
      </w:r>
    </w:p>
    <w:p w14:paraId="67D9BA77">
      <w:pPr>
        <w:snapToGrid w:val="0"/>
        <w:spacing w:line="336" w:lineRule="auto"/>
        <w:rPr>
          <w:rFonts w:ascii="仿宋" w:hAnsi="仿宋" w:eastAsia="仿宋" w:cs="仿宋"/>
          <w:b/>
          <w:kern w:val="0"/>
          <w:sz w:val="24"/>
        </w:rPr>
      </w:pPr>
      <w:r>
        <w:rPr>
          <w:rFonts w:hint="eastAsia" w:ascii="仿宋" w:hAnsi="仿宋" w:eastAsia="仿宋" w:cs="仿宋"/>
          <w:b/>
          <w:kern w:val="0"/>
          <w:sz w:val="24"/>
        </w:rPr>
        <w:t>10. 磋商过程保密</w:t>
      </w:r>
    </w:p>
    <w:p w14:paraId="49AA1A62">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1328CD49">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6ABD1E82">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14:paraId="26ECCA41">
      <w:pPr>
        <w:snapToGrid w:val="0"/>
        <w:spacing w:line="336" w:lineRule="auto"/>
        <w:jc w:val="left"/>
        <w:rPr>
          <w:rFonts w:ascii="仿宋" w:hAnsi="仿宋" w:eastAsia="仿宋" w:cs="仿宋"/>
          <w:b/>
        </w:rPr>
      </w:pPr>
      <w:r>
        <w:rPr>
          <w:rFonts w:hint="eastAsia" w:ascii="仿宋" w:hAnsi="仿宋" w:eastAsia="仿宋" w:cs="仿宋"/>
          <w:b/>
          <w:sz w:val="24"/>
        </w:rPr>
        <w:t>1．</w:t>
      </w:r>
      <w:r>
        <w:rPr>
          <w:rFonts w:hint="eastAsia" w:ascii="仿宋" w:hAnsi="仿宋" w:eastAsia="仿宋" w:cs="仿宋"/>
          <w:b/>
        </w:rPr>
        <w:t>成交条件</w:t>
      </w:r>
    </w:p>
    <w:p w14:paraId="2D63DCC4">
      <w:pPr>
        <w:pStyle w:val="15"/>
        <w:tabs>
          <w:tab w:val="clear" w:pos="390"/>
        </w:tabs>
        <w:spacing w:line="336" w:lineRule="auto"/>
        <w:ind w:left="0" w:firstLine="480" w:firstLineChars="200"/>
        <w:rPr>
          <w:rFonts w:ascii="仿宋" w:hAnsi="仿宋" w:eastAsia="仿宋" w:cs="仿宋"/>
          <w:szCs w:val="24"/>
        </w:rPr>
      </w:pPr>
      <w:r>
        <w:rPr>
          <w:rFonts w:hint="eastAsia" w:ascii="仿宋" w:hAnsi="仿宋" w:eastAsia="仿宋" w:cs="仿宋"/>
          <w:szCs w:val="24"/>
        </w:rPr>
        <w:t>1.1磋商响应文件基本符合磋商文件要求；</w:t>
      </w:r>
    </w:p>
    <w:p w14:paraId="48C75CF0">
      <w:pPr>
        <w:pStyle w:val="15"/>
        <w:tabs>
          <w:tab w:val="clear" w:pos="390"/>
        </w:tabs>
        <w:spacing w:line="336" w:lineRule="auto"/>
        <w:ind w:left="0" w:firstLine="480" w:firstLineChars="200"/>
        <w:rPr>
          <w:rFonts w:ascii="仿宋" w:hAnsi="仿宋" w:eastAsia="仿宋" w:cs="仿宋"/>
          <w:szCs w:val="24"/>
        </w:rPr>
      </w:pPr>
      <w:r>
        <w:rPr>
          <w:rFonts w:hint="eastAsia" w:ascii="仿宋" w:hAnsi="仿宋" w:eastAsia="仿宋" w:cs="仿宋"/>
          <w:szCs w:val="24"/>
        </w:rPr>
        <w:t>1.2供应商有很好的执行合同的能力；</w:t>
      </w:r>
    </w:p>
    <w:p w14:paraId="2E8326ED">
      <w:pPr>
        <w:pStyle w:val="15"/>
        <w:tabs>
          <w:tab w:val="clear" w:pos="390"/>
        </w:tabs>
        <w:spacing w:line="336" w:lineRule="auto"/>
        <w:ind w:left="0" w:firstLine="480" w:firstLineChars="200"/>
        <w:rPr>
          <w:rFonts w:ascii="仿宋" w:hAnsi="仿宋" w:eastAsia="仿宋" w:cs="仿宋"/>
          <w:szCs w:val="24"/>
        </w:rPr>
      </w:pPr>
      <w:r>
        <w:rPr>
          <w:rFonts w:hint="eastAsia" w:ascii="仿宋" w:hAnsi="仿宋" w:eastAsia="仿宋" w:cs="仿宋"/>
          <w:szCs w:val="24"/>
        </w:rPr>
        <w:t>1.3实施方案最合理并对采购人最为有利，最大限度满足磋商文件的要求；</w:t>
      </w:r>
    </w:p>
    <w:p w14:paraId="00928F3A">
      <w:pPr>
        <w:pStyle w:val="15"/>
        <w:tabs>
          <w:tab w:val="clear" w:pos="390"/>
        </w:tabs>
        <w:spacing w:line="336" w:lineRule="auto"/>
        <w:ind w:left="0" w:firstLine="480" w:firstLineChars="200"/>
        <w:rPr>
          <w:rFonts w:ascii="仿宋" w:hAnsi="仿宋" w:eastAsia="仿宋" w:cs="仿宋"/>
          <w:szCs w:val="24"/>
        </w:rPr>
      </w:pPr>
      <w:r>
        <w:rPr>
          <w:rFonts w:hint="eastAsia" w:ascii="仿宋" w:hAnsi="仿宋" w:eastAsia="仿宋" w:cs="仿宋"/>
          <w:szCs w:val="24"/>
        </w:rPr>
        <w:t>1.4供应商能够提供质量技术、商务经济占综合优势的系统及服务。</w:t>
      </w:r>
    </w:p>
    <w:p w14:paraId="4DD43487">
      <w:pPr>
        <w:spacing w:line="336" w:lineRule="auto"/>
        <w:jc w:val="left"/>
        <w:rPr>
          <w:rFonts w:ascii="仿宋" w:hAnsi="仿宋" w:eastAsia="仿宋" w:cs="仿宋"/>
          <w:b/>
          <w:sz w:val="24"/>
        </w:rPr>
      </w:pPr>
      <w:r>
        <w:rPr>
          <w:rFonts w:hint="eastAsia" w:ascii="仿宋" w:hAnsi="仿宋" w:eastAsia="仿宋" w:cs="仿宋"/>
          <w:b/>
          <w:sz w:val="24"/>
        </w:rPr>
        <w:t>2.成交确认</w:t>
      </w:r>
    </w:p>
    <w:p w14:paraId="5BAD7FE1">
      <w:pPr>
        <w:spacing w:line="336" w:lineRule="auto"/>
        <w:ind w:firstLineChars="200"/>
        <w:jc w:val="left"/>
        <w:rPr>
          <w:rFonts w:ascii="仿宋" w:hAnsi="仿宋" w:eastAsia="仿宋" w:cs="仿宋"/>
          <w:sz w:val="24"/>
        </w:rPr>
      </w:pPr>
      <w:r>
        <w:rPr>
          <w:rFonts w:hint="eastAsia" w:ascii="仿宋" w:hAnsi="仿宋" w:eastAsia="仿宋" w:cs="仿宋"/>
          <w:sz w:val="24"/>
        </w:rPr>
        <w:t>2.1采购人应当在收到评审报告之日起５个工作日内，在评审报告提出的成交候选供应商单中确定成交供应商。</w:t>
      </w:r>
    </w:p>
    <w:p w14:paraId="6AC828BD">
      <w:pPr>
        <w:spacing w:line="336" w:lineRule="auto"/>
        <w:ind w:firstLine="480" w:firstLineChars="200"/>
        <w:jc w:val="left"/>
        <w:rPr>
          <w:rFonts w:ascii="仿宋" w:hAnsi="仿宋" w:eastAsia="仿宋" w:cs="仿宋"/>
          <w:sz w:val="24"/>
        </w:rPr>
      </w:pPr>
      <w:r>
        <w:rPr>
          <w:rFonts w:hint="eastAsia" w:ascii="仿宋" w:hAnsi="仿宋" w:eastAsia="仿宋" w:cs="仿宋"/>
          <w:sz w:val="24"/>
        </w:rPr>
        <w:t>2.2采购人逾期未确定成交供应商的，视为确定评审报告提出的成交候选供应商为成交供应商。</w:t>
      </w:r>
    </w:p>
    <w:p w14:paraId="74B888D6">
      <w:pPr>
        <w:spacing w:line="336" w:lineRule="auto"/>
        <w:ind w:firstLine="480" w:firstLineChars="200"/>
        <w:jc w:val="left"/>
        <w:rPr>
          <w:rFonts w:ascii="仿宋" w:hAnsi="仿宋" w:eastAsia="仿宋" w:cs="仿宋"/>
          <w:sz w:val="24"/>
        </w:rPr>
      </w:pPr>
      <w:r>
        <w:rPr>
          <w:rFonts w:hint="eastAsia" w:ascii="仿宋" w:hAnsi="仿宋" w:eastAsia="仿宋" w:cs="仿宋"/>
          <w:sz w:val="24"/>
        </w:rPr>
        <w:t>2.3采购人应在确认成交供应商前再次对资格条件和相关证件材料进一步查验核实。</w:t>
      </w:r>
    </w:p>
    <w:p w14:paraId="7E2DEB14">
      <w:pPr>
        <w:spacing w:line="336" w:lineRule="auto"/>
        <w:jc w:val="left"/>
        <w:rPr>
          <w:rFonts w:ascii="仿宋" w:hAnsi="仿宋" w:eastAsia="仿宋" w:cs="仿宋"/>
          <w:b/>
          <w:sz w:val="24"/>
        </w:rPr>
      </w:pPr>
      <w:r>
        <w:rPr>
          <w:rFonts w:hint="eastAsia" w:ascii="仿宋" w:hAnsi="仿宋" w:eastAsia="仿宋" w:cs="仿宋"/>
          <w:b/>
          <w:sz w:val="24"/>
        </w:rPr>
        <w:t>3．成交通知</w:t>
      </w:r>
    </w:p>
    <w:p w14:paraId="4D551B77">
      <w:pPr>
        <w:pStyle w:val="132"/>
        <w:tabs>
          <w:tab w:val="left" w:pos="0"/>
        </w:tabs>
        <w:spacing w:before="0" w:line="336" w:lineRule="auto"/>
        <w:ind w:firstLine="480" w:firstLineChars="20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77"/>
          <w:rFonts w:hint="eastAsia" w:ascii="仿宋" w:hAnsi="仿宋" w:eastAsia="仿宋" w:cs="仿宋"/>
          <w:color w:val="auto"/>
        </w:rPr>
        <w:t>http://zfcg.czt.zj.gov.cn/</w:t>
      </w:r>
      <w:r>
        <w:rPr>
          <w:rStyle w:val="77"/>
          <w:rFonts w:hint="eastAsia" w:ascii="仿宋" w:hAnsi="仿宋" w:eastAsia="仿宋" w:cs="仿宋"/>
          <w:color w:val="auto"/>
        </w:rPr>
        <w:fldChar w:fldCharType="end"/>
      </w:r>
      <w:r>
        <w:rPr>
          <w:rFonts w:hint="eastAsia" w:ascii="仿宋" w:hAnsi="仿宋" w:eastAsia="仿宋" w:cs="仿宋"/>
          <w:kern w:val="0"/>
        </w:rPr>
        <w:t>、绍兴公共资源交易网</w:t>
      </w:r>
      <w:r>
        <w:fldChar w:fldCharType="begin"/>
      </w:r>
      <w:r>
        <w:instrText xml:space="preserve"> HYPERLINK "http://ggb.sx.gov.cn" </w:instrText>
      </w:r>
      <w:r>
        <w:fldChar w:fldCharType="separate"/>
      </w:r>
      <w:r>
        <w:rPr>
          <w:rStyle w:val="77"/>
          <w:rFonts w:hint="eastAsia" w:ascii="仿宋" w:hAnsi="仿宋" w:eastAsia="仿宋" w:cs="仿宋"/>
          <w:color w:val="auto"/>
        </w:rPr>
        <w:t>http://ggb.sx.gov.cn</w:t>
      </w:r>
      <w:r>
        <w:rPr>
          <w:rStyle w:val="77"/>
          <w:rFonts w:hint="eastAsia" w:ascii="仿宋" w:hAnsi="仿宋" w:eastAsia="仿宋" w:cs="仿宋"/>
          <w:color w:val="auto"/>
        </w:rPr>
        <w:fldChar w:fldCharType="end"/>
      </w:r>
      <w:r>
        <w:rPr>
          <w:rFonts w:hint="eastAsia" w:ascii="仿宋" w:hAnsi="仿宋" w:eastAsia="仿宋" w:cs="仿宋"/>
          <w:kern w:val="0"/>
        </w:rPr>
        <w:t>）发布成交公告，成交公告期限为1个工作日。</w:t>
      </w:r>
    </w:p>
    <w:p w14:paraId="249B1747">
      <w:pPr>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48F77A4E">
      <w:pPr>
        <w:spacing w:line="336" w:lineRule="auto"/>
        <w:ind w:firstLine="480" w:firstLineChars="200"/>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19E99F27">
      <w:pPr>
        <w:spacing w:line="336" w:lineRule="auto"/>
        <w:jc w:val="left"/>
        <w:rPr>
          <w:rFonts w:ascii="仿宋" w:hAnsi="仿宋" w:eastAsia="仿宋" w:cs="仿宋"/>
          <w:b/>
          <w:sz w:val="24"/>
        </w:rPr>
      </w:pPr>
      <w:r>
        <w:rPr>
          <w:rFonts w:hint="eastAsia" w:ascii="仿宋" w:hAnsi="仿宋" w:eastAsia="仿宋" w:cs="仿宋"/>
          <w:b/>
          <w:sz w:val="24"/>
        </w:rPr>
        <w:t>4．履约保证金</w:t>
      </w:r>
    </w:p>
    <w:p w14:paraId="54A2AF13">
      <w:pPr>
        <w:spacing w:line="336" w:lineRule="auto"/>
        <w:ind w:firstLine="480" w:firstLineChars="200"/>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1DBB762F">
      <w:pPr>
        <w:spacing w:line="336" w:lineRule="auto"/>
        <w:ind w:firstLine="480" w:firstLineChars="200"/>
        <w:jc w:val="left"/>
        <w:rPr>
          <w:rFonts w:ascii="仿宋" w:hAnsi="仿宋" w:eastAsia="仿宋" w:cs="仿宋"/>
          <w:sz w:val="24"/>
        </w:rPr>
      </w:pPr>
      <w:r>
        <w:rPr>
          <w:rFonts w:hint="eastAsia" w:ascii="仿宋" w:hAnsi="仿宋" w:eastAsia="仿宋" w:cs="仿宋"/>
          <w:sz w:val="24"/>
        </w:rPr>
        <w:t>4.2项目验收结束后，采购人应及时退还履约保证金。</w:t>
      </w:r>
    </w:p>
    <w:p w14:paraId="1967686E">
      <w:pPr>
        <w:spacing w:line="336" w:lineRule="auto"/>
        <w:ind w:firstLine="480" w:firstLineChars="200"/>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A31D64F">
      <w:pPr>
        <w:spacing w:line="336" w:lineRule="auto"/>
        <w:ind w:firstLine="480" w:firstLineChars="200"/>
        <w:jc w:val="left"/>
        <w:rPr>
          <w:rFonts w:ascii="仿宋" w:hAnsi="仿宋" w:eastAsia="仿宋" w:cs="仿宋"/>
          <w:sz w:val="24"/>
        </w:rPr>
      </w:pPr>
      <w:r>
        <w:rPr>
          <w:rFonts w:hint="eastAsia" w:ascii="仿宋" w:hAnsi="仿宋" w:eastAsia="仿宋" w:cs="仿宋"/>
          <w:sz w:val="24"/>
        </w:rPr>
        <w:t>4.4政府采购货物和服务项目不得收取质量保证金。</w:t>
      </w:r>
    </w:p>
    <w:p w14:paraId="79C6084A">
      <w:pPr>
        <w:spacing w:line="336" w:lineRule="auto"/>
        <w:jc w:val="left"/>
        <w:rPr>
          <w:rFonts w:ascii="仿宋" w:hAnsi="仿宋" w:eastAsia="仿宋" w:cs="仿宋"/>
          <w:b/>
          <w:sz w:val="24"/>
        </w:rPr>
      </w:pPr>
      <w:r>
        <w:rPr>
          <w:rFonts w:hint="eastAsia" w:ascii="仿宋" w:hAnsi="仿宋" w:eastAsia="仿宋" w:cs="仿宋"/>
          <w:b/>
          <w:sz w:val="24"/>
        </w:rPr>
        <w:t>5．合同签订及备案</w:t>
      </w:r>
    </w:p>
    <w:p w14:paraId="6D453AF2">
      <w:pPr>
        <w:spacing w:line="336" w:lineRule="auto"/>
        <w:ind w:firstLine="480" w:firstLineChars="200"/>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14:paraId="56E3C43B">
      <w:pPr>
        <w:spacing w:line="336" w:lineRule="auto"/>
        <w:ind w:firstLine="480" w:firstLineChars="200"/>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2E8DE92B">
      <w:pPr>
        <w:spacing w:line="336" w:lineRule="auto"/>
        <w:jc w:val="left"/>
        <w:rPr>
          <w:rFonts w:ascii="仿宋" w:hAnsi="仿宋" w:eastAsia="仿宋" w:cs="仿宋"/>
          <w:b/>
          <w:sz w:val="24"/>
        </w:rPr>
      </w:pPr>
      <w:r>
        <w:rPr>
          <w:rFonts w:hint="eastAsia" w:ascii="仿宋" w:hAnsi="仿宋" w:eastAsia="仿宋" w:cs="仿宋"/>
          <w:b/>
          <w:sz w:val="24"/>
        </w:rPr>
        <w:t>6.验收</w:t>
      </w:r>
    </w:p>
    <w:p w14:paraId="37012BF9">
      <w:pPr>
        <w:tabs>
          <w:tab w:val="left" w:pos="6780"/>
        </w:tabs>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6549002">
      <w:pPr>
        <w:tabs>
          <w:tab w:val="left" w:pos="6780"/>
        </w:tabs>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14:paraId="7FDCFFB4">
      <w:pPr>
        <w:tabs>
          <w:tab w:val="left" w:pos="6780"/>
        </w:tabs>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0B23AD0">
      <w:pPr>
        <w:tabs>
          <w:tab w:val="left" w:pos="6780"/>
        </w:tabs>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9823384">
      <w:pPr>
        <w:tabs>
          <w:tab w:val="left" w:pos="6780"/>
        </w:tabs>
        <w:spacing w:line="336" w:lineRule="auto"/>
        <w:jc w:val="left"/>
        <w:rPr>
          <w:rFonts w:ascii="仿宋" w:hAnsi="仿宋" w:eastAsia="仿宋" w:cs="仿宋"/>
          <w:b/>
          <w:sz w:val="24"/>
        </w:rPr>
      </w:pPr>
      <w:r>
        <w:rPr>
          <w:rFonts w:hint="eastAsia" w:ascii="仿宋" w:hAnsi="仿宋" w:eastAsia="仿宋" w:cs="仿宋"/>
          <w:b/>
          <w:sz w:val="24"/>
        </w:rPr>
        <w:t>7. 售后服务考核</w:t>
      </w:r>
      <w:r>
        <w:rPr>
          <w:rFonts w:hint="eastAsia" w:ascii="仿宋" w:hAnsi="仿宋" w:eastAsia="仿宋" w:cs="仿宋"/>
          <w:b/>
          <w:sz w:val="24"/>
        </w:rPr>
        <w:tab/>
      </w:r>
    </w:p>
    <w:p w14:paraId="210D4D47">
      <w:pPr>
        <w:spacing w:line="336"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3409303">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14:paraId="2FEF71FD">
      <w:pPr>
        <w:pStyle w:val="32"/>
        <w:spacing w:line="336" w:lineRule="auto"/>
        <w:rPr>
          <w:rFonts w:ascii="仿宋" w:hAnsi="仿宋" w:eastAsia="仿宋" w:cs="仿宋"/>
          <w:b/>
          <w:sz w:val="24"/>
        </w:rPr>
      </w:pPr>
      <w:r>
        <w:rPr>
          <w:rFonts w:hint="eastAsia" w:ascii="仿宋" w:hAnsi="仿宋" w:eastAsia="仿宋" w:cs="仿宋"/>
          <w:b/>
          <w:sz w:val="24"/>
        </w:rPr>
        <w:t>1.在线询问、质疑、投诉</w:t>
      </w:r>
    </w:p>
    <w:p w14:paraId="7F59116F">
      <w:pPr>
        <w:pStyle w:val="32"/>
        <w:spacing w:line="336"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EE9004">
      <w:pPr>
        <w:spacing w:line="336" w:lineRule="auto"/>
        <w:rPr>
          <w:rFonts w:ascii="仿宋" w:hAnsi="仿宋" w:eastAsia="仿宋" w:cs="仿宋"/>
          <w:b/>
          <w:sz w:val="24"/>
        </w:rPr>
      </w:pPr>
      <w:r>
        <w:rPr>
          <w:rFonts w:hint="eastAsia" w:ascii="仿宋" w:hAnsi="仿宋" w:eastAsia="仿宋" w:cs="仿宋"/>
          <w:b/>
          <w:sz w:val="24"/>
        </w:rPr>
        <w:t>2. 供应商询问</w:t>
      </w:r>
    </w:p>
    <w:p w14:paraId="74323425">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C2D0F4A">
      <w:pPr>
        <w:spacing w:line="336" w:lineRule="auto"/>
        <w:rPr>
          <w:rFonts w:ascii="仿宋" w:hAnsi="仿宋" w:eastAsia="仿宋" w:cs="仿宋"/>
          <w:b/>
          <w:sz w:val="24"/>
        </w:rPr>
      </w:pPr>
      <w:r>
        <w:rPr>
          <w:rFonts w:hint="eastAsia" w:ascii="仿宋" w:hAnsi="仿宋" w:eastAsia="仿宋" w:cs="仿宋"/>
          <w:b/>
          <w:sz w:val="24"/>
        </w:rPr>
        <w:t>3. 供应商质疑</w:t>
      </w:r>
    </w:p>
    <w:p w14:paraId="15910EAF">
      <w:pPr>
        <w:pStyle w:val="32"/>
        <w:spacing w:line="336" w:lineRule="auto"/>
        <w:ind w:firstLine="480"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353F798C">
      <w:pPr>
        <w:pStyle w:val="32"/>
        <w:spacing w:line="336"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746B6F72">
      <w:pPr>
        <w:pStyle w:val="32"/>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D1C592">
      <w:pPr>
        <w:pStyle w:val="5"/>
        <w:spacing w:line="336"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23ADA2BE">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0F00F78C">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4AF1524B">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14:paraId="12E82335">
      <w:pPr>
        <w:pStyle w:val="32"/>
        <w:spacing w:line="336" w:lineRule="auto"/>
        <w:ind w:firstLine="480" w:firstLineChars="200"/>
        <w:rPr>
          <w:rFonts w:ascii="仿宋" w:hAnsi="仿宋" w:eastAsia="仿宋" w:cs="仿宋"/>
          <w:sz w:val="24"/>
        </w:rPr>
      </w:pPr>
      <w:r>
        <w:rPr>
          <w:rFonts w:hint="eastAsia" w:ascii="仿宋" w:hAnsi="仿宋" w:eastAsia="仿宋" w:cs="仿宋"/>
          <w:b/>
          <w:kern w:val="0"/>
          <w:sz w:val="24"/>
          <w:lang w:val="zh-CN"/>
        </w:rPr>
        <w:t>3.</w:t>
      </w:r>
      <w:r>
        <w:rPr>
          <w:rFonts w:hint="default" w:ascii="仿宋" w:hAnsi="仿宋" w:eastAsia="仿宋" w:cs="仿宋"/>
          <w:b/>
          <w:kern w:val="0"/>
          <w:sz w:val="24"/>
          <w:lang w:val="en-US"/>
        </w:rPr>
        <w:t>2</w:t>
      </w:r>
      <w:r>
        <w:rPr>
          <w:rFonts w:hint="eastAsia" w:ascii="仿宋" w:hAnsi="仿宋" w:eastAsia="仿宋" w:cs="仿宋"/>
          <w:b/>
          <w:kern w:val="0"/>
          <w:sz w:val="24"/>
          <w:lang w:val="zh-CN"/>
        </w:rPr>
        <w:t>质疑函</w:t>
      </w:r>
    </w:p>
    <w:p w14:paraId="765A86CE">
      <w:pPr>
        <w:pStyle w:val="32"/>
        <w:spacing w:line="336" w:lineRule="auto"/>
        <w:ind w:firstLine="480" w:firstLineChars="200"/>
        <w:rPr>
          <w:rFonts w:ascii="仿宋" w:hAnsi="仿宋" w:eastAsia="仿宋" w:cs="仿宋"/>
          <w:sz w:val="24"/>
        </w:rPr>
      </w:pPr>
      <w:r>
        <w:rPr>
          <w:rFonts w:hint="eastAsia" w:ascii="仿宋" w:hAnsi="仿宋" w:eastAsia="仿宋" w:cs="仿宋"/>
          <w:sz w:val="24"/>
        </w:rPr>
        <w:t>3.</w:t>
      </w:r>
      <w:r>
        <w:rPr>
          <w:rFonts w:hint="default"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14:paraId="31BDCBE2">
      <w:pPr>
        <w:pStyle w:val="32"/>
        <w:numPr>
          <w:ilvl w:val="0"/>
          <w:numId w:val="1"/>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107DF953">
      <w:pPr>
        <w:pStyle w:val="32"/>
        <w:numPr>
          <w:ilvl w:val="0"/>
          <w:numId w:val="1"/>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14:paraId="265A0B16">
      <w:pPr>
        <w:pStyle w:val="32"/>
        <w:numPr>
          <w:ilvl w:val="0"/>
          <w:numId w:val="1"/>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32C3BAC3">
      <w:pPr>
        <w:pStyle w:val="32"/>
        <w:numPr>
          <w:ilvl w:val="0"/>
          <w:numId w:val="1"/>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14:paraId="1E45B3D8">
      <w:pPr>
        <w:pStyle w:val="32"/>
        <w:numPr>
          <w:ilvl w:val="0"/>
          <w:numId w:val="1"/>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14:paraId="03BFC02A">
      <w:pPr>
        <w:pStyle w:val="32"/>
        <w:numPr>
          <w:ilvl w:val="0"/>
          <w:numId w:val="1"/>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14:paraId="45C6DA44">
      <w:pPr>
        <w:pStyle w:val="32"/>
        <w:spacing w:line="336"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5EB1A13E">
      <w:pPr>
        <w:pStyle w:val="32"/>
        <w:spacing w:line="336" w:lineRule="auto"/>
        <w:ind w:firstLine="480" w:firstLineChars="200"/>
        <w:rPr>
          <w:rFonts w:ascii="仿宋" w:hAnsi="仿宋" w:eastAsia="仿宋" w:cs="仿宋"/>
          <w:b/>
          <w:sz w:val="24"/>
        </w:rPr>
      </w:pPr>
      <w:r>
        <w:rPr>
          <w:rFonts w:hint="eastAsia" w:ascii="仿宋" w:hAnsi="仿宋" w:eastAsia="仿宋" w:cs="仿宋"/>
          <w:b/>
          <w:sz w:val="24"/>
        </w:rPr>
        <w:t>质疑函范本及制作说明详见附件1。</w:t>
      </w:r>
    </w:p>
    <w:p w14:paraId="61B2B8DA">
      <w:pPr>
        <w:spacing w:line="336" w:lineRule="auto"/>
        <w:rPr>
          <w:rFonts w:ascii="仿宋" w:hAnsi="仿宋" w:eastAsia="仿宋" w:cs="仿宋"/>
          <w:b/>
          <w:sz w:val="24"/>
        </w:rPr>
      </w:pPr>
      <w:r>
        <w:rPr>
          <w:rFonts w:hint="eastAsia" w:ascii="仿宋" w:hAnsi="仿宋" w:eastAsia="仿宋" w:cs="仿宋"/>
          <w:b/>
          <w:sz w:val="24"/>
        </w:rPr>
        <w:t>4.供应商投诉</w:t>
      </w:r>
    </w:p>
    <w:p w14:paraId="53A60673">
      <w:pPr>
        <w:pStyle w:val="32"/>
        <w:spacing w:line="336" w:lineRule="auto"/>
        <w:ind w:firstLine="480" w:firstLineChars="200"/>
        <w:rPr>
          <w:rFonts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14:paraId="0D76BB0F">
      <w:pPr>
        <w:pStyle w:val="32"/>
        <w:spacing w:line="336"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16345712">
      <w:pPr>
        <w:pStyle w:val="32"/>
        <w:spacing w:line="336"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14:paraId="71A15694">
      <w:pPr>
        <w:pStyle w:val="32"/>
        <w:spacing w:line="336"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7F82BBB6">
      <w:pPr>
        <w:pStyle w:val="32"/>
        <w:spacing w:line="336" w:lineRule="auto"/>
        <w:ind w:firstLine="480" w:firstLineChars="200"/>
        <w:rPr>
          <w:rFonts w:ascii="仿宋" w:hAnsi="仿宋" w:eastAsia="仿宋" w:cs="仿宋"/>
          <w:b/>
          <w:sz w:val="24"/>
        </w:rPr>
      </w:pPr>
      <w:r>
        <w:rPr>
          <w:rFonts w:hint="eastAsia" w:ascii="仿宋" w:hAnsi="仿宋" w:eastAsia="仿宋" w:cs="仿宋"/>
          <w:b/>
          <w:sz w:val="24"/>
        </w:rPr>
        <w:t>投诉书范本及制作说明详见附件2。</w:t>
      </w:r>
    </w:p>
    <w:p w14:paraId="7DE5C108">
      <w:pPr>
        <w:spacing w:line="336" w:lineRule="auto"/>
        <w:ind w:firstLine="480" w:firstLineChars="200"/>
        <w:rPr>
          <w:rFonts w:ascii="仿宋" w:hAnsi="仿宋" w:eastAsia="仿宋" w:cs="仿宋"/>
          <w:sz w:val="24"/>
          <w:szCs w:val="20"/>
        </w:rPr>
      </w:pPr>
    </w:p>
    <w:p w14:paraId="5D2211AD">
      <w:pPr>
        <w:pStyle w:val="32"/>
        <w:spacing w:line="336" w:lineRule="auto"/>
        <w:ind w:firstLine="480" w:firstLineChars="200"/>
        <w:rPr>
          <w:rFonts w:ascii="仿宋" w:hAnsi="仿宋" w:eastAsia="仿宋" w:cs="仿宋"/>
          <w:sz w:val="24"/>
        </w:rPr>
      </w:pPr>
    </w:p>
    <w:p w14:paraId="07961D10">
      <w:pPr>
        <w:tabs>
          <w:tab w:val="left" w:pos="0"/>
        </w:tabs>
        <w:spacing w:line="336" w:lineRule="auto"/>
        <w:rPr>
          <w:rFonts w:ascii="仿宋" w:hAnsi="仿宋" w:eastAsia="仿宋" w:cs="仿宋"/>
          <w:b/>
          <w:sz w:val="32"/>
          <w:szCs w:val="20"/>
        </w:rPr>
      </w:pPr>
      <w:r>
        <w:rPr>
          <w:rFonts w:hint="eastAsia" w:ascii="仿宋" w:hAnsi="仿宋" w:eastAsia="仿宋" w:cs="仿宋"/>
          <w:b/>
          <w:sz w:val="36"/>
          <w:szCs w:val="36"/>
        </w:rPr>
        <w:br w:type="page"/>
      </w:r>
    </w:p>
    <w:p w14:paraId="5A665264">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第三部分  采购需求</w:t>
      </w:r>
    </w:p>
    <w:p w14:paraId="26456DE5">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（一）总体要求</w:t>
      </w:r>
    </w:p>
    <w:p w14:paraId="22FA5A20">
      <w:pPr>
        <w:keepNext w:val="0"/>
        <w:keepLines w:val="0"/>
        <w:pageBreakBefore w:val="0"/>
        <w:widowControl/>
        <w:kinsoku/>
        <w:wordWrap/>
        <w:overflowPunct/>
        <w:topLinePunct w:val="0"/>
        <w:autoSpaceDE w:val="0"/>
        <w:autoSpaceDN w:val="0"/>
        <w:bidi w:val="0"/>
        <w:adjustRightInd w:val="0"/>
        <w:spacing w:line="312"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、政策引领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贯彻</w:t>
      </w:r>
      <w:r>
        <w:rPr>
          <w:rFonts w:hint="eastAsia" w:ascii="仿宋" w:hAnsi="仿宋" w:eastAsia="仿宋" w:cs="仿宋"/>
          <w:color w:val="auto"/>
          <w:sz w:val="24"/>
          <w:szCs w:val="24"/>
          <w:highlight w:val="none"/>
        </w:rPr>
        <w:t>二十大精神</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根据党的二十大报告精神，各级党组织需全面履行党章赋予的各项职责，确保党的路线方针政策和党中央决策部署在基层得到有效贯彻落实。</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响应地方政府号召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诸暨市2023年政府工作报告强调高效运行“枫桥式”治理大脑，深化“枫桥经验”在社会治理中的应用。</w:t>
      </w:r>
    </w:p>
    <w:p w14:paraId="09F50A7C">
      <w:pPr>
        <w:keepNext w:val="0"/>
        <w:keepLines w:val="0"/>
        <w:pageBreakBefore w:val="0"/>
        <w:widowControl/>
        <w:kinsoku/>
        <w:wordWrap/>
        <w:overflowPunct/>
        <w:topLinePunct w:val="0"/>
        <w:autoSpaceDE w:val="0"/>
        <w:autoSpaceDN w:val="0"/>
        <w:bidi w:val="0"/>
        <w:adjustRightInd w:val="0"/>
        <w:spacing w:line="312"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、基层党建与群众工作</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强</w:t>
      </w:r>
      <w:r>
        <w:rPr>
          <w:rFonts w:hint="eastAsia" w:ascii="仿宋" w:hAnsi="仿宋" w:eastAsia="仿宋" w:cs="仿宋"/>
          <w:color w:val="auto"/>
          <w:sz w:val="24"/>
          <w:szCs w:val="24"/>
          <w:highlight w:val="none"/>
        </w:rPr>
        <w:t>化基层党建阵地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党</w:t>
      </w:r>
      <w:r>
        <w:rPr>
          <w:rFonts w:hint="eastAsia" w:ascii="仿宋" w:hAnsi="仿宋" w:eastAsia="仿宋" w:cs="仿宋"/>
          <w:color w:val="auto"/>
          <w:sz w:val="24"/>
          <w:szCs w:val="24"/>
          <w:highlight w:val="none"/>
        </w:rPr>
        <w:t>群服务中心作为基层党建的重要阵地，充分展示党组织在推动乡村振兴、服务群众等方面的核心作用。注重展现基层党组织建设的成果，包括</w:t>
      </w:r>
      <w:r>
        <w:rPr>
          <w:rFonts w:hint="eastAsia" w:ascii="仿宋" w:hAnsi="仿宋" w:eastAsia="仿宋" w:cs="仿宋"/>
          <w:color w:val="auto"/>
          <w:sz w:val="24"/>
          <w:szCs w:val="24"/>
          <w:highlight w:val="none"/>
          <w:lang w:val="en-US" w:eastAsia="zh-CN"/>
        </w:rPr>
        <w:t>但不限于</w:t>
      </w:r>
      <w:r>
        <w:rPr>
          <w:rFonts w:hint="eastAsia" w:ascii="仿宋" w:hAnsi="仿宋" w:eastAsia="仿宋" w:cs="仿宋"/>
          <w:color w:val="auto"/>
          <w:sz w:val="24"/>
          <w:szCs w:val="24"/>
          <w:highlight w:val="none"/>
        </w:rPr>
        <w:t>党员队伍建设、组织生活规范化、党建品牌创建等方面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密切联系群众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民生议事堂作为群众参与社会治理、表达利益诉求的重要平台，</w:t>
      </w:r>
      <w:r>
        <w:rPr>
          <w:rFonts w:hint="eastAsia" w:ascii="仿宋" w:hAnsi="仿宋" w:eastAsia="仿宋" w:cs="仿宋"/>
          <w:color w:val="auto"/>
          <w:sz w:val="24"/>
          <w:szCs w:val="24"/>
          <w:highlight w:val="none"/>
          <w:lang w:val="en-US" w:eastAsia="zh-CN"/>
        </w:rPr>
        <w:t>着重</w:t>
      </w:r>
      <w:r>
        <w:rPr>
          <w:rFonts w:hint="eastAsia" w:ascii="仿宋" w:hAnsi="仿宋" w:eastAsia="仿宋" w:cs="仿宋"/>
          <w:color w:val="auto"/>
          <w:sz w:val="24"/>
          <w:szCs w:val="24"/>
          <w:highlight w:val="none"/>
        </w:rPr>
        <w:t>体现群众主体地位。围绕群众关心的热点难点问题，展示民生项目的实施进展和成效。</w:t>
      </w:r>
    </w:p>
    <w:p w14:paraId="4337C9FF">
      <w:pPr>
        <w:keepNext w:val="0"/>
        <w:keepLines w:val="0"/>
        <w:pageBreakBefore w:val="0"/>
        <w:widowControl/>
        <w:kinsoku/>
        <w:wordWrap/>
        <w:overflowPunct/>
        <w:topLinePunct w:val="0"/>
        <w:autoSpaceDE w:val="0"/>
        <w:autoSpaceDN w:val="0"/>
        <w:bidi w:val="0"/>
        <w:adjustRightInd w:val="0"/>
        <w:spacing w:line="312"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、乡村振兴与社会治理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促</w:t>
      </w:r>
      <w:r>
        <w:rPr>
          <w:rFonts w:hint="eastAsia" w:ascii="仿宋" w:hAnsi="仿宋" w:eastAsia="仿宋" w:cs="仿宋"/>
          <w:color w:val="auto"/>
          <w:sz w:val="24"/>
          <w:szCs w:val="24"/>
          <w:highlight w:val="none"/>
        </w:rPr>
        <w:t>进乡村振兴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结合实际，把乡村振兴作为布展的重要内容之一。通过展示乡村产业发展、生态环境改善、乡风文明建设等方面的成就和规划，激发群众参与乡村振兴的热情和动力</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创新社会治理模式</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借鉴新时代“枫桥经验”，展示在社会治理方面的创新实践。包括矛盾纠纷排查化解机制、社会治理网格化建设、智能化治理手段应用等方面。</w:t>
      </w:r>
    </w:p>
    <w:p w14:paraId="2F3DB09E">
      <w:pPr>
        <w:keepNext w:val="0"/>
        <w:keepLines w:val="0"/>
        <w:pageBreakBefore w:val="0"/>
        <w:widowControl/>
        <w:kinsoku/>
        <w:wordWrap/>
        <w:overflowPunct/>
        <w:topLinePunct w:val="0"/>
        <w:autoSpaceDE w:val="0"/>
        <w:autoSpaceDN w:val="0"/>
        <w:bidi w:val="0"/>
        <w:adjustRightInd w:val="0"/>
        <w:spacing w:line="312"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b w:val="0"/>
          <w:bCs w:val="0"/>
          <w:color w:val="auto"/>
          <w:sz w:val="24"/>
          <w:szCs w:val="24"/>
          <w:highlight w:val="none"/>
        </w:rPr>
        <w:t>服务提升与功能融合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提升服务质量</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党群服务中心作为服务群众的重要窗口，需注重提升服务质量和效率。通过优化</w:t>
      </w:r>
      <w:r>
        <w:rPr>
          <w:rFonts w:hint="eastAsia" w:ascii="仿宋" w:hAnsi="仿宋" w:eastAsia="仿宋" w:cs="仿宋"/>
          <w:color w:val="auto"/>
          <w:sz w:val="24"/>
          <w:szCs w:val="24"/>
          <w:highlight w:val="none"/>
        </w:rPr>
        <w:t>服务流程、完善服务设施、提升服务人员素质等措施，</w:t>
      </w:r>
      <w:r>
        <w:rPr>
          <w:rFonts w:hint="eastAsia" w:ascii="仿宋" w:hAnsi="仿宋" w:eastAsia="仿宋" w:cs="仿宋"/>
          <w:color w:val="auto"/>
          <w:sz w:val="24"/>
          <w:szCs w:val="24"/>
          <w:highlight w:val="none"/>
          <w:lang w:val="en-US" w:eastAsia="zh-CN"/>
        </w:rPr>
        <w:t>展现</w:t>
      </w:r>
      <w:r>
        <w:rPr>
          <w:rFonts w:hint="eastAsia" w:ascii="仿宋" w:hAnsi="仿宋" w:eastAsia="仿宋" w:cs="仿宋"/>
          <w:color w:val="auto"/>
          <w:sz w:val="24"/>
          <w:szCs w:val="24"/>
          <w:highlight w:val="none"/>
        </w:rPr>
        <w:t>提升群众满意度和获得感方面的努力和成效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实现功能融合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实现党群服务中心与民生议事堂的功能融合，通过一体化设计使两者相辅相成、相互促进。注重两个空间之间的衔接和互动，确保群众在享受便捷服务的同时，也能积极参与社会治理和民生决策过程。</w:t>
      </w:r>
    </w:p>
    <w:p w14:paraId="74168F15">
      <w:pPr>
        <w:keepNext w:val="0"/>
        <w:keepLines w:val="0"/>
        <w:pageBreakBefore w:val="0"/>
        <w:widowControl/>
        <w:kinsoku/>
        <w:wordWrap/>
        <w:overflowPunct/>
        <w:topLinePunct w:val="0"/>
        <w:autoSpaceDE w:val="0"/>
        <w:autoSpaceDN w:val="0"/>
        <w:bidi w:val="0"/>
        <w:adjustRightInd w:val="0"/>
        <w:spacing w:line="312"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充分结合政策引领、基层党建、乡村振兴、社会治理以及服务提升等多个方面，展现在党建引领下的新面貌、新气象。</w:t>
      </w:r>
    </w:p>
    <w:p w14:paraId="2F2754FC">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功能分区： </w:t>
      </w:r>
    </w:p>
    <w:p w14:paraId="1220D3D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本项目主要分为红色导游/党员志愿服务/游客接待中心前台，休闲洽谈区，党员之家/社区事物/接待前台,村干部之家/群众之家/矛盾纠纷调解室，农旅/共富工坊展销区，爱心驿站，民生议事堂。</w:t>
      </w:r>
    </w:p>
    <w:p w14:paraId="6B96B6B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1.红色导游/党员志愿服务/游客接待中心前台</w:t>
      </w:r>
    </w:p>
    <w:p w14:paraId="4EC5430A">
      <w:pPr>
        <w:keepNext w:val="0"/>
        <w:keepLines w:val="0"/>
        <w:pageBreakBefore w:val="0"/>
        <w:tabs>
          <w:tab w:val="left" w:pos="360"/>
        </w:tabs>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（1）功能定位：作为连接红色文化、党员志愿服务与游客服务的核心枢纽，提供一站式服务体验。</w:t>
      </w:r>
    </w:p>
    <w:p w14:paraId="2ECE3781">
      <w:pPr>
        <w:keepNext w:val="0"/>
        <w:keepLines w:val="0"/>
        <w:pageBreakBefore w:val="0"/>
        <w:tabs>
          <w:tab w:val="left" w:pos="360"/>
        </w:tabs>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（2）风格定位:结合红色革命历史与现代服务设计理念，采用温暖的木质元素与红色装饰相结合，营造庄重而不失亲切的氛围。</w:t>
      </w:r>
    </w:p>
    <w:p w14:paraId="649A79BE">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）色彩</w:t>
      </w:r>
      <w:r>
        <w:rPr>
          <w:rFonts w:hint="eastAsia" w:ascii="仿宋" w:hAnsi="仿宋" w:eastAsia="仿宋" w:cs="仿宋"/>
          <w:color w:val="auto"/>
          <w:sz w:val="24"/>
          <w:szCs w:val="24"/>
          <w:highlight w:val="none"/>
          <w:lang w:eastAsia="zh-CN"/>
        </w:rPr>
        <w:t>搭配</w:t>
      </w:r>
      <w:r>
        <w:rPr>
          <w:rFonts w:hint="eastAsia" w:ascii="仿宋" w:hAnsi="仿宋" w:eastAsia="仿宋" w:cs="仿宋"/>
          <w:color w:val="auto"/>
          <w:sz w:val="24"/>
          <w:szCs w:val="24"/>
          <w:highlight w:val="none"/>
        </w:rPr>
        <w:t>整体基调统一，稳重大方，为大多数</w:t>
      </w:r>
      <w:r>
        <w:rPr>
          <w:rFonts w:hint="eastAsia" w:ascii="仿宋" w:hAnsi="仿宋" w:eastAsia="仿宋" w:cs="仿宋"/>
          <w:color w:val="auto"/>
          <w:sz w:val="24"/>
          <w:szCs w:val="24"/>
          <w:highlight w:val="none"/>
          <w:lang w:val="en-US" w:eastAsia="zh-CN"/>
        </w:rPr>
        <w:t>群众</w:t>
      </w:r>
      <w:r>
        <w:rPr>
          <w:rFonts w:hint="eastAsia" w:ascii="仿宋" w:hAnsi="仿宋" w:eastAsia="仿宋" w:cs="仿宋"/>
          <w:color w:val="auto"/>
          <w:sz w:val="24"/>
          <w:szCs w:val="24"/>
          <w:highlight w:val="none"/>
        </w:rPr>
        <w:t>所接受</w:t>
      </w:r>
      <w:r>
        <w:rPr>
          <w:rFonts w:hint="eastAsia" w:ascii="仿宋" w:hAnsi="仿宋" w:eastAsia="仿宋" w:cs="仿宋"/>
          <w:color w:val="auto"/>
          <w:sz w:val="24"/>
          <w:szCs w:val="24"/>
          <w:highlight w:val="none"/>
          <w:lang w:eastAsia="zh-CN"/>
        </w:rPr>
        <w:t>。</w:t>
      </w:r>
    </w:p>
    <w:p w14:paraId="118A5EB9">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）融入</w:t>
      </w:r>
      <w:r>
        <w:rPr>
          <w:rFonts w:hint="eastAsia" w:ascii="仿宋" w:hAnsi="仿宋" w:eastAsia="仿宋" w:cs="仿宋"/>
          <w:color w:val="auto"/>
          <w:sz w:val="24"/>
          <w:szCs w:val="24"/>
          <w:highlight w:val="none"/>
          <w:lang w:val="en-US" w:eastAsia="zh-CN"/>
        </w:rPr>
        <w:t>党建</w:t>
      </w:r>
      <w:r>
        <w:rPr>
          <w:rFonts w:hint="eastAsia" w:ascii="仿宋" w:hAnsi="仿宋" w:eastAsia="仿宋" w:cs="仿宋"/>
          <w:color w:val="auto"/>
          <w:sz w:val="24"/>
          <w:szCs w:val="24"/>
          <w:highlight w:val="none"/>
          <w:lang w:eastAsia="zh-CN"/>
        </w:rPr>
        <w:t>元素，营造浓厚的红色文化氛围。</w:t>
      </w:r>
    </w:p>
    <w:p w14:paraId="56CA656E">
      <w:pPr>
        <w:pStyle w:val="62"/>
        <w:keepNext w:val="0"/>
        <w:keepLines w:val="0"/>
        <w:pageBreakBefore w:val="0"/>
        <w:kinsoku/>
        <w:wordWrap/>
        <w:overflowPunct/>
        <w:topLinePunct w:val="0"/>
        <w:autoSpaceDE w:val="0"/>
        <w:autoSpaceDN w:val="0"/>
        <w:bidi w:val="0"/>
        <w:adjustRightInd w:val="0"/>
        <w:spacing w:line="312" w:lineRule="auto"/>
        <w:ind w:left="0" w:leftChars="0" w:firstLine="0" w:firstLineChars="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 xml:space="preserve">    2.</w:t>
      </w:r>
      <w:r>
        <w:rPr>
          <w:rFonts w:hint="eastAsia" w:ascii="仿宋" w:hAnsi="仿宋" w:eastAsia="仿宋" w:cs="仿宋"/>
          <w:b/>
          <w:color w:val="auto"/>
          <w:sz w:val="24"/>
          <w:szCs w:val="24"/>
          <w:highlight w:val="none"/>
          <w:lang w:val="en-US" w:eastAsia="zh-CN"/>
        </w:rPr>
        <w:t>休闲洽谈区</w:t>
      </w:r>
    </w:p>
    <w:p w14:paraId="3219DC2D">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（1）功能定位：以空间使用者的需求为</w:t>
      </w:r>
      <w:r>
        <w:rPr>
          <w:rFonts w:hint="eastAsia" w:ascii="仿宋" w:hAnsi="仿宋" w:eastAsia="仿宋" w:cs="仿宋"/>
          <w:bCs/>
          <w:color w:val="auto"/>
          <w:sz w:val="24"/>
          <w:szCs w:val="24"/>
          <w:highlight w:val="none"/>
          <w:lang w:val="en-US" w:eastAsia="zh-CN"/>
        </w:rPr>
        <w:t>目的</w:t>
      </w:r>
      <w:r>
        <w:rPr>
          <w:rFonts w:hint="eastAsia" w:ascii="仿宋" w:hAnsi="仿宋" w:eastAsia="仿宋" w:cs="仿宋"/>
          <w:bCs/>
          <w:color w:val="auto"/>
          <w:sz w:val="24"/>
          <w:szCs w:val="24"/>
          <w:highlight w:val="none"/>
        </w:rPr>
        <w:t>，提供一个轻松愉悦的环境，供游客和村民休憩、交流、洽谈。</w:t>
      </w:r>
    </w:p>
    <w:p w14:paraId="2A2BA3EE">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（2）风格定位：清新雅致、简洁大气，</w:t>
      </w:r>
      <w:r>
        <w:rPr>
          <w:rFonts w:hint="eastAsia" w:ascii="仿宋" w:hAnsi="仿宋" w:eastAsia="仿宋" w:cs="仿宋"/>
          <w:bCs/>
          <w:color w:val="auto"/>
          <w:sz w:val="24"/>
          <w:szCs w:val="24"/>
          <w:highlight w:val="none"/>
          <w:lang w:eastAsia="zh-CN"/>
        </w:rPr>
        <w:t>以</w:t>
      </w:r>
      <w:r>
        <w:rPr>
          <w:rFonts w:hint="eastAsia" w:ascii="仿宋" w:hAnsi="仿宋" w:eastAsia="仿宋" w:cs="仿宋"/>
          <w:bCs/>
          <w:color w:val="auto"/>
          <w:sz w:val="24"/>
          <w:szCs w:val="24"/>
          <w:highlight w:val="none"/>
        </w:rPr>
        <w:t>亲民、便民、开放、共享</w:t>
      </w:r>
      <w:r>
        <w:rPr>
          <w:rFonts w:hint="eastAsia" w:ascii="仿宋" w:hAnsi="仿宋" w:eastAsia="仿宋" w:cs="仿宋"/>
          <w:bCs/>
          <w:color w:val="auto"/>
          <w:sz w:val="24"/>
          <w:szCs w:val="24"/>
          <w:highlight w:val="none"/>
          <w:lang w:eastAsia="zh-CN"/>
        </w:rPr>
        <w:t>为</w:t>
      </w:r>
      <w:r>
        <w:rPr>
          <w:rFonts w:hint="eastAsia" w:ascii="仿宋" w:hAnsi="仿宋" w:eastAsia="仿宋" w:cs="仿宋"/>
          <w:bCs/>
          <w:color w:val="auto"/>
          <w:sz w:val="24"/>
          <w:szCs w:val="24"/>
          <w:highlight w:val="none"/>
        </w:rPr>
        <w:t>原则，营造家的感觉，促进人际交流。</w:t>
      </w:r>
    </w:p>
    <w:p w14:paraId="4586DCF9">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（3）功能区域配</w:t>
      </w:r>
      <w:r>
        <w:rPr>
          <w:rFonts w:hint="eastAsia" w:ascii="仿宋" w:hAnsi="仿宋" w:eastAsia="仿宋" w:cs="仿宋"/>
          <w:bCs/>
          <w:color w:val="auto"/>
          <w:sz w:val="24"/>
          <w:szCs w:val="24"/>
          <w:highlight w:val="none"/>
          <w:lang w:val="en-US" w:eastAsia="zh-CN"/>
        </w:rPr>
        <w:t>备55寸电视机</w:t>
      </w:r>
      <w:r>
        <w:rPr>
          <w:rFonts w:hint="eastAsia" w:ascii="仿宋" w:hAnsi="仿宋" w:eastAsia="仿宋" w:cs="仿宋"/>
          <w:bCs/>
          <w:color w:val="auto"/>
          <w:sz w:val="24"/>
          <w:szCs w:val="24"/>
          <w:highlight w:val="none"/>
        </w:rPr>
        <w:t>，便于更好</w:t>
      </w:r>
      <w:r>
        <w:rPr>
          <w:rFonts w:hint="eastAsia" w:ascii="仿宋" w:hAnsi="仿宋" w:eastAsia="仿宋" w:cs="仿宋"/>
          <w:bCs/>
          <w:color w:val="auto"/>
          <w:sz w:val="24"/>
          <w:szCs w:val="24"/>
          <w:highlight w:val="none"/>
          <w:lang w:val="en-US" w:eastAsia="zh-CN"/>
        </w:rPr>
        <w:t>宣传五泄镇的旅游特色和红色文化</w:t>
      </w:r>
      <w:r>
        <w:rPr>
          <w:rFonts w:hint="eastAsia" w:ascii="仿宋" w:hAnsi="仿宋" w:eastAsia="仿宋" w:cs="仿宋"/>
          <w:bCs/>
          <w:color w:val="auto"/>
          <w:sz w:val="24"/>
          <w:szCs w:val="24"/>
          <w:highlight w:val="none"/>
        </w:rPr>
        <w:t>。</w:t>
      </w:r>
    </w:p>
    <w:p w14:paraId="303F0AD3">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3.党员之家/社区事物/接待前台</w:t>
      </w:r>
    </w:p>
    <w:p w14:paraId="628637BD">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（1）功能定位：打造一个集全域党群服务、社区事务处理及来访接待于一体的综合性服务平台，优化党员服务半径、方便流动党员工作办事。</w:t>
      </w:r>
    </w:p>
    <w:p w14:paraId="7095B268">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（2）风格定位：整体风格应体现庄重、亲切、现代的特点，选用耐用、易清洁的材质，如木质搭配环保涂料，既美观又实用，营造温馨、专业、高效的氛围。</w:t>
      </w:r>
    </w:p>
    <w:p w14:paraId="335148DF">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（3）功能完善、风格统一、环境舒适，为党员和群众提供高质量的服务。</w:t>
      </w:r>
    </w:p>
    <w:p w14:paraId="676A739D">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4.村干部之家/群众之家/矛盾纠纷调解室</w:t>
      </w:r>
    </w:p>
    <w:p w14:paraId="3FE91210">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（1）功能定位：综合村干部办公、群众之家、矛盾纠纷调解等功能的多元化服务平台、多功能会议空间，旨在促进村务透明化、民主化，维护社会和谐稳定。</w:t>
      </w:r>
    </w:p>
    <w:p w14:paraId="417D2B08">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（2）风格定位：融合传统与现代元素，布局简洁大方，色调沉稳，营造庄重而亲切的氛围。墙面悬挂镇民影集、议事风采等主题性的文化布置和氛围，展现村干部的责任感和群众工作的成果。</w:t>
      </w:r>
    </w:p>
    <w:p w14:paraId="0607FE0F">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（3）设置图书角等休闲娱乐设施，为游客和村民提供便利的休息和放松空间。（4）合理布置空间，设置至少8人可用的会议空间，方便各类会议的开展。</w:t>
      </w:r>
    </w:p>
    <w:p w14:paraId="0088F87B">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（5）活动功能区域与场所其他功能区域密切衔接、融合，优势互补，更好达成空间的利用效率。</w:t>
      </w:r>
    </w:p>
    <w:p w14:paraId="0A9336B9">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（6）通过色彩搭配、软装布置等方式，营造温馨和谐的空间氛围，促进情感交流与问题解决。</w:t>
      </w:r>
    </w:p>
    <w:p w14:paraId="0FF82686">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（7）引入绿植和自然景观元素，营造清新自然的休闲环境。同时，利用自然采光，减少能源消耗，提升空间舒适度。</w:t>
      </w:r>
    </w:p>
    <w:p w14:paraId="0629C549">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5.农旅/共富工坊展销区</w:t>
      </w:r>
    </w:p>
    <w:p w14:paraId="194130C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（1）功能定位：</w:t>
      </w:r>
      <w:r>
        <w:rPr>
          <w:rFonts w:hint="eastAsia" w:ascii="仿宋" w:hAnsi="仿宋" w:eastAsia="仿宋" w:cs="仿宋"/>
          <w:bCs/>
          <w:color w:val="auto"/>
          <w:sz w:val="24"/>
          <w:szCs w:val="24"/>
          <w:highlight w:val="none"/>
          <w:lang w:val="en-US" w:eastAsia="zh-CN"/>
        </w:rPr>
        <w:t>充分</w:t>
      </w:r>
      <w:r>
        <w:rPr>
          <w:rFonts w:hint="eastAsia" w:ascii="仿宋" w:hAnsi="仿宋" w:eastAsia="仿宋" w:cs="仿宋"/>
          <w:bCs/>
          <w:color w:val="auto"/>
          <w:sz w:val="24"/>
          <w:szCs w:val="24"/>
          <w:highlight w:val="none"/>
        </w:rPr>
        <w:t>挖掘和展示</w:t>
      </w:r>
      <w:r>
        <w:rPr>
          <w:rFonts w:hint="eastAsia" w:ascii="仿宋" w:hAnsi="仿宋" w:eastAsia="仿宋" w:cs="仿宋"/>
          <w:bCs/>
          <w:color w:val="auto"/>
          <w:sz w:val="24"/>
          <w:szCs w:val="24"/>
          <w:highlight w:val="none"/>
          <w:lang w:val="en-US" w:eastAsia="zh-CN"/>
        </w:rPr>
        <w:t>五泄镇农业和旅游业资源特色，设置农产品、手工艺品、乡村旅游产品等展示区。采用实物展示与图文宣传相结合的方式，让游客更加直观地了解产品的特点和优势。</w:t>
      </w:r>
    </w:p>
    <w:p w14:paraId="086DD21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（2）风格定位：乡村风情与现代设计相结合，展现地方特色与创意。室内装饰采用自然材料如木材等，营造质朴而富有特色的氛围。</w:t>
      </w:r>
    </w:p>
    <w:p w14:paraId="7CDF6035">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（3）内容挖掘应立足</w:t>
      </w:r>
      <w:r>
        <w:rPr>
          <w:rFonts w:hint="eastAsia" w:ascii="仿宋" w:hAnsi="仿宋" w:eastAsia="仿宋" w:cs="仿宋"/>
          <w:bCs/>
          <w:color w:val="auto"/>
          <w:sz w:val="24"/>
          <w:szCs w:val="24"/>
          <w:highlight w:val="none"/>
          <w:lang w:val="en-US" w:eastAsia="zh-CN"/>
        </w:rPr>
        <w:t>五泄</w:t>
      </w:r>
      <w:r>
        <w:rPr>
          <w:rFonts w:hint="eastAsia" w:ascii="仿宋" w:hAnsi="仿宋" w:eastAsia="仿宋" w:cs="仿宋"/>
          <w:bCs/>
          <w:color w:val="auto"/>
          <w:sz w:val="24"/>
          <w:szCs w:val="24"/>
          <w:highlight w:val="none"/>
        </w:rPr>
        <w:t>本地，言之有物、言之有据，设计风格与展示内容高度统一。不得套用、抄袭文字材料和设计作品。</w:t>
      </w:r>
    </w:p>
    <w:p w14:paraId="40516BAE">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（4）展陈形式丰富多样、错落有致，图文展示、实物陈列均不可脱离</w:t>
      </w:r>
      <w:r>
        <w:rPr>
          <w:rFonts w:hint="eastAsia" w:ascii="仿宋" w:hAnsi="仿宋" w:eastAsia="仿宋" w:cs="仿宋"/>
          <w:bCs/>
          <w:color w:val="auto"/>
          <w:sz w:val="24"/>
          <w:szCs w:val="24"/>
          <w:highlight w:val="none"/>
          <w:lang w:val="en-US" w:eastAsia="zh-CN"/>
        </w:rPr>
        <w:t>五泄</w:t>
      </w:r>
      <w:r>
        <w:rPr>
          <w:rFonts w:hint="eastAsia" w:ascii="仿宋" w:hAnsi="仿宋" w:eastAsia="仿宋" w:cs="仿宋"/>
          <w:bCs/>
          <w:color w:val="auto"/>
          <w:sz w:val="24"/>
          <w:szCs w:val="24"/>
          <w:highlight w:val="none"/>
        </w:rPr>
        <w:t>历史与现实。</w:t>
      </w:r>
    </w:p>
    <w:p w14:paraId="5B4AB1BB">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lang w:val="en-US"/>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val="en-US" w:eastAsia="zh-CN"/>
        </w:rPr>
        <w:t>设置4人位休息洽谈区，增加游客粘性，在沟通中促进农副产品的宣传与推销。</w:t>
      </w:r>
    </w:p>
    <w:p w14:paraId="194A0C29">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（6）具体展板设计与展馆</w:t>
      </w:r>
      <w:r>
        <w:rPr>
          <w:rFonts w:hint="eastAsia" w:ascii="仿宋" w:hAnsi="仿宋" w:eastAsia="仿宋" w:cs="仿宋"/>
          <w:bCs/>
          <w:color w:val="auto"/>
          <w:sz w:val="24"/>
          <w:szCs w:val="24"/>
          <w:highlight w:val="none"/>
          <w:lang w:eastAsia="zh-CN"/>
        </w:rPr>
        <w:t>软</w:t>
      </w:r>
      <w:r>
        <w:rPr>
          <w:rFonts w:hint="eastAsia" w:ascii="仿宋" w:hAnsi="仿宋" w:eastAsia="仿宋" w:cs="仿宋"/>
          <w:bCs/>
          <w:color w:val="auto"/>
          <w:sz w:val="24"/>
          <w:szCs w:val="24"/>
          <w:highlight w:val="none"/>
        </w:rPr>
        <w:t>硬件设计紧密呼应，达成视觉效果的统一。</w:t>
      </w:r>
    </w:p>
    <w:p w14:paraId="7ABEC900">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6.爱心驿站</w:t>
      </w:r>
    </w:p>
    <w:p w14:paraId="4F7B6E05">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（1）功能定位：充分体现五泄镇在帮助与关怀社会特殊群体方面的助人为乐的精神，传递社会正能量，促进社会和谐稳定。</w:t>
      </w:r>
    </w:p>
    <w:p w14:paraId="6F9DC951">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（2）风格定位：温馨舒适，充满爱心与关怀。室内色彩以白色为主，搭配暖色调，营造温暖而亲切的氛围。</w:t>
      </w:r>
    </w:p>
    <w:p w14:paraId="71D99FF1">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（3）除了基本的饮用水、急救包、充电站等便民设施外，还可增设微波炉、冰箱等设施，丰富空间功能。</w:t>
      </w:r>
    </w:p>
    <w:p w14:paraId="6F70C245">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7.民生议事堂</w:t>
      </w:r>
    </w:p>
    <w:p w14:paraId="7A124F44">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（1）功能定位：为政协委员和镇民提供一个民主、开放的，参与公共事务、讨论民生问题、共商发展大计的平台，促进参政议政、民主决策、镇民自治。</w:t>
      </w:r>
    </w:p>
    <w:p w14:paraId="34106CE2">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风格定位：庄重而不失亲和力，体现民主、开放、包容的精神。室内布局以长桌会议为主，配备舒适的座椅和多媒体设备，营造平等、自由的讨论氛围。墙面可悬挂委员风采、活动剪影等，展示民主发展历程和村民的积极参与。</w:t>
      </w:r>
    </w:p>
    <w:p w14:paraId="5B80C409">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（3）设计干景、民生议事堂logo相结合的主题墙，充分展现五泄镇出色的自然风光面貌与议事堂开放包容的氛围。</w:t>
      </w:r>
    </w:p>
    <w:p w14:paraId="7D3A4920">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（4）设置信息公示栏或电子屏幕，及时公布议事结果、政策解读等内容，增强透明度与公信力。</w:t>
      </w:r>
    </w:p>
    <w:p w14:paraId="4B4E9EAA">
      <w:pPr>
        <w:pStyle w:val="62"/>
        <w:keepNext w:val="0"/>
        <w:keepLines w:val="0"/>
        <w:pageBreakBefore w:val="0"/>
        <w:kinsoku/>
        <w:wordWrap/>
        <w:overflowPunct/>
        <w:topLinePunct w:val="0"/>
        <w:autoSpaceDE w:val="0"/>
        <w:autoSpaceDN w:val="0"/>
        <w:bidi w:val="0"/>
        <w:adjustRightInd w:val="0"/>
        <w:spacing w:line="312" w:lineRule="auto"/>
        <w:ind w:left="0" w:leftChars="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（5）议事堂应宽敞明亮，有足够的空间容纳所有参会人员。可根据需要设置不同的讨论区域或分组讨论室，以便进行更深入、细致的讨论。同时，应设置休息区供参会人员休息和交流。</w:t>
      </w:r>
    </w:p>
    <w:p w14:paraId="22D8082C">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b/>
          <w:color w:val="auto"/>
          <w:sz w:val="24"/>
          <w:szCs w:val="24"/>
          <w:highlight w:val="none"/>
        </w:rPr>
      </w:pPr>
    </w:p>
    <w:p w14:paraId="06BA9A1B">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b/>
          <w:color w:val="auto"/>
          <w:sz w:val="24"/>
          <w:szCs w:val="24"/>
          <w:highlight w:val="none"/>
        </w:rPr>
      </w:pPr>
    </w:p>
    <w:p w14:paraId="6E7A8A97">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（二）采购清单</w:t>
      </w:r>
    </w:p>
    <w:p w14:paraId="3F18FD9B">
      <w:pPr>
        <w:keepNext w:val="0"/>
        <w:keepLines w:val="0"/>
        <w:pageBreakBefore w:val="0"/>
        <w:tabs>
          <w:tab w:val="left" w:pos="360"/>
        </w:tabs>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color w:val="auto"/>
          <w:sz w:val="24"/>
          <w:szCs w:val="24"/>
          <w:highlight w:val="none"/>
        </w:rPr>
        <w:t>五泄镇镇级党群服务中心、镇级民生议事堂设计布展一体化服务项目</w:t>
      </w:r>
      <w:r>
        <w:rPr>
          <w:rFonts w:hint="eastAsia" w:ascii="仿宋" w:hAnsi="仿宋" w:eastAsia="仿宋" w:cs="仿宋"/>
          <w:bCs/>
          <w:color w:val="auto"/>
          <w:sz w:val="24"/>
          <w:szCs w:val="24"/>
          <w:highlight w:val="none"/>
        </w:rPr>
        <w:t>最高限价为</w:t>
      </w:r>
      <w:r>
        <w:rPr>
          <w:rFonts w:hint="eastAsia" w:ascii="仿宋" w:hAnsi="仿宋" w:eastAsia="仿宋" w:cs="仿宋"/>
          <w:bCs/>
          <w:color w:val="auto"/>
          <w:sz w:val="24"/>
          <w:szCs w:val="24"/>
          <w:highlight w:val="none"/>
          <w:lang w:val="en-US" w:eastAsia="zh-CN"/>
        </w:rPr>
        <w:t>45</w:t>
      </w:r>
      <w:r>
        <w:rPr>
          <w:rFonts w:hint="eastAsia" w:ascii="仿宋" w:hAnsi="仿宋" w:eastAsia="仿宋" w:cs="仿宋"/>
          <w:bCs/>
          <w:color w:val="auto"/>
          <w:sz w:val="24"/>
          <w:szCs w:val="24"/>
          <w:highlight w:val="none"/>
        </w:rPr>
        <w:t>万元。</w:t>
      </w:r>
    </w:p>
    <w:tbl>
      <w:tblPr>
        <w:tblStyle w:val="6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9"/>
        <w:gridCol w:w="1239"/>
        <w:gridCol w:w="1934"/>
        <w:gridCol w:w="680"/>
        <w:gridCol w:w="658"/>
        <w:gridCol w:w="3557"/>
      </w:tblGrid>
      <w:tr w14:paraId="1A06A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18" w:type="pct"/>
            <w:tcBorders>
              <w:top w:val="single" w:color="000000" w:sz="4" w:space="0"/>
              <w:left w:val="single" w:color="000000" w:sz="4" w:space="0"/>
              <w:bottom w:val="nil"/>
              <w:right w:val="single" w:color="000000" w:sz="4" w:space="0"/>
            </w:tcBorders>
            <w:noWrap/>
            <w:vAlign w:val="center"/>
          </w:tcPr>
          <w:p w14:paraId="69140FF8">
            <w:pPr>
              <w:keepNext w:val="0"/>
              <w:keepLines w:val="0"/>
              <w:widowControl/>
              <w:suppressLineNumbers w:val="0"/>
              <w:jc w:val="center"/>
              <w:textAlignment w:val="center"/>
              <w:rPr>
                <w:rFonts w:ascii="宋体-简 常规体" w:hAnsi="宋体-简 常规体" w:eastAsia="宋体-简 常规体" w:cs="宋体-简 常规体"/>
                <w:b/>
                <w:bCs/>
                <w:i w:val="0"/>
                <w:iCs w:val="0"/>
                <w:color w:val="auto"/>
                <w:sz w:val="22"/>
                <w:szCs w:val="22"/>
                <w:highlight w:val="none"/>
                <w:u w:val="none"/>
              </w:rPr>
            </w:pPr>
            <w:r>
              <w:rPr>
                <w:rFonts w:hint="default" w:ascii="宋体-简 常规体" w:hAnsi="宋体-简 常规体" w:eastAsia="宋体-简 常规体" w:cs="宋体-简 常规体"/>
                <w:b/>
                <w:bCs/>
                <w:i w:val="0"/>
                <w:iCs w:val="0"/>
                <w:color w:val="auto"/>
                <w:kern w:val="0"/>
                <w:sz w:val="22"/>
                <w:szCs w:val="22"/>
                <w:highlight w:val="none"/>
                <w:u w:val="none"/>
                <w:lang w:val="en-US" w:eastAsia="zh-CN" w:bidi="ar"/>
              </w:rPr>
              <w:t>类别</w:t>
            </w:r>
          </w:p>
        </w:tc>
        <w:tc>
          <w:tcPr>
            <w:tcW w:w="683" w:type="pct"/>
            <w:tcBorders>
              <w:top w:val="single" w:color="000000" w:sz="4" w:space="0"/>
              <w:left w:val="single" w:color="000000" w:sz="4" w:space="0"/>
              <w:bottom w:val="nil"/>
              <w:right w:val="single" w:color="000000" w:sz="4" w:space="0"/>
            </w:tcBorders>
            <w:noWrap w:val="0"/>
            <w:vAlign w:val="center"/>
          </w:tcPr>
          <w:p w14:paraId="5FC3885E">
            <w:pPr>
              <w:keepNext w:val="0"/>
              <w:keepLines w:val="0"/>
              <w:widowControl/>
              <w:suppressLineNumbers w:val="0"/>
              <w:jc w:val="center"/>
              <w:textAlignment w:val="center"/>
              <w:rPr>
                <w:rFonts w:hint="default" w:ascii="宋体-简 常规体" w:hAnsi="宋体-简 常规体" w:eastAsia="宋体-简 常规体" w:cs="宋体-简 常规体"/>
                <w:b/>
                <w:bCs/>
                <w:i w:val="0"/>
                <w:iCs w:val="0"/>
                <w:color w:val="auto"/>
                <w:sz w:val="22"/>
                <w:szCs w:val="22"/>
                <w:highlight w:val="none"/>
                <w:u w:val="none"/>
              </w:rPr>
            </w:pPr>
            <w:r>
              <w:rPr>
                <w:rFonts w:hint="default" w:ascii="宋体-简 常规体" w:hAnsi="宋体-简 常规体" w:eastAsia="宋体-简 常规体" w:cs="宋体-简 常规体"/>
                <w:b/>
                <w:bCs/>
                <w:i w:val="0"/>
                <w:iCs w:val="0"/>
                <w:color w:val="auto"/>
                <w:kern w:val="0"/>
                <w:sz w:val="22"/>
                <w:szCs w:val="22"/>
                <w:highlight w:val="none"/>
                <w:u w:val="none"/>
                <w:lang w:val="en-US" w:eastAsia="zh-CN" w:bidi="ar"/>
              </w:rPr>
              <w:t>项目</w:t>
            </w:r>
          </w:p>
        </w:tc>
        <w:tc>
          <w:tcPr>
            <w:tcW w:w="1061" w:type="pct"/>
            <w:tcBorders>
              <w:top w:val="single" w:color="000000" w:sz="4" w:space="0"/>
              <w:left w:val="single" w:color="000000" w:sz="4" w:space="0"/>
              <w:bottom w:val="nil"/>
              <w:right w:val="single" w:color="000000" w:sz="4" w:space="0"/>
            </w:tcBorders>
            <w:noWrap w:val="0"/>
            <w:vAlign w:val="center"/>
          </w:tcPr>
          <w:p w14:paraId="3AB40D76">
            <w:pPr>
              <w:keepNext w:val="0"/>
              <w:keepLines w:val="0"/>
              <w:widowControl/>
              <w:suppressLineNumbers w:val="0"/>
              <w:jc w:val="center"/>
              <w:textAlignment w:val="center"/>
              <w:rPr>
                <w:rFonts w:hint="default" w:ascii="宋体-简 常规体" w:hAnsi="宋体-简 常规体" w:eastAsia="宋体-简 常规体" w:cs="宋体-简 常规体"/>
                <w:b/>
                <w:bCs/>
                <w:i w:val="0"/>
                <w:iCs w:val="0"/>
                <w:color w:val="auto"/>
                <w:sz w:val="22"/>
                <w:szCs w:val="22"/>
                <w:highlight w:val="none"/>
                <w:u w:val="none"/>
              </w:rPr>
            </w:pPr>
            <w:r>
              <w:rPr>
                <w:rFonts w:hint="default" w:ascii="宋体-简 常规体" w:hAnsi="宋体-简 常规体" w:eastAsia="宋体-简 常规体" w:cs="宋体-简 常规体"/>
                <w:b/>
                <w:bCs/>
                <w:i w:val="0"/>
                <w:iCs w:val="0"/>
                <w:color w:val="auto"/>
                <w:kern w:val="0"/>
                <w:sz w:val="22"/>
                <w:szCs w:val="22"/>
                <w:highlight w:val="none"/>
                <w:u w:val="none"/>
                <w:lang w:val="en-US" w:eastAsia="zh-CN" w:bidi="ar"/>
              </w:rPr>
              <w:t>内容</w:t>
            </w:r>
          </w:p>
        </w:tc>
        <w:tc>
          <w:tcPr>
            <w:tcW w:w="379" w:type="pct"/>
            <w:tcBorders>
              <w:top w:val="single" w:color="000000" w:sz="4" w:space="0"/>
              <w:left w:val="single" w:color="000000" w:sz="4" w:space="0"/>
              <w:bottom w:val="nil"/>
              <w:right w:val="single" w:color="000000" w:sz="4" w:space="0"/>
            </w:tcBorders>
            <w:noWrap/>
            <w:vAlign w:val="center"/>
          </w:tcPr>
          <w:p w14:paraId="0358B6F9">
            <w:pPr>
              <w:keepNext w:val="0"/>
              <w:keepLines w:val="0"/>
              <w:widowControl/>
              <w:suppressLineNumbers w:val="0"/>
              <w:jc w:val="center"/>
              <w:textAlignment w:val="center"/>
              <w:rPr>
                <w:rFonts w:hint="default" w:ascii="宋体-简 常规体" w:hAnsi="宋体-简 常规体" w:eastAsia="宋体-简 常规体" w:cs="宋体-简 常规体"/>
                <w:b/>
                <w:bCs/>
                <w:i w:val="0"/>
                <w:iCs w:val="0"/>
                <w:color w:val="auto"/>
                <w:sz w:val="22"/>
                <w:szCs w:val="22"/>
                <w:highlight w:val="none"/>
                <w:u w:val="none"/>
              </w:rPr>
            </w:pPr>
            <w:r>
              <w:rPr>
                <w:rFonts w:hint="default" w:ascii="宋体-简 常规体" w:hAnsi="宋体-简 常规体" w:eastAsia="宋体-简 常规体" w:cs="宋体-简 常规体"/>
                <w:b/>
                <w:bCs/>
                <w:i w:val="0"/>
                <w:iCs w:val="0"/>
                <w:color w:val="auto"/>
                <w:kern w:val="0"/>
                <w:sz w:val="22"/>
                <w:szCs w:val="22"/>
                <w:highlight w:val="none"/>
                <w:u w:val="none"/>
                <w:lang w:val="en-US" w:eastAsia="zh-CN" w:bidi="ar"/>
              </w:rPr>
              <w:t>单位</w:t>
            </w:r>
          </w:p>
        </w:tc>
        <w:tc>
          <w:tcPr>
            <w:tcW w:w="312" w:type="pct"/>
            <w:tcBorders>
              <w:top w:val="single" w:color="000000" w:sz="4" w:space="0"/>
              <w:left w:val="single" w:color="000000" w:sz="4" w:space="0"/>
              <w:bottom w:val="nil"/>
              <w:right w:val="single" w:color="000000" w:sz="4" w:space="0"/>
            </w:tcBorders>
            <w:noWrap/>
            <w:vAlign w:val="center"/>
          </w:tcPr>
          <w:p w14:paraId="062D1703">
            <w:pPr>
              <w:keepNext w:val="0"/>
              <w:keepLines w:val="0"/>
              <w:widowControl/>
              <w:suppressLineNumbers w:val="0"/>
              <w:jc w:val="center"/>
              <w:textAlignment w:val="center"/>
              <w:rPr>
                <w:rFonts w:hint="default" w:ascii="宋体-简 常规体" w:hAnsi="宋体-简 常规体" w:eastAsia="宋体-简 常规体" w:cs="宋体-简 常规体"/>
                <w:b/>
                <w:bCs/>
                <w:i w:val="0"/>
                <w:iCs w:val="0"/>
                <w:color w:val="auto"/>
                <w:sz w:val="22"/>
                <w:szCs w:val="22"/>
                <w:highlight w:val="none"/>
                <w:u w:val="none"/>
              </w:rPr>
            </w:pPr>
            <w:r>
              <w:rPr>
                <w:rFonts w:hint="default" w:ascii="宋体-简 常规体" w:hAnsi="宋体-简 常规体" w:eastAsia="宋体-简 常规体" w:cs="宋体-简 常规体"/>
                <w:b/>
                <w:bCs/>
                <w:i w:val="0"/>
                <w:iCs w:val="0"/>
                <w:color w:val="auto"/>
                <w:kern w:val="0"/>
                <w:sz w:val="22"/>
                <w:szCs w:val="22"/>
                <w:highlight w:val="none"/>
                <w:u w:val="none"/>
                <w:lang w:val="en-US" w:eastAsia="zh-CN" w:bidi="ar"/>
              </w:rPr>
              <w:t>数量</w:t>
            </w:r>
          </w:p>
        </w:tc>
        <w:tc>
          <w:tcPr>
            <w:tcW w:w="1943" w:type="pct"/>
            <w:tcBorders>
              <w:top w:val="single" w:color="000000" w:sz="4" w:space="0"/>
              <w:left w:val="single" w:color="000000" w:sz="4" w:space="0"/>
              <w:bottom w:val="nil"/>
              <w:right w:val="single" w:color="000000" w:sz="4" w:space="0"/>
            </w:tcBorders>
            <w:noWrap w:val="0"/>
            <w:vAlign w:val="center"/>
          </w:tcPr>
          <w:p w14:paraId="520D95AC">
            <w:pPr>
              <w:keepNext w:val="0"/>
              <w:keepLines w:val="0"/>
              <w:widowControl/>
              <w:suppressLineNumbers w:val="0"/>
              <w:jc w:val="center"/>
              <w:textAlignment w:val="center"/>
              <w:rPr>
                <w:rFonts w:hint="default" w:ascii="宋体-简 常规体" w:hAnsi="宋体-简 常规体" w:eastAsia="宋体-简 常规体" w:cs="宋体-简 常规体"/>
                <w:b/>
                <w:bCs/>
                <w:i w:val="0"/>
                <w:iCs w:val="0"/>
                <w:color w:val="auto"/>
                <w:sz w:val="22"/>
                <w:szCs w:val="22"/>
                <w:highlight w:val="none"/>
                <w:u w:val="none"/>
              </w:rPr>
            </w:pPr>
            <w:r>
              <w:rPr>
                <w:rFonts w:hint="default" w:ascii="宋体-简 常规体" w:hAnsi="宋体-简 常规体" w:eastAsia="宋体-简 常规体" w:cs="宋体-简 常规体"/>
                <w:b/>
                <w:bCs/>
                <w:i w:val="0"/>
                <w:iCs w:val="0"/>
                <w:color w:val="auto"/>
                <w:kern w:val="0"/>
                <w:sz w:val="22"/>
                <w:szCs w:val="22"/>
                <w:highlight w:val="none"/>
                <w:u w:val="none"/>
                <w:lang w:val="en-US" w:eastAsia="zh-CN" w:bidi="ar"/>
              </w:rPr>
              <w:t>备注</w:t>
            </w:r>
          </w:p>
        </w:tc>
      </w:tr>
      <w:tr w14:paraId="7654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18" w:type="pct"/>
            <w:tcBorders>
              <w:top w:val="single" w:color="000000" w:sz="4" w:space="0"/>
              <w:left w:val="single" w:color="000000" w:sz="4" w:space="0"/>
              <w:bottom w:val="single" w:color="000000" w:sz="4" w:space="0"/>
              <w:right w:val="single" w:color="000000" w:sz="4" w:space="0"/>
            </w:tcBorders>
            <w:noWrap/>
            <w:vAlign w:val="center"/>
          </w:tcPr>
          <w:p w14:paraId="0B9643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策划服务</w:t>
            </w: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67065B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策划费</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57062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策划费</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0B768F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421C5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AD5D4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项目策划</w:t>
            </w:r>
          </w:p>
        </w:tc>
      </w:tr>
      <w:tr w14:paraId="63FCE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57FFAD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设计</w:t>
            </w: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7F01A7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3D设计</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6783C6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三维设计</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46AB72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平方米</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409DC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B88CD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包含三维模型、渲染效果图</w:t>
            </w:r>
          </w:p>
        </w:tc>
      </w:tr>
      <w:tr w14:paraId="1518B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4625EE8">
            <w:pPr>
              <w:jc w:val="center"/>
              <w:rPr>
                <w:rFonts w:hint="eastAsia" w:ascii="宋体" w:hAnsi="宋体" w:eastAsia="宋体" w:cs="宋体"/>
                <w:i w:val="0"/>
                <w:iCs w:val="0"/>
                <w:color w:val="auto"/>
                <w:sz w:val="20"/>
                <w:szCs w:val="20"/>
                <w:highlight w:val="none"/>
                <w:u w:val="none"/>
              </w:rPr>
            </w:pP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5EA3ED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室内设计</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84E4B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室内造型及氛围设计</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400867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平方米</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0221D5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2C6068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原始测绘、室内软装设计、家居设计、造型及安装设计等</w:t>
            </w:r>
          </w:p>
        </w:tc>
      </w:tr>
      <w:tr w14:paraId="662D6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ABBADBC">
            <w:pPr>
              <w:jc w:val="center"/>
              <w:rPr>
                <w:rFonts w:hint="eastAsia" w:ascii="宋体" w:hAnsi="宋体" w:eastAsia="宋体" w:cs="宋体"/>
                <w:i w:val="0"/>
                <w:iCs w:val="0"/>
                <w:color w:val="auto"/>
                <w:sz w:val="20"/>
                <w:szCs w:val="20"/>
                <w:highlight w:val="none"/>
                <w:u w:val="none"/>
              </w:rPr>
            </w:pP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2E88F0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平面设计</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9120B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展板及具体设计</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67D158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6DEB60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5F754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展板设计、室内上墙平面设计、辅助设计</w:t>
            </w:r>
          </w:p>
        </w:tc>
      </w:tr>
      <w:tr w14:paraId="35E87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18" w:type="pct"/>
            <w:tcBorders>
              <w:top w:val="single" w:color="000000" w:sz="4" w:space="0"/>
              <w:left w:val="single" w:color="000000" w:sz="4" w:space="0"/>
              <w:bottom w:val="single" w:color="000000" w:sz="4" w:space="0"/>
              <w:right w:val="single" w:color="000000" w:sz="4" w:space="0"/>
            </w:tcBorders>
            <w:noWrap/>
            <w:vAlign w:val="center"/>
          </w:tcPr>
          <w:p w14:paraId="591C52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编校</w:t>
            </w: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627F5A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编校</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192F629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文本梳理、编校</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1295A2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742E5A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7B50E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包含所有文字采集、提炼、编校等</w:t>
            </w:r>
          </w:p>
        </w:tc>
      </w:tr>
      <w:tr w14:paraId="0C4F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18" w:type="pct"/>
            <w:tcBorders>
              <w:top w:val="single" w:color="000000" w:sz="4" w:space="0"/>
              <w:left w:val="single" w:color="000000" w:sz="4" w:space="0"/>
              <w:bottom w:val="single" w:color="000000" w:sz="4" w:space="0"/>
              <w:right w:val="single" w:color="000000" w:sz="4" w:space="0"/>
            </w:tcBorders>
            <w:noWrap/>
            <w:vAlign w:val="center"/>
          </w:tcPr>
          <w:p w14:paraId="0D2036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编制</w:t>
            </w: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3BA2AD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编制</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A95E3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编制</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0A7EBC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37BB76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58F03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各项编制，效果图输出印制</w:t>
            </w:r>
          </w:p>
        </w:tc>
      </w:tr>
      <w:tr w14:paraId="6F10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3329AC4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布展基础</w:t>
            </w:r>
          </w:p>
        </w:tc>
        <w:tc>
          <w:tcPr>
            <w:tcW w:w="683" w:type="pct"/>
            <w:vMerge w:val="restart"/>
            <w:tcBorders>
              <w:top w:val="single" w:color="000000" w:sz="4" w:space="0"/>
              <w:left w:val="single" w:color="000000" w:sz="4" w:space="0"/>
              <w:bottom w:val="single" w:color="000000" w:sz="4" w:space="0"/>
              <w:right w:val="single" w:color="000000" w:sz="4" w:space="0"/>
            </w:tcBorders>
            <w:noWrap w:val="0"/>
            <w:vAlign w:val="center"/>
          </w:tcPr>
          <w:p w14:paraId="550941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展示改造</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65E4CF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造型创制</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47C836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731667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D4218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墙面、顶面等造型创作</w:t>
            </w:r>
          </w:p>
        </w:tc>
      </w:tr>
      <w:tr w14:paraId="5FD95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E051366">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E4650F">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05DE5A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玻璃立面形态制作</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25DF4A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38C088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02BA1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次入口立面造型制作</w:t>
            </w:r>
          </w:p>
        </w:tc>
      </w:tr>
      <w:tr w14:paraId="07C7D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18D7009">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D83E8C">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D7B25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展面造型创作</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7907E9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79B85D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3F82F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主展示面造型</w:t>
            </w:r>
          </w:p>
        </w:tc>
      </w:tr>
      <w:tr w14:paraId="0469F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BE8D228">
            <w:pPr>
              <w:jc w:val="center"/>
              <w:rPr>
                <w:rFonts w:hint="eastAsia" w:ascii="宋体" w:hAnsi="宋体" w:eastAsia="宋体" w:cs="宋体"/>
                <w:i w:val="0"/>
                <w:iCs w:val="0"/>
                <w:color w:val="auto"/>
                <w:sz w:val="20"/>
                <w:szCs w:val="20"/>
                <w:highlight w:val="none"/>
                <w:u w:val="none"/>
              </w:rPr>
            </w:pP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22695A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展面灯具</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2594E17">
            <w:pPr>
              <w:jc w:val="center"/>
              <w:rPr>
                <w:rFonts w:hint="eastAsia" w:ascii="宋体" w:hAnsi="宋体" w:eastAsia="宋体" w:cs="宋体"/>
                <w:i w:val="0"/>
                <w:iCs w:val="0"/>
                <w:color w:val="auto"/>
                <w:sz w:val="20"/>
                <w:szCs w:val="20"/>
                <w:highlight w:val="none"/>
                <w:u w:val="none"/>
              </w:rPr>
            </w:pP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020812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C8A745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7E63BBF">
            <w:pPr>
              <w:jc w:val="center"/>
              <w:rPr>
                <w:rFonts w:hint="eastAsia" w:ascii="宋体" w:hAnsi="宋体" w:eastAsia="宋体" w:cs="宋体"/>
                <w:i w:val="0"/>
                <w:iCs w:val="0"/>
                <w:color w:val="auto"/>
                <w:sz w:val="20"/>
                <w:szCs w:val="20"/>
                <w:highlight w:val="none"/>
                <w:u w:val="none"/>
              </w:rPr>
            </w:pPr>
          </w:p>
        </w:tc>
      </w:tr>
      <w:tr w14:paraId="1FAF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F6AD360">
            <w:pPr>
              <w:jc w:val="center"/>
              <w:rPr>
                <w:rFonts w:hint="eastAsia" w:ascii="宋体" w:hAnsi="宋体" w:eastAsia="宋体" w:cs="宋体"/>
                <w:i w:val="0"/>
                <w:iCs w:val="0"/>
                <w:color w:val="auto"/>
                <w:sz w:val="20"/>
                <w:szCs w:val="20"/>
                <w:highlight w:val="none"/>
                <w:u w:val="none"/>
              </w:rPr>
            </w:pP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66B29C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智能化改造</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B403EFC">
            <w:pPr>
              <w:jc w:val="center"/>
              <w:rPr>
                <w:rFonts w:hint="eastAsia" w:ascii="宋体" w:hAnsi="宋体" w:eastAsia="宋体" w:cs="宋体"/>
                <w:i w:val="0"/>
                <w:iCs w:val="0"/>
                <w:color w:val="auto"/>
                <w:sz w:val="20"/>
                <w:szCs w:val="20"/>
                <w:highlight w:val="none"/>
                <w:u w:val="none"/>
              </w:rPr>
            </w:pP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49CB502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5175B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E08C313">
            <w:pPr>
              <w:jc w:val="center"/>
              <w:rPr>
                <w:rFonts w:hint="eastAsia" w:ascii="宋体" w:hAnsi="宋体" w:eastAsia="宋体" w:cs="宋体"/>
                <w:i w:val="0"/>
                <w:iCs w:val="0"/>
                <w:color w:val="auto"/>
                <w:sz w:val="20"/>
                <w:szCs w:val="20"/>
                <w:highlight w:val="none"/>
                <w:u w:val="none"/>
              </w:rPr>
            </w:pPr>
          </w:p>
        </w:tc>
      </w:tr>
      <w:tr w14:paraId="75AD5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83F4187">
            <w:pPr>
              <w:jc w:val="center"/>
              <w:rPr>
                <w:rFonts w:hint="eastAsia" w:ascii="宋体" w:hAnsi="宋体" w:eastAsia="宋体" w:cs="宋体"/>
                <w:i w:val="0"/>
                <w:iCs w:val="0"/>
                <w:color w:val="auto"/>
                <w:sz w:val="20"/>
                <w:szCs w:val="20"/>
                <w:highlight w:val="none"/>
                <w:u w:val="none"/>
              </w:rPr>
            </w:pP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005A56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小品造型</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6FF500E7">
            <w:pPr>
              <w:jc w:val="center"/>
              <w:rPr>
                <w:rFonts w:hint="eastAsia" w:ascii="宋体" w:hAnsi="宋体" w:eastAsia="宋体" w:cs="宋体"/>
                <w:i w:val="0"/>
                <w:iCs w:val="0"/>
                <w:color w:val="auto"/>
                <w:sz w:val="20"/>
                <w:szCs w:val="20"/>
                <w:highlight w:val="none"/>
                <w:u w:val="none"/>
              </w:rPr>
            </w:pP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1D0F57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196AA2D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57FF34C">
            <w:pPr>
              <w:jc w:val="center"/>
              <w:rPr>
                <w:rFonts w:hint="eastAsia" w:ascii="宋体" w:hAnsi="宋体" w:eastAsia="宋体" w:cs="宋体"/>
                <w:i w:val="0"/>
                <w:iCs w:val="0"/>
                <w:color w:val="auto"/>
                <w:sz w:val="20"/>
                <w:szCs w:val="20"/>
                <w:highlight w:val="none"/>
                <w:u w:val="none"/>
              </w:rPr>
            </w:pPr>
          </w:p>
        </w:tc>
      </w:tr>
      <w:tr w14:paraId="4FC48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47E4E1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采购布展</w:t>
            </w:r>
          </w:p>
        </w:tc>
        <w:tc>
          <w:tcPr>
            <w:tcW w:w="683" w:type="pct"/>
            <w:vMerge w:val="restart"/>
            <w:tcBorders>
              <w:top w:val="single" w:color="000000" w:sz="4" w:space="0"/>
              <w:left w:val="single" w:color="000000" w:sz="4" w:space="0"/>
              <w:bottom w:val="single" w:color="000000" w:sz="4" w:space="0"/>
              <w:right w:val="single" w:color="000000" w:sz="4" w:space="0"/>
            </w:tcBorders>
            <w:noWrap/>
            <w:vAlign w:val="center"/>
          </w:tcPr>
          <w:p w14:paraId="25FF03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80096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480801B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71498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FDABA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现代家居成品采购</w:t>
            </w:r>
          </w:p>
        </w:tc>
      </w:tr>
      <w:tr w14:paraId="006AE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338BCA7">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4C6B753">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0B65FA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洽谈桌</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79051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087BA1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8C34C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直径：600mm  现代家居成品采购</w:t>
            </w:r>
          </w:p>
        </w:tc>
      </w:tr>
      <w:tr w14:paraId="15D5E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9852E1F">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1D3EA4E6">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5556B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椭圆形洽谈桌</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78B48D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BAD5C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2AB66EE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尺寸约3000*1350*750mm现代家居成品采购</w:t>
            </w:r>
          </w:p>
        </w:tc>
      </w:tr>
      <w:tr w14:paraId="6B42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E9F8568">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090B60D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C64AA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配套椅子</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110562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71204A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432AA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现代家居成品采购</w:t>
            </w:r>
          </w:p>
        </w:tc>
      </w:tr>
      <w:tr w14:paraId="783DB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5466410">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B7FE5F4">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7B3D1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休闲椅</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62672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BAC8F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76618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现代家居成品采购</w:t>
            </w:r>
          </w:p>
        </w:tc>
      </w:tr>
      <w:tr w14:paraId="65463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4FE3370">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34C258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0FA843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长茶几</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7B0686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65FD6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4DAF5D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尺寸1200*540*450mm 现代家居成品采购</w:t>
            </w:r>
          </w:p>
        </w:tc>
      </w:tr>
      <w:tr w14:paraId="2989D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B04A09D">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FFC4BF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1B363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小圆几</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071D2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11F0F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C8A4C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直径400mm 现代家居成品采购</w:t>
            </w:r>
          </w:p>
        </w:tc>
      </w:tr>
      <w:tr w14:paraId="4F28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8A8717C">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080A6601">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BD867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民生议事堂三人位沙发</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245BB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9BCAF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A92AF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现代家居成品采购</w:t>
            </w:r>
          </w:p>
        </w:tc>
      </w:tr>
      <w:tr w14:paraId="12B0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83DC677">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FF05FF1">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EEBF8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民生议事堂单人位沙发</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822A8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C5C87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37C05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现代家居成品采购</w:t>
            </w:r>
          </w:p>
        </w:tc>
      </w:tr>
      <w:tr w14:paraId="2571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914E825">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551951DB">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0A21E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民生议事堂茶几</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1A746F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07FA2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22555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直径约700mm 现代家居成品采购</w:t>
            </w:r>
          </w:p>
        </w:tc>
      </w:tr>
      <w:tr w14:paraId="41A98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CE05C6D">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0A238B6E">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BA9A5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民生议事堂会议组合桌</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34B13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2C44E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59121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定制家具，尺寸约1400*450*750mm</w:t>
            </w:r>
          </w:p>
        </w:tc>
      </w:tr>
      <w:tr w14:paraId="00DB6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DFBB4DF">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34B545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08650E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民生议事堂会议组合桌</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29C161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028A5E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F6FB2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定制家具，尺寸约800*450*750mm</w:t>
            </w:r>
          </w:p>
        </w:tc>
      </w:tr>
      <w:tr w14:paraId="3822C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BC90FC4">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0C13227E">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0BF2A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民生议事堂会议椅</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6FA125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254C4E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27E1D6E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现代家居成品采购</w:t>
            </w:r>
          </w:p>
        </w:tc>
      </w:tr>
      <w:tr w14:paraId="646F7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EEA0463">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C9F71D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61C241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定制卡座</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2BAD34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229A78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5BA05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定制家具，尺寸约6400*1100*H600，局部软包</w:t>
            </w:r>
          </w:p>
        </w:tc>
      </w:tr>
      <w:tr w14:paraId="4BD8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2420513">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B9E99DC">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BDA24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定制整体柜</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AE2BE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7491E2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278A28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定制家具，尺寸约5400*460*H2900mm</w:t>
            </w:r>
          </w:p>
        </w:tc>
      </w:tr>
      <w:tr w14:paraId="67E7E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9FA7361">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F9040B2">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CD771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定制边柜</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080B16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696BDD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67BB9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定制家具，尺寸约1400*450*H800mm</w:t>
            </w:r>
          </w:p>
        </w:tc>
      </w:tr>
      <w:tr w14:paraId="4623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82261F2">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193CA83">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F0427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定制橱柜</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14:paraId="7863AE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75614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6F657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定制家具，尺寸约1600+1700*550*H800mm，含水槽、龙头</w:t>
            </w:r>
          </w:p>
        </w:tc>
      </w:tr>
      <w:tr w14:paraId="6509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45BDC6A">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7F369DD">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417F1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展示台一</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5F4E2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764EC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080CE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定制家具，尺寸约2000*500*H700mm</w:t>
            </w:r>
          </w:p>
        </w:tc>
      </w:tr>
      <w:tr w14:paraId="21D7A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D4D6F85">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1E7DC674">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EAC8F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展示台二</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CC413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7A512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FEE5D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定制家具，尺寸约5500*450*H800mm</w:t>
            </w:r>
          </w:p>
        </w:tc>
      </w:tr>
      <w:tr w14:paraId="1D6B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6C4E9B7">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3F2D2CB7">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4D1A3A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置物隔板</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D364C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08A01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841F1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定制家具</w:t>
            </w:r>
          </w:p>
        </w:tc>
      </w:tr>
      <w:tr w14:paraId="52505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2603EA1">
            <w:pPr>
              <w:jc w:val="center"/>
              <w:rPr>
                <w:rFonts w:hint="eastAsia" w:ascii="宋体" w:hAnsi="宋体" w:eastAsia="宋体" w:cs="宋体"/>
                <w:i w:val="0"/>
                <w:iCs w:val="0"/>
                <w:color w:val="auto"/>
                <w:sz w:val="20"/>
                <w:szCs w:val="20"/>
                <w:highlight w:val="none"/>
                <w:u w:val="none"/>
              </w:rPr>
            </w:pPr>
          </w:p>
        </w:tc>
        <w:tc>
          <w:tcPr>
            <w:tcW w:w="683" w:type="pct"/>
            <w:vMerge w:val="restart"/>
            <w:tcBorders>
              <w:top w:val="single" w:color="000000" w:sz="4" w:space="0"/>
              <w:left w:val="single" w:color="000000" w:sz="4" w:space="0"/>
              <w:bottom w:val="single" w:color="000000" w:sz="4" w:space="0"/>
              <w:right w:val="single" w:color="000000" w:sz="4" w:space="0"/>
            </w:tcBorders>
            <w:noWrap/>
            <w:vAlign w:val="center"/>
          </w:tcPr>
          <w:p w14:paraId="584184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采购</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567590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便民医药箱</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8D230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7CA8DC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27D86B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国标医药箱</w:t>
            </w:r>
          </w:p>
        </w:tc>
      </w:tr>
      <w:tr w14:paraId="78D3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07CAD34">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63277C3A">
            <w:pPr>
              <w:jc w:val="center"/>
              <w:rPr>
                <w:rFonts w:hint="eastAsia" w:ascii="宋体" w:hAnsi="宋体" w:eastAsia="宋体" w:cs="宋体"/>
                <w:i w:val="0"/>
                <w:iCs w:val="0"/>
                <w:color w:val="auto"/>
                <w:sz w:val="22"/>
                <w:szCs w:val="22"/>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6980D8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共享充电宝</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0482A4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20A744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F381C2D">
            <w:pPr>
              <w:jc w:val="center"/>
              <w:rPr>
                <w:rFonts w:hint="eastAsia" w:ascii="宋体" w:hAnsi="宋体" w:eastAsia="宋体" w:cs="宋体"/>
                <w:i w:val="0"/>
                <w:iCs w:val="0"/>
                <w:color w:val="auto"/>
                <w:sz w:val="20"/>
                <w:szCs w:val="20"/>
                <w:highlight w:val="none"/>
                <w:u w:val="none"/>
              </w:rPr>
            </w:pPr>
          </w:p>
        </w:tc>
      </w:tr>
      <w:tr w14:paraId="01C1D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A81055E">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0B7357D3">
            <w:pPr>
              <w:jc w:val="center"/>
              <w:rPr>
                <w:rFonts w:hint="eastAsia" w:ascii="宋体" w:hAnsi="宋体" w:eastAsia="宋体" w:cs="宋体"/>
                <w:i w:val="0"/>
                <w:iCs w:val="0"/>
                <w:color w:val="auto"/>
                <w:sz w:val="22"/>
                <w:szCs w:val="22"/>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50B143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冰箱</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068A6D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61C28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BCD3296">
            <w:pPr>
              <w:jc w:val="center"/>
              <w:rPr>
                <w:rFonts w:hint="eastAsia" w:ascii="宋体" w:hAnsi="宋体" w:eastAsia="宋体" w:cs="宋体"/>
                <w:i w:val="0"/>
                <w:iCs w:val="0"/>
                <w:color w:val="auto"/>
                <w:sz w:val="20"/>
                <w:szCs w:val="20"/>
                <w:highlight w:val="none"/>
                <w:u w:val="none"/>
              </w:rPr>
            </w:pPr>
          </w:p>
        </w:tc>
      </w:tr>
      <w:tr w14:paraId="66763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CE3FFA4">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2DD896B">
            <w:pPr>
              <w:jc w:val="center"/>
              <w:rPr>
                <w:rFonts w:hint="eastAsia" w:ascii="宋体" w:hAnsi="宋体" w:eastAsia="宋体" w:cs="宋体"/>
                <w:i w:val="0"/>
                <w:iCs w:val="0"/>
                <w:color w:val="auto"/>
                <w:sz w:val="22"/>
                <w:szCs w:val="22"/>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1EFCBEB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微波炉</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47880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61E9C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26722CB2">
            <w:pPr>
              <w:jc w:val="center"/>
              <w:rPr>
                <w:rFonts w:hint="eastAsia" w:ascii="宋体" w:hAnsi="宋体" w:eastAsia="宋体" w:cs="宋体"/>
                <w:i w:val="0"/>
                <w:iCs w:val="0"/>
                <w:color w:val="auto"/>
                <w:sz w:val="20"/>
                <w:szCs w:val="20"/>
                <w:highlight w:val="none"/>
                <w:u w:val="none"/>
              </w:rPr>
            </w:pPr>
          </w:p>
        </w:tc>
      </w:tr>
      <w:tr w14:paraId="6DE2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6B98E3B">
            <w:pPr>
              <w:jc w:val="center"/>
              <w:rPr>
                <w:rFonts w:hint="eastAsia" w:ascii="宋体" w:hAnsi="宋体" w:eastAsia="宋体" w:cs="宋体"/>
                <w:i w:val="0"/>
                <w:iCs w:val="0"/>
                <w:color w:val="auto"/>
                <w:sz w:val="20"/>
                <w:szCs w:val="20"/>
                <w:highlight w:val="none"/>
                <w:u w:val="none"/>
              </w:rPr>
            </w:pPr>
          </w:p>
        </w:tc>
        <w:tc>
          <w:tcPr>
            <w:tcW w:w="683" w:type="pct"/>
            <w:vMerge w:val="restart"/>
            <w:tcBorders>
              <w:top w:val="single" w:color="000000" w:sz="4" w:space="0"/>
              <w:left w:val="single" w:color="000000" w:sz="4" w:space="0"/>
              <w:bottom w:val="single" w:color="000000" w:sz="4" w:space="0"/>
              <w:right w:val="single" w:color="000000" w:sz="4" w:space="0"/>
            </w:tcBorders>
            <w:noWrap/>
            <w:vAlign w:val="center"/>
          </w:tcPr>
          <w:p w14:paraId="72F4BB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电子设备</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170907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55寸电视机</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7D529E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9B22B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C64CAC6">
            <w:pPr>
              <w:jc w:val="center"/>
              <w:rPr>
                <w:rFonts w:hint="eastAsia" w:ascii="宋体" w:hAnsi="宋体" w:eastAsia="宋体" w:cs="宋体"/>
                <w:i w:val="0"/>
                <w:iCs w:val="0"/>
                <w:color w:val="auto"/>
                <w:sz w:val="20"/>
                <w:szCs w:val="20"/>
                <w:highlight w:val="none"/>
                <w:u w:val="none"/>
              </w:rPr>
            </w:pPr>
          </w:p>
        </w:tc>
      </w:tr>
      <w:tr w14:paraId="28F5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5F88095">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FE25F1D">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6CA2B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55寸电视机</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08B618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C846B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481DB7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含落地支架</w:t>
            </w:r>
          </w:p>
        </w:tc>
      </w:tr>
      <w:tr w14:paraId="19EA0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A9C401C">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195FDEF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1C931E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云台监控摄像头</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786180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BFDAD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B8B61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全景wifi监控摄像头，手机远程监控器</w:t>
            </w:r>
          </w:p>
        </w:tc>
      </w:tr>
      <w:tr w14:paraId="0A5CC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5FB039E">
            <w:pPr>
              <w:jc w:val="center"/>
              <w:rPr>
                <w:rFonts w:hint="eastAsia" w:ascii="宋体" w:hAnsi="宋体" w:eastAsia="宋体" w:cs="宋体"/>
                <w:i w:val="0"/>
                <w:iCs w:val="0"/>
                <w:color w:val="auto"/>
                <w:sz w:val="20"/>
                <w:szCs w:val="20"/>
                <w:highlight w:val="none"/>
                <w:u w:val="none"/>
              </w:rPr>
            </w:pPr>
          </w:p>
        </w:tc>
        <w:tc>
          <w:tcPr>
            <w:tcW w:w="683" w:type="pct"/>
            <w:vMerge w:val="restart"/>
            <w:tcBorders>
              <w:top w:val="single" w:color="000000" w:sz="4" w:space="0"/>
              <w:left w:val="single" w:color="000000" w:sz="4" w:space="0"/>
              <w:bottom w:val="single" w:color="000000" w:sz="4" w:space="0"/>
              <w:right w:val="single" w:color="000000" w:sz="4" w:space="0"/>
            </w:tcBorders>
            <w:noWrap/>
            <w:vAlign w:val="center"/>
          </w:tcPr>
          <w:p w14:paraId="5FDA8B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制作</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604F8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党群服务中心门头发光字</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03E4B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0EC2BC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932D0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字高900mm，不锈钢/激光切割/刨槽折弯/精工焊接/精工无缝打磨/原子灰刮平/环氧底漆/防锈防腐处理/亚克力面板/LED光源</w:t>
            </w:r>
          </w:p>
        </w:tc>
      </w:tr>
      <w:tr w14:paraId="7299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0BC6DBC">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1C41F84">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857BD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五泄镇民生议事堂发光字</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D487B5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E9C58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8ECDC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字高550mm，不锈钢/激光切割/刨槽折弯/精工焊接/精工无缝打磨/原子灰刮平/环氧底漆/防锈防腐处理/亚克力面板/LED光源</w:t>
            </w:r>
          </w:p>
        </w:tc>
      </w:tr>
      <w:tr w14:paraId="34EA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20C2D51">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151C782D">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13F49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爱心驿站小门头</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16CE9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43BC1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B7F28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雪弗板精雕烤漆立体字，标识烤漆uv</w:t>
            </w:r>
          </w:p>
        </w:tc>
      </w:tr>
      <w:tr w14:paraId="1995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E74DE3F">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6F24EAE">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139E56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党徽灯箱</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089C47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06E71C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126887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直径2800mm以内，1.2mm不锈钢/激光切割/刨槽折弯/精工焊接/精工无缝打磨/原子灰刮平/环氧底漆/防锈防腐处理/亚克力面板/LED光源</w:t>
            </w:r>
          </w:p>
        </w:tc>
      </w:tr>
      <w:tr w14:paraId="165A3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6ABD77F">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5E879A0E">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0CE65B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服务流程</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5C6CA4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92D62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20851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尺寸约：2000*H1000mm  雪弗板精雕烤漆、uv</w:t>
            </w:r>
          </w:p>
        </w:tc>
      </w:tr>
      <w:tr w14:paraId="207A5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4418036B">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34A474C4">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23869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镇民影集</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00246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B556F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DEE2F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总尺寸约：4000*H1650mm 雪弗板精雕烤漆、uv</w:t>
            </w:r>
          </w:p>
        </w:tc>
      </w:tr>
      <w:tr w14:paraId="4C4CD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1B6A0B2">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1E800BDC">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BF7D5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干部议事照片集</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11BFAF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C29F7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FB581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单块尺寸约：750*H390mm 雪弗板精雕烤漆、uv</w:t>
            </w:r>
          </w:p>
        </w:tc>
      </w:tr>
      <w:tr w14:paraId="2161D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796719C">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2AE4DFF">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3D855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一村一品</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D8730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7D99E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461D5E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单块尺寸约：750*H390mm 雪弗板精雕烤漆、uv</w:t>
            </w:r>
          </w:p>
        </w:tc>
      </w:tr>
      <w:tr w14:paraId="0795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1BAEE80">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5233437C">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4E02B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五泄共富节点</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143E99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6DDF781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5E39E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展示面总尺寸约7000mm：雪弗板精雕烤漆、uv</w:t>
            </w:r>
          </w:p>
        </w:tc>
      </w:tr>
      <w:tr w14:paraId="37438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24951BF">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085B266">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527BF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五泄山图吊幔</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17C1EA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2E0D0E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327DB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绢布EPSON数码微喷，定制图案，实木夹片</w:t>
            </w:r>
          </w:p>
        </w:tc>
      </w:tr>
      <w:tr w14:paraId="76B3F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7AB9DE6">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9A34C36">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3DCF8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爱心驿站服务功能</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2ACE6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B1B84C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4D06D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总尺寸约1200*1100mm，雪弗板精雕烤漆、uv</w:t>
            </w:r>
          </w:p>
        </w:tc>
      </w:tr>
      <w:tr w14:paraId="2CE66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1F1DE76">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3DE4872">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0F072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民生议事堂装置</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23E61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F80F6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7528D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尺寸约：900*H1220mm，1.2mm不锈钢/激光切割/刨槽折弯/精工焊接/精工无缝打磨/原子灰刮平/环氧底漆/防锈防腐处理</w:t>
            </w:r>
          </w:p>
        </w:tc>
      </w:tr>
      <w:tr w14:paraId="754E7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5042A3AE">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9E4CB6E">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B8EA3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议事堂制度</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F5B11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83319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8E4F6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制度单块尺寸约：530*H840mm，造型总长 雪弗板、亚克力等综合材料，精雕烤漆、uv</w:t>
            </w:r>
          </w:p>
        </w:tc>
      </w:tr>
      <w:tr w14:paraId="70ECF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6014746E">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145EC300">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61F854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议事堂文化展示</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109DBA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43315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0ED7B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展示面总长约8000mm，雪弗板、亚克力等综合材料，精雕烤漆、uv</w:t>
            </w:r>
          </w:p>
        </w:tc>
      </w:tr>
      <w:tr w14:paraId="6D649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FF09B27">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50B26187">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E2EB5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标语</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D3818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B959C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0F51C9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人民民主标语，雪弗板精雕烤漆立体字</w:t>
            </w:r>
          </w:p>
        </w:tc>
      </w:tr>
      <w:tr w14:paraId="151C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8772432">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2C106628">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0B5E6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服务岗台签</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329AB4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2B73D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FCF66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亚克力实木台签，激光打印纸EPSON高清印刷</w:t>
            </w:r>
          </w:p>
        </w:tc>
      </w:tr>
      <w:tr w14:paraId="11BAE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7B72F0A">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04D0466D">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6F620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门腰贴</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5D2397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77863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60EAB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玻璃隔墙及清玻门门腰贴，透明磨砂</w:t>
            </w:r>
          </w:p>
        </w:tc>
      </w:tr>
      <w:tr w14:paraId="6D566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7C99C5D">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7FD2910B">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2FFEAF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党员材料流转档案袋</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1C4EC6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65F756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5259BF4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白牛皮纸定制图案档案袋</w:t>
            </w:r>
          </w:p>
        </w:tc>
      </w:tr>
      <w:tr w14:paraId="66033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9157F57">
            <w:pPr>
              <w:jc w:val="center"/>
              <w:rPr>
                <w:rFonts w:hint="eastAsia" w:ascii="宋体" w:hAnsi="宋体" w:eastAsia="宋体" w:cs="宋体"/>
                <w:i w:val="0"/>
                <w:iCs w:val="0"/>
                <w:color w:val="auto"/>
                <w:sz w:val="20"/>
                <w:szCs w:val="20"/>
                <w:highlight w:val="none"/>
                <w:u w:val="none"/>
              </w:rPr>
            </w:pPr>
          </w:p>
        </w:tc>
        <w:tc>
          <w:tcPr>
            <w:tcW w:w="683" w:type="pct"/>
            <w:vMerge w:val="continue"/>
            <w:tcBorders>
              <w:top w:val="single" w:color="000000" w:sz="4" w:space="0"/>
              <w:left w:val="single" w:color="000000" w:sz="4" w:space="0"/>
              <w:bottom w:val="single" w:color="000000" w:sz="4" w:space="0"/>
              <w:right w:val="single" w:color="000000" w:sz="4" w:space="0"/>
            </w:tcBorders>
            <w:noWrap/>
            <w:vAlign w:val="center"/>
          </w:tcPr>
          <w:p w14:paraId="488F439C">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619863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党群服务矩阵导视</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EC017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66D6DEA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7B629E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尺寸约1600*900*1400mm，不锈钢/激光切割/刨槽折弯/精工焊接/精工无缝打磨/原子灰刮平/环氧底漆/防锈防腐处理/定制色烤漆/丝印、uv</w:t>
            </w:r>
          </w:p>
        </w:tc>
      </w:tr>
      <w:tr w14:paraId="61401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8" w:type="pct"/>
            <w:tcBorders>
              <w:top w:val="single" w:color="000000" w:sz="4" w:space="0"/>
              <w:left w:val="single" w:color="000000" w:sz="4" w:space="0"/>
              <w:bottom w:val="single" w:color="000000" w:sz="4" w:space="0"/>
              <w:right w:val="single" w:color="000000" w:sz="4" w:space="0"/>
            </w:tcBorders>
            <w:noWrap/>
            <w:vAlign w:val="center"/>
          </w:tcPr>
          <w:p w14:paraId="639BFC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w:t>
            </w:r>
          </w:p>
        </w:tc>
        <w:tc>
          <w:tcPr>
            <w:tcW w:w="683" w:type="pct"/>
            <w:tcBorders>
              <w:top w:val="single" w:color="000000" w:sz="4" w:space="0"/>
              <w:left w:val="single" w:color="000000" w:sz="4" w:space="0"/>
              <w:bottom w:val="single" w:color="000000" w:sz="4" w:space="0"/>
              <w:right w:val="single" w:color="000000" w:sz="4" w:space="0"/>
            </w:tcBorders>
            <w:noWrap/>
            <w:vAlign w:val="center"/>
          </w:tcPr>
          <w:p w14:paraId="1B98502D">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276B78E">
            <w:pPr>
              <w:jc w:val="center"/>
              <w:rPr>
                <w:rFonts w:hint="eastAsia" w:ascii="宋体" w:hAnsi="宋体" w:eastAsia="宋体" w:cs="宋体"/>
                <w:i w:val="0"/>
                <w:iCs w:val="0"/>
                <w:color w:val="auto"/>
                <w:sz w:val="20"/>
                <w:szCs w:val="20"/>
                <w:highlight w:val="none"/>
                <w:u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6891B2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42FAD6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69A205B0">
            <w:pPr>
              <w:jc w:val="center"/>
              <w:rPr>
                <w:rFonts w:hint="eastAsia" w:ascii="宋体" w:hAnsi="宋体" w:eastAsia="宋体" w:cs="宋体"/>
                <w:i w:val="0"/>
                <w:iCs w:val="0"/>
                <w:color w:val="auto"/>
                <w:sz w:val="20"/>
                <w:szCs w:val="20"/>
                <w:highlight w:val="none"/>
                <w:u w:val="none"/>
              </w:rPr>
            </w:pPr>
          </w:p>
        </w:tc>
      </w:tr>
      <w:tr w14:paraId="10289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8" w:type="pct"/>
            <w:tcBorders>
              <w:top w:val="nil"/>
              <w:left w:val="single" w:color="000000" w:sz="4" w:space="0"/>
              <w:bottom w:val="single" w:color="000000" w:sz="4" w:space="0"/>
              <w:right w:val="single" w:color="000000" w:sz="4" w:space="0"/>
            </w:tcBorders>
            <w:noWrap/>
            <w:vAlign w:val="center"/>
          </w:tcPr>
          <w:p w14:paraId="710C29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w:t>
            </w:r>
          </w:p>
        </w:tc>
        <w:tc>
          <w:tcPr>
            <w:tcW w:w="683" w:type="pct"/>
            <w:tcBorders>
              <w:top w:val="nil"/>
              <w:left w:val="single" w:color="000000" w:sz="4" w:space="0"/>
              <w:bottom w:val="single" w:color="000000" w:sz="4" w:space="0"/>
              <w:right w:val="single" w:color="000000" w:sz="4" w:space="0"/>
            </w:tcBorders>
            <w:noWrap/>
            <w:vAlign w:val="center"/>
          </w:tcPr>
          <w:p w14:paraId="0C90BC8B">
            <w:pPr>
              <w:jc w:val="center"/>
              <w:rPr>
                <w:rFonts w:hint="eastAsia" w:ascii="宋体" w:hAnsi="宋体" w:eastAsia="宋体" w:cs="宋体"/>
                <w:i w:val="0"/>
                <w:iCs w:val="0"/>
                <w:color w:val="auto"/>
                <w:sz w:val="20"/>
                <w:szCs w:val="20"/>
                <w:highlight w:val="none"/>
                <w:u w:val="none"/>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964764B">
            <w:pPr>
              <w:jc w:val="center"/>
              <w:rPr>
                <w:rFonts w:hint="eastAsia" w:ascii="宋体" w:hAnsi="宋体" w:eastAsia="宋体" w:cs="宋体"/>
                <w:i w:val="0"/>
                <w:iCs w:val="0"/>
                <w:color w:val="auto"/>
                <w:sz w:val="20"/>
                <w:szCs w:val="20"/>
                <w:highlight w:val="none"/>
                <w:u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D5A6E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190804E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3" w:type="pct"/>
            <w:tcBorders>
              <w:top w:val="single" w:color="000000" w:sz="4" w:space="0"/>
              <w:left w:val="single" w:color="000000" w:sz="4" w:space="0"/>
              <w:bottom w:val="single" w:color="000000" w:sz="4" w:space="0"/>
              <w:right w:val="single" w:color="000000" w:sz="4" w:space="0"/>
            </w:tcBorders>
            <w:noWrap w:val="0"/>
            <w:vAlign w:val="center"/>
          </w:tcPr>
          <w:p w14:paraId="3C7C26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安装人工、器械租赁、安装辅料</w:t>
            </w:r>
          </w:p>
        </w:tc>
      </w:tr>
    </w:tbl>
    <w:p w14:paraId="5F00F9BC">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b/>
          <w:color w:val="auto"/>
          <w:sz w:val="24"/>
          <w:szCs w:val="24"/>
          <w:highlight w:val="none"/>
        </w:rPr>
      </w:pPr>
    </w:p>
    <w:p w14:paraId="0FCA0DF8">
      <w:pPr>
        <w:keepNext w:val="0"/>
        <w:keepLines w:val="0"/>
        <w:pageBreakBefore w:val="0"/>
        <w:kinsoku/>
        <w:wordWrap/>
        <w:overflowPunct/>
        <w:topLinePunct w:val="0"/>
        <w:autoSpaceDE w:val="0"/>
        <w:autoSpaceDN w:val="0"/>
        <w:bidi w:val="0"/>
        <w:adjustRightInd w:val="0"/>
        <w:snapToGrid w:val="0"/>
        <w:spacing w:line="312"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（三）设计要求</w:t>
      </w:r>
    </w:p>
    <w:p w14:paraId="07A6DC4B">
      <w:pPr>
        <w:keepNext w:val="0"/>
        <w:keepLines w:val="0"/>
        <w:pageBreakBefore w:val="0"/>
        <w:kinsoku/>
        <w:wordWrap/>
        <w:overflowPunct/>
        <w:topLinePunct w:val="0"/>
        <w:autoSpaceDE w:val="0"/>
        <w:autoSpaceDN w:val="0"/>
        <w:bidi w:val="0"/>
        <w:adjustRightInd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1、立意明确：投标人应对招标人的理念和构思有充分的理解；</w:t>
      </w:r>
    </w:p>
    <w:p w14:paraId="12F52043">
      <w:pPr>
        <w:keepNext w:val="0"/>
        <w:keepLines w:val="0"/>
        <w:pageBreakBefore w:val="0"/>
        <w:widowControl/>
        <w:kinsoku/>
        <w:wordWrap/>
        <w:overflowPunct/>
        <w:topLinePunct w:val="0"/>
        <w:autoSpaceDE w:val="0"/>
        <w:autoSpaceDN w:val="0"/>
        <w:bidi w:val="0"/>
        <w:adjustRightInd w:val="0"/>
        <w:snapToGrid w:val="0"/>
        <w:spacing w:line="312"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2、布局合理：合理的设计方案，有重点有层次的进行创作。</w:t>
      </w:r>
    </w:p>
    <w:p w14:paraId="630382C9">
      <w:pPr>
        <w:keepNext w:val="0"/>
        <w:keepLines w:val="0"/>
        <w:pageBreakBefore w:val="0"/>
        <w:kinsoku/>
        <w:wordWrap/>
        <w:overflowPunct/>
        <w:topLinePunct w:val="0"/>
        <w:autoSpaceDE w:val="0"/>
        <w:autoSpaceDN w:val="0"/>
        <w:bidi w:val="0"/>
        <w:adjustRightInd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符合设计规范及国家有关规定，确保环保、卫生、节能。材料选择得当，色彩选配考究，线条处理协调，并且符合国家现行规范要求，主要材料应采用中高端配置。运用新材料、新工艺，提高布展中的科技含量；运用节能、环保材料和环保技术，充分考虑材料的安全性、通用性、牢固性、美观性、标准化。</w:t>
      </w:r>
    </w:p>
    <w:p w14:paraId="13CC2655">
      <w:pPr>
        <w:keepNext w:val="0"/>
        <w:keepLines w:val="0"/>
        <w:pageBreakBefore w:val="0"/>
        <w:kinsoku/>
        <w:wordWrap/>
        <w:overflowPunct/>
        <w:topLinePunct w:val="0"/>
        <w:autoSpaceDE w:val="0"/>
        <w:autoSpaceDN w:val="0"/>
        <w:bidi w:val="0"/>
        <w:adjustRightInd w:val="0"/>
        <w:spacing w:line="312"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（四）采购项目的技术要求</w:t>
      </w:r>
    </w:p>
    <w:p w14:paraId="7B23B2E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1．质量要求</w:t>
      </w:r>
    </w:p>
    <w:p w14:paraId="06D2F41A">
      <w:pPr>
        <w:keepNext w:val="0"/>
        <w:keepLines w:val="0"/>
        <w:pageBreakBefore w:val="0"/>
        <w:kinsoku/>
        <w:wordWrap/>
        <w:overflowPunct/>
        <w:topLinePunct w:val="0"/>
        <w:autoSpaceDE w:val="0"/>
        <w:autoSpaceDN w:val="0"/>
        <w:bidi w:val="0"/>
        <w:adjustRightInd w:val="0"/>
        <w:spacing w:before="31" w:beforeLines="10"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（1）本项目质量目标为一次性通过验收合格，投标人应详细编制设计方案，详细叙述关键部位的质量保证措施，并在投标文件中对质量目标进行承诺。</w:t>
      </w:r>
    </w:p>
    <w:p w14:paraId="6D07FCC8">
      <w:pPr>
        <w:keepNext w:val="0"/>
        <w:keepLines w:val="0"/>
        <w:pageBreakBefore w:val="0"/>
        <w:kinsoku/>
        <w:wordWrap/>
        <w:overflowPunct/>
        <w:topLinePunct w:val="0"/>
        <w:autoSpaceDE w:val="0"/>
        <w:autoSpaceDN w:val="0"/>
        <w:bidi w:val="0"/>
        <w:adjustRightInd w:val="0"/>
        <w:spacing w:before="31" w:beforeLines="10"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（2）中标人须无条件接受质量监督管理部门、招标人以及相关部门质量检查和管理，共同把好质量关。</w:t>
      </w:r>
    </w:p>
    <w:p w14:paraId="4C04AD85">
      <w:pPr>
        <w:keepNext w:val="0"/>
        <w:keepLines w:val="0"/>
        <w:pageBreakBefore w:val="0"/>
        <w:kinsoku/>
        <w:wordWrap/>
        <w:overflowPunct/>
        <w:topLinePunct w:val="0"/>
        <w:autoSpaceDE w:val="0"/>
        <w:autoSpaceDN w:val="0"/>
        <w:bidi w:val="0"/>
        <w:adjustRightInd w:val="0"/>
        <w:spacing w:before="31" w:beforeLines="10"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（3）中标人的深化设计得到招标人的确认合格后，方可进入下一步的制作布展。</w:t>
      </w:r>
    </w:p>
    <w:p w14:paraId="431B48B1">
      <w:pPr>
        <w:keepNext w:val="0"/>
        <w:keepLines w:val="0"/>
        <w:pageBreakBefore w:val="0"/>
        <w:kinsoku/>
        <w:wordWrap/>
        <w:overflowPunct/>
        <w:topLinePunct w:val="0"/>
        <w:autoSpaceDE w:val="0"/>
        <w:autoSpaceDN w:val="0"/>
        <w:bidi w:val="0"/>
        <w:adjustRightInd w:val="0"/>
        <w:spacing w:before="31" w:beforeLines="10"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（4）隐蔽工程经招标人验收合格后方可进入下道工序布展（制作）。</w:t>
      </w:r>
    </w:p>
    <w:p w14:paraId="2A7FBD22">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rPr>
      </w:pPr>
      <w:bookmarkStart w:id="22" w:name="_Toc155781956"/>
      <w:r>
        <w:rPr>
          <w:rFonts w:hint="eastAsia" w:ascii="仿宋" w:hAnsi="仿宋" w:eastAsia="仿宋" w:cs="仿宋"/>
          <w:b/>
          <w:color w:val="auto"/>
          <w:sz w:val="24"/>
          <w:szCs w:val="24"/>
          <w:highlight w:val="none"/>
        </w:rPr>
        <w:t>2．工期要求</w:t>
      </w:r>
      <w:bookmarkEnd w:id="22"/>
    </w:p>
    <w:p w14:paraId="141B69C6">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（1）本项目在合同签订后</w:t>
      </w:r>
      <w:r>
        <w:rPr>
          <w:rFonts w:hint="eastAsia" w:ascii="仿宋" w:hAnsi="仿宋" w:eastAsia="仿宋" w:cs="仿宋"/>
          <w:color w:val="auto"/>
          <w:sz w:val="24"/>
          <w:szCs w:val="24"/>
          <w:highlight w:val="none"/>
          <w:lang w:val="en-US" w:eastAsia="zh-CN"/>
        </w:rPr>
        <w:t>45</w:t>
      </w:r>
      <w:r>
        <w:rPr>
          <w:rFonts w:hint="eastAsia" w:ascii="仿宋" w:hAnsi="仿宋" w:eastAsia="仿宋" w:cs="仿宋"/>
          <w:color w:val="auto"/>
          <w:sz w:val="24"/>
          <w:szCs w:val="24"/>
          <w:highlight w:val="none"/>
        </w:rPr>
        <w:t>天内竣工交付招标人试运行。</w:t>
      </w:r>
    </w:p>
    <w:p w14:paraId="498ECF32">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（2）中标单位须如期完工，不得拖延，除非因不可抗力或招标人原因工期推迟，否则招标人将处以一定比例的违约金。</w:t>
      </w:r>
    </w:p>
    <w:p w14:paraId="4921672F">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rPr>
      </w:pPr>
      <w:bookmarkStart w:id="23" w:name="_Toc155781957"/>
      <w:bookmarkStart w:id="24" w:name="_Toc69109552"/>
      <w:r>
        <w:rPr>
          <w:rFonts w:hint="eastAsia" w:ascii="仿宋" w:hAnsi="仿宋" w:eastAsia="仿宋" w:cs="仿宋"/>
          <w:b/>
          <w:color w:val="auto"/>
          <w:sz w:val="24"/>
          <w:szCs w:val="24"/>
          <w:highlight w:val="none"/>
        </w:rPr>
        <w:t>3．设计要求</w:t>
      </w:r>
      <w:bookmarkEnd w:id="23"/>
    </w:p>
    <w:bookmarkEnd w:id="24"/>
    <w:p w14:paraId="0F04CDCF">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bookmarkStart w:id="25" w:name="_Toc155781962"/>
      <w:r>
        <w:rPr>
          <w:rFonts w:hint="eastAsia" w:ascii="仿宋" w:hAnsi="仿宋" w:eastAsia="仿宋" w:cs="仿宋"/>
          <w:color w:val="auto"/>
          <w:sz w:val="24"/>
          <w:szCs w:val="24"/>
          <w:highlight w:val="none"/>
        </w:rPr>
        <w:t>（1）设计基本要求</w:t>
      </w:r>
    </w:p>
    <w:p w14:paraId="7214C556">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投标人应对招标人的理念和构思有充分的理解；</w:t>
      </w:r>
    </w:p>
    <w:p w14:paraId="38DB9DE8">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投标人在设计过程中，要严格按照招标文件的约定，围绕相关现场勘测资料，并结合招标人基础布局图的意见，进行深化设计工作；</w:t>
      </w:r>
    </w:p>
    <w:p w14:paraId="766CA799">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中标人在布展过程中，接受相关的监督指导，不断完善、细化设计；</w:t>
      </w:r>
    </w:p>
    <w:p w14:paraId="22313053">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满足规划方案与布展要求； </w:t>
      </w:r>
    </w:p>
    <w:p w14:paraId="31124BA7">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设计必须保证房屋的整体性、抗震性、消防要求和结构的安全性，要内外协调； </w:t>
      </w:r>
    </w:p>
    <w:p w14:paraId="76C1D2D0">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设计方案应符合招标文件要求及国家有关规范规定；</w:t>
      </w:r>
    </w:p>
    <w:p w14:paraId="2D182252">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材料选择得当，色彩选配考究，线条处理协调，并且符合国家规范要求，主要部件及配件选用同类产品中的优质品牌；</w:t>
      </w:r>
    </w:p>
    <w:p w14:paraId="19F7F50E">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体现“以人为本”的原则，充分满足人的需求，充分考虑不同层次群体的要求；</w:t>
      </w:r>
    </w:p>
    <w:p w14:paraId="17837A9D">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充分考虑安全性，符合公共场所安全、消防规范；</w:t>
      </w:r>
    </w:p>
    <w:p w14:paraId="339A53B5">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bookmarkStart w:id="26" w:name="_Toc155781958"/>
      <w:r>
        <w:rPr>
          <w:rFonts w:hint="eastAsia" w:ascii="仿宋" w:hAnsi="仿宋" w:eastAsia="仿宋" w:cs="仿宋"/>
          <w:color w:val="auto"/>
          <w:sz w:val="24"/>
          <w:szCs w:val="24"/>
          <w:highlight w:val="none"/>
        </w:rPr>
        <w:t>设计深度</w:t>
      </w:r>
      <w:bookmarkEnd w:id="26"/>
    </w:p>
    <w:p w14:paraId="2031C3E9">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设计的深度应满足策划方案要求并能按图进行布展（制作），包括（但不限于以下内容）：</w:t>
      </w:r>
    </w:p>
    <w:p w14:paraId="1859494F">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设计应包含所有专业的布展（制作）设计图及展项制作与现场布展设计图，其中包括设计说明、技术经济指标、必须的设备、材料表； </w:t>
      </w:r>
    </w:p>
    <w:p w14:paraId="4B4F16EA">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设计文件应提供项目的平面、立面、</w:t>
      </w:r>
      <w:r>
        <w:rPr>
          <w:rFonts w:hint="eastAsia" w:ascii="仿宋" w:hAnsi="仿宋" w:eastAsia="仿宋" w:cs="仿宋"/>
          <w:color w:val="auto"/>
          <w:sz w:val="24"/>
          <w:szCs w:val="24"/>
          <w:highlight w:val="none"/>
          <w:shd w:val="clear" w:color="auto" w:fill="FFFFFF"/>
        </w:rPr>
        <w:t>剖面、大样、主要节点图纸、</w:t>
      </w:r>
      <w:r>
        <w:rPr>
          <w:rFonts w:hint="eastAsia" w:ascii="仿宋" w:hAnsi="仿宋" w:eastAsia="仿宋" w:cs="仿宋"/>
          <w:color w:val="auto"/>
          <w:sz w:val="24"/>
          <w:szCs w:val="24"/>
          <w:highlight w:val="none"/>
        </w:rPr>
        <w:t>分解图、</w:t>
      </w:r>
      <w:r>
        <w:rPr>
          <w:rFonts w:hint="eastAsia" w:ascii="仿宋" w:hAnsi="仿宋" w:eastAsia="仿宋" w:cs="仿宋"/>
          <w:color w:val="auto"/>
          <w:sz w:val="24"/>
          <w:szCs w:val="24"/>
          <w:highlight w:val="none"/>
          <w:shd w:val="clear" w:color="auto" w:fill="FFFFFF"/>
        </w:rPr>
        <w:t>透</w:t>
      </w:r>
      <w:r>
        <w:rPr>
          <w:rFonts w:hint="eastAsia" w:ascii="仿宋" w:hAnsi="仿宋" w:eastAsia="仿宋" w:cs="仿宋"/>
          <w:color w:val="auto"/>
          <w:sz w:val="24"/>
          <w:szCs w:val="24"/>
          <w:highlight w:val="none"/>
        </w:rPr>
        <w:t>视效果图、用料及规格、性能、技术标准、制作程序、详细的材料及其报价分析表以及其它要求的各项技术参数；</w:t>
      </w:r>
    </w:p>
    <w:p w14:paraId="2A787067">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设计应包含项目的尺寸、形状、结构、材质、模型、技术、字体、排版、颜色、布局、印刷方式、工艺、功能等；</w:t>
      </w:r>
    </w:p>
    <w:p w14:paraId="6D1DF63A">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做出设计预算书；</w:t>
      </w:r>
    </w:p>
    <w:p w14:paraId="346FAC90">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设计单位应用文字的形式详细叙述将如何以展示策划文本为基础推进深化设计，包括深化（布展图）设计的顺序、方法、具体的工程制作顺序以及在制作阶段（短期内）从制作到设置安装的实施办法；</w:t>
      </w:r>
    </w:p>
    <w:p w14:paraId="64416CE7">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本次设计必须满足安防监控要求、防火规范、消防设施设计规范及有关规定。</w:t>
      </w:r>
    </w:p>
    <w:p w14:paraId="12B5E0DD">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bookmarkStart w:id="27" w:name="_Toc69109555"/>
      <w:bookmarkStart w:id="28" w:name="_Toc155781961"/>
      <w:r>
        <w:rPr>
          <w:rFonts w:hint="eastAsia" w:ascii="仿宋" w:hAnsi="仿宋" w:eastAsia="仿宋" w:cs="仿宋"/>
          <w:color w:val="auto"/>
          <w:sz w:val="24"/>
          <w:szCs w:val="24"/>
          <w:highlight w:val="none"/>
        </w:rPr>
        <w:t>（3）项目管理的要求</w:t>
      </w:r>
      <w:bookmarkEnd w:id="27"/>
      <w:bookmarkEnd w:id="28"/>
    </w:p>
    <w:p w14:paraId="2DF4315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本项目发包范围内的设计项目，未经招标人同意，不得分包。一经发现立即取消中标资格，作违约处理，并承担由此引起的一切经济损失。</w:t>
      </w:r>
    </w:p>
    <w:p w14:paraId="771FB7FA">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中标人应严格按设计图纸和已确认的布展技术方案组织布展，并无条件地接受招标人对布展质量的监督和管理。</w:t>
      </w:r>
    </w:p>
    <w:p w14:paraId="092DEE27">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投标文件中承诺的设计负责人、设计班子主要成员、项目经理及相应资质的专业技术、管理人员未经招标人书面同意，不得调换和撤离，并按工程进度及时到位。招标人有权要求中标人撤换工作不负责任、管理不力、贻误工期和造成严重的安全事故和工程质量事故、违法乱纪的专业技术、管理人员直至项目经理，直至招标人满意为止。如项目经理及相应资质的专业技术人员未按要求到位，视作违约，招标人有权单方面终止合同。</w:t>
      </w:r>
    </w:p>
    <w:p w14:paraId="14838F5D">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布展场地和项目的特殊性，要求中标人在开工之前和布展期间做好安全文明标化管理，要求在投标文件中阐述有关布展方案和管理措施，并作出相应承诺，确保场内外道路清洁畅通，确保来往车辆、人员、布展安全。</w:t>
      </w:r>
    </w:p>
    <w:p w14:paraId="0C83C70B">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（5）保修要求</w:t>
      </w:r>
    </w:p>
    <w:p w14:paraId="6C8A3533">
      <w:pPr>
        <w:spacing w:line="27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质保期：中标人应提供不少于1年的免费保修期（自项目最终验收合格之日起计）。</w:t>
      </w:r>
    </w:p>
    <w:p w14:paraId="187B5914">
      <w:pPr>
        <w:spacing w:line="27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质保期内，中标人应在接到招标人通知后二十四小时内到场保修；否则，招标人将另派人员修理，修理费由中标人承担。</w:t>
      </w:r>
    </w:p>
    <w:p w14:paraId="6D3508DC">
      <w:pPr>
        <w:spacing w:line="27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质保期结束后，中标人仍应对工程保证及时、良好的维护服务。</w:t>
      </w:r>
    </w:p>
    <w:p w14:paraId="6F3D9A3C">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（6）投标报价</w:t>
      </w:r>
    </w:p>
    <w:p w14:paraId="63E86BD6">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①本次招标由投标人进行报价。在进行报价时，投标单位须充分考虑本项目的特殊性和不可预见性在内的所有为完成本项目的深化（布展图）设计及二次设计、布展等内容，由此引起的费用等所需的各项应有费用。招标范围包含的所有内容的价格一次性包干。</w:t>
      </w:r>
    </w:p>
    <w:p w14:paraId="7FA6C68D">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★特别说明：本项目设计费用不得超出设计布展采购预算的10％ （含深化方案、二次设计的费用）。</w:t>
      </w:r>
    </w:p>
    <w:p w14:paraId="2DA22AE6">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②工</w:t>
      </w:r>
      <w:r>
        <w:rPr>
          <w:rFonts w:hint="eastAsia" w:ascii="仿宋" w:hAnsi="仿宋" w:eastAsia="仿宋" w:cs="仿宋"/>
          <w:bCs/>
          <w:color w:val="auto"/>
          <w:sz w:val="24"/>
          <w:szCs w:val="24"/>
          <w:highlight w:val="none"/>
        </w:rPr>
        <w:t>程布展图设计与投标报价是招标文件所确定的招标范围内全部工作内容的价格表现，包括布展设备、相关家俱、劳务、管理、材料、安装、调试、维护、深化及布展（制作）图设计、设</w:t>
      </w:r>
      <w:r>
        <w:rPr>
          <w:rFonts w:hint="eastAsia" w:ascii="仿宋" w:hAnsi="仿宋" w:eastAsia="仿宋" w:cs="仿宋"/>
          <w:color w:val="auto"/>
          <w:sz w:val="24"/>
          <w:szCs w:val="24"/>
          <w:highlight w:val="none"/>
        </w:rPr>
        <w:t>计的修改和确认、设计交流、图纸会审、布展、制作、垃圾清扫和搬运、建筑物修复</w:t>
      </w:r>
      <w:r>
        <w:rPr>
          <w:rFonts w:hint="eastAsia" w:ascii="仿宋" w:hAnsi="仿宋" w:eastAsia="仿宋" w:cs="仿宋"/>
          <w:bCs/>
          <w:color w:val="auto"/>
          <w:sz w:val="24"/>
          <w:szCs w:val="24"/>
          <w:highlight w:val="none"/>
        </w:rPr>
        <w:t>、提前进场配合费、有关</w:t>
      </w:r>
      <w:r>
        <w:rPr>
          <w:rFonts w:hint="eastAsia" w:ascii="仿宋" w:hAnsi="仿宋" w:eastAsia="仿宋" w:cs="仿宋"/>
          <w:color w:val="auto"/>
          <w:sz w:val="24"/>
          <w:szCs w:val="24"/>
          <w:highlight w:val="none"/>
        </w:rPr>
        <w:t>部门的检测、检验、整改、验收、保险、利润、税金、政策性文件规定及本项目包含的所有风险、责任等各项应有费用，所有的失误与遗漏均不得调整。</w:t>
      </w:r>
    </w:p>
    <w:p w14:paraId="1D2304A1">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③投标人须认真阅读、充分理解五泄镇镇级党群服务中心、镇级民生议事堂设计布展一体化服务项目的整体规划方案，对方案理解不清、产生歧义等由此产生的费用，视作已含在投标总价中。</w:t>
      </w:r>
    </w:p>
    <w:p w14:paraId="1BBB5C14">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④投标人应对投标内容所涉及的一切知识产权承担责任，并负责保护招标人的利益不受损害，一切由于侵权引起的法律、诉讼、裁决和所发生的费用均与招标人无关。</w:t>
      </w:r>
      <w:bookmarkEnd w:id="25"/>
    </w:p>
    <w:p w14:paraId="356AF37F">
      <w:pPr>
        <w:keepNext w:val="0"/>
        <w:keepLines w:val="0"/>
        <w:pageBreakBefore w:val="0"/>
        <w:widowControl/>
        <w:kinsoku/>
        <w:wordWrap/>
        <w:overflowPunct/>
        <w:topLinePunct w:val="0"/>
        <w:autoSpaceDE w:val="0"/>
        <w:autoSpaceDN w:val="0"/>
        <w:bidi w:val="0"/>
        <w:adjustRightInd w:val="0"/>
        <w:snapToGrid w:val="0"/>
        <w:spacing w:line="312" w:lineRule="auto"/>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（五）其他要求</w:t>
      </w:r>
    </w:p>
    <w:p w14:paraId="6F2F0D14">
      <w:pPr>
        <w:keepNext w:val="0"/>
        <w:keepLines w:val="0"/>
        <w:pageBreakBefore w:val="0"/>
        <w:kinsoku/>
        <w:wordWrap/>
        <w:overflowPunct/>
        <w:topLinePunct w:val="0"/>
        <w:autoSpaceDE w:val="0"/>
        <w:autoSpaceDN w:val="0"/>
        <w:bidi w:val="0"/>
        <w:adjustRightInd w:val="0"/>
        <w:spacing w:line="312"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▲1.项目服务期间发生的所有安全责任事故，由中标单位负全部责任。</w:t>
      </w:r>
    </w:p>
    <w:p w14:paraId="1B47EBE6">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2.本项目发包范围内的设计项目，不得分包和转包。一经发现立即取消中标资格，作违约处理，并承担由此引起的一切经济损失。</w:t>
      </w:r>
    </w:p>
    <w:p w14:paraId="1962C2DB">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（六）违约责任</w:t>
      </w:r>
    </w:p>
    <w:p w14:paraId="1CE2CE55">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合同履行期间，因甲方原因要求终止或解除合同，乙方未开始设计工作的，甲方退还乙方履约保证金；已开始设计工作的，甲方应根据乙方已进行的实际工作量，不足一半时，按该阶段设计费的一半支付；超过一半时，按该阶段设计费的全部支付。</w:t>
      </w:r>
    </w:p>
    <w:p w14:paraId="6A489DDE">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对设计资料及文件出现的遗漏或错误负责修改或补充。由于设计人员错误造成工程质量事故损失，乙方除负责采取补救措施外，应免收直接受损失部分的设计费，损失严重的根据损失的程度和设计人责任大小向甲方支付赔偿金，赔偿金为实际损失的</w:t>
      </w:r>
      <w:r>
        <w:rPr>
          <w:rFonts w:hint="eastAsia" w:ascii="仿宋" w:hAnsi="仿宋" w:eastAsia="仿宋" w:cs="仿宋"/>
          <w:color w:val="auto"/>
          <w:sz w:val="24"/>
          <w:szCs w:val="24"/>
          <w:highlight w:val="none"/>
          <w:u w:val="single"/>
        </w:rPr>
        <w:t xml:space="preserve"> 1 </w:t>
      </w:r>
      <w:r>
        <w:rPr>
          <w:rFonts w:hint="eastAsia" w:ascii="仿宋" w:hAnsi="仿宋" w:eastAsia="仿宋" w:cs="仿宋"/>
          <w:color w:val="auto"/>
          <w:sz w:val="24"/>
          <w:szCs w:val="24"/>
          <w:highlight w:val="none"/>
        </w:rPr>
        <w:t>％。</w:t>
      </w:r>
    </w:p>
    <w:p w14:paraId="4B734BDF">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3.由于乙方自身原因，延误了按本合同第四条规定的设计资料及设计文件的交付时间，每延误一天，应减收该项目应收设计费的千分之二。</w:t>
      </w:r>
    </w:p>
    <w:p w14:paraId="488AA202">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4.因乙方原因要求终止或解除合同，甲方有权扣留全部履约保证金；同时乙方向甲方支付合同款总价5%的违约金。</w:t>
      </w:r>
    </w:p>
    <w:p w14:paraId="5E8AFCE9">
      <w:pPr>
        <w:keepNext w:val="0"/>
        <w:keepLines w:val="0"/>
        <w:pageBreakBefore w:val="0"/>
        <w:kinsoku/>
        <w:wordWrap/>
        <w:overflowPunct/>
        <w:topLinePunct w:val="0"/>
        <w:autoSpaceDE w:val="0"/>
        <w:autoSpaceDN w:val="0"/>
        <w:bidi w:val="0"/>
        <w:adjustRightInd w:val="0"/>
        <w:spacing w:line="312"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5.乙方逾期完成设计布展服务导致工期延误的，每逾期1天，乙方向甲方偿付0.5%的滞纳金，如乙方逾期超过15天，甲方有权解除合同，解除合同的通知自到达乙方时生效。</w:t>
      </w:r>
    </w:p>
    <w:p w14:paraId="4B6FE6B4">
      <w:pPr>
        <w:pStyle w:val="62"/>
        <w:keepNext w:val="0"/>
        <w:keepLines w:val="0"/>
        <w:pageBreakBefore w:val="0"/>
        <w:kinsoku/>
        <w:wordWrap/>
        <w:overflowPunct/>
        <w:topLinePunct w:val="0"/>
        <w:autoSpaceDE w:val="0"/>
        <w:autoSpaceDN w:val="0"/>
        <w:bidi w:val="0"/>
        <w:adjustRightInd w:val="0"/>
        <w:spacing w:line="312" w:lineRule="auto"/>
        <w:ind w:left="0" w:leftChars="0" w:firstLine="48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（七）验收方式</w:t>
      </w:r>
    </w:p>
    <w:p w14:paraId="5606AAA5">
      <w:pPr>
        <w:pStyle w:val="62"/>
        <w:keepNext w:val="0"/>
        <w:keepLines w:val="0"/>
        <w:pageBreakBefore w:val="0"/>
        <w:kinsoku/>
        <w:wordWrap/>
        <w:overflowPunct/>
        <w:topLinePunct w:val="0"/>
        <w:autoSpaceDE w:val="0"/>
        <w:autoSpaceDN w:val="0"/>
        <w:bidi w:val="0"/>
        <w:adjustRightInd w:val="0"/>
        <w:spacing w:line="312" w:lineRule="auto"/>
        <w:ind w:left="0" w:leftChars="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由采购人组织验收，验收资料包括项目设计图竣工图、中标人中标文件等，采购人在正式竣工验收之日前十天向中标人发出《竣工验收通知书》，中标人收到通知书后十日内准备好相关验收资料并配合采购单位进行验收，采购人将组织有关单位按照设计布展竣工标准进行验收。验收通过后办理布展验收签证手续，进入项目保修期。</w:t>
      </w:r>
    </w:p>
    <w:p w14:paraId="1D734F95">
      <w:pPr>
        <w:keepNext w:val="0"/>
        <w:keepLines w:val="0"/>
        <w:pageBreakBefore w:val="0"/>
        <w:widowControl w:val="0"/>
        <w:kinsoku/>
        <w:wordWrap/>
        <w:overflowPunct/>
        <w:topLinePunct w:val="0"/>
        <w:autoSpaceDE w:val="0"/>
        <w:autoSpaceDN w:val="0"/>
        <w:bidi w:val="0"/>
        <w:adjustRightInd w:val="0"/>
        <w:spacing w:line="312" w:lineRule="auto"/>
        <w:ind w:firstLine="480" w:firstLineChars="200"/>
        <w:jc w:val="left"/>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八）</w:t>
      </w:r>
      <w:r>
        <w:rPr>
          <w:rFonts w:hint="eastAsia" w:ascii="仿宋" w:hAnsi="仿宋" w:eastAsia="仿宋" w:cs="仿宋"/>
          <w:b/>
          <w:color w:val="auto"/>
          <w:sz w:val="24"/>
          <w:szCs w:val="24"/>
          <w:highlight w:val="none"/>
        </w:rPr>
        <w:t>履约保证金</w:t>
      </w:r>
      <w:r>
        <w:rPr>
          <w:rFonts w:hint="eastAsia" w:ascii="仿宋" w:hAnsi="仿宋" w:eastAsia="仿宋" w:cs="仿宋"/>
          <w:b/>
          <w:color w:val="auto"/>
          <w:sz w:val="24"/>
          <w:szCs w:val="24"/>
          <w:highlight w:val="none"/>
          <w:lang w:val="en-US" w:eastAsia="zh-CN"/>
        </w:rPr>
        <w:t xml:space="preserve">及付款方式 </w:t>
      </w:r>
    </w:p>
    <w:p w14:paraId="3BAB003A">
      <w:pPr>
        <w:keepNext w:val="0"/>
        <w:keepLines w:val="0"/>
        <w:pageBreakBefore w:val="0"/>
        <w:widowControl w:val="0"/>
        <w:kinsoku/>
        <w:wordWrap/>
        <w:overflowPunct/>
        <w:topLinePunct w:val="0"/>
        <w:autoSpaceDE w:val="0"/>
        <w:autoSpaceDN w:val="0"/>
        <w:bidi w:val="0"/>
        <w:adjustRightInd w:val="0"/>
        <w:spacing w:line="312" w:lineRule="auto"/>
        <w:ind w:firstLine="480" w:firstLineChars="200"/>
        <w:textAlignment w:val="auto"/>
        <w:rPr>
          <w:rFonts w:ascii="仿宋" w:hAnsi="仿宋" w:eastAsia="仿宋" w:cs="仿宋"/>
          <w:color w:val="auto"/>
          <w:sz w:val="24"/>
          <w:szCs w:val="24"/>
        </w:rPr>
      </w:pPr>
      <w:r>
        <w:rPr>
          <w:rFonts w:hint="eastAsia" w:ascii="仿宋" w:hAnsi="仿宋" w:eastAsia="仿宋" w:cs="仿宋"/>
          <w:b/>
          <w:bCs/>
          <w:color w:val="auto"/>
          <w:sz w:val="24"/>
          <w:szCs w:val="24"/>
          <w:highlight w:val="none"/>
          <w:lang w:val="en-US" w:eastAsia="zh-CN"/>
        </w:rPr>
        <w:t>1、履约保证金：</w:t>
      </w:r>
      <w:r>
        <w:rPr>
          <w:rFonts w:hint="eastAsia" w:ascii="仿宋" w:hAnsi="仿宋" w:eastAsia="仿宋" w:cs="仿宋"/>
          <w:color w:val="auto"/>
          <w:sz w:val="24"/>
          <w:szCs w:val="24"/>
        </w:rPr>
        <w:t>合同签订之日起5个工作日内，中标人须向采购人缴纳合同金额1%的履约保证金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接受保函</w:t>
      </w:r>
      <w:r>
        <w:rPr>
          <w:rFonts w:hint="eastAsia" w:ascii="仿宋" w:hAnsi="仿宋" w:eastAsia="仿宋" w:cs="仿宋"/>
          <w:color w:val="auto"/>
          <w:sz w:val="24"/>
          <w:szCs w:val="24"/>
        </w:rPr>
        <w:t>。</w:t>
      </w:r>
    </w:p>
    <w:p w14:paraId="2D0377EF">
      <w:pPr>
        <w:keepNext w:val="0"/>
        <w:keepLines w:val="0"/>
        <w:pageBreakBefore w:val="0"/>
        <w:widowControl w:val="0"/>
        <w:kinsoku/>
        <w:wordWrap/>
        <w:overflowPunct/>
        <w:topLinePunct w:val="0"/>
        <w:bidi w:val="0"/>
        <w:adjustRightInd w:val="0"/>
        <w:snapToGrid w:val="0"/>
        <w:spacing w:line="312" w:lineRule="auto"/>
        <w:ind w:firstLine="480" w:firstLineChars="200"/>
        <w:textAlignment w:val="auto"/>
        <w:rPr>
          <w:rFonts w:ascii="仿宋" w:hAnsi="仿宋" w:eastAsia="仿宋" w:cs="仿宋"/>
          <w:color w:val="auto"/>
          <w:sz w:val="24"/>
          <w:szCs w:val="24"/>
        </w:rPr>
      </w:pP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付款方式：</w:t>
      </w:r>
      <w:r>
        <w:rPr>
          <w:rFonts w:hint="default" w:ascii="Calibri" w:hAnsi="Calibri" w:eastAsia="仿宋" w:cs="Calibri"/>
          <w:b/>
          <w:bCs/>
          <w:color w:val="auto"/>
          <w:sz w:val="24"/>
          <w:szCs w:val="24"/>
        </w:rPr>
        <w:t>①</w:t>
      </w:r>
      <w:r>
        <w:rPr>
          <w:rFonts w:hint="eastAsia" w:ascii="仿宋" w:hAnsi="仿宋" w:eastAsia="仿宋" w:cs="仿宋"/>
          <w:color w:val="auto"/>
          <w:sz w:val="24"/>
          <w:szCs w:val="24"/>
        </w:rPr>
        <w:t>合同生效及具备实施条件后7个工作日内支付合同金额的40%作为预付款；</w:t>
      </w:r>
      <w:r>
        <w:rPr>
          <w:rFonts w:hint="default" w:ascii="Calibri" w:hAnsi="Calibri" w:eastAsia="仿宋" w:cs="Calibri"/>
          <w:color w:val="auto"/>
          <w:sz w:val="24"/>
          <w:szCs w:val="24"/>
        </w:rPr>
        <w:t>②</w:t>
      </w:r>
      <w:r>
        <w:rPr>
          <w:rFonts w:hint="eastAsia" w:ascii="仿宋" w:hAnsi="仿宋" w:eastAsia="仿宋" w:cs="仿宋"/>
          <w:color w:val="auto"/>
          <w:sz w:val="24"/>
          <w:szCs w:val="24"/>
        </w:rPr>
        <w:t>项目完工并验收合格后7个工作日内支付至合同总价的</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0%；</w:t>
      </w:r>
      <w:r>
        <w:rPr>
          <w:rFonts w:hint="default" w:ascii="Calibri" w:hAnsi="Calibri" w:eastAsia="仿宋" w:cs="Calibri"/>
          <w:color w:val="auto"/>
          <w:sz w:val="24"/>
          <w:szCs w:val="24"/>
        </w:rPr>
        <w:t>③</w:t>
      </w:r>
      <w:r>
        <w:rPr>
          <w:rFonts w:hint="eastAsia" w:ascii="仿宋" w:hAnsi="仿宋" w:eastAsia="仿宋" w:cs="仿宋"/>
          <w:color w:val="auto"/>
          <w:sz w:val="24"/>
          <w:szCs w:val="24"/>
        </w:rPr>
        <w:t>项目</w:t>
      </w:r>
      <w:r>
        <w:rPr>
          <w:rFonts w:hint="eastAsia" w:ascii="仿宋" w:hAnsi="仿宋" w:eastAsia="仿宋" w:cs="仿宋"/>
          <w:color w:val="auto"/>
          <w:sz w:val="24"/>
          <w:szCs w:val="24"/>
          <w:lang w:val="en-US" w:eastAsia="zh-CN"/>
        </w:rPr>
        <w:t>保修期结束后</w:t>
      </w:r>
      <w:r>
        <w:rPr>
          <w:rFonts w:hint="eastAsia" w:ascii="仿宋" w:hAnsi="仿宋" w:eastAsia="仿宋" w:cs="仿宋"/>
          <w:color w:val="auto"/>
          <w:sz w:val="24"/>
          <w:szCs w:val="24"/>
        </w:rPr>
        <w:t>7个工作日内支付</w:t>
      </w:r>
      <w:r>
        <w:rPr>
          <w:rFonts w:hint="eastAsia" w:ascii="仿宋" w:hAnsi="仿宋" w:eastAsia="仿宋" w:cs="仿宋"/>
          <w:color w:val="auto"/>
          <w:sz w:val="24"/>
          <w:szCs w:val="24"/>
          <w:lang w:val="en-US" w:eastAsia="zh-CN"/>
        </w:rPr>
        <w:t>至合同总价的100%，并</w:t>
      </w:r>
      <w:r>
        <w:rPr>
          <w:rFonts w:hint="eastAsia" w:ascii="仿宋" w:hAnsi="仿宋" w:eastAsia="仿宋" w:cs="仿宋"/>
          <w:color w:val="auto"/>
          <w:sz w:val="24"/>
          <w:szCs w:val="24"/>
        </w:rPr>
        <w:t>无息退还履约保证金。</w:t>
      </w:r>
    </w:p>
    <w:p w14:paraId="7586518D">
      <w:pPr>
        <w:keepNext w:val="0"/>
        <w:keepLines w:val="0"/>
        <w:pageBreakBefore w:val="0"/>
        <w:widowControl w:val="0"/>
        <w:kinsoku/>
        <w:wordWrap/>
        <w:overflowPunct/>
        <w:topLinePunct w:val="0"/>
        <w:bidi w:val="0"/>
        <w:adjustRightInd w:val="0"/>
        <w:snapToGrid w:val="0"/>
        <w:spacing w:line="312"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备注：在签订合同时，中标人明确表示无需预付款或者主动要求降低预付款比例的，采购人可不适用前述规定；支付预付款的，中标人应当向采购人提交发票以及银行、保险公司等金融机构出具的预付款保函。</w:t>
      </w:r>
    </w:p>
    <w:p w14:paraId="2FF05E14">
      <w:pPr>
        <w:keepNext w:val="0"/>
        <w:keepLines w:val="0"/>
        <w:pageBreakBefore w:val="0"/>
        <w:widowControl w:val="0"/>
        <w:kinsoku/>
        <w:wordWrap/>
        <w:overflowPunct/>
        <w:topLinePunct w:val="0"/>
        <w:autoSpaceDE w:val="0"/>
        <w:autoSpaceDN w:val="0"/>
        <w:bidi w:val="0"/>
        <w:adjustRightInd w:val="0"/>
        <w:spacing w:line="312"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九）最高限价</w:t>
      </w:r>
    </w:p>
    <w:p w14:paraId="646038CC">
      <w:pPr>
        <w:keepNext w:val="0"/>
        <w:keepLines w:val="0"/>
        <w:pageBreakBefore w:val="0"/>
        <w:widowControl w:val="0"/>
        <w:kinsoku/>
        <w:wordWrap/>
        <w:overflowPunct/>
        <w:topLinePunct w:val="0"/>
        <w:autoSpaceDE w:val="0"/>
        <w:autoSpaceDN w:val="0"/>
        <w:bidi w:val="0"/>
        <w:adjustRightInd w:val="0"/>
        <w:spacing w:line="312"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本次采购最高限价为人民币</w:t>
      </w:r>
      <w:r>
        <w:rPr>
          <w:rFonts w:hint="eastAsia" w:ascii="仿宋" w:hAnsi="仿宋" w:eastAsia="仿宋" w:cs="仿宋"/>
          <w:b/>
          <w:color w:val="auto"/>
          <w:sz w:val="24"/>
          <w:szCs w:val="24"/>
          <w:highlight w:val="none"/>
          <w:lang w:val="en-US" w:eastAsia="zh-CN"/>
        </w:rPr>
        <w:t>肆</w:t>
      </w:r>
      <w:r>
        <w:rPr>
          <w:rFonts w:hint="eastAsia" w:ascii="仿宋" w:hAnsi="仿宋" w:eastAsia="仿宋" w:cs="仿宋"/>
          <w:b/>
          <w:color w:val="auto"/>
          <w:sz w:val="24"/>
          <w:szCs w:val="24"/>
          <w:highlight w:val="none"/>
        </w:rPr>
        <w:t>拾</w:t>
      </w:r>
      <w:r>
        <w:rPr>
          <w:rFonts w:hint="eastAsia" w:ascii="仿宋" w:hAnsi="仿宋" w:eastAsia="仿宋" w:cs="仿宋"/>
          <w:b/>
          <w:color w:val="auto"/>
          <w:sz w:val="24"/>
          <w:szCs w:val="24"/>
          <w:highlight w:val="none"/>
          <w:lang w:val="en-US" w:eastAsia="zh-CN"/>
        </w:rPr>
        <w:t>伍</w:t>
      </w:r>
      <w:r>
        <w:rPr>
          <w:rFonts w:hint="eastAsia" w:ascii="仿宋" w:hAnsi="仿宋" w:eastAsia="仿宋" w:cs="仿宋"/>
          <w:b/>
          <w:color w:val="auto"/>
          <w:sz w:val="24"/>
          <w:szCs w:val="24"/>
          <w:highlight w:val="none"/>
        </w:rPr>
        <w:t>万元整（￥</w:t>
      </w:r>
      <w:r>
        <w:rPr>
          <w:rFonts w:hint="eastAsia" w:ascii="仿宋" w:hAnsi="仿宋" w:eastAsia="仿宋" w:cs="仿宋"/>
          <w:b/>
          <w:color w:val="auto"/>
          <w:sz w:val="24"/>
          <w:szCs w:val="24"/>
          <w:highlight w:val="none"/>
          <w:lang w:val="en-US" w:eastAsia="zh-CN"/>
        </w:rPr>
        <w:t>45</w:t>
      </w:r>
      <w:r>
        <w:rPr>
          <w:rFonts w:hint="eastAsia" w:ascii="仿宋" w:hAnsi="仿宋" w:eastAsia="仿宋" w:cs="仿宋"/>
          <w:b/>
          <w:color w:val="auto"/>
          <w:sz w:val="24"/>
          <w:szCs w:val="24"/>
          <w:highlight w:val="none"/>
        </w:rPr>
        <w:t>0000.00）整，任何超过最高限价的报价将被认定为无效报价。</w:t>
      </w:r>
    </w:p>
    <w:p w14:paraId="53635D51">
      <w:pPr>
        <w:keepNext w:val="0"/>
        <w:keepLines w:val="0"/>
        <w:pageBreakBefore w:val="0"/>
        <w:widowControl w:val="0"/>
        <w:kinsoku/>
        <w:wordWrap/>
        <w:overflowPunct/>
        <w:topLinePunct w:val="0"/>
        <w:autoSpaceDE w:val="0"/>
        <w:autoSpaceDN w:val="0"/>
        <w:bidi w:val="0"/>
        <w:adjustRightInd w:val="0"/>
        <w:spacing w:line="312" w:lineRule="auto"/>
        <w:ind w:firstLine="480" w:firstLineChars="200"/>
        <w:textAlignment w:val="auto"/>
        <w:rPr>
          <w:rFonts w:hint="eastAsia" w:ascii="仿宋" w:hAnsi="仿宋" w:eastAsia="仿宋" w:cs="仿宋"/>
          <w:b/>
          <w:bCs/>
          <w:color w:val="auto"/>
          <w:sz w:val="24"/>
          <w:szCs w:val="24"/>
          <w:highlight w:val="none"/>
        </w:rPr>
        <w:sectPr>
          <w:headerReference r:id="rId3" w:type="default"/>
          <w:footerReference r:id="rId4" w:type="default"/>
          <w:pgSz w:w="11906" w:h="16838"/>
          <w:pgMar w:top="1020" w:right="1514" w:bottom="907" w:left="1417" w:header="851" w:footer="992" w:gutter="0"/>
          <w:pgNumType w:fmt="numberInDash"/>
          <w:cols w:space="720" w:num="1"/>
          <w:rtlGutter w:val="0"/>
          <w:docGrid w:type="linesAndChars" w:linePitch="312" w:charSpace="0"/>
        </w:sectPr>
      </w:pPr>
      <w:r>
        <w:rPr>
          <w:rFonts w:hint="eastAsia" w:ascii="仿宋" w:hAnsi="仿宋" w:eastAsia="仿宋" w:cs="仿宋"/>
          <w:b/>
          <w:bCs/>
          <w:color w:val="auto"/>
          <w:sz w:val="24"/>
          <w:szCs w:val="24"/>
          <w:highlight w:val="none"/>
        </w:rPr>
        <w:t>（十）附件：平面图。</w:t>
      </w:r>
    </w:p>
    <w:p w14:paraId="3DF71B22">
      <w:pPr>
        <w:keepNext w:val="0"/>
        <w:keepLines w:val="0"/>
        <w:pageBreakBefore w:val="0"/>
        <w:kinsoku/>
        <w:wordWrap/>
        <w:overflowPunct/>
        <w:topLinePunct w:val="0"/>
        <w:autoSpaceDE w:val="0"/>
        <w:autoSpaceDN w:val="0"/>
        <w:bidi w:val="0"/>
        <w:adjustRightInd w:val="0"/>
        <w:spacing w:line="312" w:lineRule="auto"/>
        <w:ind w:firstLine="480" w:firstLineChars="20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附件1：原始结构图</w:t>
      </w:r>
    </w:p>
    <w:p w14:paraId="066C694E">
      <w:pPr>
        <w:keepNext w:val="0"/>
        <w:keepLines w:val="0"/>
        <w:pageBreakBefore w:val="0"/>
        <w:kinsoku/>
        <w:wordWrap/>
        <w:overflowPunct/>
        <w:topLinePunct w:val="0"/>
        <w:autoSpaceDE w:val="0"/>
        <w:autoSpaceDN w:val="0"/>
        <w:bidi w:val="0"/>
        <w:adjustRightInd w:val="0"/>
        <w:spacing w:line="312" w:lineRule="auto"/>
        <w:ind w:firstLine="420" w:firstLineChars="200"/>
        <w:jc w:val="center"/>
        <w:rPr>
          <w:rFonts w:hint="default" w:eastAsia="宋体"/>
          <w:lang w:val="en-US" w:eastAsia="zh-CN"/>
        </w:rPr>
      </w:pPr>
      <w:r>
        <w:rPr>
          <w:rFonts w:hint="default" w:eastAsia="宋体"/>
          <w:lang w:val="en-US" w:eastAsia="zh-CN"/>
        </w:rPr>
        <w:drawing>
          <wp:inline distT="0" distB="0" distL="114300" distR="114300">
            <wp:extent cx="7999730" cy="4552950"/>
            <wp:effectExtent l="0" t="0" r="1270" b="0"/>
            <wp:docPr id="3" name="图片 1" descr="五泄镇党群服务中心-施工图2406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五泄镇党群服务中心-施工图240621_00"/>
                    <pic:cNvPicPr>
                      <a:picLocks noChangeAspect="1"/>
                    </pic:cNvPicPr>
                  </pic:nvPicPr>
                  <pic:blipFill>
                    <a:blip r:embed="rId19"/>
                    <a:stretch>
                      <a:fillRect/>
                    </a:stretch>
                  </pic:blipFill>
                  <pic:spPr>
                    <a:xfrm>
                      <a:off x="0" y="0"/>
                      <a:ext cx="7999730" cy="4552950"/>
                    </a:xfrm>
                    <a:prstGeom prst="rect">
                      <a:avLst/>
                    </a:prstGeom>
                    <a:noFill/>
                    <a:ln>
                      <a:noFill/>
                    </a:ln>
                  </pic:spPr>
                </pic:pic>
              </a:graphicData>
            </a:graphic>
          </wp:inline>
        </w:drawing>
      </w:r>
    </w:p>
    <w:p w14:paraId="1D801860">
      <w:pPr>
        <w:pStyle w:val="61"/>
        <w:ind w:firstLine="0" w:firstLineChars="0"/>
        <w:rPr>
          <w:rFonts w:hint="default" w:eastAsia="宋体"/>
          <w:lang w:val="en-US" w:eastAsia="zh-CN"/>
        </w:rPr>
      </w:pPr>
    </w:p>
    <w:p w14:paraId="4A48FBE8">
      <w:pPr>
        <w:pStyle w:val="61"/>
        <w:ind w:firstLine="0" w:firstLineChars="0"/>
        <w:rPr>
          <w:rFonts w:hint="default" w:eastAsia="宋体"/>
          <w:lang w:val="en-US" w:eastAsia="zh-CN"/>
        </w:rPr>
      </w:pPr>
    </w:p>
    <w:p w14:paraId="1B5F7342">
      <w:pPr>
        <w:pStyle w:val="61"/>
        <w:ind w:firstLine="0" w:firstLineChars="0"/>
        <w:rPr>
          <w:rFonts w:hint="default" w:eastAsia="宋体"/>
          <w:lang w:val="en-US" w:eastAsia="zh-CN"/>
        </w:rPr>
      </w:pPr>
    </w:p>
    <w:p w14:paraId="7D5207BB">
      <w:pPr>
        <w:pStyle w:val="61"/>
        <w:ind w:firstLine="0" w:firstLineChars="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附件2：原始平面布置图</w:t>
      </w:r>
    </w:p>
    <w:p w14:paraId="5E36F2A0">
      <w:pPr>
        <w:pStyle w:val="61"/>
        <w:ind w:firstLine="0" w:firstLineChars="0"/>
        <w:jc w:val="center"/>
        <w:rPr>
          <w:rFonts w:hint="default"/>
          <w:lang w:val="en-US" w:eastAsia="zh-CN"/>
        </w:rPr>
        <w:sectPr>
          <w:footerReference r:id="rId6" w:type="first"/>
          <w:footerReference r:id="rId5" w:type="default"/>
          <w:pgSz w:w="16838" w:h="11906" w:orient="landscape"/>
          <w:pgMar w:top="1417" w:right="1020" w:bottom="1514" w:left="907" w:header="850" w:footer="992" w:gutter="0"/>
          <w:paperSrc/>
          <w:pgNumType w:fmt="decimal" w:start="1"/>
          <w:cols w:space="0" w:num="1"/>
          <w:rtlGutter w:val="0"/>
          <w:docGrid w:type="linesAndChars" w:linePitch="320" w:charSpace="0"/>
        </w:sectPr>
      </w:pPr>
      <w:r>
        <w:rPr>
          <w:rFonts w:hint="default"/>
          <w:lang w:val="en-US" w:eastAsia="zh-CN"/>
        </w:rPr>
        <w:drawing>
          <wp:inline distT="0" distB="0" distL="114300" distR="114300">
            <wp:extent cx="7999095" cy="4554855"/>
            <wp:effectExtent l="0" t="0" r="1905" b="17145"/>
            <wp:docPr id="4" name="图片 2" descr="C:/Users/Administrator/Desktop/施工图-整改版-模型.jpg施工图-整改版-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施工图-整改版-模型.jpg施工图-整改版-模型"/>
                    <pic:cNvPicPr>
                      <a:picLocks noChangeAspect="1"/>
                    </pic:cNvPicPr>
                  </pic:nvPicPr>
                  <pic:blipFill>
                    <a:blip r:embed="rId20"/>
                    <a:srcRect t="810" b="810"/>
                    <a:stretch>
                      <a:fillRect/>
                    </a:stretch>
                  </pic:blipFill>
                  <pic:spPr>
                    <a:xfrm>
                      <a:off x="0" y="0"/>
                      <a:ext cx="7999095" cy="4554855"/>
                    </a:xfrm>
                    <a:prstGeom prst="rect">
                      <a:avLst/>
                    </a:prstGeom>
                    <a:noFill/>
                    <a:ln>
                      <a:noFill/>
                    </a:ln>
                  </pic:spPr>
                </pic:pic>
              </a:graphicData>
            </a:graphic>
          </wp:inline>
        </w:drawing>
      </w:r>
    </w:p>
    <w:p w14:paraId="68FF8FD4">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422078EA">
      <w:pPr>
        <w:spacing w:line="336" w:lineRule="auto"/>
        <w:rPr>
          <w:rFonts w:ascii="仿宋" w:hAnsi="仿宋" w:eastAsia="仿宋" w:cs="仿宋"/>
          <w:sz w:val="24"/>
        </w:rPr>
      </w:pPr>
    </w:p>
    <w:p w14:paraId="0F158AB7">
      <w:pPr>
        <w:spacing w:line="336"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E9B4F66">
      <w:pPr>
        <w:pStyle w:val="81"/>
        <w:rPr>
          <w:rFonts w:hint="eastAsia" w:ascii="仿宋" w:hAnsi="仿宋" w:eastAsia="仿宋" w:cs="仿宋"/>
          <w:sz w:val="24"/>
          <w:u w:val="single"/>
        </w:rPr>
      </w:pPr>
    </w:p>
    <w:p w14:paraId="76DAD761">
      <w:pPr>
        <w:pStyle w:val="82"/>
      </w:pPr>
    </w:p>
    <w:p w14:paraId="28D30A21">
      <w:pPr>
        <w:spacing w:line="336" w:lineRule="auto"/>
        <w:rPr>
          <w:rFonts w:ascii="仿宋" w:hAnsi="仿宋" w:eastAsia="仿宋" w:cs="仿宋"/>
          <w:sz w:val="24"/>
          <w:u w:val="single"/>
        </w:rPr>
      </w:pPr>
    </w:p>
    <w:p w14:paraId="371043AE">
      <w:pPr>
        <w:pStyle w:val="703"/>
        <w:spacing w:after="0" w:line="336" w:lineRule="auto"/>
        <w:ind w:left="0" w:leftChars="0" w:firstLine="0" w:firstLineChars="0"/>
        <w:jc w:val="center"/>
        <w:rPr>
          <w:rFonts w:ascii="仿宋" w:hAnsi="仿宋" w:eastAsia="仿宋" w:cs="仿宋"/>
          <w:b/>
          <w:sz w:val="36"/>
          <w:szCs w:val="36"/>
        </w:rPr>
      </w:pPr>
      <w:r>
        <w:rPr>
          <w:rFonts w:hint="eastAsia" w:ascii="仿宋" w:hAnsi="仿宋" w:eastAsia="仿宋" w:cs="仿宋"/>
          <w:b/>
          <w:sz w:val="36"/>
          <w:szCs w:val="36"/>
        </w:rPr>
        <w:t>政府采购合同书</w:t>
      </w:r>
    </w:p>
    <w:p w14:paraId="62CE57FD">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w:t>
      </w:r>
      <w:r>
        <w:rPr>
          <w:rFonts w:hint="eastAsia" w:ascii="仿宋_GB2312" w:hAnsi="仿宋" w:eastAsia="仿宋_GB2312" w:cs="仿宋_GB2312"/>
          <w:b/>
          <w:sz w:val="36"/>
          <w:szCs w:val="36"/>
          <w:highlight w:val="none"/>
          <w:lang w:eastAsia="zh-CN"/>
        </w:rPr>
        <w:t>服务</w:t>
      </w:r>
      <w:r>
        <w:rPr>
          <w:rFonts w:hint="eastAsia" w:ascii="仿宋_GB2312" w:hAnsi="仿宋" w:eastAsia="仿宋_GB2312" w:cs="仿宋_GB2312"/>
          <w:b/>
          <w:sz w:val="36"/>
          <w:szCs w:val="36"/>
          <w:highlight w:val="none"/>
        </w:rPr>
        <w:t>类）</w:t>
      </w:r>
    </w:p>
    <w:p w14:paraId="771EE34B">
      <w:pPr>
        <w:pStyle w:val="703"/>
        <w:spacing w:after="0" w:line="336" w:lineRule="auto"/>
        <w:ind w:left="0" w:leftChars="0"/>
        <w:rPr>
          <w:rFonts w:ascii="仿宋" w:hAnsi="仿宋" w:eastAsia="仿宋" w:cs="仿宋"/>
          <w:szCs w:val="24"/>
        </w:rPr>
      </w:pPr>
    </w:p>
    <w:p w14:paraId="3F43FCDA">
      <w:pPr>
        <w:pStyle w:val="703"/>
        <w:ind w:firstLine="2867" w:firstLineChars="1180"/>
        <w:rPr>
          <w:rFonts w:ascii="仿宋_GB2312" w:hAnsi="仿宋" w:eastAsia="仿宋_GB2312"/>
          <w:b/>
          <w:szCs w:val="24"/>
        </w:rPr>
      </w:pPr>
      <w:r>
        <w:rPr>
          <w:rFonts w:hint="eastAsia" w:ascii="仿宋_GB2312" w:hAnsi="仿宋" w:eastAsia="仿宋_GB2312"/>
          <w:b/>
          <w:szCs w:val="24"/>
        </w:rPr>
        <w:t>第一部分   合同书</w:t>
      </w:r>
    </w:p>
    <w:p w14:paraId="3F257B04">
      <w:pPr>
        <w:pStyle w:val="24"/>
        <w:rPr>
          <w:rFonts w:ascii="仿宋" w:hAnsi="仿宋" w:eastAsia="仿宋" w:cs="仿宋"/>
          <w:szCs w:val="24"/>
        </w:rPr>
      </w:pPr>
    </w:p>
    <w:p w14:paraId="544F933C">
      <w:pPr>
        <w:pStyle w:val="24"/>
        <w:rPr>
          <w:rFonts w:ascii="仿宋" w:hAnsi="仿宋" w:eastAsia="仿宋" w:cs="仿宋"/>
          <w:szCs w:val="24"/>
        </w:rPr>
      </w:pPr>
    </w:p>
    <w:p w14:paraId="549ED5AC">
      <w:pPr>
        <w:pStyle w:val="24"/>
        <w:ind w:left="0" w:leftChars="0" w:firstLine="0" w:firstLineChars="0"/>
        <w:rPr>
          <w:rFonts w:ascii="仿宋" w:hAnsi="仿宋" w:eastAsia="仿宋" w:cs="仿宋"/>
          <w:szCs w:val="24"/>
        </w:rPr>
      </w:pPr>
    </w:p>
    <w:p w14:paraId="23577485">
      <w:pPr>
        <w:spacing w:line="336" w:lineRule="auto"/>
        <w:rPr>
          <w:rFonts w:ascii="仿宋" w:hAnsi="仿宋" w:eastAsia="仿宋" w:cs="仿宋"/>
          <w:sz w:val="24"/>
        </w:rPr>
      </w:pPr>
    </w:p>
    <w:p w14:paraId="5BCE3EF5">
      <w:pPr>
        <w:spacing w:line="336" w:lineRule="auto"/>
        <w:ind w:firstLine="1215" w:firstLineChars="500"/>
        <w:rPr>
          <w:rFonts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6F6FB24E">
      <w:pPr>
        <w:pStyle w:val="600"/>
        <w:spacing w:line="336" w:lineRule="auto"/>
        <w:rPr>
          <w:rFonts w:ascii="仿宋" w:hAnsi="仿宋" w:eastAsia="仿宋" w:cs="仿宋"/>
          <w:szCs w:val="24"/>
        </w:rPr>
      </w:pPr>
    </w:p>
    <w:p w14:paraId="6C5B77CB">
      <w:pPr>
        <w:spacing w:line="336" w:lineRule="auto"/>
        <w:rPr>
          <w:rFonts w:ascii="仿宋" w:hAnsi="仿宋" w:eastAsia="仿宋" w:cs="仿宋"/>
          <w:sz w:val="24"/>
        </w:rPr>
      </w:pPr>
    </w:p>
    <w:p w14:paraId="1F602FD8">
      <w:pPr>
        <w:spacing w:line="336" w:lineRule="auto"/>
        <w:ind w:firstLine="1215" w:firstLineChars="5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D233415">
      <w:pPr>
        <w:spacing w:line="336" w:lineRule="auto"/>
        <w:rPr>
          <w:rFonts w:ascii="仿宋" w:hAnsi="仿宋" w:eastAsia="仿宋" w:cs="仿宋"/>
          <w:sz w:val="24"/>
        </w:rPr>
      </w:pPr>
    </w:p>
    <w:p w14:paraId="3289D32D">
      <w:pPr>
        <w:spacing w:line="336" w:lineRule="auto"/>
        <w:ind w:firstLine="1215" w:firstLineChars="5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FD4125E">
      <w:pPr>
        <w:spacing w:line="336" w:lineRule="auto"/>
        <w:rPr>
          <w:rFonts w:ascii="仿宋" w:hAnsi="仿宋" w:eastAsia="仿宋" w:cs="仿宋"/>
          <w:sz w:val="24"/>
        </w:rPr>
      </w:pPr>
    </w:p>
    <w:p w14:paraId="565DA0D5">
      <w:pPr>
        <w:spacing w:line="336" w:lineRule="auto"/>
        <w:ind w:firstLine="1215" w:firstLineChars="5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66AEF0B">
      <w:pPr>
        <w:spacing w:line="336" w:lineRule="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79E7FD5B">
      <w:pPr>
        <w:spacing w:line="336" w:lineRule="auto"/>
        <w:ind w:firstLine="1215" w:firstLineChars="5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271BCF1">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39FCB355">
      <w:pPr>
        <w:spacing w:line="336" w:lineRule="auto"/>
        <w:rPr>
          <w:rFonts w:ascii="仿宋" w:hAnsi="仿宋" w:eastAsia="仿宋" w:cs="仿宋"/>
          <w:b/>
          <w:sz w:val="24"/>
        </w:rPr>
      </w:pPr>
    </w:p>
    <w:p w14:paraId="49816F83">
      <w:pPr>
        <w:spacing w:line="336" w:lineRule="auto"/>
        <w:ind w:firstLine="486" w:firstLineChars="200"/>
        <w:rPr>
          <w:rFonts w:ascii="仿宋" w:hAnsi="仿宋" w:eastAsia="仿宋" w:cs="仿宋"/>
          <w:color w:val="auto"/>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47B42B4F">
      <w:pPr>
        <w:spacing w:line="336" w:lineRule="auto"/>
        <w:ind w:firstLine="486"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65FD359">
      <w:pPr>
        <w:spacing w:line="336" w:lineRule="auto"/>
        <w:ind w:firstLine="486" w:firstLineChars="200"/>
        <w:outlineLvl w:val="0"/>
        <w:rPr>
          <w:rFonts w:ascii="仿宋" w:hAnsi="仿宋" w:eastAsia="仿宋" w:cs="仿宋"/>
          <w:sz w:val="24"/>
        </w:rPr>
      </w:pPr>
      <w:r>
        <w:rPr>
          <w:rFonts w:hint="eastAsia" w:ascii="仿宋" w:hAnsi="仿宋" w:eastAsia="仿宋" w:cs="仿宋"/>
          <w:b/>
          <w:sz w:val="24"/>
        </w:rPr>
        <w:t>1.1 合同组成部分</w:t>
      </w:r>
    </w:p>
    <w:p w14:paraId="0F4CFC1F">
      <w:pPr>
        <w:spacing w:line="336" w:lineRule="auto"/>
        <w:ind w:firstLine="486"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D9E7E70">
      <w:pPr>
        <w:spacing w:line="336" w:lineRule="auto"/>
        <w:ind w:firstLine="486" w:firstLineChars="200"/>
        <w:rPr>
          <w:rFonts w:ascii="仿宋" w:hAnsi="仿宋" w:eastAsia="仿宋" w:cs="仿宋"/>
          <w:sz w:val="24"/>
        </w:rPr>
      </w:pPr>
      <w:r>
        <w:rPr>
          <w:rFonts w:hint="eastAsia" w:ascii="仿宋" w:hAnsi="仿宋" w:eastAsia="仿宋" w:cs="仿宋"/>
          <w:sz w:val="24"/>
        </w:rPr>
        <w:t>1.1.1 本合同及其补充合同、变更协议；</w:t>
      </w:r>
    </w:p>
    <w:p w14:paraId="30E185CC">
      <w:pPr>
        <w:spacing w:line="336" w:lineRule="auto"/>
        <w:ind w:firstLine="486" w:firstLineChars="200"/>
        <w:rPr>
          <w:rFonts w:ascii="仿宋" w:hAnsi="仿宋" w:eastAsia="仿宋" w:cs="仿宋"/>
          <w:sz w:val="24"/>
        </w:rPr>
      </w:pPr>
      <w:r>
        <w:rPr>
          <w:rFonts w:hint="eastAsia" w:ascii="仿宋" w:hAnsi="仿宋" w:eastAsia="仿宋" w:cs="仿宋"/>
          <w:sz w:val="24"/>
        </w:rPr>
        <w:t>1.1.2 中标或者成交通知书；</w:t>
      </w:r>
    </w:p>
    <w:p w14:paraId="1684C37C">
      <w:pPr>
        <w:spacing w:line="336" w:lineRule="auto"/>
        <w:ind w:firstLine="486" w:firstLineChars="200"/>
        <w:rPr>
          <w:rFonts w:ascii="仿宋" w:hAnsi="仿宋" w:eastAsia="仿宋" w:cs="仿宋"/>
          <w:sz w:val="24"/>
        </w:rPr>
      </w:pPr>
      <w:r>
        <w:rPr>
          <w:rFonts w:hint="eastAsia" w:ascii="仿宋" w:hAnsi="仿宋" w:eastAsia="仿宋" w:cs="仿宋"/>
          <w:sz w:val="24"/>
        </w:rPr>
        <w:t>1.1.3 磋商响应文件（含澄清或者说明文件）；</w:t>
      </w:r>
    </w:p>
    <w:p w14:paraId="0730BA3A">
      <w:pPr>
        <w:spacing w:line="336" w:lineRule="auto"/>
        <w:ind w:firstLine="486" w:firstLineChars="200"/>
        <w:rPr>
          <w:rFonts w:ascii="仿宋" w:hAnsi="仿宋" w:eastAsia="仿宋" w:cs="仿宋"/>
          <w:sz w:val="24"/>
        </w:rPr>
      </w:pPr>
      <w:r>
        <w:rPr>
          <w:rFonts w:hint="eastAsia" w:ascii="仿宋" w:hAnsi="仿宋" w:eastAsia="仿宋" w:cs="仿宋"/>
          <w:sz w:val="24"/>
        </w:rPr>
        <w:t>1.1.4 采购文件（含澄清或者修改文件）；</w:t>
      </w:r>
    </w:p>
    <w:p w14:paraId="6470FE78">
      <w:pPr>
        <w:spacing w:line="336" w:lineRule="auto"/>
        <w:ind w:firstLine="486" w:firstLineChars="200"/>
        <w:rPr>
          <w:rFonts w:ascii="仿宋" w:hAnsi="仿宋" w:eastAsia="仿宋" w:cs="仿宋"/>
          <w:sz w:val="24"/>
        </w:rPr>
      </w:pPr>
      <w:r>
        <w:rPr>
          <w:rFonts w:hint="eastAsia" w:ascii="仿宋" w:hAnsi="仿宋" w:eastAsia="仿宋" w:cs="仿宋"/>
          <w:sz w:val="24"/>
        </w:rPr>
        <w:t>1.1.5 其他相关采购文件。</w:t>
      </w:r>
    </w:p>
    <w:p w14:paraId="4A6C530F">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1.2 标的</w:t>
      </w:r>
    </w:p>
    <w:p w14:paraId="6B480E3F">
      <w:pPr>
        <w:spacing w:line="336" w:lineRule="auto"/>
        <w:ind w:firstLine="486"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9E27216">
      <w:pPr>
        <w:spacing w:line="336" w:lineRule="auto"/>
        <w:ind w:firstLine="486"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7468500C">
      <w:pPr>
        <w:spacing w:line="336" w:lineRule="auto"/>
        <w:ind w:firstLine="486"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884F1E7">
      <w:pPr>
        <w:spacing w:line="336" w:lineRule="auto"/>
        <w:ind w:firstLine="486"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026B344E">
      <w:pPr>
        <w:pStyle w:val="961"/>
        <w:spacing w:before="0" w:beforeAutospacing="0" w:after="0" w:afterAutospacing="0" w:line="336" w:lineRule="auto"/>
        <w:ind w:firstLine="48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65FF7500">
      <w:pPr>
        <w:spacing w:line="336" w:lineRule="auto"/>
        <w:ind w:firstLine="486" w:firstLineChars="200"/>
        <w:rPr>
          <w:rFonts w:ascii="仿宋" w:hAnsi="仿宋" w:eastAsia="仿宋" w:cs="仿宋"/>
          <w:sz w:val="24"/>
          <w:u w:val="single"/>
        </w:rPr>
      </w:pPr>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C9CE45C">
      <w:pPr>
        <w:spacing w:line="336" w:lineRule="auto"/>
        <w:ind w:firstLine="486"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1AC0871">
      <w:pPr>
        <w:spacing w:line="336" w:lineRule="auto"/>
        <w:ind w:firstLine="486"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A54B920">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1.3 价款</w:t>
      </w:r>
    </w:p>
    <w:p w14:paraId="7CFB7772">
      <w:pPr>
        <w:spacing w:line="336" w:lineRule="auto"/>
        <w:ind w:firstLine="486"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F0CF4EB">
      <w:pPr>
        <w:spacing w:line="336" w:lineRule="auto"/>
        <w:ind w:firstLine="486"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283958E">
      <w:pPr>
        <w:spacing w:line="336" w:lineRule="auto"/>
        <w:ind w:firstLine="486"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750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19CC8AD">
            <w:pPr>
              <w:pStyle w:val="320"/>
              <w:spacing w:line="336"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A511156">
            <w:pPr>
              <w:pStyle w:val="320"/>
              <w:spacing w:line="336"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58EE154">
            <w:pPr>
              <w:pStyle w:val="320"/>
              <w:spacing w:line="336" w:lineRule="auto"/>
              <w:jc w:val="center"/>
              <w:rPr>
                <w:rFonts w:ascii="仿宋" w:hAnsi="仿宋" w:eastAsia="仿宋" w:cs="仿宋"/>
                <w:sz w:val="24"/>
                <w:szCs w:val="24"/>
              </w:rPr>
            </w:pPr>
            <w:r>
              <w:rPr>
                <w:rFonts w:hint="eastAsia" w:ascii="仿宋" w:hAnsi="仿宋" w:eastAsia="仿宋" w:cs="仿宋"/>
                <w:sz w:val="24"/>
                <w:szCs w:val="24"/>
              </w:rPr>
              <w:t>分项价格</w:t>
            </w:r>
          </w:p>
        </w:tc>
      </w:tr>
      <w:tr w14:paraId="1209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B084DB">
            <w:pPr>
              <w:pStyle w:val="320"/>
              <w:spacing w:line="336" w:lineRule="auto"/>
              <w:ind w:firstLine="200"/>
              <w:jc w:val="center"/>
              <w:rPr>
                <w:rFonts w:ascii="仿宋" w:hAnsi="仿宋" w:eastAsia="仿宋" w:cs="仿宋"/>
                <w:sz w:val="24"/>
                <w:szCs w:val="24"/>
              </w:rPr>
            </w:pPr>
          </w:p>
        </w:tc>
        <w:tc>
          <w:tcPr>
            <w:tcW w:w="3402" w:type="dxa"/>
            <w:vAlign w:val="center"/>
          </w:tcPr>
          <w:p w14:paraId="768AD482">
            <w:pPr>
              <w:pStyle w:val="320"/>
              <w:spacing w:line="336" w:lineRule="auto"/>
              <w:ind w:firstLine="200"/>
              <w:jc w:val="center"/>
              <w:rPr>
                <w:rFonts w:ascii="仿宋" w:hAnsi="仿宋" w:eastAsia="仿宋" w:cs="仿宋"/>
                <w:sz w:val="24"/>
                <w:szCs w:val="24"/>
              </w:rPr>
            </w:pPr>
          </w:p>
        </w:tc>
        <w:tc>
          <w:tcPr>
            <w:tcW w:w="2552" w:type="dxa"/>
            <w:vAlign w:val="center"/>
          </w:tcPr>
          <w:p w14:paraId="59A5650C">
            <w:pPr>
              <w:pStyle w:val="320"/>
              <w:spacing w:line="336" w:lineRule="auto"/>
              <w:ind w:firstLine="200"/>
              <w:jc w:val="center"/>
              <w:rPr>
                <w:rFonts w:ascii="仿宋" w:hAnsi="仿宋" w:eastAsia="仿宋" w:cs="仿宋"/>
                <w:sz w:val="24"/>
                <w:szCs w:val="24"/>
              </w:rPr>
            </w:pPr>
          </w:p>
        </w:tc>
      </w:tr>
      <w:tr w14:paraId="538D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D8ABC6">
            <w:pPr>
              <w:pStyle w:val="320"/>
              <w:spacing w:line="336" w:lineRule="auto"/>
              <w:ind w:firstLine="200"/>
              <w:jc w:val="center"/>
              <w:rPr>
                <w:rFonts w:ascii="仿宋" w:hAnsi="仿宋" w:eastAsia="仿宋" w:cs="仿宋"/>
                <w:sz w:val="24"/>
                <w:szCs w:val="24"/>
              </w:rPr>
            </w:pPr>
          </w:p>
        </w:tc>
        <w:tc>
          <w:tcPr>
            <w:tcW w:w="3402" w:type="dxa"/>
            <w:vAlign w:val="center"/>
          </w:tcPr>
          <w:p w14:paraId="3DB78DCD">
            <w:pPr>
              <w:pStyle w:val="320"/>
              <w:spacing w:line="336" w:lineRule="auto"/>
              <w:ind w:firstLine="200"/>
              <w:jc w:val="center"/>
              <w:rPr>
                <w:rFonts w:ascii="仿宋" w:hAnsi="仿宋" w:eastAsia="仿宋" w:cs="仿宋"/>
                <w:sz w:val="24"/>
                <w:szCs w:val="24"/>
              </w:rPr>
            </w:pPr>
          </w:p>
        </w:tc>
        <w:tc>
          <w:tcPr>
            <w:tcW w:w="2552" w:type="dxa"/>
            <w:vAlign w:val="center"/>
          </w:tcPr>
          <w:p w14:paraId="6A4DD726">
            <w:pPr>
              <w:pStyle w:val="320"/>
              <w:spacing w:line="336" w:lineRule="auto"/>
              <w:ind w:firstLine="200"/>
              <w:jc w:val="center"/>
              <w:rPr>
                <w:rFonts w:ascii="仿宋" w:hAnsi="仿宋" w:eastAsia="仿宋" w:cs="仿宋"/>
                <w:sz w:val="24"/>
                <w:szCs w:val="24"/>
              </w:rPr>
            </w:pPr>
          </w:p>
        </w:tc>
      </w:tr>
      <w:tr w14:paraId="6424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A63DF04">
            <w:pPr>
              <w:pStyle w:val="320"/>
              <w:spacing w:line="336" w:lineRule="auto"/>
              <w:ind w:firstLine="200"/>
              <w:jc w:val="center"/>
              <w:rPr>
                <w:rFonts w:ascii="仿宋" w:hAnsi="仿宋" w:eastAsia="仿宋" w:cs="仿宋"/>
                <w:sz w:val="24"/>
                <w:szCs w:val="24"/>
              </w:rPr>
            </w:pPr>
          </w:p>
        </w:tc>
        <w:tc>
          <w:tcPr>
            <w:tcW w:w="3402" w:type="dxa"/>
            <w:vAlign w:val="center"/>
          </w:tcPr>
          <w:p w14:paraId="65E70694">
            <w:pPr>
              <w:pStyle w:val="320"/>
              <w:spacing w:line="336" w:lineRule="auto"/>
              <w:ind w:firstLine="200"/>
              <w:jc w:val="center"/>
              <w:rPr>
                <w:rFonts w:ascii="仿宋" w:hAnsi="仿宋" w:eastAsia="仿宋" w:cs="仿宋"/>
                <w:sz w:val="24"/>
                <w:szCs w:val="24"/>
              </w:rPr>
            </w:pPr>
          </w:p>
        </w:tc>
        <w:tc>
          <w:tcPr>
            <w:tcW w:w="2552" w:type="dxa"/>
            <w:vAlign w:val="center"/>
          </w:tcPr>
          <w:p w14:paraId="43AD6FAF">
            <w:pPr>
              <w:pStyle w:val="320"/>
              <w:spacing w:line="336" w:lineRule="auto"/>
              <w:ind w:firstLine="200"/>
              <w:jc w:val="center"/>
              <w:rPr>
                <w:rFonts w:ascii="仿宋" w:hAnsi="仿宋" w:eastAsia="仿宋" w:cs="仿宋"/>
                <w:sz w:val="24"/>
                <w:szCs w:val="24"/>
              </w:rPr>
            </w:pPr>
          </w:p>
        </w:tc>
      </w:tr>
      <w:tr w14:paraId="5135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F3B429">
            <w:pPr>
              <w:pStyle w:val="320"/>
              <w:spacing w:line="336" w:lineRule="auto"/>
              <w:ind w:firstLine="200"/>
              <w:jc w:val="center"/>
              <w:rPr>
                <w:rFonts w:ascii="仿宋" w:hAnsi="仿宋" w:eastAsia="仿宋" w:cs="仿宋"/>
                <w:sz w:val="24"/>
                <w:szCs w:val="24"/>
              </w:rPr>
            </w:pPr>
          </w:p>
        </w:tc>
        <w:tc>
          <w:tcPr>
            <w:tcW w:w="3402" w:type="dxa"/>
            <w:vAlign w:val="center"/>
          </w:tcPr>
          <w:p w14:paraId="05051A4A">
            <w:pPr>
              <w:pStyle w:val="320"/>
              <w:spacing w:line="336" w:lineRule="auto"/>
              <w:ind w:firstLine="200"/>
              <w:jc w:val="center"/>
              <w:rPr>
                <w:rFonts w:ascii="仿宋" w:hAnsi="仿宋" w:eastAsia="仿宋" w:cs="仿宋"/>
                <w:sz w:val="24"/>
                <w:szCs w:val="24"/>
              </w:rPr>
            </w:pPr>
          </w:p>
        </w:tc>
        <w:tc>
          <w:tcPr>
            <w:tcW w:w="2552" w:type="dxa"/>
            <w:vAlign w:val="center"/>
          </w:tcPr>
          <w:p w14:paraId="7D14FF07">
            <w:pPr>
              <w:pStyle w:val="320"/>
              <w:spacing w:line="336" w:lineRule="auto"/>
              <w:ind w:firstLine="200"/>
              <w:jc w:val="center"/>
              <w:rPr>
                <w:rFonts w:ascii="仿宋" w:hAnsi="仿宋" w:eastAsia="仿宋" w:cs="仿宋"/>
                <w:sz w:val="24"/>
                <w:szCs w:val="24"/>
              </w:rPr>
            </w:pPr>
          </w:p>
        </w:tc>
      </w:tr>
      <w:tr w14:paraId="2326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A463B0B">
            <w:pPr>
              <w:pStyle w:val="320"/>
              <w:spacing w:line="336"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E2F899A">
            <w:pPr>
              <w:pStyle w:val="320"/>
              <w:spacing w:line="336" w:lineRule="auto"/>
              <w:ind w:firstLine="200"/>
              <w:jc w:val="center"/>
              <w:rPr>
                <w:rFonts w:ascii="仿宋" w:hAnsi="仿宋" w:eastAsia="仿宋" w:cs="仿宋"/>
                <w:sz w:val="24"/>
                <w:szCs w:val="24"/>
              </w:rPr>
            </w:pPr>
          </w:p>
        </w:tc>
      </w:tr>
    </w:tbl>
    <w:p w14:paraId="17C0EA97">
      <w:pPr>
        <w:spacing w:line="336" w:lineRule="auto"/>
        <w:ind w:firstLine="486" w:firstLineChars="200"/>
        <w:rPr>
          <w:rFonts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BDD2397">
      <w:pPr>
        <w:pStyle w:val="3"/>
        <w:numPr>
          <w:ilvl w:val="0"/>
          <w:numId w:val="0"/>
        </w:numPr>
        <w:spacing w:line="336" w:lineRule="auto"/>
        <w:ind w:left="-432" w:firstLine="486"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p w14:paraId="0270B4F9">
      <w:pPr>
        <w:pStyle w:val="961"/>
        <w:spacing w:before="0" w:beforeAutospacing="0" w:after="0" w:afterAutospacing="0" w:line="336" w:lineRule="auto"/>
        <w:ind w:firstLine="480"/>
        <w:rPr>
          <w:rFonts w:ascii="仿宋" w:hAnsi="仿宋" w:eastAsia="仿宋" w:cs="仿宋"/>
          <w:b/>
        </w:rPr>
      </w:pPr>
      <w:r>
        <w:rPr>
          <w:rFonts w:hint="eastAsia" w:ascii="仿宋" w:hAnsi="仿宋" w:eastAsia="仿宋" w:cs="仿宋"/>
          <w:b/>
        </w:rPr>
        <w:t>1.4履约保证金</w:t>
      </w:r>
    </w:p>
    <w:p w14:paraId="0D1727F6">
      <w:pPr>
        <w:pStyle w:val="961"/>
        <w:spacing w:before="0" w:beforeAutospacing="0" w:after="0" w:afterAutospacing="0" w:line="336"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7FBF8B4D">
      <w:pPr>
        <w:spacing w:line="336" w:lineRule="auto"/>
        <w:ind w:firstLine="486"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30BEE87">
      <w:pPr>
        <w:spacing w:line="336" w:lineRule="auto"/>
        <w:ind w:firstLine="486"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97A5565">
      <w:pPr>
        <w:pStyle w:val="3"/>
        <w:numPr>
          <w:ilvl w:val="0"/>
          <w:numId w:val="0"/>
        </w:numPr>
        <w:tabs>
          <w:tab w:val="clear" w:pos="432"/>
        </w:tabs>
        <w:spacing w:line="336" w:lineRule="auto"/>
        <w:ind w:left="858" w:left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92D1120">
      <w:pPr>
        <w:spacing w:line="336" w:lineRule="auto"/>
        <w:ind w:firstLine="486"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771466F">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1.5预付款</w:t>
      </w:r>
    </w:p>
    <w:p w14:paraId="7ADACE6E">
      <w:pPr>
        <w:pStyle w:val="961"/>
        <w:spacing w:before="0" w:beforeAutospacing="0" w:after="0" w:afterAutospacing="0" w:line="336"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4EF6AC8">
      <w:pPr>
        <w:spacing w:line="336" w:lineRule="auto"/>
        <w:ind w:firstLine="486"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68434D2">
      <w:pPr>
        <w:pStyle w:val="961"/>
        <w:spacing w:before="0" w:beforeAutospacing="0" w:after="0" w:afterAutospacing="0" w:line="336"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8DFECEE">
      <w:pPr>
        <w:pStyle w:val="961"/>
        <w:spacing w:before="0" w:beforeAutospacing="0" w:after="0" w:afterAutospacing="0" w:line="336"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0C0EFDB">
      <w:pPr>
        <w:pStyle w:val="961"/>
        <w:spacing w:before="0" w:beforeAutospacing="0" w:after="0" w:afterAutospacing="0" w:line="336" w:lineRule="auto"/>
        <w:ind w:firstLine="480"/>
        <w:rPr>
          <w:rFonts w:ascii="仿宋" w:hAnsi="仿宋" w:eastAsia="仿宋" w:cs="仿宋"/>
          <w:b/>
          <w:bCs/>
        </w:rPr>
      </w:pPr>
      <w:r>
        <w:rPr>
          <w:rFonts w:hint="eastAsia" w:ascii="仿宋" w:hAnsi="仿宋" w:eastAsia="仿宋" w:cs="仿宋"/>
          <w:b/>
          <w:bCs/>
        </w:rPr>
        <w:t>1.6资金支付</w:t>
      </w:r>
    </w:p>
    <w:p w14:paraId="77D7B614">
      <w:pPr>
        <w:pStyle w:val="961"/>
        <w:spacing w:before="0" w:beforeAutospacing="0" w:after="0" w:afterAutospacing="0" w:line="336"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85156B6">
      <w:pPr>
        <w:spacing w:line="336" w:lineRule="auto"/>
        <w:ind w:firstLine="486"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EC1B740">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1.7 履行期限、地点和方式</w:t>
      </w:r>
    </w:p>
    <w:p w14:paraId="127E0ABC">
      <w:pPr>
        <w:spacing w:line="336" w:lineRule="auto"/>
        <w:ind w:firstLine="486"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AF93389">
      <w:pPr>
        <w:spacing w:line="336" w:lineRule="auto"/>
        <w:ind w:firstLine="486"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001C935">
      <w:pPr>
        <w:spacing w:line="336" w:lineRule="auto"/>
        <w:ind w:firstLine="486"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147A0AB">
      <w:pPr>
        <w:spacing w:line="336" w:lineRule="auto"/>
        <w:ind w:firstLine="486" w:firstLineChars="200"/>
        <w:outlineLvl w:val="0"/>
        <w:rPr>
          <w:rFonts w:ascii="仿宋" w:hAnsi="仿宋" w:eastAsia="仿宋" w:cs="仿宋"/>
          <w:bCs/>
          <w:sz w:val="24"/>
        </w:rPr>
      </w:pPr>
      <w:r>
        <w:rPr>
          <w:rFonts w:hint="eastAsia" w:ascii="仿宋" w:hAnsi="仿宋" w:eastAsia="仿宋" w:cs="仿宋"/>
          <w:bCs/>
          <w:sz w:val="24"/>
        </w:rPr>
        <w:t>1.7.4若服务涉及货物的，则货物的：</w:t>
      </w:r>
    </w:p>
    <w:p w14:paraId="05CC3717">
      <w:pPr>
        <w:spacing w:line="336" w:lineRule="auto"/>
        <w:ind w:firstLine="486"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8E7D347">
      <w:pPr>
        <w:spacing w:line="336" w:lineRule="auto"/>
        <w:ind w:firstLine="486"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C441B58">
      <w:pPr>
        <w:spacing w:line="336" w:lineRule="auto"/>
        <w:ind w:firstLine="486"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009CB8B">
      <w:pPr>
        <w:spacing w:line="336" w:lineRule="auto"/>
        <w:ind w:firstLine="486" w:firstLineChars="200"/>
        <w:outlineLvl w:val="0"/>
        <w:rPr>
          <w:rFonts w:ascii="仿宋" w:hAnsi="仿宋" w:eastAsia="仿宋" w:cs="仿宋"/>
          <w:sz w:val="24"/>
          <w:u w:val="single"/>
        </w:rPr>
      </w:pPr>
      <w:r>
        <w:rPr>
          <w:rFonts w:hint="eastAsia" w:ascii="仿宋" w:hAnsi="仿宋" w:eastAsia="仿宋" w:cs="仿宋"/>
          <w:b/>
          <w:sz w:val="24"/>
        </w:rPr>
        <w:t>1.8违约责任</w:t>
      </w:r>
    </w:p>
    <w:p w14:paraId="065E8739">
      <w:pPr>
        <w:spacing w:line="336" w:lineRule="auto"/>
        <w:ind w:firstLine="486"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4836E949">
      <w:pPr>
        <w:pStyle w:val="3"/>
        <w:spacing w:line="336" w:lineRule="auto"/>
        <w:ind w:left="0" w:firstLine="486"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22FD494">
      <w:pPr>
        <w:spacing w:line="336" w:lineRule="auto"/>
        <w:ind w:firstLine="486"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2C50B460">
      <w:pPr>
        <w:spacing w:line="336" w:lineRule="auto"/>
        <w:ind w:firstLine="486" w:firstLineChars="200"/>
        <w:rPr>
          <w:rFonts w:ascii="仿宋" w:hAnsi="仿宋" w:eastAsia="仿宋" w:cs="仿宋"/>
          <w:sz w:val="24"/>
        </w:rPr>
      </w:pPr>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DDD326B">
      <w:pPr>
        <w:spacing w:line="336" w:lineRule="auto"/>
        <w:ind w:firstLine="486"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4A0BEFB">
      <w:pPr>
        <w:spacing w:line="336" w:lineRule="auto"/>
        <w:ind w:firstLine="486"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57C0B6B">
      <w:pPr>
        <w:spacing w:line="336" w:lineRule="auto"/>
        <w:ind w:firstLine="486"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5351F96E">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1.9合同争议的解决</w:t>
      </w:r>
    </w:p>
    <w:p w14:paraId="32A370F3">
      <w:pPr>
        <w:spacing w:line="336" w:lineRule="auto"/>
        <w:ind w:firstLine="243"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00AEB311">
      <w:pPr>
        <w:spacing w:line="336" w:lineRule="auto"/>
        <w:ind w:firstLine="607" w:firstLineChars="2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0B193E5">
      <w:pPr>
        <w:spacing w:line="336" w:lineRule="auto"/>
        <w:ind w:firstLine="607" w:firstLineChars="2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258DBBEB">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2.0 合同生效</w:t>
      </w:r>
    </w:p>
    <w:p w14:paraId="3C849E8D">
      <w:pPr>
        <w:spacing w:line="336" w:lineRule="auto"/>
        <w:ind w:firstLine="486" w:firstLineChars="200"/>
        <w:rPr>
          <w:rFonts w:ascii="仿宋" w:hAnsi="仿宋" w:eastAsia="仿宋" w:cs="仿宋"/>
          <w:b/>
          <w:sz w:val="24"/>
        </w:rPr>
      </w:pPr>
      <w:r>
        <w:rPr>
          <w:rFonts w:hint="eastAsia" w:ascii="仿宋" w:hAnsi="仿宋" w:eastAsia="仿宋" w:cs="仿宋"/>
          <w:sz w:val="24"/>
        </w:rPr>
        <w:t>本合同自双方当事人盖章签字时生效。</w:t>
      </w:r>
    </w:p>
    <w:p w14:paraId="1EE6AB85">
      <w:pPr>
        <w:autoSpaceDE w:val="0"/>
        <w:autoSpaceDN w:val="0"/>
        <w:spacing w:line="336" w:lineRule="auto"/>
        <w:rPr>
          <w:rFonts w:ascii="仿宋" w:hAnsi="仿宋" w:eastAsia="仿宋" w:cs="仿宋"/>
          <w:sz w:val="24"/>
          <w:lang w:val="zh-CN"/>
        </w:rPr>
      </w:pPr>
    </w:p>
    <w:p w14:paraId="7A2BFA8A">
      <w:pPr>
        <w:autoSpaceDE w:val="0"/>
        <w:autoSpaceDN w:val="0"/>
        <w:spacing w:line="336"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8D16316">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9AEA84F">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住所：                                   住所：</w:t>
      </w:r>
    </w:p>
    <w:p w14:paraId="0ED928F4">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14:paraId="2B5812E2">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F54C52A">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联系人：                                 联系人：</w:t>
      </w:r>
    </w:p>
    <w:p w14:paraId="71AEACAB">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14:paraId="337A4FA5">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邮政编码：                               邮政编码：</w:t>
      </w:r>
    </w:p>
    <w:p w14:paraId="25579B2F">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 xml:space="preserve">电话:                                    电话: </w:t>
      </w:r>
    </w:p>
    <w:p w14:paraId="47CF4154">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传真:                                    传真:</w:t>
      </w:r>
    </w:p>
    <w:p w14:paraId="7915BE57">
      <w:pPr>
        <w:autoSpaceDE w:val="0"/>
        <w:autoSpaceDN w:val="0"/>
        <w:spacing w:line="336" w:lineRule="auto"/>
        <w:rPr>
          <w:rFonts w:ascii="仿宋" w:hAnsi="仿宋" w:eastAsia="仿宋" w:cs="仿宋"/>
          <w:sz w:val="24"/>
        </w:rPr>
      </w:pPr>
      <w:r>
        <w:rPr>
          <w:rFonts w:hint="eastAsia" w:ascii="仿宋" w:hAnsi="仿宋" w:eastAsia="仿宋" w:cs="仿宋"/>
          <w:sz w:val="24"/>
          <w:lang w:val="zh-CN"/>
        </w:rPr>
        <w:t>电子邮箱：                               电子邮箱：</w:t>
      </w:r>
    </w:p>
    <w:p w14:paraId="0C182908">
      <w:pPr>
        <w:autoSpaceDE w:val="0"/>
        <w:autoSpaceDN w:val="0"/>
        <w:spacing w:line="336" w:lineRule="auto"/>
        <w:rPr>
          <w:rFonts w:ascii="仿宋" w:hAnsi="仿宋" w:eastAsia="仿宋" w:cs="仿宋"/>
          <w:sz w:val="24"/>
        </w:rPr>
      </w:pPr>
      <w:r>
        <w:rPr>
          <w:rFonts w:hint="eastAsia" w:ascii="仿宋" w:hAnsi="仿宋" w:eastAsia="仿宋" w:cs="仿宋"/>
          <w:sz w:val="24"/>
        </w:rPr>
        <w:t xml:space="preserve">开户银行：                               开户银行： </w:t>
      </w:r>
    </w:p>
    <w:p w14:paraId="4724491B">
      <w:pPr>
        <w:autoSpaceDE w:val="0"/>
        <w:autoSpaceDN w:val="0"/>
        <w:spacing w:line="336" w:lineRule="auto"/>
        <w:rPr>
          <w:rFonts w:ascii="仿宋" w:hAnsi="仿宋" w:eastAsia="仿宋" w:cs="仿宋"/>
          <w:sz w:val="24"/>
        </w:rPr>
      </w:pPr>
      <w:r>
        <w:rPr>
          <w:rFonts w:hint="eastAsia" w:ascii="仿宋" w:hAnsi="仿宋" w:eastAsia="仿宋" w:cs="仿宋"/>
          <w:sz w:val="24"/>
        </w:rPr>
        <w:t xml:space="preserve">开户名称：                               开户名称： </w:t>
      </w:r>
    </w:p>
    <w:p w14:paraId="75770A6C">
      <w:pPr>
        <w:autoSpaceDE w:val="0"/>
        <w:autoSpaceDN w:val="0"/>
        <w:spacing w:line="336"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3F26249">
      <w:pPr>
        <w:widowControl/>
        <w:spacing w:line="336" w:lineRule="auto"/>
        <w:jc w:val="left"/>
        <w:rPr>
          <w:rFonts w:ascii="仿宋" w:hAnsi="仿宋" w:eastAsia="仿宋" w:cs="仿宋"/>
          <w:b/>
          <w:sz w:val="24"/>
        </w:rPr>
      </w:pPr>
    </w:p>
    <w:p w14:paraId="7CDC75DD">
      <w:pPr>
        <w:widowControl/>
        <w:adjustRightInd/>
        <w:spacing w:line="336" w:lineRule="auto"/>
        <w:jc w:val="left"/>
        <w:rPr>
          <w:rFonts w:ascii="仿宋" w:hAnsi="仿宋" w:eastAsia="仿宋" w:cs="仿宋"/>
          <w:b/>
          <w:sz w:val="24"/>
        </w:rPr>
      </w:pPr>
      <w:r>
        <w:rPr>
          <w:rFonts w:hint="eastAsia" w:ascii="仿宋" w:hAnsi="仿宋" w:eastAsia="仿宋" w:cs="仿宋"/>
          <w:b/>
        </w:rPr>
        <w:br w:type="page"/>
      </w:r>
    </w:p>
    <w:p w14:paraId="686C6876">
      <w:pPr>
        <w:pStyle w:val="703"/>
        <w:spacing w:after="0" w:line="336" w:lineRule="auto"/>
        <w:ind w:left="0" w:leftChars="0" w:firstLine="482"/>
        <w:jc w:val="center"/>
        <w:rPr>
          <w:rFonts w:ascii="仿宋" w:hAnsi="仿宋" w:eastAsia="仿宋" w:cs="仿宋"/>
          <w:b/>
          <w:szCs w:val="24"/>
        </w:rPr>
      </w:pPr>
      <w:r>
        <w:rPr>
          <w:rFonts w:hint="eastAsia" w:ascii="仿宋" w:hAnsi="仿宋" w:eastAsia="仿宋" w:cs="仿宋"/>
          <w:b/>
          <w:szCs w:val="24"/>
        </w:rPr>
        <w:t>第二部分 合同一般条款</w:t>
      </w:r>
    </w:p>
    <w:p w14:paraId="05BD6F9F">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 定义</w:t>
      </w:r>
    </w:p>
    <w:p w14:paraId="3C78B754">
      <w:pPr>
        <w:spacing w:line="336" w:lineRule="auto"/>
        <w:ind w:firstLine="486"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7A75BEC5">
      <w:pPr>
        <w:spacing w:line="336" w:lineRule="auto"/>
        <w:ind w:firstLine="486"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179CA42">
      <w:pPr>
        <w:spacing w:line="336" w:lineRule="auto"/>
        <w:ind w:firstLine="486"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33CA0304">
      <w:pPr>
        <w:spacing w:line="336" w:lineRule="auto"/>
        <w:ind w:firstLine="486"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88B952D">
      <w:pPr>
        <w:spacing w:line="336" w:lineRule="auto"/>
        <w:ind w:firstLine="486"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215688B3">
      <w:pPr>
        <w:spacing w:line="336" w:lineRule="auto"/>
        <w:ind w:firstLine="486"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0482586">
      <w:pPr>
        <w:spacing w:line="336" w:lineRule="auto"/>
        <w:ind w:firstLine="486" w:firstLineChars="200"/>
        <w:rPr>
          <w:rFonts w:ascii="仿宋" w:hAnsi="仿宋" w:eastAsia="仿宋" w:cs="仿宋"/>
          <w:sz w:val="24"/>
        </w:rPr>
      </w:pPr>
      <w:r>
        <w:rPr>
          <w:rFonts w:hint="eastAsia" w:ascii="仿宋" w:hAnsi="仿宋" w:eastAsia="仿宋" w:cs="仿宋"/>
          <w:sz w:val="24"/>
        </w:rPr>
        <w:t>2.1.6 “现场”系指合同约定提供服务的地点。</w:t>
      </w:r>
    </w:p>
    <w:p w14:paraId="5C56B703">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2.2 技术规范</w:t>
      </w:r>
    </w:p>
    <w:p w14:paraId="55E3B22F">
      <w:pPr>
        <w:spacing w:line="336" w:lineRule="auto"/>
        <w:ind w:firstLine="486"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3BCDBC5">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2.3 知识产权</w:t>
      </w:r>
    </w:p>
    <w:p w14:paraId="5E193334">
      <w:pPr>
        <w:spacing w:line="336" w:lineRule="auto"/>
        <w:ind w:firstLine="486"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193F677">
      <w:pPr>
        <w:spacing w:line="336" w:lineRule="auto"/>
        <w:ind w:firstLine="486"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957E7CB">
      <w:pPr>
        <w:spacing w:line="336" w:lineRule="auto"/>
        <w:ind w:firstLine="486" w:firstLineChars="200"/>
        <w:rPr>
          <w:rFonts w:ascii="仿宋" w:hAnsi="仿宋" w:eastAsia="仿宋" w:cs="仿宋"/>
          <w:b/>
          <w:sz w:val="24"/>
        </w:rPr>
      </w:pPr>
      <w:r>
        <w:rPr>
          <w:rFonts w:hint="eastAsia" w:ascii="仿宋" w:hAnsi="仿宋" w:eastAsia="仿宋" w:cs="仿宋"/>
          <w:b/>
          <w:sz w:val="24"/>
        </w:rPr>
        <w:t>2.4 履约检查和问题反馈</w:t>
      </w:r>
    </w:p>
    <w:p w14:paraId="7E140EE8">
      <w:pPr>
        <w:spacing w:line="336" w:lineRule="auto"/>
        <w:ind w:firstLine="486"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11DEA77">
      <w:pPr>
        <w:spacing w:line="336" w:lineRule="auto"/>
        <w:ind w:firstLine="486"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1DC30A8">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2.5 结算方式和付款条件</w:t>
      </w:r>
    </w:p>
    <w:p w14:paraId="6DF7B9D2">
      <w:pPr>
        <w:spacing w:line="336" w:lineRule="auto"/>
        <w:ind w:firstLine="486"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0A19BD47">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2.6 技术资料和保密义务</w:t>
      </w:r>
    </w:p>
    <w:p w14:paraId="2ABF132B">
      <w:pPr>
        <w:spacing w:line="336" w:lineRule="auto"/>
        <w:ind w:firstLine="486"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53B99D8F">
      <w:pPr>
        <w:spacing w:line="336" w:lineRule="auto"/>
        <w:ind w:firstLine="486"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8B6A0C8">
      <w:pPr>
        <w:spacing w:line="336" w:lineRule="auto"/>
        <w:ind w:firstLine="486"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476DBBD">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2.7 质量保证</w:t>
      </w:r>
    </w:p>
    <w:p w14:paraId="24451F10">
      <w:pPr>
        <w:spacing w:line="336" w:lineRule="auto"/>
        <w:ind w:firstLine="486"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3795541D">
      <w:pPr>
        <w:spacing w:line="336" w:lineRule="auto"/>
        <w:ind w:firstLine="486"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1645484">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2.8 延迟履行</w:t>
      </w:r>
    </w:p>
    <w:p w14:paraId="0D06E882">
      <w:pPr>
        <w:spacing w:line="336" w:lineRule="auto"/>
        <w:ind w:firstLine="486"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BC264DC">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2.9 合同变更</w:t>
      </w:r>
    </w:p>
    <w:p w14:paraId="1EF785FA">
      <w:pPr>
        <w:spacing w:line="336" w:lineRule="auto"/>
        <w:ind w:firstLine="486"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0984D537">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2.10 合同转让和分包</w:t>
      </w:r>
    </w:p>
    <w:p w14:paraId="5EB0A109">
      <w:pPr>
        <w:spacing w:line="336" w:lineRule="auto"/>
        <w:ind w:firstLine="486"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5A7111">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2.11 不可抗力</w:t>
      </w:r>
    </w:p>
    <w:p w14:paraId="57B88EF9">
      <w:pPr>
        <w:spacing w:line="336" w:lineRule="auto"/>
        <w:ind w:firstLine="486"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90D1273">
      <w:pPr>
        <w:spacing w:line="336" w:lineRule="auto"/>
        <w:ind w:firstLine="486"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2F66E683">
      <w:pPr>
        <w:spacing w:line="336" w:lineRule="auto"/>
        <w:ind w:firstLine="486"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75E56399">
      <w:pPr>
        <w:spacing w:line="336" w:lineRule="auto"/>
        <w:ind w:firstLine="486"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77D36F05">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2.12 税费</w:t>
      </w:r>
    </w:p>
    <w:p w14:paraId="419174AD">
      <w:pPr>
        <w:spacing w:line="336" w:lineRule="auto"/>
        <w:ind w:firstLine="486"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266A294">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2.13 乙方破产</w:t>
      </w:r>
    </w:p>
    <w:p w14:paraId="122C558F">
      <w:pPr>
        <w:spacing w:line="336" w:lineRule="auto"/>
        <w:ind w:firstLine="486"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D4CDFFE">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2.14 合同中止、终止</w:t>
      </w:r>
    </w:p>
    <w:p w14:paraId="1E6AECB9">
      <w:pPr>
        <w:spacing w:line="336" w:lineRule="auto"/>
        <w:ind w:firstLine="486"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266C0EE0">
      <w:pPr>
        <w:spacing w:line="336" w:lineRule="auto"/>
        <w:ind w:firstLine="486"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3479E78A">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2.15 检验和验收</w:t>
      </w:r>
    </w:p>
    <w:p w14:paraId="6D2C36F1">
      <w:pPr>
        <w:tabs>
          <w:tab w:val="left" w:pos="360"/>
          <w:tab w:val="left" w:pos="540"/>
          <w:tab w:val="left" w:pos="1080"/>
        </w:tabs>
        <w:spacing w:line="336" w:lineRule="auto"/>
        <w:ind w:firstLine="486"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02C02EC6">
      <w:pPr>
        <w:tabs>
          <w:tab w:val="left" w:pos="360"/>
          <w:tab w:val="left" w:pos="540"/>
          <w:tab w:val="left" w:pos="1080"/>
        </w:tabs>
        <w:spacing w:line="336" w:lineRule="auto"/>
        <w:ind w:firstLine="486"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DE4331E">
      <w:pPr>
        <w:tabs>
          <w:tab w:val="left" w:pos="360"/>
          <w:tab w:val="left" w:pos="540"/>
          <w:tab w:val="left" w:pos="1080"/>
        </w:tabs>
        <w:spacing w:line="336" w:lineRule="auto"/>
        <w:ind w:firstLine="486"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3BA265E">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2.16 通知和送达</w:t>
      </w:r>
    </w:p>
    <w:p w14:paraId="56143FE1">
      <w:pPr>
        <w:spacing w:line="336" w:lineRule="auto"/>
        <w:ind w:firstLine="486" w:firstLineChars="200"/>
        <w:rPr>
          <w:rFonts w:ascii="仿宋" w:hAnsi="仿宋" w:eastAsia="仿宋" w:cs="仿宋"/>
          <w:sz w:val="24"/>
        </w:rPr>
      </w:pPr>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C848949">
      <w:pPr>
        <w:spacing w:line="336" w:lineRule="auto"/>
        <w:ind w:firstLine="486"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35DAD718">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2.17 合同使用的文字和适用的法律</w:t>
      </w:r>
    </w:p>
    <w:p w14:paraId="1D82CD0C">
      <w:pPr>
        <w:spacing w:line="336" w:lineRule="auto"/>
        <w:ind w:firstLine="486" w:firstLineChars="200"/>
        <w:rPr>
          <w:rFonts w:ascii="仿宋" w:hAnsi="仿宋" w:eastAsia="仿宋" w:cs="仿宋"/>
          <w:sz w:val="24"/>
        </w:rPr>
      </w:pPr>
      <w:r>
        <w:rPr>
          <w:rFonts w:hint="eastAsia" w:ascii="仿宋" w:hAnsi="仿宋" w:eastAsia="仿宋" w:cs="仿宋"/>
          <w:sz w:val="24"/>
        </w:rPr>
        <w:t>2.17.1 合同使用汉语书就、变更和解释；</w:t>
      </w:r>
    </w:p>
    <w:p w14:paraId="659D68AF">
      <w:pPr>
        <w:spacing w:line="336" w:lineRule="auto"/>
        <w:ind w:firstLine="486" w:firstLineChars="200"/>
        <w:rPr>
          <w:rFonts w:ascii="仿宋" w:hAnsi="仿宋" w:eastAsia="仿宋" w:cs="仿宋"/>
          <w:sz w:val="24"/>
        </w:rPr>
      </w:pPr>
      <w:r>
        <w:rPr>
          <w:rFonts w:hint="eastAsia" w:ascii="仿宋" w:hAnsi="仿宋" w:eastAsia="仿宋" w:cs="仿宋"/>
          <w:sz w:val="24"/>
        </w:rPr>
        <w:t>2.17.2 合同适用中华人民共和国法律。</w:t>
      </w:r>
    </w:p>
    <w:p w14:paraId="7CA31A62">
      <w:pPr>
        <w:spacing w:line="336" w:lineRule="auto"/>
        <w:ind w:firstLine="486" w:firstLineChars="200"/>
        <w:outlineLvl w:val="0"/>
        <w:rPr>
          <w:rFonts w:ascii="仿宋" w:hAnsi="仿宋" w:eastAsia="仿宋" w:cs="仿宋"/>
          <w:b/>
          <w:sz w:val="24"/>
        </w:rPr>
      </w:pPr>
      <w:r>
        <w:rPr>
          <w:rFonts w:hint="eastAsia" w:ascii="仿宋" w:hAnsi="仿宋" w:eastAsia="仿宋" w:cs="仿宋"/>
          <w:b/>
          <w:sz w:val="24"/>
        </w:rPr>
        <w:t>2.18 计量单位</w:t>
      </w:r>
    </w:p>
    <w:p w14:paraId="41767359">
      <w:pPr>
        <w:spacing w:line="336" w:lineRule="auto"/>
        <w:ind w:firstLine="486"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9340E0B">
      <w:pPr>
        <w:spacing w:line="560" w:lineRule="exact"/>
        <w:ind w:firstLine="486" w:firstLineChars="200"/>
        <w:outlineLvl w:val="0"/>
        <w:rPr>
          <w:rFonts w:hint="eastAsia" w:ascii="仿宋" w:hAnsi="仿宋" w:eastAsia="仿宋" w:cs="仿宋"/>
          <w:b/>
          <w:sz w:val="24"/>
        </w:rPr>
      </w:pPr>
      <w:r>
        <w:rPr>
          <w:rFonts w:hint="eastAsia" w:ascii="仿宋" w:hAnsi="仿宋" w:eastAsia="仿宋" w:cs="仿宋"/>
          <w:b/>
          <w:sz w:val="24"/>
        </w:rPr>
        <w:t>2.19 合同使用的文字和适用的法律</w:t>
      </w:r>
    </w:p>
    <w:p w14:paraId="22891A0B">
      <w:pPr>
        <w:spacing w:line="560" w:lineRule="exact"/>
        <w:ind w:firstLine="486"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56278714">
      <w:pPr>
        <w:spacing w:line="560" w:lineRule="exact"/>
        <w:ind w:firstLine="486"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6C67536F">
      <w:pPr>
        <w:spacing w:line="560" w:lineRule="exact"/>
        <w:ind w:firstLine="486"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68A3F204">
      <w:pPr>
        <w:spacing w:line="560" w:lineRule="exact"/>
        <w:ind w:firstLine="486"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EB0A02F">
      <w:pPr>
        <w:spacing w:line="336" w:lineRule="auto"/>
        <w:ind w:firstLine="486" w:firstLineChars="200"/>
        <w:jc w:val="center"/>
        <w:outlineLvl w:val="0"/>
        <w:rPr>
          <w:rFonts w:hint="eastAsia" w:ascii="仿宋_GB2312" w:hAnsi="仿宋" w:eastAsia="仿宋_GB2312" w:cs="Times New Roman"/>
          <w:b/>
          <w:kern w:val="2"/>
          <w:sz w:val="24"/>
          <w:szCs w:val="24"/>
          <w:lang w:val="en-US" w:eastAsia="zh-CN" w:bidi="ar-SA"/>
        </w:rPr>
      </w:pPr>
      <w:r>
        <w:rPr>
          <w:rFonts w:hint="eastAsia" w:ascii="仿宋" w:hAnsi="仿宋" w:eastAsia="仿宋" w:cs="仿宋"/>
          <w:sz w:val="24"/>
        </w:rPr>
        <w:br w:type="page"/>
      </w:r>
      <w:r>
        <w:rPr>
          <w:rFonts w:hint="eastAsia" w:ascii="仿宋" w:hAnsi="仿宋" w:eastAsia="仿宋" w:cs="仿宋"/>
          <w:b/>
          <w:sz w:val="24"/>
        </w:rPr>
        <w:t xml:space="preserve"> </w:t>
      </w:r>
      <w:r>
        <w:rPr>
          <w:rFonts w:hint="eastAsia" w:ascii="仿宋_GB2312" w:hAnsi="仿宋" w:eastAsia="仿宋_GB2312" w:cs="Times New Roman"/>
          <w:b/>
          <w:kern w:val="2"/>
          <w:sz w:val="24"/>
          <w:szCs w:val="24"/>
          <w:lang w:val="en-US" w:eastAsia="zh-CN" w:bidi="ar-SA"/>
        </w:rPr>
        <w:t>第三部分  合同专用条款</w:t>
      </w:r>
    </w:p>
    <w:p w14:paraId="0C462512">
      <w:pPr>
        <w:spacing w:line="336" w:lineRule="auto"/>
        <w:ind w:firstLine="486"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6444B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6422DAB6">
            <w:pPr>
              <w:spacing w:line="336" w:lineRule="auto"/>
              <w:jc w:val="center"/>
              <w:rPr>
                <w:rFonts w:ascii="仿宋" w:hAnsi="仿宋" w:eastAsia="仿宋" w:cs="仿宋"/>
                <w:b/>
                <w:sz w:val="24"/>
              </w:rPr>
            </w:pPr>
            <w:r>
              <w:rPr>
                <w:rFonts w:hint="eastAsia" w:ascii="仿宋" w:hAnsi="仿宋" w:eastAsia="仿宋" w:cs="仿宋"/>
                <w:b/>
                <w:sz w:val="24"/>
              </w:rPr>
              <w:t>条款号</w:t>
            </w:r>
          </w:p>
        </w:tc>
        <w:tc>
          <w:tcPr>
            <w:tcW w:w="8049" w:type="dxa"/>
            <w:vAlign w:val="center"/>
          </w:tcPr>
          <w:p w14:paraId="72FCACA6">
            <w:pPr>
              <w:spacing w:line="336" w:lineRule="auto"/>
              <w:jc w:val="center"/>
              <w:rPr>
                <w:rFonts w:ascii="仿宋" w:hAnsi="仿宋" w:eastAsia="仿宋" w:cs="仿宋"/>
                <w:b/>
                <w:sz w:val="24"/>
              </w:rPr>
            </w:pPr>
            <w:r>
              <w:rPr>
                <w:rFonts w:hint="eastAsia" w:ascii="仿宋" w:hAnsi="仿宋" w:eastAsia="仿宋" w:cs="仿宋"/>
                <w:b/>
                <w:sz w:val="24"/>
              </w:rPr>
              <w:t>约定内容</w:t>
            </w:r>
          </w:p>
        </w:tc>
      </w:tr>
      <w:tr w14:paraId="11727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81ED679">
            <w:pPr>
              <w:spacing w:line="336" w:lineRule="auto"/>
              <w:rPr>
                <w:rFonts w:ascii="仿宋" w:hAnsi="仿宋" w:eastAsia="仿宋" w:cs="仿宋"/>
                <w:sz w:val="24"/>
              </w:rPr>
            </w:pPr>
          </w:p>
        </w:tc>
        <w:tc>
          <w:tcPr>
            <w:tcW w:w="8049" w:type="dxa"/>
            <w:vAlign w:val="center"/>
          </w:tcPr>
          <w:p w14:paraId="3B5C91A2">
            <w:pPr>
              <w:spacing w:line="336" w:lineRule="auto"/>
              <w:rPr>
                <w:rFonts w:ascii="仿宋" w:hAnsi="仿宋" w:eastAsia="仿宋" w:cs="仿宋"/>
                <w:sz w:val="24"/>
              </w:rPr>
            </w:pPr>
          </w:p>
        </w:tc>
      </w:tr>
      <w:tr w14:paraId="6C25E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2E87AC8">
            <w:pPr>
              <w:spacing w:line="336" w:lineRule="auto"/>
              <w:rPr>
                <w:rFonts w:ascii="仿宋" w:hAnsi="仿宋" w:eastAsia="仿宋" w:cs="仿宋"/>
                <w:sz w:val="24"/>
              </w:rPr>
            </w:pPr>
          </w:p>
        </w:tc>
        <w:tc>
          <w:tcPr>
            <w:tcW w:w="8049" w:type="dxa"/>
            <w:vAlign w:val="center"/>
          </w:tcPr>
          <w:p w14:paraId="57290A68">
            <w:pPr>
              <w:spacing w:line="336" w:lineRule="auto"/>
              <w:rPr>
                <w:rFonts w:ascii="仿宋" w:hAnsi="仿宋" w:eastAsia="仿宋" w:cs="仿宋"/>
                <w:sz w:val="24"/>
              </w:rPr>
            </w:pPr>
          </w:p>
        </w:tc>
      </w:tr>
      <w:tr w14:paraId="72B2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737F624">
            <w:pPr>
              <w:spacing w:line="336" w:lineRule="auto"/>
              <w:rPr>
                <w:rFonts w:ascii="仿宋" w:hAnsi="仿宋" w:eastAsia="仿宋" w:cs="仿宋"/>
                <w:sz w:val="24"/>
              </w:rPr>
            </w:pPr>
          </w:p>
        </w:tc>
        <w:tc>
          <w:tcPr>
            <w:tcW w:w="8049" w:type="dxa"/>
            <w:vAlign w:val="center"/>
          </w:tcPr>
          <w:p w14:paraId="1F662148">
            <w:pPr>
              <w:spacing w:line="336" w:lineRule="auto"/>
              <w:rPr>
                <w:rFonts w:ascii="仿宋" w:hAnsi="仿宋" w:eastAsia="仿宋" w:cs="仿宋"/>
                <w:sz w:val="24"/>
              </w:rPr>
            </w:pPr>
          </w:p>
        </w:tc>
      </w:tr>
      <w:tr w14:paraId="1A88B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A7BD044">
            <w:pPr>
              <w:spacing w:line="336" w:lineRule="auto"/>
              <w:rPr>
                <w:rFonts w:ascii="仿宋" w:hAnsi="仿宋" w:eastAsia="仿宋" w:cs="仿宋"/>
                <w:sz w:val="24"/>
              </w:rPr>
            </w:pPr>
          </w:p>
        </w:tc>
        <w:tc>
          <w:tcPr>
            <w:tcW w:w="8049" w:type="dxa"/>
            <w:vAlign w:val="center"/>
          </w:tcPr>
          <w:p w14:paraId="43E6DB21">
            <w:pPr>
              <w:spacing w:line="336" w:lineRule="auto"/>
              <w:rPr>
                <w:rFonts w:ascii="仿宋" w:hAnsi="仿宋" w:eastAsia="仿宋" w:cs="仿宋"/>
                <w:sz w:val="24"/>
              </w:rPr>
            </w:pPr>
          </w:p>
        </w:tc>
      </w:tr>
      <w:tr w14:paraId="02B6A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C707E75">
            <w:pPr>
              <w:spacing w:line="336" w:lineRule="auto"/>
              <w:rPr>
                <w:rFonts w:ascii="仿宋" w:hAnsi="仿宋" w:eastAsia="仿宋" w:cs="仿宋"/>
                <w:sz w:val="24"/>
              </w:rPr>
            </w:pPr>
          </w:p>
        </w:tc>
        <w:tc>
          <w:tcPr>
            <w:tcW w:w="8049" w:type="dxa"/>
            <w:vAlign w:val="center"/>
          </w:tcPr>
          <w:p w14:paraId="210C2B85">
            <w:pPr>
              <w:spacing w:line="336" w:lineRule="auto"/>
              <w:rPr>
                <w:rFonts w:ascii="仿宋" w:hAnsi="仿宋" w:eastAsia="仿宋" w:cs="仿宋"/>
                <w:sz w:val="24"/>
              </w:rPr>
            </w:pPr>
          </w:p>
        </w:tc>
      </w:tr>
      <w:tr w14:paraId="7D05C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D6257E5">
            <w:pPr>
              <w:spacing w:line="336" w:lineRule="auto"/>
              <w:rPr>
                <w:rFonts w:ascii="仿宋" w:hAnsi="仿宋" w:eastAsia="仿宋" w:cs="仿宋"/>
                <w:sz w:val="24"/>
              </w:rPr>
            </w:pPr>
          </w:p>
        </w:tc>
        <w:tc>
          <w:tcPr>
            <w:tcW w:w="8049" w:type="dxa"/>
            <w:vAlign w:val="center"/>
          </w:tcPr>
          <w:p w14:paraId="043C7154">
            <w:pPr>
              <w:spacing w:line="336" w:lineRule="auto"/>
              <w:rPr>
                <w:rFonts w:ascii="仿宋" w:hAnsi="仿宋" w:eastAsia="仿宋" w:cs="仿宋"/>
                <w:sz w:val="24"/>
              </w:rPr>
            </w:pPr>
          </w:p>
        </w:tc>
      </w:tr>
      <w:tr w14:paraId="49B11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862D7FF">
            <w:pPr>
              <w:spacing w:line="336" w:lineRule="auto"/>
              <w:rPr>
                <w:rFonts w:ascii="仿宋" w:hAnsi="仿宋" w:eastAsia="仿宋" w:cs="仿宋"/>
                <w:sz w:val="24"/>
              </w:rPr>
            </w:pPr>
          </w:p>
        </w:tc>
        <w:tc>
          <w:tcPr>
            <w:tcW w:w="8049" w:type="dxa"/>
            <w:vAlign w:val="center"/>
          </w:tcPr>
          <w:p w14:paraId="5BCCE776">
            <w:pPr>
              <w:spacing w:line="336" w:lineRule="auto"/>
              <w:rPr>
                <w:rFonts w:ascii="仿宋" w:hAnsi="仿宋" w:eastAsia="仿宋" w:cs="仿宋"/>
                <w:sz w:val="24"/>
              </w:rPr>
            </w:pPr>
          </w:p>
        </w:tc>
      </w:tr>
      <w:tr w14:paraId="6893D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2CFC6CB">
            <w:pPr>
              <w:spacing w:line="336" w:lineRule="auto"/>
              <w:rPr>
                <w:rFonts w:ascii="仿宋" w:hAnsi="仿宋" w:eastAsia="仿宋" w:cs="仿宋"/>
                <w:sz w:val="24"/>
              </w:rPr>
            </w:pPr>
          </w:p>
        </w:tc>
        <w:tc>
          <w:tcPr>
            <w:tcW w:w="8049" w:type="dxa"/>
            <w:vAlign w:val="center"/>
          </w:tcPr>
          <w:p w14:paraId="321CC186">
            <w:pPr>
              <w:spacing w:line="336" w:lineRule="auto"/>
              <w:rPr>
                <w:rFonts w:ascii="仿宋" w:hAnsi="仿宋" w:eastAsia="仿宋" w:cs="仿宋"/>
                <w:sz w:val="24"/>
              </w:rPr>
            </w:pPr>
          </w:p>
        </w:tc>
      </w:tr>
      <w:tr w14:paraId="39465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D92EB12">
            <w:pPr>
              <w:spacing w:line="336" w:lineRule="auto"/>
              <w:rPr>
                <w:rFonts w:ascii="仿宋" w:hAnsi="仿宋" w:eastAsia="仿宋" w:cs="仿宋"/>
                <w:sz w:val="24"/>
              </w:rPr>
            </w:pPr>
          </w:p>
        </w:tc>
        <w:tc>
          <w:tcPr>
            <w:tcW w:w="8049" w:type="dxa"/>
            <w:vAlign w:val="center"/>
          </w:tcPr>
          <w:p w14:paraId="07500876">
            <w:pPr>
              <w:spacing w:line="336" w:lineRule="auto"/>
              <w:rPr>
                <w:rFonts w:ascii="仿宋" w:hAnsi="仿宋" w:eastAsia="仿宋" w:cs="仿宋"/>
                <w:sz w:val="24"/>
              </w:rPr>
            </w:pPr>
          </w:p>
        </w:tc>
      </w:tr>
      <w:tr w14:paraId="3FF83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011FBE9">
            <w:pPr>
              <w:spacing w:line="336" w:lineRule="auto"/>
              <w:rPr>
                <w:rFonts w:ascii="仿宋" w:hAnsi="仿宋" w:eastAsia="仿宋" w:cs="仿宋"/>
                <w:sz w:val="24"/>
              </w:rPr>
            </w:pPr>
          </w:p>
        </w:tc>
        <w:tc>
          <w:tcPr>
            <w:tcW w:w="8049" w:type="dxa"/>
            <w:vAlign w:val="center"/>
          </w:tcPr>
          <w:p w14:paraId="4ACB2C67">
            <w:pPr>
              <w:spacing w:line="336" w:lineRule="auto"/>
              <w:rPr>
                <w:rFonts w:ascii="仿宋" w:hAnsi="仿宋" w:eastAsia="仿宋" w:cs="仿宋"/>
                <w:sz w:val="24"/>
              </w:rPr>
            </w:pPr>
          </w:p>
        </w:tc>
      </w:tr>
      <w:tr w14:paraId="6975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B96755A">
            <w:pPr>
              <w:spacing w:line="336" w:lineRule="auto"/>
              <w:rPr>
                <w:rFonts w:ascii="仿宋" w:hAnsi="仿宋" w:eastAsia="仿宋" w:cs="仿宋"/>
                <w:sz w:val="24"/>
              </w:rPr>
            </w:pPr>
          </w:p>
        </w:tc>
        <w:tc>
          <w:tcPr>
            <w:tcW w:w="8049" w:type="dxa"/>
            <w:vAlign w:val="center"/>
          </w:tcPr>
          <w:p w14:paraId="3BF044BE">
            <w:pPr>
              <w:spacing w:line="336" w:lineRule="auto"/>
              <w:rPr>
                <w:rFonts w:ascii="仿宋" w:hAnsi="仿宋" w:eastAsia="仿宋" w:cs="仿宋"/>
                <w:sz w:val="24"/>
              </w:rPr>
            </w:pPr>
          </w:p>
        </w:tc>
      </w:tr>
      <w:tr w14:paraId="01236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E35329A">
            <w:pPr>
              <w:spacing w:line="336" w:lineRule="auto"/>
              <w:rPr>
                <w:rFonts w:ascii="仿宋" w:hAnsi="仿宋" w:eastAsia="仿宋" w:cs="仿宋"/>
                <w:sz w:val="24"/>
              </w:rPr>
            </w:pPr>
          </w:p>
        </w:tc>
        <w:tc>
          <w:tcPr>
            <w:tcW w:w="8049" w:type="dxa"/>
            <w:vAlign w:val="center"/>
          </w:tcPr>
          <w:p w14:paraId="08A71CC7">
            <w:pPr>
              <w:spacing w:line="336" w:lineRule="auto"/>
              <w:rPr>
                <w:rFonts w:ascii="仿宋" w:hAnsi="仿宋" w:eastAsia="仿宋" w:cs="仿宋"/>
                <w:sz w:val="24"/>
              </w:rPr>
            </w:pPr>
          </w:p>
        </w:tc>
      </w:tr>
      <w:tr w14:paraId="3B5E3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50FB997">
            <w:pPr>
              <w:spacing w:line="336" w:lineRule="auto"/>
              <w:rPr>
                <w:rFonts w:ascii="仿宋" w:hAnsi="仿宋" w:eastAsia="仿宋" w:cs="仿宋"/>
                <w:sz w:val="24"/>
              </w:rPr>
            </w:pPr>
          </w:p>
        </w:tc>
        <w:tc>
          <w:tcPr>
            <w:tcW w:w="8049" w:type="dxa"/>
            <w:vAlign w:val="center"/>
          </w:tcPr>
          <w:p w14:paraId="44ADDAC1">
            <w:pPr>
              <w:spacing w:line="336" w:lineRule="auto"/>
              <w:rPr>
                <w:rFonts w:ascii="仿宋" w:hAnsi="仿宋" w:eastAsia="仿宋" w:cs="仿宋"/>
                <w:sz w:val="24"/>
              </w:rPr>
            </w:pPr>
          </w:p>
        </w:tc>
      </w:tr>
      <w:tr w14:paraId="6B5A2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1DA1F20">
            <w:pPr>
              <w:spacing w:line="336" w:lineRule="auto"/>
              <w:rPr>
                <w:rFonts w:ascii="仿宋" w:hAnsi="仿宋" w:eastAsia="仿宋" w:cs="仿宋"/>
                <w:sz w:val="24"/>
              </w:rPr>
            </w:pPr>
          </w:p>
        </w:tc>
        <w:tc>
          <w:tcPr>
            <w:tcW w:w="8049" w:type="dxa"/>
            <w:vAlign w:val="center"/>
          </w:tcPr>
          <w:p w14:paraId="48FCC029">
            <w:pPr>
              <w:spacing w:line="336" w:lineRule="auto"/>
              <w:rPr>
                <w:rFonts w:ascii="仿宋" w:hAnsi="仿宋" w:eastAsia="仿宋" w:cs="仿宋"/>
                <w:sz w:val="24"/>
              </w:rPr>
            </w:pPr>
          </w:p>
        </w:tc>
      </w:tr>
      <w:tr w14:paraId="27284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70EA18B">
            <w:pPr>
              <w:spacing w:line="336" w:lineRule="auto"/>
              <w:rPr>
                <w:rFonts w:ascii="仿宋" w:hAnsi="仿宋" w:eastAsia="仿宋" w:cs="仿宋"/>
                <w:sz w:val="24"/>
              </w:rPr>
            </w:pPr>
          </w:p>
        </w:tc>
        <w:tc>
          <w:tcPr>
            <w:tcW w:w="8049" w:type="dxa"/>
            <w:vAlign w:val="center"/>
          </w:tcPr>
          <w:p w14:paraId="2B031702">
            <w:pPr>
              <w:spacing w:line="336" w:lineRule="auto"/>
              <w:rPr>
                <w:rFonts w:ascii="仿宋" w:hAnsi="仿宋" w:eastAsia="仿宋" w:cs="仿宋"/>
                <w:sz w:val="24"/>
              </w:rPr>
            </w:pPr>
          </w:p>
        </w:tc>
      </w:tr>
      <w:tr w14:paraId="74A99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D660CB1">
            <w:pPr>
              <w:spacing w:line="336" w:lineRule="auto"/>
              <w:rPr>
                <w:rFonts w:ascii="仿宋" w:hAnsi="仿宋" w:eastAsia="仿宋" w:cs="仿宋"/>
                <w:sz w:val="24"/>
              </w:rPr>
            </w:pPr>
          </w:p>
        </w:tc>
        <w:tc>
          <w:tcPr>
            <w:tcW w:w="8049" w:type="dxa"/>
            <w:vAlign w:val="center"/>
          </w:tcPr>
          <w:p w14:paraId="0F4153A2">
            <w:pPr>
              <w:spacing w:line="336" w:lineRule="auto"/>
              <w:ind w:firstLine="486" w:firstLineChars="200"/>
              <w:rPr>
                <w:rFonts w:ascii="仿宋" w:hAnsi="仿宋" w:eastAsia="仿宋" w:cs="仿宋"/>
                <w:sz w:val="24"/>
              </w:rPr>
            </w:pPr>
          </w:p>
        </w:tc>
      </w:tr>
      <w:tr w14:paraId="3A870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6AF5912">
            <w:pPr>
              <w:spacing w:line="336" w:lineRule="auto"/>
              <w:rPr>
                <w:rFonts w:ascii="仿宋" w:hAnsi="仿宋" w:eastAsia="仿宋" w:cs="仿宋"/>
                <w:sz w:val="24"/>
              </w:rPr>
            </w:pPr>
          </w:p>
        </w:tc>
        <w:tc>
          <w:tcPr>
            <w:tcW w:w="8049" w:type="dxa"/>
            <w:vAlign w:val="center"/>
          </w:tcPr>
          <w:p w14:paraId="10DC847E">
            <w:pPr>
              <w:spacing w:line="336" w:lineRule="auto"/>
              <w:ind w:firstLine="486" w:firstLineChars="200"/>
              <w:rPr>
                <w:rFonts w:ascii="仿宋" w:hAnsi="仿宋" w:eastAsia="仿宋" w:cs="仿宋"/>
                <w:sz w:val="24"/>
              </w:rPr>
            </w:pPr>
          </w:p>
        </w:tc>
      </w:tr>
      <w:tr w14:paraId="75335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13983A5">
            <w:pPr>
              <w:spacing w:line="336" w:lineRule="auto"/>
              <w:rPr>
                <w:rFonts w:ascii="仿宋" w:hAnsi="仿宋" w:eastAsia="仿宋" w:cs="仿宋"/>
                <w:sz w:val="24"/>
              </w:rPr>
            </w:pPr>
          </w:p>
        </w:tc>
        <w:tc>
          <w:tcPr>
            <w:tcW w:w="8049" w:type="dxa"/>
            <w:vAlign w:val="center"/>
          </w:tcPr>
          <w:p w14:paraId="4EC652AD">
            <w:pPr>
              <w:spacing w:line="336" w:lineRule="auto"/>
              <w:rPr>
                <w:rFonts w:ascii="仿宋" w:hAnsi="仿宋" w:eastAsia="仿宋" w:cs="仿宋"/>
                <w:sz w:val="24"/>
              </w:rPr>
            </w:pPr>
          </w:p>
        </w:tc>
      </w:tr>
      <w:tr w14:paraId="5202A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387A0E2E">
            <w:pPr>
              <w:spacing w:line="336" w:lineRule="auto"/>
              <w:rPr>
                <w:rFonts w:ascii="仿宋" w:hAnsi="仿宋" w:eastAsia="仿宋" w:cs="仿宋"/>
                <w:sz w:val="24"/>
              </w:rPr>
            </w:pPr>
          </w:p>
        </w:tc>
        <w:tc>
          <w:tcPr>
            <w:tcW w:w="8049" w:type="dxa"/>
          </w:tcPr>
          <w:p w14:paraId="34102011">
            <w:pPr>
              <w:spacing w:line="336" w:lineRule="auto"/>
              <w:rPr>
                <w:rFonts w:ascii="仿宋" w:hAnsi="仿宋" w:eastAsia="仿宋" w:cs="仿宋"/>
                <w:sz w:val="24"/>
              </w:rPr>
            </w:pPr>
          </w:p>
        </w:tc>
      </w:tr>
      <w:tr w14:paraId="3F70B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425B89D">
            <w:pPr>
              <w:spacing w:line="336" w:lineRule="auto"/>
              <w:rPr>
                <w:rFonts w:ascii="仿宋" w:hAnsi="仿宋" w:eastAsia="仿宋" w:cs="仿宋"/>
                <w:sz w:val="24"/>
              </w:rPr>
            </w:pPr>
          </w:p>
        </w:tc>
        <w:tc>
          <w:tcPr>
            <w:tcW w:w="8049" w:type="dxa"/>
            <w:vAlign w:val="center"/>
          </w:tcPr>
          <w:p w14:paraId="0E3B6F28">
            <w:pPr>
              <w:spacing w:line="336" w:lineRule="auto"/>
              <w:rPr>
                <w:rFonts w:ascii="仿宋" w:hAnsi="仿宋" w:eastAsia="仿宋" w:cs="仿宋"/>
                <w:sz w:val="24"/>
              </w:rPr>
            </w:pPr>
          </w:p>
        </w:tc>
      </w:tr>
      <w:tr w14:paraId="3355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5FA0FD7">
            <w:pPr>
              <w:spacing w:line="336" w:lineRule="auto"/>
              <w:rPr>
                <w:rFonts w:ascii="仿宋" w:hAnsi="仿宋" w:eastAsia="仿宋" w:cs="仿宋"/>
                <w:sz w:val="24"/>
              </w:rPr>
            </w:pPr>
          </w:p>
        </w:tc>
        <w:tc>
          <w:tcPr>
            <w:tcW w:w="8049" w:type="dxa"/>
            <w:vAlign w:val="center"/>
          </w:tcPr>
          <w:p w14:paraId="0CB05DD6">
            <w:pPr>
              <w:spacing w:line="336" w:lineRule="auto"/>
              <w:rPr>
                <w:rFonts w:ascii="仿宋" w:hAnsi="仿宋" w:eastAsia="仿宋" w:cs="仿宋"/>
                <w:sz w:val="24"/>
              </w:rPr>
            </w:pPr>
          </w:p>
        </w:tc>
      </w:tr>
    </w:tbl>
    <w:p w14:paraId="30A6C76B">
      <w:pPr>
        <w:pStyle w:val="81"/>
        <w:rPr>
          <w:rFonts w:ascii="仿宋" w:hAnsi="仿宋" w:eastAsia="仿宋" w:cs="仿宋"/>
        </w:rPr>
      </w:pPr>
    </w:p>
    <w:p w14:paraId="6AD7DE8B">
      <w:pPr>
        <w:adjustRightInd/>
        <w:spacing w:line="336" w:lineRule="auto"/>
        <w:jc w:val="center"/>
        <w:outlineLvl w:val="0"/>
        <w:rPr>
          <w:rFonts w:hint="eastAsia" w:ascii="仿宋" w:hAnsi="仿宋" w:eastAsia="仿宋" w:cs="仿宋"/>
          <w:b/>
          <w:sz w:val="36"/>
          <w:szCs w:val="36"/>
        </w:rPr>
      </w:pPr>
    </w:p>
    <w:p w14:paraId="41C8EB9A">
      <w:pPr>
        <w:adjustRightInd/>
        <w:spacing w:line="336" w:lineRule="auto"/>
        <w:jc w:val="center"/>
        <w:outlineLvl w:val="0"/>
        <w:rPr>
          <w:rFonts w:hint="eastAsia" w:ascii="仿宋" w:hAnsi="仿宋" w:eastAsia="仿宋" w:cs="仿宋"/>
          <w:b/>
          <w:sz w:val="36"/>
          <w:szCs w:val="36"/>
        </w:rPr>
      </w:pPr>
    </w:p>
    <w:p w14:paraId="7F8502F5">
      <w:pPr>
        <w:adjustRightInd/>
        <w:spacing w:line="336" w:lineRule="auto"/>
        <w:jc w:val="center"/>
        <w:outlineLvl w:val="0"/>
        <w:rPr>
          <w:rFonts w:hint="eastAsia" w:ascii="仿宋" w:hAnsi="仿宋" w:eastAsia="仿宋" w:cs="仿宋"/>
          <w:b/>
          <w:sz w:val="36"/>
          <w:szCs w:val="36"/>
        </w:rPr>
      </w:pPr>
    </w:p>
    <w:p w14:paraId="51FD7367">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评审方法及评审标准</w:t>
      </w:r>
    </w:p>
    <w:p w14:paraId="6806B15D">
      <w:pPr>
        <w:spacing w:line="336" w:lineRule="auto"/>
        <w:jc w:val="left"/>
        <w:rPr>
          <w:rFonts w:ascii="仿宋" w:hAnsi="仿宋" w:eastAsia="仿宋" w:cs="仿宋"/>
          <w:b/>
          <w:sz w:val="24"/>
        </w:rPr>
      </w:pPr>
      <w:r>
        <w:rPr>
          <w:rFonts w:hint="eastAsia" w:ascii="仿宋" w:hAnsi="仿宋" w:eastAsia="仿宋" w:cs="仿宋"/>
          <w:b/>
          <w:sz w:val="24"/>
        </w:rPr>
        <w:t>1、磋商方法：</w:t>
      </w:r>
    </w:p>
    <w:p w14:paraId="70242E07">
      <w:pPr>
        <w:spacing w:line="336" w:lineRule="auto"/>
        <w:ind w:firstLine="486"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1A9C663B">
      <w:pPr>
        <w:spacing w:line="336" w:lineRule="auto"/>
        <w:ind w:firstLine="475"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14:paraId="5FD098E7">
      <w:pPr>
        <w:spacing w:line="336" w:lineRule="auto"/>
        <w:ind w:firstLine="486"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080C662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2.评分标准：</w:t>
      </w:r>
    </w:p>
    <w:p w14:paraId="42BBBB55">
      <w:pPr>
        <w:keepNext w:val="0"/>
        <w:keepLines w:val="0"/>
        <w:pageBreakBefore w:val="0"/>
        <w:widowControl w:val="0"/>
        <w:kinsoku/>
        <w:wordWrap/>
        <w:overflowPunct/>
        <w:topLinePunct w:val="0"/>
        <w:autoSpaceDE/>
        <w:autoSpaceDN/>
        <w:bidi w:val="0"/>
        <w:adjustRightInd w:val="0"/>
        <w:snapToGrid/>
        <w:spacing w:line="440" w:lineRule="exact"/>
        <w:ind w:firstLine="486" w:firstLineChars="200"/>
        <w:jc w:val="left"/>
        <w:textAlignment w:val="auto"/>
        <w:rPr>
          <w:rFonts w:hint="eastAsia" w:ascii="仿宋" w:hAnsi="仿宋" w:eastAsia="仿宋" w:cs="仿宋"/>
          <w:sz w:val="24"/>
        </w:rPr>
      </w:pP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lang w:val="en-US" w:eastAsia="zh-CN"/>
        </w:rPr>
        <w:t>3</w:t>
      </w:r>
      <w:r>
        <w:rPr>
          <w:rFonts w:hint="eastAsia" w:ascii="仿宋" w:hAnsi="仿宋" w:eastAsia="仿宋" w:cs="仿宋"/>
          <w:sz w:val="24"/>
          <w:u w:val="single"/>
          <w:lang w:val="en-US" w:eastAsia="zh-CN"/>
        </w:rPr>
        <w:t>0</w:t>
      </w:r>
      <w:r>
        <w:rPr>
          <w:rFonts w:hint="eastAsia" w:ascii="仿宋" w:hAnsi="仿宋" w:eastAsia="仿宋" w:cs="仿宋"/>
          <w:sz w:val="24"/>
        </w:rPr>
        <w:t>分。评分依下述所列为评标打分依据，分值如下（计算分值时，按其算术平均值保留小数2位）。</w:t>
      </w:r>
    </w:p>
    <w:p w14:paraId="5B02638B">
      <w:pPr>
        <w:keepNext w:val="0"/>
        <w:keepLines w:val="0"/>
        <w:pageBreakBefore w:val="0"/>
        <w:widowControl w:val="0"/>
        <w:kinsoku/>
        <w:wordWrap/>
        <w:overflowPunct/>
        <w:topLinePunct w:val="0"/>
        <w:autoSpaceDE/>
        <w:autoSpaceDN/>
        <w:bidi w:val="0"/>
        <w:adjustRightInd w:val="0"/>
        <w:snapToGrid/>
        <w:spacing w:line="440" w:lineRule="exact"/>
        <w:ind w:firstLine="486" w:firstLineChars="200"/>
        <w:textAlignment w:val="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4"/>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201"/>
        <w:gridCol w:w="6282"/>
        <w:gridCol w:w="1129"/>
      </w:tblGrid>
      <w:tr w14:paraId="7ACA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0435B076">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序号</w:t>
            </w:r>
          </w:p>
        </w:tc>
        <w:tc>
          <w:tcPr>
            <w:tcW w:w="1201" w:type="dxa"/>
            <w:noWrap w:val="0"/>
            <w:vAlign w:val="center"/>
          </w:tcPr>
          <w:p w14:paraId="5B398D39">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项目</w:t>
            </w:r>
          </w:p>
        </w:tc>
        <w:tc>
          <w:tcPr>
            <w:tcW w:w="6282" w:type="dxa"/>
            <w:noWrap w:val="0"/>
            <w:vAlign w:val="center"/>
          </w:tcPr>
          <w:p w14:paraId="244F5547">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评分标准</w:t>
            </w:r>
          </w:p>
        </w:tc>
        <w:tc>
          <w:tcPr>
            <w:tcW w:w="1129" w:type="dxa"/>
            <w:noWrap w:val="0"/>
            <w:vAlign w:val="center"/>
          </w:tcPr>
          <w:p w14:paraId="436FA95B">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分值</w:t>
            </w:r>
          </w:p>
        </w:tc>
      </w:tr>
      <w:tr w14:paraId="05EA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6A7DD4EA">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1201" w:type="dxa"/>
            <w:noWrap w:val="0"/>
            <w:vAlign w:val="center"/>
          </w:tcPr>
          <w:p w14:paraId="31ADEFD3">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项目经验</w:t>
            </w:r>
          </w:p>
        </w:tc>
        <w:tc>
          <w:tcPr>
            <w:tcW w:w="6282" w:type="dxa"/>
            <w:noWrap w:val="0"/>
            <w:vAlign w:val="center"/>
          </w:tcPr>
          <w:p w14:paraId="76B97E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投标人</w:t>
            </w:r>
            <w:r>
              <w:rPr>
                <w:rFonts w:hint="eastAsia" w:ascii="仿宋" w:hAnsi="仿宋" w:eastAsia="仿宋" w:cs="仿宋"/>
                <w:color w:val="auto"/>
                <w:sz w:val="24"/>
                <w:szCs w:val="24"/>
                <w:highlight w:val="none"/>
              </w:rPr>
              <w:t>自20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年1月1日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以合同签订时间为准）</w:t>
            </w:r>
            <w:r>
              <w:rPr>
                <w:rFonts w:hint="eastAsia" w:ascii="仿宋" w:hAnsi="仿宋" w:eastAsia="仿宋" w:cs="仿宋"/>
                <w:color w:val="auto"/>
                <w:sz w:val="24"/>
                <w:szCs w:val="24"/>
                <w:highlight w:val="none"/>
              </w:rPr>
              <w:t>以来</w:t>
            </w:r>
            <w:r>
              <w:rPr>
                <w:rFonts w:hint="eastAsia" w:ascii="仿宋" w:hAnsi="仿宋" w:eastAsia="仿宋" w:cs="仿宋"/>
                <w:color w:val="auto"/>
                <w:sz w:val="24"/>
                <w:szCs w:val="24"/>
                <w:highlight w:val="none"/>
                <w:lang w:val="zh-CN"/>
              </w:rPr>
              <w:t>有同类项目经验</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每提供一个得1分，最高得5分。</w:t>
            </w:r>
          </w:p>
          <w:p w14:paraId="6DE78EA0">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注：商务技术文件中</w:t>
            </w:r>
            <w:r>
              <w:rPr>
                <w:rFonts w:hint="eastAsia" w:ascii="仿宋" w:hAnsi="仿宋" w:eastAsia="仿宋" w:cs="仿宋"/>
                <w:color w:val="auto"/>
                <w:sz w:val="24"/>
                <w:szCs w:val="24"/>
                <w:highlight w:val="none"/>
              </w:rPr>
              <w:t>须提供中标通知书复印件、合同复印件及政府采购网或公共资源交易网官网截图证明材料并加盖投标人</w:t>
            </w:r>
            <w:r>
              <w:rPr>
                <w:rFonts w:hint="eastAsia" w:ascii="仿宋" w:hAnsi="仿宋" w:eastAsia="仿宋" w:cs="仿宋"/>
                <w:color w:val="auto"/>
                <w:sz w:val="24"/>
                <w:szCs w:val="24"/>
                <w:highlight w:val="none"/>
                <w:lang w:val="en-US" w:eastAsia="zh-CN"/>
              </w:rPr>
              <w:t>CA签章</w:t>
            </w:r>
            <w:r>
              <w:rPr>
                <w:rFonts w:hint="eastAsia" w:ascii="仿宋" w:hAnsi="仿宋" w:eastAsia="仿宋" w:cs="仿宋"/>
                <w:color w:val="auto"/>
                <w:sz w:val="24"/>
                <w:szCs w:val="24"/>
                <w:highlight w:val="none"/>
              </w:rPr>
              <w:t>，缺一不得分）</w:t>
            </w:r>
          </w:p>
        </w:tc>
        <w:tc>
          <w:tcPr>
            <w:tcW w:w="1129" w:type="dxa"/>
            <w:noWrap w:val="0"/>
            <w:vAlign w:val="center"/>
          </w:tcPr>
          <w:p w14:paraId="57DD6ADF">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0-5分</w:t>
            </w:r>
          </w:p>
        </w:tc>
      </w:tr>
      <w:tr w14:paraId="08A3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7196C9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1201" w:type="dxa"/>
            <w:noWrap w:val="0"/>
            <w:vAlign w:val="center"/>
          </w:tcPr>
          <w:p w14:paraId="2F2DF114">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设计理念</w:t>
            </w:r>
          </w:p>
        </w:tc>
        <w:tc>
          <w:tcPr>
            <w:tcW w:w="6282" w:type="dxa"/>
            <w:noWrap w:val="0"/>
            <w:vAlign w:val="center"/>
          </w:tcPr>
          <w:p w14:paraId="74A4BEDE">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根据投标人对本项目</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设计理解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由评审小组进行综合评价</w:t>
            </w:r>
            <w:r>
              <w:rPr>
                <w:rFonts w:hint="eastAsia" w:ascii="仿宋" w:hAnsi="仿宋" w:eastAsia="仿宋" w:cs="仿宋"/>
                <w:color w:val="auto"/>
                <w:sz w:val="24"/>
                <w:szCs w:val="24"/>
                <w:highlight w:val="none"/>
              </w:rPr>
              <w:t>。</w:t>
            </w:r>
          </w:p>
          <w:p w14:paraId="08EB28A7">
            <w:pPr>
              <w:keepNext w:val="0"/>
              <w:keepLines w:val="0"/>
              <w:pageBreakBefore w:val="0"/>
              <w:widowControl w:val="0"/>
              <w:numPr>
                <w:ilvl w:val="0"/>
                <w:numId w:val="0"/>
              </w:numPr>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1、投标方案整体创意新颖，设计定位明确，提出创新性的设计理念和独到见解，对本项目有深入理解，主题规划、版块设置非常合理的，得5-8分；</w:t>
            </w:r>
          </w:p>
          <w:p w14:paraId="7D836138">
            <w:pPr>
              <w:keepNext w:val="0"/>
              <w:keepLines w:val="0"/>
              <w:pageBreakBefore w:val="0"/>
              <w:widowControl w:val="0"/>
              <w:numPr>
                <w:ilvl w:val="0"/>
                <w:numId w:val="0"/>
              </w:numPr>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2、投标方案整体理念较好，设计定位、主题规划、版块设置总体合理的，得3-5分；</w:t>
            </w:r>
          </w:p>
          <w:p w14:paraId="158FE024">
            <w:pPr>
              <w:keepNext w:val="0"/>
              <w:keepLines w:val="0"/>
              <w:pageBreakBefore w:val="0"/>
              <w:widowControl w:val="0"/>
              <w:numPr>
                <w:ilvl w:val="0"/>
                <w:numId w:val="0"/>
              </w:numPr>
              <w:kinsoku/>
              <w:wordWrap/>
              <w:overflowPunct/>
              <w:topLinePunct w:val="0"/>
              <w:autoSpaceDE/>
              <w:autoSpaceDN/>
              <w:bidi w:val="0"/>
              <w:snapToGrid/>
              <w:spacing w:line="240" w:lineRule="auto"/>
              <w:ind w:leftChars="0"/>
              <w:textAlignment w:val="auto"/>
              <w:outlineLvl w:val="9"/>
              <w:rPr>
                <w:rFonts w:hint="default"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bidi="ar-SA"/>
              </w:rPr>
              <w:t>3、投标方案整体理念、设计定位、主题规划、版块设置未能符合的，得0-3分。</w:t>
            </w:r>
          </w:p>
        </w:tc>
        <w:tc>
          <w:tcPr>
            <w:tcW w:w="1129" w:type="dxa"/>
            <w:noWrap w:val="0"/>
            <w:vAlign w:val="center"/>
          </w:tcPr>
          <w:p w14:paraId="52C1E7A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0-8分</w:t>
            </w:r>
          </w:p>
        </w:tc>
      </w:tr>
      <w:tr w14:paraId="2CD2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1F502CEF">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1201" w:type="dxa"/>
            <w:noWrap w:val="0"/>
            <w:vAlign w:val="center"/>
          </w:tcPr>
          <w:p w14:paraId="0FCE60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整体方案</w:t>
            </w:r>
          </w:p>
          <w:p w14:paraId="0A18B88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设计</w:t>
            </w:r>
          </w:p>
        </w:tc>
        <w:tc>
          <w:tcPr>
            <w:tcW w:w="6282" w:type="dxa"/>
            <w:noWrap w:val="0"/>
            <w:vAlign w:val="center"/>
          </w:tcPr>
          <w:p w14:paraId="71F22C3D">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投标人针对本项目需求提供的整体方案设计，由评审小组进行综合评价。</w:t>
            </w:r>
          </w:p>
          <w:p w14:paraId="278B115C">
            <w:pPr>
              <w:pStyle w:val="972"/>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1、设计方案规划布局具有完整性、合理性、可操性，务实性，与本项目要求主题实际切合度高，且能体现新时代文明实践工作、五社联动工作特色的，得6-10分；</w:t>
            </w:r>
          </w:p>
          <w:p w14:paraId="24071BD5">
            <w:pPr>
              <w:pStyle w:val="972"/>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2、设计方案规划布局具有完整性、合理性、可操作，但务实性一般，与本项目要求主题实际切合度较好的，得3-6分；</w:t>
            </w:r>
          </w:p>
          <w:p w14:paraId="28B83DF7">
            <w:pPr>
              <w:pStyle w:val="972"/>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lang w:val="en-US" w:eastAsia="zh-CN" w:bidi="ar-SA"/>
              </w:rPr>
              <w:t>3、设计方案规划布局具有完整性、合理性、可操作，但务实性差，与本项目要求主题实际切合度不高，得0-3分。</w:t>
            </w:r>
          </w:p>
        </w:tc>
        <w:tc>
          <w:tcPr>
            <w:tcW w:w="1129" w:type="dxa"/>
            <w:noWrap w:val="0"/>
            <w:vAlign w:val="center"/>
          </w:tcPr>
          <w:p w14:paraId="13D6D1E4">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0-10分</w:t>
            </w:r>
          </w:p>
        </w:tc>
      </w:tr>
      <w:tr w14:paraId="43D4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FCEBCC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1201" w:type="dxa"/>
            <w:noWrap w:val="0"/>
            <w:vAlign w:val="center"/>
          </w:tcPr>
          <w:p w14:paraId="0386ED3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具体展示文本</w:t>
            </w:r>
          </w:p>
        </w:tc>
        <w:tc>
          <w:tcPr>
            <w:tcW w:w="6282" w:type="dxa"/>
            <w:noWrap w:val="0"/>
            <w:vAlign w:val="center"/>
          </w:tcPr>
          <w:p w14:paraId="11D36C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结合</w:t>
            </w:r>
            <w:r>
              <w:rPr>
                <w:rFonts w:hint="eastAsia" w:ascii="仿宋" w:hAnsi="仿宋" w:eastAsia="仿宋" w:cs="仿宋"/>
                <w:color w:val="auto"/>
                <w:sz w:val="24"/>
                <w:szCs w:val="24"/>
                <w:highlight w:val="none"/>
                <w:lang w:eastAsia="zh-CN"/>
              </w:rPr>
              <w:t>五泄</w:t>
            </w:r>
            <w:r>
              <w:rPr>
                <w:rFonts w:hint="eastAsia" w:ascii="仿宋" w:hAnsi="仿宋" w:eastAsia="仿宋" w:cs="仿宋"/>
                <w:color w:val="auto"/>
                <w:sz w:val="24"/>
                <w:szCs w:val="24"/>
                <w:highlight w:val="none"/>
              </w:rPr>
              <w:t>镇</w:t>
            </w:r>
            <w:r>
              <w:rPr>
                <w:rFonts w:hint="eastAsia" w:ascii="仿宋" w:hAnsi="仿宋" w:eastAsia="仿宋" w:cs="仿宋"/>
                <w:color w:val="auto"/>
                <w:sz w:val="24"/>
                <w:szCs w:val="24"/>
                <w:highlight w:val="none"/>
                <w:lang w:val="en-US" w:eastAsia="zh-CN"/>
              </w:rPr>
              <w:t>党建工作及政协民生议事</w:t>
            </w:r>
            <w:r>
              <w:rPr>
                <w:rFonts w:hint="eastAsia" w:ascii="仿宋" w:hAnsi="仿宋" w:eastAsia="仿宋" w:cs="仿宋"/>
                <w:color w:val="auto"/>
                <w:sz w:val="24"/>
                <w:szCs w:val="24"/>
                <w:highlight w:val="none"/>
              </w:rPr>
              <w:t>特色，出具实地调研报告及理念文本，提炼主题、分主题、板块内容进行论证说明，需要形成参观线路设置文稿、具体文字文稿。</w:t>
            </w:r>
            <w:r>
              <w:rPr>
                <w:rFonts w:hint="eastAsia" w:ascii="仿宋" w:hAnsi="仿宋" w:eastAsia="仿宋" w:cs="仿宋"/>
                <w:color w:val="auto"/>
                <w:sz w:val="24"/>
                <w:szCs w:val="24"/>
                <w:highlight w:val="none"/>
                <w:lang w:val="en-US" w:eastAsia="zh-CN"/>
              </w:rPr>
              <w:t>要求</w:t>
            </w:r>
            <w:r>
              <w:rPr>
                <w:rFonts w:hint="eastAsia" w:ascii="仿宋" w:hAnsi="仿宋" w:eastAsia="仿宋" w:cs="仿宋"/>
                <w:color w:val="auto"/>
                <w:sz w:val="24"/>
                <w:szCs w:val="24"/>
                <w:highlight w:val="none"/>
              </w:rPr>
              <w:t>主题非常突出，形式多样，内容与形式结合得当。</w:t>
            </w:r>
            <w:r>
              <w:rPr>
                <w:rFonts w:hint="eastAsia" w:ascii="仿宋" w:hAnsi="仿宋" w:eastAsia="仿宋" w:cs="仿宋"/>
                <w:color w:val="auto"/>
                <w:sz w:val="24"/>
                <w:szCs w:val="24"/>
                <w:highlight w:val="none"/>
                <w:lang w:val="en-US" w:eastAsia="zh-CN"/>
              </w:rPr>
              <w:t>评审小组在以下方面进行打分：</w:t>
            </w:r>
          </w:p>
          <w:p w14:paraId="0A3CA3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提炼策划概念文本，含主题、分主题及主题阐述（0-3分）</w:t>
            </w:r>
            <w:r>
              <w:rPr>
                <w:rFonts w:hint="eastAsia" w:ascii="仿宋" w:hAnsi="仿宋" w:eastAsia="仿宋" w:cs="仿宋"/>
                <w:color w:val="auto"/>
                <w:sz w:val="24"/>
                <w:szCs w:val="24"/>
                <w:highlight w:val="none"/>
                <w:lang w:val="en-US" w:eastAsia="zh-CN"/>
              </w:rPr>
              <w:t>；</w:t>
            </w:r>
          </w:p>
          <w:p w14:paraId="7FB26D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根据主题、分主题及文化表现内容提供具体文案文字（0-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w:t>
            </w:r>
          </w:p>
          <w:p w14:paraId="016C56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根据表现手法提供有内涵的设计说明文字（0-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2A177661">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不能体现</w:t>
            </w:r>
            <w:r>
              <w:rPr>
                <w:rFonts w:hint="eastAsia" w:ascii="仿宋" w:hAnsi="仿宋" w:eastAsia="仿宋" w:cs="仿宋"/>
                <w:color w:val="auto"/>
                <w:sz w:val="24"/>
                <w:szCs w:val="24"/>
                <w:highlight w:val="none"/>
                <w:lang w:eastAsia="zh-CN"/>
              </w:rPr>
              <w:t>五泄镇</w:t>
            </w:r>
            <w:r>
              <w:rPr>
                <w:rFonts w:hint="eastAsia" w:ascii="仿宋" w:hAnsi="仿宋" w:eastAsia="仿宋" w:cs="仿宋"/>
                <w:color w:val="auto"/>
                <w:sz w:val="24"/>
                <w:szCs w:val="24"/>
                <w:highlight w:val="none"/>
                <w:lang w:val="en-US" w:eastAsia="zh-CN"/>
              </w:rPr>
              <w:t>党建工作及政协民生议事特色亮点</w:t>
            </w:r>
            <w:r>
              <w:rPr>
                <w:rFonts w:hint="eastAsia" w:ascii="仿宋" w:hAnsi="仿宋" w:eastAsia="仿宋" w:cs="仿宋"/>
                <w:color w:val="auto"/>
                <w:sz w:val="24"/>
                <w:szCs w:val="24"/>
                <w:highlight w:val="none"/>
              </w:rPr>
              <w:t>的以及文字不具体的不得分，内容不齐全的该项不得分。</w:t>
            </w:r>
          </w:p>
        </w:tc>
        <w:tc>
          <w:tcPr>
            <w:tcW w:w="1129" w:type="dxa"/>
            <w:noWrap w:val="0"/>
            <w:vAlign w:val="center"/>
          </w:tcPr>
          <w:p w14:paraId="07619BF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0-12分</w:t>
            </w:r>
          </w:p>
        </w:tc>
      </w:tr>
      <w:tr w14:paraId="3080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0A57D81A">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w:t>
            </w:r>
          </w:p>
        </w:tc>
        <w:tc>
          <w:tcPr>
            <w:tcW w:w="1201" w:type="dxa"/>
            <w:noWrap w:val="0"/>
            <w:vAlign w:val="center"/>
          </w:tcPr>
          <w:p w14:paraId="50EB795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布展方案</w:t>
            </w:r>
          </w:p>
        </w:tc>
        <w:tc>
          <w:tcPr>
            <w:tcW w:w="6282" w:type="dxa"/>
            <w:noWrap w:val="0"/>
            <w:vAlign w:val="center"/>
          </w:tcPr>
          <w:p w14:paraId="73310AB3">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根据投标人提供的布展方案，包括</w:t>
            </w:r>
            <w:r>
              <w:rPr>
                <w:rFonts w:hint="eastAsia" w:ascii="仿宋" w:hAnsi="仿宋" w:eastAsia="仿宋" w:cs="仿宋"/>
                <w:color w:val="auto"/>
                <w:sz w:val="24"/>
                <w:szCs w:val="24"/>
                <w:highlight w:val="none"/>
              </w:rPr>
              <w:t>功能设置、分区布置、满足功能需求</w:t>
            </w:r>
            <w:r>
              <w:rPr>
                <w:rFonts w:hint="eastAsia" w:ascii="仿宋" w:hAnsi="仿宋" w:eastAsia="仿宋" w:cs="仿宋"/>
                <w:color w:val="auto"/>
                <w:sz w:val="24"/>
                <w:szCs w:val="24"/>
                <w:highlight w:val="none"/>
                <w:lang w:val="en-US" w:eastAsia="zh-CN"/>
              </w:rPr>
              <w:t>等方面，由评审小组进行综合评价。</w:t>
            </w:r>
          </w:p>
          <w:p w14:paraId="6945383E">
            <w:pPr>
              <w:keepNext w:val="0"/>
              <w:keepLines w:val="0"/>
              <w:pageBreakBefore w:val="0"/>
              <w:widowControl w:val="0"/>
              <w:numPr>
                <w:ilvl w:val="0"/>
                <w:numId w:val="0"/>
              </w:numPr>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1、合理布局空间，满足本项目不同需求，科学划分动态和静态区域，且功能区面积符合实际需求的，得3-5分；</w:t>
            </w:r>
          </w:p>
          <w:p w14:paraId="6C9BCA8D">
            <w:pPr>
              <w:keepNext w:val="0"/>
              <w:keepLines w:val="0"/>
              <w:pageBreakBefore w:val="0"/>
              <w:widowControl w:val="0"/>
              <w:numPr>
                <w:ilvl w:val="0"/>
                <w:numId w:val="0"/>
              </w:numPr>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2、空间布局较为合理，基本满足本项目不同需求，且功能区面积基本符合要求的，得1-3分；</w:t>
            </w:r>
          </w:p>
          <w:p w14:paraId="3A6366C9">
            <w:pPr>
              <w:keepNext w:val="0"/>
              <w:keepLines w:val="0"/>
              <w:pageBreakBefore w:val="0"/>
              <w:widowControl w:val="0"/>
              <w:numPr>
                <w:ilvl w:val="0"/>
                <w:numId w:val="0"/>
              </w:numPr>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lang w:val="en-US" w:eastAsia="zh-CN" w:bidi="ar-SA"/>
              </w:rPr>
              <w:t>3、空间布局较差，无法满足本项目不同需求，且功能区面积不符合实际需求的，得0-1分。</w:t>
            </w:r>
          </w:p>
        </w:tc>
        <w:tc>
          <w:tcPr>
            <w:tcW w:w="1129" w:type="dxa"/>
            <w:noWrap w:val="0"/>
            <w:vAlign w:val="center"/>
          </w:tcPr>
          <w:p w14:paraId="389F33DA">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0-5分</w:t>
            </w:r>
          </w:p>
        </w:tc>
      </w:tr>
      <w:tr w14:paraId="285C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774EB41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w:t>
            </w:r>
          </w:p>
        </w:tc>
        <w:tc>
          <w:tcPr>
            <w:tcW w:w="1201" w:type="dxa"/>
            <w:noWrap w:val="0"/>
            <w:vAlign w:val="center"/>
          </w:tcPr>
          <w:p w14:paraId="3F41151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布展图</w:t>
            </w:r>
          </w:p>
        </w:tc>
        <w:tc>
          <w:tcPr>
            <w:tcW w:w="6282" w:type="dxa"/>
            <w:noWrap w:val="0"/>
            <w:vAlign w:val="center"/>
          </w:tcPr>
          <w:p w14:paraId="24E582A5">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根据投标人提供的布展图、施工图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由评审小组进行综合评价。</w:t>
            </w:r>
          </w:p>
          <w:p w14:paraId="755A37E6">
            <w:pPr>
              <w:keepNext w:val="0"/>
              <w:keepLines w:val="0"/>
              <w:pageBreakBefore w:val="0"/>
              <w:kinsoku/>
              <w:wordWrap/>
              <w:overflowPunct/>
              <w:topLinePunct w:val="0"/>
              <w:autoSpaceDE/>
              <w:autoSpaceDN/>
              <w:bidi w:val="0"/>
              <w:snapToGrid/>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投标人提供的</w:t>
            </w:r>
            <w:r>
              <w:rPr>
                <w:rFonts w:hint="eastAsia" w:ascii="仿宋" w:hAnsi="仿宋" w:eastAsia="仿宋" w:cs="仿宋"/>
                <w:color w:val="auto"/>
                <w:sz w:val="24"/>
                <w:szCs w:val="24"/>
                <w:highlight w:val="none"/>
                <w:lang w:val="en-US" w:eastAsia="zh-CN"/>
              </w:rPr>
              <w:t>布展</w:t>
            </w:r>
            <w:r>
              <w:rPr>
                <w:rFonts w:hint="eastAsia" w:ascii="仿宋" w:hAnsi="仿宋" w:eastAsia="仿宋" w:cs="仿宋"/>
                <w:color w:val="auto"/>
                <w:sz w:val="24"/>
                <w:szCs w:val="24"/>
                <w:highlight w:val="none"/>
              </w:rPr>
              <w:t>图全面完整、清晰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能完全展现本项目需求，可操作性强的，得3-5分；</w:t>
            </w:r>
          </w:p>
          <w:p w14:paraId="4E95347E">
            <w:pPr>
              <w:keepNext w:val="0"/>
              <w:keepLines w:val="0"/>
              <w:pageBreakBefore w:val="0"/>
              <w:kinsoku/>
              <w:wordWrap/>
              <w:overflowPunct/>
              <w:topLinePunct w:val="0"/>
              <w:autoSpaceDE/>
              <w:autoSpaceDN/>
              <w:bidi w:val="0"/>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投标人提供的</w:t>
            </w:r>
            <w:r>
              <w:rPr>
                <w:rFonts w:hint="eastAsia" w:ascii="仿宋" w:hAnsi="仿宋" w:eastAsia="仿宋" w:cs="仿宋"/>
                <w:color w:val="auto"/>
                <w:sz w:val="24"/>
                <w:szCs w:val="24"/>
                <w:highlight w:val="none"/>
                <w:lang w:val="en-US" w:eastAsia="zh-CN"/>
              </w:rPr>
              <w:t>布展图齐全，能基本体现本项目需求的，基本可操作的，得1-3分；</w:t>
            </w:r>
          </w:p>
          <w:p w14:paraId="4607AA85">
            <w:pPr>
              <w:keepNext w:val="0"/>
              <w:keepLines w:val="0"/>
              <w:pageBreakBefore w:val="0"/>
              <w:kinsoku/>
              <w:wordWrap/>
              <w:overflowPunct/>
              <w:topLinePunct w:val="0"/>
              <w:autoSpaceDE/>
              <w:autoSpaceDN/>
              <w:bidi w:val="0"/>
              <w:snapToGrid/>
              <w:spacing w:line="240" w:lineRule="auto"/>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rPr>
              <w:t>3、投标人提供的布图图简陋，不能体现本项目需求的，操作性不强的，得0-2分。</w:t>
            </w:r>
          </w:p>
        </w:tc>
        <w:tc>
          <w:tcPr>
            <w:tcW w:w="1129" w:type="dxa"/>
            <w:noWrap w:val="0"/>
            <w:vAlign w:val="center"/>
          </w:tcPr>
          <w:p w14:paraId="59306C42">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0-5分</w:t>
            </w:r>
          </w:p>
        </w:tc>
      </w:tr>
      <w:tr w14:paraId="1E32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0C294605">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w:t>
            </w:r>
          </w:p>
        </w:tc>
        <w:tc>
          <w:tcPr>
            <w:tcW w:w="1201" w:type="dxa"/>
            <w:noWrap w:val="0"/>
            <w:vAlign w:val="center"/>
          </w:tcPr>
          <w:p w14:paraId="12A6485F">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现场勘察</w:t>
            </w:r>
          </w:p>
        </w:tc>
        <w:tc>
          <w:tcPr>
            <w:tcW w:w="6282" w:type="dxa"/>
            <w:noWrap w:val="0"/>
            <w:vAlign w:val="center"/>
          </w:tcPr>
          <w:p w14:paraId="18AE74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w:t>
            </w:r>
            <w:r>
              <w:rPr>
                <w:rFonts w:hint="eastAsia" w:ascii="仿宋" w:hAnsi="仿宋" w:eastAsia="仿宋" w:cs="仿宋"/>
                <w:color w:val="auto"/>
                <w:sz w:val="24"/>
                <w:szCs w:val="24"/>
                <w:highlight w:val="none"/>
                <w:lang w:val="en-US" w:eastAsia="zh-CN"/>
              </w:rPr>
              <w:t>提供的现场勘察报告（包括</w:t>
            </w:r>
            <w:r>
              <w:rPr>
                <w:rFonts w:hint="eastAsia" w:ascii="仿宋" w:hAnsi="仿宋" w:eastAsia="仿宋" w:cs="仿宋"/>
                <w:color w:val="auto"/>
                <w:sz w:val="24"/>
                <w:szCs w:val="24"/>
                <w:highlight w:val="none"/>
              </w:rPr>
              <w:t>对施工现场的熟悉情况、对诸暨市</w:t>
            </w:r>
            <w:r>
              <w:rPr>
                <w:rFonts w:hint="eastAsia" w:ascii="仿宋" w:hAnsi="仿宋" w:eastAsia="仿宋" w:cs="仿宋"/>
                <w:color w:val="auto"/>
                <w:sz w:val="24"/>
                <w:szCs w:val="24"/>
                <w:highlight w:val="none"/>
                <w:lang w:eastAsia="zh-CN"/>
              </w:rPr>
              <w:t>五泄</w:t>
            </w:r>
            <w:r>
              <w:rPr>
                <w:rFonts w:hint="eastAsia" w:ascii="仿宋" w:hAnsi="仿宋" w:eastAsia="仿宋" w:cs="仿宋"/>
                <w:color w:val="auto"/>
                <w:sz w:val="24"/>
                <w:szCs w:val="24"/>
                <w:highlight w:val="none"/>
              </w:rPr>
              <w:t>镇整体环境的熟悉程度，满足</w:t>
            </w:r>
            <w:r>
              <w:rPr>
                <w:rFonts w:hint="eastAsia" w:ascii="仿宋" w:hAnsi="仿宋" w:eastAsia="仿宋" w:cs="仿宋"/>
                <w:color w:val="auto"/>
                <w:sz w:val="24"/>
                <w:szCs w:val="24"/>
                <w:highlight w:val="none"/>
                <w:lang w:eastAsia="zh-CN"/>
              </w:rPr>
              <w:t>五泄</w:t>
            </w:r>
            <w:r>
              <w:rPr>
                <w:rFonts w:hint="eastAsia" w:ascii="仿宋" w:hAnsi="仿宋" w:eastAsia="仿宋" w:cs="仿宋"/>
                <w:color w:val="auto"/>
                <w:sz w:val="24"/>
                <w:szCs w:val="24"/>
                <w:highlight w:val="none"/>
              </w:rPr>
              <w:t>的周围情况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由评审小组进行综合评价。</w:t>
            </w:r>
          </w:p>
          <w:p w14:paraId="1147FA38">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勘察报告</w:t>
            </w:r>
            <w:r>
              <w:rPr>
                <w:rFonts w:hint="eastAsia" w:ascii="仿宋" w:hAnsi="仿宋" w:eastAsia="仿宋" w:cs="仿宋"/>
                <w:color w:val="auto"/>
                <w:sz w:val="24"/>
                <w:szCs w:val="24"/>
                <w:highlight w:val="none"/>
                <w:lang w:val="en-US" w:eastAsia="zh-CN"/>
              </w:rPr>
              <w:t>中须提供</w:t>
            </w:r>
            <w:r>
              <w:rPr>
                <w:rFonts w:hint="eastAsia" w:ascii="仿宋" w:hAnsi="仿宋" w:eastAsia="仿宋" w:cs="仿宋"/>
                <w:color w:val="auto"/>
                <w:sz w:val="24"/>
                <w:szCs w:val="24"/>
                <w:highlight w:val="none"/>
              </w:rPr>
              <w:t>现场勘察图片、相关证明材料以及深入挖掘资料,</w:t>
            </w:r>
            <w:r>
              <w:rPr>
                <w:rFonts w:hint="eastAsia" w:ascii="仿宋" w:hAnsi="仿宋" w:eastAsia="仿宋" w:cs="仿宋"/>
                <w:color w:val="auto"/>
                <w:sz w:val="24"/>
                <w:szCs w:val="24"/>
                <w:highlight w:val="none"/>
                <w:lang w:val="en-US" w:eastAsia="zh-CN"/>
              </w:rPr>
              <w:t>未</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或提供不全的，</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tc>
        <w:tc>
          <w:tcPr>
            <w:tcW w:w="1129" w:type="dxa"/>
            <w:noWrap w:val="0"/>
            <w:vAlign w:val="center"/>
          </w:tcPr>
          <w:p w14:paraId="7C919A0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0-5分</w:t>
            </w:r>
          </w:p>
        </w:tc>
      </w:tr>
      <w:tr w14:paraId="6594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10858735">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8</w:t>
            </w:r>
          </w:p>
        </w:tc>
        <w:tc>
          <w:tcPr>
            <w:tcW w:w="1201" w:type="dxa"/>
            <w:noWrap w:val="0"/>
            <w:vAlign w:val="center"/>
          </w:tcPr>
          <w:p w14:paraId="2E4A55B1">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效果图</w:t>
            </w:r>
          </w:p>
        </w:tc>
        <w:tc>
          <w:tcPr>
            <w:tcW w:w="6282" w:type="dxa"/>
            <w:noWrap w:val="0"/>
            <w:vAlign w:val="center"/>
          </w:tcPr>
          <w:p w14:paraId="1127381C">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根据投标人提供的设计主题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设计风格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设计效果图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在</w:t>
            </w:r>
            <w:r>
              <w:rPr>
                <w:rFonts w:hint="eastAsia" w:ascii="仿宋" w:hAnsi="仿宋" w:eastAsia="仿宋" w:cs="仿宋"/>
                <w:color w:val="auto"/>
                <w:sz w:val="24"/>
                <w:szCs w:val="24"/>
                <w:highlight w:val="none"/>
              </w:rPr>
              <w:t>合理性，实用性，美观性</w:t>
            </w:r>
            <w:r>
              <w:rPr>
                <w:rFonts w:hint="eastAsia" w:ascii="仿宋" w:hAnsi="仿宋" w:eastAsia="仿宋" w:cs="仿宋"/>
                <w:color w:val="auto"/>
                <w:sz w:val="24"/>
                <w:szCs w:val="24"/>
                <w:highlight w:val="none"/>
                <w:lang w:val="en-US" w:eastAsia="zh-CN"/>
              </w:rPr>
              <w:t>等方面</w:t>
            </w:r>
            <w:r>
              <w:rPr>
                <w:rFonts w:hint="eastAsia" w:ascii="仿宋" w:hAnsi="仿宋" w:eastAsia="仿宋" w:cs="仿宋"/>
                <w:color w:val="auto"/>
                <w:sz w:val="24"/>
                <w:szCs w:val="24"/>
                <w:highlight w:val="none"/>
              </w:rPr>
              <w:t>进行评分。</w:t>
            </w:r>
          </w:p>
          <w:p w14:paraId="5E6397DA">
            <w:pPr>
              <w:keepNext w:val="0"/>
              <w:keepLines w:val="0"/>
              <w:pageBreakBefore w:val="0"/>
              <w:widowControl w:val="0"/>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投标人提供的效果图全面完整、清晰、美观，灯光色彩搭配合理，突出重点，井然有序，完整表现空间效果，真实呈现材料、材质及展示效果，</w:t>
            </w:r>
            <w:r>
              <w:rPr>
                <w:rFonts w:hint="eastAsia" w:ascii="仿宋" w:hAnsi="仿宋" w:eastAsia="仿宋" w:cs="仿宋"/>
                <w:color w:val="auto"/>
                <w:sz w:val="24"/>
                <w:szCs w:val="24"/>
                <w:highlight w:val="none"/>
                <w:lang w:val="en-US" w:eastAsia="zh-CN"/>
              </w:rPr>
              <w:t>得5-8分；</w:t>
            </w:r>
          </w:p>
          <w:p w14:paraId="11E52D71">
            <w:pPr>
              <w:keepNext w:val="0"/>
              <w:keepLines w:val="0"/>
              <w:pageBreakBefore w:val="0"/>
              <w:widowControl w:val="0"/>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投标人提供的效果图齐全，基本能展示出本项目的设计特色，</w:t>
            </w:r>
            <w:r>
              <w:rPr>
                <w:rFonts w:hint="eastAsia" w:ascii="仿宋" w:hAnsi="仿宋" w:eastAsia="仿宋" w:cs="仿宋"/>
                <w:color w:val="auto"/>
                <w:sz w:val="24"/>
                <w:szCs w:val="24"/>
                <w:highlight w:val="none"/>
                <w:lang w:val="en-US" w:eastAsia="zh-CN"/>
              </w:rPr>
              <w:t>得3-5分；</w:t>
            </w:r>
          </w:p>
          <w:p w14:paraId="085F26AA">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投标人提供的效果图简单或不能体现项目的实际需求，</w:t>
            </w:r>
            <w:r>
              <w:rPr>
                <w:rFonts w:hint="eastAsia" w:ascii="仿宋" w:hAnsi="仿宋" w:eastAsia="仿宋" w:cs="仿宋"/>
                <w:color w:val="auto"/>
                <w:sz w:val="24"/>
                <w:szCs w:val="24"/>
                <w:highlight w:val="none"/>
                <w:lang w:val="en-US" w:eastAsia="zh-CN"/>
              </w:rPr>
              <w:t>得0-3分。</w:t>
            </w:r>
          </w:p>
          <w:p w14:paraId="07C0DEBA">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须提供不少于</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张彩色效果图，不提供</w:t>
            </w:r>
            <w:r>
              <w:rPr>
                <w:rFonts w:hint="eastAsia" w:ascii="仿宋" w:hAnsi="仿宋" w:eastAsia="仿宋" w:cs="仿宋"/>
                <w:color w:val="auto"/>
                <w:sz w:val="24"/>
                <w:szCs w:val="24"/>
                <w:highlight w:val="none"/>
                <w:lang w:val="en-US" w:eastAsia="zh-CN"/>
              </w:rPr>
              <w:t>或提供数量不足的</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eastAsia="zh-CN"/>
              </w:rPr>
              <w:t>。）</w:t>
            </w:r>
          </w:p>
        </w:tc>
        <w:tc>
          <w:tcPr>
            <w:tcW w:w="1129" w:type="dxa"/>
            <w:noWrap w:val="0"/>
            <w:vAlign w:val="center"/>
          </w:tcPr>
          <w:p w14:paraId="1A680D54">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0-8分</w:t>
            </w:r>
          </w:p>
        </w:tc>
      </w:tr>
      <w:tr w14:paraId="1A75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B516F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center"/>
              <w:textAlignment w:val="auto"/>
              <w:outlineLvl w:val="9"/>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9</w:t>
            </w:r>
          </w:p>
        </w:tc>
        <w:tc>
          <w:tcPr>
            <w:tcW w:w="1201" w:type="dxa"/>
            <w:noWrap w:val="0"/>
            <w:vAlign w:val="center"/>
          </w:tcPr>
          <w:p w14:paraId="4FD585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center"/>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推进方案</w:t>
            </w:r>
          </w:p>
        </w:tc>
        <w:tc>
          <w:tcPr>
            <w:tcW w:w="6282" w:type="dxa"/>
            <w:noWrap w:val="0"/>
            <w:vAlign w:val="center"/>
          </w:tcPr>
          <w:p w14:paraId="5FBD6011">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0" w:rightChars="0"/>
              <w:jc w:val="left"/>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根据投标人对本项目实施进度方案是否科学、合理，是否影响工期等打分（0-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1129" w:type="dxa"/>
            <w:noWrap w:val="0"/>
            <w:vAlign w:val="center"/>
          </w:tcPr>
          <w:p w14:paraId="722E03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jc w:val="center"/>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14:paraId="472C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154257D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w:t>
            </w:r>
          </w:p>
        </w:tc>
        <w:tc>
          <w:tcPr>
            <w:tcW w:w="1201" w:type="dxa"/>
            <w:noWrap w:val="0"/>
            <w:vAlign w:val="center"/>
          </w:tcPr>
          <w:p w14:paraId="23DE5175">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施工方案</w:t>
            </w:r>
          </w:p>
        </w:tc>
        <w:tc>
          <w:tcPr>
            <w:tcW w:w="6282" w:type="dxa"/>
            <w:noWrap w:val="0"/>
            <w:vAlign w:val="center"/>
          </w:tcPr>
          <w:p w14:paraId="2E2B9B88">
            <w:pPr>
              <w:keepNext w:val="0"/>
              <w:keepLines w:val="0"/>
              <w:pageBreakBefore w:val="0"/>
              <w:widowControl w:val="0"/>
              <w:kinsoku/>
              <w:wordWrap/>
              <w:overflowPunct/>
              <w:topLinePunct w:val="0"/>
              <w:autoSpaceDE/>
              <w:autoSpaceDN/>
              <w:bidi w:val="0"/>
              <w:snapToGrid/>
              <w:spacing w:line="240" w:lineRule="auto"/>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根据投标人</w:t>
            </w:r>
            <w:r>
              <w:rPr>
                <w:rFonts w:hint="eastAsia" w:ascii="仿宋" w:hAnsi="仿宋" w:eastAsia="仿宋" w:cs="仿宋"/>
                <w:color w:val="auto"/>
                <w:sz w:val="24"/>
                <w:szCs w:val="24"/>
                <w:highlight w:val="none"/>
                <w:lang w:val="en-US" w:eastAsia="zh-CN"/>
              </w:rPr>
              <w:t>提供的施工</w:t>
            </w:r>
            <w:r>
              <w:rPr>
                <w:rFonts w:hint="eastAsia" w:ascii="仿宋" w:hAnsi="仿宋" w:eastAsia="仿宋" w:cs="仿宋"/>
                <w:color w:val="auto"/>
                <w:sz w:val="24"/>
                <w:szCs w:val="24"/>
                <w:highlight w:val="none"/>
              </w:rPr>
              <w:t>方案</w:t>
            </w:r>
            <w:r>
              <w:rPr>
                <w:rFonts w:hint="eastAsia" w:ascii="仿宋" w:hAnsi="仿宋" w:eastAsia="仿宋" w:cs="仿宋"/>
                <w:color w:val="auto"/>
                <w:sz w:val="24"/>
                <w:szCs w:val="24"/>
                <w:highlight w:val="none"/>
                <w:lang w:val="en-US" w:eastAsia="zh-CN"/>
              </w:rPr>
              <w:t>(包括</w:t>
            </w:r>
            <w:r>
              <w:rPr>
                <w:rFonts w:hint="eastAsia" w:ascii="仿宋" w:hAnsi="仿宋" w:eastAsia="仿宋" w:cs="仿宋"/>
                <w:color w:val="auto"/>
                <w:sz w:val="24"/>
                <w:szCs w:val="24"/>
                <w:highlight w:val="none"/>
              </w:rPr>
              <w:t>施工进度计划及工期保证措施是否满足项目需求，质量保证措施、安全保证措施、现场文明施工措施是否具有合理性、针对性、有效性</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由评审小组进行综合评价。</w:t>
            </w:r>
          </w:p>
          <w:p w14:paraId="2E701D27">
            <w:pPr>
              <w:keepNext w:val="0"/>
              <w:keepLines w:val="0"/>
              <w:pageBreakBefore w:val="0"/>
              <w:widowControl w:val="0"/>
              <w:numPr>
                <w:ilvl w:val="0"/>
                <w:numId w:val="2"/>
              </w:numPr>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内容全面、合理，可行性强的，得3-4分；</w:t>
            </w:r>
          </w:p>
          <w:p w14:paraId="36EA95F5">
            <w:pPr>
              <w:keepNext w:val="0"/>
              <w:keepLines w:val="0"/>
              <w:pageBreakBefore w:val="0"/>
              <w:widowControl w:val="0"/>
              <w:numPr>
                <w:ilvl w:val="0"/>
                <w:numId w:val="2"/>
              </w:numPr>
              <w:kinsoku/>
              <w:wordWrap/>
              <w:overflowPunct/>
              <w:topLinePunct w:val="0"/>
              <w:autoSpaceDE/>
              <w:autoSpaceDN/>
              <w:bidi w:val="0"/>
              <w:snapToGrid/>
              <w:spacing w:line="240" w:lineRule="auto"/>
              <w:textAlignment w:val="auto"/>
              <w:outlineLvl w:val="9"/>
              <w:rPr>
                <w:rFonts w:hint="eastAsia"/>
                <w:color w:val="auto"/>
                <w:highlight w:val="none"/>
                <w:lang w:val="en-US" w:eastAsia="zh-CN"/>
              </w:rPr>
            </w:pPr>
            <w:r>
              <w:rPr>
                <w:rFonts w:hint="eastAsia" w:ascii="仿宋" w:hAnsi="仿宋" w:eastAsia="仿宋" w:cs="仿宋"/>
                <w:color w:val="auto"/>
                <w:sz w:val="24"/>
                <w:szCs w:val="24"/>
                <w:highlight w:val="none"/>
                <w:lang w:val="en-US" w:eastAsia="zh-CN"/>
              </w:rPr>
              <w:t>内容存在欠缺，但基本合理的，得2-3分；</w:t>
            </w:r>
          </w:p>
          <w:p w14:paraId="2B3D6F9D">
            <w:pPr>
              <w:keepNext w:val="0"/>
              <w:keepLines w:val="0"/>
              <w:pageBreakBefore w:val="0"/>
              <w:widowControl w:val="0"/>
              <w:numPr>
                <w:ilvl w:val="0"/>
                <w:numId w:val="2"/>
              </w:numPr>
              <w:kinsoku/>
              <w:wordWrap/>
              <w:overflowPunct/>
              <w:topLinePunct w:val="0"/>
              <w:autoSpaceDE/>
              <w:autoSpaceDN/>
              <w:bidi w:val="0"/>
              <w:snapToGrid/>
              <w:spacing w:line="240" w:lineRule="auto"/>
              <w:textAlignment w:val="auto"/>
              <w:outlineLvl w:val="9"/>
              <w:rPr>
                <w:rFonts w:hint="eastAsia"/>
                <w:color w:val="auto"/>
                <w:highlight w:val="none"/>
                <w:lang w:val="en-US" w:eastAsia="zh-CN"/>
              </w:rPr>
            </w:pPr>
            <w:r>
              <w:rPr>
                <w:rFonts w:hint="eastAsia" w:ascii="仿宋" w:hAnsi="仿宋" w:eastAsia="仿宋" w:cs="仿宋"/>
                <w:color w:val="auto"/>
                <w:sz w:val="24"/>
                <w:szCs w:val="24"/>
                <w:highlight w:val="none"/>
                <w:lang w:val="en-US" w:eastAsia="zh-CN"/>
              </w:rPr>
              <w:t>内容过于粗略简陋，层次模糊、可行性差的，得1-2分；</w:t>
            </w:r>
          </w:p>
          <w:p w14:paraId="6D5BEB1E">
            <w:pPr>
              <w:keepNext w:val="0"/>
              <w:keepLines w:val="0"/>
              <w:pageBreakBefore w:val="0"/>
              <w:widowControl w:val="0"/>
              <w:numPr>
                <w:ilvl w:val="0"/>
                <w:numId w:val="2"/>
              </w:numPr>
              <w:kinsoku/>
              <w:wordWrap/>
              <w:overflowPunct/>
              <w:topLinePunct w:val="0"/>
              <w:autoSpaceDE/>
              <w:autoSpaceDN/>
              <w:bidi w:val="0"/>
              <w:snapToGrid/>
              <w:spacing w:line="240" w:lineRule="auto"/>
              <w:textAlignment w:val="auto"/>
              <w:outlineLvl w:val="9"/>
              <w:rPr>
                <w:rFonts w:hint="eastAsia"/>
                <w:color w:val="auto"/>
                <w:highlight w:val="none"/>
                <w:lang w:val="en-US" w:eastAsia="zh-CN"/>
              </w:rPr>
            </w:pPr>
            <w:r>
              <w:rPr>
                <w:rFonts w:hint="eastAsia" w:ascii="仿宋" w:hAnsi="仿宋" w:eastAsia="仿宋" w:cs="仿宋"/>
                <w:color w:val="auto"/>
                <w:sz w:val="24"/>
                <w:szCs w:val="24"/>
                <w:highlight w:val="none"/>
                <w:lang w:val="en-US" w:eastAsia="zh-CN"/>
              </w:rPr>
              <w:t>无实施组织措施的，不得分。</w:t>
            </w:r>
          </w:p>
        </w:tc>
        <w:tc>
          <w:tcPr>
            <w:tcW w:w="1129" w:type="dxa"/>
            <w:noWrap w:val="0"/>
            <w:vAlign w:val="center"/>
          </w:tcPr>
          <w:p w14:paraId="670B39D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0-4分</w:t>
            </w:r>
          </w:p>
        </w:tc>
      </w:tr>
      <w:tr w14:paraId="1E77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1A94AD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w:t>
            </w:r>
          </w:p>
        </w:tc>
        <w:tc>
          <w:tcPr>
            <w:tcW w:w="1201" w:type="dxa"/>
            <w:noWrap w:val="0"/>
            <w:vAlign w:val="center"/>
          </w:tcPr>
          <w:p w14:paraId="0CADDD9B">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详细组成清单</w:t>
            </w:r>
          </w:p>
        </w:tc>
        <w:tc>
          <w:tcPr>
            <w:tcW w:w="6282" w:type="dxa"/>
            <w:noWrap w:val="0"/>
            <w:vAlign w:val="center"/>
          </w:tcPr>
          <w:p w14:paraId="3B745D6A">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zh-CN"/>
              </w:rPr>
              <w:t>根据投标人提供</w:t>
            </w:r>
            <w:r>
              <w:rPr>
                <w:rFonts w:hint="eastAsia" w:ascii="仿宋" w:hAnsi="仿宋" w:eastAsia="仿宋" w:cs="仿宋"/>
                <w:color w:val="auto"/>
                <w:sz w:val="24"/>
                <w:szCs w:val="24"/>
                <w:highlight w:val="none"/>
                <w:lang w:val="en-US" w:eastAsia="zh-CN"/>
              </w:rPr>
              <w:t>的详细组成清单，由评审小组进行综合评价。</w:t>
            </w:r>
          </w:p>
          <w:p w14:paraId="26BB1420">
            <w:pPr>
              <w:keepNext w:val="0"/>
              <w:keepLines w:val="0"/>
              <w:pageBreakBefore w:val="0"/>
              <w:widowControl w:val="0"/>
              <w:numPr>
                <w:ilvl w:val="0"/>
                <w:numId w:val="3"/>
              </w:numPr>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采购清单组成完整、可行、合理的，得3-5分；</w:t>
            </w:r>
          </w:p>
          <w:p w14:paraId="5B7247F3">
            <w:pPr>
              <w:keepNext w:val="0"/>
              <w:keepLines w:val="0"/>
              <w:pageBreakBefore w:val="0"/>
              <w:widowControl w:val="0"/>
              <w:numPr>
                <w:ilvl w:val="0"/>
                <w:numId w:val="3"/>
              </w:numPr>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采购清单组成较为完整、可行、合理的，得1-3分；</w:t>
            </w:r>
          </w:p>
          <w:p w14:paraId="37EC67F1">
            <w:pPr>
              <w:keepNext w:val="0"/>
              <w:keepLines w:val="0"/>
              <w:pageBreakBefore w:val="0"/>
              <w:widowControl w:val="0"/>
              <w:numPr>
                <w:ilvl w:val="0"/>
                <w:numId w:val="3"/>
              </w:numPr>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采购清单组成完整性、可行性、合理性较差的，得0-1分；</w:t>
            </w:r>
          </w:p>
          <w:p w14:paraId="54C51F82">
            <w:pPr>
              <w:keepNext w:val="0"/>
              <w:keepLines w:val="0"/>
              <w:pageBreakBefore w:val="0"/>
              <w:widowControl w:val="0"/>
              <w:numPr>
                <w:ilvl w:val="0"/>
                <w:numId w:val="3"/>
              </w:numPr>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不提供采购清单的，不得分。</w:t>
            </w:r>
          </w:p>
        </w:tc>
        <w:tc>
          <w:tcPr>
            <w:tcW w:w="1129" w:type="dxa"/>
            <w:noWrap w:val="0"/>
            <w:vAlign w:val="center"/>
          </w:tcPr>
          <w:p w14:paraId="65F263E2">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0-5分</w:t>
            </w:r>
          </w:p>
        </w:tc>
      </w:tr>
      <w:tr w14:paraId="4B88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739353AA">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12</w:t>
            </w:r>
          </w:p>
        </w:tc>
        <w:tc>
          <w:tcPr>
            <w:tcW w:w="1201" w:type="dxa"/>
            <w:noWrap w:val="0"/>
            <w:vAlign w:val="center"/>
          </w:tcPr>
          <w:p w14:paraId="5A5A61AF">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售后服务</w:t>
            </w:r>
          </w:p>
        </w:tc>
        <w:tc>
          <w:tcPr>
            <w:tcW w:w="6282" w:type="dxa"/>
            <w:noWrap w:val="0"/>
            <w:vAlign w:val="center"/>
          </w:tcPr>
          <w:p w14:paraId="462F8D40">
            <w:pPr>
              <w:keepNext w:val="0"/>
              <w:keepLines w:val="0"/>
              <w:pageBreakBefore w:val="0"/>
              <w:widowControl w:val="0"/>
              <w:kinsoku/>
              <w:wordWrap/>
              <w:overflowPunct/>
              <w:topLinePunct w:val="0"/>
              <w:autoSpaceDE/>
              <w:autoSpaceDN/>
              <w:bidi w:val="0"/>
              <w:snapToGrid/>
              <w:spacing w:line="240" w:lineRule="auto"/>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rPr>
              <w:t>根据投标人</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售后服务方案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由评审小组进行综合评价。</w:t>
            </w:r>
          </w:p>
        </w:tc>
        <w:tc>
          <w:tcPr>
            <w:tcW w:w="1129" w:type="dxa"/>
            <w:noWrap w:val="0"/>
            <w:vAlign w:val="center"/>
          </w:tcPr>
          <w:p w14:paraId="43B86F3A">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0-1分</w:t>
            </w:r>
          </w:p>
        </w:tc>
      </w:tr>
    </w:tbl>
    <w:p w14:paraId="008D02A1">
      <w:pPr>
        <w:spacing w:line="300" w:lineRule="auto"/>
        <w:ind w:firstLine="486" w:firstLineChars="2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注：</w:t>
      </w:r>
      <w:r>
        <w:rPr>
          <w:rFonts w:hint="eastAsia" w:ascii="仿宋" w:hAnsi="仿宋" w:eastAsia="仿宋" w:cs="宋体"/>
          <w:color w:val="auto"/>
          <w:sz w:val="24"/>
          <w:szCs w:val="24"/>
          <w:highlight w:val="none"/>
        </w:rPr>
        <w:t>供应商在编制商务技术文件时，建议按上述评审细则的顺序提供评分标准中相对应的商务技术资料。</w:t>
      </w:r>
    </w:p>
    <w:p w14:paraId="49AF126D">
      <w:pPr>
        <w:spacing w:line="300" w:lineRule="auto"/>
        <w:ind w:firstLine="486" w:firstLineChars="2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（5）本次评审通过资格审查和符合性评审的单位全部入围进行报价评审。</w:t>
      </w:r>
    </w:p>
    <w:p w14:paraId="42AFFF6D">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79ED3903">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w:t>
      </w:r>
      <w:r>
        <w:rPr>
          <w:rFonts w:hint="eastAsia" w:ascii="仿宋" w:hAnsi="仿宋" w:eastAsia="仿宋" w:cs="仿宋"/>
          <w:bCs/>
          <w:iCs/>
          <w:sz w:val="24"/>
          <w:lang w:eastAsia="zh-CN"/>
        </w:rPr>
        <w:t>招标文件</w:t>
      </w:r>
      <w:r>
        <w:rPr>
          <w:rFonts w:hint="eastAsia" w:ascii="仿宋" w:hAnsi="仿宋" w:eastAsia="仿宋" w:cs="仿宋"/>
          <w:bCs/>
          <w:iCs/>
          <w:sz w:val="24"/>
        </w:rPr>
        <w:t>要求且投标价格最低的投标报价为评标基准价，其价格分为满分。</w:t>
      </w:r>
    </w:p>
    <w:p w14:paraId="41E4B06E">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3269EE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360" w:lineRule="auto"/>
        <w:ind w:firstLine="486"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投标报价得分=(评标基准价／投标报价)×价格权值×100</w:t>
      </w:r>
      <w:r>
        <w:rPr>
          <w:rFonts w:hint="eastAsia" w:ascii="仿宋" w:hAnsi="仿宋" w:eastAsia="仿宋" w:cs="仿宋"/>
          <w:bCs/>
          <w:iCs/>
          <w:sz w:val="24"/>
          <w:lang w:eastAsia="zh-CN"/>
        </w:rPr>
        <w:t>，</w:t>
      </w:r>
      <w:r>
        <w:rPr>
          <w:rFonts w:hint="eastAsia" w:ascii="仿宋" w:hAnsi="仿宋" w:eastAsia="仿宋" w:cs="宋体"/>
          <w:color w:val="auto"/>
          <w:sz w:val="24"/>
          <w:szCs w:val="24"/>
        </w:rPr>
        <w:t>评标基准价=有效投标人的最低投标报价，</w:t>
      </w:r>
      <w:r>
        <w:rPr>
          <w:rFonts w:hint="eastAsia" w:ascii="仿宋" w:hAnsi="仿宋" w:eastAsia="仿宋" w:cs="宋体"/>
          <w:b/>
          <w:color w:val="auto"/>
          <w:sz w:val="24"/>
          <w:szCs w:val="24"/>
        </w:rPr>
        <w:t>价格权值=</w:t>
      </w:r>
      <w:r>
        <w:rPr>
          <w:rFonts w:hint="eastAsia" w:ascii="仿宋" w:hAnsi="仿宋" w:eastAsia="仿宋" w:cs="宋体"/>
          <w:b/>
          <w:color w:val="auto"/>
          <w:sz w:val="24"/>
          <w:szCs w:val="24"/>
          <w:lang w:val="en-US" w:eastAsia="zh-CN"/>
        </w:rPr>
        <w:t>30</w:t>
      </w:r>
      <w:r>
        <w:rPr>
          <w:rFonts w:hint="eastAsia" w:ascii="仿宋" w:hAnsi="仿宋" w:eastAsia="仿宋" w:cs="宋体"/>
          <w:b/>
          <w:color w:val="auto"/>
          <w:sz w:val="24"/>
          <w:szCs w:val="24"/>
        </w:rPr>
        <w:t>%</w:t>
      </w:r>
      <w:r>
        <w:rPr>
          <w:rFonts w:hint="eastAsia" w:ascii="仿宋" w:hAnsi="仿宋" w:eastAsia="仿宋" w:cs="宋体"/>
          <w:color w:val="auto"/>
          <w:sz w:val="24"/>
          <w:szCs w:val="24"/>
        </w:rPr>
        <w:t>；</w:t>
      </w:r>
    </w:p>
    <w:p w14:paraId="446BD3C6">
      <w:pPr>
        <w:spacing w:line="336" w:lineRule="auto"/>
        <w:jc w:val="center"/>
        <w:rPr>
          <w:rFonts w:hint="eastAsia" w:ascii="仿宋" w:hAnsi="仿宋" w:eastAsia="仿宋" w:cs="仿宋"/>
          <w:b/>
          <w:sz w:val="36"/>
          <w:szCs w:val="20"/>
        </w:rPr>
      </w:pPr>
    </w:p>
    <w:p w14:paraId="727324E0">
      <w:pPr>
        <w:spacing w:line="336" w:lineRule="auto"/>
        <w:jc w:val="center"/>
        <w:rPr>
          <w:rFonts w:hint="eastAsia" w:ascii="仿宋" w:hAnsi="仿宋" w:eastAsia="仿宋" w:cs="仿宋"/>
          <w:b/>
          <w:sz w:val="36"/>
          <w:szCs w:val="20"/>
        </w:rPr>
      </w:pPr>
    </w:p>
    <w:p w14:paraId="3929C376">
      <w:pPr>
        <w:spacing w:line="336" w:lineRule="auto"/>
        <w:jc w:val="center"/>
        <w:rPr>
          <w:rFonts w:hint="eastAsia" w:ascii="仿宋" w:hAnsi="仿宋" w:eastAsia="仿宋" w:cs="仿宋"/>
          <w:b/>
          <w:sz w:val="36"/>
          <w:szCs w:val="20"/>
        </w:rPr>
      </w:pPr>
    </w:p>
    <w:p w14:paraId="6FF56993">
      <w:pPr>
        <w:spacing w:line="336" w:lineRule="auto"/>
        <w:jc w:val="center"/>
        <w:rPr>
          <w:rFonts w:ascii="仿宋" w:hAnsi="仿宋" w:eastAsia="仿宋" w:cs="仿宋"/>
          <w:b/>
          <w:kern w:val="0"/>
          <w:sz w:val="24"/>
        </w:rPr>
      </w:pPr>
      <w:r>
        <w:rPr>
          <w:rFonts w:hint="eastAsia" w:ascii="仿宋" w:hAnsi="仿宋" w:eastAsia="仿宋" w:cs="仿宋"/>
          <w:b/>
          <w:sz w:val="36"/>
          <w:szCs w:val="20"/>
        </w:rPr>
        <w:t xml:space="preserve">第六部分 </w:t>
      </w:r>
      <w:r>
        <w:rPr>
          <w:rFonts w:hint="default" w:ascii="仿宋" w:hAnsi="仿宋" w:eastAsia="仿宋" w:cs="仿宋"/>
          <w:b/>
          <w:sz w:val="36"/>
          <w:szCs w:val="20"/>
          <w:lang w:val="en-US"/>
        </w:rPr>
        <w:t>磋商响应文件及其附件格式</w:t>
      </w:r>
    </w:p>
    <w:p w14:paraId="2C032863">
      <w:pPr>
        <w:pStyle w:val="82"/>
        <w:spacing w:line="336" w:lineRule="auto"/>
        <w:ind w:left="0"/>
        <w:rPr>
          <w:rFonts w:ascii="仿宋" w:hAnsi="仿宋" w:eastAsia="仿宋" w:cs="仿宋"/>
          <w:b/>
          <w:sz w:val="24"/>
        </w:rPr>
      </w:pPr>
    </w:p>
    <w:p w14:paraId="095B1CF0">
      <w:pPr>
        <w:spacing w:line="336" w:lineRule="auto"/>
        <w:rPr>
          <w:rFonts w:ascii="仿宋" w:hAnsi="仿宋" w:eastAsia="仿宋" w:cs="仿宋"/>
          <w:b/>
          <w:kern w:val="0"/>
          <w:sz w:val="24"/>
        </w:rPr>
      </w:pPr>
    </w:p>
    <w:p w14:paraId="409C38E5">
      <w:pPr>
        <w:pStyle w:val="81"/>
        <w:spacing w:line="336" w:lineRule="auto"/>
        <w:rPr>
          <w:rFonts w:ascii="仿宋" w:hAnsi="仿宋" w:eastAsia="仿宋" w:cs="仿宋"/>
        </w:rPr>
      </w:pPr>
    </w:p>
    <w:p w14:paraId="6314A595">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E72A6C7">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12DF5A3">
      <w:pPr>
        <w:spacing w:line="336" w:lineRule="auto"/>
        <w:jc w:val="center"/>
        <w:outlineLvl w:val="0"/>
        <w:rPr>
          <w:rFonts w:ascii="仿宋" w:hAnsi="仿宋" w:eastAsia="仿宋" w:cs="仿宋"/>
          <w:b/>
          <w:kern w:val="0"/>
          <w:sz w:val="36"/>
          <w:szCs w:val="36"/>
        </w:rPr>
      </w:pPr>
    </w:p>
    <w:p w14:paraId="2AF15956">
      <w:pPr>
        <w:keepNext w:val="0"/>
        <w:keepLines w:val="0"/>
        <w:pageBreakBefore w:val="0"/>
        <w:widowControl w:val="0"/>
        <w:numPr>
          <w:ilvl w:val="0"/>
          <w:numId w:val="4"/>
        </w:numPr>
        <w:kinsoku/>
        <w:wordWrap/>
        <w:overflowPunct/>
        <w:topLinePunct w:val="0"/>
        <w:bidi w:val="0"/>
        <w:adjustRightInd w:val="0"/>
        <w:snapToGrid w:val="0"/>
        <w:spacing w:line="360" w:lineRule="auto"/>
        <w:textAlignment w:val="auto"/>
        <w:rPr>
          <w:rFonts w:ascii="仿宋" w:hAnsi="仿宋" w:eastAsia="仿宋" w:cs="仿宋"/>
          <w:sz w:val="24"/>
        </w:rPr>
      </w:pPr>
      <w:r>
        <w:rPr>
          <w:rFonts w:hint="eastAsia" w:ascii="仿宋" w:hAnsi="仿宋" w:eastAsia="仿宋" w:cs="仿宋"/>
          <w:sz w:val="24"/>
        </w:rPr>
        <w:t>符合参加政府采购活动应当具备的一般条件的承诺函……………（页码）</w:t>
      </w:r>
    </w:p>
    <w:p w14:paraId="3258602D">
      <w:pPr>
        <w:keepNext w:val="0"/>
        <w:keepLines w:val="0"/>
        <w:pageBreakBefore w:val="0"/>
        <w:widowControl w:val="0"/>
        <w:numPr>
          <w:ilvl w:val="0"/>
          <w:numId w:val="4"/>
        </w:numPr>
        <w:kinsoku/>
        <w:wordWrap/>
        <w:overflowPunct/>
        <w:topLinePunct w:val="0"/>
        <w:bidi w:val="0"/>
        <w:adjustRightInd w:val="0"/>
        <w:snapToGrid w:val="0"/>
        <w:spacing w:line="360" w:lineRule="auto"/>
        <w:textAlignment w:val="auto"/>
        <w:rPr>
          <w:rFonts w:ascii="仿宋" w:hAnsi="仿宋" w:eastAsia="仿宋" w:cs="仿宋"/>
          <w:sz w:val="24"/>
        </w:rPr>
      </w:pP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14:paraId="67E4793D">
      <w:pPr>
        <w:pStyle w:val="23"/>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rPr>
      </w:pPr>
      <w:r>
        <w:rPr>
          <w:rFonts w:hint="eastAsia" w:ascii="仿宋" w:hAnsi="仿宋" w:eastAsia="仿宋" w:cs="仿宋"/>
        </w:rPr>
        <w:t>（3）分包协议………………………………………………………………（页码）</w:t>
      </w:r>
    </w:p>
    <w:p w14:paraId="65EE204A">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rPr>
      </w:pPr>
      <w:r>
        <w:rPr>
          <w:rFonts w:hint="eastAsia" w:ascii="仿宋" w:hAnsi="仿宋" w:eastAsia="仿宋" w:cs="仿宋"/>
          <w:sz w:val="24"/>
        </w:rPr>
        <w:t>（4）落实政府采购政策需满足的资格要求………………………………（页码）</w:t>
      </w:r>
    </w:p>
    <w:p w14:paraId="630FBC07">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rPr>
      </w:pPr>
      <w:r>
        <w:rPr>
          <w:rFonts w:hint="eastAsia" w:ascii="仿宋" w:hAnsi="仿宋" w:eastAsia="仿宋" w:cs="仿宋"/>
          <w:sz w:val="24"/>
        </w:rPr>
        <w:t>（5）本项目的特定资格要求………………………………………………（页码）</w:t>
      </w:r>
    </w:p>
    <w:p w14:paraId="3E0BDD80">
      <w:pPr>
        <w:pStyle w:val="694"/>
        <w:keepNext w:val="0"/>
        <w:pageBreakBefore w:val="0"/>
        <w:tabs>
          <w:tab w:val="clear" w:pos="720"/>
        </w:tabs>
        <w:spacing w:line="336" w:lineRule="auto"/>
        <w:jc w:val="center"/>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1D07FA86">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14:paraId="6B4682AD">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1A4EF125">
      <w:pPr>
        <w:snapToGrid w:val="0"/>
        <w:spacing w:line="336" w:lineRule="auto"/>
        <w:ind w:firstLine="364"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E93DF92">
      <w:pPr>
        <w:snapToGrid w:val="0"/>
        <w:spacing w:line="336" w:lineRule="auto"/>
        <w:ind w:firstLine="486" w:firstLineChars="200"/>
        <w:rPr>
          <w:rFonts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供应商</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9F76F8C">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1B6A957C">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1C4912C9">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EA6F53E">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783F177">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6、具有法律、行政法规规定的其他条件。</w:t>
      </w:r>
    </w:p>
    <w:p w14:paraId="245DFB5D">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0C3BBB7">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（三）不存在以下情况：</w:t>
      </w:r>
    </w:p>
    <w:p w14:paraId="2A5ED5C4">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DF02FFE">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EEF0E46">
      <w:pPr>
        <w:spacing w:line="336" w:lineRule="auto"/>
        <w:jc w:val="right"/>
        <w:rPr>
          <w:rFonts w:hint="eastAsia" w:ascii="仿宋" w:hAnsi="仿宋" w:eastAsia="仿宋" w:cs="仿宋"/>
          <w:sz w:val="24"/>
        </w:rPr>
      </w:pPr>
    </w:p>
    <w:p w14:paraId="448D4748">
      <w:pPr>
        <w:spacing w:line="336" w:lineRule="auto"/>
        <w:jc w:val="right"/>
        <w:rPr>
          <w:rFonts w:hint="eastAsia" w:ascii="仿宋" w:hAnsi="仿宋" w:eastAsia="仿宋" w:cs="仿宋"/>
          <w:sz w:val="24"/>
        </w:rPr>
      </w:pPr>
    </w:p>
    <w:p w14:paraId="41972213">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4801B376">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02602E7C">
      <w:pPr>
        <w:snapToGrid w:val="0"/>
        <w:spacing w:line="336" w:lineRule="auto"/>
        <w:jc w:val="center"/>
        <w:rPr>
          <w:rFonts w:ascii="仿宋" w:hAnsi="仿宋" w:eastAsia="仿宋" w:cs="仿宋"/>
          <w:b/>
          <w:kern w:val="0"/>
          <w:sz w:val="32"/>
          <w:szCs w:val="32"/>
        </w:rPr>
      </w:pPr>
    </w:p>
    <w:p w14:paraId="18E69B28">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6C01E6C2">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、落实政府采购政策需满足的资格要求</w:t>
      </w:r>
    </w:p>
    <w:p w14:paraId="260851BB">
      <w:pPr>
        <w:spacing w:line="336" w:lineRule="auto"/>
        <w:ind w:firstLine="486" w:firstLineChars="200"/>
        <w:rPr>
          <w:rFonts w:hint="eastAsia" w:ascii="仿宋" w:hAnsi="仿宋" w:eastAsia="仿宋" w:cs="仿宋"/>
          <w:sz w:val="24"/>
        </w:rPr>
      </w:pPr>
    </w:p>
    <w:p w14:paraId="66A97677">
      <w:pPr>
        <w:spacing w:line="336" w:lineRule="auto"/>
        <w:ind w:firstLine="486" w:firstLineChars="200"/>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65AF838F">
      <w:pPr>
        <w:snapToGrid w:val="0"/>
        <w:spacing w:line="336" w:lineRule="auto"/>
        <w:ind w:firstLine="475"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32649C3B">
      <w:pPr>
        <w:widowControl/>
        <w:spacing w:line="336" w:lineRule="auto"/>
        <w:ind w:firstLine="480"/>
        <w:jc w:val="left"/>
        <w:rPr>
          <w:rFonts w:ascii="仿宋" w:hAnsi="仿宋" w:eastAsia="仿宋" w:cs="仿宋"/>
          <w:sz w:val="24"/>
        </w:rPr>
      </w:pPr>
    </w:p>
    <w:p w14:paraId="2375F434">
      <w:pPr>
        <w:widowControl/>
        <w:spacing w:line="336" w:lineRule="auto"/>
        <w:ind w:firstLine="475"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4403C025">
      <w:pPr>
        <w:snapToGrid w:val="0"/>
        <w:spacing w:line="336" w:lineRule="auto"/>
        <w:jc w:val="center"/>
        <w:rPr>
          <w:rFonts w:ascii="仿宋" w:hAnsi="仿宋" w:eastAsia="仿宋" w:cs="仿宋"/>
          <w:sz w:val="24"/>
        </w:rPr>
      </w:pPr>
      <w:r>
        <w:rPr>
          <w:rFonts w:hint="eastAsia" w:ascii="仿宋" w:hAnsi="仿宋" w:eastAsia="仿宋" w:cs="仿宋"/>
          <w:b/>
          <w:sz w:val="24"/>
        </w:rPr>
        <w:t xml:space="preserve">    </w:t>
      </w:r>
    </w:p>
    <w:p w14:paraId="0B1D5D17">
      <w:pPr>
        <w:spacing w:line="336" w:lineRule="auto"/>
        <w:ind w:firstLine="486"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BC1BB17">
      <w:pPr>
        <w:spacing w:line="336" w:lineRule="auto"/>
        <w:jc w:val="both"/>
        <w:rPr>
          <w:rFonts w:ascii="仿宋" w:hAnsi="仿宋" w:eastAsia="仿宋" w:cs="仿宋"/>
          <w:b/>
          <w:sz w:val="32"/>
          <w:szCs w:val="32"/>
        </w:rPr>
      </w:pPr>
    </w:p>
    <w:p w14:paraId="3724D56C">
      <w:pPr>
        <w:spacing w:line="336" w:lineRule="auto"/>
        <w:jc w:val="center"/>
        <w:rPr>
          <w:rFonts w:hint="eastAsia" w:ascii="仿宋" w:hAnsi="仿宋" w:eastAsia="仿宋" w:cs="仿宋"/>
          <w:b/>
          <w:kern w:val="0"/>
          <w:sz w:val="32"/>
          <w:szCs w:val="32"/>
        </w:rPr>
      </w:pPr>
    </w:p>
    <w:p w14:paraId="31C8A33C">
      <w:pPr>
        <w:spacing w:line="336" w:lineRule="auto"/>
        <w:jc w:val="center"/>
        <w:rPr>
          <w:rFonts w:hint="eastAsia" w:ascii="仿宋" w:hAnsi="仿宋" w:eastAsia="仿宋" w:cs="仿宋"/>
          <w:b/>
          <w:kern w:val="0"/>
          <w:sz w:val="32"/>
          <w:szCs w:val="32"/>
        </w:rPr>
      </w:pPr>
    </w:p>
    <w:p w14:paraId="6C238884">
      <w:pPr>
        <w:spacing w:line="336" w:lineRule="auto"/>
        <w:jc w:val="center"/>
        <w:rPr>
          <w:rFonts w:hint="eastAsia" w:ascii="仿宋" w:hAnsi="仿宋" w:eastAsia="仿宋" w:cs="仿宋"/>
          <w:b/>
          <w:kern w:val="0"/>
          <w:sz w:val="32"/>
          <w:szCs w:val="32"/>
        </w:rPr>
      </w:pPr>
    </w:p>
    <w:p w14:paraId="6BD1164D">
      <w:pPr>
        <w:spacing w:line="336" w:lineRule="auto"/>
        <w:jc w:val="center"/>
        <w:rPr>
          <w:rFonts w:hint="eastAsia" w:ascii="仿宋" w:hAnsi="仿宋" w:eastAsia="仿宋" w:cs="仿宋"/>
          <w:b/>
          <w:kern w:val="0"/>
          <w:sz w:val="32"/>
          <w:szCs w:val="32"/>
        </w:rPr>
      </w:pPr>
    </w:p>
    <w:p w14:paraId="27947F15">
      <w:pPr>
        <w:spacing w:line="336" w:lineRule="auto"/>
        <w:jc w:val="center"/>
        <w:rPr>
          <w:rFonts w:hint="eastAsia" w:ascii="仿宋" w:hAnsi="仿宋" w:eastAsia="仿宋" w:cs="仿宋"/>
          <w:b/>
          <w:kern w:val="0"/>
          <w:sz w:val="32"/>
          <w:szCs w:val="32"/>
        </w:rPr>
      </w:pPr>
    </w:p>
    <w:p w14:paraId="03297BA8">
      <w:pPr>
        <w:spacing w:line="336" w:lineRule="auto"/>
        <w:jc w:val="center"/>
        <w:rPr>
          <w:rFonts w:hint="eastAsia" w:ascii="仿宋" w:hAnsi="仿宋" w:eastAsia="仿宋" w:cs="仿宋"/>
          <w:b/>
          <w:kern w:val="0"/>
          <w:sz w:val="32"/>
          <w:szCs w:val="32"/>
        </w:rPr>
      </w:pPr>
    </w:p>
    <w:p w14:paraId="5C39424B">
      <w:pPr>
        <w:spacing w:line="336" w:lineRule="auto"/>
        <w:jc w:val="center"/>
        <w:rPr>
          <w:rFonts w:hint="eastAsia" w:ascii="仿宋" w:hAnsi="仿宋" w:eastAsia="仿宋" w:cs="仿宋"/>
          <w:b/>
          <w:kern w:val="0"/>
          <w:sz w:val="32"/>
          <w:szCs w:val="32"/>
        </w:rPr>
      </w:pPr>
    </w:p>
    <w:p w14:paraId="0112F60E">
      <w:pPr>
        <w:spacing w:line="336" w:lineRule="auto"/>
        <w:jc w:val="center"/>
        <w:rPr>
          <w:rFonts w:hint="eastAsia" w:ascii="仿宋" w:hAnsi="仿宋" w:eastAsia="仿宋" w:cs="仿宋"/>
          <w:b/>
          <w:kern w:val="0"/>
          <w:sz w:val="32"/>
          <w:szCs w:val="32"/>
        </w:rPr>
      </w:pPr>
    </w:p>
    <w:p w14:paraId="44D1BB67">
      <w:pPr>
        <w:spacing w:line="336" w:lineRule="auto"/>
        <w:jc w:val="center"/>
        <w:rPr>
          <w:rFonts w:hint="eastAsia" w:ascii="仿宋" w:hAnsi="仿宋" w:eastAsia="仿宋" w:cs="仿宋"/>
          <w:b/>
          <w:kern w:val="0"/>
          <w:sz w:val="32"/>
          <w:szCs w:val="32"/>
        </w:rPr>
      </w:pPr>
    </w:p>
    <w:p w14:paraId="0AA57289">
      <w:pPr>
        <w:spacing w:line="336" w:lineRule="auto"/>
        <w:jc w:val="center"/>
        <w:rPr>
          <w:rFonts w:hint="eastAsia" w:ascii="仿宋" w:hAnsi="仿宋" w:eastAsia="仿宋" w:cs="仿宋"/>
          <w:b/>
          <w:kern w:val="0"/>
          <w:sz w:val="32"/>
          <w:szCs w:val="32"/>
        </w:rPr>
      </w:pPr>
    </w:p>
    <w:p w14:paraId="75B42DE7">
      <w:pPr>
        <w:spacing w:line="336" w:lineRule="auto"/>
        <w:jc w:val="center"/>
        <w:rPr>
          <w:rFonts w:ascii="仿宋" w:hAnsi="仿宋" w:eastAsia="仿宋" w:cs="仿宋"/>
          <w:b/>
          <w:sz w:val="32"/>
          <w:szCs w:val="32"/>
        </w:rPr>
      </w:pPr>
      <w:r>
        <w:rPr>
          <w:rFonts w:hint="eastAsia" w:ascii="仿宋" w:hAnsi="仿宋" w:eastAsia="仿宋" w:cs="仿宋"/>
          <w:b/>
          <w:kern w:val="0"/>
          <w:sz w:val="32"/>
          <w:szCs w:val="32"/>
          <w:lang w:val="en-US" w:eastAsia="zh-CN"/>
        </w:rPr>
        <w:t>三</w:t>
      </w:r>
      <w:r>
        <w:rPr>
          <w:rFonts w:hint="eastAsia" w:ascii="仿宋" w:hAnsi="仿宋" w:eastAsia="仿宋" w:cs="仿宋"/>
          <w:b/>
          <w:kern w:val="0"/>
          <w:sz w:val="32"/>
          <w:szCs w:val="32"/>
        </w:rPr>
        <w:t>、</w:t>
      </w:r>
      <w:r>
        <w:rPr>
          <w:rFonts w:hint="eastAsia" w:ascii="仿宋" w:hAnsi="仿宋" w:eastAsia="仿宋" w:cs="仿宋"/>
          <w:b/>
          <w:sz w:val="32"/>
          <w:szCs w:val="32"/>
        </w:rPr>
        <w:t>符合特定资格条件要求的资质文件（复印件）</w:t>
      </w:r>
    </w:p>
    <w:p w14:paraId="5F2A56F6">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3DC4BB63">
      <w:pPr>
        <w:widowControl/>
        <w:spacing w:line="336" w:lineRule="auto"/>
        <w:ind w:firstLine="486" w:firstLineChars="200"/>
        <w:jc w:val="left"/>
        <w:rPr>
          <w:rFonts w:ascii="仿宋" w:hAnsi="仿宋" w:eastAsia="仿宋" w:cs="仿宋"/>
          <w:sz w:val="24"/>
        </w:rPr>
      </w:pPr>
    </w:p>
    <w:p w14:paraId="2C2F5D6C">
      <w:pPr>
        <w:widowControl/>
        <w:spacing w:line="336" w:lineRule="auto"/>
        <w:ind w:firstLine="486" w:firstLineChars="200"/>
        <w:jc w:val="left"/>
        <w:rPr>
          <w:rFonts w:ascii="仿宋" w:hAnsi="仿宋" w:eastAsia="仿宋" w:cs="仿宋"/>
          <w:sz w:val="24"/>
        </w:rPr>
      </w:pPr>
    </w:p>
    <w:p w14:paraId="78F61717">
      <w:pPr>
        <w:widowControl/>
        <w:spacing w:line="336" w:lineRule="auto"/>
        <w:ind w:firstLine="486" w:firstLineChars="200"/>
        <w:jc w:val="left"/>
        <w:rPr>
          <w:rFonts w:ascii="仿宋" w:hAnsi="仿宋" w:eastAsia="仿宋" w:cs="仿宋"/>
          <w:sz w:val="24"/>
        </w:rPr>
      </w:pPr>
    </w:p>
    <w:p w14:paraId="2014B67C">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06495FED">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140E14D2">
      <w:pPr>
        <w:snapToGrid w:val="0"/>
        <w:spacing w:line="336" w:lineRule="auto"/>
        <w:rPr>
          <w:rFonts w:ascii="仿宋" w:hAnsi="仿宋" w:eastAsia="仿宋" w:cs="仿宋"/>
          <w:kern w:val="0"/>
          <w:sz w:val="24"/>
          <w:lang w:val="zh-CN"/>
        </w:rPr>
      </w:pPr>
    </w:p>
    <w:p w14:paraId="6109F40F">
      <w:pPr>
        <w:spacing w:line="336" w:lineRule="auto"/>
        <w:rPr>
          <w:rFonts w:ascii="仿宋" w:hAnsi="仿宋" w:eastAsia="仿宋" w:cs="仿宋"/>
          <w:kern w:val="0"/>
          <w:sz w:val="24"/>
          <w:lang w:val="zh-CN"/>
        </w:rPr>
      </w:pPr>
    </w:p>
    <w:p w14:paraId="63C9102F">
      <w:pPr>
        <w:spacing w:line="336" w:lineRule="auto"/>
        <w:rPr>
          <w:rFonts w:ascii="仿宋" w:hAnsi="仿宋" w:eastAsia="仿宋" w:cs="仿宋"/>
          <w:kern w:val="0"/>
          <w:sz w:val="24"/>
          <w:lang w:val="zh-CN"/>
        </w:rPr>
      </w:pPr>
    </w:p>
    <w:p w14:paraId="29A4451C">
      <w:pPr>
        <w:spacing w:line="336" w:lineRule="auto"/>
        <w:rPr>
          <w:rFonts w:ascii="仿宋" w:hAnsi="仿宋" w:eastAsia="仿宋" w:cs="仿宋"/>
          <w:kern w:val="0"/>
          <w:sz w:val="24"/>
          <w:lang w:val="zh-CN"/>
        </w:rPr>
      </w:pPr>
    </w:p>
    <w:p w14:paraId="4DDCAAE8">
      <w:pPr>
        <w:spacing w:line="336" w:lineRule="auto"/>
        <w:rPr>
          <w:rFonts w:ascii="仿宋" w:hAnsi="仿宋" w:eastAsia="仿宋" w:cs="仿宋"/>
          <w:kern w:val="0"/>
          <w:sz w:val="24"/>
          <w:lang w:val="zh-CN"/>
        </w:rPr>
      </w:pPr>
    </w:p>
    <w:p w14:paraId="5683539A">
      <w:pPr>
        <w:spacing w:line="336" w:lineRule="auto"/>
        <w:rPr>
          <w:rFonts w:ascii="仿宋" w:hAnsi="仿宋" w:eastAsia="仿宋" w:cs="仿宋"/>
          <w:kern w:val="0"/>
          <w:sz w:val="24"/>
          <w:lang w:val="zh-CN"/>
        </w:rPr>
      </w:pPr>
    </w:p>
    <w:p w14:paraId="39F6C68B">
      <w:pPr>
        <w:spacing w:line="336" w:lineRule="auto"/>
        <w:rPr>
          <w:rFonts w:ascii="仿宋" w:hAnsi="仿宋" w:eastAsia="仿宋" w:cs="仿宋"/>
          <w:kern w:val="0"/>
          <w:sz w:val="24"/>
          <w:lang w:val="zh-CN"/>
        </w:rPr>
      </w:pPr>
    </w:p>
    <w:p w14:paraId="1BF7B394">
      <w:pPr>
        <w:spacing w:line="336" w:lineRule="auto"/>
        <w:rPr>
          <w:rFonts w:ascii="仿宋" w:hAnsi="仿宋" w:eastAsia="仿宋" w:cs="仿宋"/>
          <w:kern w:val="0"/>
          <w:sz w:val="24"/>
          <w:lang w:val="zh-CN"/>
        </w:rPr>
      </w:pPr>
    </w:p>
    <w:p w14:paraId="4913DD71">
      <w:pPr>
        <w:spacing w:line="336" w:lineRule="auto"/>
        <w:rPr>
          <w:rFonts w:ascii="仿宋" w:hAnsi="仿宋" w:eastAsia="仿宋" w:cs="仿宋"/>
          <w:kern w:val="0"/>
          <w:sz w:val="24"/>
          <w:lang w:val="zh-CN"/>
        </w:rPr>
      </w:pPr>
    </w:p>
    <w:p w14:paraId="7417555E">
      <w:pPr>
        <w:spacing w:line="336" w:lineRule="auto"/>
        <w:rPr>
          <w:rFonts w:ascii="仿宋" w:hAnsi="仿宋" w:eastAsia="仿宋" w:cs="仿宋"/>
          <w:kern w:val="0"/>
          <w:sz w:val="24"/>
          <w:lang w:val="zh-CN"/>
        </w:rPr>
      </w:pPr>
    </w:p>
    <w:p w14:paraId="2E3CF442">
      <w:pPr>
        <w:spacing w:line="336" w:lineRule="auto"/>
        <w:rPr>
          <w:rFonts w:ascii="仿宋" w:hAnsi="仿宋" w:eastAsia="仿宋" w:cs="仿宋"/>
          <w:kern w:val="0"/>
          <w:sz w:val="24"/>
          <w:lang w:val="zh-CN"/>
        </w:rPr>
      </w:pPr>
    </w:p>
    <w:p w14:paraId="4065CAF5">
      <w:pPr>
        <w:spacing w:line="336" w:lineRule="auto"/>
        <w:rPr>
          <w:rFonts w:ascii="仿宋" w:hAnsi="仿宋" w:eastAsia="仿宋" w:cs="仿宋"/>
          <w:kern w:val="0"/>
          <w:sz w:val="24"/>
          <w:lang w:val="zh-CN"/>
        </w:rPr>
      </w:pPr>
    </w:p>
    <w:p w14:paraId="347740E2">
      <w:pPr>
        <w:spacing w:line="336" w:lineRule="auto"/>
        <w:rPr>
          <w:rFonts w:ascii="仿宋" w:hAnsi="仿宋" w:eastAsia="仿宋" w:cs="仿宋"/>
          <w:kern w:val="0"/>
          <w:sz w:val="24"/>
          <w:lang w:val="zh-CN"/>
        </w:rPr>
      </w:pPr>
    </w:p>
    <w:p w14:paraId="223A48E4">
      <w:pPr>
        <w:spacing w:line="336" w:lineRule="auto"/>
        <w:rPr>
          <w:rFonts w:ascii="仿宋" w:hAnsi="仿宋" w:eastAsia="仿宋" w:cs="仿宋"/>
          <w:kern w:val="0"/>
          <w:sz w:val="24"/>
          <w:lang w:val="zh-CN"/>
        </w:rPr>
      </w:pPr>
    </w:p>
    <w:p w14:paraId="7EDC8DC0">
      <w:pPr>
        <w:spacing w:line="336" w:lineRule="auto"/>
        <w:rPr>
          <w:rFonts w:ascii="仿宋" w:hAnsi="仿宋" w:eastAsia="仿宋" w:cs="仿宋"/>
          <w:kern w:val="0"/>
          <w:sz w:val="24"/>
          <w:lang w:val="zh-CN"/>
        </w:rPr>
      </w:pPr>
    </w:p>
    <w:p w14:paraId="24A659DD">
      <w:pPr>
        <w:spacing w:line="336" w:lineRule="auto"/>
        <w:rPr>
          <w:rFonts w:ascii="仿宋" w:hAnsi="仿宋" w:eastAsia="仿宋" w:cs="仿宋"/>
          <w:kern w:val="0"/>
          <w:sz w:val="24"/>
          <w:lang w:val="zh-CN"/>
        </w:rPr>
      </w:pPr>
    </w:p>
    <w:p w14:paraId="2C5306A2">
      <w:pPr>
        <w:spacing w:line="336" w:lineRule="auto"/>
        <w:rPr>
          <w:rFonts w:ascii="仿宋" w:hAnsi="仿宋" w:eastAsia="仿宋" w:cs="仿宋"/>
          <w:kern w:val="0"/>
          <w:sz w:val="24"/>
          <w:lang w:val="zh-CN"/>
        </w:rPr>
      </w:pPr>
    </w:p>
    <w:p w14:paraId="1748507E">
      <w:pPr>
        <w:spacing w:line="336" w:lineRule="auto"/>
        <w:rPr>
          <w:rFonts w:ascii="仿宋" w:hAnsi="仿宋" w:eastAsia="仿宋" w:cs="仿宋"/>
          <w:kern w:val="0"/>
          <w:sz w:val="24"/>
          <w:lang w:val="zh-CN"/>
        </w:rPr>
      </w:pPr>
    </w:p>
    <w:p w14:paraId="1A4D289F">
      <w:pPr>
        <w:spacing w:line="336" w:lineRule="auto"/>
        <w:rPr>
          <w:rFonts w:ascii="仿宋" w:hAnsi="仿宋" w:eastAsia="仿宋" w:cs="仿宋"/>
          <w:kern w:val="0"/>
          <w:sz w:val="24"/>
          <w:lang w:val="zh-CN"/>
        </w:rPr>
      </w:pPr>
    </w:p>
    <w:p w14:paraId="02F4E7A8">
      <w:pPr>
        <w:spacing w:line="336" w:lineRule="auto"/>
        <w:rPr>
          <w:rFonts w:ascii="仿宋" w:hAnsi="仿宋" w:eastAsia="仿宋" w:cs="仿宋"/>
          <w:kern w:val="0"/>
          <w:sz w:val="24"/>
          <w:lang w:val="zh-CN"/>
        </w:rPr>
      </w:pPr>
    </w:p>
    <w:p w14:paraId="7A5F4D27">
      <w:pPr>
        <w:spacing w:line="336" w:lineRule="auto"/>
        <w:rPr>
          <w:rFonts w:ascii="仿宋" w:hAnsi="仿宋" w:eastAsia="仿宋" w:cs="仿宋"/>
          <w:kern w:val="0"/>
          <w:sz w:val="24"/>
          <w:lang w:val="zh-CN"/>
        </w:rPr>
      </w:pPr>
    </w:p>
    <w:p w14:paraId="52BF07CD">
      <w:pPr>
        <w:spacing w:line="336" w:lineRule="auto"/>
        <w:rPr>
          <w:rFonts w:ascii="仿宋" w:hAnsi="仿宋" w:eastAsia="仿宋" w:cs="仿宋"/>
          <w:kern w:val="0"/>
          <w:sz w:val="24"/>
          <w:lang w:val="zh-CN"/>
        </w:rPr>
      </w:pPr>
    </w:p>
    <w:p w14:paraId="0566AE4C">
      <w:pPr>
        <w:pStyle w:val="81"/>
        <w:spacing w:line="336" w:lineRule="auto"/>
        <w:rPr>
          <w:rFonts w:ascii="仿宋" w:hAnsi="仿宋" w:eastAsia="仿宋" w:cs="仿宋"/>
          <w:lang w:val="zh-CN"/>
        </w:rPr>
      </w:pPr>
    </w:p>
    <w:p w14:paraId="6E75AFD0">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1A972DE">
      <w:pPr>
        <w:spacing w:line="336" w:lineRule="auto"/>
        <w:jc w:val="center"/>
        <w:outlineLvl w:val="0"/>
        <w:rPr>
          <w:rFonts w:ascii="仿宋" w:hAnsi="仿宋" w:eastAsia="仿宋" w:cs="仿宋"/>
          <w:b/>
          <w:kern w:val="0"/>
          <w:sz w:val="24"/>
        </w:rPr>
      </w:pPr>
    </w:p>
    <w:p w14:paraId="0598D99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F9E9E17">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响应函…………………………………………………………………………（页码）</w:t>
      </w:r>
    </w:p>
    <w:p w14:paraId="2148639F">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法定代表人授权书 ………………………………………………………… （页码）</w:t>
      </w:r>
    </w:p>
    <w:p w14:paraId="581A2CA7">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14:paraId="16216D18">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7E11F505">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4C2E9683">
      <w:pPr>
        <w:pStyle w:val="907"/>
        <w:numPr>
          <w:ilvl w:val="0"/>
          <w:numId w:val="5"/>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3A342637">
      <w:pPr>
        <w:spacing w:line="360" w:lineRule="auto"/>
        <w:ind w:right="-372"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ascii="仿宋" w:eastAsia="仿宋" w:cs="仿宋"/>
        </w:rPr>
        <w:t>………………………………</w:t>
      </w:r>
      <w:r>
        <w:rPr>
          <w:rFonts w:hint="eastAsia" w:ascii="仿宋_GB2312" w:hAnsi="仿宋_GB2312" w:eastAsia="仿宋_GB2312" w:cs="仿宋_GB2312"/>
          <w:kern w:val="0"/>
          <w:sz w:val="24"/>
        </w:rPr>
        <w:t>（页码）</w:t>
      </w:r>
    </w:p>
    <w:p w14:paraId="6ADB17C5">
      <w:pPr>
        <w:pStyle w:val="82"/>
        <w:rPr>
          <w:lang w:val="zh-CN"/>
        </w:rPr>
        <w:sectPr>
          <w:footerReference r:id="rId7" w:type="default"/>
          <w:pgSz w:w="11906" w:h="16838"/>
          <w:pgMar w:top="1020" w:right="1514" w:bottom="907" w:left="1417" w:header="850" w:footer="992" w:gutter="0"/>
          <w:paperSrc/>
          <w:pgNumType w:fmt="decimal"/>
          <w:cols w:space="0" w:num="1"/>
          <w:rtlGutter w:val="0"/>
          <w:docGrid w:type="linesAndChars" w:linePitch="320" w:charSpace="755"/>
        </w:sectPr>
      </w:pPr>
    </w:p>
    <w:p w14:paraId="485C1E73">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35373EAA">
      <w:pPr>
        <w:pStyle w:val="397"/>
        <w:keepNext w:val="0"/>
        <w:keepLines w:val="0"/>
        <w:pageBreakBefore w:val="0"/>
        <w:kinsoku/>
        <w:wordWrap/>
        <w:overflowPunct/>
        <w:topLinePunct w:val="0"/>
        <w:autoSpaceDE/>
        <w:autoSpaceDN/>
        <w:bidi w:val="0"/>
        <w:spacing w:afterLines="0" w:line="240" w:lineRule="auto"/>
        <w:ind w:firstLine="0" w:firstLineChars="0"/>
        <w:textAlignment w:val="auto"/>
        <w:rPr>
          <w:rFonts w:ascii="仿宋_GB2312" w:hAnsi="宋体" w:eastAsia="仿宋_GB2312"/>
          <w:szCs w:val="24"/>
          <w:u w:val="single"/>
        </w:rPr>
      </w:pPr>
      <w:r>
        <w:rPr>
          <w:rFonts w:hint="eastAsia" w:ascii="仿宋_GB2312" w:hAnsi="宋体" w:eastAsia="仿宋_GB2312"/>
          <w:szCs w:val="24"/>
        </w:rPr>
        <w:t>致：</w:t>
      </w:r>
      <w:r>
        <w:rPr>
          <w:rFonts w:hint="eastAsia" w:ascii="仿宋_GB2312" w:hAnsi="宋体" w:eastAsia="仿宋_GB2312"/>
          <w:color w:val="auto"/>
          <w:szCs w:val="24"/>
          <w:u w:val="single"/>
          <w:lang w:val="en-US" w:eastAsia="zh-CN"/>
        </w:rPr>
        <w:t xml:space="preserve"> </w:t>
      </w:r>
      <w:r>
        <w:rPr>
          <w:rFonts w:hint="eastAsia" w:ascii="仿宋" w:hAnsi="仿宋" w:eastAsia="仿宋" w:cs="仿宋"/>
          <w:color w:val="auto"/>
          <w:sz w:val="24"/>
          <w:u w:val="single"/>
        </w:rPr>
        <w:t>（采购人）、（采购代理机构）</w:t>
      </w:r>
      <w:r>
        <w:rPr>
          <w:rFonts w:hint="eastAsia" w:ascii="仿宋_GB2312" w:hAnsi="宋体" w:eastAsia="仿宋_GB2312"/>
          <w:color w:val="auto"/>
          <w:szCs w:val="24"/>
          <w:u w:val="single"/>
        </w:rPr>
        <w:t xml:space="preserve"> </w:t>
      </w:r>
    </w:p>
    <w:p w14:paraId="06CDFC12">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根据贵方磋商文件（</w:t>
      </w:r>
      <w:r>
        <w:rPr>
          <w:rFonts w:hint="eastAsia" w:ascii="仿宋_GB2312" w:hAnsi="宋体" w:eastAsia="仿宋_GB2312"/>
          <w:b/>
          <w:szCs w:val="24"/>
          <w:u w:val="single"/>
        </w:rPr>
        <w:t>填写磋商编号：</w:t>
      </w:r>
      <w:r>
        <w:rPr>
          <w:rFonts w:hint="eastAsia" w:ascii="仿宋_GB2312" w:hAnsi="宋体" w:eastAsia="仿宋_GB2312"/>
          <w:szCs w:val="24"/>
          <w:u w:val="single"/>
        </w:rPr>
        <w:t xml:space="preserve">     </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代表供应商</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提交磋商响应文件。</w:t>
      </w:r>
    </w:p>
    <w:p w14:paraId="5986A1A0">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我方已完全明白磋商文件的所有条款要求，兹声明同意如下：</w:t>
      </w:r>
    </w:p>
    <w:p w14:paraId="5AA2E4FB">
      <w:pPr>
        <w:pStyle w:val="13"/>
        <w:keepNext w:val="0"/>
        <w:keepLines w:val="0"/>
        <w:pageBreakBefore w:val="0"/>
        <w:tabs>
          <w:tab w:val="clear" w:pos="1697"/>
        </w:tabs>
        <w:kinsoku/>
        <w:wordWrap/>
        <w:overflowPunct/>
        <w:topLinePunct w:val="0"/>
        <w:autoSpaceDE/>
        <w:autoSpaceDN/>
        <w:bidi w:val="0"/>
        <w:spacing w:afterLines="0" w:line="240" w:lineRule="auto"/>
        <w:ind w:left="0" w:firstLine="486" w:firstLineChars="200"/>
        <w:textAlignment w:val="auto"/>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 xml:space="preserve"> 我方同意在供应商</w:t>
      </w:r>
      <w:r>
        <w:rPr>
          <w:rFonts w:hint="eastAsia" w:ascii="仿宋_GB2312" w:hAnsi="仿宋" w:eastAsia="仿宋_GB2312" w:cs="仿宋_GB2312"/>
          <w:kern w:val="44"/>
        </w:rPr>
        <w:t>须知</w:t>
      </w:r>
      <w:r>
        <w:rPr>
          <w:rFonts w:hint="eastAsia" w:ascii="仿宋_GB2312" w:hAnsi="仿宋" w:eastAsia="仿宋_GB2312" w:cs="仿宋_GB2312"/>
        </w:rPr>
        <w:t>规定的响应日期起遵守本磋商响应文件中的承诺且在响应有效期满之前均具有约束力</w:t>
      </w:r>
      <w:r>
        <w:rPr>
          <w:rFonts w:hint="eastAsia" w:ascii="仿宋_GB2312" w:hAnsi="宋体" w:eastAsia="仿宋_GB2312"/>
          <w:szCs w:val="24"/>
        </w:rPr>
        <w:t>。</w:t>
      </w:r>
    </w:p>
    <w:p w14:paraId="5A31E56D">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14:paraId="2553D765">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3.</w:t>
      </w:r>
      <w:r>
        <w:rPr>
          <w:rFonts w:hint="eastAsia" w:ascii="仿宋_GB2312" w:eastAsia="仿宋_GB2312"/>
        </w:rPr>
        <w:t>本公司磋商响应文件中填列的技术参数、配置、服务、数量等相关内容都是真实、准确的。保证在本次项目中所提供的资料全部真实和合法。</w:t>
      </w:r>
      <w:r>
        <w:rPr>
          <w:rFonts w:hint="eastAsia" w:ascii="仿宋_GB2312" w:hAnsi="宋体" w:eastAsia="仿宋_GB2312"/>
          <w:szCs w:val="24"/>
        </w:rPr>
        <w:t>同意向绍兴虬实企业管理咨询有限公司提供可能另外要求的与磋商有关的任何数据或资料；</w:t>
      </w:r>
    </w:p>
    <w:p w14:paraId="52A6D5A0">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4.我方理解贵方将不受你们所收到的最低报价的约束。</w:t>
      </w:r>
    </w:p>
    <w:p w14:paraId="56C6919E">
      <w:pPr>
        <w:pStyle w:val="13"/>
        <w:keepNext w:val="0"/>
        <w:keepLines w:val="0"/>
        <w:pageBreakBefore w:val="0"/>
        <w:tabs>
          <w:tab w:val="clear" w:pos="1697"/>
        </w:tabs>
        <w:kinsoku/>
        <w:wordWrap/>
        <w:overflowPunct/>
        <w:topLinePunct w:val="0"/>
        <w:autoSpaceDE/>
        <w:autoSpaceDN/>
        <w:bidi w:val="0"/>
        <w:spacing w:afterLines="0" w:line="240" w:lineRule="auto"/>
        <w:ind w:left="0" w:firstLine="486" w:firstLineChars="200"/>
        <w:textAlignment w:val="auto"/>
        <w:rPr>
          <w:rFonts w:ascii="仿宋_GB2312" w:hAnsi="宋体" w:eastAsia="仿宋_GB2312"/>
          <w:szCs w:val="24"/>
        </w:rPr>
      </w:pPr>
      <w:r>
        <w:rPr>
          <w:rFonts w:hint="eastAsia" w:ascii="仿宋_GB2312" w:hAnsi="宋体" w:eastAsia="仿宋_GB2312"/>
        </w:rPr>
        <w:t>5.</w:t>
      </w:r>
      <w:r>
        <w:rPr>
          <w:rFonts w:hint="eastAsia" w:ascii="仿宋_GB2312" w:hAnsi="仿宋" w:eastAsia="仿宋_GB2312" w:cs="仿宋_GB2312"/>
        </w:rPr>
        <w:t>磋商有效期为从提交磋商响应文件的截止之日起90天。</w:t>
      </w:r>
    </w:p>
    <w:p w14:paraId="147BE846">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DA80526">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14:paraId="4E79ADF0">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14:paraId="434A7795">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14:paraId="48A15E7A">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14:paraId="10F5915B">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e)在采购过程中与采购人进行协商谈判的；</w:t>
      </w:r>
    </w:p>
    <w:p w14:paraId="484E2EE8">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14:paraId="7FB0E147">
      <w:pPr>
        <w:keepNext w:val="0"/>
        <w:keepLines w:val="0"/>
        <w:pageBreakBefore w:val="0"/>
        <w:kinsoku/>
        <w:wordWrap/>
        <w:overflowPunct/>
        <w:topLinePunct w:val="0"/>
        <w:autoSpaceDE/>
        <w:autoSpaceDN/>
        <w:bidi w:val="0"/>
        <w:snapToGrid w:val="0"/>
        <w:spacing w:line="240" w:lineRule="auto"/>
        <w:ind w:firstLine="486"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14:paraId="68F5A686">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地址：　　　　　　　　　　　　　　　邮政编码：</w:t>
      </w:r>
    </w:p>
    <w:p w14:paraId="1DB00611">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电话：                              传真：</w:t>
      </w:r>
    </w:p>
    <w:p w14:paraId="71A1B18B">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开户银行：                          账号：</w:t>
      </w:r>
    </w:p>
    <w:p w14:paraId="3545024F">
      <w:pPr>
        <w:pStyle w:val="397"/>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szCs w:val="24"/>
        </w:rPr>
      </w:pPr>
      <w:r>
        <w:rPr>
          <w:rFonts w:hint="eastAsia" w:ascii="仿宋_GB2312" w:hAnsi="宋体" w:eastAsia="仿宋_GB2312"/>
          <w:szCs w:val="24"/>
        </w:rPr>
        <w:t>法定代表人或其授权代表(签字或签章)：</w:t>
      </w:r>
    </w:p>
    <w:p w14:paraId="04503DB9">
      <w:pPr>
        <w:keepNext w:val="0"/>
        <w:keepLines w:val="0"/>
        <w:pageBreakBefore w:val="0"/>
        <w:kinsoku/>
        <w:wordWrap/>
        <w:overflowPunct/>
        <w:topLinePunct w:val="0"/>
        <w:autoSpaceDE/>
        <w:autoSpaceDN/>
        <w:bidi w:val="0"/>
        <w:spacing w:line="240" w:lineRule="auto"/>
        <w:jc w:val="both"/>
        <w:textAlignment w:val="auto"/>
        <w:rPr>
          <w:rFonts w:hint="eastAsia" w:ascii="仿宋" w:hAnsi="仿宋" w:eastAsia="仿宋" w:cs="仿宋"/>
          <w:sz w:val="24"/>
        </w:rPr>
      </w:pPr>
    </w:p>
    <w:p w14:paraId="0679D2A2">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7CFF165A">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4AA0DAF3">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64307F66">
      <w:pPr>
        <w:spacing w:line="336" w:lineRule="auto"/>
        <w:jc w:val="center"/>
        <w:rPr>
          <w:rFonts w:ascii="仿宋" w:hAnsi="仿宋" w:eastAsia="仿宋" w:cs="仿宋"/>
          <w:b/>
          <w:sz w:val="24"/>
        </w:rPr>
      </w:pPr>
    </w:p>
    <w:p w14:paraId="6734B669">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7E3588B0">
      <w:pPr>
        <w:snapToGrid w:val="0"/>
        <w:spacing w:line="336" w:lineRule="auto"/>
        <w:ind w:firstLine="486"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7E15692">
      <w:pPr>
        <w:spacing w:line="336" w:lineRule="auto"/>
        <w:ind w:firstLine="486" w:firstLineChars="200"/>
        <w:rPr>
          <w:rFonts w:ascii="仿宋" w:hAnsi="仿宋" w:eastAsia="仿宋" w:cs="仿宋"/>
          <w:sz w:val="24"/>
        </w:rPr>
      </w:pPr>
      <w:r>
        <w:rPr>
          <w:rFonts w:hint="eastAsia" w:ascii="仿宋" w:hAnsi="仿宋" w:eastAsia="仿宋" w:cs="仿宋"/>
          <w:sz w:val="24"/>
        </w:rPr>
        <w:t>授权代表无转委托权。特此委托。</w:t>
      </w:r>
    </w:p>
    <w:p w14:paraId="6A0F9313">
      <w:pPr>
        <w:snapToGrid w:val="0"/>
        <w:spacing w:line="336" w:lineRule="auto"/>
        <w:jc w:val="left"/>
        <w:rPr>
          <w:rFonts w:ascii="仿宋" w:hAnsi="仿宋" w:eastAsia="仿宋" w:cs="仿宋"/>
          <w:sz w:val="24"/>
        </w:rPr>
      </w:pPr>
    </w:p>
    <w:p w14:paraId="5841EE47">
      <w:pPr>
        <w:spacing w:line="336" w:lineRule="auto"/>
        <w:rPr>
          <w:rFonts w:ascii="仿宋" w:hAnsi="仿宋" w:eastAsia="仿宋" w:cs="仿宋"/>
          <w:sz w:val="24"/>
        </w:rPr>
      </w:pPr>
      <w:r>
        <w:rPr>
          <w:rFonts w:hint="eastAsia" w:ascii="仿宋" w:hAnsi="仿宋" w:eastAsia="仿宋" w:cs="仿宋"/>
          <w:sz w:val="24"/>
        </w:rPr>
        <w:t>授权代表姓名：              性别：               年龄：</w:t>
      </w:r>
    </w:p>
    <w:p w14:paraId="09950495">
      <w:pPr>
        <w:spacing w:line="336" w:lineRule="auto"/>
        <w:rPr>
          <w:rFonts w:ascii="仿宋" w:hAnsi="仿宋" w:eastAsia="仿宋" w:cs="仿宋"/>
          <w:sz w:val="24"/>
        </w:rPr>
      </w:pPr>
    </w:p>
    <w:p w14:paraId="664A1AEA">
      <w:pPr>
        <w:spacing w:line="336" w:lineRule="auto"/>
        <w:rPr>
          <w:rFonts w:ascii="仿宋" w:hAnsi="仿宋" w:eastAsia="仿宋" w:cs="仿宋"/>
          <w:sz w:val="24"/>
        </w:rPr>
      </w:pPr>
      <w:r>
        <w:rPr>
          <w:rFonts w:hint="eastAsia" w:ascii="仿宋" w:hAnsi="仿宋" w:eastAsia="仿宋" w:cs="仿宋"/>
          <w:sz w:val="24"/>
        </w:rPr>
        <w:t>单位：                      部门：               职务：</w:t>
      </w:r>
    </w:p>
    <w:p w14:paraId="65AE3AD0">
      <w:pPr>
        <w:spacing w:line="336" w:lineRule="auto"/>
        <w:rPr>
          <w:rFonts w:ascii="仿宋" w:hAnsi="仿宋" w:eastAsia="仿宋" w:cs="仿宋"/>
          <w:sz w:val="24"/>
        </w:rPr>
      </w:pPr>
    </w:p>
    <w:p w14:paraId="55CB5A13">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2C3EEC10">
      <w:pPr>
        <w:spacing w:line="336" w:lineRule="auto"/>
        <w:rPr>
          <w:rFonts w:ascii="仿宋" w:hAnsi="仿宋" w:eastAsia="仿宋" w:cs="仿宋"/>
          <w:sz w:val="24"/>
        </w:rPr>
      </w:pPr>
    </w:p>
    <w:p w14:paraId="29EDD901">
      <w:pPr>
        <w:spacing w:line="336" w:lineRule="auto"/>
        <w:rPr>
          <w:rFonts w:ascii="仿宋" w:hAnsi="仿宋" w:eastAsia="仿宋" w:cs="仿宋"/>
          <w:sz w:val="24"/>
        </w:rPr>
      </w:pPr>
    </w:p>
    <w:p w14:paraId="4383550C">
      <w:pPr>
        <w:spacing w:line="336" w:lineRule="auto"/>
        <w:rPr>
          <w:rFonts w:ascii="仿宋" w:hAnsi="仿宋" w:eastAsia="仿宋" w:cs="仿宋"/>
          <w:sz w:val="24"/>
        </w:rPr>
      </w:pPr>
      <w:r>
        <w:rPr>
          <w:rFonts w:hint="eastAsia" w:ascii="仿宋" w:hAnsi="仿宋" w:eastAsia="仿宋" w:cs="仿宋"/>
          <w:sz w:val="24"/>
        </w:rPr>
        <w:t>供应商名称（电子签章）：</w:t>
      </w:r>
    </w:p>
    <w:p w14:paraId="0F23D1EB">
      <w:pPr>
        <w:spacing w:line="336" w:lineRule="auto"/>
        <w:rPr>
          <w:rFonts w:ascii="仿宋" w:hAnsi="仿宋" w:eastAsia="仿宋" w:cs="仿宋"/>
          <w:sz w:val="24"/>
        </w:rPr>
      </w:pPr>
    </w:p>
    <w:p w14:paraId="7DEC5111">
      <w:pPr>
        <w:spacing w:line="336" w:lineRule="auto"/>
        <w:rPr>
          <w:rFonts w:ascii="仿宋" w:hAnsi="仿宋" w:eastAsia="仿宋" w:cs="仿宋"/>
          <w:sz w:val="24"/>
        </w:rPr>
      </w:pPr>
    </w:p>
    <w:p w14:paraId="279B2AE7">
      <w:pPr>
        <w:spacing w:line="336" w:lineRule="auto"/>
        <w:rPr>
          <w:rFonts w:ascii="仿宋" w:hAnsi="仿宋" w:eastAsia="仿宋" w:cs="仿宋"/>
          <w:sz w:val="24"/>
        </w:rPr>
      </w:pPr>
      <w:r>
        <w:rPr>
          <w:rFonts w:hint="eastAsia" w:ascii="仿宋" w:hAnsi="仿宋" w:eastAsia="仿宋" w:cs="仿宋"/>
          <w:sz w:val="24"/>
        </w:rPr>
        <w:t>法定代表人（签字或盖章）：</w:t>
      </w:r>
    </w:p>
    <w:p w14:paraId="5E9C6F53">
      <w:pPr>
        <w:spacing w:line="336" w:lineRule="auto"/>
        <w:rPr>
          <w:rFonts w:ascii="仿宋" w:hAnsi="仿宋" w:eastAsia="仿宋" w:cs="仿宋"/>
          <w:sz w:val="24"/>
        </w:rPr>
      </w:pPr>
    </w:p>
    <w:p w14:paraId="0C6714D3">
      <w:pPr>
        <w:spacing w:line="336" w:lineRule="auto"/>
        <w:rPr>
          <w:rFonts w:ascii="仿宋" w:hAnsi="仿宋" w:eastAsia="仿宋" w:cs="仿宋"/>
          <w:sz w:val="24"/>
        </w:rPr>
      </w:pPr>
    </w:p>
    <w:p w14:paraId="72154184">
      <w:pPr>
        <w:spacing w:line="336" w:lineRule="auto"/>
        <w:ind w:firstLine="5346" w:firstLineChars="2200"/>
        <w:jc w:val="left"/>
        <w:rPr>
          <w:rFonts w:ascii="仿宋" w:hAnsi="仿宋" w:eastAsia="仿宋" w:cs="仿宋"/>
          <w:sz w:val="24"/>
        </w:rPr>
      </w:pPr>
      <w:r>
        <w:rPr>
          <w:rFonts w:hint="eastAsia" w:ascii="仿宋" w:hAnsi="仿宋" w:eastAsia="仿宋" w:cs="仿宋"/>
          <w:sz w:val="24"/>
        </w:rPr>
        <w:t>日期：    年   月   日</w:t>
      </w:r>
    </w:p>
    <w:p w14:paraId="6535ADA5">
      <w:pPr>
        <w:spacing w:line="336" w:lineRule="auto"/>
        <w:ind w:firstLine="4981" w:firstLineChars="2050"/>
        <w:jc w:val="left"/>
        <w:rPr>
          <w:rFonts w:ascii="仿宋" w:hAnsi="仿宋" w:eastAsia="仿宋" w:cs="仿宋"/>
          <w:sz w:val="24"/>
        </w:rPr>
      </w:pPr>
    </w:p>
    <w:p w14:paraId="03985B21">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446EC57B">
      <w:pPr>
        <w:spacing w:line="336" w:lineRule="auto"/>
        <w:jc w:val="center"/>
        <w:rPr>
          <w:rFonts w:ascii="仿宋" w:hAnsi="仿宋" w:eastAsia="仿宋" w:cs="仿宋"/>
          <w:b/>
          <w:sz w:val="24"/>
        </w:rPr>
      </w:pPr>
    </w:p>
    <w:p w14:paraId="4B9D5290">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本授权委托书声明：</w:t>
      </w:r>
    </w:p>
    <w:p w14:paraId="419D1AD3">
      <w:pPr>
        <w:snapToGrid w:val="0"/>
        <w:spacing w:line="336" w:lineRule="auto"/>
        <w:ind w:firstLine="486"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5192598F">
      <w:pPr>
        <w:snapToGrid w:val="0"/>
        <w:spacing w:line="336" w:lineRule="auto"/>
        <w:ind w:firstLine="486"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A08AB22">
      <w:pPr>
        <w:spacing w:line="336" w:lineRule="auto"/>
        <w:ind w:firstLine="486" w:firstLineChars="200"/>
        <w:rPr>
          <w:rFonts w:ascii="仿宋" w:hAnsi="仿宋" w:eastAsia="仿宋" w:cs="仿宋"/>
          <w:sz w:val="24"/>
        </w:rPr>
      </w:pPr>
      <w:r>
        <w:rPr>
          <w:rFonts w:hint="eastAsia" w:ascii="仿宋" w:hAnsi="仿宋" w:eastAsia="仿宋" w:cs="仿宋"/>
          <w:sz w:val="24"/>
        </w:rPr>
        <w:t>授权代表无转委托权。特此委托。</w:t>
      </w:r>
    </w:p>
    <w:p w14:paraId="6AA1EA8B">
      <w:pPr>
        <w:snapToGrid w:val="0"/>
        <w:spacing w:line="336" w:lineRule="auto"/>
        <w:jc w:val="left"/>
        <w:rPr>
          <w:rFonts w:ascii="仿宋" w:hAnsi="仿宋" w:eastAsia="仿宋" w:cs="仿宋"/>
          <w:sz w:val="24"/>
        </w:rPr>
      </w:pPr>
    </w:p>
    <w:p w14:paraId="20940D19">
      <w:pPr>
        <w:spacing w:line="336" w:lineRule="auto"/>
        <w:rPr>
          <w:rFonts w:ascii="仿宋" w:hAnsi="仿宋" w:eastAsia="仿宋" w:cs="仿宋"/>
          <w:sz w:val="24"/>
        </w:rPr>
      </w:pPr>
      <w:r>
        <w:rPr>
          <w:rFonts w:hint="eastAsia" w:ascii="仿宋" w:hAnsi="仿宋" w:eastAsia="仿宋" w:cs="仿宋"/>
          <w:sz w:val="24"/>
        </w:rPr>
        <w:t>授权代表姓名：              性别：               年龄：</w:t>
      </w:r>
    </w:p>
    <w:p w14:paraId="704E7662">
      <w:pPr>
        <w:spacing w:line="336" w:lineRule="auto"/>
        <w:rPr>
          <w:rFonts w:ascii="仿宋" w:hAnsi="仿宋" w:eastAsia="仿宋" w:cs="仿宋"/>
          <w:sz w:val="24"/>
        </w:rPr>
      </w:pPr>
    </w:p>
    <w:p w14:paraId="4516E3A8">
      <w:pPr>
        <w:spacing w:line="336" w:lineRule="auto"/>
        <w:rPr>
          <w:rFonts w:ascii="仿宋" w:hAnsi="仿宋" w:eastAsia="仿宋" w:cs="仿宋"/>
          <w:sz w:val="24"/>
        </w:rPr>
      </w:pPr>
      <w:r>
        <w:rPr>
          <w:rFonts w:hint="eastAsia" w:ascii="仿宋" w:hAnsi="仿宋" w:eastAsia="仿宋" w:cs="仿宋"/>
          <w:sz w:val="24"/>
        </w:rPr>
        <w:t>单位：                      部门：               职务：</w:t>
      </w:r>
    </w:p>
    <w:p w14:paraId="3C7F53B4">
      <w:pPr>
        <w:spacing w:line="336" w:lineRule="auto"/>
        <w:rPr>
          <w:rFonts w:ascii="仿宋" w:hAnsi="仿宋" w:eastAsia="仿宋" w:cs="仿宋"/>
          <w:sz w:val="24"/>
        </w:rPr>
      </w:pPr>
    </w:p>
    <w:p w14:paraId="3ADF22F9">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3AD80819">
      <w:pPr>
        <w:spacing w:line="336" w:lineRule="auto"/>
        <w:rPr>
          <w:rFonts w:ascii="仿宋" w:hAnsi="仿宋" w:eastAsia="仿宋" w:cs="仿宋"/>
          <w:sz w:val="24"/>
        </w:rPr>
      </w:pPr>
    </w:p>
    <w:p w14:paraId="278A2841">
      <w:pPr>
        <w:spacing w:line="336" w:lineRule="auto"/>
        <w:rPr>
          <w:rFonts w:ascii="仿宋" w:hAnsi="仿宋" w:eastAsia="仿宋" w:cs="仿宋"/>
          <w:sz w:val="24"/>
        </w:rPr>
      </w:pPr>
    </w:p>
    <w:p w14:paraId="31B96A0E">
      <w:pPr>
        <w:spacing w:line="336" w:lineRule="auto"/>
        <w:jc w:val="right"/>
        <w:rPr>
          <w:rFonts w:ascii="仿宋" w:hAnsi="仿宋" w:eastAsia="仿宋" w:cs="仿宋"/>
        </w:rPr>
      </w:pPr>
    </w:p>
    <w:p w14:paraId="4B2011A1">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9286593">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A5A917C">
      <w:pPr>
        <w:snapToGrid w:val="0"/>
        <w:spacing w:line="336" w:lineRule="auto"/>
        <w:ind w:firstLine="5832" w:firstLineChars="2400"/>
        <w:rPr>
          <w:rFonts w:ascii="仿宋" w:hAnsi="仿宋" w:eastAsia="仿宋" w:cs="仿宋"/>
        </w:rPr>
      </w:pPr>
      <w:r>
        <w:rPr>
          <w:rFonts w:hint="eastAsia" w:ascii="仿宋" w:hAnsi="仿宋" w:eastAsia="仿宋" w:cs="仿宋"/>
          <w:kern w:val="0"/>
          <w:sz w:val="24"/>
          <w:lang w:val="zh-CN"/>
        </w:rPr>
        <w:t>……</w:t>
      </w:r>
    </w:p>
    <w:p w14:paraId="167D1A29">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0A8FE59">
      <w:pPr>
        <w:spacing w:line="336" w:lineRule="auto"/>
        <w:ind w:firstLine="4374" w:firstLineChars="1800"/>
        <w:rPr>
          <w:rFonts w:ascii="仿宋" w:hAnsi="仿宋" w:eastAsia="仿宋" w:cs="仿宋"/>
          <w:sz w:val="24"/>
        </w:rPr>
      </w:pPr>
    </w:p>
    <w:p w14:paraId="20AAC810">
      <w:pPr>
        <w:spacing w:line="336" w:lineRule="auto"/>
        <w:ind w:firstLine="4374" w:firstLineChars="1800"/>
        <w:rPr>
          <w:rFonts w:ascii="仿宋" w:hAnsi="仿宋" w:eastAsia="仿宋" w:cs="仿宋"/>
          <w:b/>
          <w:sz w:val="24"/>
        </w:rPr>
      </w:pPr>
    </w:p>
    <w:p w14:paraId="7BD1197C">
      <w:pPr>
        <w:spacing w:line="336" w:lineRule="auto"/>
        <w:rPr>
          <w:rFonts w:ascii="仿宋" w:hAnsi="仿宋" w:eastAsia="仿宋" w:cs="仿宋"/>
          <w:b/>
          <w:sz w:val="30"/>
          <w:szCs w:val="30"/>
        </w:rPr>
      </w:pPr>
    </w:p>
    <w:p w14:paraId="2120DA14">
      <w:pPr>
        <w:spacing w:line="336" w:lineRule="auto"/>
        <w:rPr>
          <w:rFonts w:ascii="仿宋" w:hAnsi="仿宋" w:eastAsia="仿宋" w:cs="仿宋"/>
          <w:b/>
          <w:sz w:val="30"/>
          <w:szCs w:val="30"/>
        </w:rPr>
      </w:pPr>
    </w:p>
    <w:p w14:paraId="6DBB9FD6">
      <w:pPr>
        <w:spacing w:line="336" w:lineRule="auto"/>
        <w:jc w:val="center"/>
        <w:rPr>
          <w:rFonts w:hint="eastAsia" w:ascii="仿宋" w:hAnsi="仿宋" w:eastAsia="仿宋" w:cs="仿宋"/>
          <w:b/>
          <w:sz w:val="30"/>
          <w:szCs w:val="30"/>
        </w:rPr>
      </w:pPr>
    </w:p>
    <w:p w14:paraId="48E6402C">
      <w:pPr>
        <w:spacing w:line="336" w:lineRule="auto"/>
        <w:jc w:val="center"/>
        <w:rPr>
          <w:rFonts w:hint="eastAsia" w:ascii="仿宋" w:hAnsi="仿宋" w:eastAsia="仿宋" w:cs="仿宋"/>
          <w:b/>
          <w:sz w:val="30"/>
          <w:szCs w:val="30"/>
        </w:rPr>
      </w:pPr>
    </w:p>
    <w:p w14:paraId="052CF431">
      <w:pPr>
        <w:spacing w:line="336" w:lineRule="auto"/>
        <w:jc w:val="center"/>
        <w:rPr>
          <w:rFonts w:hint="eastAsia" w:ascii="仿宋" w:hAnsi="仿宋" w:eastAsia="仿宋" w:cs="仿宋"/>
          <w:b/>
          <w:sz w:val="30"/>
          <w:szCs w:val="30"/>
        </w:rPr>
      </w:pPr>
    </w:p>
    <w:p w14:paraId="63785A0E">
      <w:pPr>
        <w:spacing w:line="336" w:lineRule="auto"/>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5B92D3CF">
      <w:pPr>
        <w:spacing w:line="336" w:lineRule="auto"/>
        <w:rPr>
          <w:rFonts w:ascii="仿宋" w:hAnsi="仿宋" w:eastAsia="仿宋" w:cs="仿宋"/>
          <w:b/>
          <w:sz w:val="24"/>
        </w:rPr>
      </w:pPr>
    </w:p>
    <w:p w14:paraId="22660111">
      <w:pPr>
        <w:pStyle w:val="82"/>
        <w:ind w:left="0" w:leftChars="0" w:firstLine="0" w:firstLineChars="0"/>
        <w:rPr>
          <w:rFonts w:ascii="仿宋" w:hAnsi="仿宋" w:eastAsia="仿宋" w:cs="仿宋"/>
          <w:b/>
          <w:sz w:val="24"/>
        </w:rPr>
      </w:pPr>
    </w:p>
    <w:p w14:paraId="1962D727"/>
    <w:p w14:paraId="74666DEC">
      <w:pPr>
        <w:spacing w:line="336" w:lineRule="auto"/>
        <w:jc w:val="center"/>
        <w:rPr>
          <w:rFonts w:hint="eastAsia" w:ascii="仿宋" w:hAnsi="仿宋" w:eastAsia="仿宋" w:cs="仿宋"/>
          <w:b/>
          <w:sz w:val="30"/>
          <w:szCs w:val="30"/>
        </w:rPr>
      </w:pPr>
    </w:p>
    <w:p w14:paraId="19EE0BAB">
      <w:pPr>
        <w:spacing w:line="336" w:lineRule="auto"/>
        <w:jc w:val="center"/>
        <w:rPr>
          <w:rFonts w:hint="eastAsia" w:ascii="仿宋" w:hAnsi="仿宋" w:eastAsia="仿宋" w:cs="仿宋"/>
          <w:b/>
          <w:sz w:val="30"/>
          <w:szCs w:val="30"/>
        </w:rPr>
      </w:pPr>
    </w:p>
    <w:p w14:paraId="5AFF5DE5">
      <w:pPr>
        <w:spacing w:line="336" w:lineRule="auto"/>
        <w:jc w:val="center"/>
        <w:rPr>
          <w:rFonts w:hint="eastAsia" w:ascii="仿宋" w:hAnsi="仿宋" w:eastAsia="仿宋" w:cs="仿宋"/>
          <w:b/>
          <w:sz w:val="30"/>
          <w:szCs w:val="30"/>
        </w:rPr>
      </w:pPr>
    </w:p>
    <w:p w14:paraId="15AA4FEE">
      <w:pPr>
        <w:spacing w:line="336" w:lineRule="auto"/>
        <w:jc w:val="center"/>
        <w:rPr>
          <w:rFonts w:hint="eastAsia" w:ascii="仿宋" w:hAnsi="仿宋" w:eastAsia="仿宋" w:cs="仿宋"/>
          <w:b/>
          <w:sz w:val="30"/>
          <w:szCs w:val="30"/>
        </w:rPr>
      </w:pPr>
    </w:p>
    <w:p w14:paraId="3F89D268">
      <w:pPr>
        <w:spacing w:line="336" w:lineRule="auto"/>
        <w:jc w:val="center"/>
        <w:rPr>
          <w:rFonts w:hint="eastAsia" w:ascii="仿宋" w:hAnsi="仿宋" w:eastAsia="仿宋" w:cs="仿宋"/>
          <w:b/>
          <w:sz w:val="30"/>
          <w:szCs w:val="30"/>
        </w:rPr>
      </w:pPr>
    </w:p>
    <w:p w14:paraId="2615E0DB">
      <w:pPr>
        <w:spacing w:line="336" w:lineRule="auto"/>
        <w:jc w:val="center"/>
        <w:rPr>
          <w:rFonts w:hint="eastAsia" w:ascii="仿宋" w:hAnsi="仿宋" w:eastAsia="仿宋" w:cs="仿宋"/>
          <w:b/>
          <w:sz w:val="30"/>
          <w:szCs w:val="30"/>
        </w:rPr>
      </w:pPr>
    </w:p>
    <w:p w14:paraId="47318B91">
      <w:pPr>
        <w:spacing w:line="336" w:lineRule="auto"/>
        <w:jc w:val="center"/>
        <w:rPr>
          <w:rFonts w:hint="eastAsia" w:ascii="仿宋" w:hAnsi="仿宋" w:eastAsia="仿宋" w:cs="仿宋"/>
          <w:b/>
          <w:sz w:val="30"/>
          <w:szCs w:val="30"/>
        </w:rPr>
      </w:pPr>
    </w:p>
    <w:p w14:paraId="6D52DCCD">
      <w:pPr>
        <w:spacing w:line="336" w:lineRule="auto"/>
        <w:jc w:val="center"/>
        <w:rPr>
          <w:rFonts w:hint="eastAsia" w:ascii="仿宋" w:hAnsi="仿宋" w:eastAsia="仿宋" w:cs="仿宋"/>
          <w:b/>
          <w:sz w:val="30"/>
          <w:szCs w:val="30"/>
        </w:rPr>
      </w:pPr>
    </w:p>
    <w:p w14:paraId="0FF6EDA4">
      <w:pPr>
        <w:spacing w:line="336" w:lineRule="auto"/>
        <w:jc w:val="center"/>
        <w:rPr>
          <w:rFonts w:hint="eastAsia" w:ascii="仿宋" w:hAnsi="仿宋" w:eastAsia="仿宋" w:cs="仿宋"/>
          <w:b/>
          <w:sz w:val="30"/>
          <w:szCs w:val="30"/>
        </w:rPr>
      </w:pPr>
    </w:p>
    <w:p w14:paraId="2CD48E92">
      <w:pPr>
        <w:spacing w:line="336" w:lineRule="auto"/>
        <w:jc w:val="center"/>
        <w:rPr>
          <w:rFonts w:hint="eastAsia" w:ascii="仿宋" w:hAnsi="仿宋" w:eastAsia="仿宋" w:cs="仿宋"/>
          <w:b/>
          <w:sz w:val="30"/>
          <w:szCs w:val="30"/>
        </w:rPr>
      </w:pPr>
    </w:p>
    <w:p w14:paraId="632ABA73">
      <w:pPr>
        <w:spacing w:line="336" w:lineRule="auto"/>
        <w:jc w:val="center"/>
        <w:rPr>
          <w:rFonts w:hint="eastAsia" w:ascii="仿宋" w:hAnsi="仿宋" w:eastAsia="仿宋" w:cs="仿宋"/>
          <w:b/>
          <w:sz w:val="30"/>
          <w:szCs w:val="30"/>
        </w:rPr>
      </w:pPr>
    </w:p>
    <w:p w14:paraId="49F8EA73">
      <w:pPr>
        <w:spacing w:line="336" w:lineRule="auto"/>
        <w:jc w:val="center"/>
        <w:rPr>
          <w:rFonts w:hint="eastAsia" w:ascii="仿宋" w:hAnsi="仿宋" w:eastAsia="仿宋" w:cs="仿宋"/>
          <w:b/>
          <w:sz w:val="30"/>
          <w:szCs w:val="30"/>
        </w:rPr>
      </w:pPr>
    </w:p>
    <w:p w14:paraId="3A1FA279">
      <w:pPr>
        <w:spacing w:line="336" w:lineRule="auto"/>
        <w:jc w:val="center"/>
        <w:rPr>
          <w:rFonts w:hint="eastAsia" w:ascii="仿宋" w:hAnsi="仿宋" w:eastAsia="仿宋" w:cs="仿宋"/>
          <w:b/>
          <w:sz w:val="30"/>
          <w:szCs w:val="30"/>
        </w:rPr>
      </w:pPr>
    </w:p>
    <w:p w14:paraId="3E65F341">
      <w:pPr>
        <w:spacing w:line="336" w:lineRule="auto"/>
        <w:jc w:val="center"/>
        <w:rPr>
          <w:rFonts w:hint="eastAsia" w:ascii="仿宋" w:hAnsi="仿宋" w:eastAsia="仿宋" w:cs="仿宋"/>
          <w:b/>
          <w:sz w:val="30"/>
          <w:szCs w:val="30"/>
        </w:rPr>
      </w:pPr>
    </w:p>
    <w:p w14:paraId="508545BD">
      <w:pPr>
        <w:spacing w:line="336" w:lineRule="auto"/>
        <w:jc w:val="center"/>
        <w:rPr>
          <w:rFonts w:hint="eastAsia" w:ascii="仿宋" w:hAnsi="仿宋" w:eastAsia="仿宋" w:cs="仿宋"/>
          <w:b/>
          <w:sz w:val="30"/>
          <w:szCs w:val="30"/>
        </w:rPr>
      </w:pPr>
    </w:p>
    <w:p w14:paraId="1DCB1AA7">
      <w:pPr>
        <w:spacing w:line="336" w:lineRule="auto"/>
        <w:jc w:val="center"/>
        <w:rPr>
          <w:rFonts w:hint="eastAsia" w:ascii="仿宋" w:hAnsi="仿宋" w:eastAsia="仿宋" w:cs="仿宋"/>
          <w:b/>
          <w:sz w:val="30"/>
          <w:szCs w:val="30"/>
        </w:rPr>
      </w:pPr>
    </w:p>
    <w:p w14:paraId="2B8C934E">
      <w:pPr>
        <w:spacing w:line="336" w:lineRule="auto"/>
        <w:jc w:val="center"/>
        <w:rPr>
          <w:rFonts w:hint="eastAsia" w:ascii="仿宋" w:hAnsi="仿宋" w:eastAsia="仿宋" w:cs="仿宋"/>
          <w:b/>
          <w:sz w:val="30"/>
          <w:szCs w:val="30"/>
        </w:rPr>
      </w:pPr>
    </w:p>
    <w:p w14:paraId="222AB6F8">
      <w:pPr>
        <w:spacing w:line="336" w:lineRule="auto"/>
        <w:jc w:val="center"/>
        <w:rPr>
          <w:rFonts w:hint="eastAsia" w:ascii="仿宋" w:hAnsi="仿宋" w:eastAsia="仿宋" w:cs="仿宋"/>
          <w:b/>
          <w:sz w:val="30"/>
          <w:szCs w:val="30"/>
        </w:rPr>
      </w:pPr>
    </w:p>
    <w:p w14:paraId="20BC6D34">
      <w:pPr>
        <w:spacing w:line="336" w:lineRule="auto"/>
        <w:jc w:val="center"/>
        <w:rPr>
          <w:rFonts w:hint="eastAsia" w:ascii="仿宋" w:hAnsi="仿宋" w:eastAsia="仿宋" w:cs="仿宋"/>
          <w:b/>
          <w:sz w:val="30"/>
          <w:szCs w:val="30"/>
        </w:rPr>
      </w:pPr>
    </w:p>
    <w:p w14:paraId="26610FAA">
      <w:pPr>
        <w:spacing w:line="336" w:lineRule="auto"/>
        <w:jc w:val="center"/>
        <w:rPr>
          <w:rFonts w:hint="eastAsia" w:ascii="仿宋" w:hAnsi="仿宋" w:eastAsia="仿宋" w:cs="仿宋"/>
          <w:b/>
          <w:sz w:val="30"/>
          <w:szCs w:val="30"/>
        </w:rPr>
      </w:pPr>
    </w:p>
    <w:p w14:paraId="7B8204EE">
      <w:pPr>
        <w:spacing w:line="336" w:lineRule="auto"/>
        <w:jc w:val="center"/>
        <w:rPr>
          <w:rFonts w:hint="eastAsia" w:ascii="仿宋" w:hAnsi="仿宋" w:eastAsia="仿宋" w:cs="仿宋"/>
          <w:b/>
          <w:sz w:val="30"/>
          <w:szCs w:val="30"/>
        </w:rPr>
      </w:pPr>
    </w:p>
    <w:p w14:paraId="199E2ADC">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14:paraId="07B63456">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4341B61B">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1B94964F">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9F98D62">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691C787">
      <w:pPr>
        <w:spacing w:line="336" w:lineRule="auto"/>
        <w:rPr>
          <w:rFonts w:ascii="仿宋" w:hAnsi="仿宋" w:eastAsia="仿宋" w:cs="仿宋"/>
          <w:sz w:val="24"/>
        </w:rPr>
      </w:pPr>
      <w:r>
        <w:rPr>
          <w:rFonts w:hint="eastAsia" w:ascii="仿宋" w:hAnsi="仿宋" w:eastAsia="仿宋" w:cs="仿宋"/>
          <w:sz w:val="24"/>
        </w:rPr>
        <w:t xml:space="preserve">职   </w:t>
      </w:r>
      <w:r>
        <w:rPr>
          <w:rFonts w:hint="eastAsia" w:ascii="仿宋" w:hAnsi="仿宋" w:eastAsia="仿宋" w:cs="仿宋"/>
          <w:sz w:val="24"/>
          <w:lang w:val="en-US" w:eastAsia="zh-CN"/>
        </w:rPr>
        <w:t xml:space="preserve"> </w:t>
      </w:r>
      <w:r>
        <w:rPr>
          <w:rFonts w:hint="eastAsia" w:ascii="仿宋" w:hAnsi="仿宋" w:eastAsia="仿宋" w:cs="仿宋"/>
          <w:sz w:val="24"/>
        </w:rPr>
        <w:t>务：</w:t>
      </w:r>
      <w:r>
        <w:rPr>
          <w:rFonts w:hint="eastAsia" w:ascii="仿宋" w:hAnsi="仿宋" w:eastAsia="仿宋" w:cs="仿宋"/>
          <w:sz w:val="24"/>
          <w:u w:val="single"/>
        </w:rPr>
        <w:t xml:space="preserve">                        </w:t>
      </w:r>
    </w:p>
    <w:p w14:paraId="261CBEC4">
      <w:pPr>
        <w:spacing w:line="336" w:lineRule="auto"/>
        <w:rPr>
          <w:rFonts w:ascii="仿宋" w:hAnsi="仿宋" w:eastAsia="仿宋" w:cs="仿宋"/>
          <w:sz w:val="24"/>
        </w:rPr>
      </w:pPr>
      <w:r>
        <w:rPr>
          <w:rFonts w:hint="eastAsia" w:ascii="仿宋" w:hAnsi="仿宋" w:eastAsia="仿宋" w:cs="仿宋"/>
          <w:sz w:val="24"/>
          <w:lang w:val="en-US" w:eastAsia="zh-CN"/>
        </w:rPr>
        <w:t>联 系 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2D9A6D85">
      <w:pPr>
        <w:spacing w:line="336" w:lineRule="auto"/>
        <w:rPr>
          <w:rFonts w:ascii="仿宋" w:hAnsi="仿宋" w:eastAsia="仿宋" w:cs="仿宋"/>
          <w:sz w:val="24"/>
        </w:rPr>
      </w:pPr>
      <w:r>
        <w:rPr>
          <w:rFonts w:hint="eastAsia" w:ascii="仿宋" w:hAnsi="仿宋" w:eastAsia="仿宋" w:cs="仿宋"/>
          <w:sz w:val="24"/>
        </w:rPr>
        <w:t>特此证明。</w:t>
      </w:r>
    </w:p>
    <w:p w14:paraId="4937C331">
      <w:pPr>
        <w:spacing w:line="336" w:lineRule="auto"/>
        <w:rPr>
          <w:rFonts w:ascii="仿宋" w:hAnsi="仿宋" w:eastAsia="仿宋" w:cs="仿宋"/>
          <w:sz w:val="24"/>
        </w:rPr>
      </w:pPr>
    </w:p>
    <w:p w14:paraId="11486F4D">
      <w:pPr>
        <w:spacing w:line="336" w:lineRule="auto"/>
        <w:jc w:val="center"/>
        <w:rPr>
          <w:rFonts w:hint="eastAsia" w:ascii="仿宋" w:hAnsi="仿宋" w:eastAsia="仿宋" w:cs="仿宋"/>
          <w:sz w:val="24"/>
        </w:rPr>
      </w:pPr>
    </w:p>
    <w:p w14:paraId="2926E925">
      <w:pPr>
        <w:spacing w:line="336" w:lineRule="auto"/>
        <w:jc w:val="center"/>
        <w:rPr>
          <w:rFonts w:hint="eastAsia" w:ascii="仿宋" w:hAnsi="仿宋" w:eastAsia="仿宋" w:cs="仿宋"/>
          <w:sz w:val="24"/>
        </w:rPr>
      </w:pPr>
    </w:p>
    <w:p w14:paraId="06E06150">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00C97086">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56674E95">
      <w:pPr>
        <w:spacing w:line="336" w:lineRule="auto"/>
        <w:jc w:val="center"/>
        <w:rPr>
          <w:rFonts w:ascii="仿宋" w:hAnsi="仿宋" w:eastAsia="仿宋" w:cs="仿宋"/>
          <w:b/>
          <w:kern w:val="0"/>
          <w:sz w:val="32"/>
          <w:szCs w:val="32"/>
        </w:rPr>
      </w:pPr>
    </w:p>
    <w:p w14:paraId="4ED48BB8">
      <w:pPr>
        <w:spacing w:line="336" w:lineRule="auto"/>
        <w:jc w:val="center"/>
        <w:rPr>
          <w:rFonts w:ascii="仿宋" w:hAnsi="仿宋" w:eastAsia="仿宋" w:cs="仿宋"/>
          <w:b/>
          <w:kern w:val="0"/>
          <w:sz w:val="32"/>
          <w:szCs w:val="32"/>
        </w:rPr>
      </w:pPr>
    </w:p>
    <w:p w14:paraId="48C7CA1A">
      <w:pPr>
        <w:spacing w:line="336" w:lineRule="auto"/>
        <w:jc w:val="center"/>
        <w:rPr>
          <w:rFonts w:ascii="仿宋" w:hAnsi="仿宋" w:eastAsia="仿宋" w:cs="仿宋"/>
          <w:b/>
          <w:kern w:val="0"/>
          <w:sz w:val="32"/>
          <w:szCs w:val="32"/>
        </w:rPr>
      </w:pPr>
    </w:p>
    <w:p w14:paraId="23BA3C40">
      <w:pPr>
        <w:spacing w:line="336" w:lineRule="auto"/>
        <w:jc w:val="center"/>
        <w:rPr>
          <w:rFonts w:ascii="仿宋" w:hAnsi="仿宋" w:eastAsia="仿宋" w:cs="仿宋"/>
          <w:b/>
          <w:kern w:val="0"/>
          <w:sz w:val="32"/>
          <w:szCs w:val="32"/>
        </w:rPr>
      </w:pPr>
    </w:p>
    <w:p w14:paraId="46DA8E37">
      <w:pPr>
        <w:spacing w:line="336" w:lineRule="auto"/>
        <w:jc w:val="center"/>
        <w:rPr>
          <w:rFonts w:ascii="仿宋" w:hAnsi="仿宋" w:eastAsia="仿宋" w:cs="仿宋"/>
          <w:b/>
          <w:kern w:val="0"/>
          <w:sz w:val="32"/>
          <w:szCs w:val="32"/>
        </w:rPr>
      </w:pPr>
    </w:p>
    <w:p w14:paraId="76A4DBF5">
      <w:pPr>
        <w:spacing w:line="336" w:lineRule="auto"/>
        <w:jc w:val="center"/>
        <w:rPr>
          <w:rFonts w:ascii="仿宋" w:hAnsi="仿宋" w:eastAsia="仿宋" w:cs="仿宋"/>
          <w:b/>
          <w:kern w:val="0"/>
          <w:sz w:val="32"/>
          <w:szCs w:val="32"/>
        </w:rPr>
      </w:pPr>
    </w:p>
    <w:p w14:paraId="21708B88">
      <w:pPr>
        <w:spacing w:line="336" w:lineRule="auto"/>
        <w:jc w:val="center"/>
        <w:rPr>
          <w:rFonts w:ascii="仿宋" w:hAnsi="仿宋" w:eastAsia="仿宋" w:cs="仿宋"/>
          <w:b/>
          <w:kern w:val="0"/>
          <w:sz w:val="32"/>
          <w:szCs w:val="32"/>
        </w:rPr>
      </w:pPr>
    </w:p>
    <w:p w14:paraId="315067A8">
      <w:pPr>
        <w:spacing w:line="336" w:lineRule="auto"/>
        <w:jc w:val="center"/>
        <w:rPr>
          <w:rFonts w:ascii="仿宋" w:hAnsi="仿宋" w:eastAsia="仿宋" w:cs="仿宋"/>
          <w:b/>
          <w:kern w:val="0"/>
          <w:sz w:val="32"/>
          <w:szCs w:val="32"/>
        </w:rPr>
      </w:pPr>
    </w:p>
    <w:p w14:paraId="27B16351">
      <w:pPr>
        <w:spacing w:line="336" w:lineRule="auto"/>
        <w:jc w:val="center"/>
        <w:rPr>
          <w:rFonts w:ascii="仿宋" w:hAnsi="仿宋" w:eastAsia="仿宋" w:cs="仿宋"/>
          <w:b/>
          <w:kern w:val="0"/>
          <w:sz w:val="32"/>
          <w:szCs w:val="32"/>
        </w:rPr>
      </w:pPr>
    </w:p>
    <w:p w14:paraId="1F15BD40">
      <w:pPr>
        <w:spacing w:line="336" w:lineRule="auto"/>
        <w:jc w:val="center"/>
        <w:rPr>
          <w:rFonts w:ascii="仿宋" w:hAnsi="仿宋" w:eastAsia="仿宋" w:cs="仿宋"/>
          <w:b/>
          <w:kern w:val="0"/>
          <w:sz w:val="32"/>
          <w:szCs w:val="32"/>
        </w:rPr>
      </w:pPr>
    </w:p>
    <w:p w14:paraId="7F166280">
      <w:pPr>
        <w:spacing w:line="336" w:lineRule="auto"/>
        <w:jc w:val="center"/>
        <w:rPr>
          <w:rFonts w:ascii="仿宋" w:hAnsi="仿宋" w:eastAsia="仿宋" w:cs="仿宋"/>
          <w:b/>
          <w:kern w:val="0"/>
          <w:sz w:val="32"/>
          <w:szCs w:val="32"/>
        </w:rPr>
      </w:pPr>
    </w:p>
    <w:p w14:paraId="21387EF5">
      <w:pPr>
        <w:spacing w:line="336" w:lineRule="auto"/>
        <w:jc w:val="center"/>
        <w:rPr>
          <w:rFonts w:ascii="仿宋" w:hAnsi="仿宋" w:eastAsia="仿宋" w:cs="仿宋"/>
          <w:b/>
          <w:kern w:val="0"/>
          <w:sz w:val="32"/>
          <w:szCs w:val="32"/>
        </w:rPr>
      </w:pPr>
    </w:p>
    <w:p w14:paraId="3E6886A1">
      <w:pPr>
        <w:spacing w:line="336" w:lineRule="auto"/>
        <w:jc w:val="center"/>
        <w:rPr>
          <w:rFonts w:ascii="仿宋" w:hAnsi="仿宋" w:eastAsia="仿宋" w:cs="仿宋"/>
          <w:b/>
          <w:kern w:val="0"/>
          <w:sz w:val="32"/>
          <w:szCs w:val="32"/>
        </w:rPr>
      </w:pPr>
    </w:p>
    <w:p w14:paraId="37FF9D44">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330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F5D034">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7FEB7712">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1577D059">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03201728">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14:paraId="5179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A4A855">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571895F">
            <w:pPr>
              <w:spacing w:line="336" w:lineRule="auto"/>
              <w:jc w:val="center"/>
              <w:rPr>
                <w:rFonts w:ascii="仿宋" w:hAnsi="仿宋" w:eastAsia="仿宋" w:cs="仿宋"/>
                <w:b/>
                <w:kern w:val="0"/>
                <w:sz w:val="32"/>
                <w:szCs w:val="32"/>
              </w:rPr>
            </w:pPr>
          </w:p>
        </w:tc>
        <w:tc>
          <w:tcPr>
            <w:tcW w:w="3546" w:type="dxa"/>
          </w:tcPr>
          <w:p w14:paraId="77DB75AD">
            <w:pPr>
              <w:spacing w:line="336" w:lineRule="auto"/>
              <w:jc w:val="center"/>
              <w:rPr>
                <w:rFonts w:ascii="仿宋" w:hAnsi="仿宋" w:eastAsia="仿宋" w:cs="仿宋"/>
                <w:b/>
                <w:kern w:val="0"/>
                <w:sz w:val="32"/>
                <w:szCs w:val="32"/>
              </w:rPr>
            </w:pPr>
          </w:p>
        </w:tc>
        <w:tc>
          <w:tcPr>
            <w:tcW w:w="1276" w:type="dxa"/>
          </w:tcPr>
          <w:p w14:paraId="58ACD54E">
            <w:pPr>
              <w:spacing w:line="336" w:lineRule="auto"/>
              <w:jc w:val="center"/>
              <w:rPr>
                <w:rFonts w:ascii="仿宋" w:hAnsi="仿宋" w:eastAsia="仿宋" w:cs="仿宋"/>
                <w:b/>
                <w:kern w:val="0"/>
                <w:sz w:val="32"/>
                <w:szCs w:val="32"/>
              </w:rPr>
            </w:pPr>
          </w:p>
        </w:tc>
      </w:tr>
      <w:tr w14:paraId="65B9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5A0181">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4D1DCFF">
            <w:pPr>
              <w:spacing w:line="336" w:lineRule="auto"/>
              <w:jc w:val="center"/>
              <w:rPr>
                <w:rFonts w:ascii="仿宋" w:hAnsi="仿宋" w:eastAsia="仿宋" w:cs="仿宋"/>
                <w:b/>
                <w:kern w:val="0"/>
                <w:sz w:val="32"/>
                <w:szCs w:val="32"/>
              </w:rPr>
            </w:pPr>
          </w:p>
        </w:tc>
        <w:tc>
          <w:tcPr>
            <w:tcW w:w="3546" w:type="dxa"/>
          </w:tcPr>
          <w:p w14:paraId="09C0D226">
            <w:pPr>
              <w:spacing w:line="336" w:lineRule="auto"/>
              <w:jc w:val="center"/>
              <w:rPr>
                <w:rFonts w:ascii="仿宋" w:hAnsi="仿宋" w:eastAsia="仿宋" w:cs="仿宋"/>
                <w:b/>
                <w:kern w:val="0"/>
                <w:sz w:val="32"/>
                <w:szCs w:val="32"/>
              </w:rPr>
            </w:pPr>
          </w:p>
        </w:tc>
        <w:tc>
          <w:tcPr>
            <w:tcW w:w="1276" w:type="dxa"/>
          </w:tcPr>
          <w:p w14:paraId="6E892D1F">
            <w:pPr>
              <w:spacing w:line="336" w:lineRule="auto"/>
              <w:jc w:val="center"/>
              <w:rPr>
                <w:rFonts w:ascii="仿宋" w:hAnsi="仿宋" w:eastAsia="仿宋" w:cs="仿宋"/>
                <w:b/>
                <w:kern w:val="0"/>
                <w:sz w:val="32"/>
                <w:szCs w:val="32"/>
              </w:rPr>
            </w:pPr>
          </w:p>
        </w:tc>
      </w:tr>
      <w:tr w14:paraId="4751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51FD7C">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464BE450">
            <w:pPr>
              <w:spacing w:line="336" w:lineRule="auto"/>
              <w:jc w:val="center"/>
              <w:rPr>
                <w:rFonts w:ascii="仿宋" w:hAnsi="仿宋" w:eastAsia="仿宋" w:cs="仿宋"/>
                <w:b/>
                <w:kern w:val="0"/>
                <w:sz w:val="32"/>
                <w:szCs w:val="32"/>
              </w:rPr>
            </w:pPr>
          </w:p>
        </w:tc>
        <w:tc>
          <w:tcPr>
            <w:tcW w:w="3546" w:type="dxa"/>
          </w:tcPr>
          <w:p w14:paraId="66437328">
            <w:pPr>
              <w:spacing w:line="336" w:lineRule="auto"/>
              <w:jc w:val="center"/>
              <w:rPr>
                <w:rFonts w:ascii="仿宋" w:hAnsi="仿宋" w:eastAsia="仿宋" w:cs="仿宋"/>
                <w:b/>
                <w:kern w:val="0"/>
                <w:sz w:val="32"/>
                <w:szCs w:val="32"/>
              </w:rPr>
            </w:pPr>
          </w:p>
        </w:tc>
        <w:tc>
          <w:tcPr>
            <w:tcW w:w="1276" w:type="dxa"/>
          </w:tcPr>
          <w:p w14:paraId="23BC4037">
            <w:pPr>
              <w:spacing w:line="336" w:lineRule="auto"/>
              <w:jc w:val="center"/>
              <w:rPr>
                <w:rFonts w:ascii="仿宋" w:hAnsi="仿宋" w:eastAsia="仿宋" w:cs="仿宋"/>
                <w:b/>
                <w:kern w:val="0"/>
                <w:sz w:val="32"/>
                <w:szCs w:val="32"/>
              </w:rPr>
            </w:pPr>
          </w:p>
        </w:tc>
      </w:tr>
    </w:tbl>
    <w:p w14:paraId="3ED09FD9">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47EEA557">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14:paraId="233F424F">
      <w:pPr>
        <w:spacing w:line="336" w:lineRule="auto"/>
        <w:jc w:val="center"/>
        <w:rPr>
          <w:rFonts w:hint="eastAsia" w:ascii="仿宋" w:hAnsi="仿宋" w:eastAsia="仿宋" w:cs="仿宋"/>
          <w:sz w:val="24"/>
        </w:rPr>
      </w:pPr>
    </w:p>
    <w:p w14:paraId="68214CE9">
      <w:pPr>
        <w:spacing w:line="336" w:lineRule="auto"/>
        <w:jc w:val="center"/>
        <w:rPr>
          <w:rFonts w:hint="eastAsia" w:ascii="仿宋" w:hAnsi="仿宋" w:eastAsia="仿宋" w:cs="仿宋"/>
          <w:sz w:val="24"/>
        </w:rPr>
      </w:pPr>
    </w:p>
    <w:p w14:paraId="31B3A778">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65767ECA">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15EAD7A6">
      <w:pPr>
        <w:pStyle w:val="81"/>
      </w:pPr>
    </w:p>
    <w:p w14:paraId="5D178FF0">
      <w:pPr>
        <w:widowControl/>
        <w:adjustRightInd/>
        <w:spacing w:line="336" w:lineRule="auto"/>
        <w:jc w:val="center"/>
        <w:rPr>
          <w:rFonts w:hint="eastAsia" w:ascii="仿宋" w:hAnsi="仿宋" w:eastAsia="仿宋" w:cs="仿宋"/>
          <w:b/>
          <w:kern w:val="0"/>
          <w:sz w:val="32"/>
          <w:szCs w:val="32"/>
          <w:lang w:eastAsia="zh-CN"/>
        </w:rPr>
      </w:pPr>
    </w:p>
    <w:p w14:paraId="60FC8CCC">
      <w:pPr>
        <w:widowControl/>
        <w:adjustRightInd/>
        <w:spacing w:line="336" w:lineRule="auto"/>
        <w:jc w:val="center"/>
        <w:rPr>
          <w:rFonts w:hint="eastAsia" w:ascii="仿宋" w:hAnsi="仿宋" w:eastAsia="仿宋" w:cs="仿宋"/>
          <w:b/>
          <w:kern w:val="0"/>
          <w:sz w:val="32"/>
          <w:szCs w:val="32"/>
          <w:lang w:eastAsia="zh-CN"/>
        </w:rPr>
      </w:pPr>
    </w:p>
    <w:p w14:paraId="3BBEC770">
      <w:pPr>
        <w:widowControl/>
        <w:adjustRightInd/>
        <w:spacing w:line="336" w:lineRule="auto"/>
        <w:jc w:val="center"/>
        <w:rPr>
          <w:rFonts w:hint="eastAsia" w:ascii="仿宋" w:hAnsi="仿宋" w:eastAsia="仿宋" w:cs="仿宋"/>
          <w:b/>
          <w:kern w:val="0"/>
          <w:sz w:val="32"/>
          <w:szCs w:val="32"/>
          <w:lang w:eastAsia="zh-CN"/>
        </w:rPr>
      </w:pPr>
    </w:p>
    <w:p w14:paraId="1D7E3122">
      <w:pPr>
        <w:widowControl/>
        <w:adjustRightInd/>
        <w:spacing w:line="336" w:lineRule="auto"/>
        <w:jc w:val="center"/>
        <w:rPr>
          <w:rFonts w:hint="eastAsia" w:ascii="仿宋" w:hAnsi="仿宋" w:eastAsia="仿宋" w:cs="仿宋"/>
          <w:b/>
          <w:kern w:val="0"/>
          <w:sz w:val="32"/>
          <w:szCs w:val="32"/>
          <w:lang w:eastAsia="zh-CN"/>
        </w:rPr>
      </w:pPr>
    </w:p>
    <w:p w14:paraId="273F957F">
      <w:pPr>
        <w:widowControl/>
        <w:adjustRightInd/>
        <w:spacing w:line="336" w:lineRule="auto"/>
        <w:jc w:val="center"/>
        <w:rPr>
          <w:rFonts w:hint="eastAsia" w:ascii="仿宋" w:hAnsi="仿宋" w:eastAsia="仿宋" w:cs="仿宋"/>
          <w:b/>
          <w:kern w:val="0"/>
          <w:sz w:val="32"/>
          <w:szCs w:val="32"/>
          <w:lang w:eastAsia="zh-CN"/>
        </w:rPr>
      </w:pPr>
    </w:p>
    <w:p w14:paraId="5AC95AC0">
      <w:pPr>
        <w:widowControl/>
        <w:adjustRightInd/>
        <w:spacing w:line="336" w:lineRule="auto"/>
        <w:jc w:val="center"/>
        <w:rPr>
          <w:rFonts w:hint="eastAsia" w:ascii="仿宋" w:hAnsi="仿宋" w:eastAsia="仿宋" w:cs="仿宋"/>
          <w:b/>
          <w:kern w:val="0"/>
          <w:sz w:val="32"/>
          <w:szCs w:val="32"/>
          <w:lang w:eastAsia="zh-CN"/>
        </w:rPr>
      </w:pPr>
    </w:p>
    <w:p w14:paraId="5B4E694F">
      <w:pPr>
        <w:widowControl/>
        <w:adjustRightInd/>
        <w:spacing w:line="336" w:lineRule="auto"/>
        <w:jc w:val="center"/>
        <w:rPr>
          <w:rFonts w:hint="eastAsia" w:ascii="仿宋" w:hAnsi="仿宋" w:eastAsia="仿宋" w:cs="仿宋"/>
          <w:b/>
          <w:kern w:val="0"/>
          <w:sz w:val="32"/>
          <w:szCs w:val="32"/>
          <w:lang w:eastAsia="zh-CN"/>
        </w:rPr>
      </w:pPr>
    </w:p>
    <w:p w14:paraId="39EAB8E9">
      <w:pPr>
        <w:widowControl/>
        <w:adjustRightInd/>
        <w:spacing w:line="336" w:lineRule="auto"/>
        <w:jc w:val="center"/>
        <w:rPr>
          <w:rFonts w:hint="eastAsia" w:ascii="仿宋" w:hAnsi="仿宋" w:eastAsia="仿宋" w:cs="仿宋"/>
          <w:b/>
          <w:kern w:val="0"/>
          <w:sz w:val="32"/>
          <w:szCs w:val="32"/>
          <w:lang w:eastAsia="zh-CN"/>
        </w:rPr>
      </w:pPr>
    </w:p>
    <w:p w14:paraId="6CC15D85">
      <w:pPr>
        <w:widowControl/>
        <w:adjustRightInd/>
        <w:spacing w:line="336" w:lineRule="auto"/>
        <w:jc w:val="center"/>
        <w:rPr>
          <w:rFonts w:hint="eastAsia" w:ascii="仿宋" w:hAnsi="仿宋" w:eastAsia="仿宋" w:cs="仿宋"/>
          <w:b/>
          <w:kern w:val="0"/>
          <w:sz w:val="32"/>
          <w:szCs w:val="32"/>
          <w:lang w:eastAsia="zh-CN"/>
        </w:rPr>
      </w:pPr>
    </w:p>
    <w:p w14:paraId="3E09A55E">
      <w:pPr>
        <w:widowControl/>
        <w:adjustRightInd/>
        <w:spacing w:line="336" w:lineRule="auto"/>
        <w:jc w:val="center"/>
        <w:rPr>
          <w:rFonts w:hint="eastAsia" w:ascii="仿宋" w:hAnsi="仿宋" w:eastAsia="仿宋" w:cs="仿宋"/>
          <w:b/>
          <w:kern w:val="0"/>
          <w:sz w:val="32"/>
          <w:szCs w:val="32"/>
          <w:lang w:eastAsia="zh-CN"/>
        </w:rPr>
      </w:pPr>
    </w:p>
    <w:p w14:paraId="5718BE17">
      <w:pPr>
        <w:widowControl/>
        <w:adjustRightInd/>
        <w:spacing w:line="336" w:lineRule="auto"/>
        <w:jc w:val="center"/>
        <w:rPr>
          <w:rFonts w:hint="eastAsia" w:ascii="仿宋" w:hAnsi="仿宋" w:eastAsia="仿宋" w:cs="仿宋"/>
          <w:b/>
          <w:kern w:val="0"/>
          <w:sz w:val="32"/>
          <w:szCs w:val="32"/>
          <w:lang w:eastAsia="zh-CN"/>
        </w:rPr>
      </w:pPr>
    </w:p>
    <w:p w14:paraId="2AF10C57">
      <w:pPr>
        <w:widowControl/>
        <w:adjustRightInd/>
        <w:spacing w:line="336" w:lineRule="auto"/>
        <w:jc w:val="center"/>
        <w:rPr>
          <w:rFonts w:hint="eastAsia" w:ascii="仿宋" w:hAnsi="仿宋" w:eastAsia="仿宋" w:cs="仿宋"/>
          <w:b/>
          <w:kern w:val="0"/>
          <w:sz w:val="32"/>
          <w:szCs w:val="32"/>
          <w:lang w:eastAsia="zh-CN"/>
        </w:rPr>
      </w:pPr>
    </w:p>
    <w:p w14:paraId="75888BB5">
      <w:pPr>
        <w:widowControl/>
        <w:adjustRightInd/>
        <w:spacing w:line="336" w:lineRule="auto"/>
        <w:jc w:val="center"/>
        <w:rPr>
          <w:rFonts w:hint="eastAsia" w:ascii="仿宋" w:hAnsi="仿宋" w:eastAsia="仿宋" w:cs="仿宋"/>
          <w:b/>
          <w:kern w:val="0"/>
          <w:sz w:val="32"/>
          <w:szCs w:val="32"/>
          <w:lang w:eastAsia="zh-CN"/>
        </w:rPr>
      </w:pPr>
    </w:p>
    <w:p w14:paraId="44592B75">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9F9036F">
      <w:pPr>
        <w:snapToGrid w:val="0"/>
        <w:spacing w:line="336" w:lineRule="auto"/>
        <w:rPr>
          <w:rFonts w:ascii="仿宋" w:hAnsi="仿宋" w:eastAsia="仿宋" w:cs="仿宋"/>
          <w:sz w:val="24"/>
        </w:rPr>
      </w:pPr>
    </w:p>
    <w:p w14:paraId="41BF8B41">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418C2FF">
      <w:pPr>
        <w:autoSpaceDE w:val="0"/>
        <w:autoSpaceDN w:val="0"/>
        <w:spacing w:line="336" w:lineRule="auto"/>
        <w:ind w:firstLine="486"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45CA549F">
      <w:pPr>
        <w:autoSpaceDE w:val="0"/>
        <w:autoSpaceDN w:val="0"/>
        <w:spacing w:line="336" w:lineRule="auto"/>
        <w:ind w:firstLine="486"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9B785CF">
      <w:pPr>
        <w:autoSpaceDE w:val="0"/>
        <w:autoSpaceDN w:val="0"/>
        <w:spacing w:line="336" w:lineRule="auto"/>
        <w:ind w:firstLine="486"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70C5D24">
      <w:pPr>
        <w:autoSpaceDE w:val="0"/>
        <w:autoSpaceDN w:val="0"/>
        <w:spacing w:line="336" w:lineRule="auto"/>
        <w:ind w:firstLine="486"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00E4C2B">
      <w:pPr>
        <w:autoSpaceDE w:val="0"/>
        <w:autoSpaceDN w:val="0"/>
        <w:spacing w:line="336" w:lineRule="auto"/>
        <w:ind w:firstLine="486"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2C4335C">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0FF4716">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A5941D8">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7809127">
      <w:pPr>
        <w:autoSpaceDE w:val="0"/>
        <w:autoSpaceDN w:val="0"/>
        <w:spacing w:line="336" w:lineRule="auto"/>
        <w:ind w:firstLine="486"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FBC94B1">
      <w:pPr>
        <w:autoSpaceDE w:val="0"/>
        <w:autoSpaceDN w:val="0"/>
        <w:spacing w:line="336" w:lineRule="auto"/>
        <w:jc w:val="left"/>
        <w:rPr>
          <w:rFonts w:ascii="仿宋" w:hAnsi="仿宋" w:eastAsia="仿宋" w:cs="仿宋"/>
          <w:kern w:val="0"/>
          <w:sz w:val="24"/>
          <w:lang w:val="zh-CN"/>
        </w:rPr>
      </w:pPr>
    </w:p>
    <w:p w14:paraId="3A4657ED">
      <w:pPr>
        <w:autoSpaceDE w:val="0"/>
        <w:autoSpaceDN w:val="0"/>
        <w:spacing w:line="336" w:lineRule="auto"/>
        <w:jc w:val="left"/>
        <w:rPr>
          <w:rFonts w:ascii="仿宋" w:hAnsi="仿宋" w:eastAsia="仿宋" w:cs="仿宋"/>
          <w:kern w:val="0"/>
          <w:sz w:val="24"/>
          <w:lang w:val="zh-CN"/>
        </w:rPr>
      </w:pPr>
    </w:p>
    <w:p w14:paraId="4D68CCB4">
      <w:pPr>
        <w:autoSpaceDE w:val="0"/>
        <w:autoSpaceDN w:val="0"/>
        <w:spacing w:line="336" w:lineRule="auto"/>
        <w:jc w:val="left"/>
        <w:rPr>
          <w:rFonts w:ascii="仿宋" w:hAnsi="仿宋" w:eastAsia="仿宋" w:cs="仿宋"/>
          <w:kern w:val="0"/>
          <w:sz w:val="24"/>
          <w:lang w:val="zh-CN"/>
        </w:rPr>
      </w:pPr>
    </w:p>
    <w:p w14:paraId="193042B1">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50D851FA">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04C6728E">
      <w:pPr>
        <w:spacing w:line="336" w:lineRule="auto"/>
        <w:jc w:val="center"/>
        <w:rPr>
          <w:rFonts w:ascii="仿宋" w:hAnsi="仿宋" w:eastAsia="仿宋" w:cs="仿宋"/>
          <w:b/>
          <w:bCs/>
          <w:sz w:val="24"/>
        </w:rPr>
      </w:pPr>
    </w:p>
    <w:p w14:paraId="17058E5F">
      <w:pPr>
        <w:spacing w:line="336" w:lineRule="auto"/>
        <w:rPr>
          <w:rFonts w:hint="eastAsia" w:ascii="仿宋" w:hAnsi="仿宋" w:eastAsia="仿宋" w:cs="仿宋"/>
          <w:sz w:val="24"/>
        </w:rPr>
      </w:pPr>
    </w:p>
    <w:p w14:paraId="246AC2F6">
      <w:pPr>
        <w:spacing w:line="336" w:lineRule="auto"/>
        <w:rPr>
          <w:rFonts w:hint="eastAsia" w:ascii="仿宋" w:hAnsi="仿宋" w:eastAsia="仿宋" w:cs="仿宋"/>
          <w:sz w:val="24"/>
        </w:rPr>
      </w:pPr>
    </w:p>
    <w:p w14:paraId="086ECB39">
      <w:pPr>
        <w:spacing w:line="336" w:lineRule="auto"/>
        <w:rPr>
          <w:rFonts w:hint="eastAsia" w:ascii="仿宋" w:hAnsi="仿宋" w:eastAsia="仿宋" w:cs="仿宋"/>
          <w:sz w:val="24"/>
        </w:rPr>
      </w:pPr>
    </w:p>
    <w:p w14:paraId="4AEAC068">
      <w:pPr>
        <w:spacing w:line="336" w:lineRule="auto"/>
        <w:rPr>
          <w:rFonts w:hint="eastAsia" w:ascii="仿宋" w:hAnsi="仿宋" w:eastAsia="仿宋" w:cs="仿宋"/>
          <w:sz w:val="24"/>
        </w:rPr>
      </w:pPr>
    </w:p>
    <w:p w14:paraId="234CC976">
      <w:pPr>
        <w:spacing w:line="336" w:lineRule="auto"/>
        <w:rPr>
          <w:rFonts w:hint="eastAsia" w:ascii="仿宋" w:hAnsi="仿宋" w:eastAsia="仿宋" w:cs="仿宋"/>
          <w:sz w:val="24"/>
        </w:rPr>
      </w:pPr>
    </w:p>
    <w:p w14:paraId="2D4734C4">
      <w:pPr>
        <w:spacing w:line="336" w:lineRule="auto"/>
        <w:rPr>
          <w:rFonts w:hint="eastAsia" w:ascii="仿宋" w:hAnsi="仿宋" w:eastAsia="仿宋" w:cs="仿宋"/>
          <w:sz w:val="24"/>
        </w:rPr>
      </w:pPr>
    </w:p>
    <w:p w14:paraId="501049E9">
      <w:pPr>
        <w:spacing w:line="336" w:lineRule="auto"/>
        <w:rPr>
          <w:rFonts w:ascii="仿宋" w:hAnsi="仿宋" w:eastAsia="仿宋" w:cs="仿宋"/>
          <w:sz w:val="24"/>
        </w:rPr>
      </w:pPr>
      <w:r>
        <w:rPr>
          <w:rFonts w:hint="eastAsia" w:ascii="仿宋" w:hAnsi="仿宋" w:eastAsia="仿宋" w:cs="仿宋"/>
          <w:sz w:val="24"/>
        </w:rPr>
        <w:t>注：按本格式和要求提供。</w:t>
      </w:r>
    </w:p>
    <w:p w14:paraId="2B1A67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25C5691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w:t>
      </w:r>
      <w:r>
        <w:rPr>
          <w:rFonts w:hint="eastAsia" w:ascii="仿宋_GB2312" w:hAnsi="仿宋_GB2312" w:eastAsia="仿宋_GB2312" w:cs="仿宋_GB2312"/>
          <w:sz w:val="24"/>
          <w:lang w:val="en-US" w:eastAsia="zh-CN"/>
        </w:rPr>
        <w:t>采购需求</w:t>
      </w:r>
      <w:r>
        <w:rPr>
          <w:rFonts w:hint="eastAsia" w:ascii="仿宋_GB2312" w:hAnsi="仿宋_GB2312" w:eastAsia="仿宋_GB2312" w:cs="仿宋_GB2312"/>
          <w:sz w:val="24"/>
        </w:rPr>
        <w:t>自行编制）</w:t>
      </w:r>
    </w:p>
    <w:p w14:paraId="11B4D5EC">
      <w:pPr>
        <w:spacing w:line="360" w:lineRule="auto"/>
        <w:rPr>
          <w:rFonts w:ascii="仿宋_GB2312" w:hAnsi="仿宋_GB2312" w:eastAsia="仿宋_GB2312" w:cs="仿宋_GB2312"/>
          <w:sz w:val="24"/>
        </w:rPr>
      </w:pPr>
    </w:p>
    <w:p w14:paraId="38D00067">
      <w:pPr>
        <w:spacing w:line="360" w:lineRule="auto"/>
        <w:rPr>
          <w:rFonts w:ascii="仿宋_GB2312" w:hAnsi="仿宋_GB2312" w:eastAsia="仿宋_GB2312" w:cs="仿宋_GB2312"/>
          <w:sz w:val="24"/>
        </w:rPr>
      </w:pPr>
    </w:p>
    <w:p w14:paraId="506F2308">
      <w:pPr>
        <w:spacing w:line="360" w:lineRule="auto"/>
        <w:rPr>
          <w:rFonts w:ascii="仿宋_GB2312" w:hAnsi="仿宋_GB2312" w:eastAsia="仿宋_GB2312" w:cs="仿宋_GB2312"/>
          <w:sz w:val="24"/>
        </w:rPr>
      </w:pPr>
    </w:p>
    <w:p w14:paraId="606DA253">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0BF66A3A">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2A11B220">
      <w:pPr>
        <w:spacing w:line="336" w:lineRule="auto"/>
        <w:jc w:val="center"/>
        <w:rPr>
          <w:rFonts w:ascii="仿宋" w:hAnsi="仿宋" w:eastAsia="仿宋" w:cs="仿宋"/>
          <w:b/>
          <w:sz w:val="36"/>
          <w:szCs w:val="36"/>
        </w:rPr>
      </w:pPr>
    </w:p>
    <w:p w14:paraId="31EEBE2A">
      <w:pPr>
        <w:spacing w:line="336" w:lineRule="auto"/>
        <w:jc w:val="center"/>
        <w:outlineLvl w:val="0"/>
        <w:rPr>
          <w:rFonts w:hint="eastAsia" w:ascii="仿宋" w:hAnsi="仿宋" w:eastAsia="仿宋" w:cs="仿宋"/>
          <w:b/>
          <w:kern w:val="0"/>
          <w:sz w:val="36"/>
          <w:szCs w:val="36"/>
        </w:rPr>
      </w:pPr>
    </w:p>
    <w:p w14:paraId="08206B2B">
      <w:pPr>
        <w:spacing w:line="336" w:lineRule="auto"/>
        <w:jc w:val="center"/>
        <w:outlineLvl w:val="0"/>
        <w:rPr>
          <w:rFonts w:hint="eastAsia" w:ascii="仿宋" w:hAnsi="仿宋" w:eastAsia="仿宋" w:cs="仿宋"/>
          <w:b/>
          <w:kern w:val="0"/>
          <w:sz w:val="36"/>
          <w:szCs w:val="36"/>
        </w:rPr>
      </w:pPr>
    </w:p>
    <w:p w14:paraId="0474981D">
      <w:pPr>
        <w:spacing w:line="336" w:lineRule="auto"/>
        <w:jc w:val="center"/>
        <w:outlineLvl w:val="0"/>
        <w:rPr>
          <w:rFonts w:hint="eastAsia" w:ascii="仿宋" w:hAnsi="仿宋" w:eastAsia="仿宋" w:cs="仿宋"/>
          <w:b/>
          <w:kern w:val="0"/>
          <w:sz w:val="36"/>
          <w:szCs w:val="36"/>
        </w:rPr>
      </w:pPr>
    </w:p>
    <w:p w14:paraId="2E7A5DC9">
      <w:pPr>
        <w:spacing w:line="336" w:lineRule="auto"/>
        <w:jc w:val="center"/>
        <w:outlineLvl w:val="0"/>
        <w:rPr>
          <w:rFonts w:hint="eastAsia" w:ascii="仿宋" w:hAnsi="仿宋" w:eastAsia="仿宋" w:cs="仿宋"/>
          <w:b/>
          <w:kern w:val="0"/>
          <w:sz w:val="36"/>
          <w:szCs w:val="36"/>
        </w:rPr>
      </w:pPr>
    </w:p>
    <w:p w14:paraId="0ABFC05B">
      <w:pPr>
        <w:spacing w:line="336" w:lineRule="auto"/>
        <w:jc w:val="center"/>
        <w:outlineLvl w:val="0"/>
        <w:rPr>
          <w:rFonts w:hint="eastAsia" w:ascii="仿宋" w:hAnsi="仿宋" w:eastAsia="仿宋" w:cs="仿宋"/>
          <w:b/>
          <w:kern w:val="0"/>
          <w:sz w:val="36"/>
          <w:szCs w:val="36"/>
        </w:rPr>
      </w:pPr>
    </w:p>
    <w:p w14:paraId="6C2510AB">
      <w:pPr>
        <w:spacing w:line="336" w:lineRule="auto"/>
        <w:jc w:val="center"/>
        <w:outlineLvl w:val="0"/>
        <w:rPr>
          <w:rFonts w:hint="eastAsia" w:ascii="仿宋" w:hAnsi="仿宋" w:eastAsia="仿宋" w:cs="仿宋"/>
          <w:b/>
          <w:kern w:val="0"/>
          <w:sz w:val="36"/>
          <w:szCs w:val="36"/>
        </w:rPr>
      </w:pPr>
    </w:p>
    <w:p w14:paraId="0E1E164A">
      <w:pPr>
        <w:spacing w:line="336" w:lineRule="auto"/>
        <w:jc w:val="center"/>
        <w:outlineLvl w:val="0"/>
        <w:rPr>
          <w:rFonts w:hint="eastAsia" w:ascii="仿宋" w:hAnsi="仿宋" w:eastAsia="仿宋" w:cs="仿宋"/>
          <w:b/>
          <w:kern w:val="0"/>
          <w:sz w:val="36"/>
          <w:szCs w:val="36"/>
        </w:rPr>
      </w:pPr>
    </w:p>
    <w:p w14:paraId="049FFC49">
      <w:pPr>
        <w:spacing w:line="336" w:lineRule="auto"/>
        <w:jc w:val="center"/>
        <w:outlineLvl w:val="0"/>
        <w:rPr>
          <w:rFonts w:hint="eastAsia" w:ascii="仿宋" w:hAnsi="仿宋" w:eastAsia="仿宋" w:cs="仿宋"/>
          <w:b/>
          <w:kern w:val="0"/>
          <w:sz w:val="36"/>
          <w:szCs w:val="36"/>
        </w:rPr>
      </w:pPr>
    </w:p>
    <w:p w14:paraId="1BCA4460">
      <w:pPr>
        <w:spacing w:line="336" w:lineRule="auto"/>
        <w:jc w:val="center"/>
        <w:outlineLvl w:val="0"/>
        <w:rPr>
          <w:rFonts w:hint="eastAsia" w:ascii="仿宋" w:hAnsi="仿宋" w:eastAsia="仿宋" w:cs="仿宋"/>
          <w:b/>
          <w:kern w:val="0"/>
          <w:sz w:val="36"/>
          <w:szCs w:val="36"/>
        </w:rPr>
      </w:pPr>
    </w:p>
    <w:p w14:paraId="2DD178EF">
      <w:pPr>
        <w:spacing w:line="336" w:lineRule="auto"/>
        <w:jc w:val="center"/>
        <w:outlineLvl w:val="0"/>
        <w:rPr>
          <w:rFonts w:hint="eastAsia" w:ascii="仿宋" w:hAnsi="仿宋" w:eastAsia="仿宋" w:cs="仿宋"/>
          <w:b/>
          <w:kern w:val="0"/>
          <w:sz w:val="36"/>
          <w:szCs w:val="36"/>
        </w:rPr>
      </w:pPr>
    </w:p>
    <w:p w14:paraId="2AC9ADAE">
      <w:pPr>
        <w:spacing w:line="336" w:lineRule="auto"/>
        <w:jc w:val="center"/>
        <w:outlineLvl w:val="0"/>
        <w:rPr>
          <w:rFonts w:hint="eastAsia" w:ascii="仿宋" w:hAnsi="仿宋" w:eastAsia="仿宋" w:cs="仿宋"/>
          <w:b/>
          <w:kern w:val="0"/>
          <w:sz w:val="36"/>
          <w:szCs w:val="36"/>
        </w:rPr>
      </w:pPr>
    </w:p>
    <w:p w14:paraId="7AD5FD14">
      <w:pPr>
        <w:spacing w:line="336" w:lineRule="auto"/>
        <w:jc w:val="center"/>
        <w:outlineLvl w:val="0"/>
        <w:rPr>
          <w:rFonts w:hint="eastAsia" w:ascii="仿宋" w:hAnsi="仿宋" w:eastAsia="仿宋" w:cs="仿宋"/>
          <w:b/>
          <w:kern w:val="0"/>
          <w:sz w:val="36"/>
          <w:szCs w:val="36"/>
        </w:rPr>
      </w:pPr>
    </w:p>
    <w:p w14:paraId="05E23119">
      <w:pPr>
        <w:spacing w:line="336" w:lineRule="auto"/>
        <w:jc w:val="center"/>
        <w:outlineLvl w:val="0"/>
        <w:rPr>
          <w:rFonts w:hint="eastAsia" w:ascii="仿宋" w:hAnsi="仿宋" w:eastAsia="仿宋" w:cs="仿宋"/>
          <w:b/>
          <w:kern w:val="0"/>
          <w:sz w:val="36"/>
          <w:szCs w:val="36"/>
        </w:rPr>
      </w:pPr>
    </w:p>
    <w:p w14:paraId="43990B73">
      <w:pPr>
        <w:spacing w:line="336" w:lineRule="auto"/>
        <w:jc w:val="center"/>
        <w:outlineLvl w:val="0"/>
        <w:rPr>
          <w:rFonts w:hint="eastAsia" w:ascii="仿宋" w:hAnsi="仿宋" w:eastAsia="仿宋" w:cs="仿宋"/>
          <w:b/>
          <w:kern w:val="0"/>
          <w:sz w:val="36"/>
          <w:szCs w:val="36"/>
        </w:rPr>
      </w:pPr>
    </w:p>
    <w:p w14:paraId="38E449E4">
      <w:pPr>
        <w:spacing w:line="336" w:lineRule="auto"/>
        <w:jc w:val="center"/>
        <w:outlineLvl w:val="0"/>
        <w:rPr>
          <w:rFonts w:hint="eastAsia" w:ascii="仿宋" w:hAnsi="仿宋" w:eastAsia="仿宋" w:cs="仿宋"/>
          <w:b/>
          <w:kern w:val="0"/>
          <w:sz w:val="36"/>
          <w:szCs w:val="36"/>
        </w:rPr>
      </w:pPr>
    </w:p>
    <w:p w14:paraId="15A7F33E">
      <w:pPr>
        <w:spacing w:line="336" w:lineRule="auto"/>
        <w:jc w:val="center"/>
        <w:outlineLvl w:val="0"/>
        <w:rPr>
          <w:rFonts w:hint="eastAsia" w:ascii="仿宋" w:hAnsi="仿宋" w:eastAsia="仿宋" w:cs="仿宋"/>
          <w:b/>
          <w:kern w:val="0"/>
          <w:sz w:val="36"/>
          <w:szCs w:val="36"/>
        </w:rPr>
      </w:pPr>
    </w:p>
    <w:p w14:paraId="3CDA390E">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4CF48F2">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6BD8B0C">
      <w:pPr>
        <w:spacing w:line="336" w:lineRule="auto"/>
        <w:jc w:val="center"/>
        <w:outlineLvl w:val="0"/>
        <w:rPr>
          <w:rFonts w:ascii="仿宋" w:hAnsi="仿宋" w:eastAsia="仿宋" w:cs="仿宋"/>
          <w:b/>
          <w:kern w:val="0"/>
          <w:sz w:val="36"/>
          <w:szCs w:val="36"/>
        </w:rPr>
      </w:pPr>
    </w:p>
    <w:p w14:paraId="6EA7ACB6">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201D5A0C">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14:paraId="664D479D">
      <w:pPr>
        <w:numPr>
          <w:ilvl w:val="0"/>
          <w:numId w:val="0"/>
        </w:numPr>
        <w:snapToGrid w:val="0"/>
        <w:spacing w:line="336" w:lineRule="auto"/>
        <w:rPr>
          <w:rFonts w:hint="eastAsia" w:ascii="仿宋" w:hAnsi="仿宋" w:eastAsia="仿宋" w:cs="仿宋"/>
          <w:sz w:val="24"/>
        </w:rPr>
        <w:sectPr>
          <w:headerReference r:id="rId9" w:type="first"/>
          <w:footerReference r:id="rId12" w:type="first"/>
          <w:headerReference r:id="rId8" w:type="default"/>
          <w:footerReference r:id="rId10" w:type="default"/>
          <w:footerReference r:id="rId11" w:type="even"/>
          <w:pgSz w:w="11906" w:h="16838"/>
          <w:pgMar w:top="1020" w:right="1514" w:bottom="907" w:left="1417" w:header="850" w:footer="992" w:gutter="0"/>
          <w:paperSrc/>
          <w:pgNumType w:fmt="decimal"/>
          <w:cols w:space="0" w:num="1"/>
          <w:rtlGutter w:val="0"/>
          <w:docGrid w:type="linesAndChars" w:linePitch="320" w:charSpace="755"/>
        </w:sect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14:paraId="54D8BF4E">
      <w:pPr>
        <w:pStyle w:val="694"/>
        <w:keepNext w:val="0"/>
        <w:pageBreakBefore w:val="0"/>
        <w:tabs>
          <w:tab w:val="clear" w:pos="720"/>
        </w:tabs>
        <w:spacing w:line="336"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5C7BC3BD">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3E29B9A">
      <w:pPr>
        <w:snapToGrid w:val="0"/>
        <w:spacing w:line="336"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92E0D20">
      <w:pPr>
        <w:spacing w:line="336" w:lineRule="auto"/>
        <w:jc w:val="center"/>
        <w:rPr>
          <w:rFonts w:hint="eastAsia" w:ascii="仿宋" w:hAnsi="仿宋" w:eastAsia="仿宋" w:cs="仿宋"/>
          <w:b/>
          <w:kern w:val="0"/>
          <w:sz w:val="24"/>
          <w:lang w:val="en-US" w:eastAsia="zh-CN"/>
        </w:rPr>
      </w:pPr>
      <w:r>
        <w:rPr>
          <w:rFonts w:hint="eastAsia" w:ascii="仿宋" w:hAnsi="仿宋" w:eastAsia="仿宋" w:cs="仿宋"/>
          <w:b/>
          <w:kern w:val="0"/>
          <w:sz w:val="24"/>
          <w:lang w:val="zh-CN"/>
        </w:rPr>
        <w:t>磋商一览表</w:t>
      </w:r>
      <w:r>
        <w:rPr>
          <w:rFonts w:hint="eastAsia" w:ascii="仿宋" w:hAnsi="仿宋" w:eastAsia="仿宋" w:cs="仿宋"/>
          <w:b/>
          <w:kern w:val="0"/>
          <w:sz w:val="24"/>
          <w:lang w:val="en-US" w:eastAsia="zh-CN"/>
        </w:rPr>
        <w:t xml:space="preserve">                                              </w:t>
      </w:r>
    </w:p>
    <w:p w14:paraId="251546EE">
      <w:pPr>
        <w:spacing w:line="336" w:lineRule="auto"/>
        <w:jc w:val="center"/>
        <w:rPr>
          <w:rFonts w:hint="default" w:ascii="仿宋" w:hAnsi="仿宋" w:eastAsia="仿宋" w:cs="仿宋"/>
          <w:b/>
          <w:kern w:val="0"/>
          <w:sz w:val="24"/>
          <w:lang w:val="en-US" w:eastAsia="zh-CN"/>
        </w:rPr>
      </w:pPr>
      <w:r>
        <w:rPr>
          <w:rFonts w:hint="eastAsia" w:ascii="仿宋" w:hAnsi="仿宋" w:eastAsia="仿宋" w:cs="仿宋"/>
          <w:b/>
          <w:kern w:val="0"/>
          <w:sz w:val="24"/>
          <w:lang w:val="en-US" w:eastAsia="zh-CN"/>
        </w:rPr>
        <w:t xml:space="preserve">                                                                                                   单位：元</w:t>
      </w:r>
    </w:p>
    <w:tbl>
      <w:tblPr>
        <w:tblStyle w:val="63"/>
        <w:tblW w:w="15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072"/>
        <w:gridCol w:w="1592"/>
        <w:gridCol w:w="1592"/>
        <w:gridCol w:w="1592"/>
        <w:gridCol w:w="1592"/>
        <w:gridCol w:w="1592"/>
        <w:gridCol w:w="2174"/>
      </w:tblGrid>
      <w:tr w14:paraId="406F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817" w:type="dxa"/>
            <w:vAlign w:val="center"/>
          </w:tcPr>
          <w:p w14:paraId="2D4DB03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4072" w:type="dxa"/>
            <w:vAlign w:val="center"/>
          </w:tcPr>
          <w:p w14:paraId="2A082E9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592" w:type="dxa"/>
            <w:vAlign w:val="center"/>
          </w:tcPr>
          <w:p w14:paraId="3738834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592" w:type="dxa"/>
            <w:vAlign w:val="center"/>
          </w:tcPr>
          <w:p w14:paraId="0070E98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592" w:type="dxa"/>
            <w:vAlign w:val="center"/>
          </w:tcPr>
          <w:p w14:paraId="739BC2F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592" w:type="dxa"/>
            <w:vAlign w:val="center"/>
          </w:tcPr>
          <w:p w14:paraId="704126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592" w:type="dxa"/>
            <w:vAlign w:val="center"/>
          </w:tcPr>
          <w:p w14:paraId="4C4980A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74" w:type="dxa"/>
            <w:vAlign w:val="center"/>
          </w:tcPr>
          <w:p w14:paraId="071F42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42D288BE">
            <w:pPr>
              <w:spacing w:line="360" w:lineRule="auto"/>
              <w:jc w:val="center"/>
              <w:rPr>
                <w:rFonts w:hint="eastAsia" w:ascii="仿宋" w:hAnsi="仿宋" w:eastAsia="仿宋" w:cs="仿宋"/>
                <w:b/>
                <w:color w:val="auto"/>
                <w:sz w:val="24"/>
              </w:rPr>
            </w:pPr>
          </w:p>
        </w:tc>
      </w:tr>
      <w:tr w14:paraId="5C0A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rPr>
        <w:tc>
          <w:tcPr>
            <w:tcW w:w="817" w:type="dxa"/>
            <w:vAlign w:val="center"/>
          </w:tcPr>
          <w:p w14:paraId="6E1178B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072" w:type="dxa"/>
            <w:vAlign w:val="center"/>
          </w:tcPr>
          <w:p w14:paraId="6A4D6B95">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五泄镇镇级党群服务中心、镇级民生议事堂设计布展一体化服务项目</w:t>
            </w:r>
          </w:p>
        </w:tc>
        <w:tc>
          <w:tcPr>
            <w:tcW w:w="1592" w:type="dxa"/>
            <w:vAlign w:val="center"/>
          </w:tcPr>
          <w:p w14:paraId="08EF59AD">
            <w:pPr>
              <w:snapToGrid w:val="0"/>
              <w:spacing w:line="360" w:lineRule="auto"/>
              <w:jc w:val="center"/>
              <w:rPr>
                <w:rFonts w:hint="eastAsia" w:ascii="仿宋" w:hAnsi="仿宋" w:eastAsia="仿宋" w:cs="仿宋"/>
                <w:color w:val="auto"/>
                <w:sz w:val="24"/>
              </w:rPr>
            </w:pPr>
          </w:p>
        </w:tc>
        <w:tc>
          <w:tcPr>
            <w:tcW w:w="1592" w:type="dxa"/>
            <w:vAlign w:val="center"/>
          </w:tcPr>
          <w:p w14:paraId="649EFFD9">
            <w:pPr>
              <w:snapToGrid w:val="0"/>
              <w:spacing w:line="360" w:lineRule="auto"/>
              <w:jc w:val="center"/>
              <w:rPr>
                <w:rFonts w:hint="eastAsia" w:ascii="仿宋" w:hAnsi="仿宋" w:eastAsia="仿宋" w:cs="仿宋"/>
                <w:color w:val="auto"/>
                <w:sz w:val="24"/>
              </w:rPr>
            </w:pPr>
          </w:p>
        </w:tc>
        <w:tc>
          <w:tcPr>
            <w:tcW w:w="1592" w:type="dxa"/>
            <w:vAlign w:val="center"/>
          </w:tcPr>
          <w:p w14:paraId="7D52C9ED">
            <w:pPr>
              <w:snapToGrid w:val="0"/>
              <w:spacing w:line="360" w:lineRule="auto"/>
              <w:jc w:val="center"/>
              <w:rPr>
                <w:rFonts w:hint="eastAsia" w:ascii="仿宋" w:hAnsi="仿宋" w:eastAsia="仿宋" w:cs="仿宋"/>
                <w:color w:val="auto"/>
                <w:sz w:val="24"/>
              </w:rPr>
            </w:pPr>
          </w:p>
        </w:tc>
        <w:tc>
          <w:tcPr>
            <w:tcW w:w="1592" w:type="dxa"/>
            <w:vAlign w:val="center"/>
          </w:tcPr>
          <w:p w14:paraId="6B33DAD2">
            <w:pPr>
              <w:spacing w:line="360" w:lineRule="auto"/>
              <w:jc w:val="center"/>
              <w:rPr>
                <w:rFonts w:hint="eastAsia" w:ascii="仿宋" w:hAnsi="仿宋" w:eastAsia="仿宋" w:cs="仿宋"/>
                <w:color w:val="auto"/>
                <w:sz w:val="24"/>
              </w:rPr>
            </w:pPr>
          </w:p>
        </w:tc>
        <w:tc>
          <w:tcPr>
            <w:tcW w:w="1592" w:type="dxa"/>
            <w:vAlign w:val="center"/>
          </w:tcPr>
          <w:p w14:paraId="3577E2C3">
            <w:pPr>
              <w:spacing w:line="360" w:lineRule="auto"/>
              <w:jc w:val="center"/>
              <w:rPr>
                <w:rFonts w:hint="eastAsia" w:ascii="仿宋" w:hAnsi="仿宋" w:eastAsia="仿宋" w:cs="仿宋"/>
                <w:color w:val="auto"/>
                <w:sz w:val="24"/>
              </w:rPr>
            </w:pPr>
          </w:p>
        </w:tc>
        <w:tc>
          <w:tcPr>
            <w:tcW w:w="2174" w:type="dxa"/>
            <w:vAlign w:val="center"/>
          </w:tcPr>
          <w:p w14:paraId="5B5313B4">
            <w:pPr>
              <w:spacing w:line="360" w:lineRule="auto"/>
              <w:jc w:val="center"/>
              <w:rPr>
                <w:rFonts w:hint="eastAsia" w:ascii="仿宋" w:hAnsi="仿宋" w:eastAsia="仿宋" w:cs="仿宋"/>
                <w:color w:val="auto"/>
                <w:sz w:val="24"/>
              </w:rPr>
            </w:pPr>
          </w:p>
        </w:tc>
      </w:tr>
      <w:tr w14:paraId="0D3E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889" w:type="dxa"/>
            <w:gridSpan w:val="2"/>
            <w:vAlign w:val="center"/>
          </w:tcPr>
          <w:p w14:paraId="7278E710">
            <w:pPr>
              <w:spacing w:line="360" w:lineRule="auto"/>
              <w:jc w:val="center"/>
              <w:rPr>
                <w:rFonts w:hint="eastAsia" w:ascii="仿宋" w:hAnsi="仿宋" w:eastAsia="仿宋" w:cs="仿宋"/>
                <w:b/>
                <w:sz w:val="24"/>
              </w:rPr>
            </w:pPr>
            <w:r>
              <w:rPr>
                <w:rFonts w:hint="eastAsia" w:ascii="仿宋" w:hAnsi="仿宋" w:eastAsia="仿宋" w:cs="仿宋"/>
                <w:b/>
                <w:sz w:val="24"/>
                <w:lang w:val="en-US" w:eastAsia="zh-CN"/>
              </w:rPr>
              <w:t>磋商报价（小写）</w:t>
            </w:r>
          </w:p>
        </w:tc>
        <w:tc>
          <w:tcPr>
            <w:tcW w:w="10134" w:type="dxa"/>
            <w:gridSpan w:val="6"/>
            <w:vAlign w:val="center"/>
          </w:tcPr>
          <w:p w14:paraId="6BBD9DBC">
            <w:pPr>
              <w:spacing w:line="360" w:lineRule="auto"/>
              <w:jc w:val="center"/>
              <w:rPr>
                <w:rFonts w:hint="eastAsia" w:ascii="仿宋" w:hAnsi="仿宋" w:eastAsia="仿宋" w:cs="仿宋"/>
                <w:sz w:val="24"/>
                <w:lang w:val="en-US" w:eastAsia="zh-CN"/>
              </w:rPr>
            </w:pPr>
            <w:bookmarkStart w:id="33" w:name="_GoBack"/>
            <w:bookmarkEnd w:id="33"/>
          </w:p>
        </w:tc>
      </w:tr>
      <w:tr w14:paraId="1ECA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889" w:type="dxa"/>
            <w:gridSpan w:val="2"/>
            <w:vAlign w:val="center"/>
          </w:tcPr>
          <w:p w14:paraId="7DDF7193">
            <w:pPr>
              <w:spacing w:line="360" w:lineRule="auto"/>
              <w:jc w:val="center"/>
              <w:rPr>
                <w:rFonts w:hint="eastAsia" w:ascii="仿宋" w:hAnsi="仿宋" w:eastAsia="仿宋" w:cs="仿宋"/>
                <w:b/>
                <w:sz w:val="24"/>
              </w:rPr>
            </w:pPr>
            <w:r>
              <w:rPr>
                <w:rFonts w:hint="eastAsia" w:ascii="仿宋" w:hAnsi="仿宋" w:eastAsia="仿宋" w:cs="仿宋"/>
                <w:b/>
                <w:sz w:val="24"/>
                <w:lang w:val="en-US" w:eastAsia="zh-CN"/>
              </w:rPr>
              <w:t>磋商报价</w:t>
            </w:r>
            <w:r>
              <w:rPr>
                <w:rFonts w:hint="eastAsia" w:ascii="仿宋" w:hAnsi="仿宋" w:eastAsia="仿宋" w:cs="仿宋"/>
                <w:b/>
                <w:sz w:val="24"/>
              </w:rPr>
              <w:t>（大写）</w:t>
            </w:r>
          </w:p>
        </w:tc>
        <w:tc>
          <w:tcPr>
            <w:tcW w:w="10134" w:type="dxa"/>
            <w:gridSpan w:val="6"/>
            <w:vAlign w:val="center"/>
          </w:tcPr>
          <w:p w14:paraId="25662D8F">
            <w:pPr>
              <w:spacing w:line="360" w:lineRule="auto"/>
              <w:jc w:val="center"/>
              <w:rPr>
                <w:rFonts w:hint="default" w:ascii="仿宋" w:hAnsi="仿宋" w:eastAsia="仿宋" w:cs="仿宋"/>
                <w:sz w:val="24"/>
                <w:lang w:val="en-US" w:eastAsia="zh-CN"/>
              </w:rPr>
            </w:pPr>
          </w:p>
        </w:tc>
      </w:tr>
    </w:tbl>
    <w:p w14:paraId="1714EA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b/>
          <w:kern w:val="0"/>
          <w:sz w:val="21"/>
          <w:szCs w:val="21"/>
          <w:lang w:val="zh-CN"/>
        </w:rPr>
      </w:pPr>
      <w:r>
        <w:rPr>
          <w:rFonts w:hint="eastAsia" w:ascii="仿宋" w:hAnsi="仿宋" w:eastAsia="仿宋" w:cs="仿宋"/>
          <w:b/>
          <w:kern w:val="0"/>
          <w:sz w:val="21"/>
          <w:szCs w:val="21"/>
          <w:lang w:val="zh-CN"/>
        </w:rPr>
        <w:t>注：</w:t>
      </w:r>
    </w:p>
    <w:p w14:paraId="371C7CBC">
      <w:pPr>
        <w:keepNext w:val="0"/>
        <w:keepLines w:val="0"/>
        <w:pageBreakBefore w:val="0"/>
        <w:widowControl w:val="0"/>
        <w:kinsoku/>
        <w:wordWrap/>
        <w:overflowPunct/>
        <w:topLinePunct w:val="0"/>
        <w:autoSpaceDE/>
        <w:autoSpaceDN/>
        <w:bidi w:val="0"/>
        <w:adjustRightInd w:val="0"/>
        <w:spacing w:line="240" w:lineRule="auto"/>
        <w:ind w:firstLine="426" w:firstLineChars="200"/>
        <w:textAlignment w:val="auto"/>
        <w:rPr>
          <w:rFonts w:ascii="仿宋" w:hAnsi="仿宋" w:eastAsia="仿宋" w:cs="仿宋"/>
          <w:kern w:val="0"/>
          <w:sz w:val="21"/>
          <w:szCs w:val="21"/>
          <w:lang w:val="zh-CN"/>
        </w:rPr>
      </w:pPr>
      <w:r>
        <w:rPr>
          <w:rFonts w:hint="eastAsia" w:ascii="仿宋" w:hAnsi="仿宋" w:eastAsia="仿宋" w:cs="仿宋"/>
          <w:kern w:val="0"/>
          <w:sz w:val="21"/>
          <w:szCs w:val="21"/>
          <w:lang w:val="zh-CN"/>
        </w:rPr>
        <w:t>1、供应商需按本表格式填写</w:t>
      </w:r>
      <w:r>
        <w:rPr>
          <w:rFonts w:hint="eastAsia" w:ascii="仿宋" w:hAnsi="仿宋" w:eastAsia="仿宋" w:cs="仿宋"/>
          <w:b/>
          <w:kern w:val="0"/>
          <w:sz w:val="21"/>
          <w:szCs w:val="21"/>
          <w:lang w:val="zh-CN"/>
        </w:rPr>
        <w:t>，</w:t>
      </w:r>
      <w:r>
        <w:rPr>
          <w:rFonts w:hint="eastAsia" w:ascii="仿宋" w:hAnsi="仿宋" w:eastAsia="仿宋" w:cs="仿宋"/>
          <w:b/>
          <w:kern w:val="0"/>
          <w:sz w:val="21"/>
          <w:szCs w:val="21"/>
        </w:rPr>
        <w:t>否则视为</w:t>
      </w:r>
      <w:r>
        <w:rPr>
          <w:rFonts w:hint="eastAsia" w:ascii="仿宋" w:hAnsi="仿宋" w:eastAsia="仿宋" w:cs="仿宋"/>
          <w:b/>
          <w:sz w:val="21"/>
          <w:szCs w:val="21"/>
        </w:rPr>
        <w:t>磋商文件含有采购人不能接受的附加条件，磋商无效</w:t>
      </w:r>
      <w:r>
        <w:rPr>
          <w:rFonts w:hint="eastAsia" w:ascii="仿宋" w:hAnsi="仿宋" w:eastAsia="仿宋" w:cs="仿宋"/>
          <w:kern w:val="0"/>
          <w:sz w:val="21"/>
          <w:szCs w:val="21"/>
          <w:lang w:val="zh-CN"/>
        </w:rPr>
        <w:t>。</w:t>
      </w:r>
    </w:p>
    <w:p w14:paraId="43558F45">
      <w:pPr>
        <w:keepNext w:val="0"/>
        <w:keepLines w:val="0"/>
        <w:pageBreakBefore w:val="0"/>
        <w:widowControl w:val="0"/>
        <w:kinsoku/>
        <w:wordWrap/>
        <w:overflowPunct/>
        <w:topLinePunct w:val="0"/>
        <w:autoSpaceDE/>
        <w:autoSpaceDN/>
        <w:bidi w:val="0"/>
        <w:adjustRightInd w:val="0"/>
        <w:spacing w:line="240" w:lineRule="auto"/>
        <w:ind w:firstLine="426" w:firstLineChars="200"/>
        <w:textAlignment w:val="auto"/>
        <w:rPr>
          <w:rFonts w:ascii="仿宋" w:hAnsi="仿宋" w:eastAsia="仿宋" w:cs="仿宋"/>
          <w:kern w:val="0"/>
          <w:sz w:val="21"/>
          <w:szCs w:val="21"/>
        </w:rPr>
      </w:pPr>
      <w:r>
        <w:rPr>
          <w:rFonts w:hint="eastAsia" w:ascii="仿宋" w:hAnsi="仿宋" w:eastAsia="仿宋" w:cs="仿宋"/>
          <w:kern w:val="0"/>
          <w:sz w:val="21"/>
          <w:szCs w:val="21"/>
          <w:lang w:val="zh-CN"/>
        </w:rPr>
        <w:t>2、有关本项目实施所涉及的一切费用均计入报价。</w:t>
      </w:r>
      <w:r>
        <w:rPr>
          <w:rFonts w:hint="eastAsia" w:ascii="仿宋" w:hAnsi="仿宋" w:eastAsia="仿宋" w:cs="仿宋"/>
          <w:b/>
          <w:kern w:val="0"/>
          <w:sz w:val="21"/>
          <w:szCs w:val="21"/>
          <w:lang w:val="zh-CN"/>
        </w:rPr>
        <w:t>采购人将以合同形式有偿取得货物或服务，不接受供应商给予的赠品、回扣或者与采购无关的其他商品、服务</w:t>
      </w:r>
      <w:r>
        <w:rPr>
          <w:rFonts w:hint="eastAsia" w:ascii="仿宋" w:hAnsi="仿宋" w:eastAsia="仿宋" w:cs="仿宋"/>
          <w:kern w:val="0"/>
          <w:sz w:val="21"/>
          <w:szCs w:val="21"/>
          <w:lang w:val="zh-CN"/>
        </w:rPr>
        <w:t>，</w:t>
      </w:r>
      <w:r>
        <w:rPr>
          <w:rFonts w:hint="eastAsia" w:ascii="仿宋" w:hAnsi="仿宋" w:eastAsia="仿宋" w:cs="仿宋"/>
          <w:b/>
          <w:kern w:val="0"/>
          <w:sz w:val="21"/>
          <w:szCs w:val="21"/>
          <w:lang w:val="zh-CN"/>
        </w:rPr>
        <w:t>不得出现“0元”“免费赠送”等形式的无偿报价，</w:t>
      </w:r>
      <w:r>
        <w:rPr>
          <w:rFonts w:hint="eastAsia" w:ascii="仿宋" w:hAnsi="仿宋" w:eastAsia="仿宋" w:cs="仿宋"/>
          <w:b/>
          <w:kern w:val="0"/>
          <w:sz w:val="21"/>
          <w:szCs w:val="21"/>
        </w:rPr>
        <w:t>否则视为</w:t>
      </w:r>
      <w:r>
        <w:rPr>
          <w:rFonts w:hint="eastAsia" w:ascii="仿宋" w:hAnsi="仿宋" w:eastAsia="仿宋" w:cs="仿宋"/>
          <w:b/>
          <w:sz w:val="21"/>
          <w:szCs w:val="21"/>
        </w:rPr>
        <w:t>磋商文件含有采购人不能接受的附加条件，磋商无效</w:t>
      </w:r>
      <w:r>
        <w:rPr>
          <w:rFonts w:hint="eastAsia" w:ascii="仿宋" w:hAnsi="仿宋" w:eastAsia="仿宋" w:cs="仿宋"/>
          <w:b/>
          <w:kern w:val="0"/>
          <w:sz w:val="21"/>
          <w:szCs w:val="21"/>
          <w:lang w:val="zh-CN"/>
        </w:rPr>
        <w:t>；采购内容未包含在《开标一览表（报价表）》名称栏中，供应商不能作出合理解释的，</w:t>
      </w:r>
      <w:r>
        <w:rPr>
          <w:rFonts w:hint="eastAsia" w:ascii="仿宋" w:hAnsi="仿宋" w:eastAsia="仿宋" w:cs="仿宋"/>
          <w:b/>
          <w:kern w:val="0"/>
          <w:sz w:val="21"/>
          <w:szCs w:val="21"/>
        </w:rPr>
        <w:t>视为</w:t>
      </w:r>
      <w:r>
        <w:rPr>
          <w:rFonts w:hint="eastAsia" w:ascii="仿宋" w:hAnsi="仿宋" w:eastAsia="仿宋" w:cs="仿宋"/>
          <w:b/>
          <w:sz w:val="21"/>
          <w:szCs w:val="21"/>
        </w:rPr>
        <w:t>磋商文件含有采购人不能接受的附加条件的，磋商无效。</w:t>
      </w:r>
    </w:p>
    <w:p w14:paraId="476647F5">
      <w:pPr>
        <w:keepNext w:val="0"/>
        <w:keepLines w:val="0"/>
        <w:pageBreakBefore w:val="0"/>
        <w:widowControl w:val="0"/>
        <w:kinsoku/>
        <w:wordWrap/>
        <w:overflowPunct/>
        <w:topLinePunct w:val="0"/>
        <w:autoSpaceDE/>
        <w:autoSpaceDN/>
        <w:bidi w:val="0"/>
        <w:adjustRightInd w:val="0"/>
        <w:snapToGrid w:val="0"/>
        <w:spacing w:line="240" w:lineRule="auto"/>
        <w:ind w:firstLine="426" w:firstLineChars="200"/>
        <w:jc w:val="left"/>
        <w:textAlignment w:val="auto"/>
        <w:rPr>
          <w:rFonts w:ascii="仿宋" w:hAnsi="仿宋" w:eastAsia="仿宋" w:cs="仿宋"/>
          <w:kern w:val="0"/>
          <w:sz w:val="21"/>
          <w:szCs w:val="21"/>
          <w:lang w:val="zh-CN"/>
        </w:rPr>
      </w:pPr>
      <w:r>
        <w:rPr>
          <w:rFonts w:hint="eastAsia" w:ascii="仿宋" w:hAnsi="仿宋" w:eastAsia="仿宋" w:cs="仿宋"/>
          <w:kern w:val="0"/>
          <w:sz w:val="21"/>
          <w:szCs w:val="21"/>
          <w:lang w:val="zh-CN"/>
        </w:rPr>
        <w:t>3、特别提示：采购代理机构将对项目名称和项目编号，中标供应商名称、地址和中标金额，主要中标标的名称、服务范围、服务要求、服务时间、服务标准等予以公示。</w:t>
      </w:r>
    </w:p>
    <w:p w14:paraId="2951AA2C">
      <w:pPr>
        <w:keepNext w:val="0"/>
        <w:keepLines w:val="0"/>
        <w:pageBreakBefore w:val="0"/>
        <w:widowControl w:val="0"/>
        <w:kinsoku/>
        <w:wordWrap/>
        <w:overflowPunct/>
        <w:topLinePunct w:val="0"/>
        <w:autoSpaceDE/>
        <w:autoSpaceDN/>
        <w:bidi w:val="0"/>
        <w:adjustRightInd w:val="0"/>
        <w:snapToGrid w:val="0"/>
        <w:spacing w:line="240" w:lineRule="auto"/>
        <w:ind w:firstLine="426" w:firstLineChars="200"/>
        <w:jc w:val="left"/>
        <w:textAlignment w:val="auto"/>
        <w:rPr>
          <w:rFonts w:ascii="仿宋" w:hAnsi="仿宋" w:eastAsia="仿宋" w:cs="仿宋"/>
          <w:color w:val="auto"/>
          <w:kern w:val="0"/>
          <w:sz w:val="21"/>
          <w:szCs w:val="21"/>
          <w:lang w:val="zh-CN"/>
        </w:rPr>
      </w:pPr>
      <w:r>
        <w:rPr>
          <w:rFonts w:hint="eastAsia" w:ascii="仿宋" w:hAnsi="仿宋" w:eastAsia="仿宋" w:cs="仿宋"/>
          <w:color w:val="auto"/>
          <w:kern w:val="0"/>
          <w:sz w:val="21"/>
          <w:szCs w:val="21"/>
          <w:lang w:val="zh-CN"/>
        </w:rPr>
        <w:t>4、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13EEDC46">
      <w:pPr>
        <w:keepNext w:val="0"/>
        <w:keepLines w:val="0"/>
        <w:pageBreakBefore w:val="0"/>
        <w:widowControl w:val="0"/>
        <w:kinsoku/>
        <w:wordWrap/>
        <w:overflowPunct/>
        <w:topLinePunct w:val="0"/>
        <w:autoSpaceDE/>
        <w:autoSpaceDN/>
        <w:bidi w:val="0"/>
        <w:adjustRightInd w:val="0"/>
        <w:spacing w:line="240" w:lineRule="auto"/>
        <w:ind w:firstLine="426" w:firstLineChars="200"/>
        <w:textAlignment w:val="auto"/>
        <w:rPr>
          <w:rFonts w:ascii="仿宋" w:hAnsi="仿宋" w:eastAsia="仿宋" w:cs="仿宋"/>
          <w:kern w:val="0"/>
          <w:sz w:val="21"/>
          <w:szCs w:val="21"/>
          <w:u w:val="single"/>
          <w:lang w:val="zh-CN"/>
        </w:rPr>
      </w:pPr>
      <w:r>
        <w:rPr>
          <w:rFonts w:hint="eastAsia" w:ascii="仿宋" w:hAnsi="仿宋" w:eastAsia="仿宋" w:cs="仿宋"/>
          <w:kern w:val="0"/>
          <w:sz w:val="21"/>
          <w:szCs w:val="21"/>
          <w:lang w:val="zh-CN"/>
        </w:rPr>
        <w:t>供虚假材料谋取中标、成交，依照《中华人民共和国政府采购法》等国家有关规定追究相应责任。</w:t>
      </w:r>
    </w:p>
    <w:p w14:paraId="64F9E0BB">
      <w:pPr>
        <w:spacing w:line="336" w:lineRule="auto"/>
        <w:ind w:firstLine="9234" w:firstLineChars="3800"/>
        <w:rPr>
          <w:rFonts w:ascii="仿宋" w:hAnsi="仿宋" w:eastAsia="仿宋" w:cs="仿宋"/>
          <w:sz w:val="24"/>
        </w:rPr>
      </w:pPr>
      <w:r>
        <w:rPr>
          <w:rFonts w:hint="eastAsia" w:ascii="仿宋" w:hAnsi="仿宋" w:eastAsia="仿宋" w:cs="仿宋"/>
          <w:sz w:val="24"/>
        </w:rPr>
        <w:t xml:space="preserve">供应商名称（电子签名）：                          </w:t>
      </w:r>
    </w:p>
    <w:p w14:paraId="7950ABEC">
      <w:pPr>
        <w:spacing w:line="336" w:lineRule="auto"/>
        <w:jc w:val="right"/>
        <w:rPr>
          <w:rFonts w:hint="eastAsia" w:ascii="仿宋" w:hAnsi="仿宋" w:eastAsia="仿宋" w:cs="仿宋"/>
          <w:sz w:val="24"/>
        </w:rPr>
        <w:sectPr>
          <w:headerReference r:id="rId14" w:type="first"/>
          <w:footerReference r:id="rId17" w:type="first"/>
          <w:headerReference r:id="rId13" w:type="default"/>
          <w:footerReference r:id="rId15" w:type="default"/>
          <w:footerReference r:id="rId16" w:type="even"/>
          <w:pgSz w:w="16838" w:h="11906" w:orient="landscape"/>
          <w:pgMar w:top="1417" w:right="1020" w:bottom="1514" w:left="907" w:header="850" w:footer="992" w:gutter="0"/>
          <w:paperSrc/>
          <w:pgNumType w:fmt="decimal"/>
          <w:cols w:space="0" w:num="1"/>
          <w:rtlGutter w:val="0"/>
          <w:docGrid w:type="linesAndChars" w:linePitch="320" w:charSpace="755"/>
        </w:sectPr>
      </w:pPr>
      <w:r>
        <w:rPr>
          <w:rFonts w:hint="eastAsia" w:ascii="仿宋" w:hAnsi="仿宋" w:eastAsia="仿宋" w:cs="仿宋"/>
          <w:sz w:val="24"/>
        </w:rPr>
        <w:t xml:space="preserve">     日期：  年   月   日</w:t>
      </w:r>
    </w:p>
    <w:p w14:paraId="1FA1DA85">
      <w:pPr>
        <w:spacing w:line="336" w:lineRule="auto"/>
        <w:jc w:val="right"/>
        <w:rPr>
          <w:rFonts w:hint="eastAsia" w:ascii="仿宋" w:hAnsi="仿宋" w:eastAsia="仿宋" w:cs="仿宋"/>
          <w:sz w:val="24"/>
        </w:rPr>
      </w:pPr>
    </w:p>
    <w:p w14:paraId="5381D3BE">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29" w:name="_Toc465665161"/>
      <w:r>
        <w:rPr>
          <w:rFonts w:hint="eastAsia" w:ascii="仿宋" w:hAnsi="仿宋" w:eastAsia="仿宋" w:cs="仿宋"/>
          <w:b/>
          <w:sz w:val="32"/>
          <w:szCs w:val="32"/>
        </w:rPr>
        <w:t>（如果有）</w:t>
      </w:r>
    </w:p>
    <w:p w14:paraId="18C77821">
      <w:pPr>
        <w:widowControl/>
        <w:spacing w:line="336" w:lineRule="auto"/>
        <w:ind w:firstLine="121" w:firstLineChars="50"/>
        <w:jc w:val="left"/>
        <w:rPr>
          <w:rFonts w:ascii="仿宋" w:hAnsi="仿宋" w:eastAsia="仿宋" w:cs="仿宋"/>
          <w:b/>
          <w:sz w:val="24"/>
        </w:rPr>
      </w:pPr>
    </w:p>
    <w:p w14:paraId="30113D17">
      <w:pPr>
        <w:widowControl/>
        <w:spacing w:line="336" w:lineRule="auto"/>
        <w:ind w:firstLine="121"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3E8DEB1">
      <w:pPr>
        <w:widowControl/>
        <w:spacing w:line="336" w:lineRule="auto"/>
        <w:ind w:firstLine="121" w:firstLineChars="50"/>
        <w:jc w:val="left"/>
        <w:rPr>
          <w:rFonts w:hint="eastAsia" w:ascii="仿宋" w:hAnsi="仿宋" w:eastAsia="仿宋" w:cs="仿宋"/>
          <w:b/>
          <w:sz w:val="24"/>
        </w:rPr>
      </w:pPr>
    </w:p>
    <w:p w14:paraId="6A3DEC45">
      <w:pPr>
        <w:pStyle w:val="81"/>
        <w:rPr>
          <w:rFonts w:hint="eastAsia" w:ascii="仿宋" w:hAnsi="仿宋" w:eastAsia="仿宋" w:cs="仿宋"/>
          <w:b/>
          <w:sz w:val="24"/>
        </w:rPr>
      </w:pPr>
    </w:p>
    <w:p w14:paraId="74CCDC30">
      <w:pPr>
        <w:pStyle w:val="82"/>
        <w:rPr>
          <w:rFonts w:hint="eastAsia" w:ascii="仿宋" w:hAnsi="仿宋" w:eastAsia="仿宋" w:cs="仿宋"/>
          <w:b/>
          <w:sz w:val="24"/>
        </w:rPr>
      </w:pPr>
    </w:p>
    <w:p w14:paraId="67D95F8E">
      <w:pPr>
        <w:rPr>
          <w:rFonts w:hint="eastAsia" w:ascii="仿宋" w:hAnsi="仿宋" w:eastAsia="仿宋" w:cs="仿宋"/>
          <w:b/>
          <w:sz w:val="24"/>
        </w:rPr>
      </w:pPr>
    </w:p>
    <w:p w14:paraId="67BA7A2C">
      <w:pPr>
        <w:rPr>
          <w:rFonts w:hint="eastAsia" w:ascii="仿宋" w:hAnsi="仿宋" w:eastAsia="仿宋" w:cs="仿宋"/>
          <w:b/>
          <w:sz w:val="24"/>
        </w:rPr>
      </w:pPr>
    </w:p>
    <w:p w14:paraId="39877261">
      <w:pPr>
        <w:rPr>
          <w:rFonts w:hint="eastAsia" w:ascii="仿宋" w:hAnsi="仿宋" w:eastAsia="仿宋" w:cs="仿宋"/>
          <w:b/>
          <w:sz w:val="24"/>
        </w:rPr>
      </w:pPr>
    </w:p>
    <w:p w14:paraId="719E613B">
      <w:pPr>
        <w:rPr>
          <w:rFonts w:hint="eastAsia" w:ascii="仿宋" w:hAnsi="仿宋" w:eastAsia="仿宋" w:cs="仿宋"/>
          <w:b/>
          <w:sz w:val="24"/>
        </w:rPr>
      </w:pPr>
    </w:p>
    <w:p w14:paraId="2B330EE3">
      <w:pPr>
        <w:rPr>
          <w:rFonts w:hint="eastAsia" w:ascii="仿宋" w:hAnsi="仿宋" w:eastAsia="仿宋" w:cs="仿宋"/>
          <w:b/>
          <w:sz w:val="24"/>
        </w:rPr>
      </w:pPr>
    </w:p>
    <w:p w14:paraId="7F133532">
      <w:pPr>
        <w:rPr>
          <w:rFonts w:hint="eastAsia" w:ascii="仿宋" w:hAnsi="仿宋" w:eastAsia="仿宋" w:cs="仿宋"/>
          <w:b/>
          <w:sz w:val="24"/>
        </w:rPr>
      </w:pPr>
    </w:p>
    <w:p w14:paraId="59FEDA71">
      <w:pPr>
        <w:rPr>
          <w:rFonts w:hint="eastAsia" w:ascii="仿宋" w:hAnsi="仿宋" w:eastAsia="仿宋" w:cs="仿宋"/>
          <w:b/>
          <w:sz w:val="24"/>
        </w:rPr>
      </w:pPr>
    </w:p>
    <w:p w14:paraId="27C7B6CB">
      <w:pPr>
        <w:rPr>
          <w:rFonts w:hint="eastAsia" w:ascii="仿宋" w:hAnsi="仿宋" w:eastAsia="仿宋" w:cs="仿宋"/>
          <w:b/>
          <w:sz w:val="24"/>
        </w:rPr>
      </w:pPr>
    </w:p>
    <w:p w14:paraId="07DF9119">
      <w:pPr>
        <w:rPr>
          <w:rFonts w:hint="eastAsia" w:ascii="仿宋" w:hAnsi="仿宋" w:eastAsia="仿宋" w:cs="仿宋"/>
          <w:b/>
          <w:sz w:val="24"/>
        </w:rPr>
      </w:pPr>
    </w:p>
    <w:p w14:paraId="260AEEC0">
      <w:pPr>
        <w:rPr>
          <w:rFonts w:hint="eastAsia" w:ascii="仿宋" w:hAnsi="仿宋" w:eastAsia="仿宋" w:cs="仿宋"/>
          <w:b/>
          <w:sz w:val="24"/>
        </w:rPr>
      </w:pPr>
    </w:p>
    <w:p w14:paraId="17AD0358">
      <w:pPr>
        <w:rPr>
          <w:rFonts w:hint="eastAsia" w:ascii="仿宋" w:hAnsi="仿宋" w:eastAsia="仿宋" w:cs="仿宋"/>
          <w:b/>
          <w:sz w:val="24"/>
        </w:rPr>
      </w:pPr>
    </w:p>
    <w:p w14:paraId="1B57AD15">
      <w:pPr>
        <w:rPr>
          <w:rFonts w:hint="eastAsia" w:ascii="仿宋" w:hAnsi="仿宋" w:eastAsia="仿宋" w:cs="仿宋"/>
          <w:b/>
          <w:sz w:val="24"/>
        </w:rPr>
      </w:pPr>
    </w:p>
    <w:p w14:paraId="2C9425BC">
      <w:pPr>
        <w:rPr>
          <w:rFonts w:hint="eastAsia" w:ascii="仿宋" w:hAnsi="仿宋" w:eastAsia="仿宋" w:cs="仿宋"/>
          <w:b/>
          <w:sz w:val="24"/>
        </w:rPr>
      </w:pPr>
    </w:p>
    <w:p w14:paraId="3C0945B6">
      <w:pPr>
        <w:rPr>
          <w:rFonts w:hint="eastAsia" w:ascii="仿宋" w:hAnsi="仿宋" w:eastAsia="仿宋" w:cs="仿宋"/>
          <w:b/>
          <w:sz w:val="24"/>
        </w:rPr>
      </w:pPr>
    </w:p>
    <w:p w14:paraId="23B022AF">
      <w:pPr>
        <w:rPr>
          <w:rFonts w:hint="eastAsia" w:ascii="仿宋" w:hAnsi="仿宋" w:eastAsia="仿宋" w:cs="仿宋"/>
          <w:b/>
          <w:sz w:val="24"/>
        </w:rPr>
      </w:pPr>
    </w:p>
    <w:p w14:paraId="7A5FFF37">
      <w:pPr>
        <w:rPr>
          <w:rFonts w:hint="eastAsia" w:ascii="仿宋" w:hAnsi="仿宋" w:eastAsia="仿宋" w:cs="仿宋"/>
          <w:b/>
          <w:sz w:val="24"/>
        </w:rPr>
      </w:pPr>
    </w:p>
    <w:p w14:paraId="7D945391">
      <w:pPr>
        <w:rPr>
          <w:rFonts w:hint="eastAsia" w:ascii="仿宋" w:hAnsi="仿宋" w:eastAsia="仿宋" w:cs="仿宋"/>
          <w:b/>
          <w:sz w:val="24"/>
        </w:rPr>
      </w:pPr>
    </w:p>
    <w:p w14:paraId="0F468870">
      <w:pPr>
        <w:rPr>
          <w:rFonts w:hint="eastAsia" w:ascii="仿宋" w:hAnsi="仿宋" w:eastAsia="仿宋" w:cs="仿宋"/>
          <w:b/>
          <w:sz w:val="24"/>
        </w:rPr>
      </w:pPr>
    </w:p>
    <w:p w14:paraId="02AC8544">
      <w:pPr>
        <w:rPr>
          <w:rFonts w:hint="eastAsia" w:ascii="仿宋" w:hAnsi="仿宋" w:eastAsia="仿宋" w:cs="仿宋"/>
          <w:b/>
          <w:sz w:val="24"/>
        </w:rPr>
      </w:pPr>
    </w:p>
    <w:p w14:paraId="1B40F867">
      <w:pPr>
        <w:rPr>
          <w:rFonts w:hint="eastAsia" w:ascii="仿宋" w:hAnsi="仿宋" w:eastAsia="仿宋" w:cs="仿宋"/>
          <w:b/>
          <w:sz w:val="24"/>
        </w:rPr>
      </w:pPr>
    </w:p>
    <w:p w14:paraId="3383B6BF">
      <w:pPr>
        <w:rPr>
          <w:rFonts w:hint="eastAsia" w:ascii="仿宋" w:hAnsi="仿宋" w:eastAsia="仿宋" w:cs="仿宋"/>
          <w:b/>
          <w:sz w:val="24"/>
        </w:rPr>
      </w:pPr>
    </w:p>
    <w:p w14:paraId="07C03141">
      <w:pPr>
        <w:rPr>
          <w:rFonts w:hint="eastAsia" w:ascii="仿宋" w:hAnsi="仿宋" w:eastAsia="仿宋" w:cs="仿宋"/>
          <w:b/>
          <w:sz w:val="24"/>
        </w:rPr>
      </w:pPr>
    </w:p>
    <w:p w14:paraId="1D1E6644">
      <w:pPr>
        <w:rPr>
          <w:rFonts w:hint="eastAsia" w:ascii="仿宋" w:hAnsi="仿宋" w:eastAsia="仿宋" w:cs="仿宋"/>
          <w:b/>
          <w:sz w:val="24"/>
        </w:rPr>
      </w:pPr>
    </w:p>
    <w:p w14:paraId="63CDB45C">
      <w:pPr>
        <w:rPr>
          <w:rFonts w:hint="eastAsia" w:ascii="仿宋" w:hAnsi="仿宋" w:eastAsia="仿宋" w:cs="仿宋"/>
          <w:b/>
          <w:sz w:val="24"/>
        </w:rPr>
      </w:pPr>
    </w:p>
    <w:p w14:paraId="6853E993">
      <w:pPr>
        <w:rPr>
          <w:rFonts w:hint="eastAsia" w:ascii="仿宋" w:hAnsi="仿宋" w:eastAsia="仿宋" w:cs="仿宋"/>
          <w:b/>
          <w:sz w:val="24"/>
        </w:rPr>
      </w:pPr>
    </w:p>
    <w:p w14:paraId="4A357A76">
      <w:pPr>
        <w:rPr>
          <w:rFonts w:hint="eastAsia" w:ascii="仿宋" w:hAnsi="仿宋" w:eastAsia="仿宋" w:cs="仿宋"/>
          <w:b/>
          <w:sz w:val="24"/>
        </w:rPr>
      </w:pPr>
    </w:p>
    <w:p w14:paraId="7F18A1D4">
      <w:pPr>
        <w:rPr>
          <w:rFonts w:hint="eastAsia" w:ascii="仿宋" w:hAnsi="仿宋" w:eastAsia="仿宋" w:cs="仿宋"/>
          <w:b/>
          <w:sz w:val="24"/>
        </w:rPr>
      </w:pPr>
    </w:p>
    <w:p w14:paraId="4022F132">
      <w:pPr>
        <w:rPr>
          <w:rFonts w:hint="eastAsia" w:ascii="仿宋" w:hAnsi="仿宋" w:eastAsia="仿宋" w:cs="仿宋"/>
          <w:b/>
          <w:sz w:val="24"/>
        </w:rPr>
      </w:pPr>
    </w:p>
    <w:p w14:paraId="1812A361">
      <w:pPr>
        <w:rPr>
          <w:rFonts w:hint="eastAsia" w:ascii="仿宋" w:hAnsi="仿宋" w:eastAsia="仿宋" w:cs="仿宋"/>
          <w:b/>
          <w:sz w:val="24"/>
        </w:rPr>
      </w:pPr>
    </w:p>
    <w:p w14:paraId="0FE3EF7B">
      <w:pPr>
        <w:rPr>
          <w:rFonts w:hint="eastAsia" w:ascii="仿宋" w:hAnsi="仿宋" w:eastAsia="仿宋" w:cs="仿宋"/>
          <w:b/>
          <w:sz w:val="24"/>
        </w:rPr>
      </w:pPr>
    </w:p>
    <w:p w14:paraId="6B1636AC">
      <w:pPr>
        <w:rPr>
          <w:rFonts w:hint="eastAsia" w:ascii="仿宋" w:hAnsi="仿宋" w:eastAsia="仿宋" w:cs="仿宋"/>
          <w:b/>
          <w:sz w:val="24"/>
        </w:rPr>
      </w:pPr>
    </w:p>
    <w:p w14:paraId="3F3DD532">
      <w:pPr>
        <w:rPr>
          <w:rFonts w:hint="eastAsia" w:ascii="仿宋" w:hAnsi="仿宋" w:eastAsia="仿宋" w:cs="仿宋"/>
          <w:b/>
          <w:sz w:val="24"/>
        </w:rPr>
      </w:pPr>
    </w:p>
    <w:p w14:paraId="273364ED">
      <w:pPr>
        <w:rPr>
          <w:rFonts w:hint="eastAsia" w:ascii="仿宋" w:hAnsi="仿宋" w:eastAsia="仿宋" w:cs="仿宋"/>
          <w:b/>
          <w:sz w:val="24"/>
        </w:rPr>
      </w:pPr>
    </w:p>
    <w:p w14:paraId="2018FA57">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14:paraId="69BFD392">
      <w:pPr>
        <w:widowControl/>
        <w:spacing w:line="336" w:lineRule="auto"/>
        <w:ind w:firstLine="364"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14:paraId="328EF423">
      <w:pPr>
        <w:widowControl/>
        <w:adjustRightInd/>
        <w:spacing w:line="336" w:lineRule="auto"/>
        <w:jc w:val="center"/>
        <w:rPr>
          <w:rFonts w:ascii="仿宋" w:hAnsi="仿宋" w:eastAsia="仿宋" w:cs="仿宋"/>
          <w:sz w:val="24"/>
        </w:rPr>
      </w:pPr>
    </w:p>
    <w:p w14:paraId="72805D74">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bookmarkEnd w:id="29"/>
    <w:p w14:paraId="4C301287">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p>
    <w:p w14:paraId="4ADD57A9">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29BF8CC">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E01D1FB">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14:paraId="29EE0A42">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EA7AB68">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B69EFA4">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31E8684">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B74FBF8">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23D9A7B">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AA7DC3B">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14:paraId="11EB1EFC">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58F6D11">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1DBBB66">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3FB418E">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7F9321">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14:paraId="51DA7718">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FBE02DB">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690A6B4">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14:paraId="0403E0A5">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26A90E7">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22B6D7FB">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14:paraId="7FD12B3D">
      <w:pPr>
        <w:snapToGrid w:val="0"/>
        <w:spacing w:line="336" w:lineRule="auto"/>
        <w:rPr>
          <w:rFonts w:ascii="仿宋" w:hAnsi="仿宋" w:eastAsia="仿宋" w:cs="仿宋"/>
          <w:sz w:val="24"/>
        </w:rPr>
      </w:pPr>
      <w:r>
        <w:rPr>
          <w:rFonts w:hint="eastAsia" w:ascii="仿宋" w:hAnsi="仿宋" w:eastAsia="仿宋" w:cs="仿宋"/>
          <w:sz w:val="24"/>
        </w:rPr>
        <w:t>……</w:t>
      </w:r>
    </w:p>
    <w:p w14:paraId="4131732B">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14:paraId="4028A0EB">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360B807">
      <w:pPr>
        <w:spacing w:line="336" w:lineRule="auto"/>
        <w:rPr>
          <w:rFonts w:ascii="仿宋" w:hAnsi="仿宋" w:eastAsia="仿宋" w:cs="仿宋"/>
          <w:sz w:val="24"/>
        </w:rPr>
      </w:pPr>
    </w:p>
    <w:p w14:paraId="06ED4DFA">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20B6462E">
      <w:pPr>
        <w:spacing w:line="336" w:lineRule="auto"/>
        <w:rPr>
          <w:rFonts w:ascii="仿宋" w:hAnsi="仿宋" w:eastAsia="仿宋" w:cs="仿宋"/>
          <w:sz w:val="24"/>
        </w:rPr>
      </w:pPr>
      <w:r>
        <w:rPr>
          <w:rFonts w:hint="eastAsia" w:ascii="仿宋" w:hAnsi="仿宋" w:eastAsia="仿宋" w:cs="仿宋"/>
          <w:sz w:val="24"/>
        </w:rPr>
        <w:t xml:space="preserve">日期：    </w:t>
      </w:r>
    </w:p>
    <w:p w14:paraId="441F6B5C">
      <w:pPr>
        <w:spacing w:line="336" w:lineRule="auto"/>
        <w:rPr>
          <w:rFonts w:ascii="仿宋" w:hAnsi="仿宋" w:eastAsia="仿宋" w:cs="仿宋"/>
          <w:b/>
          <w:sz w:val="24"/>
        </w:rPr>
      </w:pPr>
      <w:r>
        <w:rPr>
          <w:rFonts w:hint="eastAsia" w:ascii="仿宋" w:hAnsi="仿宋" w:eastAsia="仿宋" w:cs="仿宋"/>
          <w:b/>
          <w:sz w:val="24"/>
        </w:rPr>
        <w:t>质疑函制作说明：</w:t>
      </w:r>
    </w:p>
    <w:p w14:paraId="27883D5B">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719EB32A">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6910123">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5671445">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0DBB305">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51AFFEA">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8AC3EBC">
      <w:pPr>
        <w:widowControl/>
        <w:spacing w:line="336" w:lineRule="auto"/>
        <w:ind w:firstLine="606" w:firstLineChars="200"/>
        <w:jc w:val="left"/>
        <w:rPr>
          <w:rFonts w:ascii="仿宋" w:hAnsi="仿宋" w:eastAsia="仿宋" w:cs="仿宋"/>
          <w:sz w:val="30"/>
          <w:szCs w:val="30"/>
        </w:rPr>
      </w:pPr>
    </w:p>
    <w:p w14:paraId="65150E77">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502DC1B9">
      <w:pPr>
        <w:spacing w:line="336" w:lineRule="auto"/>
        <w:jc w:val="center"/>
        <w:rPr>
          <w:rFonts w:ascii="仿宋" w:hAnsi="仿宋" w:eastAsia="仿宋" w:cs="仿宋"/>
          <w:b/>
          <w:sz w:val="24"/>
        </w:rPr>
      </w:pPr>
    </w:p>
    <w:p w14:paraId="560FA51E">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6DC8B6BD">
      <w:pPr>
        <w:spacing w:line="336" w:lineRule="auto"/>
        <w:rPr>
          <w:rFonts w:ascii="仿宋" w:hAnsi="仿宋" w:eastAsia="仿宋" w:cs="仿宋"/>
          <w:sz w:val="24"/>
        </w:rPr>
      </w:pPr>
      <w:r>
        <w:rPr>
          <w:rFonts w:hint="eastAsia" w:ascii="仿宋" w:hAnsi="仿宋" w:eastAsia="仿宋" w:cs="仿宋"/>
          <w:sz w:val="24"/>
        </w:rPr>
        <w:t>一、投诉相关主体基本情况</w:t>
      </w:r>
    </w:p>
    <w:p w14:paraId="4B6F03DF">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5AD92A1">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C8DC638">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98AB433">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3C57118">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6A56DA1">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8E65B38">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2EF78CF">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7614C7">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5C17106">
      <w:pPr>
        <w:spacing w:line="336" w:lineRule="auto"/>
        <w:rPr>
          <w:rFonts w:ascii="仿宋" w:hAnsi="仿宋" w:eastAsia="仿宋" w:cs="仿宋"/>
          <w:sz w:val="24"/>
        </w:rPr>
      </w:pPr>
      <w:r>
        <w:rPr>
          <w:rFonts w:hint="eastAsia" w:ascii="仿宋" w:hAnsi="仿宋" w:eastAsia="仿宋" w:cs="仿宋"/>
          <w:sz w:val="24"/>
        </w:rPr>
        <w:t>被投诉人2</w:t>
      </w:r>
    </w:p>
    <w:p w14:paraId="3C727123">
      <w:pPr>
        <w:spacing w:line="336" w:lineRule="auto"/>
        <w:rPr>
          <w:rFonts w:ascii="仿宋" w:hAnsi="仿宋" w:eastAsia="仿宋" w:cs="仿宋"/>
          <w:sz w:val="24"/>
          <w:u w:val="dotted"/>
        </w:rPr>
      </w:pPr>
      <w:r>
        <w:rPr>
          <w:rFonts w:hint="eastAsia" w:ascii="仿宋" w:hAnsi="仿宋" w:eastAsia="仿宋" w:cs="仿宋"/>
          <w:sz w:val="24"/>
        </w:rPr>
        <w:t>……</w:t>
      </w:r>
    </w:p>
    <w:p w14:paraId="3F1D32AF">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A710F12">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9CAAEC1">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D7E35A">
      <w:pPr>
        <w:spacing w:line="336" w:lineRule="auto"/>
        <w:rPr>
          <w:rFonts w:ascii="仿宋" w:hAnsi="仿宋" w:eastAsia="仿宋" w:cs="仿宋"/>
          <w:sz w:val="24"/>
        </w:rPr>
      </w:pPr>
      <w:r>
        <w:rPr>
          <w:rFonts w:hint="eastAsia" w:ascii="仿宋" w:hAnsi="仿宋" w:eastAsia="仿宋" w:cs="仿宋"/>
          <w:sz w:val="24"/>
        </w:rPr>
        <w:t>二、投诉项目基本情况</w:t>
      </w:r>
    </w:p>
    <w:p w14:paraId="271798EE">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73E75F8">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AF9C9CA">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E041728">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A9E312B">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4C8CA4D">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E7D13A8">
      <w:pPr>
        <w:spacing w:line="336" w:lineRule="auto"/>
        <w:rPr>
          <w:rFonts w:ascii="仿宋" w:hAnsi="仿宋" w:eastAsia="仿宋" w:cs="仿宋"/>
          <w:sz w:val="24"/>
        </w:rPr>
      </w:pPr>
      <w:r>
        <w:rPr>
          <w:rFonts w:hint="eastAsia" w:ascii="仿宋" w:hAnsi="仿宋" w:eastAsia="仿宋" w:cs="仿宋"/>
          <w:sz w:val="24"/>
        </w:rPr>
        <w:t>三、质疑基本情况</w:t>
      </w:r>
    </w:p>
    <w:p w14:paraId="0CA8BE67">
      <w:pPr>
        <w:spacing w:line="336" w:lineRule="auto"/>
        <w:ind w:firstLine="486"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DF336A2">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87890BF">
      <w:pPr>
        <w:spacing w:line="336" w:lineRule="auto"/>
        <w:ind w:firstLine="364"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529BBE6">
      <w:pPr>
        <w:spacing w:line="336" w:lineRule="auto"/>
        <w:rPr>
          <w:rFonts w:ascii="仿宋" w:hAnsi="仿宋" w:eastAsia="仿宋" w:cs="仿宋"/>
          <w:sz w:val="24"/>
        </w:rPr>
      </w:pPr>
      <w:r>
        <w:rPr>
          <w:rFonts w:hint="eastAsia" w:ascii="仿宋" w:hAnsi="仿宋" w:eastAsia="仿宋" w:cs="仿宋"/>
          <w:sz w:val="24"/>
        </w:rPr>
        <w:t>四、投诉事项具体内容</w:t>
      </w:r>
    </w:p>
    <w:p w14:paraId="0C2E2D44">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D689BCA">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6D1FA92">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06149883">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1330B66">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034D0951">
      <w:pPr>
        <w:spacing w:line="336" w:lineRule="auto"/>
        <w:rPr>
          <w:rFonts w:ascii="仿宋" w:hAnsi="仿宋" w:eastAsia="仿宋" w:cs="仿宋"/>
          <w:sz w:val="24"/>
        </w:rPr>
      </w:pPr>
      <w:r>
        <w:rPr>
          <w:rFonts w:hint="eastAsia" w:ascii="仿宋" w:hAnsi="仿宋" w:eastAsia="仿宋" w:cs="仿宋"/>
          <w:sz w:val="24"/>
        </w:rPr>
        <w:t>投诉事项2</w:t>
      </w:r>
    </w:p>
    <w:p w14:paraId="5AE1F900">
      <w:pPr>
        <w:spacing w:line="336" w:lineRule="auto"/>
        <w:rPr>
          <w:rFonts w:ascii="仿宋" w:hAnsi="仿宋" w:eastAsia="仿宋" w:cs="仿宋"/>
          <w:sz w:val="24"/>
          <w:u w:val="dotted"/>
        </w:rPr>
      </w:pPr>
      <w:r>
        <w:rPr>
          <w:rFonts w:hint="eastAsia" w:ascii="仿宋" w:hAnsi="仿宋" w:eastAsia="仿宋" w:cs="仿宋"/>
          <w:sz w:val="24"/>
        </w:rPr>
        <w:t>……</w:t>
      </w:r>
    </w:p>
    <w:p w14:paraId="16571B5D">
      <w:pPr>
        <w:spacing w:line="336" w:lineRule="auto"/>
        <w:rPr>
          <w:rFonts w:ascii="仿宋" w:hAnsi="仿宋" w:eastAsia="仿宋" w:cs="仿宋"/>
          <w:sz w:val="24"/>
        </w:rPr>
      </w:pPr>
      <w:r>
        <w:rPr>
          <w:rFonts w:hint="eastAsia" w:ascii="仿宋" w:hAnsi="仿宋" w:eastAsia="仿宋" w:cs="仿宋"/>
          <w:sz w:val="24"/>
        </w:rPr>
        <w:t>五、与投诉事项相关的投诉请求</w:t>
      </w:r>
    </w:p>
    <w:p w14:paraId="06F46E16">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5AA68D">
      <w:pPr>
        <w:spacing w:line="336" w:lineRule="auto"/>
        <w:rPr>
          <w:rFonts w:ascii="仿宋" w:hAnsi="仿宋" w:eastAsia="仿宋" w:cs="仿宋"/>
          <w:sz w:val="24"/>
          <w:u w:val="single"/>
        </w:rPr>
      </w:pPr>
      <w:r>
        <w:rPr>
          <w:rFonts w:hint="eastAsia" w:ascii="仿宋" w:hAnsi="仿宋" w:eastAsia="仿宋" w:cs="仿宋"/>
          <w:sz w:val="24"/>
        </w:rPr>
        <w:t xml:space="preserve">                                                                                                    </w:t>
      </w:r>
    </w:p>
    <w:p w14:paraId="6D5B5CFE">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251CDFD2">
      <w:pPr>
        <w:spacing w:line="336" w:lineRule="auto"/>
        <w:rPr>
          <w:rFonts w:ascii="仿宋" w:hAnsi="仿宋" w:eastAsia="仿宋" w:cs="仿宋"/>
          <w:sz w:val="24"/>
        </w:rPr>
      </w:pPr>
      <w:r>
        <w:rPr>
          <w:rFonts w:hint="eastAsia" w:ascii="仿宋" w:hAnsi="仿宋" w:eastAsia="仿宋" w:cs="仿宋"/>
          <w:sz w:val="24"/>
        </w:rPr>
        <w:t xml:space="preserve">日期：    </w:t>
      </w:r>
    </w:p>
    <w:p w14:paraId="4C1BBAD7">
      <w:pPr>
        <w:spacing w:line="336" w:lineRule="auto"/>
        <w:rPr>
          <w:rFonts w:ascii="仿宋" w:hAnsi="仿宋" w:eastAsia="仿宋" w:cs="仿宋"/>
          <w:b/>
          <w:sz w:val="24"/>
        </w:rPr>
      </w:pPr>
    </w:p>
    <w:p w14:paraId="5920237B">
      <w:pPr>
        <w:spacing w:line="336" w:lineRule="auto"/>
        <w:rPr>
          <w:rFonts w:ascii="仿宋" w:hAnsi="仿宋" w:eastAsia="仿宋" w:cs="仿宋"/>
          <w:b/>
          <w:sz w:val="24"/>
        </w:rPr>
      </w:pPr>
    </w:p>
    <w:p w14:paraId="3C139C4E">
      <w:pPr>
        <w:spacing w:line="336" w:lineRule="auto"/>
        <w:rPr>
          <w:rFonts w:ascii="仿宋" w:hAnsi="仿宋" w:eastAsia="仿宋" w:cs="仿宋"/>
          <w:b/>
          <w:sz w:val="24"/>
        </w:rPr>
      </w:pPr>
      <w:r>
        <w:rPr>
          <w:rFonts w:hint="eastAsia" w:ascii="仿宋" w:hAnsi="仿宋" w:eastAsia="仿宋" w:cs="仿宋"/>
          <w:b/>
          <w:sz w:val="24"/>
        </w:rPr>
        <w:t>投诉书制作说明：</w:t>
      </w:r>
    </w:p>
    <w:p w14:paraId="748C877F">
      <w:pPr>
        <w:widowControl/>
        <w:spacing w:line="336" w:lineRule="auto"/>
        <w:ind w:firstLine="486"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8070A62">
      <w:pPr>
        <w:widowControl/>
        <w:spacing w:line="336" w:lineRule="auto"/>
        <w:ind w:firstLine="486"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CC7184B">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209582D1">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B946926">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21686DB">
      <w:pPr>
        <w:widowControl/>
        <w:spacing w:line="336" w:lineRule="auto"/>
        <w:ind w:firstLine="486"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6C76982">
      <w:pPr>
        <w:widowControl/>
        <w:spacing w:line="336" w:lineRule="auto"/>
        <w:ind w:firstLine="486"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D46CFD5">
      <w:pPr>
        <w:spacing w:line="336" w:lineRule="auto"/>
        <w:rPr>
          <w:rFonts w:ascii="仿宋" w:hAnsi="仿宋" w:eastAsia="仿宋" w:cs="仿宋"/>
          <w:b/>
          <w:sz w:val="24"/>
        </w:rPr>
      </w:pPr>
    </w:p>
    <w:p w14:paraId="45E4E8CE">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2AA67A4C">
      <w:pPr>
        <w:spacing w:line="336" w:lineRule="auto"/>
        <w:ind w:firstLine="486" w:firstLineChars="200"/>
        <w:rPr>
          <w:rFonts w:ascii="仿宋" w:hAnsi="仿宋" w:eastAsia="仿宋" w:cs="仿宋"/>
          <w:sz w:val="24"/>
        </w:rPr>
      </w:pPr>
    </w:p>
    <w:p w14:paraId="449162EA">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6831CA63">
      <w:pPr>
        <w:autoSpaceDE w:val="0"/>
        <w:autoSpaceDN w:val="0"/>
        <w:spacing w:line="336" w:lineRule="auto"/>
        <w:jc w:val="center"/>
        <w:rPr>
          <w:rFonts w:ascii="仿宋" w:hAnsi="仿宋" w:eastAsia="仿宋" w:cs="仿宋"/>
          <w:b/>
          <w:bCs/>
          <w:sz w:val="32"/>
          <w:szCs w:val="32"/>
        </w:rPr>
      </w:pPr>
    </w:p>
    <w:p w14:paraId="08D890FE">
      <w:pPr>
        <w:spacing w:line="336" w:lineRule="auto"/>
        <w:rPr>
          <w:rFonts w:ascii="仿宋" w:hAnsi="仿宋" w:eastAsia="仿宋" w:cs="仿宋"/>
          <w:sz w:val="24"/>
        </w:rPr>
      </w:pPr>
      <w:r>
        <w:rPr>
          <w:rFonts w:hint="eastAsia" w:ascii="仿宋" w:hAnsi="仿宋" w:eastAsia="仿宋" w:cs="仿宋"/>
          <w:sz w:val="24"/>
        </w:rPr>
        <w:t>（采购人）、（采购代理机构）：</w:t>
      </w:r>
    </w:p>
    <w:p w14:paraId="30989EC9">
      <w:pPr>
        <w:spacing w:line="336" w:lineRule="auto"/>
        <w:ind w:firstLine="486"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7425919">
      <w:pPr>
        <w:spacing w:line="336" w:lineRule="auto"/>
        <w:ind w:firstLine="486" w:firstLineChars="200"/>
        <w:rPr>
          <w:rFonts w:ascii="仿宋" w:hAnsi="仿宋" w:eastAsia="仿宋" w:cs="仿宋"/>
          <w:sz w:val="24"/>
        </w:rPr>
      </w:pPr>
      <w:r>
        <w:rPr>
          <w:rFonts w:hint="eastAsia" w:ascii="仿宋" w:hAnsi="仿宋" w:eastAsia="仿宋" w:cs="仿宋"/>
          <w:sz w:val="24"/>
        </w:rPr>
        <w:t>特此说明。</w:t>
      </w:r>
    </w:p>
    <w:p w14:paraId="29671842">
      <w:pPr>
        <w:spacing w:line="336" w:lineRule="auto"/>
        <w:ind w:firstLine="494"/>
        <w:rPr>
          <w:rFonts w:ascii="仿宋" w:hAnsi="仿宋" w:eastAsia="仿宋" w:cs="仿宋"/>
          <w:sz w:val="24"/>
        </w:rPr>
      </w:pPr>
    </w:p>
    <w:p w14:paraId="7F31DB85">
      <w:pPr>
        <w:spacing w:line="336" w:lineRule="auto"/>
        <w:ind w:firstLine="494"/>
        <w:rPr>
          <w:rFonts w:ascii="仿宋" w:hAnsi="仿宋" w:eastAsia="仿宋" w:cs="仿宋"/>
          <w:sz w:val="24"/>
        </w:rPr>
      </w:pPr>
    </w:p>
    <w:p w14:paraId="47E84D38">
      <w:pPr>
        <w:spacing w:line="336" w:lineRule="auto"/>
        <w:ind w:firstLine="494"/>
        <w:rPr>
          <w:rFonts w:ascii="仿宋" w:hAnsi="仿宋" w:eastAsia="仿宋" w:cs="仿宋"/>
          <w:sz w:val="24"/>
        </w:rPr>
      </w:pPr>
    </w:p>
    <w:p w14:paraId="08C8FEBD">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472BEDCC">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6E3890AB">
      <w:pPr>
        <w:spacing w:line="336" w:lineRule="auto"/>
        <w:rPr>
          <w:rFonts w:ascii="仿宋" w:hAnsi="仿宋" w:eastAsia="仿宋" w:cs="仿宋"/>
          <w:sz w:val="24"/>
        </w:rPr>
      </w:pPr>
      <w:r>
        <w:rPr>
          <w:rFonts w:hint="eastAsia" w:ascii="仿宋" w:hAnsi="仿宋" w:eastAsia="仿宋" w:cs="仿宋"/>
          <w:b/>
          <w:bCs/>
          <w:sz w:val="24"/>
        </w:rPr>
        <w:t>附：</w:t>
      </w:r>
    </w:p>
    <w:p w14:paraId="4FB920E8">
      <w:pPr>
        <w:spacing w:line="336" w:lineRule="auto"/>
        <w:rPr>
          <w:rFonts w:ascii="仿宋" w:hAnsi="仿宋" w:eastAsia="仿宋" w:cs="仿宋"/>
          <w:bCs/>
          <w:sz w:val="24"/>
        </w:rPr>
      </w:pPr>
      <w:r>
        <w:rPr>
          <w:rFonts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7DBA171F">
      <w:pPr>
        <w:widowControl/>
        <w:spacing w:line="336" w:lineRule="auto"/>
        <w:ind w:firstLine="486" w:firstLineChars="200"/>
        <w:jc w:val="left"/>
        <w:rPr>
          <w:rFonts w:ascii="仿宋" w:hAnsi="仿宋" w:eastAsia="仿宋" w:cs="仿宋"/>
          <w:kern w:val="0"/>
          <w:sz w:val="24"/>
        </w:rPr>
      </w:pPr>
    </w:p>
    <w:p w14:paraId="192E06EF">
      <w:pPr>
        <w:snapToGrid w:val="0"/>
        <w:spacing w:line="336" w:lineRule="auto"/>
        <w:jc w:val="center"/>
        <w:rPr>
          <w:rFonts w:ascii="仿宋" w:hAnsi="仿宋" w:eastAsia="仿宋" w:cs="仿宋"/>
          <w:b/>
          <w:sz w:val="24"/>
        </w:rPr>
      </w:pPr>
    </w:p>
    <w:p w14:paraId="38F09351">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66383C0E">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23884A35">
      <w:pPr>
        <w:widowControl/>
        <w:spacing w:line="336" w:lineRule="auto"/>
        <w:ind w:firstLine="486"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50C606DF">
      <w:pPr>
        <w:snapToGrid w:val="0"/>
        <w:spacing w:line="336" w:lineRule="auto"/>
        <w:jc w:val="center"/>
        <w:rPr>
          <w:rFonts w:ascii="仿宋" w:hAnsi="仿宋" w:eastAsia="仿宋" w:cs="仿宋"/>
          <w:b/>
          <w:kern w:val="0"/>
          <w:sz w:val="32"/>
          <w:szCs w:val="32"/>
          <w:lang w:val="zh-CN"/>
        </w:rPr>
      </w:pPr>
    </w:p>
    <w:p w14:paraId="05ADB26F">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47DA136A">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370F1ACF">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1ED9CB89">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4A9F0B35">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3614BAD">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701EC84">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w:t>
      </w:r>
    </w:p>
    <w:p w14:paraId="66FFC53C">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7E13A6F2">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30" w:name="_Hlk101131882"/>
      <w:r>
        <w:rPr>
          <w:rFonts w:hint="eastAsia" w:ascii="仿宋" w:hAnsi="仿宋" w:eastAsia="仿宋" w:cs="仿宋"/>
          <w:kern w:val="0"/>
          <w:sz w:val="24"/>
          <w:u w:val="single"/>
        </w:rPr>
        <w:t>联合体成员X,……</w:t>
      </w:r>
      <w:bookmarkEnd w:id="3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3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31"/>
      <w:r>
        <w:rPr>
          <w:rFonts w:hint="eastAsia" w:ascii="仿宋" w:hAnsi="仿宋" w:eastAsia="仿宋" w:cs="仿宋"/>
          <w:b/>
          <w:kern w:val="0"/>
          <w:sz w:val="24"/>
          <w:lang w:val="zh-CN"/>
        </w:rPr>
        <w:t>）</w:t>
      </w:r>
    </w:p>
    <w:p w14:paraId="798B5FD2">
      <w:pPr>
        <w:keepNext w:val="0"/>
        <w:keepLines w:val="0"/>
        <w:pageBreakBefore w:val="0"/>
        <w:widowControl w:val="0"/>
        <w:kinsoku/>
        <w:wordWrap/>
        <w:overflowPunct/>
        <w:topLinePunct w:val="0"/>
        <w:autoSpaceDE/>
        <w:autoSpaceDN/>
        <w:bidi w:val="0"/>
        <w:adjustRightInd w:val="0"/>
        <w:spacing w:line="240" w:lineRule="auto"/>
        <w:ind w:firstLine="486" w:firstLineChars="200"/>
        <w:textAlignment w:val="auto"/>
        <w:rPr>
          <w:rFonts w:ascii="仿宋" w:hAnsi="仿宋" w:eastAsia="仿宋" w:cs="仿宋"/>
          <w:b/>
          <w:bCs/>
          <w:kern w:val="0"/>
          <w:sz w:val="24"/>
          <w:lang w:val="zh-CN"/>
        </w:rPr>
      </w:pPr>
      <w:r>
        <w:rPr>
          <w:rFonts w:hint="eastAsia" w:ascii="仿宋" w:hAnsi="仿宋" w:eastAsia="仿宋" w:cs="仿宋"/>
          <w:sz w:val="24"/>
        </w:rPr>
        <w:t>2、</w:t>
      </w:r>
      <w:bookmarkStart w:id="3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32"/>
    </w:p>
    <w:p w14:paraId="5D6F0C6C">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7739C83B">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1221D65E">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DC3D7BA">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6553236">
      <w:pPr>
        <w:keepNext w:val="0"/>
        <w:keepLines w:val="0"/>
        <w:pageBreakBefore w:val="0"/>
        <w:widowControl w:val="0"/>
        <w:kinsoku/>
        <w:wordWrap/>
        <w:overflowPunct/>
        <w:topLinePunct w:val="0"/>
        <w:autoSpaceDE/>
        <w:autoSpaceDN/>
        <w:bidi w:val="0"/>
        <w:adjustRightInd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A0C169B">
      <w:pPr>
        <w:keepNext w:val="0"/>
        <w:keepLines w:val="0"/>
        <w:pageBreakBefore w:val="0"/>
        <w:widowControl w:val="0"/>
        <w:kinsoku/>
        <w:wordWrap/>
        <w:overflowPunct/>
        <w:topLinePunct w:val="0"/>
        <w:autoSpaceDE/>
        <w:autoSpaceDN/>
        <w:bidi w:val="0"/>
        <w:adjustRightInd w:val="0"/>
        <w:snapToGrid w:val="0"/>
        <w:spacing w:line="240" w:lineRule="auto"/>
        <w:ind w:firstLine="5103" w:firstLineChars="2100"/>
        <w:textAlignment w:val="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7CC0956">
      <w:pPr>
        <w:keepNext w:val="0"/>
        <w:keepLines w:val="0"/>
        <w:pageBreakBefore w:val="0"/>
        <w:widowControl w:val="0"/>
        <w:kinsoku/>
        <w:wordWrap/>
        <w:overflowPunct/>
        <w:topLinePunct w:val="0"/>
        <w:autoSpaceDE/>
        <w:autoSpaceDN/>
        <w:bidi w:val="0"/>
        <w:adjustRightInd w:val="0"/>
        <w:snapToGrid w:val="0"/>
        <w:spacing w:line="240" w:lineRule="auto"/>
        <w:ind w:firstLine="5103" w:firstLineChars="2100"/>
        <w:jc w:val="left"/>
        <w:textAlignment w:val="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13FC60A">
      <w:pPr>
        <w:keepNext w:val="0"/>
        <w:keepLines w:val="0"/>
        <w:pageBreakBefore w:val="0"/>
        <w:widowControl w:val="0"/>
        <w:kinsoku/>
        <w:wordWrap/>
        <w:overflowPunct/>
        <w:topLinePunct w:val="0"/>
        <w:autoSpaceDE/>
        <w:autoSpaceDN/>
        <w:bidi w:val="0"/>
        <w:adjustRightInd w:val="0"/>
        <w:snapToGrid w:val="0"/>
        <w:spacing w:line="240" w:lineRule="auto"/>
        <w:ind w:firstLine="5832" w:firstLineChars="2400"/>
        <w:textAlignment w:val="auto"/>
        <w:rPr>
          <w:rFonts w:ascii="仿宋" w:hAnsi="仿宋" w:eastAsia="仿宋" w:cs="仿宋"/>
        </w:rPr>
      </w:pPr>
      <w:r>
        <w:rPr>
          <w:rFonts w:hint="eastAsia" w:ascii="仿宋" w:hAnsi="仿宋" w:eastAsia="仿宋" w:cs="仿宋"/>
          <w:kern w:val="0"/>
          <w:sz w:val="24"/>
          <w:lang w:val="zh-CN"/>
        </w:rPr>
        <w:t>……</w:t>
      </w:r>
    </w:p>
    <w:p w14:paraId="212C371C">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6FA3470">
      <w:pPr>
        <w:keepNext w:val="0"/>
        <w:keepLines w:val="0"/>
        <w:pageBreakBefore w:val="0"/>
        <w:widowControl w:val="0"/>
        <w:kinsoku/>
        <w:wordWrap/>
        <w:overflowPunct/>
        <w:topLinePunct w:val="0"/>
        <w:autoSpaceDE/>
        <w:autoSpaceDN/>
        <w:bidi w:val="0"/>
        <w:adjustRightInd w:val="0"/>
        <w:spacing w:line="240" w:lineRule="auto"/>
        <w:textAlignment w:val="auto"/>
        <w:rPr>
          <w:rFonts w:ascii="仿宋" w:hAnsi="仿宋" w:eastAsia="仿宋" w:cs="仿宋"/>
          <w:sz w:val="24"/>
        </w:rPr>
      </w:pPr>
      <w:r>
        <w:rPr>
          <w:rFonts w:hint="eastAsia" w:ascii="仿宋" w:hAnsi="仿宋" w:eastAsia="仿宋" w:cs="仿宋"/>
          <w:sz w:val="24"/>
        </w:rPr>
        <w:t>注：按本格式和要求提供。</w:t>
      </w:r>
    </w:p>
    <w:p w14:paraId="62F395C0">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10CD940C">
      <w:pPr>
        <w:snapToGrid w:val="0"/>
        <w:spacing w:line="336"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563BC543">
      <w:pPr>
        <w:pageBreakBefore w:val="0"/>
        <w:widowControl/>
        <w:kinsoku/>
        <w:wordWrap/>
        <w:overflowPunct/>
        <w:topLinePunct w:val="0"/>
        <w:autoSpaceDE/>
        <w:autoSpaceDN/>
        <w:bidi w:val="0"/>
        <w:spacing w:line="240" w:lineRule="auto"/>
        <w:ind w:firstLine="121" w:firstLineChars="50"/>
        <w:jc w:val="left"/>
        <w:textAlignment w:val="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52027DAF">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D0274AF">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627C1C92">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C288800">
      <w:pPr>
        <w:pStyle w:val="3"/>
        <w:pageBreakBefore w:val="0"/>
        <w:kinsoku/>
        <w:wordWrap/>
        <w:overflowPunct/>
        <w:topLinePunct w:val="0"/>
        <w:autoSpaceDE/>
        <w:autoSpaceDN/>
        <w:bidi w:val="0"/>
        <w:spacing w:line="240" w:lineRule="auto"/>
        <w:ind w:left="0" w:firstLine="230" w:firstLineChars="95"/>
        <w:textAlignment w:val="auto"/>
        <w:rPr>
          <w:rFonts w:ascii="仿宋" w:eastAsia="仿宋" w:cs="仿宋"/>
          <w:kern w:val="0"/>
          <w:sz w:val="24"/>
          <w:szCs w:val="24"/>
        </w:rPr>
      </w:pPr>
      <w:r>
        <w:rPr>
          <w:rFonts w:hint="eastAsia" w:ascii="仿宋" w:eastAsia="仿宋" w:cs="仿宋"/>
          <w:kern w:val="0"/>
          <w:sz w:val="24"/>
          <w:szCs w:val="24"/>
        </w:rPr>
        <w:t>……</w:t>
      </w:r>
    </w:p>
    <w:p w14:paraId="2569FA79">
      <w:pPr>
        <w:pageBreakBefore w:val="0"/>
        <w:kinsoku/>
        <w:wordWrap/>
        <w:overflowPunct/>
        <w:topLinePunct w:val="0"/>
        <w:autoSpaceDE/>
        <w:autoSpaceDN/>
        <w:bidi w:val="0"/>
        <w:spacing w:line="240" w:lineRule="auto"/>
        <w:ind w:firstLine="305"/>
        <w:textAlignment w:val="auto"/>
        <w:rPr>
          <w:rFonts w:ascii="仿宋" w:hAnsi="仿宋" w:eastAsia="仿宋" w:cs="仿宋"/>
        </w:rPr>
      </w:pPr>
      <w:r>
        <w:rPr>
          <w:rFonts w:hint="eastAsia" w:ascii="仿宋" w:hAnsi="仿宋" w:eastAsia="仿宋" w:cs="仿宋"/>
          <w:lang w:val="zh-CN"/>
        </w:rPr>
        <w:t xml:space="preserve"> </w:t>
      </w:r>
    </w:p>
    <w:p w14:paraId="2684B159">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7082BB61">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5A48F21">
      <w:pPr>
        <w:pageBreakBefore w:val="0"/>
        <w:kinsoku/>
        <w:wordWrap/>
        <w:overflowPunct/>
        <w:topLinePunct w:val="0"/>
        <w:autoSpaceDE/>
        <w:autoSpaceDN/>
        <w:bidi w:val="0"/>
        <w:spacing w:line="240" w:lineRule="auto"/>
        <w:ind w:firstLine="486" w:firstLineChars="200"/>
        <w:textAlignment w:val="auto"/>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0A07725">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50B2BBC">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u w:val="single"/>
        </w:rPr>
      </w:pPr>
      <w:r>
        <w:rPr>
          <w:rFonts w:hint="eastAsia" w:ascii="仿宋" w:hAnsi="仿宋" w:eastAsia="仿宋" w:cs="仿宋"/>
          <w:u w:val="single"/>
        </w:rPr>
        <w:t xml:space="preserve">                                                                                  </w:t>
      </w:r>
    </w:p>
    <w:p w14:paraId="734A0FC0">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四、质量</w:t>
      </w:r>
    </w:p>
    <w:p w14:paraId="2BAD59A8">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u w:val="single"/>
        </w:rPr>
        <w:t xml:space="preserve">                                                                                       </w:t>
      </w:r>
    </w:p>
    <w:p w14:paraId="76E425B3">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08DC0AA">
      <w:pPr>
        <w:pageBreakBefore w:val="0"/>
        <w:kinsoku/>
        <w:wordWrap/>
        <w:overflowPunct/>
        <w:topLinePunct w:val="0"/>
        <w:autoSpaceDE/>
        <w:autoSpaceDN/>
        <w:bidi w:val="0"/>
        <w:snapToGrid w:val="0"/>
        <w:spacing w:line="240" w:lineRule="auto"/>
        <w:textAlignment w:val="auto"/>
        <w:rPr>
          <w:rFonts w:ascii="仿宋" w:hAnsi="仿宋" w:eastAsia="仿宋" w:cs="仿宋"/>
          <w:kern w:val="0"/>
          <w:sz w:val="24"/>
          <w:lang w:val="zh-CN"/>
        </w:rPr>
      </w:pPr>
      <w:r>
        <w:rPr>
          <w:rFonts w:hint="eastAsia" w:ascii="仿宋" w:hAnsi="仿宋" w:eastAsia="仿宋" w:cs="仿宋"/>
          <w:u w:val="none"/>
        </w:rPr>
        <w:t xml:space="preserve">     </w:t>
      </w:r>
      <w:r>
        <w:rPr>
          <w:rFonts w:hint="eastAsia" w:ascii="仿宋" w:hAnsi="仿宋" w:eastAsia="仿宋" w:cs="仿宋"/>
          <w:u w:val="single"/>
        </w:rPr>
        <w:t xml:space="preserve">                                                                                  </w:t>
      </w:r>
    </w:p>
    <w:p w14:paraId="1DABC419">
      <w:pPr>
        <w:pageBreakBefore w:val="0"/>
        <w:kinsoku/>
        <w:wordWrap/>
        <w:overflowPunct/>
        <w:topLinePunct w:val="0"/>
        <w:autoSpaceDE/>
        <w:autoSpaceDN/>
        <w:bidi w:val="0"/>
        <w:snapToGrid w:val="0"/>
        <w:spacing w:line="240" w:lineRule="auto"/>
        <w:ind w:firstLine="486"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六、违约责任</w:t>
      </w:r>
    </w:p>
    <w:p w14:paraId="759ABE18">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u w:val="single"/>
        </w:rPr>
        <w:t xml:space="preserve">                                                                                     </w:t>
      </w:r>
    </w:p>
    <w:p w14:paraId="262F365C">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2310A9C">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u w:val="single"/>
        </w:rPr>
        <w:t xml:space="preserve">                                                                                  </w:t>
      </w:r>
    </w:p>
    <w:p w14:paraId="7F1ABAB1">
      <w:pPr>
        <w:pageBreakBefore w:val="0"/>
        <w:kinsoku/>
        <w:wordWrap/>
        <w:overflowPunct/>
        <w:topLinePunct w:val="0"/>
        <w:autoSpaceDE/>
        <w:autoSpaceDN/>
        <w:bidi w:val="0"/>
        <w:snapToGrid w:val="0"/>
        <w:spacing w:line="240" w:lineRule="auto"/>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八、其他</w:t>
      </w:r>
    </w:p>
    <w:p w14:paraId="781D9EEF">
      <w:pPr>
        <w:pageBreakBefore w:val="0"/>
        <w:kinsoku/>
        <w:wordWrap/>
        <w:overflowPunct/>
        <w:topLinePunct w:val="0"/>
        <w:autoSpaceDE/>
        <w:autoSpaceDN/>
        <w:bidi w:val="0"/>
        <w:snapToGrid w:val="0"/>
        <w:spacing w:line="240" w:lineRule="auto"/>
        <w:ind w:left="5102" w:leftChars="228" w:hanging="4617" w:hangingChars="1900"/>
        <w:jc w:val="both"/>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w:t>
      </w:r>
    </w:p>
    <w:p w14:paraId="5594B953">
      <w:pPr>
        <w:pageBreakBefore w:val="0"/>
        <w:kinsoku/>
        <w:wordWrap/>
        <w:overflowPunct/>
        <w:topLinePunct w:val="0"/>
        <w:autoSpaceDE/>
        <w:autoSpaceDN/>
        <w:bidi w:val="0"/>
        <w:snapToGrid w:val="0"/>
        <w:spacing w:line="240" w:lineRule="auto"/>
        <w:ind w:firstLine="2673" w:firstLineChars="1100"/>
        <w:jc w:val="both"/>
        <w:textAlignment w:val="auto"/>
        <w:rPr>
          <w:rFonts w:hint="eastAsia" w:ascii="仿宋" w:hAnsi="仿宋" w:eastAsia="仿宋" w:cs="仿宋"/>
          <w:kern w:val="0"/>
          <w:sz w:val="24"/>
          <w:lang w:val="zh-CN"/>
        </w:rPr>
      </w:pPr>
    </w:p>
    <w:p w14:paraId="64C5505B">
      <w:pPr>
        <w:pageBreakBefore w:val="0"/>
        <w:kinsoku/>
        <w:wordWrap/>
        <w:overflowPunct/>
        <w:topLinePunct w:val="0"/>
        <w:autoSpaceDE/>
        <w:autoSpaceDN/>
        <w:bidi w:val="0"/>
        <w:snapToGrid w:val="0"/>
        <w:spacing w:line="240" w:lineRule="auto"/>
        <w:ind w:firstLine="2673" w:firstLineChars="1100"/>
        <w:jc w:val="both"/>
        <w:textAlignment w:val="auto"/>
        <w:rPr>
          <w:rFonts w:hint="eastAsia" w:ascii="仿宋" w:hAnsi="仿宋" w:eastAsia="仿宋" w:cs="仿宋"/>
          <w:kern w:val="0"/>
          <w:sz w:val="24"/>
          <w:lang w:val="zh-CN"/>
        </w:rPr>
      </w:pPr>
    </w:p>
    <w:p w14:paraId="0B49E33A">
      <w:pPr>
        <w:pageBreakBefore w:val="0"/>
        <w:kinsoku/>
        <w:wordWrap/>
        <w:overflowPunct/>
        <w:topLinePunct w:val="0"/>
        <w:autoSpaceDE/>
        <w:autoSpaceDN/>
        <w:bidi w:val="0"/>
        <w:snapToGrid w:val="0"/>
        <w:spacing w:line="240" w:lineRule="auto"/>
        <w:ind w:firstLine="2673" w:firstLineChars="1100"/>
        <w:jc w:val="both"/>
        <w:textAlignment w:val="auto"/>
        <w:rPr>
          <w:rFonts w:ascii="仿宋" w:hAnsi="仿宋" w:eastAsia="仿宋" w:cs="仿宋"/>
          <w:kern w:val="0"/>
          <w:sz w:val="24"/>
          <w:lang w:val="zh-CN"/>
        </w:rPr>
      </w:pPr>
      <w:r>
        <w:rPr>
          <w:rFonts w:hint="eastAsia" w:ascii="仿宋" w:hAnsi="仿宋" w:eastAsia="仿宋" w:cs="仿宋"/>
          <w:kern w:val="0"/>
          <w:sz w:val="24"/>
          <w:lang w:val="zh-CN"/>
        </w:rPr>
        <w:t>供应商名称(电子签名)：</w:t>
      </w:r>
    </w:p>
    <w:p w14:paraId="344D423F">
      <w:pPr>
        <w:pageBreakBefore w:val="0"/>
        <w:kinsoku/>
        <w:wordWrap/>
        <w:overflowPunct/>
        <w:topLinePunct w:val="0"/>
        <w:autoSpaceDE/>
        <w:autoSpaceDN/>
        <w:bidi w:val="0"/>
        <w:snapToGrid w:val="0"/>
        <w:spacing w:line="240" w:lineRule="auto"/>
        <w:jc w:val="center"/>
        <w:textAlignment w:val="auto"/>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635FC0D">
      <w:pPr>
        <w:pageBreakBefore w:val="0"/>
        <w:kinsoku/>
        <w:wordWrap/>
        <w:overflowPunct/>
        <w:topLinePunct w:val="0"/>
        <w:autoSpaceDE/>
        <w:autoSpaceDN/>
        <w:bidi w:val="0"/>
        <w:snapToGrid w:val="0"/>
        <w:spacing w:line="240" w:lineRule="auto"/>
        <w:ind w:firstLine="5832" w:firstLineChars="2400"/>
        <w:textAlignment w:val="auto"/>
        <w:rPr>
          <w:rFonts w:ascii="仿宋" w:hAnsi="仿宋" w:eastAsia="仿宋" w:cs="仿宋"/>
        </w:rPr>
      </w:pPr>
      <w:r>
        <w:rPr>
          <w:rFonts w:hint="eastAsia" w:ascii="仿宋" w:hAnsi="仿宋" w:eastAsia="仿宋" w:cs="仿宋"/>
          <w:kern w:val="0"/>
          <w:sz w:val="24"/>
          <w:lang w:val="zh-CN"/>
        </w:rPr>
        <w:t>……</w:t>
      </w:r>
    </w:p>
    <w:p w14:paraId="13913005">
      <w:pPr>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09CB8A9">
      <w:pPr>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lang w:val="zh-CN"/>
        </w:rPr>
      </w:pPr>
    </w:p>
    <w:p w14:paraId="0EE1B18E">
      <w:pPr>
        <w:pageBreakBefore w:val="0"/>
        <w:kinsoku/>
        <w:wordWrap/>
        <w:overflowPunct/>
        <w:topLinePunct w:val="0"/>
        <w:autoSpaceDE/>
        <w:autoSpaceDN/>
        <w:bidi w:val="0"/>
        <w:spacing w:line="240" w:lineRule="auto"/>
        <w:jc w:val="center"/>
        <w:textAlignment w:val="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8A43C37">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44003711">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6E530E88">
      <w:pPr>
        <w:spacing w:line="336" w:lineRule="auto"/>
        <w:rPr>
          <w:rFonts w:ascii="仿宋" w:hAnsi="仿宋" w:eastAsia="仿宋" w:cs="仿宋"/>
          <w:b/>
          <w:spacing w:val="6"/>
          <w:sz w:val="30"/>
          <w:szCs w:val="30"/>
        </w:rPr>
      </w:pPr>
    </w:p>
    <w:p w14:paraId="2B894E26">
      <w:pPr>
        <w:spacing w:line="336" w:lineRule="auto"/>
        <w:ind w:firstLine="486"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3C7C7BB4">
      <w:pPr>
        <w:spacing w:line="336" w:lineRule="auto"/>
        <w:ind w:firstLine="486"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CD4C581">
      <w:pPr>
        <w:spacing w:line="336" w:lineRule="auto"/>
        <w:ind w:firstLine="486" w:firstLineChars="200"/>
        <w:rPr>
          <w:rFonts w:ascii="仿宋" w:hAnsi="仿宋" w:eastAsia="仿宋" w:cs="仿宋"/>
          <w:sz w:val="24"/>
        </w:rPr>
      </w:pPr>
    </w:p>
    <w:p w14:paraId="003AF1AC">
      <w:pPr>
        <w:spacing w:line="336" w:lineRule="auto"/>
        <w:ind w:firstLine="486" w:firstLineChars="200"/>
        <w:rPr>
          <w:rFonts w:ascii="仿宋" w:hAnsi="仿宋" w:eastAsia="仿宋" w:cs="仿宋"/>
          <w:sz w:val="24"/>
        </w:rPr>
      </w:pPr>
    </w:p>
    <w:p w14:paraId="0C0D0DC4">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188718AB">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23E41527">
      <w:pPr>
        <w:tabs>
          <w:tab w:val="left" w:pos="4860"/>
        </w:tabs>
        <w:spacing w:line="336" w:lineRule="auto"/>
        <w:ind w:firstLine="486" w:firstLineChars="200"/>
        <w:jc w:val="center"/>
        <w:rPr>
          <w:rFonts w:ascii="仿宋" w:hAnsi="仿宋" w:eastAsia="仿宋" w:cs="仿宋"/>
          <w:sz w:val="24"/>
        </w:rPr>
      </w:pPr>
    </w:p>
    <w:p w14:paraId="7379013F">
      <w:pPr>
        <w:pStyle w:val="81"/>
        <w:rPr>
          <w:rFonts w:ascii="仿宋" w:hAnsi="仿宋" w:eastAsia="仿宋" w:cs="仿宋"/>
          <w:sz w:val="24"/>
        </w:rPr>
      </w:pPr>
    </w:p>
    <w:p w14:paraId="7B91174A">
      <w:pPr>
        <w:pStyle w:val="82"/>
        <w:rPr>
          <w:rFonts w:ascii="仿宋" w:hAnsi="仿宋" w:eastAsia="仿宋" w:cs="仿宋"/>
          <w:sz w:val="24"/>
        </w:rPr>
      </w:pPr>
    </w:p>
    <w:p w14:paraId="73A5BCDB">
      <w:pPr>
        <w:rPr>
          <w:rFonts w:ascii="仿宋" w:hAnsi="仿宋" w:eastAsia="仿宋" w:cs="仿宋"/>
          <w:sz w:val="24"/>
        </w:rPr>
      </w:pPr>
    </w:p>
    <w:p w14:paraId="05FAD6F5">
      <w:pPr>
        <w:pStyle w:val="81"/>
        <w:rPr>
          <w:rFonts w:ascii="仿宋" w:hAnsi="仿宋" w:eastAsia="仿宋" w:cs="仿宋"/>
          <w:sz w:val="24"/>
        </w:rPr>
      </w:pPr>
    </w:p>
    <w:p w14:paraId="6F4B3E92">
      <w:pPr>
        <w:pStyle w:val="82"/>
        <w:rPr>
          <w:rFonts w:ascii="仿宋" w:hAnsi="仿宋" w:eastAsia="仿宋" w:cs="仿宋"/>
          <w:sz w:val="24"/>
        </w:rPr>
      </w:pPr>
    </w:p>
    <w:p w14:paraId="3AA3A534">
      <w:pPr>
        <w:rPr>
          <w:rFonts w:ascii="仿宋" w:hAnsi="仿宋" w:eastAsia="仿宋" w:cs="仿宋"/>
          <w:sz w:val="24"/>
        </w:rPr>
      </w:pPr>
    </w:p>
    <w:p w14:paraId="530FF1D5">
      <w:pPr>
        <w:pStyle w:val="81"/>
        <w:rPr>
          <w:rFonts w:ascii="仿宋" w:hAnsi="仿宋" w:eastAsia="仿宋" w:cs="仿宋"/>
          <w:sz w:val="24"/>
        </w:rPr>
      </w:pPr>
    </w:p>
    <w:p w14:paraId="2E305212">
      <w:pPr>
        <w:pStyle w:val="82"/>
        <w:rPr>
          <w:rFonts w:ascii="仿宋" w:hAnsi="仿宋" w:eastAsia="仿宋" w:cs="仿宋"/>
          <w:sz w:val="24"/>
        </w:rPr>
      </w:pPr>
    </w:p>
    <w:p w14:paraId="4EFF8387">
      <w:pPr>
        <w:rPr>
          <w:rFonts w:ascii="仿宋" w:hAnsi="仿宋" w:eastAsia="仿宋" w:cs="仿宋"/>
          <w:sz w:val="24"/>
        </w:rPr>
      </w:pPr>
    </w:p>
    <w:p w14:paraId="304EF663">
      <w:pPr>
        <w:pStyle w:val="81"/>
        <w:rPr>
          <w:rFonts w:ascii="仿宋" w:hAnsi="仿宋" w:eastAsia="仿宋" w:cs="仿宋"/>
          <w:sz w:val="24"/>
        </w:rPr>
      </w:pPr>
    </w:p>
    <w:p w14:paraId="30E37449">
      <w:pPr>
        <w:pStyle w:val="82"/>
        <w:rPr>
          <w:rFonts w:ascii="仿宋" w:hAnsi="仿宋" w:eastAsia="仿宋" w:cs="仿宋"/>
          <w:sz w:val="24"/>
        </w:rPr>
      </w:pPr>
    </w:p>
    <w:p w14:paraId="4A461EDC">
      <w:pPr>
        <w:rPr>
          <w:rFonts w:ascii="仿宋" w:hAnsi="仿宋" w:eastAsia="仿宋" w:cs="仿宋"/>
          <w:sz w:val="24"/>
        </w:rPr>
      </w:pPr>
    </w:p>
    <w:p w14:paraId="4713541C">
      <w:pPr>
        <w:pStyle w:val="81"/>
        <w:rPr>
          <w:rFonts w:ascii="仿宋" w:hAnsi="仿宋" w:eastAsia="仿宋" w:cs="仿宋"/>
          <w:sz w:val="24"/>
        </w:rPr>
      </w:pPr>
    </w:p>
    <w:p w14:paraId="61BB9C6D">
      <w:pPr>
        <w:pStyle w:val="82"/>
        <w:rPr>
          <w:rFonts w:ascii="仿宋" w:hAnsi="仿宋" w:eastAsia="仿宋" w:cs="仿宋"/>
          <w:sz w:val="24"/>
        </w:rPr>
      </w:pPr>
    </w:p>
    <w:p w14:paraId="2E35A633">
      <w:pPr>
        <w:rPr>
          <w:rFonts w:ascii="仿宋" w:hAnsi="仿宋" w:eastAsia="仿宋" w:cs="仿宋"/>
          <w:sz w:val="24"/>
        </w:rPr>
      </w:pPr>
    </w:p>
    <w:p w14:paraId="3D3B6B43">
      <w:pPr>
        <w:rPr>
          <w:rFonts w:ascii="仿宋" w:hAnsi="仿宋" w:eastAsia="仿宋" w:cs="仿宋"/>
          <w:sz w:val="24"/>
        </w:rPr>
      </w:pPr>
    </w:p>
    <w:p w14:paraId="7E2FA49F">
      <w:pPr>
        <w:rPr>
          <w:rFonts w:ascii="仿宋" w:hAnsi="仿宋" w:eastAsia="仿宋" w:cs="仿宋"/>
          <w:sz w:val="24"/>
        </w:rPr>
      </w:pPr>
    </w:p>
    <w:p w14:paraId="49ABD2C2">
      <w:pPr>
        <w:rPr>
          <w:rFonts w:ascii="仿宋" w:hAnsi="仿宋" w:eastAsia="仿宋" w:cs="仿宋"/>
          <w:sz w:val="24"/>
        </w:rPr>
      </w:pPr>
    </w:p>
    <w:p w14:paraId="4FDB9B19">
      <w:pPr>
        <w:rPr>
          <w:rFonts w:ascii="仿宋" w:hAnsi="仿宋" w:eastAsia="仿宋" w:cs="仿宋"/>
          <w:sz w:val="24"/>
        </w:rPr>
      </w:pPr>
    </w:p>
    <w:p w14:paraId="7F27F39D">
      <w:pPr>
        <w:rPr>
          <w:rFonts w:ascii="仿宋" w:hAnsi="仿宋" w:eastAsia="仿宋" w:cs="仿宋"/>
          <w:sz w:val="24"/>
        </w:rPr>
      </w:pPr>
    </w:p>
    <w:p w14:paraId="15A5909A">
      <w:pPr>
        <w:rPr>
          <w:rFonts w:ascii="仿宋" w:hAnsi="仿宋" w:eastAsia="仿宋" w:cs="仿宋"/>
          <w:sz w:val="24"/>
        </w:rPr>
      </w:pPr>
    </w:p>
    <w:p w14:paraId="7D04EFA9">
      <w:pPr>
        <w:pStyle w:val="81"/>
        <w:rPr>
          <w:rFonts w:ascii="仿宋" w:hAnsi="仿宋" w:eastAsia="仿宋" w:cs="仿宋"/>
          <w:sz w:val="24"/>
        </w:rPr>
      </w:pPr>
    </w:p>
    <w:p w14:paraId="0A0EB5E7">
      <w:pPr>
        <w:pStyle w:val="82"/>
        <w:rPr>
          <w:rFonts w:ascii="仿宋" w:hAnsi="仿宋" w:eastAsia="仿宋" w:cs="仿宋"/>
          <w:sz w:val="24"/>
        </w:rPr>
      </w:pPr>
    </w:p>
    <w:p w14:paraId="6A1D8EF2">
      <w:pPr>
        <w:rPr>
          <w:rFonts w:ascii="仿宋" w:hAnsi="仿宋" w:eastAsia="仿宋" w:cs="仿宋"/>
          <w:sz w:val="24"/>
        </w:rPr>
      </w:pPr>
    </w:p>
    <w:p w14:paraId="158C13F9">
      <w:pPr>
        <w:pStyle w:val="81"/>
      </w:pPr>
    </w:p>
    <w:p w14:paraId="4D1C4D63">
      <w:pPr>
        <w:snapToGrid w:val="0"/>
        <w:spacing w:line="336" w:lineRule="auto"/>
        <w:jc w:val="both"/>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1BC01574">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14:paraId="5F23B17A">
      <w:pPr>
        <w:spacing w:line="336" w:lineRule="auto"/>
        <w:jc w:val="center"/>
        <w:rPr>
          <w:rFonts w:ascii="仿宋" w:hAnsi="仿宋" w:eastAsia="仿宋" w:cs="仿宋"/>
          <w:b/>
          <w:sz w:val="32"/>
          <w:szCs w:val="32"/>
        </w:rPr>
      </w:pPr>
    </w:p>
    <w:p w14:paraId="4B17F012">
      <w:pPr>
        <w:spacing w:line="336" w:lineRule="auto"/>
        <w:ind w:firstLine="364"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70B6719">
      <w:pPr>
        <w:spacing w:line="336" w:lineRule="auto"/>
        <w:ind w:firstLine="486"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3BBE80F">
      <w:pPr>
        <w:spacing w:line="336" w:lineRule="auto"/>
        <w:ind w:firstLine="486"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C24ABBC">
      <w:pPr>
        <w:spacing w:line="336" w:lineRule="auto"/>
        <w:ind w:firstLine="486" w:firstLineChars="200"/>
        <w:jc w:val="left"/>
        <w:rPr>
          <w:rFonts w:ascii="仿宋" w:hAnsi="仿宋" w:eastAsia="仿宋" w:cs="仿宋"/>
          <w:sz w:val="24"/>
        </w:rPr>
      </w:pPr>
      <w:r>
        <w:rPr>
          <w:rFonts w:hint="eastAsia" w:ascii="仿宋" w:hAnsi="仿宋" w:eastAsia="仿宋" w:cs="仿宋"/>
          <w:sz w:val="24"/>
        </w:rPr>
        <w:t>……</w:t>
      </w:r>
    </w:p>
    <w:p w14:paraId="11EDE591">
      <w:pPr>
        <w:spacing w:line="336" w:lineRule="auto"/>
        <w:ind w:firstLine="486"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4365BE1">
      <w:pPr>
        <w:spacing w:line="336" w:lineRule="auto"/>
        <w:ind w:firstLine="486"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B0737A6">
      <w:pPr>
        <w:spacing w:line="336" w:lineRule="auto"/>
        <w:jc w:val="center"/>
        <w:rPr>
          <w:rFonts w:hint="eastAsia" w:ascii="仿宋" w:hAnsi="仿宋" w:eastAsia="仿宋" w:cs="仿宋"/>
          <w:sz w:val="24"/>
        </w:rPr>
      </w:pPr>
    </w:p>
    <w:p w14:paraId="7A65B265">
      <w:pPr>
        <w:spacing w:line="336" w:lineRule="auto"/>
        <w:jc w:val="center"/>
        <w:rPr>
          <w:rFonts w:ascii="仿宋" w:hAnsi="仿宋" w:eastAsia="仿宋" w:cs="仿宋"/>
          <w:sz w:val="24"/>
        </w:rPr>
      </w:pPr>
      <w:r>
        <w:rPr>
          <w:rFonts w:hint="eastAsia" w:ascii="仿宋" w:hAnsi="仿宋" w:eastAsia="仿宋" w:cs="仿宋"/>
          <w:sz w:val="24"/>
        </w:rPr>
        <w:t>供应商名称（电子签名）：</w:t>
      </w:r>
    </w:p>
    <w:p w14:paraId="712F8F78">
      <w:pPr>
        <w:spacing w:line="336" w:lineRule="auto"/>
        <w:ind w:firstLine="5103" w:firstLineChars="2100"/>
        <w:rPr>
          <w:rFonts w:ascii="仿宋" w:hAnsi="仿宋" w:eastAsia="仿宋" w:cs="仿宋"/>
          <w:sz w:val="24"/>
        </w:rPr>
      </w:pPr>
      <w:r>
        <w:rPr>
          <w:rFonts w:hint="eastAsia" w:ascii="仿宋" w:hAnsi="仿宋" w:eastAsia="仿宋" w:cs="仿宋"/>
          <w:sz w:val="24"/>
        </w:rPr>
        <w:t>日 期：</w:t>
      </w:r>
    </w:p>
    <w:p w14:paraId="0FFED1C5">
      <w:pPr>
        <w:spacing w:line="336" w:lineRule="auto"/>
        <w:ind w:firstLine="312"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C2072E4">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sz w:val="21"/>
          <w:szCs w:val="21"/>
        </w:rPr>
      </w:pPr>
      <w:r>
        <w:rPr>
          <w:rFonts w:hint="eastAsia" w:ascii="仿宋" w:hAnsi="仿宋" w:eastAsia="仿宋" w:cs="仿宋"/>
          <w:sz w:val="21"/>
          <w:szCs w:val="21"/>
        </w:rPr>
        <w:t xml:space="preserve">   注：</w:t>
      </w:r>
    </w:p>
    <w:p w14:paraId="1B900425">
      <w:pPr>
        <w:keepNext w:val="0"/>
        <w:keepLines w:val="0"/>
        <w:pageBreakBefore w:val="0"/>
        <w:widowControl w:val="0"/>
        <w:kinsoku/>
        <w:wordWrap/>
        <w:overflowPunct/>
        <w:topLinePunct w:val="0"/>
        <w:autoSpaceDE/>
        <w:autoSpaceDN/>
        <w:bidi w:val="0"/>
        <w:adjustRightInd w:val="0"/>
        <w:snapToGrid/>
        <w:spacing w:line="240" w:lineRule="auto"/>
        <w:ind w:firstLine="426" w:firstLineChars="200"/>
        <w:textAlignment w:val="auto"/>
        <w:rPr>
          <w:rFonts w:ascii="仿宋" w:hAnsi="仿宋" w:eastAsia="仿宋" w:cs="仿宋"/>
          <w:sz w:val="21"/>
          <w:szCs w:val="21"/>
        </w:rPr>
      </w:pPr>
      <w:r>
        <w:rPr>
          <w:rFonts w:hint="eastAsia" w:ascii="仿宋" w:hAnsi="仿宋" w:eastAsia="仿宋" w:cs="仿宋"/>
          <w:sz w:val="21"/>
          <w:szCs w:val="21"/>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11CF8B0B">
      <w:pPr>
        <w:keepNext w:val="0"/>
        <w:keepLines w:val="0"/>
        <w:pageBreakBefore w:val="0"/>
        <w:widowControl w:val="0"/>
        <w:kinsoku/>
        <w:wordWrap/>
        <w:overflowPunct/>
        <w:topLinePunct w:val="0"/>
        <w:autoSpaceDE/>
        <w:autoSpaceDN/>
        <w:bidi w:val="0"/>
        <w:adjustRightInd w:val="0"/>
        <w:snapToGrid/>
        <w:spacing w:line="240" w:lineRule="auto"/>
        <w:ind w:firstLine="639" w:firstLineChars="300"/>
        <w:textAlignment w:val="auto"/>
        <w:rPr>
          <w:rFonts w:hint="default"/>
          <w:sz w:val="21"/>
          <w:szCs w:val="21"/>
          <w:lang w:val="en-US" w:eastAsia="zh-CN"/>
        </w:rPr>
      </w:pPr>
      <w:r>
        <w:rPr>
          <w:rFonts w:hint="eastAsia" w:ascii="仿宋" w:hAnsi="仿宋" w:eastAsia="仿宋" w:cs="仿宋"/>
          <w:sz w:val="21"/>
          <w:szCs w:val="21"/>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sectPr>
      <w:pgSz w:w="11906" w:h="16838"/>
      <w:pgMar w:top="1020" w:right="1514" w:bottom="907" w:left="1417" w:header="850" w:footer="992" w:gutter="0"/>
      <w:paperSrc/>
      <w:pgNumType w:fmt="decimal"/>
      <w:cols w:space="0" w:num="1"/>
      <w:rtlGutter w:val="0"/>
      <w:docGrid w:type="linesAndChars" w:linePitch="320" w:charSpace="7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宋体-简 常规体">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CDAD">
    <w:pPr>
      <w:pStyle w:val="3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FBD22A">
                          <w:pPr>
                            <w:pStyle w:val="39"/>
                          </w:pPr>
                          <w:r>
                            <w:fldChar w:fldCharType="begin"/>
                          </w:r>
                          <w:r>
                            <w:instrText xml:space="preserve"> PAGE  \* MERGEFORMAT </w:instrText>
                          </w:r>
                          <w:r>
                            <w:fldChar w:fldCharType="separate"/>
                          </w:r>
                          <w:r>
                            <w:t>- 20 -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07FBD22A">
                    <w:pPr>
                      <w:pStyle w:val="39"/>
                    </w:pPr>
                    <w:r>
                      <w:fldChar w:fldCharType="begin"/>
                    </w:r>
                    <w:r>
                      <w:instrText xml:space="preserve"> PAGE  \* MERGEFORMAT </w:instrText>
                    </w:r>
                    <w:r>
                      <w:fldChar w:fldCharType="separate"/>
                    </w:r>
                    <w:r>
                      <w:t>- 20 -</w:t>
                    </w:r>
                    <w:r>
                      <w:fldChar w:fldCharType="end"/>
                    </w:r>
                  </w:p>
                </w:txbxContent>
              </v:textbox>
            </v:shape>
          </w:pict>
        </mc:Fallback>
      </mc:AlternateContent>
    </w:r>
  </w:p>
  <w:p w14:paraId="001B7158">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C7272">
    <w:pPr>
      <w:pStyle w:val="3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083AA">
                          <w:pPr>
                            <w:pStyle w:val="3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29083AA">
                    <w:pPr>
                      <w:pStyle w:val="3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B3AB9">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ECFEA">
                          <w:pPr>
                            <w:pStyle w:val="3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B4ECFEA">
                    <w:pPr>
                      <w:pStyle w:val="3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75BAA">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347D4">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8B347D4">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3B983">
    <w:pPr>
      <w:pStyle w:val="39"/>
      <w:rPr>
        <w:rFonts w:ascii="仿宋" w:hAnsi="仿宋" w:eastAsia="仿宋" w:cs="仿宋"/>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24B39">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6524B39">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FEC06">
    <w:pPr>
      <w:pStyle w:val="39"/>
      <w:rPr>
        <w:rFonts w:ascii="仿宋_GB2312" w:eastAsia="仿宋_GB2312"/>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CA32E">
                          <w:pPr>
                            <w:pStyle w:val="3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A0CA32E">
                    <w:pPr>
                      <w:pStyle w:val="3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6450A">
    <w:pPr>
      <w:pStyle w:val="39"/>
      <w:framePr w:wrap="around" w:vAnchor="text" w:hAnchor="margin" w:xAlign="right" w:y="1"/>
      <w:rPr>
        <w:rStyle w:val="73"/>
      </w:rPr>
    </w:pPr>
    <w:r>
      <w:fldChar w:fldCharType="begin"/>
    </w:r>
    <w:r>
      <w:rPr>
        <w:rStyle w:val="73"/>
      </w:rPr>
      <w:instrText xml:space="preserve">PAGE  </w:instrText>
    </w:r>
    <w:r>
      <w:fldChar w:fldCharType="end"/>
    </w:r>
  </w:p>
  <w:p w14:paraId="1730A2D3">
    <w:pPr>
      <w:pStyle w:val="3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11046">
    <w:pPr>
      <w:pStyle w:val="39"/>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716EB">
                          <w:pPr>
                            <w:pStyle w:val="3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0A716EB">
                    <w:pPr>
                      <w:pStyle w:val="3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48D89">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60AC9">
                          <w:pPr>
                            <w:pStyle w:val="3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5B60AC9">
                    <w:pPr>
                      <w:pStyle w:val="3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8E45">
    <w:pPr>
      <w:pStyle w:val="39"/>
      <w:framePr w:wrap="around" w:vAnchor="text" w:hAnchor="margin" w:xAlign="right" w:y="1"/>
      <w:rPr>
        <w:rStyle w:val="73"/>
      </w:rPr>
    </w:pPr>
    <w:r>
      <w:fldChar w:fldCharType="begin"/>
    </w:r>
    <w:r>
      <w:rPr>
        <w:rStyle w:val="73"/>
      </w:rPr>
      <w:instrText xml:space="preserve">PAGE  </w:instrText>
    </w:r>
    <w:r>
      <w:fldChar w:fldCharType="end"/>
    </w:r>
  </w:p>
  <w:p w14:paraId="2386519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B7B7D">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2475">
    <w:pPr>
      <w:pStyle w:val="41"/>
      <w:pBdr>
        <w:bottom w:val="thinThickSmallGap" w:color="0000FF" w:sz="12" w:space="1"/>
      </w:pBdr>
      <w:rPr>
        <w:rFonts w:hint="default" w:eastAsia="仿宋_GB2312"/>
        <w:lang w:val="en-US" w:eastAsia="zh-CN"/>
      </w:rPr>
    </w:pPr>
    <w:r>
      <w:rPr>
        <w:rFonts w:hint="eastAsia"/>
        <w:b/>
        <w:bCs/>
        <w:color w:val="0000FF"/>
        <w:sz w:val="21"/>
        <w:szCs w:val="21"/>
        <w:lang w:val="en-US" w:eastAsia="zh-CN"/>
      </w:rPr>
      <w:t>浙江佰顺项目管理有限公司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44D54">
    <w:pPr>
      <w:pStyle w:val="41"/>
      <w:pBdr>
        <w:bottom w:val="thinThickSmallGap" w:color="0000FF" w:sz="12" w:space="1"/>
      </w:pBdr>
      <w:rPr>
        <w:rFonts w:eastAsia="仿宋_GB2312"/>
      </w:rPr>
    </w:pPr>
    <w:r>
      <w:rPr>
        <w:rFonts w:hint="eastAsia"/>
        <w:b/>
        <w:bCs/>
        <w:color w:val="0000FF"/>
        <w:sz w:val="21"/>
        <w:szCs w:val="21"/>
        <w:lang w:val="en-US" w:eastAsia="zh-CN"/>
      </w:rPr>
      <w:t>浙江佰顺项目管理有限公司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31A2">
    <w:pPr>
      <w:pStyle w:val="41"/>
      <w:pBdr>
        <w:bottom w:val="thinThickSmallGap" w:color="0000FF" w:sz="12" w:space="1"/>
      </w:pBdr>
    </w:pPr>
    <w:r>
      <w:rPr>
        <w:rFonts w:hint="eastAsia"/>
        <w:b/>
        <w:bCs/>
        <w:color w:val="0000FF"/>
        <w:sz w:val="21"/>
        <w:szCs w:val="21"/>
        <w:lang w:val="en-US" w:eastAsia="zh-CN"/>
      </w:rPr>
      <w:t>浙江佰顺项目管理有限公司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3392">
    <w:pPr>
      <w:pStyle w:val="41"/>
      <w:pBdr>
        <w:bottom w:val="thinThickSmallGap" w:color="0000FF" w:sz="12" w:space="1"/>
      </w:pBdr>
      <w:rPr>
        <w:rFonts w:hint="default" w:eastAsia="宋体"/>
        <w:b/>
        <w:bCs/>
        <w:color w:val="0000FF"/>
        <w:sz w:val="21"/>
        <w:szCs w:val="21"/>
        <w:lang w:val="en-US" w:eastAsia="zh-CN"/>
      </w:rPr>
    </w:pPr>
    <w:r>
      <w:rPr>
        <w:rFonts w:hint="eastAsia"/>
        <w:b/>
        <w:bCs/>
        <w:color w:val="0000FF"/>
        <w:sz w:val="21"/>
        <w:szCs w:val="21"/>
        <w:lang w:val="en-US" w:eastAsia="zh-CN"/>
      </w:rPr>
      <w:t>浙江佰顺项目管理有限公司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0A96D"/>
    <w:multiLevelType w:val="singleLevel"/>
    <w:tmpl w:val="CAB0A96D"/>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suff w:val="nothing"/>
      <w:lvlText w:val="（%1）"/>
      <w:lvlJc w:val="left"/>
    </w:lvl>
  </w:abstractNum>
  <w:abstractNum w:abstractNumId="3">
    <w:nsid w:val="00000003"/>
    <w:multiLevelType w:val="multilevel"/>
    <w:tmpl w:val="0000000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6F8418F5"/>
    <w:multiLevelType w:val="singleLevel"/>
    <w:tmpl w:val="6F8418F5"/>
    <w:lvl w:ilvl="0" w:tentative="0">
      <w:start w:val="1"/>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7"/>
  <w:drawingGridVerticalSpacing w:val="160"/>
  <w:displayHorizontalDrawingGridEvery w:val="2"/>
  <w:displayVerticalDrawingGridEvery w:val="2"/>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0NGVmYjUyMjM2OTkwMzM0YTdkNjRkMDZmMDJiZWEifQ=="/>
  </w:docVars>
  <w:rsids>
    <w:rsidRoot w:val="00172A27"/>
    <w:rsid w:val="00A61721"/>
    <w:rsid w:val="00B34AC1"/>
    <w:rsid w:val="02D45EA4"/>
    <w:rsid w:val="02E132C9"/>
    <w:rsid w:val="03EE0334"/>
    <w:rsid w:val="07293BD1"/>
    <w:rsid w:val="09546EAB"/>
    <w:rsid w:val="0CC306E2"/>
    <w:rsid w:val="0D1A5D55"/>
    <w:rsid w:val="0F096B8F"/>
    <w:rsid w:val="0F63063F"/>
    <w:rsid w:val="15140B53"/>
    <w:rsid w:val="15AB6757"/>
    <w:rsid w:val="18E60774"/>
    <w:rsid w:val="1D2F1C3B"/>
    <w:rsid w:val="1D6F2449"/>
    <w:rsid w:val="1DE07119"/>
    <w:rsid w:val="201A7281"/>
    <w:rsid w:val="21423675"/>
    <w:rsid w:val="238D6439"/>
    <w:rsid w:val="260334E9"/>
    <w:rsid w:val="265763C7"/>
    <w:rsid w:val="26A7503A"/>
    <w:rsid w:val="29DE42B6"/>
    <w:rsid w:val="2B6D4570"/>
    <w:rsid w:val="30CD01D9"/>
    <w:rsid w:val="34402B08"/>
    <w:rsid w:val="34EE186A"/>
    <w:rsid w:val="36300CC2"/>
    <w:rsid w:val="385142C3"/>
    <w:rsid w:val="39985E07"/>
    <w:rsid w:val="3A482B17"/>
    <w:rsid w:val="3B3B4EA6"/>
    <w:rsid w:val="3B8379D7"/>
    <w:rsid w:val="3C5D2BCD"/>
    <w:rsid w:val="408B7E87"/>
    <w:rsid w:val="41901EAC"/>
    <w:rsid w:val="420771F9"/>
    <w:rsid w:val="425E1A1B"/>
    <w:rsid w:val="427E60E8"/>
    <w:rsid w:val="42991BD9"/>
    <w:rsid w:val="44936AEE"/>
    <w:rsid w:val="44F7313A"/>
    <w:rsid w:val="461C58D7"/>
    <w:rsid w:val="478208FB"/>
    <w:rsid w:val="4A93685F"/>
    <w:rsid w:val="4D1D528B"/>
    <w:rsid w:val="4D6236A3"/>
    <w:rsid w:val="4EAB0D94"/>
    <w:rsid w:val="4ECD115C"/>
    <w:rsid w:val="4F4B3D85"/>
    <w:rsid w:val="4FC3619B"/>
    <w:rsid w:val="51CC5275"/>
    <w:rsid w:val="52BE2828"/>
    <w:rsid w:val="54F87FE5"/>
    <w:rsid w:val="577264C5"/>
    <w:rsid w:val="57895D50"/>
    <w:rsid w:val="579B5ED9"/>
    <w:rsid w:val="584F7918"/>
    <w:rsid w:val="58FF1CE5"/>
    <w:rsid w:val="59FD6F52"/>
    <w:rsid w:val="5A992D3E"/>
    <w:rsid w:val="5B0B5F71"/>
    <w:rsid w:val="5B4D241F"/>
    <w:rsid w:val="5B5946F9"/>
    <w:rsid w:val="5C451348"/>
    <w:rsid w:val="5F561B6F"/>
    <w:rsid w:val="5F57E5CA"/>
    <w:rsid w:val="5FF22C98"/>
    <w:rsid w:val="64763E74"/>
    <w:rsid w:val="66993567"/>
    <w:rsid w:val="669C35D3"/>
    <w:rsid w:val="68860170"/>
    <w:rsid w:val="69AB2D6B"/>
    <w:rsid w:val="6B862EA1"/>
    <w:rsid w:val="6BBD7524"/>
    <w:rsid w:val="6C2E4440"/>
    <w:rsid w:val="6D3041B1"/>
    <w:rsid w:val="6DF00358"/>
    <w:rsid w:val="6E1E5067"/>
    <w:rsid w:val="6F0E4EEE"/>
    <w:rsid w:val="6FC37AD4"/>
    <w:rsid w:val="739F3088"/>
    <w:rsid w:val="74D4012A"/>
    <w:rsid w:val="74F96F21"/>
    <w:rsid w:val="75782543"/>
    <w:rsid w:val="75B125E3"/>
    <w:rsid w:val="763963D9"/>
    <w:rsid w:val="78AD1F79"/>
    <w:rsid w:val="79A27E4B"/>
    <w:rsid w:val="7DFF3A1B"/>
    <w:rsid w:val="7E322943"/>
    <w:rsid w:val="7E4A24CF"/>
    <w:rsid w:val="7EB151EA"/>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4"/>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516"/>
    <w:next w:val="23"/>
    <w:qFormat/>
    <w:uiPriority w:val="0"/>
    <w:pPr>
      <w:adjustRightInd/>
      <w:ind w:firstLine="200" w:firstLineChars="200"/>
    </w:pPr>
    <w:rPr>
      <w:rFonts w:ascii="Arial" w:hAnsi="Arial"/>
      <w:spacing w:val="-5"/>
      <w:kern w:val="0"/>
      <w:sz w:val="24"/>
      <w:szCs w:val="20"/>
    </w:rPr>
  </w:style>
  <w:style w:type="paragraph" w:customStyle="1" w:styleId="516">
    <w:name w:val="表格文字（两侧对齐）"/>
    <w:basedOn w:val="1"/>
    <w:qFormat/>
    <w:uiPriority w:val="0"/>
    <w:pPr>
      <w:snapToGrid w:val="0"/>
    </w:pPr>
    <w:rPr>
      <w:sz w:val="20"/>
      <w:szCs w:val="24"/>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3"/>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8"/>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7">
    <w:name w:val="Body Text First Indent 21"/>
    <w:basedOn w:val="968"/>
    <w:qFormat/>
    <w:uiPriority w:val="0"/>
    <w:pPr>
      <w:ind w:firstLine="420"/>
    </w:pPr>
    <w:rPr>
      <w:rFonts w:cs="宋体"/>
    </w:rPr>
  </w:style>
  <w:style w:type="paragraph" w:customStyle="1" w:styleId="968">
    <w:name w:val="Body Text Indent1"/>
    <w:basedOn w:val="1"/>
    <w:next w:val="1"/>
    <w:qFormat/>
    <w:uiPriority w:val="0"/>
    <w:pPr>
      <w:spacing w:after="120"/>
      <w:ind w:left="420" w:leftChars="200"/>
    </w:pPr>
  </w:style>
  <w:style w:type="paragraph" w:customStyle="1" w:styleId="969">
    <w:name w:val="列表 22"/>
    <w:basedOn w:val="1"/>
    <w:qFormat/>
    <w:uiPriority w:val="99"/>
    <w:pPr>
      <w:ind w:left="200" w:leftChars="200" w:hanging="200" w:hangingChars="200"/>
    </w:pPr>
    <w:rPr>
      <w:rFonts w:ascii="Times New Roman" w:hAnsi="Times New Roman"/>
      <w:sz w:val="28"/>
      <w:szCs w:val="20"/>
    </w:rPr>
  </w:style>
  <w:style w:type="character" w:customStyle="1" w:styleId="970">
    <w:name w:val="NormalCharacter"/>
    <w:semiHidden/>
    <w:qFormat/>
    <w:uiPriority w:val="0"/>
  </w:style>
  <w:style w:type="paragraph" w:customStyle="1" w:styleId="971">
    <w:name w:val="目录 53"/>
    <w:next w:val="1"/>
    <w:qFormat/>
    <w:uiPriority w:val="0"/>
    <w:pPr>
      <w:wordWrap w:val="0"/>
      <w:ind w:left="1275"/>
      <w:jc w:val="both"/>
    </w:pPr>
    <w:rPr>
      <w:rFonts w:ascii="Calibri" w:hAnsi="Calibri" w:eastAsia="宋体" w:cs="Times New Roman"/>
      <w:sz w:val="21"/>
      <w:lang w:val="en-US" w:eastAsia="zh-CN" w:bidi="ar-SA"/>
    </w:rPr>
  </w:style>
  <w:style w:type="paragraph" w:customStyle="1" w:styleId="972">
    <w:name w:val="正文文本首行缩进 21"/>
    <w:basedOn w:val="973"/>
    <w:qFormat/>
    <w:uiPriority w:val="0"/>
    <w:pPr>
      <w:ind w:firstLine="420"/>
    </w:pPr>
    <w:rPr>
      <w:rFonts w:cs="宋体"/>
    </w:rPr>
  </w:style>
  <w:style w:type="paragraph" w:customStyle="1" w:styleId="973">
    <w:name w:val="正文文本缩进1"/>
    <w:basedOn w:val="1"/>
    <w:next w:val="1"/>
    <w:qFormat/>
    <w:uiPriority w:val="0"/>
    <w:pPr>
      <w:spacing w:after="120" w:afterLines="0"/>
      <w:ind w:left="420" w:leftChars="200"/>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77</Pages>
  <Words>44265</Words>
  <Characters>46494</Characters>
  <Paragraphs>1943</Paragraphs>
  <TotalTime>0</TotalTime>
  <ScaleCrop>false</ScaleCrop>
  <LinksUpToDate>false</LinksUpToDate>
  <CharactersWithSpaces>51744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2023-09-28T01:47:00Z</cp:lastPrinted>
  <dcterms:modified xsi:type="dcterms:W3CDTF">2024-07-26T06:58:42Z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8D2BF79D042F420688E8C71966C0FE9A_13</vt:lpwstr>
  </property>
</Properties>
</file>