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E780B">
      <w:pPr>
        <w:keepNext w:val="0"/>
        <w:keepLines w:val="0"/>
        <w:pageBreakBefore w:val="0"/>
        <w:widowControl w:val="0"/>
        <w:kinsoku/>
        <w:wordWrap/>
        <w:overflowPunct/>
        <w:topLinePunct w:val="0"/>
        <w:autoSpaceDE/>
        <w:autoSpaceDN/>
        <w:bidi w:val="0"/>
        <w:adjustRightInd/>
        <w:snapToGrid/>
        <w:spacing w:before="937" w:beforeLines="300" w:line="360" w:lineRule="auto"/>
        <w:jc w:val="center"/>
        <w:textAlignment w:val="auto"/>
        <w:rPr>
          <w:rFonts w:hint="eastAsia" w:ascii="宋体" w:hAnsi="宋体" w:cs="宋体"/>
          <w:b/>
          <w:bCs/>
          <w:color w:val="auto"/>
          <w:sz w:val="56"/>
          <w:szCs w:val="56"/>
          <w:lang w:val="en-US" w:eastAsia="zh-CN"/>
        </w:rPr>
      </w:pPr>
      <w:r>
        <w:rPr>
          <w:rFonts w:hint="eastAsia" w:ascii="宋体" w:hAnsi="宋体" w:cs="宋体"/>
          <w:b/>
          <w:bCs/>
          <w:color w:val="auto"/>
          <w:sz w:val="56"/>
          <w:szCs w:val="56"/>
          <w:lang w:val="en-US" w:eastAsia="zh-CN"/>
        </w:rPr>
        <w:t>诸暨市水安全保障“十五五”规划及相关专题研究编制项目</w:t>
      </w:r>
    </w:p>
    <w:p w14:paraId="645CC2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eastAsia="zh-CN"/>
        </w:rPr>
        <w:t>诸宸佳2025-02-04</w:t>
      </w:r>
      <w:r>
        <w:rPr>
          <w:rFonts w:hint="eastAsia" w:ascii="仿宋" w:hAnsi="仿宋" w:eastAsia="仿宋" w:cs="仿宋"/>
          <w:b/>
          <w:bCs/>
          <w:sz w:val="32"/>
          <w:szCs w:val="32"/>
        </w:rPr>
        <w:t>）</w:t>
      </w:r>
    </w:p>
    <w:p w14:paraId="39FAE68E">
      <w:pPr>
        <w:keepNext w:val="0"/>
        <w:keepLines w:val="0"/>
        <w:pageBreakBefore w:val="0"/>
        <w:widowControl w:val="0"/>
        <w:kinsoku/>
        <w:wordWrap/>
        <w:overflowPunct/>
        <w:topLinePunct w:val="0"/>
        <w:autoSpaceDE/>
        <w:autoSpaceDN/>
        <w:bidi w:val="0"/>
        <w:adjustRightInd w:val="0"/>
        <w:snapToGrid/>
        <w:spacing w:before="1561" w:beforeLines="500" w:after="781" w:afterLines="250" w:line="360" w:lineRule="auto"/>
        <w:jc w:val="center"/>
        <w:textAlignment w:val="auto"/>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14:paraId="4C2EF059">
      <w:pPr>
        <w:keepNext w:val="0"/>
        <w:keepLines w:val="0"/>
        <w:pageBreakBefore w:val="0"/>
        <w:widowControl w:val="0"/>
        <w:kinsoku/>
        <w:wordWrap/>
        <w:overflowPunct/>
        <w:topLinePunct w:val="0"/>
        <w:autoSpaceDE/>
        <w:autoSpaceDN/>
        <w:bidi w:val="0"/>
        <w:adjustRightInd w:val="0"/>
        <w:snapToGrid/>
        <w:spacing w:after="1249" w:afterLines="400" w:line="360" w:lineRule="auto"/>
        <w:jc w:val="center"/>
        <w:textAlignment w:val="auto"/>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509C96A7">
      <w:pPr>
        <w:pStyle w:val="975"/>
        <w:rPr>
          <w:rFonts w:hint="eastAsia" w:ascii="仿宋" w:hAnsi="仿宋" w:eastAsia="仿宋" w:cs="仿宋"/>
        </w:rPr>
      </w:pPr>
    </w:p>
    <w:tbl>
      <w:tblPr>
        <w:tblStyle w:val="6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20"/>
      </w:tblGrid>
      <w:tr w14:paraId="71B4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77" w:hRule="atLeast"/>
          <w:jc w:val="center"/>
        </w:trPr>
        <w:tc>
          <w:tcPr>
            <w:tcW w:w="7520" w:type="dxa"/>
            <w:vAlign w:val="center"/>
          </w:tcPr>
          <w:p w14:paraId="0F021D46">
            <w:pPr>
              <w:pStyle w:val="34"/>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人）：诸暨市水利局</w:t>
            </w:r>
          </w:p>
        </w:tc>
      </w:tr>
      <w:tr w14:paraId="5415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520" w:type="dxa"/>
            <w:vAlign w:val="center"/>
          </w:tcPr>
          <w:p w14:paraId="4C8CD05E">
            <w:pPr>
              <w:pStyle w:val="34"/>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（采购代理机构）：诸暨市宸佳工程管理有限公司</w:t>
            </w:r>
          </w:p>
        </w:tc>
      </w:tr>
    </w:tbl>
    <w:p w14:paraId="45686FD7">
      <w:pPr>
        <w:adjustRightInd/>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五年二</w:t>
      </w:r>
      <w:r>
        <w:rPr>
          <w:rFonts w:hint="eastAsia" w:ascii="仿宋" w:hAnsi="仿宋" w:eastAsia="仿宋" w:cs="仿宋"/>
          <w:b/>
          <w:bCs/>
          <w:sz w:val="32"/>
          <w:szCs w:val="32"/>
        </w:rPr>
        <w:t>月</w:t>
      </w:r>
    </w:p>
    <w:p w14:paraId="130B1C26">
      <w:pPr>
        <w:spacing w:line="360" w:lineRule="auto"/>
        <w:jc w:val="center"/>
        <w:rPr>
          <w:rFonts w:hint="eastAsia" w:ascii="仿宋" w:hAnsi="仿宋" w:eastAsia="仿宋" w:cs="仿宋"/>
          <w:sz w:val="24"/>
        </w:rPr>
        <w:sectPr>
          <w:headerReference r:id="rId4" w:type="first"/>
          <w:headerReference r:id="rId3" w:type="default"/>
          <w:footerReference r:id="rId5" w:type="even"/>
          <w:pgSz w:w="11906" w:h="16838"/>
          <w:pgMar w:top="1440" w:right="1083" w:bottom="1440" w:left="1083" w:header="850" w:footer="964" w:gutter="0"/>
          <w:pgBorders>
            <w:top w:val="none" w:sz="0" w:space="0"/>
            <w:left w:val="none" w:sz="0" w:space="0"/>
            <w:bottom w:val="none" w:sz="0" w:space="0"/>
            <w:right w:val="none" w:sz="0" w:space="0"/>
          </w:pgBorders>
          <w:cols w:space="0" w:num="1"/>
          <w:titlePg/>
          <w:rtlGutter w:val="0"/>
          <w:docGrid w:linePitch="312" w:charSpace="0"/>
        </w:sectPr>
      </w:pPr>
    </w:p>
    <w:p w14:paraId="290311E8">
      <w:pPr>
        <w:keepNext w:val="0"/>
        <w:keepLines w:val="0"/>
        <w:pageBreakBefore w:val="0"/>
        <w:widowControl w:val="0"/>
        <w:kinsoku/>
        <w:wordWrap/>
        <w:overflowPunct/>
        <w:topLinePunct w:val="0"/>
        <w:autoSpaceDE/>
        <w:autoSpaceDN/>
        <w:bidi w:val="0"/>
        <w:adjustRightInd w:val="0"/>
        <w:snapToGrid/>
        <w:spacing w:before="360" w:after="360" w:line="360" w:lineRule="auto"/>
        <w:jc w:val="center"/>
        <w:textAlignment w:val="auto"/>
        <w:rPr>
          <w:rFonts w:hint="eastAsia" w:ascii="仿宋" w:hAnsi="仿宋" w:eastAsia="仿宋" w:cs="仿宋"/>
          <w:b/>
          <w:sz w:val="44"/>
          <w:szCs w:val="44"/>
        </w:rPr>
      </w:pPr>
      <w:r>
        <w:rPr>
          <w:rFonts w:hint="eastAsia" w:ascii="仿宋" w:hAnsi="仿宋" w:eastAsia="仿宋" w:cs="仿宋"/>
          <w:b/>
          <w:sz w:val="44"/>
          <w:szCs w:val="44"/>
        </w:rPr>
        <w:t>目</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录</w:t>
      </w:r>
    </w:p>
    <w:p w14:paraId="39773DDF">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20F4FD31">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投标须知</w:t>
      </w:r>
    </w:p>
    <w:p w14:paraId="4B37F7CC">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442FDE2B">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2DC8FFBA">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21C25D8A">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4DC53229">
      <w:pPr>
        <w:spacing w:line="360" w:lineRule="auto"/>
        <w:ind w:firstLine="549" w:firstLineChars="229"/>
        <w:rPr>
          <w:rFonts w:hint="eastAsia" w:ascii="仿宋" w:hAnsi="仿宋" w:eastAsia="仿宋" w:cs="仿宋"/>
          <w:sz w:val="24"/>
        </w:rPr>
      </w:pPr>
      <w:bookmarkStart w:id="0" w:name="_Hlt91233176"/>
      <w:bookmarkEnd w:id="0"/>
      <w:bookmarkStart w:id="1" w:name="_Toc91899869"/>
    </w:p>
    <w:bookmarkEnd w:id="1"/>
    <w:p w14:paraId="449D2054">
      <w:pPr>
        <w:adjustRightInd/>
        <w:spacing w:line="360" w:lineRule="auto"/>
        <w:jc w:val="center"/>
        <w:outlineLvl w:val="0"/>
        <w:rPr>
          <w:rFonts w:hint="eastAsia" w:ascii="仿宋" w:hAnsi="仿宋" w:eastAsia="仿宋" w:cs="仿宋"/>
          <w:b/>
          <w:sz w:val="36"/>
          <w:szCs w:val="20"/>
        </w:rPr>
        <w:sectPr>
          <w:footerReference r:id="rId6" w:type="default"/>
          <w:pgSz w:w="11906" w:h="16838"/>
          <w:pgMar w:top="1440" w:right="1083" w:bottom="1440" w:left="1083" w:header="850" w:footer="964" w:gutter="0"/>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2" w:name="_Hlt74729822"/>
      <w:bookmarkEnd w:id="2"/>
      <w:bookmarkStart w:id="3" w:name="_Hlt74649545"/>
      <w:bookmarkEnd w:id="3"/>
      <w:bookmarkStart w:id="4" w:name="_Hlt74707423"/>
      <w:bookmarkEnd w:id="4"/>
      <w:bookmarkStart w:id="5" w:name="_Hlt74728647"/>
      <w:bookmarkEnd w:id="5"/>
      <w:bookmarkStart w:id="6" w:name="第二部分"/>
      <w:bookmarkStart w:id="7" w:name="_Toc91899870"/>
      <w:bookmarkStart w:id="8" w:name="_Toc91899871"/>
    </w:p>
    <w:p w14:paraId="33906D9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4CC9D2F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373B8C6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highlight w:val="none"/>
          <w:u w:val="single"/>
          <w:lang w:val="en-US" w:eastAsia="zh-CN"/>
        </w:rPr>
        <w:t>诸暨市水安全保障“十五五”规划及相关专题研究编制项目</w:t>
      </w:r>
      <w:r>
        <w:rPr>
          <w:rFonts w:hint="eastAsia" w:ascii="仿宋" w:hAnsi="仿宋" w:eastAsia="仿宋" w:cs="仿宋"/>
          <w:color w:val="auto"/>
          <w:sz w:val="24"/>
        </w:rPr>
        <w:t>的潜在投标人应在</w:t>
      </w:r>
      <w:r>
        <w:rPr>
          <w:rFonts w:hint="eastAsia" w:ascii="仿宋" w:hAnsi="仿宋" w:eastAsia="仿宋" w:cs="仿宋"/>
          <w:color w:val="auto"/>
          <w:sz w:val="24"/>
          <w:u w:val="single"/>
        </w:rPr>
        <w:t>政府采购云平台</w:t>
      </w:r>
      <w:r>
        <w:rPr>
          <w:rStyle w:val="988"/>
          <w:rFonts w:hint="eastAsia" w:ascii="仿宋" w:hAnsi="仿宋" w:eastAsia="仿宋" w:cs="仿宋"/>
          <w:color w:val="auto"/>
          <w:sz w:val="24"/>
          <w:szCs w:val="24"/>
        </w:rPr>
        <w:t>（</w:t>
      </w:r>
      <w:r>
        <w:rPr>
          <w:rFonts w:hint="eastAsia" w:ascii="仿宋" w:hAnsi="仿宋" w:eastAsia="仿宋" w:cs="仿宋"/>
          <w:color w:val="auto"/>
          <w:sz w:val="24"/>
          <w:szCs w:val="24"/>
        </w:rPr>
        <w:t>https://www.zcygov.cn/</w:t>
      </w:r>
      <w:r>
        <w:rPr>
          <w:rStyle w:val="988"/>
          <w:rFonts w:hint="eastAsia" w:ascii="仿宋" w:hAnsi="仿宋" w:eastAsia="仿宋" w:cs="仿宋"/>
          <w:color w:val="auto"/>
          <w:sz w:val="24"/>
          <w:szCs w:val="24"/>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获取（下载）招标文件，</w:t>
      </w:r>
      <w:r>
        <w:rPr>
          <w:rStyle w:val="79"/>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w:t>
      </w:r>
      <w:r>
        <w:rPr>
          <w:rFonts w:hint="eastAsia" w:ascii="仿宋" w:hAnsi="仿宋" w:eastAsia="仿宋" w:cs="仿宋"/>
          <w:bCs/>
          <w:color w:val="auto"/>
          <w:sz w:val="24"/>
        </w:rPr>
        <w:t>京时间）前</w:t>
      </w:r>
      <w:r>
        <w:rPr>
          <w:rFonts w:hint="eastAsia" w:ascii="仿宋" w:hAnsi="仿宋" w:eastAsia="仿宋" w:cs="仿宋"/>
          <w:color w:val="auto"/>
          <w:sz w:val="24"/>
        </w:rPr>
        <w:t>递交（上传）投标文件。</w:t>
      </w:r>
    </w:p>
    <w:p w14:paraId="4E2E8D1D">
      <w:pPr>
        <w:keepNext w:val="0"/>
        <w:keepLines w:val="0"/>
        <w:pageBreakBefore w:val="0"/>
        <w:widowControl w:val="0"/>
        <w:kinsoku/>
        <w:wordWrap/>
        <w:overflowPunct/>
        <w:topLinePunct w:val="0"/>
        <w:autoSpaceDE/>
        <w:autoSpaceDN/>
        <w:bidi w:val="0"/>
        <w:adjustRightInd w:val="0"/>
        <w:snapToGrid/>
        <w:spacing w:line="420" w:lineRule="exact"/>
        <w:ind w:left="0"/>
        <w:textAlignment w:val="auto"/>
        <w:rPr>
          <w:rFonts w:hint="eastAsia" w:ascii="仿宋" w:hAnsi="仿宋" w:eastAsia="仿宋" w:cs="仿宋"/>
          <w:b/>
          <w:color w:val="auto"/>
          <w:sz w:val="24"/>
        </w:rPr>
      </w:pPr>
      <w:r>
        <w:rPr>
          <w:rFonts w:hint="eastAsia" w:ascii="仿宋" w:hAnsi="仿宋" w:eastAsia="仿宋" w:cs="仿宋"/>
          <w:b/>
          <w:color w:val="auto"/>
          <w:sz w:val="24"/>
        </w:rPr>
        <w:t>一、项目基本情况</w:t>
      </w:r>
    </w:p>
    <w:p w14:paraId="70115D95">
      <w:pPr>
        <w:pStyle w:val="34"/>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jc w:val="left"/>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rPr>
        <w:t>项目编号：</w:t>
      </w:r>
      <w:r>
        <w:rPr>
          <w:rFonts w:hint="eastAsia" w:ascii="仿宋" w:hAnsi="仿宋" w:eastAsia="仿宋" w:cs="仿宋"/>
          <w:b w:val="0"/>
          <w:bCs/>
          <w:color w:val="auto"/>
          <w:sz w:val="24"/>
          <w:highlight w:val="none"/>
          <w:lang w:eastAsia="zh-CN"/>
        </w:rPr>
        <w:t>诸宸佳2025-02-04</w:t>
      </w:r>
    </w:p>
    <w:p w14:paraId="268BB56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color w:val="auto"/>
          <w:sz w:val="24"/>
        </w:rPr>
        <w:t>项目名称：</w:t>
      </w:r>
      <w:r>
        <w:rPr>
          <w:rFonts w:hint="eastAsia" w:ascii="仿宋" w:hAnsi="仿宋" w:eastAsia="仿宋" w:cs="仿宋"/>
          <w:b w:val="0"/>
          <w:bCs/>
          <w:color w:val="auto"/>
          <w:sz w:val="24"/>
          <w:lang w:val="en-US" w:eastAsia="zh-CN"/>
        </w:rPr>
        <w:t>诸暨市水安全保障“十五五”规划及相关专题研究编制项目</w:t>
      </w:r>
    </w:p>
    <w:p w14:paraId="6F12CC35">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color w:val="auto"/>
          <w:sz w:val="24"/>
          <w:lang w:val="en-US" w:eastAsia="zh-CN"/>
        </w:rPr>
      </w:pPr>
      <w:r>
        <w:rPr>
          <w:rFonts w:hint="eastAsia" w:ascii="仿宋" w:hAnsi="仿宋" w:eastAsia="仿宋" w:cs="仿宋"/>
          <w:b/>
          <w:color w:val="auto"/>
          <w:sz w:val="24"/>
        </w:rPr>
        <w:t>预算金额（元）：</w:t>
      </w:r>
      <w:r>
        <w:rPr>
          <w:rFonts w:hint="eastAsia" w:ascii="仿宋" w:hAnsi="仿宋" w:eastAsia="仿宋" w:cs="仿宋"/>
          <w:b w:val="0"/>
          <w:bCs/>
          <w:color w:val="auto"/>
          <w:sz w:val="24"/>
          <w:lang w:val="en-US" w:eastAsia="zh-CN"/>
        </w:rPr>
        <w:t>100</w:t>
      </w:r>
      <w:r>
        <w:rPr>
          <w:rFonts w:hint="eastAsia" w:ascii="仿宋" w:hAnsi="仿宋" w:eastAsia="仿宋" w:cs="仿宋"/>
          <w:b w:val="0"/>
          <w:bCs/>
          <w:color w:val="auto"/>
          <w:sz w:val="24"/>
        </w:rPr>
        <w:t>0000</w:t>
      </w:r>
    </w:p>
    <w:p w14:paraId="66DF08DB">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eastAsia="仿宋"/>
          <w:b w:val="0"/>
          <w:bCs/>
          <w:color w:val="auto"/>
          <w:lang w:val="en-US" w:eastAsia="zh-CN"/>
        </w:rPr>
      </w:pPr>
      <w:r>
        <w:rPr>
          <w:rFonts w:hint="eastAsia" w:ascii="仿宋" w:hAnsi="仿宋" w:eastAsia="仿宋" w:cs="仿宋"/>
          <w:b/>
          <w:color w:val="auto"/>
          <w:sz w:val="24"/>
        </w:rPr>
        <w:t>最高限价（元）：</w:t>
      </w:r>
      <w:r>
        <w:rPr>
          <w:rFonts w:hint="eastAsia" w:ascii="仿宋" w:hAnsi="仿宋" w:eastAsia="仿宋" w:cs="仿宋"/>
          <w:b w:val="0"/>
          <w:bCs/>
          <w:color w:val="auto"/>
          <w:sz w:val="24"/>
          <w:lang w:val="en-US" w:eastAsia="zh-CN"/>
        </w:rPr>
        <w:t>10</w:t>
      </w:r>
      <w:r>
        <w:rPr>
          <w:rFonts w:hint="eastAsia" w:ascii="仿宋" w:hAnsi="仿宋" w:eastAsia="仿宋" w:cs="仿宋"/>
          <w:b w:val="0"/>
          <w:bCs/>
          <w:color w:val="auto"/>
          <w:sz w:val="24"/>
        </w:rPr>
        <w:t>00000</w:t>
      </w:r>
    </w:p>
    <w:p w14:paraId="6C8B4F24">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color w:val="auto"/>
          <w:sz w:val="24"/>
        </w:rPr>
        <w:t>采购需求：</w:t>
      </w:r>
      <w:r>
        <w:rPr>
          <w:rFonts w:hint="eastAsia" w:ascii="仿宋" w:hAnsi="仿宋" w:eastAsia="仿宋" w:cs="仿宋"/>
          <w:b w:val="0"/>
          <w:bCs/>
          <w:color w:val="auto"/>
          <w:sz w:val="24"/>
          <w:lang w:val="en-US" w:eastAsia="zh-CN"/>
        </w:rPr>
        <w:t>诸暨市水安全保障“十五五”规划及相关专题研究编制项目，采购预算金额为人民币壹佰万元整（¥1000000.00），具体内容详见采购需求。</w:t>
      </w:r>
    </w:p>
    <w:p w14:paraId="51017820">
      <w:pPr>
        <w:pStyle w:val="15"/>
        <w:keepNext w:val="0"/>
        <w:keepLines w:val="0"/>
        <w:pageBreakBefore w:val="0"/>
        <w:kinsoku/>
        <w:wordWrap/>
        <w:overflowPunct/>
        <w:topLinePunct w:val="0"/>
        <w:autoSpaceDE/>
        <w:autoSpaceDN/>
        <w:bidi w:val="0"/>
        <w:adjustRightInd w:val="0"/>
        <w:spacing w:line="420" w:lineRule="exact"/>
        <w:ind w:firstLine="480"/>
        <w:textAlignment w:val="auto"/>
        <w:rPr>
          <w:rFonts w:hint="eastAsia" w:ascii="Times New Roman" w:hAnsi="Times New Roman" w:eastAsia="仿宋" w:cs="Times New Roman"/>
          <w:b w:val="0"/>
          <w:bCs/>
          <w:color w:val="auto"/>
          <w:sz w:val="24"/>
          <w:highlight w:val="none"/>
        </w:rPr>
      </w:pPr>
      <w:r>
        <w:rPr>
          <w:rFonts w:hint="eastAsia" w:ascii="仿宋" w:hAnsi="仿宋" w:eastAsia="仿宋" w:cs="仿宋"/>
          <w:b/>
          <w:color w:val="auto"/>
          <w:sz w:val="24"/>
          <w:highlight w:val="none"/>
          <w:lang w:val="en-US" w:eastAsia="zh-CN"/>
        </w:rPr>
        <w:t>合同履约期限：</w:t>
      </w:r>
      <w:r>
        <w:rPr>
          <w:rFonts w:hint="eastAsia" w:ascii="Times New Roman" w:hAnsi="Times New Roman" w:eastAsia="仿宋" w:cs="Times New Roman"/>
          <w:b w:val="0"/>
          <w:bCs/>
          <w:color w:val="auto"/>
          <w:sz w:val="24"/>
          <w:highlight w:val="none"/>
        </w:rPr>
        <w:t>按招标文件要求执行。</w:t>
      </w:r>
    </w:p>
    <w:p w14:paraId="5F81E5C7">
      <w:pPr>
        <w:pStyle w:val="15"/>
        <w:keepNext w:val="0"/>
        <w:keepLines w:val="0"/>
        <w:pageBreakBefore w:val="0"/>
        <w:kinsoku/>
        <w:wordWrap/>
        <w:overflowPunct/>
        <w:topLinePunct w:val="0"/>
        <w:autoSpaceDE/>
        <w:autoSpaceDN/>
        <w:bidi w:val="0"/>
        <w:adjustRightInd w:val="0"/>
        <w:spacing w:line="42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sym w:font="Wingdings" w:char="F0FE"/>
      </w:r>
      <w:r>
        <w:rPr>
          <w:rFonts w:hint="eastAsia" w:ascii="仿宋" w:hAnsi="仿宋" w:eastAsia="仿宋" w:cs="仿宋"/>
          <w:b/>
          <w:color w:val="auto"/>
          <w:sz w:val="24"/>
        </w:rPr>
        <w:t>是</w:t>
      </w:r>
      <w:r>
        <w:rPr>
          <w:rFonts w:hint="eastAsia" w:ascii="仿宋" w:hAnsi="仿宋" w:eastAsia="仿宋" w:cs="仿宋"/>
          <w:color w:val="auto"/>
          <w:kern w:val="0"/>
          <w:sz w:val="24"/>
        </w:rPr>
        <w:t>。</w:t>
      </w:r>
      <w:r>
        <w:rPr>
          <w:rFonts w:hint="eastAsia" w:ascii="仿宋" w:hAnsi="仿宋" w:eastAsia="仿宋" w:cs="仿宋"/>
          <w:bCs/>
          <w:color w:val="auto"/>
          <w:sz w:val="24"/>
          <w:szCs w:val="24"/>
          <w:highlight w:val="none"/>
        </w:rPr>
        <w:t>联合体成员最多2家，</w:t>
      </w:r>
      <w:r>
        <w:rPr>
          <w:rFonts w:hint="eastAsia" w:ascii="仿宋" w:hAnsi="仿宋" w:eastAsia="仿宋" w:cs="仿宋"/>
          <w:color w:val="auto"/>
          <w:sz w:val="24"/>
          <w:szCs w:val="24"/>
          <w:highlight w:val="none"/>
        </w:rPr>
        <w:t>以联合体形式参加本项目政府采购活动的，联合体各方不得再单独参加或者与其他供应商另外组成联合体参加本项目政府采购活动。</w:t>
      </w:r>
    </w:p>
    <w:p w14:paraId="1E810444">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14:paraId="5DC935F2">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rPr>
        <w:t>1.满足《中华人民共和国政府采购法》第二十二条规定</w:t>
      </w:r>
      <w:r>
        <w:rPr>
          <w:rFonts w:hint="eastAsia" w:ascii="仿宋" w:hAnsi="仿宋" w:eastAsia="仿宋" w:cs="仿宋"/>
          <w:bCs/>
          <w:color w:val="auto"/>
          <w:sz w:val="24"/>
          <w:lang w:eastAsia="zh-CN"/>
        </w:rPr>
        <w:t>。</w:t>
      </w:r>
    </w:p>
    <w:p w14:paraId="2C7BF7D8">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rPr>
        <w:t>2.未被“信用中国”（www.creditchina.gov.cn)、中国政府采购网（www.ccgp.gov.cn）列入失信被执行人、重大税收违法案件当事人名单、政府采购严重违法失信行为记录名单</w:t>
      </w:r>
      <w:r>
        <w:rPr>
          <w:rFonts w:hint="eastAsia" w:ascii="仿宋" w:hAnsi="仿宋" w:eastAsia="仿宋" w:cs="仿宋"/>
          <w:bCs/>
          <w:color w:val="auto"/>
          <w:sz w:val="24"/>
          <w:lang w:eastAsia="zh-CN"/>
        </w:rPr>
        <w:t>。</w:t>
      </w:r>
    </w:p>
    <w:p w14:paraId="108E3B7F">
      <w:pPr>
        <w:pStyle w:val="24"/>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lang w:val="en-US"/>
        </w:rPr>
        <w:t>3.</w:t>
      </w:r>
      <w:r>
        <w:rPr>
          <w:rFonts w:hint="eastAsia" w:ascii="仿宋" w:hAnsi="仿宋" w:eastAsia="仿宋" w:cs="仿宋"/>
          <w:bCs/>
          <w:color w:val="auto"/>
          <w:sz w:val="24"/>
        </w:rPr>
        <w:t>落实政府采购政策需满足的资格要求：</w:t>
      </w:r>
    </w:p>
    <w:p w14:paraId="7DD7AF8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☐无；</w:t>
      </w:r>
    </w:p>
    <w:p w14:paraId="476769EF">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rPr>
        <w:sym w:font="Wingdings" w:char="F0FE"/>
      </w:r>
      <w:r>
        <w:rPr>
          <w:rFonts w:hint="eastAsia" w:ascii="仿宋" w:hAnsi="仿宋" w:eastAsia="仿宋" w:cs="仿宋"/>
          <w:bCs/>
          <w:color w:val="auto"/>
          <w:sz w:val="24"/>
        </w:rPr>
        <w:t>专门面向中小企业</w:t>
      </w:r>
      <w:r>
        <w:rPr>
          <w:rFonts w:hint="eastAsia" w:ascii="仿宋" w:hAnsi="仿宋" w:eastAsia="仿宋" w:cs="仿宋"/>
          <w:bCs/>
          <w:color w:val="auto"/>
          <w:sz w:val="24"/>
          <w:lang w:eastAsia="zh-CN"/>
        </w:rPr>
        <w:t>。</w:t>
      </w:r>
    </w:p>
    <w:p w14:paraId="087D519E">
      <w:pPr>
        <w:keepNext w:val="0"/>
        <w:keepLines w:val="0"/>
        <w:pageBreakBefore w:val="0"/>
        <w:kinsoku/>
        <w:wordWrap/>
        <w:overflowPunct/>
        <w:topLinePunct w:val="0"/>
        <w:autoSpaceDE w:val="0"/>
        <w:autoSpaceDN w:val="0"/>
        <w:bidi w:val="0"/>
        <w:adjustRightInd w:val="0"/>
        <w:spacing w:line="420" w:lineRule="exact"/>
        <w:ind w:left="0" w:firstLine="480" w:firstLineChars="200"/>
        <w:textAlignment w:val="auto"/>
        <w:rPr>
          <w:rFonts w:hint="eastAsia" w:ascii="Times New Roman" w:hAnsi="Times New Roman" w:eastAsia="仿宋" w:cs="Times New Roman"/>
          <w:color w:val="auto"/>
          <w:sz w:val="24"/>
          <w:lang w:val="en-US" w:eastAsia="zh-CN"/>
        </w:rPr>
      </w:pPr>
      <w:r>
        <w:rPr>
          <w:rFonts w:hint="eastAsia" w:ascii="仿宋" w:hAnsi="仿宋" w:eastAsia="仿宋" w:cs="仿宋"/>
          <w:bCs/>
          <w:color w:val="auto"/>
          <w:sz w:val="24"/>
          <w:lang w:val="en-US" w:eastAsia="zh-CN"/>
        </w:rPr>
        <w:t>4.</w:t>
      </w:r>
      <w:r>
        <w:rPr>
          <w:rFonts w:hint="eastAsia" w:ascii="仿宋" w:hAnsi="仿宋" w:eastAsia="仿宋" w:cs="仿宋"/>
          <w:bCs/>
          <w:color w:val="auto"/>
          <w:sz w:val="24"/>
        </w:rPr>
        <w:t>本项目的特定资格要求：</w:t>
      </w:r>
      <w:r>
        <w:rPr>
          <w:rFonts w:hint="eastAsia" w:ascii="仿宋" w:hAnsi="仿宋" w:eastAsia="仿宋" w:cs="仿宋"/>
          <w:bCs/>
          <w:sz w:val="24"/>
          <w:lang w:val="en-US" w:eastAsia="zh-CN"/>
        </w:rPr>
        <w:t>无</w:t>
      </w:r>
      <w:r>
        <w:rPr>
          <w:rFonts w:hint="eastAsia" w:eastAsia="仿宋" w:cs="Times New Roman"/>
          <w:color w:val="auto"/>
          <w:sz w:val="24"/>
          <w:lang w:val="en-US" w:eastAsia="zh-CN"/>
        </w:rPr>
        <w:t>。</w:t>
      </w:r>
    </w:p>
    <w:p w14:paraId="18A562A0">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14:paraId="60521445">
      <w:pPr>
        <w:pStyle w:val="34"/>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w:t>
      </w:r>
      <w:r>
        <w:rPr>
          <w:rFonts w:hint="eastAsia" w:ascii="仿宋" w:hAnsi="仿宋" w:eastAsia="仿宋" w:cs="仿宋"/>
          <w:color w:val="auto"/>
          <w:sz w:val="24"/>
        </w:rPr>
        <w:t>午</w:t>
      </w:r>
      <w:r>
        <w:rPr>
          <w:rFonts w:hint="eastAsia" w:ascii="仿宋" w:hAnsi="仿宋" w:eastAsia="仿宋" w:cs="仿宋"/>
          <w:color w:val="auto"/>
          <w:sz w:val="24"/>
          <w:u w:val="single"/>
        </w:rPr>
        <w:t>00:00</w:t>
      </w:r>
      <w:r>
        <w:rPr>
          <w:rFonts w:hint="eastAsia" w:ascii="仿宋" w:hAnsi="仿宋" w:eastAsia="仿宋" w:cs="仿宋"/>
          <w:color w:val="auto"/>
          <w:sz w:val="24"/>
        </w:rPr>
        <w:t>至</w:t>
      </w:r>
      <w:r>
        <w:rPr>
          <w:rFonts w:hint="eastAsia" w:ascii="仿宋" w:hAnsi="仿宋" w:eastAsia="仿宋" w:cs="仿宋"/>
          <w:color w:val="auto"/>
          <w:sz w:val="24"/>
          <w:u w:val="single"/>
        </w:rPr>
        <w:t>12:00</w:t>
      </w:r>
      <w:r>
        <w:rPr>
          <w:rFonts w:hint="eastAsia" w:ascii="仿宋" w:hAnsi="仿宋" w:eastAsia="仿宋" w:cs="仿宋"/>
          <w:color w:val="auto"/>
          <w:sz w:val="24"/>
        </w:rPr>
        <w:t>，下午</w:t>
      </w:r>
      <w:r>
        <w:rPr>
          <w:rFonts w:hint="eastAsia" w:ascii="仿宋" w:hAnsi="仿宋" w:eastAsia="仿宋" w:cs="仿宋"/>
          <w:color w:val="auto"/>
          <w:sz w:val="24"/>
          <w:u w:val="single"/>
        </w:rPr>
        <w:t>12:00</w:t>
      </w:r>
      <w:r>
        <w:rPr>
          <w:rFonts w:hint="eastAsia" w:ascii="仿宋" w:hAnsi="仿宋" w:eastAsia="仿宋" w:cs="仿宋"/>
          <w:color w:val="auto"/>
          <w:sz w:val="24"/>
        </w:rPr>
        <w:t>至</w:t>
      </w:r>
      <w:r>
        <w:rPr>
          <w:rFonts w:hint="eastAsia" w:ascii="仿宋" w:hAnsi="仿宋" w:eastAsia="仿宋" w:cs="仿宋"/>
          <w:color w:val="auto"/>
          <w:sz w:val="24"/>
          <w:u w:val="single"/>
        </w:rPr>
        <w:t>23:59</w:t>
      </w:r>
      <w:r>
        <w:rPr>
          <w:rFonts w:hint="eastAsia" w:ascii="仿宋" w:hAnsi="仿宋" w:eastAsia="仿宋" w:cs="仿宋"/>
          <w:color w:val="auto"/>
          <w:sz w:val="24"/>
        </w:rPr>
        <w:t>（北京时间，线上获取法定节假日均可）。</w:t>
      </w:r>
    </w:p>
    <w:p w14:paraId="13214702">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地点（网址）：</w:t>
      </w:r>
      <w:r>
        <w:rPr>
          <w:rFonts w:hint="eastAsia" w:ascii="仿宋" w:hAnsi="仿宋" w:eastAsia="仿宋" w:cs="仿宋"/>
          <w:snapToGrid w:val="0"/>
          <w:color w:val="auto"/>
          <w:sz w:val="24"/>
          <w:szCs w:val="21"/>
        </w:rPr>
        <w:t>政采云平台（https://www.zcygov.cn/）</w:t>
      </w:r>
    </w:p>
    <w:p w14:paraId="5F4CD34A">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方式：</w:t>
      </w:r>
      <w:r>
        <w:rPr>
          <w:rFonts w:hint="eastAsia" w:ascii="仿宋" w:hAnsi="仿宋" w:eastAsia="仿宋" w:cs="仿宋"/>
          <w:snapToGrid w:val="0"/>
          <w:color w:val="auto"/>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14:paraId="349507B7">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w:t>
      </w:r>
      <w:r>
        <w:rPr>
          <w:rFonts w:hint="eastAsia" w:ascii="仿宋" w:hAnsi="仿宋" w:eastAsia="仿宋" w:cs="仿宋"/>
          <w:b/>
          <w:color w:val="auto"/>
          <w:sz w:val="24"/>
          <w:lang w:eastAsia="zh-CN"/>
        </w:rPr>
        <w:t>（</w:t>
      </w:r>
      <w:r>
        <w:rPr>
          <w:rFonts w:hint="eastAsia" w:ascii="仿宋" w:hAnsi="仿宋" w:eastAsia="仿宋" w:cs="仿宋"/>
          <w:b/>
          <w:color w:val="auto"/>
          <w:sz w:val="24"/>
          <w:lang w:val="en-US" w:eastAsia="zh-CN"/>
        </w:rPr>
        <w:t>元</w:t>
      </w:r>
      <w:r>
        <w:rPr>
          <w:rFonts w:hint="eastAsia" w:ascii="仿宋" w:hAnsi="仿宋" w:eastAsia="仿宋" w:cs="仿宋"/>
          <w:b/>
          <w:color w:val="auto"/>
          <w:sz w:val="24"/>
          <w:lang w:eastAsia="zh-CN"/>
        </w:rPr>
        <w:t>）</w:t>
      </w:r>
      <w:r>
        <w:rPr>
          <w:rFonts w:hint="eastAsia" w:ascii="仿宋" w:hAnsi="仿宋" w:eastAsia="仿宋" w:cs="仿宋"/>
          <w:b/>
          <w:color w:val="auto"/>
          <w:sz w:val="24"/>
        </w:rPr>
        <w:t>：</w:t>
      </w:r>
      <w:r>
        <w:rPr>
          <w:rFonts w:hint="eastAsia" w:ascii="仿宋" w:hAnsi="仿宋" w:eastAsia="仿宋" w:cs="仿宋"/>
          <w:color w:val="auto"/>
          <w:sz w:val="24"/>
          <w:szCs w:val="24"/>
        </w:rPr>
        <w:t>免费</w:t>
      </w:r>
      <w:r>
        <w:rPr>
          <w:rFonts w:hint="eastAsia" w:ascii="仿宋" w:hAnsi="仿宋" w:eastAsia="仿宋" w:cs="仿宋"/>
          <w:snapToGrid w:val="0"/>
          <w:color w:val="auto"/>
          <w:sz w:val="24"/>
          <w:szCs w:val="21"/>
        </w:rPr>
        <w:t>。</w:t>
      </w:r>
    </w:p>
    <w:p w14:paraId="26F60B54">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64CC80B1">
      <w:pPr>
        <w:pStyle w:val="60"/>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rPr>
        <w:t>提交投标文件截</w:t>
      </w:r>
      <w:r>
        <w:rPr>
          <w:rFonts w:hint="eastAsia" w:ascii="仿宋" w:hAnsi="仿宋" w:eastAsia="仿宋" w:cs="仿宋"/>
          <w:color w:val="auto"/>
          <w:highlight w:val="none"/>
        </w:rPr>
        <w:t>止时间：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highlight w:val="none"/>
          <w:u w:val="single"/>
        </w:rPr>
        <w:t>月</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（北京时间）</w:t>
      </w:r>
    </w:p>
    <w:p w14:paraId="35824499">
      <w:pPr>
        <w:pStyle w:val="60"/>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投标地点（网址）：政府采购云平台（https://www.zcygov.cn/）</w:t>
      </w:r>
    </w:p>
    <w:p w14:paraId="52FC5F62">
      <w:pPr>
        <w:pStyle w:val="60"/>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highlight w:val="none"/>
          <w:u w:val="single"/>
        </w:rPr>
        <w:t>月</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（北京时间）</w:t>
      </w:r>
    </w:p>
    <w:p w14:paraId="29F98127">
      <w:pPr>
        <w:pStyle w:val="60"/>
        <w:keepNext w:val="0"/>
        <w:keepLines w:val="0"/>
        <w:pageBreakBefore w:val="0"/>
        <w:kinsoku/>
        <w:wordWrap/>
        <w:overflowPunct/>
        <w:topLinePunct w:val="0"/>
        <w:autoSpaceDE/>
        <w:autoSpaceDN/>
        <w:bidi w:val="0"/>
        <w:adjustRightInd w:val="0"/>
        <w:snapToGrid/>
        <w:spacing w:before="0" w:beforeAutospacing="0" w:after="0" w:afterAutospacing="0" w:line="420" w:lineRule="exact"/>
        <w:ind w:left="0" w:firstLine="480" w:firstLineChars="200"/>
        <w:textAlignment w:val="auto"/>
        <w:rPr>
          <w:rFonts w:hint="eastAsia" w:ascii="仿宋" w:hAnsi="仿宋" w:eastAsia="仿宋"/>
          <w:color w:val="auto"/>
        </w:rPr>
      </w:pPr>
      <w:r>
        <w:rPr>
          <w:rFonts w:hint="eastAsia" w:ascii="仿宋" w:hAnsi="仿宋" w:eastAsia="仿宋" w:cs="仿宋"/>
          <w:color w:val="auto"/>
          <w:highlight w:val="none"/>
        </w:rPr>
        <w:t>开标地点（网址）：</w:t>
      </w:r>
      <w:r>
        <w:rPr>
          <w:rFonts w:hint="eastAsia" w:ascii="仿宋" w:hAnsi="仿宋" w:eastAsia="仿宋" w:cs="仿宋"/>
          <w:color w:val="auto"/>
          <w:kern w:val="2"/>
          <w:sz w:val="24"/>
          <w:szCs w:val="24"/>
          <w:highlight w:val="none"/>
          <w:lang w:val="en-US" w:eastAsia="zh-CN"/>
        </w:rPr>
        <w:t>政府采购云平台</w:t>
      </w:r>
      <w:r>
        <w:rPr>
          <w:rFonts w:hint="eastAsia" w:ascii="仿宋" w:hAnsi="仿宋" w:eastAsia="仿宋"/>
          <w:color w:val="auto"/>
          <w:highlight w:val="none"/>
        </w:rPr>
        <w:t>（https</w:t>
      </w:r>
      <w:r>
        <w:rPr>
          <w:rFonts w:hint="eastAsia" w:ascii="仿宋" w:hAnsi="仿宋" w:eastAsia="仿宋"/>
          <w:color w:val="auto"/>
        </w:rPr>
        <w:t>://www.zcygov.cn/）</w:t>
      </w:r>
      <w:r>
        <w:rPr>
          <w:rFonts w:hint="eastAsia" w:ascii="仿宋" w:hAnsi="仿宋" w:eastAsia="仿宋"/>
          <w:color w:val="auto"/>
          <w:lang w:eastAsia="zh-CN"/>
        </w:rPr>
        <w:t>。</w:t>
      </w:r>
      <w:r>
        <w:rPr>
          <w:rFonts w:hint="eastAsia" w:ascii="仿宋" w:hAnsi="仿宋" w:eastAsia="仿宋"/>
          <w:color w:val="auto"/>
        </w:rPr>
        <w:t>所有投标人均须准时在“政府采购云平台”在线参加。</w:t>
      </w:r>
    </w:p>
    <w:p w14:paraId="2A9E90E4">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14:paraId="4D23722B">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14:paraId="0B26CD2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六、其他补充事宜</w:t>
      </w:r>
    </w:p>
    <w:p w14:paraId="77CD340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17D1DEC">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w:t>
      </w:r>
      <w:r>
        <w:rPr>
          <w:rFonts w:hint="eastAsia" w:ascii="仿宋" w:hAnsi="仿宋" w:eastAsia="仿宋" w:cs="仿宋"/>
          <w:sz w:val="24"/>
        </w:rPr>
        <w:t>在线质疑答复不满意的，可在线提起投诉，路径为：浙江政府服务网-政府采购投诉处理-在线办理。 </w:t>
      </w:r>
    </w:p>
    <w:p w14:paraId="66D033C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lang w:val="en-US" w:eastAsia="zh-CN"/>
        </w:rPr>
        <w:t>7</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551C6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w:t>
      </w:r>
    </w:p>
    <w:p w14:paraId="62497A0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（1）需要落实的政府采购政策：包括节约资源、保护环境、支持创新、促进中小企业发展等，详见招标文件的第二部分投标人须知-总则。</w:t>
      </w:r>
    </w:p>
    <w:p w14:paraId="3058014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FBC492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电子招投标的说明：</w:t>
      </w:r>
    </w:p>
    <w:p w14:paraId="4E9F918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p>
    <w:p w14:paraId="74FBE63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）招标文件公告期限与招标公告的公告期限一致。</w:t>
      </w:r>
    </w:p>
    <w:p w14:paraId="73B6728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2ACC2003">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25C0602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1.采购人信息</w:t>
      </w:r>
    </w:p>
    <w:p w14:paraId="38F9F40E">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b w:val="0"/>
          <w:bCs/>
          <w:color w:val="auto"/>
          <w:kern w:val="2"/>
          <w:sz w:val="24"/>
          <w:szCs w:val="21"/>
          <w:highlight w:val="none"/>
          <w:lang w:val="en-US" w:eastAsia="zh-CN" w:bidi="ar-SA"/>
        </w:rPr>
        <w:t>诸暨市水利局</w:t>
      </w:r>
    </w:p>
    <w:p w14:paraId="09A0535A">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地    址：诸暨市浣东街道东江路38号</w:t>
      </w:r>
    </w:p>
    <w:p w14:paraId="7F8BB46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项目联系人（询问）：周进</w:t>
      </w:r>
    </w:p>
    <w:p w14:paraId="650D79CF">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项目联系方式（询问）：0575-89002350</w:t>
      </w:r>
    </w:p>
    <w:p w14:paraId="7687A48B">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质疑联系人：姚岳麒</w:t>
      </w:r>
    </w:p>
    <w:p w14:paraId="3DBDB9FE">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质疑联系方式：0575-89002350</w:t>
      </w:r>
    </w:p>
    <w:p w14:paraId="3F5B5FF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2.采购代理机构信息</w:t>
      </w:r>
    </w:p>
    <w:p w14:paraId="4A89C71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名    称：</w:t>
      </w:r>
      <w:r>
        <w:rPr>
          <w:rFonts w:hint="eastAsia" w:ascii="仿宋" w:hAnsi="仿宋" w:eastAsia="仿宋" w:cs="仿宋"/>
          <w:color w:val="auto"/>
          <w:sz w:val="24"/>
          <w:lang w:val="en-US" w:eastAsia="zh-CN"/>
        </w:rPr>
        <w:t>诸暨市宸佳工程管理有限公司</w:t>
      </w:r>
    </w:p>
    <w:p w14:paraId="4A7E645A">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地    址：</w:t>
      </w:r>
      <w:r>
        <w:rPr>
          <w:rFonts w:hint="eastAsia" w:ascii="仿宋" w:hAnsi="仿宋" w:eastAsia="仿宋" w:cs="仿宋"/>
          <w:color w:val="auto"/>
          <w:sz w:val="24"/>
          <w:lang w:val="en-US" w:eastAsia="zh-CN"/>
        </w:rPr>
        <w:t>诸暨市暨阳街道苎萝东路218号金悦华庭商铺232号</w:t>
      </w:r>
    </w:p>
    <w:p w14:paraId="7856456C">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lang w:val="en-US" w:eastAsia="zh-CN"/>
        </w:rPr>
        <w:t>寿程佳</w:t>
      </w:r>
    </w:p>
    <w:p w14:paraId="402B91E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color w:val="auto"/>
          <w:sz w:val="24"/>
        </w:rPr>
        <w:t>项目联系方式（询问</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13758513307（工作电话</w:t>
      </w:r>
      <w:r>
        <w:rPr>
          <w:rFonts w:hint="eastAsia" w:ascii="仿宋" w:hAnsi="仿宋" w:eastAsia="仿宋" w:cs="仿宋"/>
          <w:sz w:val="24"/>
          <w:lang w:val="en-US" w:eastAsia="zh-CN"/>
        </w:rPr>
        <w:t>）</w:t>
      </w:r>
    </w:p>
    <w:p w14:paraId="04A697AE">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eastAsia="zh-CN"/>
        </w:rPr>
        <w:t>：</w:t>
      </w:r>
      <w:r>
        <w:rPr>
          <w:rFonts w:hint="eastAsia" w:ascii="仿宋" w:hAnsi="仿宋" w:eastAsia="仿宋" w:cs="仿宋"/>
          <w:sz w:val="24"/>
          <w:lang w:val="en-US" w:eastAsia="zh-CN"/>
        </w:rPr>
        <w:t>周路平</w:t>
      </w:r>
    </w:p>
    <w:p w14:paraId="2CC1546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质疑联系方式：</w:t>
      </w:r>
      <w:r>
        <w:rPr>
          <w:rFonts w:hint="eastAsia" w:ascii="仿宋" w:hAnsi="仿宋" w:eastAsia="仿宋" w:cs="仿宋"/>
          <w:sz w:val="24"/>
          <w:lang w:val="en-US" w:eastAsia="zh-CN"/>
        </w:rPr>
        <w:t>18989561075（工作电话）</w:t>
      </w:r>
    </w:p>
    <w:p w14:paraId="56FF8320">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rPr>
      </w:pPr>
      <w:r>
        <w:rPr>
          <w:rFonts w:hint="eastAsia" w:ascii="仿宋" w:hAnsi="仿宋" w:eastAsia="仿宋" w:cs="仿宋"/>
          <w:sz w:val="24"/>
        </w:rPr>
        <w:t>3.同级政府采购监督管理部门</w:t>
      </w:r>
    </w:p>
    <w:p w14:paraId="4E6078CA">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名    称：诸暨市财政局政府采购监管科</w:t>
      </w:r>
    </w:p>
    <w:p w14:paraId="2671EEC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地    址：诸暨市人民中路356号</w:t>
      </w:r>
    </w:p>
    <w:p w14:paraId="3CFCA98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传    真：0575-87023633</w:t>
      </w:r>
    </w:p>
    <w:p w14:paraId="447DE7F7">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人：吕雅玲</w:t>
      </w:r>
    </w:p>
    <w:p w14:paraId="277607A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监督投诉电话：0575-87113461</w:t>
      </w:r>
    </w:p>
    <w:p w14:paraId="6F27F7C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2"/>
          <w:szCs w:val="22"/>
          <w:lang w:val="en-US" w:eastAsia="zh-CN"/>
        </w:rPr>
      </w:pPr>
    </w:p>
    <w:p w14:paraId="548539C5">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2804257D">
      <w:pPr>
        <w:keepNext w:val="0"/>
        <w:keepLines w:val="0"/>
        <w:pageBreakBefore w:val="0"/>
        <w:widowControl w:val="0"/>
        <w:kinsoku/>
        <w:wordWrap/>
        <w:overflowPunct/>
        <w:topLinePunct w:val="0"/>
        <w:autoSpaceDE/>
        <w:autoSpaceDN/>
        <w:bidi w:val="0"/>
        <w:adjustRightInd w:val="0"/>
        <w:snapToGrid/>
        <w:spacing w:after="240" w:line="420" w:lineRule="exact"/>
        <w:ind w:left="0" w:firstLine="440" w:firstLineChars="200"/>
        <w:jc w:val="center"/>
        <w:textAlignment w:val="auto"/>
        <w:rPr>
          <w:rFonts w:hint="eastAsia" w:ascii="仿宋" w:hAnsi="仿宋" w:eastAsia="仿宋" w:cs="仿宋"/>
          <w:b/>
          <w:sz w:val="36"/>
          <w:szCs w:val="20"/>
        </w:rPr>
      </w:pPr>
      <w:r>
        <w:rPr>
          <w:rFonts w:hint="eastAsia" w:ascii="仿宋" w:hAnsi="仿宋" w:eastAsia="仿宋" w:cs="仿宋"/>
          <w:sz w:val="22"/>
          <w:szCs w:val="22"/>
          <w:lang w:val="en-US" w:eastAsia="zh-CN"/>
        </w:rPr>
        <w:br w:type="page"/>
      </w:r>
      <w:r>
        <w:rPr>
          <w:rFonts w:hint="eastAsia" w:ascii="华文中宋" w:hAnsi="华文中宋" w:eastAsia="华文中宋" w:cs="Times New Roman"/>
          <w:b/>
          <w:color w:val="auto"/>
          <w:kern w:val="44"/>
          <w:sz w:val="36"/>
          <w:szCs w:val="36"/>
          <w:lang w:val="en-US" w:eastAsia="zh-CN" w:bidi="ar-SA"/>
        </w:rPr>
        <w:t>第二部分</w:t>
      </w:r>
      <w:bookmarkEnd w:id="6"/>
      <w:r>
        <w:rPr>
          <w:rFonts w:hint="eastAsia" w:ascii="华文中宋" w:hAnsi="华文中宋" w:eastAsia="华文中宋" w:cs="Times New Roman"/>
          <w:b/>
          <w:color w:val="auto"/>
          <w:kern w:val="44"/>
          <w:sz w:val="36"/>
          <w:szCs w:val="36"/>
          <w:lang w:val="en-US" w:eastAsia="zh-CN" w:bidi="ar-SA"/>
        </w:rPr>
        <w:t xml:space="preserve"> 投标须知</w:t>
      </w:r>
      <w:bookmarkEnd w:id="7"/>
    </w:p>
    <w:p w14:paraId="51307A0D">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华文中宋" w:hAnsi="华文中宋" w:eastAsia="华文中宋" w:cs="Times New Roman"/>
          <w:b/>
          <w:bCs/>
          <w:color w:val="auto"/>
          <w:kern w:val="0"/>
          <w:sz w:val="32"/>
          <w:szCs w:val="32"/>
        </w:rPr>
      </w:pPr>
      <w:r>
        <w:rPr>
          <w:rFonts w:hint="eastAsia" w:ascii="华文中宋" w:hAnsi="华文中宋" w:eastAsia="华文中宋" w:cs="Times New Roman"/>
          <w:b/>
          <w:bCs/>
          <w:color w:val="auto"/>
          <w:kern w:val="0"/>
          <w:sz w:val="32"/>
          <w:szCs w:val="32"/>
        </w:rPr>
        <w:t>前附表</w:t>
      </w:r>
    </w:p>
    <w:tbl>
      <w:tblPr>
        <w:tblStyle w:val="65"/>
        <w:tblW w:w="9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676"/>
        <w:gridCol w:w="7526"/>
      </w:tblGrid>
      <w:tr w14:paraId="3BE68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3" w:hRule="atLeast"/>
          <w:jc w:val="center"/>
        </w:trPr>
        <w:tc>
          <w:tcPr>
            <w:tcW w:w="645" w:type="dxa"/>
            <w:tcBorders>
              <w:top w:val="single" w:color="auto" w:sz="4" w:space="0"/>
              <w:bottom w:val="single" w:color="auto" w:sz="4" w:space="0"/>
              <w:right w:val="single" w:color="auto" w:sz="4" w:space="0"/>
            </w:tcBorders>
            <w:vAlign w:val="center"/>
          </w:tcPr>
          <w:p w14:paraId="3AD4C0B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676" w:type="dxa"/>
            <w:tcBorders>
              <w:top w:val="single" w:color="000000" w:sz="8" w:space="0"/>
              <w:left w:val="single" w:color="auto" w:sz="4" w:space="0"/>
              <w:bottom w:val="single" w:color="000000" w:sz="8" w:space="0"/>
              <w:right w:val="single" w:color="000000" w:sz="8" w:space="0"/>
            </w:tcBorders>
            <w:vAlign w:val="center"/>
          </w:tcPr>
          <w:p w14:paraId="777FE63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526" w:type="dxa"/>
            <w:tcBorders>
              <w:top w:val="single" w:color="000000" w:sz="8" w:space="0"/>
              <w:left w:val="single" w:color="000000" w:sz="2" w:space="0"/>
              <w:bottom w:val="single" w:color="000000" w:sz="8" w:space="0"/>
              <w:right w:val="single" w:color="000000" w:sz="8" w:space="0"/>
            </w:tcBorders>
            <w:vAlign w:val="center"/>
          </w:tcPr>
          <w:p w14:paraId="4641702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5410A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9" w:hRule="atLeast"/>
          <w:jc w:val="center"/>
        </w:trPr>
        <w:tc>
          <w:tcPr>
            <w:tcW w:w="645" w:type="dxa"/>
            <w:tcBorders>
              <w:top w:val="single" w:color="auto" w:sz="4" w:space="0"/>
              <w:bottom w:val="single" w:color="auto" w:sz="4" w:space="0"/>
              <w:right w:val="single" w:color="auto" w:sz="4" w:space="0"/>
            </w:tcBorders>
            <w:vAlign w:val="center"/>
          </w:tcPr>
          <w:p w14:paraId="0075CDC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w:t>
            </w:r>
          </w:p>
        </w:tc>
        <w:tc>
          <w:tcPr>
            <w:tcW w:w="1676" w:type="dxa"/>
            <w:tcBorders>
              <w:top w:val="single" w:color="000000" w:sz="8" w:space="0"/>
              <w:left w:val="single" w:color="auto" w:sz="4" w:space="0"/>
              <w:bottom w:val="single" w:color="000000" w:sz="8" w:space="0"/>
              <w:right w:val="single" w:color="000000" w:sz="8" w:space="0"/>
            </w:tcBorders>
            <w:vAlign w:val="center"/>
          </w:tcPr>
          <w:p w14:paraId="162B2D8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评标办法</w:t>
            </w:r>
          </w:p>
        </w:tc>
        <w:tc>
          <w:tcPr>
            <w:tcW w:w="7526" w:type="dxa"/>
            <w:tcBorders>
              <w:top w:val="single" w:color="000000" w:sz="8" w:space="0"/>
              <w:left w:val="single" w:color="000000" w:sz="2" w:space="0"/>
              <w:bottom w:val="single" w:color="000000" w:sz="8" w:space="0"/>
              <w:right w:val="single" w:color="000000" w:sz="8" w:space="0"/>
            </w:tcBorders>
            <w:vAlign w:val="center"/>
          </w:tcPr>
          <w:p w14:paraId="2DA34169">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701A1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02F179C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2</w:t>
            </w:r>
          </w:p>
        </w:tc>
        <w:tc>
          <w:tcPr>
            <w:tcW w:w="1676" w:type="dxa"/>
            <w:tcBorders>
              <w:top w:val="single" w:color="000000" w:sz="8" w:space="0"/>
              <w:left w:val="single" w:color="auto" w:sz="4" w:space="0"/>
              <w:bottom w:val="single" w:color="000000" w:sz="8" w:space="0"/>
              <w:right w:val="single" w:color="000000" w:sz="8" w:space="0"/>
            </w:tcBorders>
            <w:vAlign w:val="center"/>
          </w:tcPr>
          <w:p w14:paraId="2054915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报价要求</w:t>
            </w:r>
          </w:p>
        </w:tc>
        <w:tc>
          <w:tcPr>
            <w:tcW w:w="7526" w:type="dxa"/>
            <w:tcBorders>
              <w:top w:val="single" w:color="000000" w:sz="8" w:space="0"/>
              <w:left w:val="single" w:color="000000" w:sz="2" w:space="0"/>
              <w:bottom w:val="single" w:color="000000" w:sz="8" w:space="0"/>
              <w:right w:val="single" w:color="000000" w:sz="8" w:space="0"/>
            </w:tcBorders>
            <w:vAlign w:val="center"/>
          </w:tcPr>
          <w:p w14:paraId="57A57A8F">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00841135">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51B1DC05">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02EF1E4C">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5BE32A00">
            <w:pPr>
              <w:pStyle w:val="285"/>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4FD60EE3">
            <w:pPr>
              <w:pStyle w:val="285"/>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785311C5">
            <w:pPr>
              <w:pStyle w:val="285"/>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7470509">
            <w:pPr>
              <w:pStyle w:val="285"/>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11631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7888C3B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3</w:t>
            </w:r>
          </w:p>
        </w:tc>
        <w:tc>
          <w:tcPr>
            <w:tcW w:w="1676" w:type="dxa"/>
            <w:tcBorders>
              <w:top w:val="single" w:color="000000" w:sz="8" w:space="0"/>
              <w:left w:val="single" w:color="auto" w:sz="4" w:space="0"/>
              <w:bottom w:val="single" w:color="000000" w:sz="8" w:space="0"/>
              <w:right w:val="single" w:color="000000" w:sz="8" w:space="0"/>
            </w:tcBorders>
            <w:vAlign w:val="center"/>
          </w:tcPr>
          <w:p w14:paraId="38724DBF">
            <w:pPr>
              <w:keepNext w:val="0"/>
              <w:keepLines w:val="0"/>
              <w:pageBreakBefore w:val="0"/>
              <w:widowControl w:val="0"/>
              <w:kinsoku/>
              <w:wordWrap/>
              <w:overflowPunct/>
              <w:topLinePunct w:val="0"/>
              <w:autoSpaceDE/>
              <w:autoSpaceDN/>
              <w:bidi w:val="0"/>
              <w:adjustRightInd w:val="0"/>
              <w:snapToGrid w:val="0"/>
              <w:spacing w:line="320" w:lineRule="exact"/>
              <w:ind w:left="0" w:firstLine="482" w:firstLineChars="200"/>
              <w:textAlignment w:val="auto"/>
              <w:rPr>
                <w:rFonts w:hint="eastAsia" w:ascii="仿宋" w:hAnsi="仿宋" w:eastAsia="仿宋" w:cs="仿宋"/>
                <w:b/>
                <w:bCs w:val="0"/>
                <w:sz w:val="24"/>
              </w:rPr>
            </w:pPr>
            <w:r>
              <w:rPr>
                <w:rFonts w:hint="eastAsia" w:ascii="仿宋" w:hAnsi="仿宋" w:eastAsia="仿宋" w:cs="仿宋"/>
                <w:b/>
                <w:bCs w:val="0"/>
                <w:sz w:val="24"/>
              </w:rPr>
              <w:t>分包</w:t>
            </w:r>
          </w:p>
        </w:tc>
        <w:tc>
          <w:tcPr>
            <w:tcW w:w="7526" w:type="dxa"/>
            <w:tcBorders>
              <w:top w:val="single" w:color="000000" w:sz="8" w:space="0"/>
              <w:left w:val="single" w:color="000000" w:sz="2" w:space="0"/>
              <w:bottom w:val="single" w:color="000000" w:sz="8" w:space="0"/>
              <w:right w:val="single" w:color="000000" w:sz="8" w:space="0"/>
            </w:tcBorders>
            <w:vAlign w:val="center"/>
          </w:tcPr>
          <w:p w14:paraId="0FC73853">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分包。</w:t>
            </w:r>
          </w:p>
          <w:p w14:paraId="2FBB3E6C">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69F3C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3714999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4</w:t>
            </w:r>
          </w:p>
        </w:tc>
        <w:tc>
          <w:tcPr>
            <w:tcW w:w="1676" w:type="dxa"/>
            <w:tcBorders>
              <w:top w:val="single" w:color="000000" w:sz="8" w:space="0"/>
              <w:left w:val="single" w:color="auto" w:sz="4" w:space="0"/>
              <w:right w:val="single" w:color="000000" w:sz="8" w:space="0"/>
            </w:tcBorders>
            <w:vAlign w:val="center"/>
          </w:tcPr>
          <w:p w14:paraId="09AA9AE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投标人应当提供的资格文件</w:t>
            </w:r>
          </w:p>
        </w:tc>
        <w:tc>
          <w:tcPr>
            <w:tcW w:w="7526" w:type="dxa"/>
            <w:tcBorders>
              <w:top w:val="single" w:color="000000" w:sz="8" w:space="0"/>
              <w:left w:val="single" w:color="000000" w:sz="2" w:space="0"/>
              <w:right w:val="single" w:color="000000" w:sz="8" w:space="0"/>
            </w:tcBorders>
            <w:vAlign w:val="center"/>
          </w:tcPr>
          <w:p w14:paraId="4E2EDB45">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4183507D">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w:t>
            </w:r>
            <w:r>
              <w:rPr>
                <w:rFonts w:hint="eastAsia" w:ascii="仿宋" w:hAnsi="仿宋" w:eastAsia="仿宋" w:cs="仿宋"/>
                <w:lang w:val="en-US" w:eastAsia="zh-CN"/>
              </w:rPr>
              <w:t>（格式见采购文件）</w:t>
            </w:r>
            <w:r>
              <w:rPr>
                <w:rFonts w:hint="eastAsia" w:ascii="仿宋" w:hAnsi="仿宋" w:eastAsia="仿宋" w:cs="仿宋"/>
                <w:lang w:eastAsia="zh-CN"/>
              </w:rPr>
              <w:t>；</w:t>
            </w:r>
          </w:p>
          <w:p w14:paraId="5F7162A1">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③落实政府采购</w:t>
            </w:r>
            <w:r>
              <w:rPr>
                <w:rFonts w:hint="eastAsia" w:ascii="仿宋" w:hAnsi="仿宋" w:eastAsia="仿宋" w:cs="仿宋"/>
                <w:color w:val="auto"/>
              </w:rPr>
              <w:t>政策需满足的资格要求</w:t>
            </w:r>
            <w:r>
              <w:rPr>
                <w:rFonts w:hint="eastAsia" w:ascii="仿宋" w:hAnsi="仿宋" w:eastAsia="仿宋" w:cs="仿宋"/>
                <w:color w:val="auto"/>
                <w:lang w:val="en-US" w:eastAsia="zh-CN"/>
              </w:rPr>
              <w:t>：</w:t>
            </w:r>
            <w:r>
              <w:rPr>
                <w:rFonts w:hint="eastAsia" w:ascii="仿宋" w:hAnsi="仿宋" w:eastAsia="仿宋" w:cs="仿宋"/>
                <w:b/>
                <w:bCs/>
                <w:color w:val="auto"/>
                <w:lang w:val="en-US" w:eastAsia="zh-CN"/>
              </w:rPr>
              <w:t>提供</w:t>
            </w:r>
            <w:r>
              <w:rPr>
                <w:rFonts w:hint="eastAsia" w:ascii="仿宋" w:hAnsi="仿宋" w:eastAsia="仿宋" w:cs="仿宋"/>
                <w:b/>
                <w:bCs/>
                <w:color w:val="auto"/>
                <w:sz w:val="24"/>
                <w:highlight w:val="none"/>
              </w:rPr>
              <w:t>《中小企业声明函》</w:t>
            </w:r>
            <w:bookmarkStart w:id="394" w:name="_GoBack"/>
            <w:bookmarkEnd w:id="394"/>
            <w:r>
              <w:rPr>
                <w:rFonts w:hint="eastAsia" w:ascii="仿宋" w:hAnsi="仿宋" w:eastAsia="仿宋" w:cs="仿宋"/>
                <w:b/>
                <w:bCs/>
                <w:color w:val="auto"/>
                <w:lang w:val="en-US" w:eastAsia="zh-CN"/>
              </w:rPr>
              <w:t>（本项目专门面向中小企业采购，如为联合体投标的，联合体双方均需满足中小企业要求）</w:t>
            </w:r>
            <w:r>
              <w:rPr>
                <w:rFonts w:hint="eastAsia" w:ascii="仿宋" w:hAnsi="仿宋" w:eastAsia="仿宋" w:cs="仿宋"/>
                <w:color w:val="auto"/>
                <w:lang w:val="en-US" w:eastAsia="zh-CN"/>
              </w:rPr>
              <w:t>；</w:t>
            </w:r>
          </w:p>
          <w:p w14:paraId="585E167D">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en-US" w:eastAsia="zh-CN"/>
              </w:rPr>
            </w:pPr>
            <w:r>
              <w:rPr>
                <w:rFonts w:hint="eastAsia" w:ascii="仿宋" w:hAnsi="仿宋" w:eastAsia="仿宋" w:cs="仿宋"/>
              </w:rPr>
              <w:t>④本项目的特定资格要求</w:t>
            </w:r>
            <w:r>
              <w:rPr>
                <w:rFonts w:hint="eastAsia" w:ascii="仿宋" w:hAnsi="仿宋" w:eastAsia="仿宋" w:cs="仿宋"/>
                <w:lang w:eastAsia="zh-CN"/>
              </w:rPr>
              <w:t>：</w:t>
            </w:r>
            <w:r>
              <w:rPr>
                <w:rFonts w:hint="eastAsia" w:ascii="仿宋" w:hAnsi="仿宋" w:eastAsia="仿宋" w:cs="仿宋"/>
                <w:lang w:val="en-US" w:eastAsia="zh-CN"/>
              </w:rPr>
              <w:t>无；</w:t>
            </w:r>
          </w:p>
          <w:p w14:paraId="31D45EEA">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en-US" w:eastAsia="zh-CN"/>
              </w:rPr>
            </w:pPr>
            <w:r>
              <w:rPr>
                <w:rFonts w:hint="eastAsia" w:ascii="仿宋" w:hAnsi="仿宋" w:eastAsia="仿宋" w:cs="仿宋"/>
              </w:rPr>
              <w:t>⑤</w:t>
            </w:r>
            <w:r>
              <w:rPr>
                <w:rFonts w:hint="eastAsia" w:ascii="仿宋" w:hAnsi="仿宋" w:eastAsia="仿宋" w:cs="仿宋"/>
                <w:lang w:val="zh-CN"/>
              </w:rPr>
              <w:t>联合协议</w:t>
            </w:r>
            <w:r>
              <w:rPr>
                <w:rFonts w:hint="eastAsia" w:ascii="仿宋" w:hAnsi="仿宋" w:eastAsia="仿宋" w:cs="仿宋"/>
              </w:rPr>
              <w:t>（如需）</w:t>
            </w:r>
            <w:r>
              <w:rPr>
                <w:rFonts w:hint="eastAsia" w:ascii="仿宋" w:hAnsi="仿宋" w:eastAsia="仿宋" w:cs="仿宋"/>
                <w:lang w:eastAsia="zh-CN"/>
              </w:rPr>
              <w:t>。</w:t>
            </w:r>
          </w:p>
          <w:p w14:paraId="57E26C96">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2F071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1A6FDD3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5</w:t>
            </w:r>
          </w:p>
        </w:tc>
        <w:tc>
          <w:tcPr>
            <w:tcW w:w="1676" w:type="dxa"/>
            <w:tcBorders>
              <w:top w:val="single" w:color="000000" w:sz="8" w:space="0"/>
              <w:left w:val="single" w:color="auto" w:sz="4" w:space="0"/>
              <w:right w:val="single" w:color="000000" w:sz="8" w:space="0"/>
            </w:tcBorders>
            <w:vAlign w:val="center"/>
          </w:tcPr>
          <w:p w14:paraId="11CA5C9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投标人应当提供的商务技术文件</w:t>
            </w:r>
          </w:p>
        </w:tc>
        <w:tc>
          <w:tcPr>
            <w:tcW w:w="7526" w:type="dxa"/>
            <w:tcBorders>
              <w:top w:val="single" w:color="000000" w:sz="8" w:space="0"/>
              <w:left w:val="single" w:color="000000" w:sz="2" w:space="0"/>
              <w:right w:val="single" w:color="000000" w:sz="8" w:space="0"/>
            </w:tcBorders>
            <w:vAlign w:val="center"/>
          </w:tcPr>
          <w:p w14:paraId="5DFB4136">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68C2B5DA">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1508BFA8">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564D5DE4">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06968CB9">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0AC1F7C7">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663EEDBC">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69F2B8C2">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170CDDAC">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02920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322FFDA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6</w:t>
            </w:r>
          </w:p>
        </w:tc>
        <w:tc>
          <w:tcPr>
            <w:tcW w:w="1676" w:type="dxa"/>
            <w:tcBorders>
              <w:top w:val="single" w:color="000000" w:sz="8" w:space="0"/>
              <w:left w:val="single" w:color="auto" w:sz="4" w:space="0"/>
              <w:right w:val="single" w:color="000000" w:sz="8" w:space="0"/>
            </w:tcBorders>
            <w:vAlign w:val="center"/>
          </w:tcPr>
          <w:p w14:paraId="2BDE196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投标人应当提供的报价文件</w:t>
            </w:r>
          </w:p>
        </w:tc>
        <w:tc>
          <w:tcPr>
            <w:tcW w:w="7526" w:type="dxa"/>
            <w:tcBorders>
              <w:top w:val="single" w:color="000000" w:sz="8" w:space="0"/>
              <w:left w:val="single" w:color="000000" w:sz="2" w:space="0"/>
              <w:right w:val="single" w:color="000000" w:sz="8" w:space="0"/>
            </w:tcBorders>
            <w:vAlign w:val="center"/>
          </w:tcPr>
          <w:p w14:paraId="17906D86">
            <w:pPr>
              <w:pStyle w:val="285"/>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①开标一览表（报价表）；</w:t>
            </w:r>
          </w:p>
          <w:p w14:paraId="0FF34986">
            <w:pPr>
              <w:pStyle w:val="285"/>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0FE1A220">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4BF63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56141CB8">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7</w:t>
            </w:r>
          </w:p>
        </w:tc>
        <w:tc>
          <w:tcPr>
            <w:tcW w:w="1676" w:type="dxa"/>
            <w:tcBorders>
              <w:top w:val="single" w:color="000000" w:sz="8" w:space="0"/>
              <w:left w:val="single" w:color="auto" w:sz="4" w:space="0"/>
              <w:bottom w:val="single" w:color="000000" w:sz="8" w:space="0"/>
              <w:right w:val="single" w:color="000000" w:sz="8" w:space="0"/>
            </w:tcBorders>
            <w:vAlign w:val="center"/>
          </w:tcPr>
          <w:p w14:paraId="113B1E3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开标前答疑会或现场考察</w:t>
            </w:r>
          </w:p>
        </w:tc>
        <w:tc>
          <w:tcPr>
            <w:tcW w:w="7526" w:type="dxa"/>
            <w:tcBorders>
              <w:top w:val="single" w:color="000000" w:sz="8" w:space="0"/>
              <w:left w:val="single" w:color="000000" w:sz="2" w:space="0"/>
              <w:bottom w:val="single" w:color="000000" w:sz="8" w:space="0"/>
              <w:right w:val="single" w:color="000000" w:sz="8" w:space="0"/>
            </w:tcBorders>
            <w:vAlign w:val="center"/>
          </w:tcPr>
          <w:p w14:paraId="1843526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44098FB6">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3FE99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35DE0B1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8</w:t>
            </w:r>
          </w:p>
        </w:tc>
        <w:tc>
          <w:tcPr>
            <w:tcW w:w="1676" w:type="dxa"/>
            <w:tcBorders>
              <w:top w:val="single" w:color="000000" w:sz="8" w:space="0"/>
              <w:left w:val="single" w:color="auto" w:sz="4" w:space="0"/>
              <w:bottom w:val="single" w:color="000000" w:sz="8" w:space="0"/>
              <w:right w:val="single" w:color="000000" w:sz="8" w:space="0"/>
            </w:tcBorders>
            <w:vAlign w:val="center"/>
          </w:tcPr>
          <w:p w14:paraId="0411661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样品提供</w:t>
            </w:r>
          </w:p>
        </w:tc>
        <w:tc>
          <w:tcPr>
            <w:tcW w:w="7526" w:type="dxa"/>
            <w:tcBorders>
              <w:top w:val="single" w:color="000000" w:sz="8" w:space="0"/>
              <w:left w:val="single" w:color="000000" w:sz="2" w:space="0"/>
              <w:bottom w:val="single" w:color="000000" w:sz="8" w:space="0"/>
              <w:right w:val="single" w:color="000000" w:sz="8" w:space="0"/>
            </w:tcBorders>
            <w:vAlign w:val="center"/>
          </w:tcPr>
          <w:p w14:paraId="1BA1C37D">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14:paraId="0D3CA0E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14:paraId="7F53D644">
            <w:pPr>
              <w:keepNext w:val="0"/>
              <w:keepLines w:val="0"/>
              <w:pageBreakBefore w:val="0"/>
              <w:widowControl w:val="0"/>
              <w:kinsoku/>
              <w:wordWrap/>
              <w:overflowPunct/>
              <w:topLinePunct w:val="0"/>
              <w:autoSpaceDE/>
              <w:autoSpaceDN/>
              <w:bidi w:val="0"/>
              <w:adjustRightInd w:val="0"/>
              <w:spacing w:line="32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6AA5BD1E">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18A5AC58">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217CD73C">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21E2EDCA">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08779712">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43AC98A">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25DA6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BCA8F0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9</w:t>
            </w:r>
          </w:p>
        </w:tc>
        <w:tc>
          <w:tcPr>
            <w:tcW w:w="1676" w:type="dxa"/>
            <w:tcBorders>
              <w:top w:val="single" w:color="000000" w:sz="8" w:space="0"/>
              <w:left w:val="single" w:color="000000" w:sz="2" w:space="0"/>
              <w:bottom w:val="single" w:color="000000" w:sz="8" w:space="0"/>
              <w:right w:val="single" w:color="000000" w:sz="8" w:space="0"/>
            </w:tcBorders>
            <w:vAlign w:val="center"/>
          </w:tcPr>
          <w:p w14:paraId="2673EEE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方案讲解演示</w:t>
            </w:r>
          </w:p>
        </w:tc>
        <w:tc>
          <w:tcPr>
            <w:tcW w:w="7526" w:type="dxa"/>
            <w:tcBorders>
              <w:top w:val="single" w:color="000000" w:sz="8" w:space="0"/>
              <w:left w:val="single" w:color="000000" w:sz="2" w:space="0"/>
              <w:bottom w:val="single" w:color="000000" w:sz="8" w:space="0"/>
              <w:right w:val="single" w:color="000000" w:sz="8" w:space="0"/>
            </w:tcBorders>
            <w:vAlign w:val="center"/>
          </w:tcPr>
          <w:p w14:paraId="040B44F6">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14:paraId="36B1F707">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 B组织。</w:t>
            </w:r>
          </w:p>
          <w:p w14:paraId="0970314D">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本项目方案讲解演示采用U盘演示。投标人须通过现场或邮寄方式递交此项目演示视频存储介质，请各投标人在邮寄过程中自行保护好隐私，并确保在投标截止时间前寄到收件人处。每个投标人演示时间不超过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lang w:val="en-US" w:eastAsia="zh-CN"/>
              </w:rPr>
              <w:t>10</w:t>
            </w:r>
            <w:r>
              <w:rPr>
                <w:rFonts w:hint="eastAsia" w:ascii="仿宋" w:hAnsi="仿宋" w:eastAsia="仿宋" w:cs="仿宋"/>
                <w:kern w:val="0"/>
                <w:sz w:val="24"/>
              </w:rPr>
              <w:t>分钟。</w:t>
            </w:r>
          </w:p>
          <w:p w14:paraId="787ECCFE">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lang w:val="zh-CN"/>
              </w:rPr>
            </w:pPr>
            <w:r>
              <w:rPr>
                <w:rFonts w:hint="eastAsia" w:ascii="仿宋" w:hAnsi="仿宋" w:eastAsia="仿宋" w:cs="仿宋"/>
                <w:kern w:val="0"/>
                <w:sz w:val="24"/>
              </w:rPr>
              <w:t>注：因投标人自身原因导致无法演示或者演示效果不理想的，责任自负。</w:t>
            </w:r>
          </w:p>
        </w:tc>
      </w:tr>
      <w:tr w14:paraId="3596F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1CD804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color w:val="FF0000"/>
                <w:sz w:val="24"/>
              </w:rPr>
            </w:pPr>
            <w:r>
              <w:rPr>
                <w:rFonts w:hint="eastAsia" w:ascii="仿宋" w:hAnsi="仿宋" w:eastAsia="仿宋" w:cs="仿宋"/>
                <w:b/>
                <w:bCs w:val="0"/>
                <w:sz w:val="24"/>
              </w:rPr>
              <w:t>10</w:t>
            </w:r>
          </w:p>
        </w:tc>
        <w:tc>
          <w:tcPr>
            <w:tcW w:w="1676" w:type="dxa"/>
            <w:tcBorders>
              <w:top w:val="single" w:color="000000" w:sz="8" w:space="0"/>
              <w:left w:val="single" w:color="000000" w:sz="2" w:space="0"/>
              <w:bottom w:val="single" w:color="000000" w:sz="8" w:space="0"/>
              <w:right w:val="single" w:color="000000" w:sz="8" w:space="0"/>
            </w:tcBorders>
            <w:vAlign w:val="center"/>
          </w:tcPr>
          <w:p w14:paraId="5CEE076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保证金收取</w:t>
            </w:r>
          </w:p>
        </w:tc>
        <w:tc>
          <w:tcPr>
            <w:tcW w:w="7526" w:type="dxa"/>
            <w:tcBorders>
              <w:top w:val="single" w:color="000000" w:sz="8" w:space="0"/>
              <w:left w:val="single" w:color="000000" w:sz="2" w:space="0"/>
              <w:bottom w:val="single" w:color="000000" w:sz="8" w:space="0"/>
              <w:right w:val="single" w:color="000000" w:sz="8" w:space="0"/>
            </w:tcBorders>
            <w:vAlign w:val="center"/>
          </w:tcPr>
          <w:p w14:paraId="2DE0F257">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p w14:paraId="290C642F">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b/>
                <w:bCs/>
                <w:kern w:val="0"/>
                <w:sz w:val="24"/>
                <w:lang w:val="en-US" w:eastAsia="zh-CN"/>
              </w:rPr>
            </w:pPr>
            <w:r>
              <w:rPr>
                <w:rFonts w:hint="eastAsia" w:ascii="仿宋" w:hAnsi="仿宋" w:eastAsia="仿宋" w:cs="仿宋"/>
                <w:kern w:val="0"/>
                <w:sz w:val="24"/>
              </w:rPr>
              <w:t>合同签订时，中标单位须向采购单位缴纳合同金额的1%作为履约保证金（接受保函），合同期满无任何问题10日内退还，不计息。</w:t>
            </w:r>
          </w:p>
        </w:tc>
      </w:tr>
      <w:tr w14:paraId="42A05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9C6A55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11</w:t>
            </w:r>
          </w:p>
        </w:tc>
        <w:tc>
          <w:tcPr>
            <w:tcW w:w="1676" w:type="dxa"/>
            <w:tcBorders>
              <w:top w:val="single" w:color="000000" w:sz="8" w:space="0"/>
              <w:left w:val="single" w:color="000000" w:sz="2" w:space="0"/>
              <w:bottom w:val="single" w:color="000000" w:sz="8" w:space="0"/>
              <w:right w:val="single" w:color="000000" w:sz="8" w:space="0"/>
            </w:tcBorders>
            <w:vAlign w:val="center"/>
          </w:tcPr>
          <w:p w14:paraId="55A3DF9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采购进口产品</w:t>
            </w:r>
          </w:p>
        </w:tc>
        <w:tc>
          <w:tcPr>
            <w:tcW w:w="7526" w:type="dxa"/>
            <w:tcBorders>
              <w:top w:val="single" w:color="000000" w:sz="8" w:space="0"/>
              <w:left w:val="single" w:color="000000" w:sz="2" w:space="0"/>
              <w:bottom w:val="single" w:color="000000" w:sz="8" w:space="0"/>
              <w:right w:val="single" w:color="000000" w:sz="8" w:space="0"/>
            </w:tcBorders>
            <w:vAlign w:val="center"/>
          </w:tcPr>
          <w:p w14:paraId="7BB1112B">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C337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8135D6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12</w:t>
            </w:r>
          </w:p>
        </w:tc>
        <w:tc>
          <w:tcPr>
            <w:tcW w:w="1676" w:type="dxa"/>
            <w:tcBorders>
              <w:top w:val="single" w:color="000000" w:sz="8" w:space="0"/>
              <w:left w:val="single" w:color="000000" w:sz="2" w:space="0"/>
              <w:bottom w:val="single" w:color="000000" w:sz="8" w:space="0"/>
              <w:right w:val="single" w:color="000000" w:sz="8" w:space="0"/>
            </w:tcBorders>
            <w:vAlign w:val="center"/>
          </w:tcPr>
          <w:p w14:paraId="19222F0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项目属性与核心产品</w:t>
            </w:r>
          </w:p>
        </w:tc>
        <w:tc>
          <w:tcPr>
            <w:tcW w:w="7526" w:type="dxa"/>
            <w:tcBorders>
              <w:top w:val="single" w:color="000000" w:sz="8" w:space="0"/>
              <w:left w:val="single" w:color="000000" w:sz="2" w:space="0"/>
              <w:bottom w:val="single" w:color="000000" w:sz="8" w:space="0"/>
              <w:right w:val="single" w:color="000000" w:sz="8" w:space="0"/>
            </w:tcBorders>
            <w:vAlign w:val="center"/>
          </w:tcPr>
          <w:p w14:paraId="5DFB4958">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default" w:ascii="仿宋" w:hAnsi="仿宋" w:eastAsia="仿宋" w:cs="仿宋"/>
                <w:b w:val="0"/>
                <w:bCs w:val="0"/>
                <w:color w:val="auto"/>
                <w:sz w:val="24"/>
                <w:u w:val="single"/>
                <w:lang w:val="en-US" w:eastAsia="zh-CN"/>
              </w:rPr>
            </w:pPr>
            <w:r>
              <w:rPr>
                <w:rFonts w:hint="eastAsia" w:ascii="仿宋" w:hAnsi="仿宋" w:eastAsia="仿宋" w:cs="仿宋"/>
                <w:color w:val="auto"/>
                <w:kern w:val="0"/>
                <w:sz w:val="24"/>
              </w:rPr>
              <w:t>☐A</w:t>
            </w:r>
            <w:r>
              <w:rPr>
                <w:rFonts w:hint="eastAsia" w:ascii="仿宋" w:hAnsi="仿宋" w:eastAsia="仿宋" w:cs="仿宋"/>
                <w:color w:val="auto"/>
                <w:sz w:val="24"/>
              </w:rPr>
              <w:t>货物类</w:t>
            </w:r>
            <w:r>
              <w:rPr>
                <w:rFonts w:hint="eastAsia" w:ascii="仿宋" w:hAnsi="仿宋" w:eastAsia="仿宋" w:cs="仿宋"/>
                <w:color w:val="auto"/>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p>
          <w:p w14:paraId="10768A45">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B</w:t>
            </w:r>
            <w:r>
              <w:rPr>
                <w:rFonts w:hint="eastAsia" w:ascii="仿宋" w:hAnsi="仿宋" w:eastAsia="仿宋" w:cs="仿宋"/>
                <w:color w:val="auto"/>
                <w:sz w:val="24"/>
              </w:rPr>
              <w:t>服务类：</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tc>
      </w:tr>
      <w:tr w14:paraId="5E591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9"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C130F8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13</w:t>
            </w:r>
          </w:p>
        </w:tc>
        <w:tc>
          <w:tcPr>
            <w:tcW w:w="1676" w:type="dxa"/>
            <w:tcBorders>
              <w:top w:val="single" w:color="000000" w:sz="8" w:space="0"/>
              <w:left w:val="single" w:color="000000" w:sz="2" w:space="0"/>
              <w:bottom w:val="single" w:color="000000" w:sz="8" w:space="0"/>
              <w:right w:val="single" w:color="000000" w:sz="8" w:space="0"/>
            </w:tcBorders>
            <w:vAlign w:val="center"/>
          </w:tcPr>
          <w:p w14:paraId="0F9CA78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中小企业划分标准所属行业</w:t>
            </w:r>
          </w:p>
        </w:tc>
        <w:tc>
          <w:tcPr>
            <w:tcW w:w="7526" w:type="dxa"/>
            <w:tcBorders>
              <w:top w:val="single" w:color="000000" w:sz="8" w:space="0"/>
              <w:left w:val="single" w:color="000000" w:sz="2" w:space="0"/>
              <w:bottom w:val="single" w:color="000000" w:sz="8" w:space="0"/>
              <w:right w:val="single" w:color="000000" w:sz="8" w:space="0"/>
            </w:tcBorders>
            <w:vAlign w:val="center"/>
          </w:tcPr>
          <w:p w14:paraId="4E291A86">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rPr>
              <w:t>标的：</w:t>
            </w:r>
            <w:r>
              <w:rPr>
                <w:rFonts w:hint="eastAsia" w:ascii="仿宋" w:hAnsi="仿宋" w:eastAsia="仿宋" w:cs="仿宋"/>
                <w:color w:val="auto"/>
                <w:kern w:val="0"/>
                <w:sz w:val="24"/>
                <w:u w:val="single"/>
                <w:lang w:val="en-US" w:eastAsia="zh-CN"/>
              </w:rPr>
              <w:t>诸暨市水安全保障“十五五”规划及相关专题研究编制项目</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rPr>
              <w:t>属于</w:t>
            </w:r>
            <w:r>
              <w:rPr>
                <w:rFonts w:hint="eastAsia" w:ascii="仿宋" w:hAnsi="仿宋" w:eastAsia="仿宋" w:cs="仿宋"/>
                <w:kern w:val="0"/>
                <w:sz w:val="24"/>
                <w:u w:val="single"/>
                <w:lang w:val="en-US" w:eastAsia="zh-CN"/>
              </w:rPr>
              <w:t>其他未列明行业</w:t>
            </w:r>
            <w:r>
              <w:rPr>
                <w:rFonts w:hint="eastAsia" w:ascii="仿宋" w:hAnsi="仿宋" w:eastAsia="仿宋" w:cs="仿宋"/>
                <w:color w:val="auto"/>
                <w:kern w:val="0"/>
                <w:sz w:val="24"/>
                <w:highlight w:val="none"/>
                <w:lang w:val="en-US" w:eastAsia="zh-CN"/>
              </w:rPr>
              <w:t>。</w:t>
            </w:r>
          </w:p>
          <w:p w14:paraId="79CA4210">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lang w:val="en-US" w:eastAsia="zh-CN"/>
              </w:rPr>
            </w:pPr>
            <w:r>
              <w:rPr>
                <w:rFonts w:hint="eastAsia" w:ascii="仿宋" w:hAnsi="仿宋" w:eastAsia="仿宋" w:cs="仿宋"/>
                <w:color w:val="auto"/>
                <w:kern w:val="0"/>
                <w:sz w:val="24"/>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kern w:val="0"/>
                <w:sz w:val="24"/>
                <w:u w:val="single"/>
                <w:lang w:val="en-US" w:eastAsia="zh-CN"/>
              </w:rPr>
              <w:t>其他未列明行业</w:t>
            </w:r>
            <w:r>
              <w:rPr>
                <w:rFonts w:hint="eastAsia" w:ascii="仿宋" w:hAnsi="仿宋" w:eastAsia="仿宋" w:cs="仿宋"/>
                <w:color w:val="auto"/>
                <w:kern w:val="0"/>
                <w:sz w:val="24"/>
                <w:highlight w:val="none"/>
                <w:lang w:val="en-US" w:eastAsia="zh-CN"/>
              </w:rPr>
              <w:t>。</w:t>
            </w:r>
          </w:p>
        </w:tc>
      </w:tr>
      <w:tr w14:paraId="0A2AE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right w:val="single" w:color="000000" w:sz="2" w:space="0"/>
            </w:tcBorders>
            <w:vAlign w:val="center"/>
          </w:tcPr>
          <w:p w14:paraId="7E4D50B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14</w:t>
            </w:r>
          </w:p>
        </w:tc>
        <w:tc>
          <w:tcPr>
            <w:tcW w:w="1676" w:type="dxa"/>
            <w:tcBorders>
              <w:top w:val="single" w:color="000000" w:sz="8" w:space="0"/>
              <w:left w:val="single" w:color="000000" w:sz="2" w:space="0"/>
              <w:right w:val="single" w:color="000000" w:sz="8" w:space="0"/>
            </w:tcBorders>
            <w:vAlign w:val="center"/>
          </w:tcPr>
          <w:p w14:paraId="273C752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中小企业信用融资</w:t>
            </w:r>
          </w:p>
        </w:tc>
        <w:tc>
          <w:tcPr>
            <w:tcW w:w="7526" w:type="dxa"/>
            <w:tcBorders>
              <w:top w:val="single" w:color="000000" w:sz="8" w:space="0"/>
              <w:left w:val="single" w:color="000000" w:sz="2" w:space="0"/>
              <w:right w:val="single" w:color="000000" w:sz="8" w:space="0"/>
            </w:tcBorders>
            <w:vAlign w:val="center"/>
          </w:tcPr>
          <w:p w14:paraId="7879B6DF">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color w:val="auto"/>
                <w:sz w:val="24"/>
              </w:rPr>
            </w:pPr>
            <w:r>
              <w:rPr>
                <w:rFonts w:hint="eastAsia" w:ascii="仿宋" w:hAnsi="仿宋" w:eastAsia="仿宋" w:cs="仿宋"/>
                <w:snapToGrid w:val="0"/>
                <w:color w:val="auto"/>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4056A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1"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BAE0A41">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15</w:t>
            </w:r>
          </w:p>
        </w:tc>
        <w:tc>
          <w:tcPr>
            <w:tcW w:w="1676" w:type="dxa"/>
            <w:tcBorders>
              <w:top w:val="single" w:color="000000" w:sz="8" w:space="0"/>
              <w:left w:val="single" w:color="000000" w:sz="2" w:space="0"/>
              <w:bottom w:val="single" w:color="000000" w:sz="8" w:space="0"/>
              <w:right w:val="single" w:color="000000" w:sz="8" w:space="0"/>
            </w:tcBorders>
            <w:vAlign w:val="center"/>
          </w:tcPr>
          <w:p w14:paraId="2D53CE4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备份投标文件送达地点</w:t>
            </w:r>
          </w:p>
        </w:tc>
        <w:tc>
          <w:tcPr>
            <w:tcW w:w="7526" w:type="dxa"/>
            <w:tcBorders>
              <w:top w:val="single" w:color="000000" w:sz="8" w:space="0"/>
              <w:left w:val="single" w:color="000000" w:sz="2" w:space="0"/>
              <w:bottom w:val="single" w:color="000000" w:sz="8" w:space="0"/>
              <w:right w:val="single" w:color="000000" w:sz="8" w:space="0"/>
            </w:tcBorders>
            <w:vAlign w:val="center"/>
          </w:tcPr>
          <w:p w14:paraId="689EEEC4">
            <w:pPr>
              <w:pStyle w:val="34"/>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kern w:val="28"/>
                <w:sz w:val="24"/>
                <w:lang w:val="en-US" w:eastAsia="zh-CN"/>
              </w:rPr>
            </w:pPr>
            <w:r>
              <w:rPr>
                <w:rFonts w:hint="eastAsia" w:ascii="仿宋" w:hAnsi="仿宋" w:eastAsia="仿宋" w:cs="仿宋"/>
                <w:b/>
                <w:sz w:val="24"/>
                <w:szCs w:val="24"/>
                <w:lang w:eastAsia="zh-CN"/>
              </w:rPr>
              <w:t>诸暨市宸佳工程管理有限公司</w:t>
            </w:r>
            <w:r>
              <w:rPr>
                <w:rFonts w:hint="eastAsia" w:ascii="仿宋" w:hAnsi="仿宋" w:eastAsia="仿宋" w:cs="仿宋"/>
                <w:b/>
                <w:sz w:val="24"/>
                <w:szCs w:val="24"/>
              </w:rPr>
              <w:t>邮箱（</w:t>
            </w:r>
            <w:r>
              <w:rPr>
                <w:rFonts w:hint="eastAsia" w:ascii="仿宋" w:hAnsi="仿宋" w:eastAsia="仿宋" w:cs="仿宋"/>
              </w:rPr>
              <w:fldChar w:fldCharType="begin"/>
            </w:r>
            <w:r>
              <w:rPr>
                <w:rFonts w:hint="eastAsia" w:ascii="仿宋" w:hAnsi="仿宋" w:eastAsia="仿宋" w:cs="仿宋"/>
              </w:rPr>
              <w:instrText xml:space="preserve"> HYPERLINK "mailto:zjztb001@aliyun.com" </w:instrText>
            </w:r>
            <w:r>
              <w:rPr>
                <w:rFonts w:hint="eastAsia" w:ascii="仿宋" w:hAnsi="仿宋" w:eastAsia="仿宋" w:cs="仿宋"/>
              </w:rPr>
              <w:fldChar w:fldCharType="separate"/>
            </w:r>
            <w:r>
              <w:rPr>
                <w:rStyle w:val="79"/>
                <w:rFonts w:hint="eastAsia" w:ascii="仿宋" w:hAnsi="仿宋" w:eastAsia="仿宋" w:cs="仿宋"/>
                <w:b/>
                <w:snapToGrid/>
                <w:kern w:val="2"/>
                <w:sz w:val="24"/>
                <w:szCs w:val="24"/>
                <w:lang w:val="en-US" w:eastAsia="zh-CN"/>
              </w:rPr>
              <w:t>2028562254@qq.com</w:t>
            </w:r>
            <w:r>
              <w:rPr>
                <w:rStyle w:val="79"/>
                <w:rFonts w:hint="eastAsia" w:ascii="仿宋" w:hAnsi="仿宋" w:eastAsia="仿宋" w:cs="仿宋"/>
                <w:b/>
                <w:snapToGrid/>
                <w:kern w:val="2"/>
                <w:sz w:val="24"/>
                <w:szCs w:val="24"/>
              </w:rPr>
              <w:fldChar w:fldCharType="end"/>
            </w:r>
            <w:r>
              <w:rPr>
                <w:rFonts w:hint="eastAsia" w:ascii="仿宋" w:hAnsi="仿宋" w:eastAsia="仿宋" w:cs="仿宋"/>
                <w:b/>
                <w:sz w:val="24"/>
                <w:szCs w:val="24"/>
              </w:rPr>
              <w:t>）</w:t>
            </w:r>
            <w:r>
              <w:rPr>
                <w:rFonts w:hint="eastAsia" w:ascii="仿宋" w:hAnsi="仿宋" w:eastAsia="仿宋" w:cs="仿宋"/>
                <w:b/>
                <w:sz w:val="24"/>
                <w:szCs w:val="24"/>
                <w:lang w:eastAsia="zh-CN"/>
              </w:rPr>
              <w:t>。</w:t>
            </w:r>
          </w:p>
        </w:tc>
      </w:tr>
      <w:tr w14:paraId="1083A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F4D7A9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16</w:t>
            </w:r>
          </w:p>
        </w:tc>
        <w:tc>
          <w:tcPr>
            <w:tcW w:w="1676" w:type="dxa"/>
            <w:tcBorders>
              <w:top w:val="single" w:color="000000" w:sz="8" w:space="0"/>
              <w:left w:val="single" w:color="000000" w:sz="2" w:space="0"/>
              <w:bottom w:val="single" w:color="000000" w:sz="8" w:space="0"/>
              <w:right w:val="single" w:color="000000" w:sz="8" w:space="0"/>
            </w:tcBorders>
            <w:vAlign w:val="center"/>
          </w:tcPr>
          <w:p w14:paraId="2B8FB3DF">
            <w:pPr>
              <w:pStyle w:val="34"/>
              <w:keepNext w:val="0"/>
              <w:keepLines w:val="0"/>
              <w:pageBreakBefore w:val="0"/>
              <w:widowControl w:val="0"/>
              <w:kinsoku/>
              <w:wordWrap/>
              <w:overflowPunct/>
              <w:topLinePunct w:val="0"/>
              <w:autoSpaceDE/>
              <w:autoSpaceDN/>
              <w:bidi w:val="0"/>
              <w:spacing w:line="320" w:lineRule="exact"/>
              <w:ind w:right="0" w:rightChars="0"/>
              <w:jc w:val="center"/>
              <w:textAlignment w:val="auto"/>
              <w:rPr>
                <w:rFonts w:hint="eastAsia" w:ascii="仿宋" w:hAnsi="仿宋" w:eastAsia="仿宋" w:cs="仿宋"/>
                <w:b/>
                <w:bCs w:val="0"/>
                <w:snapToGrid w:val="0"/>
                <w:kern w:val="28"/>
                <w:sz w:val="24"/>
                <w:szCs w:val="24"/>
                <w:lang w:val="en-US" w:eastAsia="zh-CN" w:bidi="ar-SA"/>
              </w:rPr>
            </w:pPr>
            <w:r>
              <w:rPr>
                <w:rFonts w:hint="eastAsia" w:ascii="仿宋" w:hAnsi="仿宋" w:eastAsia="仿宋" w:cs="仿宋"/>
                <w:b/>
                <w:bCs w:val="0"/>
                <w:snapToGrid w:val="0"/>
                <w:kern w:val="28"/>
                <w:sz w:val="24"/>
                <w:szCs w:val="24"/>
                <w:lang w:val="en-US" w:eastAsia="zh-CN" w:bidi="ar-SA"/>
              </w:rPr>
              <w:t>其他</w:t>
            </w:r>
          </w:p>
        </w:tc>
        <w:tc>
          <w:tcPr>
            <w:tcW w:w="7526" w:type="dxa"/>
            <w:tcBorders>
              <w:top w:val="single" w:color="000000" w:sz="8" w:space="0"/>
              <w:left w:val="single" w:color="000000" w:sz="2" w:space="0"/>
              <w:bottom w:val="single" w:color="000000" w:sz="8" w:space="0"/>
              <w:right w:val="single" w:color="000000" w:sz="8" w:space="0"/>
            </w:tcBorders>
            <w:vAlign w:val="center"/>
          </w:tcPr>
          <w:p w14:paraId="2AA34135">
            <w:pPr>
              <w:spacing w:line="276" w:lineRule="auto"/>
              <w:rPr>
                <w:rStyle w:val="73"/>
                <w:rFonts w:ascii="仿宋" w:hAnsi="仿宋" w:eastAsia="仿宋" w:cs="宋体"/>
                <w:b w:val="0"/>
                <w:color w:val="auto"/>
                <w:sz w:val="24"/>
                <w:szCs w:val="24"/>
              </w:rPr>
            </w:pPr>
            <w:r>
              <w:rPr>
                <w:rFonts w:hint="eastAsia" w:ascii="仿宋" w:hAnsi="仿宋" w:eastAsia="仿宋" w:cs="仿宋"/>
                <w:snapToGrid w:val="0"/>
                <w:kern w:val="28"/>
                <w:sz w:val="24"/>
                <w:szCs w:val="24"/>
                <w:highlight w:val="none"/>
                <w:lang w:val="en-US" w:eastAsia="zh-CN" w:bidi="ar-SA"/>
              </w:rPr>
              <w:t>1</w:t>
            </w:r>
            <w:r>
              <w:rPr>
                <w:rFonts w:hint="eastAsia" w:ascii="仿宋" w:hAnsi="仿宋" w:eastAsia="仿宋" w:cs="仿宋"/>
                <w:snapToGrid w:val="0"/>
                <w:spacing w:val="0"/>
                <w:kern w:val="28"/>
                <w:sz w:val="24"/>
                <w:szCs w:val="24"/>
                <w:highlight w:val="none"/>
                <w:lang w:val="en-US" w:eastAsia="zh-CN" w:bidi="ar-SA"/>
              </w:rPr>
              <w:t>、</w:t>
            </w:r>
            <w:r>
              <w:rPr>
                <w:rFonts w:hint="eastAsia" w:ascii="仿宋" w:hAnsi="仿宋" w:eastAsia="仿宋"/>
                <w:color w:val="auto"/>
                <w:sz w:val="24"/>
                <w:szCs w:val="24"/>
              </w:rPr>
              <w:t>招标代理服务费：</w:t>
            </w:r>
            <w:r>
              <w:rPr>
                <w:rStyle w:val="73"/>
                <w:rFonts w:hint="eastAsia" w:ascii="仿宋" w:hAnsi="仿宋" w:eastAsia="仿宋" w:cs="宋体"/>
                <w:b w:val="0"/>
                <w:color w:val="auto"/>
                <w:sz w:val="24"/>
                <w:szCs w:val="24"/>
              </w:rPr>
              <w:t>本项目的</w:t>
            </w:r>
            <w:r>
              <w:rPr>
                <w:rFonts w:hint="eastAsia" w:ascii="仿宋" w:hAnsi="仿宋" w:eastAsia="仿宋" w:cs="宋体"/>
                <w:color w:val="auto"/>
                <w:kern w:val="2"/>
                <w:sz w:val="24"/>
                <w:szCs w:val="24"/>
              </w:rPr>
              <w:t>招标代理服务费以</w:t>
            </w:r>
            <w:r>
              <w:rPr>
                <w:rFonts w:hint="eastAsia" w:ascii="仿宋" w:hAnsi="仿宋" w:eastAsia="仿宋" w:cs="仿宋"/>
                <w:snapToGrid w:val="0"/>
                <w:spacing w:val="0"/>
                <w:kern w:val="28"/>
                <w:sz w:val="24"/>
                <w:szCs w:val="24"/>
                <w:highlight w:val="none"/>
                <w:lang w:val="en-US" w:eastAsia="zh-CN" w:bidi="ar-SA"/>
              </w:rPr>
              <w:t>合同金额</w:t>
            </w:r>
            <w:r>
              <w:rPr>
                <w:rStyle w:val="73"/>
                <w:rFonts w:hint="eastAsia" w:ascii="仿宋" w:hAnsi="仿宋" w:eastAsia="仿宋" w:cs="宋体"/>
                <w:b w:val="0"/>
                <w:color w:val="auto"/>
                <w:sz w:val="24"/>
                <w:szCs w:val="24"/>
              </w:rPr>
              <w:t>为计算基数</w:t>
            </w:r>
            <w:r>
              <w:rPr>
                <w:rFonts w:hint="eastAsia" w:ascii="仿宋" w:hAnsi="仿宋" w:eastAsia="仿宋" w:cs="仿宋"/>
                <w:snapToGrid w:val="0"/>
                <w:spacing w:val="0"/>
                <w:kern w:val="28"/>
                <w:sz w:val="24"/>
                <w:szCs w:val="24"/>
                <w:highlight w:val="none"/>
                <w:lang w:val="en-US" w:eastAsia="zh-CN" w:bidi="ar-SA"/>
              </w:rPr>
              <w:t>，</w:t>
            </w:r>
            <w:r>
              <w:rPr>
                <w:rStyle w:val="73"/>
                <w:rFonts w:hint="eastAsia" w:ascii="仿宋" w:hAnsi="仿宋" w:eastAsia="仿宋" w:cs="宋体"/>
                <w:b w:val="0"/>
                <w:color w:val="auto"/>
                <w:sz w:val="24"/>
                <w:szCs w:val="24"/>
              </w:rPr>
              <w:t>按以下费率标准计算，计算方式采用差额定率累进法：</w:t>
            </w:r>
          </w:p>
          <w:tbl>
            <w:tblPr>
              <w:tblStyle w:val="65"/>
              <w:tblW w:w="4917"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759"/>
              <w:gridCol w:w="1106"/>
              <w:gridCol w:w="1212"/>
              <w:gridCol w:w="1239"/>
            </w:tblGrid>
            <w:tr w14:paraId="6E3346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3" w:hRule="atLeast"/>
                <w:tblCellSpacing w:w="0" w:type="dxa"/>
                <w:jc w:val="center"/>
              </w:trPr>
              <w:tc>
                <w:tcPr>
                  <w:tcW w:w="3594" w:type="dxa"/>
                  <w:noWrap w:val="0"/>
                  <w:vAlign w:val="center"/>
                </w:tcPr>
                <w:p w14:paraId="7CB7FDE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服务类型     中标金额（万元）</w:t>
                  </w:r>
                </w:p>
              </w:tc>
              <w:tc>
                <w:tcPr>
                  <w:tcW w:w="1058" w:type="dxa"/>
                  <w:noWrap w:val="0"/>
                  <w:vAlign w:val="center"/>
                </w:tcPr>
                <w:p w14:paraId="7A702801">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货物招标</w:t>
                  </w:r>
                </w:p>
              </w:tc>
              <w:tc>
                <w:tcPr>
                  <w:tcW w:w="1159" w:type="dxa"/>
                  <w:noWrap w:val="0"/>
                  <w:vAlign w:val="center"/>
                </w:tcPr>
                <w:p w14:paraId="39862CDE">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服务招标</w:t>
                  </w:r>
                </w:p>
              </w:tc>
              <w:tc>
                <w:tcPr>
                  <w:tcW w:w="1185" w:type="dxa"/>
                  <w:noWrap w:val="0"/>
                  <w:vAlign w:val="center"/>
                </w:tcPr>
                <w:p w14:paraId="35C02C8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工程招标</w:t>
                  </w:r>
                </w:p>
              </w:tc>
            </w:tr>
            <w:tr w14:paraId="558084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7AA40002">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100以下</w:t>
                  </w:r>
                </w:p>
              </w:tc>
              <w:tc>
                <w:tcPr>
                  <w:tcW w:w="1058" w:type="dxa"/>
                  <w:noWrap w:val="0"/>
                  <w:vAlign w:val="center"/>
                </w:tcPr>
                <w:p w14:paraId="1E9D8151">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1.5％</w:t>
                  </w:r>
                </w:p>
              </w:tc>
              <w:tc>
                <w:tcPr>
                  <w:tcW w:w="1159" w:type="dxa"/>
                  <w:noWrap w:val="0"/>
                  <w:vAlign w:val="center"/>
                </w:tcPr>
                <w:p w14:paraId="40ED6C3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1.5％</w:t>
                  </w:r>
                </w:p>
              </w:tc>
              <w:tc>
                <w:tcPr>
                  <w:tcW w:w="1185" w:type="dxa"/>
                  <w:noWrap w:val="0"/>
                  <w:vAlign w:val="center"/>
                </w:tcPr>
                <w:p w14:paraId="32318AC5">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w:t>
                  </w:r>
                </w:p>
              </w:tc>
            </w:tr>
            <w:tr w14:paraId="5E8F39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7" w:hRule="atLeast"/>
                <w:tblCellSpacing w:w="0" w:type="dxa"/>
                <w:jc w:val="center"/>
              </w:trPr>
              <w:tc>
                <w:tcPr>
                  <w:tcW w:w="3594" w:type="dxa"/>
                  <w:noWrap w:val="0"/>
                  <w:vAlign w:val="center"/>
                </w:tcPr>
                <w:p w14:paraId="0764F60A">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100—500</w:t>
                  </w:r>
                </w:p>
              </w:tc>
              <w:tc>
                <w:tcPr>
                  <w:tcW w:w="1058" w:type="dxa"/>
                  <w:noWrap w:val="0"/>
                  <w:vAlign w:val="center"/>
                </w:tcPr>
                <w:p w14:paraId="1C2C633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1.1％</w:t>
                  </w:r>
                </w:p>
              </w:tc>
              <w:tc>
                <w:tcPr>
                  <w:tcW w:w="1159" w:type="dxa"/>
                  <w:noWrap w:val="0"/>
                  <w:vAlign w:val="center"/>
                </w:tcPr>
                <w:p w14:paraId="0224B083">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0.8％</w:t>
                  </w:r>
                </w:p>
              </w:tc>
              <w:tc>
                <w:tcPr>
                  <w:tcW w:w="1185" w:type="dxa"/>
                  <w:noWrap w:val="0"/>
                  <w:vAlign w:val="center"/>
                </w:tcPr>
                <w:p w14:paraId="6FC8DCF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0.7％</w:t>
                  </w:r>
                </w:p>
              </w:tc>
            </w:tr>
            <w:tr w14:paraId="11E51E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0A6C8889">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500—1000</w:t>
                  </w:r>
                </w:p>
              </w:tc>
              <w:tc>
                <w:tcPr>
                  <w:tcW w:w="1058" w:type="dxa"/>
                  <w:noWrap w:val="0"/>
                  <w:vAlign w:val="center"/>
                </w:tcPr>
                <w:p w14:paraId="41383DF3">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0.8％</w:t>
                  </w:r>
                </w:p>
              </w:tc>
              <w:tc>
                <w:tcPr>
                  <w:tcW w:w="1159" w:type="dxa"/>
                  <w:noWrap w:val="0"/>
                  <w:vAlign w:val="center"/>
                </w:tcPr>
                <w:p w14:paraId="54708522">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0.45％</w:t>
                  </w:r>
                </w:p>
              </w:tc>
              <w:tc>
                <w:tcPr>
                  <w:tcW w:w="1185" w:type="dxa"/>
                  <w:noWrap w:val="0"/>
                  <w:vAlign w:val="center"/>
                </w:tcPr>
                <w:p w14:paraId="27C7A2B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0.55％</w:t>
                  </w:r>
                </w:p>
              </w:tc>
            </w:tr>
            <w:tr w14:paraId="2F8A75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09AAF098">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1000—5000</w:t>
                  </w:r>
                </w:p>
              </w:tc>
              <w:tc>
                <w:tcPr>
                  <w:tcW w:w="1058" w:type="dxa"/>
                  <w:noWrap w:val="0"/>
                  <w:vAlign w:val="center"/>
                </w:tcPr>
                <w:p w14:paraId="5577342A">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0.5％</w:t>
                  </w:r>
                </w:p>
              </w:tc>
              <w:tc>
                <w:tcPr>
                  <w:tcW w:w="1159" w:type="dxa"/>
                  <w:noWrap w:val="0"/>
                  <w:vAlign w:val="center"/>
                </w:tcPr>
                <w:p w14:paraId="2033EFB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0.25％</w:t>
                  </w:r>
                </w:p>
              </w:tc>
              <w:tc>
                <w:tcPr>
                  <w:tcW w:w="1185" w:type="dxa"/>
                  <w:noWrap w:val="0"/>
                  <w:vAlign w:val="center"/>
                </w:tcPr>
                <w:p w14:paraId="4B949AF5">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0.35％</w:t>
                  </w:r>
                </w:p>
              </w:tc>
            </w:tr>
            <w:tr w14:paraId="70B0D1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57307F40">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5000—10000</w:t>
                  </w:r>
                </w:p>
              </w:tc>
              <w:tc>
                <w:tcPr>
                  <w:tcW w:w="1058" w:type="dxa"/>
                  <w:noWrap w:val="0"/>
                  <w:vAlign w:val="center"/>
                </w:tcPr>
                <w:p w14:paraId="68B1137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0.25％</w:t>
                  </w:r>
                </w:p>
              </w:tc>
              <w:tc>
                <w:tcPr>
                  <w:tcW w:w="1159" w:type="dxa"/>
                  <w:noWrap w:val="0"/>
                  <w:vAlign w:val="center"/>
                </w:tcPr>
                <w:p w14:paraId="4D53A267">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0.1％</w:t>
                  </w:r>
                </w:p>
              </w:tc>
              <w:tc>
                <w:tcPr>
                  <w:tcW w:w="1185" w:type="dxa"/>
                  <w:noWrap w:val="0"/>
                  <w:vAlign w:val="center"/>
                </w:tcPr>
                <w:p w14:paraId="5B78215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w:t>
                  </w:r>
                </w:p>
              </w:tc>
            </w:tr>
            <w:tr w14:paraId="17C3AE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jc w:val="center"/>
              </w:trPr>
              <w:tc>
                <w:tcPr>
                  <w:tcW w:w="3594" w:type="dxa"/>
                  <w:noWrap w:val="0"/>
                  <w:vAlign w:val="center"/>
                </w:tcPr>
                <w:p w14:paraId="40B089F7">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10000—100000</w:t>
                  </w:r>
                </w:p>
              </w:tc>
              <w:tc>
                <w:tcPr>
                  <w:tcW w:w="1058" w:type="dxa"/>
                  <w:noWrap w:val="0"/>
                  <w:vAlign w:val="center"/>
                </w:tcPr>
                <w:p w14:paraId="5BC8909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c>
                <w:tcPr>
                  <w:tcW w:w="1159" w:type="dxa"/>
                  <w:noWrap w:val="0"/>
                  <w:vAlign w:val="center"/>
                </w:tcPr>
                <w:p w14:paraId="6AA0513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c>
                <w:tcPr>
                  <w:tcW w:w="1185" w:type="dxa"/>
                  <w:noWrap w:val="0"/>
                  <w:vAlign w:val="center"/>
                </w:tcPr>
                <w:p w14:paraId="741781E2">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r>
            <w:tr w14:paraId="0DA868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4E3ADB3E">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1000000以上</w:t>
                  </w:r>
                </w:p>
              </w:tc>
              <w:tc>
                <w:tcPr>
                  <w:tcW w:w="1058" w:type="dxa"/>
                  <w:noWrap w:val="0"/>
                  <w:vAlign w:val="center"/>
                </w:tcPr>
                <w:p w14:paraId="228BAE4F">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c>
                <w:tcPr>
                  <w:tcW w:w="1159" w:type="dxa"/>
                  <w:noWrap w:val="0"/>
                  <w:vAlign w:val="center"/>
                </w:tcPr>
                <w:p w14:paraId="2B6C923A">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c>
                <w:tcPr>
                  <w:tcW w:w="1185" w:type="dxa"/>
                  <w:noWrap w:val="0"/>
                  <w:vAlign w:val="center"/>
                </w:tcPr>
                <w:p w14:paraId="756FDDE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r>
          </w:tbl>
          <w:p w14:paraId="1D14D68E">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highlight w:val="none"/>
                <w:u w:val="none"/>
                <w:lang w:val="en-US" w:eastAsia="zh-CN"/>
              </w:rPr>
            </w:pPr>
            <w:r>
              <w:rPr>
                <w:rFonts w:hint="eastAsia" w:ascii="仿宋" w:hAnsi="仿宋" w:eastAsia="仿宋" w:cs="仿宋"/>
                <w:kern w:val="0"/>
                <w:sz w:val="24"/>
                <w:highlight w:val="none"/>
                <w:u w:val="none"/>
                <w:lang w:val="en-US" w:eastAsia="zh-CN"/>
              </w:rPr>
              <w:t>采购代理费不足3000元按3000元收取。</w:t>
            </w:r>
          </w:p>
          <w:p w14:paraId="1240F84F">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highlight w:val="none"/>
                <w:u w:val="none"/>
                <w:lang w:val="en-US" w:eastAsia="zh-CN"/>
              </w:rPr>
            </w:pPr>
            <w:r>
              <w:rPr>
                <w:rFonts w:hint="eastAsia" w:ascii="仿宋" w:hAnsi="仿宋" w:eastAsia="仿宋" w:cs="仿宋"/>
                <w:kern w:val="0"/>
                <w:sz w:val="24"/>
                <w:highlight w:val="none"/>
                <w:u w:val="none"/>
                <w:lang w:val="en-US" w:eastAsia="zh-CN"/>
              </w:rPr>
              <w:t>2、</w:t>
            </w:r>
            <w:r>
              <w:rPr>
                <w:rFonts w:hint="eastAsia" w:ascii="仿宋" w:hAnsi="仿宋" w:eastAsia="仿宋"/>
                <w:color w:val="auto"/>
                <w:sz w:val="24"/>
                <w:szCs w:val="24"/>
              </w:rPr>
              <w:t>收取方式：本项目的采购代理服务费由</w:t>
            </w:r>
            <w:r>
              <w:rPr>
                <w:rFonts w:hint="eastAsia" w:ascii="仿宋" w:hAnsi="仿宋" w:eastAsia="仿宋"/>
                <w:color w:val="auto"/>
                <w:sz w:val="24"/>
                <w:szCs w:val="24"/>
                <w:lang w:val="en-US" w:eastAsia="zh-CN"/>
              </w:rPr>
              <w:t>中标人</w:t>
            </w:r>
            <w:r>
              <w:rPr>
                <w:rFonts w:hint="eastAsia" w:ascii="仿宋" w:hAnsi="仿宋" w:eastAsia="仿宋"/>
                <w:color w:val="auto"/>
                <w:sz w:val="24"/>
                <w:szCs w:val="24"/>
              </w:rPr>
              <w:t>支付</w:t>
            </w:r>
            <w:r>
              <w:rPr>
                <w:rFonts w:hint="eastAsia" w:ascii="仿宋" w:hAnsi="仿宋" w:eastAsia="仿宋"/>
                <w:color w:val="auto"/>
                <w:sz w:val="24"/>
                <w:szCs w:val="24"/>
                <w:lang w:eastAsia="zh-CN"/>
              </w:rPr>
              <w:t>，</w:t>
            </w:r>
            <w:r>
              <w:rPr>
                <w:rFonts w:hint="eastAsia" w:ascii="仿宋" w:hAnsi="仿宋" w:eastAsia="仿宋" w:cs="仿宋"/>
                <w:kern w:val="0"/>
                <w:sz w:val="24"/>
                <w:highlight w:val="none"/>
                <w:u w:val="none"/>
                <w:lang w:val="en-US" w:eastAsia="zh-CN"/>
              </w:rPr>
              <w:t>在领取《中标通知书》前一次性付清。</w:t>
            </w:r>
          </w:p>
          <w:p w14:paraId="239F0960">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kern w:val="0"/>
                <w:sz w:val="24"/>
                <w:highlight w:val="none"/>
                <w:u w:val="none"/>
                <w:lang w:val="en-US" w:eastAsia="zh-CN"/>
              </w:rPr>
              <w:t>3、收款账户信息：诸暨市宸佳工程管理有限公司，开户行：诸暨农村商业银行股份有限公司暨阳支行，账号：201000274056269。</w:t>
            </w:r>
          </w:p>
        </w:tc>
      </w:tr>
      <w:bookmarkEnd w:id="8"/>
    </w:tbl>
    <w:p w14:paraId="04E3F19C">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rPr>
        <w:sectPr>
          <w:footerReference r:id="rId9" w:type="first"/>
          <w:headerReference r:id="rId7" w:type="default"/>
          <w:footerReference r:id="rId8" w:type="default"/>
          <w:pgSz w:w="11906" w:h="16838"/>
          <w:pgMar w:top="1440" w:right="1083" w:bottom="1440" w:left="1083" w:header="850" w:footer="964" w:gutter="0"/>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9" w:name="第三部分"/>
      <w:bookmarkStart w:id="10" w:name="_Toc164416483"/>
    </w:p>
    <w:p w14:paraId="0205872E">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6787939E">
      <w:pPr>
        <w:keepNext w:val="0"/>
        <w:keepLines w:val="0"/>
        <w:pageBreakBefore w:val="0"/>
        <w:widowControl w:val="0"/>
        <w:kinsoku/>
        <w:wordWrap/>
        <w:overflowPunct/>
        <w:topLinePunct w:val="0"/>
        <w:autoSpaceDE/>
        <w:autoSpaceDN/>
        <w:bidi w:val="0"/>
        <w:snapToGrid w:val="0"/>
        <w:spacing w:line="420" w:lineRule="exact"/>
        <w:ind w:left="0" w:leftChars="0"/>
        <w:jc w:val="both"/>
        <w:textAlignment w:val="auto"/>
        <w:outlineLvl w:val="1"/>
        <w:rPr>
          <w:rFonts w:hint="eastAsia" w:ascii="仿宋" w:hAnsi="仿宋" w:eastAsia="仿宋" w:cs="仿宋"/>
          <w:b/>
          <w:sz w:val="24"/>
        </w:rPr>
      </w:pPr>
      <w:r>
        <w:rPr>
          <w:rFonts w:hint="eastAsia" w:ascii="仿宋" w:hAnsi="仿宋" w:eastAsia="仿宋" w:cs="仿宋"/>
          <w:b/>
          <w:sz w:val="24"/>
        </w:rPr>
        <w:t>1.适用范围</w:t>
      </w:r>
    </w:p>
    <w:p w14:paraId="6E565C16">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23F33054">
      <w:pPr>
        <w:keepNext w:val="0"/>
        <w:keepLines w:val="0"/>
        <w:pageBreakBefore w:val="0"/>
        <w:widowControl w:val="0"/>
        <w:kinsoku/>
        <w:wordWrap/>
        <w:overflowPunct/>
        <w:topLinePunct w:val="0"/>
        <w:autoSpaceDE/>
        <w:autoSpaceDN/>
        <w:bidi w:val="0"/>
        <w:adjustRightInd/>
        <w:spacing w:line="420" w:lineRule="exact"/>
        <w:ind w:left="0" w:leftChars="0"/>
        <w:jc w:val="both"/>
        <w:textAlignment w:val="auto"/>
        <w:outlineLvl w:val="0"/>
        <w:rPr>
          <w:rFonts w:hint="eastAsia" w:ascii="仿宋" w:hAnsi="仿宋" w:eastAsia="仿宋" w:cs="仿宋"/>
          <w:b/>
          <w:sz w:val="24"/>
        </w:rPr>
      </w:pPr>
      <w:r>
        <w:rPr>
          <w:rFonts w:hint="eastAsia" w:ascii="仿宋" w:hAnsi="仿宋" w:eastAsia="仿宋" w:cs="仿宋"/>
          <w:b/>
          <w:sz w:val="24"/>
        </w:rPr>
        <w:t>2.定义</w:t>
      </w:r>
    </w:p>
    <w:p w14:paraId="6CCC2D9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2.1“采购人”系指招标公告中载明的本项目的采购人。</w:t>
      </w:r>
    </w:p>
    <w:p w14:paraId="3AFDCB1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2.2“采购代理机构”系指招标公告中载明的本项目的采购代理机构。</w:t>
      </w:r>
    </w:p>
    <w:p w14:paraId="33C3652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2.3“投标人”系指是指响应招标、参加投标竞争的法人、其他组织或者自然人。</w:t>
      </w:r>
    </w:p>
    <w:p w14:paraId="32DAE82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2.4“负责人”系指法人企业的法定负责人，或其他组织为法律、行政法规规定代表单位行使职权的主要负责人，或自然人本人。</w:t>
      </w:r>
    </w:p>
    <w:p w14:paraId="62B338A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6CEFF48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3638495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2.7“</w:t>
      </w:r>
      <w:r>
        <w:rPr>
          <w:rFonts w:hint="eastAsia" w:ascii="仿宋" w:hAnsi="仿宋" w:eastAsia="仿宋"/>
          <w:color w:val="auto"/>
          <w:sz w:val="24"/>
        </w:rPr>
        <w:t>★</w:t>
      </w:r>
      <w:r>
        <w:rPr>
          <w:rFonts w:hint="eastAsia" w:ascii="仿宋" w:hAnsi="仿宋" w:eastAsia="仿宋" w:cs="仿宋"/>
          <w:sz w:val="24"/>
        </w:rPr>
        <w:t>”系指实质性要求条款，“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sz w:val="24"/>
        </w:rPr>
        <w:t>” 系指适用本项目的要求，“☐” 系指不适用本项目的要求。</w:t>
      </w:r>
    </w:p>
    <w:p w14:paraId="2623C56B">
      <w:pPr>
        <w:keepNext w:val="0"/>
        <w:keepLines w:val="0"/>
        <w:pageBreakBefore w:val="0"/>
        <w:widowControl w:val="0"/>
        <w:kinsoku/>
        <w:wordWrap/>
        <w:overflowPunct/>
        <w:topLinePunct w:val="0"/>
        <w:autoSpaceDE/>
        <w:autoSpaceDN/>
        <w:bidi w:val="0"/>
        <w:spacing w:line="420" w:lineRule="exact"/>
        <w:ind w:left="0" w:leftChars="0"/>
        <w:jc w:val="both"/>
        <w:textAlignment w:val="auto"/>
        <w:rPr>
          <w:rFonts w:hint="eastAsia" w:ascii="仿宋" w:hAnsi="仿宋" w:eastAsia="仿宋" w:cs="仿宋"/>
          <w:sz w:val="24"/>
        </w:rPr>
      </w:pPr>
      <w:r>
        <w:rPr>
          <w:rFonts w:hint="eastAsia" w:ascii="仿宋" w:hAnsi="仿宋" w:eastAsia="仿宋" w:cs="仿宋"/>
          <w:b/>
          <w:sz w:val="24"/>
        </w:rPr>
        <w:t>3.采购项目需要落实的政府采购政策</w:t>
      </w:r>
    </w:p>
    <w:p w14:paraId="5A6D0249">
      <w:pPr>
        <w:keepNext w:val="0"/>
        <w:keepLines w:val="0"/>
        <w:pageBreakBefore w:val="0"/>
        <w:widowControl w:val="0"/>
        <w:kinsoku/>
        <w:wordWrap/>
        <w:overflowPunct/>
        <w:topLinePunct w:val="0"/>
        <w:autoSpaceDE/>
        <w:autoSpaceDN/>
        <w:bidi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29AD89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3.2支持绿色发展</w:t>
      </w:r>
    </w:p>
    <w:p w14:paraId="3907501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6A25238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3.2.2修缮、装修类项目采购建材的，采购人应将绿色建筑和绿色建材性能、指标等作为实质性条件纳入招标文件和合同。</w:t>
      </w:r>
    </w:p>
    <w:p w14:paraId="53554B6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F1D8A8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1E45160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AF04A3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3CD90C8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375345E1">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5803339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1FACE2C0">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41D4818D">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5F029886">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292FA2B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3C5A5D4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0AC0B23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FC38DE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569DC38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55F144A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338094C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3A7940F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5A2426E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3.4.1采购人优先采购被认定为首台套产品和“制造精品”的自主创新产品。</w:t>
      </w:r>
    </w:p>
    <w:p w14:paraId="192B3FA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FCA68E8">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4.询问、质疑、投诉</w:t>
      </w:r>
    </w:p>
    <w:p w14:paraId="6C2D859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1EB4947E">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152A0B">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482415B2">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151829CF">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0C18949C">
      <w:pPr>
        <w:pStyle w:val="1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01E5D0E9">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77F702D6">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2B98A81C">
      <w:pPr>
        <w:pStyle w:val="34"/>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773FA1ED">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195A7811">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1C8A0C53">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1CC4F077">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10A56954">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4E026399">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29287243">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1F0FCA20">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66861A2D">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4D6BB8C3">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41D277F1">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62E91DCD">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020831E2">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49D69E9F">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79442B78">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4.3.5以联合体形式参加政府采购活动的，其投诉应当由组成联合体的所有供应商共同提出。投诉书范本及制作说明详见附件3。</w:t>
      </w:r>
    </w:p>
    <w:p w14:paraId="123C4BC8">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05EA61">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二、招标文件的构成、澄清、补充、修改</w:t>
      </w:r>
    </w:p>
    <w:p w14:paraId="0EF22331">
      <w:pPr>
        <w:pStyle w:val="34"/>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sz w:val="24"/>
          <w:szCs w:val="24"/>
          <w:lang w:eastAsia="zh-CN"/>
        </w:rPr>
        <w:t>.</w:t>
      </w:r>
      <w:r>
        <w:rPr>
          <w:rFonts w:hint="eastAsia" w:ascii="仿宋" w:hAnsi="仿宋" w:eastAsia="仿宋" w:cs="仿宋"/>
          <w:b/>
          <w:sz w:val="24"/>
          <w:szCs w:val="24"/>
        </w:rPr>
        <w:t>招标文件的构成</w:t>
      </w:r>
    </w:p>
    <w:p w14:paraId="49C06079">
      <w:pPr>
        <w:pStyle w:val="34"/>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5.1招标文件包括下列文件及附件：</w:t>
      </w:r>
    </w:p>
    <w:p w14:paraId="06AB48D8">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7F068293">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60D8DA77">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3D215EDD">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3D1CF27A">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5C859A8F">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rPr>
        <w:t>5.1.6</w:t>
      </w:r>
      <w:r>
        <w:rPr>
          <w:rFonts w:hint="eastAsia" w:ascii="仿宋" w:hAnsi="仿宋" w:eastAsia="仿宋" w:cs="仿宋"/>
          <w:sz w:val="24"/>
          <w:szCs w:val="24"/>
        </w:rPr>
        <w:t>应提交的有关格式范例</w:t>
      </w:r>
      <w:r>
        <w:rPr>
          <w:rFonts w:hint="eastAsia" w:ascii="仿宋" w:hAnsi="仿宋" w:eastAsia="仿宋" w:cs="仿宋"/>
          <w:sz w:val="24"/>
          <w:szCs w:val="24"/>
          <w:lang w:eastAsia="zh-CN"/>
        </w:rPr>
        <w:t>；</w:t>
      </w:r>
    </w:p>
    <w:p w14:paraId="6551E532">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1FEF4E8C">
      <w:pPr>
        <w:pStyle w:val="34"/>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6.招标文件的澄清、补充、修改</w:t>
      </w:r>
    </w:p>
    <w:p w14:paraId="0A85E785">
      <w:pPr>
        <w:pStyle w:val="167"/>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53BBEDBF">
      <w:pPr>
        <w:pStyle w:val="167"/>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6.2采购代理机构对招标文件进行澄清、补充、修改的，将以网上发布补充（更正）公告的形式通知所有潜在投标人，同时视情况延长投标截止时间和开标时间。该澄清、补充、修改的内容为招标文件的组成部分。</w:t>
      </w:r>
    </w:p>
    <w:p w14:paraId="6630E3DD">
      <w:pPr>
        <w:pStyle w:val="167"/>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25A55F63">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561EC9F5">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7.招标文件的获取</w:t>
      </w:r>
    </w:p>
    <w:p w14:paraId="2354BCAF">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5B972588">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5FE1780F">
      <w:pPr>
        <w:pStyle w:val="34"/>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203E774C">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321FF30F">
      <w:pPr>
        <w:pStyle w:val="15"/>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58DC6CE9">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10.投标文件的语言</w:t>
      </w:r>
    </w:p>
    <w:p w14:paraId="66F71B5D">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12242AC8">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11.投标文件的组成</w:t>
      </w:r>
    </w:p>
    <w:p w14:paraId="22C6D145">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6A53A1D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11.1.1</w:t>
      </w:r>
      <w:r>
        <w:rPr>
          <w:rFonts w:hint="eastAsia" w:ascii="仿宋" w:hAnsi="仿宋" w:eastAsia="仿宋" w:cs="仿宋"/>
          <w:sz w:val="24"/>
          <w:lang w:val="en-US" w:eastAsia="zh-CN"/>
        </w:rPr>
        <w:t>营业执照（或事业法人证书）；</w:t>
      </w:r>
    </w:p>
    <w:p w14:paraId="20435C96">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11.1.2符合参加政府采购活动应当具备的一般条件的承诺函；</w:t>
      </w:r>
    </w:p>
    <w:p w14:paraId="6D532B61">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w:t>
      </w:r>
    </w:p>
    <w:p w14:paraId="72BAF639">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4</w:t>
      </w:r>
      <w:r>
        <w:rPr>
          <w:rFonts w:hint="eastAsia" w:ascii="仿宋" w:hAnsi="仿宋" w:eastAsia="仿宋" w:cs="仿宋"/>
          <w:sz w:val="24"/>
        </w:rPr>
        <w:t>本项目的特定资格要求（如需）。</w:t>
      </w:r>
    </w:p>
    <w:p w14:paraId="78BD04EC">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2商务技术</w:t>
      </w:r>
      <w:r>
        <w:rPr>
          <w:rFonts w:hint="eastAsia" w:ascii="仿宋" w:hAnsi="仿宋" w:eastAsia="仿宋" w:cs="仿宋"/>
          <w:b/>
          <w:bCs/>
          <w:sz w:val="24"/>
          <w:lang w:val="zh-CN"/>
        </w:rPr>
        <w:t>文件：</w:t>
      </w:r>
    </w:p>
    <w:p w14:paraId="327D168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p>
    <w:p w14:paraId="1C7746F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42BFF53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0BBAC98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118E128D">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50D71EE3">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47FD455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6FE29E5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709A0F75">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报价文件：</w:t>
      </w:r>
    </w:p>
    <w:p w14:paraId="3EF3424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442CF63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7CBB6ED7">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4D566EC8">
      <w:pPr>
        <w:pStyle w:val="167"/>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14:paraId="5E6D4F40">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16A439B">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6C0D0F3">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6151EB8C">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1075EC84">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6049CF6A">
      <w:pPr>
        <w:pStyle w:val="167"/>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3CCE6820">
      <w:pPr>
        <w:pStyle w:val="167"/>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3E457F1D">
      <w:pPr>
        <w:pStyle w:val="167"/>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42A85077">
      <w:pPr>
        <w:pStyle w:val="167"/>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14.投标文件的提交、补充、修改、撤回</w:t>
      </w:r>
    </w:p>
    <w:p w14:paraId="1CE3848B">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3FDFE81">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58688D4C">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507A7972">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07545094">
      <w:pPr>
        <w:pStyle w:val="34"/>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15.1投标人在电子交易平台传输递交投标文件后，还可以在投标截止时间前向</w:t>
      </w:r>
      <w:r>
        <w:rPr>
          <w:rFonts w:hint="eastAsia" w:ascii="仿宋" w:hAnsi="仿宋" w:eastAsia="仿宋" w:cs="仿宋"/>
          <w:bCs/>
          <w:sz w:val="24"/>
          <w:szCs w:val="24"/>
          <w:lang w:val="en-US" w:eastAsia="zh-CN"/>
        </w:rPr>
        <w:t>诸暨市宸佳工程管理有限公司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2028562254@qq.com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068051A7">
      <w:pPr>
        <w:pStyle w:val="34"/>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571630BC">
      <w:pPr>
        <w:pStyle w:val="34"/>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0656B4A9">
      <w:pPr>
        <w:pStyle w:val="34"/>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7020EBA3">
      <w:pPr>
        <w:pStyle w:val="34"/>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117C415A">
      <w:pPr>
        <w:pStyle w:val="167"/>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0C4121BB">
      <w:pPr>
        <w:pStyle w:val="16"/>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543DEB5F">
      <w:pPr>
        <w:pStyle w:val="167"/>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472EEC76">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66F0BD3A">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68859FDE">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3CEB256B">
      <w:pPr>
        <w:pStyle w:val="167"/>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65DC6197">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p>
    <w:p w14:paraId="715423A6">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56B252EA">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18.2开标时，电子交易平台按开标时间自动提取所有投标文件。采购代理机构依托电子交易平台发起开始解密指令，投标人按照平台提示在招标文件规定时间内完成在线解密。</w:t>
      </w:r>
    </w:p>
    <w:p w14:paraId="54FC2D7E">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b/>
          <w:sz w:val="24"/>
        </w:rPr>
      </w:pPr>
      <w:r>
        <w:rPr>
          <w:rFonts w:hint="eastAsia" w:ascii="仿宋" w:hAnsi="仿宋" w:eastAsia="仿宋" w:cs="仿宋"/>
          <w:sz w:val="24"/>
          <w:lang w:val="en-US" w:eastAsia="zh-CN"/>
        </w:rPr>
        <w:t>1</w:t>
      </w:r>
      <w:r>
        <w:rPr>
          <w:rFonts w:hint="eastAsia" w:ascii="仿宋" w:hAnsi="仿宋" w:eastAsia="仿宋" w:cs="仿宋"/>
          <w:sz w:val="24"/>
        </w:rPr>
        <w:t>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10A7E21F">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4BF42739">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19CCCA5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3F3371FC">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2CFC2EA9">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170F4A9E">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046EBB17">
      <w:pPr>
        <w:pStyle w:val="167"/>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66639BA7">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37FD3F84">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64D98D2B">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22FFCCD9">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1920029D">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756F26B4">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jc w:val="both"/>
        <w:textAlignment w:val="auto"/>
        <w:rPr>
          <w:rFonts w:hint="eastAsia" w:ascii="仿宋" w:hAnsi="仿宋" w:eastAsia="仿宋" w:cs="仿宋"/>
          <w:b/>
          <w:bCs/>
          <w:kern w:val="0"/>
          <w:szCs w:val="24"/>
        </w:rPr>
      </w:pPr>
      <w:bookmarkStart w:id="11" w:name="_Toc91899903"/>
      <w:r>
        <w:rPr>
          <w:rFonts w:hint="eastAsia" w:ascii="仿宋" w:hAnsi="仿宋" w:eastAsia="仿宋" w:cs="仿宋"/>
          <w:b/>
          <w:bCs/>
          <w:kern w:val="0"/>
          <w:szCs w:val="24"/>
        </w:rPr>
        <w:t>21.</w:t>
      </w:r>
      <w:r>
        <w:rPr>
          <w:rFonts w:hint="eastAsia" w:ascii="仿宋" w:hAnsi="仿宋" w:eastAsia="仿宋" w:cs="仿宋"/>
          <w:kern w:val="0"/>
          <w:szCs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67DB07A5">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7900C6C6">
      <w:pPr>
        <w:pStyle w:val="16"/>
        <w:keepNext w:val="0"/>
        <w:keepLines w:val="0"/>
        <w:pageBreakBefore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rPr>
      </w:pPr>
      <w:r>
        <w:rPr>
          <w:rFonts w:hint="eastAsia" w:ascii="仿宋" w:hAnsi="仿宋" w:eastAsia="仿宋" w:cs="仿宋"/>
          <w:b/>
        </w:rPr>
        <w:t>22.确定中标供应商</w:t>
      </w:r>
    </w:p>
    <w:p w14:paraId="3BC2D6A1">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796FC180">
      <w:pPr>
        <w:pStyle w:val="167"/>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b/>
          <w:szCs w:val="24"/>
        </w:rPr>
      </w:pPr>
      <w:r>
        <w:rPr>
          <w:rFonts w:hint="eastAsia" w:ascii="仿宋" w:hAnsi="仿宋" w:eastAsia="仿宋" w:cs="仿宋"/>
          <w:b/>
          <w:szCs w:val="24"/>
        </w:rPr>
        <w:t>23.中标通知与中标结果公告</w:t>
      </w:r>
    </w:p>
    <w:p w14:paraId="24C1BF17">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both"/>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28D73719">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06254494">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1124A174">
      <w:pPr>
        <w:pStyle w:val="16"/>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1AC1679C">
      <w:pPr>
        <w:pStyle w:val="16"/>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25.合同的签订</w:t>
      </w:r>
    </w:p>
    <w:p w14:paraId="3BC952A2">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采购人与中标人应当在中标通知书发出之日起三十日内，按照招标文件确定的事项签订政府采购合同，并在合同签订之日起2个工作日内依法发布合同公告。</w:t>
      </w:r>
    </w:p>
    <w:p w14:paraId="4CC33FEA">
      <w:pPr>
        <w:pStyle w:val="167"/>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5E32EA89">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5FE8ED5B">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01D8211B">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789FCFBF">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737BF6BD">
      <w:pPr>
        <w:pStyle w:val="16"/>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26.履约保证金</w:t>
      </w:r>
    </w:p>
    <w:p w14:paraId="71E3D159">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6E9B143F">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6E2CDFE8">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408DED29">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1965807F">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27.1电子交易平台发生故障而无法登录访问的；</w:t>
      </w:r>
    </w:p>
    <w:p w14:paraId="48A40BF7">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5E45324B">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04F03D7E">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27.4病毒发作导致不能进行正常操作的；</w:t>
      </w:r>
    </w:p>
    <w:p w14:paraId="3CEA1A7F">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71DC83F5">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6B0A0BCB">
      <w:pPr>
        <w:keepNext w:val="0"/>
        <w:keepLines w:val="0"/>
        <w:pageBreakBefore w:val="0"/>
        <w:kinsoku/>
        <w:wordWrap/>
        <w:overflowPunct/>
        <w:topLinePunct w:val="0"/>
        <w:bidi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7272E958">
      <w:pPr>
        <w:pStyle w:val="16"/>
        <w:keepNext w:val="0"/>
        <w:keepLines w:val="0"/>
        <w:pageBreakBefore w:val="0"/>
        <w:kinsoku/>
        <w:wordWrap/>
        <w:overflowPunct/>
        <w:topLinePunct w:val="0"/>
        <w:bidi w:val="0"/>
        <w:spacing w:line="420" w:lineRule="exact"/>
        <w:ind w:left="0" w:leftChars="0" w:firstLine="0" w:firstLineChars="0"/>
        <w:textAlignment w:val="auto"/>
        <w:rPr>
          <w:rFonts w:hint="eastAsia" w:ascii="仿宋" w:hAnsi="仿宋" w:eastAsia="仿宋" w:cs="仿宋"/>
          <w:b/>
        </w:rPr>
      </w:pPr>
      <w:r>
        <w:rPr>
          <w:rFonts w:hint="eastAsia" w:ascii="仿宋" w:hAnsi="仿宋" w:eastAsia="仿宋" w:cs="仿宋"/>
          <w:b/>
        </w:rPr>
        <w:t>29.验收</w:t>
      </w:r>
    </w:p>
    <w:p w14:paraId="08E202D4">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56CF07">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7885E2C8">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FC89FC">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72354A6E">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12" w:name="_Hlt75236101"/>
      <w:bookmarkEnd w:id="12"/>
      <w:bookmarkStart w:id="13" w:name="_Hlt75236290"/>
      <w:bookmarkEnd w:id="13"/>
      <w:bookmarkStart w:id="14" w:name="_Hlt68057669"/>
      <w:bookmarkEnd w:id="14"/>
      <w:bookmarkStart w:id="15" w:name="_Hlt74714665"/>
      <w:bookmarkEnd w:id="15"/>
      <w:bookmarkStart w:id="16" w:name="_Hlt68072998"/>
      <w:bookmarkEnd w:id="16"/>
      <w:bookmarkStart w:id="17" w:name="_Hlt68073093"/>
      <w:bookmarkEnd w:id="17"/>
      <w:bookmarkStart w:id="18" w:name="_Hlt74729768"/>
      <w:bookmarkEnd w:id="18"/>
      <w:bookmarkStart w:id="19" w:name="_Hlt68403820"/>
      <w:bookmarkEnd w:id="19"/>
      <w:bookmarkStart w:id="20" w:name="_Hlt74707468"/>
      <w:bookmarkEnd w:id="20"/>
      <w:bookmarkStart w:id="21" w:name="_Hlt75236011"/>
      <w:bookmarkEnd w:id="21"/>
      <w:bookmarkStart w:id="22" w:name="_Hlt68072990"/>
      <w:bookmarkEnd w:id="22"/>
      <w:bookmarkStart w:id="23" w:name="_Hlt74730295"/>
      <w:bookmarkEnd w:id="23"/>
    </w:p>
    <w:bookmarkEnd w:id="9"/>
    <w:bookmarkEnd w:id="10"/>
    <w:p w14:paraId="13C39CCB">
      <w:pPr>
        <w:keepNext w:val="0"/>
        <w:keepLines w:val="0"/>
        <w:pageBreakBefore w:val="0"/>
        <w:widowControl w:val="0"/>
        <w:kinsoku/>
        <w:wordWrap/>
        <w:overflowPunct/>
        <w:topLinePunct w:val="0"/>
        <w:autoSpaceDE/>
        <w:autoSpaceDN/>
        <w:bidi w:val="0"/>
        <w:adjustRightInd w:val="0"/>
        <w:snapToGrid/>
        <w:spacing w:after="240" w:line="420" w:lineRule="exact"/>
        <w:ind w:left="0" w:firstLine="723" w:firstLineChars="200"/>
        <w:jc w:val="center"/>
        <w:textAlignment w:val="auto"/>
        <w:rPr>
          <w:rFonts w:hint="eastAsia" w:ascii="华文中宋" w:hAnsi="华文中宋" w:eastAsia="华文中宋" w:cs="Times New Roman"/>
          <w:b/>
          <w:color w:val="auto"/>
          <w:kern w:val="44"/>
          <w:sz w:val="36"/>
          <w:szCs w:val="36"/>
          <w:lang w:val="en-US" w:eastAsia="zh-CN" w:bidi="ar-SA"/>
        </w:rPr>
      </w:pPr>
      <w:bookmarkStart w:id="24" w:name="第四部分"/>
      <w:r>
        <w:rPr>
          <w:rFonts w:hint="eastAsia" w:ascii="华文中宋" w:hAnsi="华文中宋" w:eastAsia="华文中宋" w:cs="Times New Roman"/>
          <w:b/>
          <w:color w:val="auto"/>
          <w:kern w:val="44"/>
          <w:sz w:val="36"/>
          <w:szCs w:val="36"/>
          <w:lang w:val="en-US" w:eastAsia="zh-CN" w:bidi="ar-SA"/>
        </w:rPr>
        <w:t>第三部分 采购需求</w:t>
      </w:r>
    </w:p>
    <w:p w14:paraId="5B75EEC1">
      <w:pPr>
        <w:spacing w:line="420" w:lineRule="atLeast"/>
        <w:rPr>
          <w:rFonts w:ascii="仿宋" w:hAnsi="仿宋" w:eastAsia="仿宋" w:cs="仿宋"/>
          <w:b/>
          <w:sz w:val="24"/>
          <w:highlight w:val="none"/>
        </w:rPr>
      </w:pPr>
      <w:r>
        <w:rPr>
          <w:rFonts w:hint="eastAsia" w:ascii="仿宋" w:hAnsi="仿宋" w:eastAsia="仿宋" w:cs="仿宋"/>
          <w:b/>
          <w:sz w:val="24"/>
          <w:highlight w:val="none"/>
        </w:rPr>
        <w:t>（一）项目背景</w:t>
      </w:r>
    </w:p>
    <w:p w14:paraId="34EF356E">
      <w:pPr>
        <w:spacing w:line="420" w:lineRule="atLeas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2023年9月，习近平总书记在浙江考察时强调，要完整准确全面贯彻新发展理念，围绕构建新发展格局、推动高质量发展，聚焦建设共同富裕示范区、打造新时代全面展示中国特色社会主义制度优越性的重要窗口，坚持一张蓝图绘到底，持续推动“八八战略”走深走实，始终干在实处、走在前列、勇立潮头，奋力谱写中国式现代化浙江新篇章。</w:t>
      </w:r>
    </w:p>
    <w:p w14:paraId="7F88C29D">
      <w:pPr>
        <w:spacing w:line="420" w:lineRule="atLeas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为深入贯彻党的二十届三中全会精神、省委十五届五次全会精神，进一步全面深化改革，持续推动“八八战略”走深走实，强力推进创新深化改革攻坚开放提升，要找准水利改革的“位”和“责”，锚定当前水利改革发展突出问题，聚焦亟需攻坚克难的关键领域，系统谋划“十五五”规划前期，研究提出一批重大项目，系统梳理、全面承接水利领域的改革任务，全力推进浙江水网先导区建设、全域建设幸福河湖、落实水资源刚性约束制度、完善洪涝灾害风险防御体系，并结合水利实际深化水利政务服务增值化、水生态产品价值实现、水利投融资等改革事项，切实落实党中央、省委、市委决策部署。</w:t>
      </w:r>
    </w:p>
    <w:p w14:paraId="6B5703E1">
      <w:pPr>
        <w:spacing w:line="420" w:lineRule="atLeast"/>
        <w:ind w:firstLine="480" w:firstLineChars="200"/>
        <w:rPr>
          <w:rFonts w:ascii="仿宋" w:hAnsi="仿宋" w:eastAsia="仿宋" w:cs="仿宋"/>
          <w:sz w:val="24"/>
          <w:highlight w:val="none"/>
        </w:rPr>
      </w:pPr>
      <w:r>
        <w:rPr>
          <w:rFonts w:hint="eastAsia" w:ascii="仿宋" w:hAnsi="仿宋" w:eastAsia="仿宋" w:cs="仿宋"/>
          <w:sz w:val="24"/>
          <w:highlight w:val="none"/>
        </w:rPr>
        <w:t>因此，为更有效的支撑诸暨市经济社会高质量发展，开展诸暨市水利发展“十五五”规划及相关专题研究是十分必要的。</w:t>
      </w:r>
    </w:p>
    <w:p w14:paraId="622A0404">
      <w:pPr>
        <w:spacing w:line="420" w:lineRule="atLeast"/>
        <w:rPr>
          <w:rFonts w:hint="eastAsia" w:ascii="仿宋" w:hAnsi="仿宋" w:eastAsia="仿宋" w:cs="仿宋"/>
          <w:b/>
          <w:sz w:val="24"/>
          <w:highlight w:val="none"/>
          <w:lang w:val="en-US" w:eastAsia="zh-CN"/>
        </w:rPr>
      </w:pPr>
      <w:r>
        <w:rPr>
          <w:rFonts w:hint="eastAsia" w:ascii="仿宋" w:hAnsi="仿宋" w:eastAsia="仿宋" w:cs="仿宋"/>
          <w:b/>
          <w:sz w:val="24"/>
          <w:highlight w:val="none"/>
        </w:rPr>
        <w:t>（二）服务</w:t>
      </w:r>
      <w:r>
        <w:rPr>
          <w:rFonts w:hint="eastAsia" w:ascii="仿宋" w:hAnsi="仿宋" w:eastAsia="仿宋" w:cs="仿宋"/>
          <w:b/>
          <w:sz w:val="24"/>
          <w:highlight w:val="none"/>
          <w:lang w:val="en-US" w:eastAsia="zh-CN"/>
        </w:rPr>
        <w:t>内容</w:t>
      </w:r>
    </w:p>
    <w:p w14:paraId="18030AA3">
      <w:pPr>
        <w:spacing w:line="420" w:lineRule="atLeas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诸暨市水安全保障“十五五”规划》编制及《诸暨市水安全保障“十四五”总结及“十五五”规划思路研究》、《诸暨市浦阳江干流及重要支流防洪达标提标专题研究》、《诸暨市水生态价值转换研究》等专题研究报告编制</w:t>
      </w:r>
      <w:r>
        <w:rPr>
          <w:rFonts w:hint="eastAsia" w:ascii="仿宋" w:hAnsi="仿宋" w:eastAsia="仿宋" w:cs="仿宋"/>
          <w:sz w:val="24"/>
          <w:highlight w:val="none"/>
        </w:rPr>
        <w:t>。</w:t>
      </w:r>
    </w:p>
    <w:p w14:paraId="78770569">
      <w:pPr>
        <w:spacing w:line="420" w:lineRule="atLeast"/>
        <w:rPr>
          <w:rFonts w:ascii="仿宋" w:hAnsi="仿宋" w:eastAsia="仿宋" w:cs="仿宋"/>
          <w:sz w:val="24"/>
          <w:highlight w:val="none"/>
        </w:rPr>
      </w:pPr>
      <w:r>
        <w:rPr>
          <w:rFonts w:hint="eastAsia" w:ascii="仿宋" w:hAnsi="仿宋" w:eastAsia="仿宋" w:cs="仿宋"/>
          <w:b/>
          <w:bCs/>
          <w:sz w:val="24"/>
          <w:highlight w:val="none"/>
        </w:rPr>
        <w:t>（三）其他</w:t>
      </w:r>
    </w:p>
    <w:p w14:paraId="33D39964">
      <w:pPr>
        <w:spacing w:line="420" w:lineRule="atLeast"/>
        <w:ind w:firstLine="480" w:firstLineChars="200"/>
        <w:rPr>
          <w:rFonts w:ascii="仿宋" w:hAnsi="仿宋" w:eastAsia="仿宋" w:cs="仿宋"/>
          <w:bCs/>
          <w:sz w:val="24"/>
          <w:highlight w:val="none"/>
        </w:rPr>
      </w:pPr>
      <w:r>
        <w:rPr>
          <w:rFonts w:hint="eastAsia" w:ascii="仿宋" w:hAnsi="仿宋" w:eastAsia="仿宋" w:cs="仿宋"/>
          <w:sz w:val="24"/>
          <w:highlight w:val="none"/>
        </w:rPr>
        <w:t>1</w:t>
      </w:r>
      <w:r>
        <w:rPr>
          <w:rFonts w:hint="eastAsia" w:ascii="仿宋" w:hAnsi="仿宋" w:eastAsia="仿宋" w:cs="仿宋"/>
          <w:bCs/>
          <w:sz w:val="24"/>
          <w:highlight w:val="none"/>
        </w:rPr>
        <w:t>、</w:t>
      </w:r>
      <w:r>
        <w:rPr>
          <w:rFonts w:hint="eastAsia" w:ascii="仿宋" w:hAnsi="仿宋" w:eastAsia="仿宋" w:cs="仿宋"/>
          <w:b/>
          <w:sz w:val="24"/>
          <w:highlight w:val="none"/>
        </w:rPr>
        <w:t>合同履约期限：</w:t>
      </w:r>
      <w:r>
        <w:rPr>
          <w:rFonts w:hint="eastAsia" w:ascii="仿宋" w:hAnsi="仿宋" w:eastAsia="仿宋" w:cs="仿宋"/>
          <w:bCs/>
          <w:sz w:val="24"/>
          <w:highlight w:val="none"/>
        </w:rPr>
        <w:t>自合同签订之日起</w:t>
      </w:r>
      <w:r>
        <w:rPr>
          <w:rFonts w:hint="eastAsia" w:ascii="仿宋" w:hAnsi="仿宋" w:eastAsia="仿宋" w:cs="仿宋"/>
          <w:bCs/>
          <w:sz w:val="24"/>
          <w:highlight w:val="none"/>
          <w:lang w:val="en-US" w:eastAsia="zh-CN"/>
        </w:rPr>
        <w:t>540</w:t>
      </w:r>
      <w:r>
        <w:rPr>
          <w:rFonts w:hint="eastAsia" w:ascii="仿宋" w:hAnsi="仿宋" w:eastAsia="仿宋" w:cs="仿宋"/>
          <w:bCs/>
          <w:sz w:val="24"/>
          <w:highlight w:val="none"/>
        </w:rPr>
        <w:t>日历天内</w:t>
      </w:r>
      <w:r>
        <w:rPr>
          <w:rFonts w:hint="eastAsia" w:ascii="仿宋" w:hAnsi="仿宋" w:eastAsia="仿宋" w:cs="仿宋"/>
          <w:bCs/>
          <w:sz w:val="24"/>
          <w:highlight w:val="none"/>
          <w:lang w:val="en-US" w:eastAsia="zh-CN"/>
        </w:rPr>
        <w:t>完成</w:t>
      </w:r>
      <w:r>
        <w:rPr>
          <w:rFonts w:hint="eastAsia" w:ascii="仿宋" w:hAnsi="仿宋" w:eastAsia="仿宋" w:cs="仿宋"/>
          <w:bCs/>
          <w:sz w:val="24"/>
          <w:highlight w:val="none"/>
        </w:rPr>
        <w:t>，</w:t>
      </w:r>
      <w:r>
        <w:rPr>
          <w:rFonts w:hint="eastAsia" w:ascii="仿宋" w:hAnsi="仿宋" w:eastAsia="仿宋" w:cs="仿宋"/>
          <w:snapToGrid w:val="0"/>
          <w:kern w:val="28"/>
          <w:sz w:val="24"/>
          <w:highlight w:val="none"/>
        </w:rPr>
        <w:t>并提供相关成果</w:t>
      </w:r>
      <w:r>
        <w:rPr>
          <w:rFonts w:hint="eastAsia" w:ascii="仿宋" w:hAnsi="仿宋" w:eastAsia="仿宋" w:cs="仿宋"/>
          <w:bCs/>
          <w:sz w:val="24"/>
          <w:highlight w:val="none"/>
        </w:rPr>
        <w:t>。</w:t>
      </w:r>
    </w:p>
    <w:p w14:paraId="7530C10E">
      <w:pPr>
        <w:spacing w:line="420" w:lineRule="atLeast"/>
        <w:ind w:firstLine="480" w:firstLineChars="200"/>
        <w:rPr>
          <w:rFonts w:ascii="仿宋" w:hAnsi="仿宋" w:eastAsia="仿宋" w:cs="仿宋"/>
          <w:bCs/>
          <w:sz w:val="24"/>
          <w:highlight w:val="none"/>
        </w:rPr>
      </w:pPr>
      <w:r>
        <w:rPr>
          <w:rFonts w:hint="eastAsia" w:ascii="仿宋" w:hAnsi="仿宋" w:eastAsia="仿宋" w:cs="仿宋"/>
          <w:bCs/>
          <w:sz w:val="24"/>
          <w:highlight w:val="none"/>
        </w:rPr>
        <w:t>2、本项目在实施过程中发生的一切人身意外事故由其自行负责，与采购人无关。</w:t>
      </w:r>
    </w:p>
    <w:p w14:paraId="5EF6D3B3">
      <w:pPr>
        <w:spacing w:line="420" w:lineRule="atLeast"/>
        <w:ind w:firstLine="480" w:firstLineChars="200"/>
        <w:rPr>
          <w:rFonts w:ascii="仿宋" w:hAnsi="仿宋" w:eastAsia="仿宋" w:cs="仿宋"/>
          <w:bCs/>
          <w:sz w:val="24"/>
          <w:highlight w:val="none"/>
        </w:rPr>
      </w:pPr>
      <w:r>
        <w:rPr>
          <w:rFonts w:hint="eastAsia" w:ascii="仿宋" w:hAnsi="仿宋" w:eastAsia="仿宋" w:cs="仿宋"/>
          <w:bCs/>
          <w:sz w:val="24"/>
          <w:highlight w:val="none"/>
        </w:rPr>
        <w:t>3、本次项目成果所有权和使用权均属于</w:t>
      </w:r>
      <w:r>
        <w:rPr>
          <w:rFonts w:hint="eastAsia" w:ascii="仿宋" w:hAnsi="仿宋" w:eastAsia="仿宋" w:cs="仿宋"/>
          <w:bCs/>
          <w:sz w:val="24"/>
          <w:highlight w:val="none"/>
          <w:lang w:val="en-US" w:eastAsia="zh-CN"/>
        </w:rPr>
        <w:t>诸暨市</w:t>
      </w:r>
      <w:r>
        <w:rPr>
          <w:rFonts w:hint="eastAsia" w:ascii="仿宋" w:hAnsi="仿宋" w:eastAsia="仿宋" w:cs="仿宋"/>
          <w:bCs/>
          <w:sz w:val="24"/>
          <w:highlight w:val="none"/>
        </w:rPr>
        <w:t>水利局</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须</w:t>
      </w:r>
      <w:r>
        <w:rPr>
          <w:rFonts w:hint="eastAsia" w:ascii="仿宋" w:hAnsi="仿宋" w:eastAsia="仿宋" w:cs="仿宋"/>
          <w:bCs/>
          <w:sz w:val="24"/>
          <w:highlight w:val="none"/>
          <w:lang w:val="zh-CN"/>
        </w:rPr>
        <w:t>提交</w:t>
      </w:r>
      <w:r>
        <w:rPr>
          <w:rFonts w:hint="eastAsia" w:ascii="仿宋" w:hAnsi="仿宋" w:eastAsia="仿宋" w:cs="仿宋"/>
          <w:bCs/>
          <w:sz w:val="24"/>
          <w:highlight w:val="none"/>
          <w:lang w:val="en-US" w:eastAsia="zh-CN"/>
        </w:rPr>
        <w:t>所有</w:t>
      </w:r>
      <w:r>
        <w:rPr>
          <w:rFonts w:hint="eastAsia" w:ascii="仿宋" w:hAnsi="仿宋" w:eastAsia="仿宋" w:cs="仿宋"/>
          <w:bCs/>
          <w:sz w:val="24"/>
          <w:highlight w:val="none"/>
          <w:lang w:val="zh-CN"/>
        </w:rPr>
        <w:t>成果的电子版本，</w:t>
      </w:r>
      <w:r>
        <w:rPr>
          <w:rFonts w:hint="eastAsia" w:ascii="仿宋" w:hAnsi="仿宋" w:eastAsia="仿宋" w:cs="仿宋"/>
          <w:bCs/>
          <w:sz w:val="24"/>
          <w:highlight w:val="none"/>
          <w:lang w:val="en-US" w:eastAsia="zh-CN"/>
        </w:rPr>
        <w:t>提交1套移动储存硬盘资料</w:t>
      </w:r>
      <w:r>
        <w:rPr>
          <w:rFonts w:hint="eastAsia" w:ascii="仿宋" w:hAnsi="仿宋" w:eastAsia="仿宋" w:cs="仿宋"/>
          <w:bCs/>
          <w:sz w:val="24"/>
          <w:highlight w:val="none"/>
        </w:rPr>
        <w:t>。</w:t>
      </w:r>
      <w:r>
        <w:rPr>
          <w:rFonts w:hint="eastAsia" w:ascii="仿宋" w:hAnsi="仿宋" w:eastAsia="仿宋" w:cs="仿宋"/>
          <w:bCs/>
          <w:sz w:val="24"/>
          <w:highlight w:val="none"/>
          <w:lang w:val="en-US" w:eastAsia="zh-CN"/>
        </w:rPr>
        <w:t>中标人</w:t>
      </w:r>
      <w:r>
        <w:rPr>
          <w:rFonts w:hint="eastAsia" w:ascii="仿宋" w:hAnsi="仿宋" w:eastAsia="仿宋" w:cs="仿宋"/>
          <w:bCs/>
          <w:sz w:val="24"/>
          <w:highlight w:val="none"/>
        </w:rPr>
        <w:t>不得以任何借口留存，否则承担由此产生的一切法律和经济责任。未经允许，任何单位和个人不得转让和使用本项目成果。</w:t>
      </w:r>
    </w:p>
    <w:p w14:paraId="5BAA64D7">
      <w:pPr>
        <w:spacing w:line="420" w:lineRule="atLeast"/>
        <w:rPr>
          <w:rFonts w:ascii="仿宋" w:hAnsi="仿宋" w:eastAsia="仿宋" w:cs="仿宋"/>
          <w:b/>
          <w:sz w:val="24"/>
          <w:highlight w:val="none"/>
        </w:rPr>
      </w:pPr>
      <w:r>
        <w:rPr>
          <w:rFonts w:hint="eastAsia" w:ascii="仿宋" w:hAnsi="仿宋" w:eastAsia="仿宋" w:cs="仿宋"/>
          <w:b/>
          <w:sz w:val="24"/>
          <w:highlight w:val="none"/>
        </w:rPr>
        <w:t>（四）履约保证金及付款方式</w:t>
      </w:r>
    </w:p>
    <w:p w14:paraId="5FDDA90F">
      <w:pPr>
        <w:spacing w:line="420" w:lineRule="atLeast"/>
        <w:ind w:firstLine="482" w:firstLineChars="200"/>
        <w:rPr>
          <w:rFonts w:ascii="仿宋" w:hAnsi="仿宋" w:eastAsia="仿宋" w:cs="仿宋"/>
          <w:sz w:val="24"/>
          <w:highlight w:val="none"/>
        </w:rPr>
      </w:pPr>
      <w:r>
        <w:rPr>
          <w:rFonts w:hint="eastAsia" w:ascii="仿宋" w:hAnsi="仿宋" w:eastAsia="仿宋" w:cs="仿宋"/>
          <w:b/>
          <w:bCs/>
          <w:kern w:val="0"/>
          <w:sz w:val="24"/>
          <w:highlight w:val="none"/>
          <w:lang w:bidi="ar"/>
        </w:rPr>
        <w:t>1、履约保证金：</w:t>
      </w:r>
      <w:r>
        <w:rPr>
          <w:rFonts w:hint="eastAsia" w:ascii="仿宋" w:hAnsi="仿宋" w:eastAsia="仿宋" w:cs="仿宋"/>
          <w:sz w:val="24"/>
          <w:highlight w:val="none"/>
        </w:rPr>
        <w:t>合同签订时，中标单位须向采购单位缴纳合同金额的1%作为履约保证金（接受保函），合同期满无任何问题10日内退还，不计息。</w:t>
      </w:r>
    </w:p>
    <w:p w14:paraId="70AF17A5">
      <w:pPr>
        <w:spacing w:line="420" w:lineRule="atLeast"/>
        <w:ind w:firstLine="482" w:firstLineChars="200"/>
        <w:rPr>
          <w:rFonts w:ascii="仿宋" w:hAnsi="仿宋" w:eastAsia="仿宋" w:cs="仿宋"/>
          <w:b/>
          <w:bCs/>
          <w:kern w:val="0"/>
          <w:sz w:val="24"/>
          <w:highlight w:val="none"/>
          <w:lang w:bidi="ar"/>
        </w:rPr>
      </w:pPr>
      <w:r>
        <w:rPr>
          <w:rFonts w:hint="eastAsia" w:ascii="仿宋" w:hAnsi="仿宋" w:eastAsia="仿宋" w:cs="仿宋"/>
          <w:b/>
          <w:bCs/>
          <w:kern w:val="0"/>
          <w:sz w:val="24"/>
          <w:highlight w:val="none"/>
          <w:lang w:bidi="ar"/>
        </w:rPr>
        <w:t>2、付款方式：</w:t>
      </w:r>
    </w:p>
    <w:p w14:paraId="0DF74F5C">
      <w:pPr>
        <w:spacing w:line="420" w:lineRule="atLeas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（1）提交所有成果时支付至合同总额的60%。</w:t>
      </w:r>
    </w:p>
    <w:p w14:paraId="79788E2B">
      <w:pPr>
        <w:spacing w:line="420" w:lineRule="atLeast"/>
        <w:ind w:firstLine="480" w:firstLineChars="200"/>
        <w:rPr>
          <w:rFonts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）所有成果通过相关主管部门组织的验收合格后支付</w:t>
      </w:r>
      <w:r>
        <w:rPr>
          <w:rFonts w:hint="eastAsia" w:ascii="仿宋" w:hAnsi="仿宋" w:eastAsia="仿宋" w:cs="仿宋"/>
          <w:sz w:val="24"/>
          <w:highlight w:val="none"/>
          <w:lang w:val="en-US" w:eastAsia="zh-CN"/>
        </w:rPr>
        <w:t>至</w:t>
      </w:r>
      <w:r>
        <w:rPr>
          <w:rFonts w:hint="eastAsia" w:ascii="仿宋" w:hAnsi="仿宋" w:eastAsia="仿宋" w:cs="仿宋"/>
          <w:sz w:val="24"/>
          <w:highlight w:val="none"/>
        </w:rPr>
        <w:t>合同总额的100%。</w:t>
      </w:r>
    </w:p>
    <w:p w14:paraId="64948CE4">
      <w:pPr>
        <w:spacing w:line="420" w:lineRule="atLeas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备注：</w:t>
      </w:r>
    </w:p>
    <w:p w14:paraId="4FB1FAF1">
      <w:pPr>
        <w:spacing w:line="420" w:lineRule="atLeast"/>
        <w:ind w:firstLine="480" w:firstLineChars="200"/>
        <w:rPr>
          <w:rFonts w:ascii="仿宋" w:hAnsi="仿宋" w:eastAsia="仿宋" w:cs="仿宋"/>
          <w:sz w:val="24"/>
          <w:highlight w:val="none"/>
        </w:rPr>
      </w:pPr>
      <w:r>
        <w:rPr>
          <w:rFonts w:hint="eastAsia" w:ascii="仿宋" w:hAnsi="仿宋" w:eastAsia="仿宋" w:cs="仿宋"/>
          <w:sz w:val="24"/>
          <w:highlight w:val="none"/>
        </w:rPr>
        <w:t>①中标单位凭合同、开具的正式发票等资料与采购单位结算。</w:t>
      </w:r>
    </w:p>
    <w:p w14:paraId="3D7C1E12">
      <w:pPr>
        <w:spacing w:line="420" w:lineRule="atLeast"/>
        <w:ind w:firstLine="480" w:firstLineChars="200"/>
        <w:rPr>
          <w:rFonts w:ascii="仿宋" w:hAnsi="仿宋" w:eastAsia="仿宋" w:cs="仿宋"/>
          <w:sz w:val="24"/>
          <w:highlight w:val="none"/>
        </w:rPr>
      </w:pPr>
      <w:r>
        <w:rPr>
          <w:rFonts w:hint="eastAsia" w:ascii="仿宋" w:hAnsi="仿宋" w:eastAsia="仿宋" w:cs="仿宋"/>
          <w:sz w:val="24"/>
          <w:highlight w:val="none"/>
        </w:rPr>
        <w:t>②因财政部门申报、审查造成的支付时间延误的，不视为采购单位违约。</w:t>
      </w:r>
    </w:p>
    <w:p w14:paraId="08582ED0">
      <w:pPr>
        <w:pStyle w:val="3"/>
        <w:spacing w:before="0" w:after="0" w:line="420" w:lineRule="atLeast"/>
        <w:rPr>
          <w:rFonts w:ascii="仿宋" w:hAnsi="仿宋" w:eastAsia="仿宋" w:cs="仿宋"/>
          <w:sz w:val="24"/>
          <w:szCs w:val="21"/>
          <w:highlight w:val="none"/>
          <w:u w:val="single"/>
        </w:rPr>
      </w:pPr>
      <w:r>
        <w:rPr>
          <w:rFonts w:hint="eastAsia" w:ascii="仿宋" w:hAnsi="仿宋" w:eastAsia="仿宋" w:cs="仿宋"/>
          <w:sz w:val="24"/>
          <w:szCs w:val="24"/>
          <w:highlight w:val="none"/>
        </w:rPr>
        <w:t>（五）最高限价</w:t>
      </w:r>
    </w:p>
    <w:p w14:paraId="2EC240C9">
      <w:pPr>
        <w:spacing w:line="420" w:lineRule="atLeast"/>
        <w:ind w:firstLine="482" w:firstLineChars="200"/>
        <w:rPr>
          <w:rFonts w:ascii="仿宋" w:hAnsi="仿宋" w:eastAsia="仿宋" w:cs="仿宋"/>
          <w:sz w:val="24"/>
          <w:highlight w:val="none"/>
        </w:rPr>
      </w:pPr>
      <w:r>
        <w:rPr>
          <w:rFonts w:hint="eastAsia" w:ascii="仿宋" w:hAnsi="仿宋" w:eastAsia="仿宋" w:cs="仿宋"/>
          <w:b/>
          <w:bCs/>
          <w:sz w:val="24"/>
          <w:highlight w:val="none"/>
        </w:rPr>
        <w:t>本次采购最高限价为人民币</w:t>
      </w:r>
      <w:r>
        <w:rPr>
          <w:rFonts w:hint="eastAsia" w:ascii="仿宋" w:hAnsi="仿宋" w:eastAsia="仿宋" w:cs="仿宋"/>
          <w:b/>
          <w:bCs/>
          <w:sz w:val="24"/>
          <w:highlight w:val="none"/>
          <w:u w:val="single"/>
        </w:rPr>
        <w:fldChar w:fldCharType="begin"/>
      </w:r>
      <w:r>
        <w:rPr>
          <w:rFonts w:hint="eastAsia" w:ascii="仿宋" w:hAnsi="仿宋" w:eastAsia="仿宋" w:cs="仿宋"/>
          <w:b/>
          <w:bCs/>
          <w:sz w:val="24"/>
          <w:highlight w:val="none"/>
          <w:u w:val="single"/>
        </w:rPr>
        <w:instrText xml:space="preserve"> = 1194000 \* CHINESENUM4 \* MERGEFORMAT </w:instrText>
      </w:r>
      <w:r>
        <w:rPr>
          <w:rFonts w:hint="eastAsia" w:ascii="仿宋" w:hAnsi="仿宋" w:eastAsia="仿宋" w:cs="仿宋"/>
          <w:b/>
          <w:bCs/>
          <w:sz w:val="24"/>
          <w:highlight w:val="none"/>
          <w:u w:val="single"/>
        </w:rPr>
        <w:fldChar w:fldCharType="separate"/>
      </w:r>
      <w:r>
        <w:rPr>
          <w:rFonts w:hint="eastAsia" w:ascii="仿宋" w:hAnsi="仿宋" w:eastAsia="仿宋" w:cs="仿宋"/>
          <w:b/>
          <w:bCs/>
          <w:sz w:val="24"/>
          <w:highlight w:val="none"/>
          <w:u w:val="single"/>
          <w:lang w:val="en-US" w:eastAsia="zh-CN"/>
        </w:rPr>
        <w:t>壹佰万</w:t>
      </w:r>
      <w:r>
        <w:rPr>
          <w:rFonts w:hint="eastAsia" w:ascii="仿宋" w:hAnsi="仿宋" w:eastAsia="仿宋" w:cs="仿宋"/>
          <w:b/>
          <w:bCs/>
          <w:sz w:val="24"/>
          <w:highlight w:val="none"/>
          <w:u w:val="single"/>
        </w:rPr>
        <w:t>元整</w:t>
      </w:r>
      <w:r>
        <w:rPr>
          <w:rFonts w:hint="eastAsia" w:ascii="仿宋" w:hAnsi="仿宋" w:eastAsia="仿宋" w:cs="仿宋"/>
          <w:b/>
          <w:bCs/>
          <w:sz w:val="24"/>
          <w:highlight w:val="none"/>
          <w:u w:val="single"/>
        </w:rPr>
        <w:fldChar w:fldCharType="end"/>
      </w:r>
      <w:r>
        <w:rPr>
          <w:rFonts w:hint="eastAsia" w:ascii="仿宋" w:hAnsi="仿宋" w:eastAsia="仿宋" w:cs="仿宋"/>
          <w:b/>
          <w:bCs/>
          <w:sz w:val="24"/>
          <w:highlight w:val="none"/>
          <w:u w:val="single"/>
        </w:rPr>
        <w:t>（¥</w:t>
      </w:r>
      <w:r>
        <w:rPr>
          <w:rFonts w:hint="eastAsia" w:ascii="仿宋" w:hAnsi="仿宋" w:eastAsia="仿宋" w:cs="仿宋"/>
          <w:b/>
          <w:bCs/>
          <w:sz w:val="24"/>
          <w:highlight w:val="none"/>
          <w:u w:val="single"/>
          <w:lang w:val="en-US" w:eastAsia="zh-CN"/>
        </w:rPr>
        <w:t>10</w:t>
      </w:r>
      <w:r>
        <w:rPr>
          <w:rFonts w:hint="eastAsia" w:ascii="仿宋" w:hAnsi="仿宋" w:eastAsia="仿宋" w:cs="仿宋"/>
          <w:b/>
          <w:bCs/>
          <w:sz w:val="24"/>
          <w:highlight w:val="none"/>
          <w:u w:val="single"/>
        </w:rPr>
        <w:t>00000.00）</w:t>
      </w:r>
      <w:r>
        <w:rPr>
          <w:rFonts w:hint="eastAsia" w:ascii="仿宋" w:hAnsi="仿宋" w:eastAsia="仿宋" w:cs="仿宋"/>
          <w:b/>
          <w:bCs/>
          <w:sz w:val="24"/>
          <w:highlight w:val="none"/>
        </w:rPr>
        <w:t>，任何超过最高限价的报价将被认定为无效报价（报价包含了本项目编制及相关税费等一切费用）。</w:t>
      </w:r>
    </w:p>
    <w:p w14:paraId="3F58F2B6">
      <w:pPr>
        <w:spacing w:line="420" w:lineRule="atLeast"/>
        <w:ind w:firstLine="480" w:firstLineChars="200"/>
        <w:rPr>
          <w:rFonts w:ascii="仿宋" w:hAnsi="仿宋" w:eastAsia="仿宋" w:cs="仿宋"/>
          <w:sz w:val="24"/>
        </w:rPr>
      </w:pPr>
    </w:p>
    <w:p w14:paraId="6ED1B1AE">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仿宋" w:hAnsi="仿宋" w:eastAsia="仿宋" w:cs="仿宋"/>
          <w:b/>
          <w:bCs/>
          <w:sz w:val="24"/>
          <w:szCs w:val="24"/>
          <w:highlight w:val="none"/>
          <w:lang w:val="en-US" w:eastAsia="zh-CN"/>
        </w:rPr>
      </w:pPr>
    </w:p>
    <w:p w14:paraId="1203E1A1">
      <w:pPr>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仿宋" w:hAnsi="仿宋" w:eastAsia="仿宋" w:cs="仿宋"/>
        </w:rPr>
      </w:pPr>
    </w:p>
    <w:p w14:paraId="1B0E1E94">
      <w:pPr>
        <w:keepNext w:val="0"/>
        <w:keepLines w:val="0"/>
        <w:pageBreakBefore w:val="0"/>
        <w:widowControl/>
        <w:kinsoku/>
        <w:wordWrap/>
        <w:overflowPunct/>
        <w:topLinePunct w:val="0"/>
        <w:autoSpaceDE/>
        <w:autoSpaceDN/>
        <w:bidi w:val="0"/>
        <w:adjustRightInd/>
        <w:snapToGrid w:val="0"/>
        <w:spacing w:line="420" w:lineRule="exact"/>
        <w:ind w:leftChars="0" w:firstLine="420" w:firstLineChars="200"/>
        <w:textAlignment w:val="auto"/>
        <w:rPr>
          <w:rFonts w:ascii="仿宋" w:hAnsi="仿宋" w:eastAsia="仿宋" w:cs="仿宋"/>
        </w:rPr>
      </w:pPr>
    </w:p>
    <w:p w14:paraId="00950685">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sectPr>
          <w:headerReference r:id="rId11" w:type="first"/>
          <w:headerReference r:id="rId10" w:type="default"/>
          <w:footerReference r:id="rId12"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51E0F330">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25" w:name="_Toc184313270"/>
      <w:bookmarkEnd w:id="25"/>
      <w:bookmarkStart w:id="26" w:name="_Toc184308096"/>
      <w:bookmarkEnd w:id="26"/>
      <w:bookmarkStart w:id="27" w:name="_Toc184312109"/>
      <w:bookmarkEnd w:id="27"/>
      <w:bookmarkStart w:id="28" w:name="_Toc184310277"/>
      <w:bookmarkEnd w:id="28"/>
      <w:bookmarkStart w:id="29" w:name="_Toc184312068"/>
      <w:bookmarkEnd w:id="29"/>
      <w:bookmarkStart w:id="30" w:name="_Toc184312070"/>
      <w:bookmarkEnd w:id="30"/>
      <w:bookmarkStart w:id="31" w:name="_Toc184308063"/>
      <w:bookmarkEnd w:id="31"/>
      <w:bookmarkStart w:id="32" w:name="_Toc184308057"/>
      <w:bookmarkEnd w:id="32"/>
      <w:bookmarkStart w:id="33" w:name="_Toc184313302"/>
      <w:bookmarkEnd w:id="33"/>
      <w:bookmarkStart w:id="34" w:name="_Toc184314448"/>
      <w:bookmarkEnd w:id="34"/>
      <w:bookmarkStart w:id="35" w:name="_Toc184312100"/>
      <w:bookmarkEnd w:id="35"/>
      <w:bookmarkStart w:id="36" w:name="_Toc184310306"/>
      <w:bookmarkEnd w:id="36"/>
      <w:bookmarkStart w:id="37" w:name="_Toc184314463"/>
      <w:bookmarkEnd w:id="37"/>
      <w:bookmarkStart w:id="38" w:name="_Toc184313298"/>
      <w:bookmarkEnd w:id="38"/>
      <w:bookmarkStart w:id="39" w:name="_Toc184308068"/>
      <w:bookmarkEnd w:id="39"/>
      <w:bookmarkStart w:id="40" w:name="_Toc184308073"/>
      <w:bookmarkEnd w:id="40"/>
      <w:bookmarkStart w:id="41" w:name="_Toc184314413"/>
      <w:bookmarkEnd w:id="41"/>
      <w:bookmarkStart w:id="42" w:name="_Toc184314427"/>
      <w:bookmarkEnd w:id="42"/>
      <w:bookmarkStart w:id="43" w:name="_Toc184312098"/>
      <w:bookmarkEnd w:id="43"/>
      <w:bookmarkStart w:id="44" w:name="_Toc184308071"/>
      <w:bookmarkEnd w:id="44"/>
      <w:bookmarkStart w:id="45" w:name="_Toc184312071"/>
      <w:bookmarkEnd w:id="45"/>
      <w:bookmarkStart w:id="46" w:name="_Toc184313241"/>
      <w:bookmarkEnd w:id="46"/>
      <w:bookmarkStart w:id="47" w:name="_Toc184308087"/>
      <w:bookmarkEnd w:id="47"/>
      <w:bookmarkStart w:id="48" w:name="_Toc184314471"/>
      <w:bookmarkEnd w:id="48"/>
      <w:bookmarkStart w:id="49" w:name="_Toc184310294"/>
      <w:bookmarkEnd w:id="49"/>
      <w:bookmarkStart w:id="50" w:name="_Toc184308105"/>
      <w:bookmarkEnd w:id="50"/>
      <w:bookmarkStart w:id="51" w:name="_Toc184313250"/>
      <w:bookmarkEnd w:id="51"/>
      <w:bookmarkStart w:id="52" w:name="_Toc184314449"/>
      <w:bookmarkEnd w:id="52"/>
      <w:bookmarkStart w:id="53" w:name="_Toc184310336"/>
      <w:bookmarkEnd w:id="53"/>
      <w:bookmarkStart w:id="54" w:name="_Toc184313294"/>
      <w:bookmarkEnd w:id="54"/>
      <w:bookmarkStart w:id="55" w:name="_Toc184313282"/>
      <w:bookmarkEnd w:id="55"/>
      <w:bookmarkStart w:id="56" w:name="_Toc184310343"/>
      <w:bookmarkEnd w:id="56"/>
      <w:bookmarkStart w:id="57" w:name="_Toc184310335"/>
      <w:bookmarkEnd w:id="57"/>
      <w:bookmarkStart w:id="58" w:name="_Toc184310288"/>
      <w:bookmarkEnd w:id="58"/>
      <w:bookmarkStart w:id="59" w:name="_Toc184313300"/>
      <w:bookmarkEnd w:id="59"/>
      <w:bookmarkStart w:id="60" w:name="_Toc184308108"/>
      <w:bookmarkEnd w:id="60"/>
      <w:bookmarkStart w:id="61" w:name="_Toc184310304"/>
      <w:bookmarkEnd w:id="61"/>
      <w:bookmarkStart w:id="62" w:name="_Toc184308052"/>
      <w:bookmarkEnd w:id="62"/>
      <w:bookmarkStart w:id="63" w:name="_Toc184310299"/>
      <w:bookmarkEnd w:id="63"/>
      <w:bookmarkStart w:id="64" w:name="_Toc184312075"/>
      <w:bookmarkEnd w:id="64"/>
      <w:bookmarkStart w:id="65" w:name="_Toc184312106"/>
      <w:bookmarkEnd w:id="65"/>
      <w:bookmarkStart w:id="66" w:name="_Toc184312139"/>
      <w:bookmarkEnd w:id="66"/>
      <w:bookmarkStart w:id="67" w:name="_Toc184312091"/>
      <w:bookmarkEnd w:id="67"/>
      <w:bookmarkStart w:id="68" w:name="_Toc184308061"/>
      <w:bookmarkEnd w:id="68"/>
      <w:bookmarkStart w:id="69" w:name="_Toc184312076"/>
      <w:bookmarkEnd w:id="69"/>
      <w:bookmarkStart w:id="70" w:name="_Toc184314436"/>
      <w:bookmarkEnd w:id="70"/>
      <w:bookmarkStart w:id="71" w:name="_Toc184308036"/>
      <w:bookmarkEnd w:id="71"/>
      <w:bookmarkStart w:id="72" w:name="_Toc184308088"/>
      <w:bookmarkEnd w:id="72"/>
      <w:bookmarkStart w:id="73" w:name="_Toc184314462"/>
      <w:bookmarkEnd w:id="73"/>
      <w:bookmarkStart w:id="74" w:name="_Toc184314482"/>
      <w:bookmarkEnd w:id="74"/>
      <w:bookmarkStart w:id="75" w:name="_Toc184312095"/>
      <w:bookmarkEnd w:id="75"/>
      <w:bookmarkStart w:id="76" w:name="_Toc184312137"/>
      <w:bookmarkEnd w:id="76"/>
      <w:bookmarkStart w:id="77" w:name="_Toc184314437"/>
      <w:bookmarkEnd w:id="77"/>
      <w:bookmarkStart w:id="78" w:name="_Toc184310297"/>
      <w:bookmarkEnd w:id="78"/>
      <w:bookmarkStart w:id="79" w:name="_Toc184312108"/>
      <w:bookmarkEnd w:id="79"/>
      <w:bookmarkStart w:id="80" w:name="_Toc184313240"/>
      <w:bookmarkEnd w:id="80"/>
      <w:bookmarkStart w:id="81" w:name="_Toc184314410"/>
      <w:bookmarkEnd w:id="81"/>
      <w:bookmarkStart w:id="82" w:name="_Toc184308048"/>
      <w:bookmarkEnd w:id="82"/>
      <w:bookmarkStart w:id="83" w:name="_Toc184308107"/>
      <w:bookmarkEnd w:id="83"/>
      <w:bookmarkStart w:id="84" w:name="_Toc184312088"/>
      <w:bookmarkEnd w:id="84"/>
      <w:bookmarkStart w:id="85" w:name="_Toc184313259"/>
      <w:bookmarkEnd w:id="85"/>
      <w:bookmarkStart w:id="86" w:name="_Toc184310327"/>
      <w:bookmarkEnd w:id="86"/>
      <w:bookmarkStart w:id="87" w:name="_Toc184310280"/>
      <w:bookmarkEnd w:id="87"/>
      <w:bookmarkStart w:id="88" w:name="_Toc184313280"/>
      <w:bookmarkEnd w:id="88"/>
      <w:bookmarkStart w:id="89" w:name="_Toc184308104"/>
      <w:bookmarkEnd w:id="89"/>
      <w:bookmarkStart w:id="90" w:name="_Toc184313260"/>
      <w:bookmarkEnd w:id="90"/>
      <w:bookmarkStart w:id="91" w:name="_Toc184313289"/>
      <w:bookmarkEnd w:id="91"/>
      <w:bookmarkStart w:id="92" w:name="_Toc184312102"/>
      <w:bookmarkEnd w:id="92"/>
      <w:bookmarkStart w:id="93" w:name="_Toc184310307"/>
      <w:bookmarkEnd w:id="93"/>
      <w:bookmarkStart w:id="94" w:name="_Toc184308058"/>
      <w:bookmarkEnd w:id="94"/>
      <w:bookmarkStart w:id="95" w:name="_Toc184312118"/>
      <w:bookmarkEnd w:id="95"/>
      <w:bookmarkStart w:id="96" w:name="_Toc184314459"/>
      <w:bookmarkEnd w:id="96"/>
      <w:bookmarkStart w:id="97" w:name="_Toc184314451"/>
      <w:bookmarkEnd w:id="97"/>
      <w:bookmarkStart w:id="98" w:name="_Toc184313288"/>
      <w:bookmarkEnd w:id="98"/>
      <w:bookmarkStart w:id="99" w:name="_Toc184313269"/>
      <w:bookmarkEnd w:id="99"/>
      <w:bookmarkStart w:id="100" w:name="_Toc184312078"/>
      <w:bookmarkEnd w:id="100"/>
      <w:bookmarkStart w:id="101" w:name="_Toc184313292"/>
      <w:bookmarkEnd w:id="101"/>
      <w:bookmarkStart w:id="102" w:name="_Toc184312089"/>
      <w:bookmarkEnd w:id="102"/>
      <w:bookmarkStart w:id="103" w:name="_Toc184310283"/>
      <w:bookmarkEnd w:id="103"/>
      <w:bookmarkStart w:id="104" w:name="_Toc184313277"/>
      <w:bookmarkEnd w:id="104"/>
      <w:bookmarkStart w:id="105" w:name="_Toc184313303"/>
      <w:bookmarkEnd w:id="105"/>
      <w:bookmarkStart w:id="106" w:name="_Toc184308092"/>
      <w:bookmarkEnd w:id="106"/>
      <w:bookmarkStart w:id="107" w:name="_Toc184314440"/>
      <w:bookmarkEnd w:id="107"/>
      <w:bookmarkStart w:id="108" w:name="_Toc184314473"/>
      <w:bookmarkEnd w:id="108"/>
      <w:bookmarkStart w:id="109" w:name="_Toc184313309"/>
      <w:bookmarkEnd w:id="109"/>
      <w:bookmarkStart w:id="110" w:name="_Toc184312127"/>
      <w:bookmarkEnd w:id="110"/>
      <w:bookmarkStart w:id="111" w:name="_Toc184312093"/>
      <w:bookmarkEnd w:id="111"/>
      <w:bookmarkStart w:id="112" w:name="_Toc184312133"/>
      <w:bookmarkEnd w:id="112"/>
      <w:bookmarkStart w:id="113" w:name="_Toc184314445"/>
      <w:bookmarkEnd w:id="113"/>
      <w:bookmarkStart w:id="114" w:name="_Toc184312112"/>
      <w:bookmarkEnd w:id="114"/>
      <w:bookmarkStart w:id="115" w:name="_Toc184308080"/>
      <w:bookmarkEnd w:id="115"/>
      <w:bookmarkStart w:id="116" w:name="_Toc184310312"/>
      <w:bookmarkEnd w:id="116"/>
      <w:bookmarkStart w:id="117" w:name="_Toc184308044"/>
      <w:bookmarkEnd w:id="117"/>
      <w:bookmarkStart w:id="118" w:name="_Toc184312074"/>
      <w:bookmarkEnd w:id="118"/>
      <w:bookmarkStart w:id="119" w:name="_Toc184313264"/>
      <w:bookmarkEnd w:id="119"/>
      <w:bookmarkStart w:id="120" w:name="_Toc184314467"/>
      <w:bookmarkEnd w:id="120"/>
      <w:bookmarkStart w:id="121" w:name="_Toc184312101"/>
      <w:bookmarkEnd w:id="121"/>
      <w:bookmarkStart w:id="122" w:name="_Toc184313287"/>
      <w:bookmarkEnd w:id="122"/>
      <w:bookmarkStart w:id="123" w:name="_Toc184314474"/>
      <w:bookmarkEnd w:id="123"/>
      <w:bookmarkStart w:id="124" w:name="_Toc184310323"/>
      <w:bookmarkEnd w:id="124"/>
      <w:bookmarkStart w:id="125" w:name="_Toc184314434"/>
      <w:bookmarkEnd w:id="125"/>
      <w:bookmarkStart w:id="126" w:name="_Toc184313255"/>
      <w:bookmarkEnd w:id="126"/>
      <w:bookmarkStart w:id="127" w:name="_Toc184312121"/>
      <w:bookmarkEnd w:id="127"/>
      <w:bookmarkStart w:id="128" w:name="_Toc184314428"/>
      <w:bookmarkEnd w:id="128"/>
      <w:bookmarkStart w:id="129" w:name="_Toc184308053"/>
      <w:bookmarkEnd w:id="129"/>
      <w:bookmarkStart w:id="130" w:name="_Toc184308093"/>
      <w:bookmarkEnd w:id="130"/>
      <w:bookmarkStart w:id="131" w:name="_Toc184313252"/>
      <w:bookmarkEnd w:id="131"/>
      <w:bookmarkStart w:id="132" w:name="_Toc184310273"/>
      <w:bookmarkEnd w:id="132"/>
      <w:bookmarkStart w:id="133" w:name="_Toc184310292"/>
      <w:bookmarkEnd w:id="133"/>
      <w:bookmarkStart w:id="134" w:name="_Toc184313301"/>
      <w:bookmarkEnd w:id="134"/>
      <w:bookmarkStart w:id="135" w:name="_Toc184314450"/>
      <w:bookmarkEnd w:id="135"/>
      <w:bookmarkStart w:id="136" w:name="_Toc184312125"/>
      <w:bookmarkEnd w:id="136"/>
      <w:bookmarkStart w:id="137" w:name="_Toc184314481"/>
      <w:bookmarkEnd w:id="137"/>
      <w:bookmarkStart w:id="138" w:name="_Toc184312080"/>
      <w:bookmarkEnd w:id="138"/>
      <w:bookmarkStart w:id="139" w:name="_Toc184310290"/>
      <w:bookmarkEnd w:id="139"/>
      <w:bookmarkStart w:id="140" w:name="_Toc184312096"/>
      <w:bookmarkEnd w:id="140"/>
      <w:bookmarkStart w:id="141" w:name="_Toc184310287"/>
      <w:bookmarkEnd w:id="141"/>
      <w:bookmarkStart w:id="142" w:name="_Toc184310344"/>
      <w:bookmarkEnd w:id="142"/>
      <w:bookmarkStart w:id="143" w:name="_Toc184314469"/>
      <w:bookmarkEnd w:id="143"/>
      <w:bookmarkStart w:id="144" w:name="_Toc184310328"/>
      <w:bookmarkEnd w:id="144"/>
      <w:bookmarkStart w:id="145" w:name="_Toc184312130"/>
      <w:bookmarkEnd w:id="145"/>
      <w:bookmarkStart w:id="146" w:name="_Toc184312117"/>
      <w:bookmarkEnd w:id="146"/>
      <w:bookmarkStart w:id="147" w:name="_Toc184310334"/>
      <w:bookmarkEnd w:id="147"/>
      <w:bookmarkStart w:id="148" w:name="_Toc184308064"/>
      <w:bookmarkEnd w:id="148"/>
      <w:bookmarkStart w:id="149" w:name="_Toc184313244"/>
      <w:bookmarkEnd w:id="149"/>
      <w:bookmarkStart w:id="150" w:name="_Toc184314470"/>
      <w:bookmarkEnd w:id="150"/>
      <w:bookmarkStart w:id="151" w:name="_Toc184308042"/>
      <w:bookmarkEnd w:id="151"/>
      <w:bookmarkStart w:id="152" w:name="_Toc184310318"/>
      <w:bookmarkEnd w:id="152"/>
      <w:bookmarkStart w:id="153" w:name="_Toc184314456"/>
      <w:bookmarkEnd w:id="153"/>
      <w:bookmarkStart w:id="154" w:name="_Toc184312114"/>
      <w:bookmarkEnd w:id="154"/>
      <w:bookmarkStart w:id="155" w:name="_Toc184314452"/>
      <w:bookmarkEnd w:id="155"/>
      <w:bookmarkStart w:id="156" w:name="_Toc184314460"/>
      <w:bookmarkEnd w:id="156"/>
      <w:bookmarkStart w:id="157" w:name="_Toc184310272"/>
      <w:bookmarkEnd w:id="157"/>
      <w:bookmarkStart w:id="158" w:name="_Toc184314431"/>
      <w:bookmarkEnd w:id="158"/>
      <w:bookmarkStart w:id="159" w:name="_Toc184310338"/>
      <w:bookmarkEnd w:id="159"/>
      <w:bookmarkStart w:id="160" w:name="_Toc184310308"/>
      <w:bookmarkEnd w:id="160"/>
      <w:bookmarkStart w:id="161" w:name="_Toc184313267"/>
      <w:bookmarkEnd w:id="161"/>
      <w:bookmarkStart w:id="162" w:name="_Toc184312090"/>
      <w:bookmarkEnd w:id="162"/>
      <w:bookmarkStart w:id="163" w:name="_Toc184314411"/>
      <w:bookmarkEnd w:id="163"/>
      <w:bookmarkStart w:id="164" w:name="_Toc184314444"/>
      <w:bookmarkEnd w:id="164"/>
      <w:bookmarkStart w:id="165" w:name="_Toc184312085"/>
      <w:bookmarkEnd w:id="165"/>
      <w:bookmarkStart w:id="166" w:name="_Toc184308070"/>
      <w:bookmarkEnd w:id="166"/>
      <w:bookmarkStart w:id="167" w:name="_Toc184313243"/>
      <w:bookmarkEnd w:id="167"/>
      <w:bookmarkStart w:id="168" w:name="_Toc184314430"/>
      <w:bookmarkEnd w:id="168"/>
      <w:bookmarkStart w:id="169" w:name="_Toc184313242"/>
      <w:bookmarkEnd w:id="169"/>
      <w:bookmarkStart w:id="170" w:name="_Toc184308103"/>
      <w:bookmarkEnd w:id="170"/>
      <w:bookmarkStart w:id="171" w:name="_Toc184314412"/>
      <w:bookmarkEnd w:id="171"/>
      <w:bookmarkStart w:id="172" w:name="_Toc184308086"/>
      <w:bookmarkEnd w:id="172"/>
      <w:bookmarkStart w:id="173" w:name="_Toc184313293"/>
      <w:bookmarkEnd w:id="173"/>
      <w:bookmarkStart w:id="174" w:name="_Toc184310337"/>
      <w:bookmarkEnd w:id="174"/>
      <w:bookmarkStart w:id="175" w:name="_Toc184314425"/>
      <w:bookmarkEnd w:id="175"/>
      <w:bookmarkStart w:id="176" w:name="_Toc184314477"/>
      <w:bookmarkEnd w:id="176"/>
      <w:bookmarkStart w:id="177" w:name="_Toc184310295"/>
      <w:bookmarkEnd w:id="177"/>
      <w:bookmarkStart w:id="178" w:name="_Toc184308079"/>
      <w:bookmarkEnd w:id="178"/>
      <w:bookmarkStart w:id="179" w:name="_Toc184313278"/>
      <w:bookmarkEnd w:id="179"/>
      <w:bookmarkStart w:id="180" w:name="_Toc184312077"/>
      <w:bookmarkEnd w:id="180"/>
      <w:bookmarkStart w:id="181" w:name="_Toc184312072"/>
      <w:bookmarkEnd w:id="181"/>
      <w:bookmarkStart w:id="182" w:name="_Toc184312087"/>
      <w:bookmarkEnd w:id="182"/>
      <w:bookmarkStart w:id="183" w:name="_Toc184310326"/>
      <w:bookmarkEnd w:id="183"/>
      <w:bookmarkStart w:id="184" w:name="_Toc184314433"/>
      <w:bookmarkEnd w:id="184"/>
      <w:bookmarkStart w:id="185" w:name="_Toc184310293"/>
      <w:bookmarkEnd w:id="185"/>
      <w:bookmarkStart w:id="186" w:name="_Toc184313262"/>
      <w:bookmarkEnd w:id="186"/>
      <w:bookmarkStart w:id="187" w:name="_Toc184310289"/>
      <w:bookmarkEnd w:id="187"/>
      <w:bookmarkStart w:id="188" w:name="_Toc184314441"/>
      <w:bookmarkEnd w:id="188"/>
      <w:bookmarkStart w:id="189" w:name="_Toc184308054"/>
      <w:bookmarkEnd w:id="189"/>
      <w:bookmarkStart w:id="190" w:name="_Toc184314472"/>
      <w:bookmarkEnd w:id="190"/>
      <w:bookmarkStart w:id="191" w:name="_Toc184313263"/>
      <w:bookmarkEnd w:id="191"/>
      <w:bookmarkStart w:id="192" w:name="_Toc184312099"/>
      <w:bookmarkEnd w:id="192"/>
      <w:bookmarkStart w:id="193" w:name="_Toc184310275"/>
      <w:bookmarkEnd w:id="193"/>
      <w:bookmarkStart w:id="194" w:name="_Toc184313299"/>
      <w:bookmarkEnd w:id="194"/>
      <w:bookmarkStart w:id="195" w:name="_Toc184310315"/>
      <w:bookmarkEnd w:id="195"/>
      <w:bookmarkStart w:id="196" w:name="_Toc184308072"/>
      <w:bookmarkEnd w:id="196"/>
      <w:bookmarkStart w:id="197" w:name="_Toc184310329"/>
      <w:bookmarkEnd w:id="197"/>
      <w:bookmarkStart w:id="198" w:name="_Toc184313284"/>
      <w:bookmarkEnd w:id="198"/>
      <w:bookmarkStart w:id="199" w:name="_Toc184310298"/>
      <w:bookmarkEnd w:id="199"/>
      <w:bookmarkStart w:id="200" w:name="_Toc184314453"/>
      <w:bookmarkEnd w:id="200"/>
      <w:bookmarkStart w:id="201" w:name="_Toc184313305"/>
      <w:bookmarkEnd w:id="201"/>
      <w:bookmarkStart w:id="202" w:name="_Toc184308056"/>
      <w:bookmarkEnd w:id="202"/>
      <w:bookmarkStart w:id="203" w:name="_Toc184310320"/>
      <w:bookmarkEnd w:id="203"/>
      <w:bookmarkStart w:id="204" w:name="_Toc184308039"/>
      <w:bookmarkEnd w:id="204"/>
      <w:bookmarkStart w:id="205" w:name="_Toc184308074"/>
      <w:bookmarkEnd w:id="205"/>
      <w:bookmarkStart w:id="206" w:name="_Toc184308106"/>
      <w:bookmarkEnd w:id="206"/>
      <w:bookmarkStart w:id="207" w:name="_Toc184313271"/>
      <w:bookmarkEnd w:id="207"/>
      <w:bookmarkStart w:id="208" w:name="_Toc184310296"/>
      <w:bookmarkEnd w:id="208"/>
      <w:bookmarkStart w:id="209" w:name="_Toc184310303"/>
      <w:bookmarkEnd w:id="209"/>
      <w:bookmarkStart w:id="210" w:name="_Toc184308095"/>
      <w:bookmarkEnd w:id="210"/>
      <w:bookmarkStart w:id="211" w:name="_Toc184310310"/>
      <w:bookmarkEnd w:id="211"/>
      <w:bookmarkStart w:id="212" w:name="_Toc184308069"/>
      <w:bookmarkEnd w:id="212"/>
      <w:bookmarkStart w:id="213" w:name="_Toc184312138"/>
      <w:bookmarkEnd w:id="213"/>
      <w:bookmarkStart w:id="214" w:name="_Toc184314461"/>
      <w:bookmarkEnd w:id="214"/>
      <w:bookmarkStart w:id="215" w:name="_Toc184308078"/>
      <w:bookmarkEnd w:id="215"/>
      <w:bookmarkStart w:id="216" w:name="_Toc184314420"/>
      <w:bookmarkEnd w:id="216"/>
      <w:bookmarkStart w:id="217" w:name="_Toc184313239"/>
      <w:bookmarkEnd w:id="217"/>
      <w:bookmarkStart w:id="218" w:name="_Toc184314464"/>
      <w:bookmarkEnd w:id="218"/>
      <w:bookmarkStart w:id="219" w:name="_Toc184313256"/>
      <w:bookmarkEnd w:id="219"/>
      <w:bookmarkStart w:id="220" w:name="_Toc184312115"/>
      <w:bookmarkEnd w:id="220"/>
      <w:bookmarkStart w:id="221" w:name="_Toc184308077"/>
      <w:bookmarkEnd w:id="221"/>
      <w:bookmarkStart w:id="222" w:name="_Toc184310324"/>
      <w:bookmarkEnd w:id="222"/>
      <w:bookmarkStart w:id="223" w:name="_Toc184308066"/>
      <w:bookmarkEnd w:id="223"/>
      <w:bookmarkStart w:id="224" w:name="_Toc184308049"/>
      <w:bookmarkEnd w:id="224"/>
      <w:bookmarkStart w:id="225" w:name="_Toc184308084"/>
      <w:bookmarkEnd w:id="225"/>
      <w:bookmarkStart w:id="226" w:name="_Toc184313261"/>
      <w:bookmarkEnd w:id="226"/>
      <w:bookmarkStart w:id="227" w:name="_Toc184314466"/>
      <w:bookmarkEnd w:id="227"/>
      <w:bookmarkStart w:id="228" w:name="_Toc184313246"/>
      <w:bookmarkEnd w:id="228"/>
      <w:bookmarkStart w:id="229" w:name="_Toc184308040"/>
      <w:bookmarkEnd w:id="229"/>
      <w:bookmarkStart w:id="230" w:name="_Toc184312073"/>
      <w:bookmarkEnd w:id="230"/>
      <w:bookmarkStart w:id="231" w:name="_Toc184312123"/>
      <w:bookmarkEnd w:id="231"/>
      <w:bookmarkStart w:id="232" w:name="_Toc184314468"/>
      <w:bookmarkEnd w:id="232"/>
      <w:bookmarkStart w:id="233" w:name="_Toc184310341"/>
      <w:bookmarkEnd w:id="233"/>
      <w:bookmarkStart w:id="234" w:name="_Toc184314415"/>
      <w:bookmarkEnd w:id="234"/>
      <w:bookmarkStart w:id="235" w:name="_Toc184312135"/>
      <w:bookmarkEnd w:id="235"/>
      <w:bookmarkStart w:id="236" w:name="_Toc184312113"/>
      <w:bookmarkEnd w:id="236"/>
      <w:bookmarkStart w:id="237" w:name="_Toc184314422"/>
      <w:bookmarkEnd w:id="237"/>
      <w:bookmarkStart w:id="238" w:name="_Toc184314447"/>
      <w:bookmarkEnd w:id="238"/>
      <w:bookmarkStart w:id="239" w:name="_Toc184314475"/>
      <w:bookmarkEnd w:id="239"/>
      <w:bookmarkStart w:id="240" w:name="_Toc184310319"/>
      <w:bookmarkEnd w:id="240"/>
      <w:bookmarkStart w:id="241" w:name="_Toc184308045"/>
      <w:bookmarkEnd w:id="241"/>
      <w:bookmarkStart w:id="242" w:name="_Toc184314418"/>
      <w:bookmarkEnd w:id="242"/>
      <w:bookmarkStart w:id="243" w:name="_Toc184308094"/>
      <w:bookmarkEnd w:id="243"/>
      <w:bookmarkStart w:id="244" w:name="_Toc184313285"/>
      <w:bookmarkEnd w:id="244"/>
      <w:bookmarkStart w:id="245" w:name="_Toc184312104"/>
      <w:bookmarkEnd w:id="245"/>
      <w:bookmarkStart w:id="246" w:name="_Toc184312111"/>
      <w:bookmarkEnd w:id="246"/>
      <w:bookmarkStart w:id="247" w:name="_Toc184308055"/>
      <w:bookmarkEnd w:id="247"/>
      <w:bookmarkStart w:id="248" w:name="_Toc184310278"/>
      <w:bookmarkEnd w:id="248"/>
      <w:bookmarkStart w:id="249" w:name="_Toc184314438"/>
      <w:bookmarkEnd w:id="249"/>
      <w:bookmarkStart w:id="250" w:name="_Toc184310302"/>
      <w:bookmarkEnd w:id="250"/>
      <w:bookmarkStart w:id="251" w:name="_Toc184308100"/>
      <w:bookmarkEnd w:id="251"/>
      <w:bookmarkStart w:id="252" w:name="_Toc184312122"/>
      <w:bookmarkEnd w:id="252"/>
      <w:bookmarkStart w:id="253" w:name="_Toc184308051"/>
      <w:bookmarkEnd w:id="253"/>
      <w:bookmarkStart w:id="254" w:name="_Toc184312124"/>
      <w:bookmarkEnd w:id="254"/>
      <w:bookmarkStart w:id="255" w:name="_Toc184308065"/>
      <w:bookmarkEnd w:id="255"/>
      <w:bookmarkStart w:id="256" w:name="_Toc184308101"/>
      <w:bookmarkEnd w:id="256"/>
      <w:bookmarkStart w:id="257" w:name="_Toc184308082"/>
      <w:bookmarkEnd w:id="257"/>
      <w:bookmarkStart w:id="258" w:name="_Toc184312116"/>
      <w:bookmarkEnd w:id="258"/>
      <w:bookmarkStart w:id="259" w:name="_Toc184312086"/>
      <w:bookmarkEnd w:id="259"/>
      <w:bookmarkStart w:id="260" w:name="_Toc184314439"/>
      <w:bookmarkEnd w:id="260"/>
      <w:bookmarkStart w:id="261" w:name="_Toc184312094"/>
      <w:bookmarkEnd w:id="261"/>
      <w:bookmarkStart w:id="262" w:name="_Toc184312067"/>
      <w:bookmarkEnd w:id="262"/>
      <w:bookmarkStart w:id="263" w:name="_Toc184310340"/>
      <w:bookmarkEnd w:id="263"/>
      <w:bookmarkStart w:id="264" w:name="_Toc184314432"/>
      <w:bookmarkEnd w:id="264"/>
      <w:bookmarkStart w:id="265" w:name="_Toc184308085"/>
      <w:bookmarkEnd w:id="265"/>
      <w:bookmarkStart w:id="266" w:name="_Toc184308098"/>
      <w:bookmarkEnd w:id="266"/>
      <w:bookmarkStart w:id="267" w:name="_Toc184310279"/>
      <w:bookmarkEnd w:id="267"/>
      <w:bookmarkStart w:id="268" w:name="_Toc184313307"/>
      <w:bookmarkEnd w:id="268"/>
      <w:bookmarkStart w:id="269" w:name="_Toc184313297"/>
      <w:bookmarkEnd w:id="269"/>
      <w:bookmarkStart w:id="270" w:name="_Toc184308076"/>
      <w:bookmarkEnd w:id="270"/>
      <w:bookmarkStart w:id="271" w:name="_Toc184310282"/>
      <w:bookmarkEnd w:id="271"/>
      <w:bookmarkStart w:id="272" w:name="_Toc184308097"/>
      <w:bookmarkEnd w:id="272"/>
      <w:bookmarkStart w:id="273" w:name="_Toc184312083"/>
      <w:bookmarkEnd w:id="273"/>
      <w:bookmarkStart w:id="274" w:name="_Toc184313296"/>
      <w:bookmarkEnd w:id="274"/>
      <w:bookmarkStart w:id="275" w:name="_Toc184314479"/>
      <w:bookmarkEnd w:id="275"/>
      <w:bookmarkStart w:id="276" w:name="_Toc184313273"/>
      <w:bookmarkEnd w:id="276"/>
      <w:bookmarkStart w:id="277" w:name="_Toc184308102"/>
      <w:bookmarkEnd w:id="277"/>
      <w:bookmarkStart w:id="278" w:name="_Toc184313249"/>
      <w:bookmarkEnd w:id="278"/>
      <w:bookmarkStart w:id="279" w:name="_Toc184312129"/>
      <w:bookmarkEnd w:id="279"/>
      <w:bookmarkStart w:id="280" w:name="_Toc184313308"/>
      <w:bookmarkEnd w:id="280"/>
      <w:bookmarkStart w:id="281" w:name="_Toc184313248"/>
      <w:bookmarkEnd w:id="281"/>
      <w:bookmarkStart w:id="282" w:name="_Toc184312084"/>
      <w:bookmarkEnd w:id="282"/>
      <w:bookmarkStart w:id="283" w:name="_Toc184314435"/>
      <w:bookmarkEnd w:id="283"/>
      <w:bookmarkStart w:id="284" w:name="_Toc184313265"/>
      <w:bookmarkEnd w:id="284"/>
      <w:bookmarkStart w:id="285" w:name="_Toc184310333"/>
      <w:bookmarkEnd w:id="285"/>
      <w:bookmarkStart w:id="286" w:name="_Toc184313272"/>
      <w:bookmarkEnd w:id="286"/>
      <w:bookmarkStart w:id="287" w:name="_Toc184312105"/>
      <w:bookmarkEnd w:id="287"/>
      <w:bookmarkStart w:id="288" w:name="_Toc184310286"/>
      <w:bookmarkEnd w:id="288"/>
      <w:bookmarkStart w:id="289" w:name="_Toc184308043"/>
      <w:bookmarkEnd w:id="289"/>
      <w:bookmarkStart w:id="290" w:name="_Toc184308090"/>
      <w:bookmarkEnd w:id="290"/>
      <w:bookmarkStart w:id="291" w:name="_Toc184314421"/>
      <w:bookmarkEnd w:id="291"/>
      <w:bookmarkStart w:id="292" w:name="_Toc184308047"/>
      <w:bookmarkEnd w:id="292"/>
      <w:bookmarkStart w:id="293" w:name="_Toc184310325"/>
      <w:bookmarkEnd w:id="293"/>
      <w:bookmarkStart w:id="294" w:name="_Toc184313276"/>
      <w:bookmarkEnd w:id="294"/>
      <w:bookmarkStart w:id="295" w:name="_Toc184310313"/>
      <w:bookmarkEnd w:id="295"/>
      <w:bookmarkStart w:id="296" w:name="_Toc184312119"/>
      <w:bookmarkEnd w:id="296"/>
      <w:bookmarkStart w:id="297" w:name="_Toc184313286"/>
      <w:bookmarkEnd w:id="297"/>
      <w:bookmarkStart w:id="298" w:name="_Toc184313253"/>
      <w:bookmarkEnd w:id="298"/>
      <w:bookmarkStart w:id="299" w:name="_Toc184312110"/>
      <w:bookmarkEnd w:id="299"/>
      <w:bookmarkStart w:id="300" w:name="_Toc184312126"/>
      <w:bookmarkEnd w:id="300"/>
      <w:bookmarkStart w:id="301" w:name="_Toc184308060"/>
      <w:bookmarkEnd w:id="301"/>
      <w:bookmarkStart w:id="302" w:name="_Toc184308037"/>
      <w:bookmarkEnd w:id="302"/>
      <w:bookmarkStart w:id="303" w:name="_Toc184310316"/>
      <w:bookmarkEnd w:id="303"/>
      <w:bookmarkStart w:id="304" w:name="_Toc184314476"/>
      <w:bookmarkEnd w:id="304"/>
      <w:bookmarkStart w:id="305" w:name="_Toc184310284"/>
      <w:bookmarkEnd w:id="305"/>
      <w:bookmarkStart w:id="306" w:name="_Toc184312069"/>
      <w:bookmarkEnd w:id="306"/>
      <w:bookmarkStart w:id="307" w:name="_Toc184312079"/>
      <w:bookmarkEnd w:id="307"/>
      <w:bookmarkStart w:id="308" w:name="_Toc184314414"/>
      <w:bookmarkEnd w:id="308"/>
      <w:bookmarkStart w:id="309" w:name="_Toc184312103"/>
      <w:bookmarkEnd w:id="309"/>
      <w:bookmarkStart w:id="310" w:name="_Toc184313295"/>
      <w:bookmarkEnd w:id="310"/>
      <w:bookmarkStart w:id="311" w:name="_Toc184314457"/>
      <w:bookmarkEnd w:id="311"/>
      <w:bookmarkStart w:id="312" w:name="_Toc184310291"/>
      <w:bookmarkEnd w:id="312"/>
      <w:bookmarkStart w:id="313" w:name="_Toc184310285"/>
      <w:bookmarkEnd w:id="313"/>
      <w:bookmarkStart w:id="314" w:name="_Toc184313275"/>
      <w:bookmarkEnd w:id="314"/>
      <w:bookmarkStart w:id="315" w:name="_Toc184312092"/>
      <w:bookmarkEnd w:id="315"/>
      <w:bookmarkStart w:id="316" w:name="_Toc184310314"/>
      <w:bookmarkEnd w:id="316"/>
      <w:bookmarkStart w:id="317" w:name="_Toc184308067"/>
      <w:bookmarkEnd w:id="317"/>
      <w:bookmarkStart w:id="318" w:name="_Toc184314446"/>
      <w:bookmarkEnd w:id="318"/>
      <w:bookmarkStart w:id="319" w:name="_Toc184313281"/>
      <w:bookmarkEnd w:id="319"/>
      <w:bookmarkStart w:id="320" w:name="_Toc184312082"/>
      <w:bookmarkEnd w:id="320"/>
      <w:bookmarkStart w:id="321" w:name="_Toc184314429"/>
      <w:bookmarkEnd w:id="321"/>
      <w:bookmarkStart w:id="322" w:name="_Toc184313306"/>
      <w:bookmarkEnd w:id="322"/>
      <w:bookmarkStart w:id="323" w:name="_Toc184313304"/>
      <w:bookmarkEnd w:id="323"/>
      <w:bookmarkStart w:id="324" w:name="_Toc184313266"/>
      <w:bookmarkEnd w:id="324"/>
      <w:bookmarkStart w:id="325" w:name="_Toc184308041"/>
      <w:bookmarkEnd w:id="325"/>
      <w:bookmarkStart w:id="326" w:name="_Toc184312136"/>
      <w:bookmarkEnd w:id="326"/>
      <w:bookmarkStart w:id="327" w:name="_Toc184312131"/>
      <w:bookmarkEnd w:id="327"/>
      <w:bookmarkStart w:id="328" w:name="_Toc184310330"/>
      <w:bookmarkEnd w:id="328"/>
      <w:bookmarkStart w:id="329" w:name="_Toc184308081"/>
      <w:bookmarkEnd w:id="329"/>
      <w:bookmarkStart w:id="330" w:name="_Toc184313238"/>
      <w:bookmarkEnd w:id="330"/>
      <w:bookmarkStart w:id="331" w:name="_Toc184313291"/>
      <w:bookmarkEnd w:id="331"/>
      <w:bookmarkStart w:id="332" w:name="_Toc184310311"/>
      <w:bookmarkEnd w:id="332"/>
      <w:bookmarkStart w:id="333" w:name="_Toc184314442"/>
      <w:bookmarkEnd w:id="333"/>
      <w:bookmarkStart w:id="334" w:name="_Toc184314423"/>
      <w:bookmarkEnd w:id="334"/>
      <w:bookmarkStart w:id="335" w:name="_Toc184310300"/>
      <w:bookmarkEnd w:id="335"/>
      <w:bookmarkStart w:id="336" w:name="_Toc184313257"/>
      <w:bookmarkEnd w:id="336"/>
      <w:bookmarkStart w:id="337" w:name="_Toc184313274"/>
      <w:bookmarkEnd w:id="337"/>
      <w:bookmarkStart w:id="338" w:name="_Toc184313290"/>
      <w:bookmarkEnd w:id="338"/>
      <w:bookmarkStart w:id="339" w:name="_Toc184308075"/>
      <w:bookmarkEnd w:id="339"/>
      <w:bookmarkStart w:id="340" w:name="_Toc184310309"/>
      <w:bookmarkEnd w:id="340"/>
      <w:bookmarkStart w:id="341" w:name="_Toc184313247"/>
      <w:bookmarkEnd w:id="341"/>
      <w:bookmarkStart w:id="342" w:name="_Toc184310317"/>
      <w:bookmarkEnd w:id="342"/>
      <w:bookmarkStart w:id="343" w:name="_Toc184314416"/>
      <w:bookmarkEnd w:id="343"/>
      <w:bookmarkStart w:id="344" w:name="_Toc184308099"/>
      <w:bookmarkEnd w:id="344"/>
      <w:bookmarkStart w:id="345" w:name="_Toc184310281"/>
      <w:bookmarkEnd w:id="345"/>
      <w:bookmarkStart w:id="346" w:name="_Toc184308091"/>
      <w:bookmarkEnd w:id="346"/>
      <w:bookmarkStart w:id="347" w:name="_Toc184312132"/>
      <w:bookmarkEnd w:id="347"/>
      <w:bookmarkStart w:id="348" w:name="_Toc184308038"/>
      <w:bookmarkEnd w:id="348"/>
      <w:bookmarkStart w:id="349" w:name="_Toc184310276"/>
      <w:bookmarkEnd w:id="349"/>
      <w:bookmarkStart w:id="350" w:name="_Toc184314424"/>
      <w:bookmarkEnd w:id="350"/>
      <w:bookmarkStart w:id="351" w:name="_Toc184312107"/>
      <w:bookmarkEnd w:id="351"/>
      <w:bookmarkStart w:id="352" w:name="_Toc184312134"/>
      <w:bookmarkEnd w:id="352"/>
      <w:bookmarkStart w:id="353" w:name="_Toc184308050"/>
      <w:bookmarkEnd w:id="353"/>
      <w:bookmarkStart w:id="354" w:name="_Toc184312128"/>
      <w:bookmarkEnd w:id="354"/>
      <w:bookmarkStart w:id="355" w:name="_Toc184308059"/>
      <w:bookmarkEnd w:id="355"/>
      <w:bookmarkStart w:id="356" w:name="_Toc184314465"/>
      <w:bookmarkEnd w:id="356"/>
      <w:bookmarkStart w:id="357" w:name="_Toc184308062"/>
      <w:bookmarkEnd w:id="357"/>
      <w:bookmarkStart w:id="358" w:name="_Toc184312081"/>
      <w:bookmarkEnd w:id="358"/>
      <w:bookmarkStart w:id="359" w:name="_Toc184314478"/>
      <w:bookmarkEnd w:id="359"/>
      <w:bookmarkStart w:id="360" w:name="_Toc184310342"/>
      <w:bookmarkEnd w:id="360"/>
      <w:bookmarkStart w:id="361" w:name="_Toc184310331"/>
      <w:bookmarkEnd w:id="361"/>
      <w:bookmarkStart w:id="362" w:name="_Toc184312120"/>
      <w:bookmarkEnd w:id="362"/>
      <w:bookmarkStart w:id="363" w:name="_Toc184308083"/>
      <w:bookmarkEnd w:id="363"/>
      <w:bookmarkStart w:id="364" w:name="_Toc184313283"/>
      <w:bookmarkEnd w:id="364"/>
      <w:bookmarkStart w:id="365" w:name="_Toc184313279"/>
      <w:bookmarkEnd w:id="365"/>
      <w:bookmarkStart w:id="366" w:name="_Toc184313268"/>
      <w:bookmarkEnd w:id="366"/>
      <w:bookmarkStart w:id="367" w:name="_Toc184310339"/>
      <w:bookmarkEnd w:id="367"/>
      <w:bookmarkStart w:id="368" w:name="_Toc184310305"/>
      <w:bookmarkEnd w:id="368"/>
      <w:bookmarkStart w:id="369" w:name="_Toc184310274"/>
      <w:bookmarkEnd w:id="369"/>
      <w:bookmarkStart w:id="370" w:name="_Toc184308046"/>
      <w:bookmarkEnd w:id="370"/>
      <w:bookmarkStart w:id="371" w:name="_Toc184313254"/>
      <w:bookmarkEnd w:id="371"/>
      <w:bookmarkStart w:id="372" w:name="_Toc184314443"/>
      <w:bookmarkEnd w:id="372"/>
      <w:bookmarkStart w:id="373" w:name="_Toc184313245"/>
      <w:bookmarkEnd w:id="373"/>
      <w:bookmarkStart w:id="374" w:name="_Toc184314426"/>
      <w:bookmarkEnd w:id="374"/>
      <w:bookmarkStart w:id="375" w:name="_Toc184310321"/>
      <w:bookmarkEnd w:id="375"/>
      <w:bookmarkStart w:id="376" w:name="_Toc184314455"/>
      <w:bookmarkEnd w:id="376"/>
      <w:bookmarkStart w:id="377" w:name="_Toc184314419"/>
      <w:bookmarkEnd w:id="377"/>
      <w:bookmarkStart w:id="378" w:name="_Toc184308089"/>
      <w:bookmarkEnd w:id="378"/>
      <w:bookmarkStart w:id="379" w:name="_Toc184310332"/>
      <w:bookmarkEnd w:id="379"/>
      <w:bookmarkStart w:id="380" w:name="_Toc184314454"/>
      <w:bookmarkEnd w:id="380"/>
      <w:bookmarkStart w:id="381" w:name="_Toc184313310"/>
      <w:bookmarkEnd w:id="381"/>
      <w:bookmarkStart w:id="382" w:name="_Toc184310322"/>
      <w:bookmarkEnd w:id="382"/>
      <w:bookmarkStart w:id="383" w:name="_Toc184313251"/>
      <w:bookmarkEnd w:id="383"/>
      <w:bookmarkStart w:id="384" w:name="_Toc184310301"/>
      <w:bookmarkEnd w:id="384"/>
      <w:bookmarkStart w:id="385" w:name="_Toc184314458"/>
      <w:bookmarkEnd w:id="385"/>
      <w:bookmarkStart w:id="386" w:name="_Toc184314480"/>
      <w:bookmarkEnd w:id="386"/>
      <w:bookmarkStart w:id="387" w:name="_Toc184313258"/>
      <w:bookmarkEnd w:id="387"/>
      <w:bookmarkStart w:id="388" w:name="_Toc184314417"/>
      <w:bookmarkEnd w:id="388"/>
      <w:bookmarkStart w:id="389" w:name="_Toc184312097"/>
      <w:bookmarkEnd w:id="389"/>
      <w:r>
        <w:rPr>
          <w:rFonts w:hint="eastAsia" w:ascii="华文中宋" w:hAnsi="华文中宋" w:eastAsia="华文中宋" w:cs="Times New Roman"/>
          <w:b/>
          <w:color w:val="auto"/>
          <w:kern w:val="44"/>
          <w:sz w:val="36"/>
          <w:szCs w:val="36"/>
          <w:lang w:val="en-US" w:eastAsia="zh-CN" w:bidi="ar-SA"/>
        </w:rPr>
        <w:t>评标办法</w:t>
      </w:r>
    </w:p>
    <w:p w14:paraId="3EE923BD">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120" w:line="420" w:lineRule="exact"/>
        <w:jc w:val="center"/>
        <w:textAlignment w:val="auto"/>
        <w:rPr>
          <w:rFonts w:hint="eastAsia" w:ascii="华文中宋" w:hAnsi="华文中宋" w:eastAsia="华文中宋" w:cs="Times New Roman"/>
          <w:b/>
          <w:color w:val="auto"/>
          <w:kern w:val="44"/>
          <w:sz w:val="32"/>
          <w:szCs w:val="32"/>
          <w:lang w:val="en-US" w:eastAsia="zh-CN" w:bidi="ar-SA"/>
        </w:rPr>
      </w:pPr>
      <w:r>
        <w:rPr>
          <w:rFonts w:hint="eastAsia" w:ascii="华文中宋" w:hAnsi="华文中宋" w:eastAsia="华文中宋" w:cs="Times New Roman"/>
          <w:b/>
          <w:color w:val="auto"/>
          <w:kern w:val="44"/>
          <w:sz w:val="32"/>
          <w:szCs w:val="32"/>
          <w:lang w:val="en-US" w:eastAsia="zh-CN" w:bidi="ar-SA"/>
        </w:rPr>
        <w:t>评标办法前附表</w:t>
      </w:r>
    </w:p>
    <w:p w14:paraId="13E362BB">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1328433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14:paraId="0D0C40B0">
      <w:pPr>
        <w:autoSpaceDE w:val="0"/>
        <w:autoSpaceDN w:val="0"/>
        <w:adjustRightInd w:val="0"/>
        <w:spacing w:line="420" w:lineRule="exact"/>
        <w:ind w:firstLine="480" w:firstLineChars="200"/>
        <w:rPr>
          <w:rFonts w:ascii="仿宋" w:hAnsi="仿宋" w:eastAsia="仿宋" w:cs="仿宋"/>
          <w:sz w:val="24"/>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w:t>
      </w:r>
      <w:r>
        <w:rPr>
          <w:rFonts w:hint="eastAsia" w:ascii="仿宋" w:hAnsi="仿宋" w:eastAsia="仿宋" w:cs="仿宋"/>
          <w:sz w:val="24"/>
          <w:lang w:val="en-US" w:eastAsia="zh-CN"/>
        </w:rPr>
        <w:t>1</w:t>
      </w:r>
      <w:r>
        <w:rPr>
          <w:rFonts w:hint="eastAsia" w:ascii="仿宋" w:hAnsi="仿宋" w:eastAsia="仿宋" w:cs="仿宋"/>
          <w:sz w:val="24"/>
        </w:rPr>
        <w:t>0%；</w:t>
      </w:r>
    </w:p>
    <w:p w14:paraId="5DD6FFAE">
      <w:pPr>
        <w:autoSpaceDE w:val="0"/>
        <w:autoSpaceDN w:val="0"/>
        <w:adjustRightInd w:val="0"/>
        <w:spacing w:after="10" w:line="420" w:lineRule="exact"/>
        <w:ind w:firstLine="480" w:firstLineChars="200"/>
        <w:rPr>
          <w:rFonts w:ascii="仿宋" w:hAnsi="仿宋" w:eastAsia="仿宋" w:cs="仿宋"/>
          <w:sz w:val="24"/>
          <w:highlight w:val="none"/>
        </w:rPr>
      </w:pPr>
      <w:r>
        <w:rPr>
          <w:rFonts w:hint="eastAsia" w:ascii="仿宋" w:hAnsi="仿宋" w:eastAsia="仿宋" w:cs="仿宋"/>
          <w:sz w:val="24"/>
        </w:rPr>
        <w:t>（4）商务技术分评分细则</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0分）</w:t>
      </w:r>
    </w:p>
    <w:tbl>
      <w:tblPr>
        <w:tblStyle w:val="65"/>
        <w:tblW w:w="101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275"/>
        <w:gridCol w:w="7178"/>
        <w:gridCol w:w="989"/>
      </w:tblGrid>
      <w:tr w14:paraId="27503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tcBorders>
              <w:tl2br w:val="nil"/>
              <w:tr2bl w:val="nil"/>
            </w:tcBorders>
            <w:vAlign w:val="center"/>
          </w:tcPr>
          <w:p w14:paraId="4EC529A4">
            <w:pPr>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1275" w:type="dxa"/>
            <w:tcBorders>
              <w:tl2br w:val="nil"/>
              <w:tr2bl w:val="nil"/>
            </w:tcBorders>
            <w:vAlign w:val="center"/>
          </w:tcPr>
          <w:p w14:paraId="405AD3BF">
            <w:pPr>
              <w:jc w:val="center"/>
              <w:rPr>
                <w:rFonts w:ascii="仿宋" w:hAnsi="仿宋" w:eastAsia="仿宋" w:cs="仿宋"/>
                <w:b/>
                <w:sz w:val="24"/>
                <w:highlight w:val="none"/>
              </w:rPr>
            </w:pPr>
            <w:r>
              <w:rPr>
                <w:rFonts w:hint="eastAsia" w:ascii="仿宋" w:hAnsi="仿宋" w:eastAsia="仿宋" w:cs="仿宋"/>
                <w:b/>
                <w:sz w:val="24"/>
                <w:highlight w:val="none"/>
              </w:rPr>
              <w:t>项目</w:t>
            </w:r>
          </w:p>
        </w:tc>
        <w:tc>
          <w:tcPr>
            <w:tcW w:w="7178" w:type="dxa"/>
            <w:tcBorders>
              <w:tl2br w:val="nil"/>
              <w:tr2bl w:val="nil"/>
            </w:tcBorders>
            <w:vAlign w:val="center"/>
          </w:tcPr>
          <w:p w14:paraId="7817E372">
            <w:pPr>
              <w:jc w:val="center"/>
              <w:rPr>
                <w:rFonts w:ascii="仿宋" w:hAnsi="仿宋" w:eastAsia="仿宋" w:cs="仿宋"/>
                <w:b/>
                <w:sz w:val="24"/>
                <w:highlight w:val="none"/>
              </w:rPr>
            </w:pPr>
            <w:r>
              <w:rPr>
                <w:rFonts w:hint="eastAsia" w:ascii="仿宋" w:hAnsi="仿宋" w:eastAsia="仿宋" w:cs="仿宋"/>
                <w:b/>
                <w:sz w:val="24"/>
                <w:highlight w:val="none"/>
              </w:rPr>
              <w:t>评分标准</w:t>
            </w:r>
          </w:p>
        </w:tc>
        <w:tc>
          <w:tcPr>
            <w:tcW w:w="989" w:type="dxa"/>
            <w:tcBorders>
              <w:tl2br w:val="nil"/>
              <w:tr2bl w:val="nil"/>
            </w:tcBorders>
            <w:vAlign w:val="center"/>
          </w:tcPr>
          <w:p w14:paraId="10C8FAD3">
            <w:pPr>
              <w:jc w:val="center"/>
              <w:rPr>
                <w:rFonts w:ascii="仿宋" w:hAnsi="仿宋" w:eastAsia="仿宋" w:cs="仿宋"/>
                <w:b/>
                <w:sz w:val="24"/>
                <w:highlight w:val="none"/>
              </w:rPr>
            </w:pPr>
            <w:r>
              <w:rPr>
                <w:rFonts w:hint="eastAsia" w:ascii="仿宋" w:hAnsi="仿宋" w:eastAsia="仿宋" w:cs="仿宋"/>
                <w:b/>
                <w:sz w:val="24"/>
                <w:highlight w:val="none"/>
              </w:rPr>
              <w:t>分值</w:t>
            </w:r>
          </w:p>
        </w:tc>
      </w:tr>
      <w:tr w14:paraId="2128B9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vMerge w:val="restart"/>
            <w:tcBorders>
              <w:tl2br w:val="nil"/>
              <w:tr2bl w:val="nil"/>
            </w:tcBorders>
            <w:vAlign w:val="center"/>
          </w:tcPr>
          <w:p w14:paraId="5B6F672C">
            <w:pPr>
              <w:jc w:val="center"/>
              <w:rPr>
                <w:rFonts w:ascii="仿宋" w:hAnsi="仿宋" w:eastAsia="仿宋" w:cs="仿宋"/>
                <w:b/>
                <w:sz w:val="24"/>
                <w:highlight w:val="none"/>
              </w:rPr>
            </w:pPr>
            <w:r>
              <w:rPr>
                <w:rFonts w:hint="eastAsia" w:ascii="仿宋" w:hAnsi="仿宋" w:eastAsia="仿宋" w:cs="仿宋"/>
                <w:b/>
                <w:sz w:val="24"/>
                <w:highlight w:val="none"/>
              </w:rPr>
              <w:t>1</w:t>
            </w:r>
          </w:p>
        </w:tc>
        <w:tc>
          <w:tcPr>
            <w:tcW w:w="1275" w:type="dxa"/>
            <w:vMerge w:val="restart"/>
            <w:tcBorders>
              <w:tl2br w:val="nil"/>
              <w:tr2bl w:val="nil"/>
            </w:tcBorders>
            <w:vAlign w:val="center"/>
          </w:tcPr>
          <w:p w14:paraId="7DCB7DDE">
            <w:pPr>
              <w:jc w:val="center"/>
              <w:rPr>
                <w:rFonts w:ascii="仿宋" w:hAnsi="仿宋" w:eastAsia="仿宋" w:cs="仿宋"/>
                <w:b/>
                <w:sz w:val="24"/>
                <w:highlight w:val="none"/>
              </w:rPr>
            </w:pPr>
            <w:r>
              <w:rPr>
                <w:rFonts w:hint="eastAsia" w:ascii="仿宋" w:hAnsi="仿宋" w:eastAsia="仿宋" w:cs="仿宋"/>
                <w:b/>
                <w:sz w:val="24"/>
                <w:highlight w:val="none"/>
              </w:rPr>
              <w:t>企业实力</w:t>
            </w:r>
          </w:p>
        </w:tc>
        <w:tc>
          <w:tcPr>
            <w:tcW w:w="7178" w:type="dxa"/>
            <w:tcBorders>
              <w:tl2br w:val="nil"/>
              <w:tr2bl w:val="nil"/>
            </w:tcBorders>
            <w:vAlign w:val="center"/>
          </w:tcPr>
          <w:p w14:paraId="41633C2C">
            <w:pPr>
              <w:autoSpaceDE w:val="0"/>
              <w:autoSpaceDN w:val="0"/>
              <w:adjustRightInd w:val="0"/>
              <w:snapToGrid w:val="0"/>
              <w:spacing w:line="380" w:lineRule="exact"/>
              <w:rPr>
                <w:rFonts w:ascii="仿宋" w:hAnsi="仿宋" w:eastAsia="仿宋" w:cs="仿宋"/>
                <w:bCs/>
                <w:sz w:val="24"/>
                <w:highlight w:val="none"/>
              </w:rPr>
            </w:pPr>
            <w:r>
              <w:rPr>
                <w:rFonts w:hint="eastAsia" w:ascii="仿宋" w:hAnsi="仿宋" w:eastAsia="仿宋" w:cs="仿宋"/>
                <w:bCs/>
                <w:sz w:val="24"/>
                <w:highlight w:val="none"/>
                <w:lang w:eastAsia="zh-CN"/>
              </w:rPr>
              <w:t>投标人（或联合体成员方）</w:t>
            </w:r>
            <w:r>
              <w:rPr>
                <w:rFonts w:hint="eastAsia" w:ascii="仿宋" w:hAnsi="仿宋" w:eastAsia="仿宋" w:cs="仿宋"/>
                <w:bCs/>
                <w:sz w:val="24"/>
                <w:highlight w:val="none"/>
              </w:rPr>
              <w:t>具有质量管理体系认证</w:t>
            </w:r>
            <w:r>
              <w:rPr>
                <w:rFonts w:hint="eastAsia" w:ascii="仿宋" w:hAnsi="仿宋" w:eastAsia="仿宋" w:cs="仿宋"/>
                <w:bCs/>
                <w:sz w:val="24"/>
                <w:highlight w:val="none"/>
                <w:lang w:val="en-US" w:eastAsia="zh-CN"/>
              </w:rPr>
              <w:t>证书</w:t>
            </w:r>
            <w:r>
              <w:rPr>
                <w:rFonts w:hint="eastAsia" w:ascii="仿宋" w:hAnsi="仿宋" w:eastAsia="仿宋" w:cs="仿宋"/>
                <w:bCs/>
                <w:sz w:val="24"/>
                <w:highlight w:val="none"/>
              </w:rPr>
              <w:t>、环境管理体系认证</w:t>
            </w:r>
            <w:r>
              <w:rPr>
                <w:rFonts w:hint="eastAsia" w:ascii="仿宋" w:hAnsi="仿宋" w:eastAsia="仿宋" w:cs="仿宋"/>
                <w:bCs/>
                <w:sz w:val="24"/>
                <w:highlight w:val="none"/>
                <w:lang w:val="en-US" w:eastAsia="zh-CN"/>
              </w:rPr>
              <w:t>证书</w:t>
            </w:r>
            <w:r>
              <w:rPr>
                <w:rFonts w:hint="eastAsia" w:ascii="仿宋" w:hAnsi="仿宋" w:eastAsia="仿宋" w:cs="仿宋"/>
                <w:bCs/>
                <w:sz w:val="24"/>
                <w:highlight w:val="none"/>
              </w:rPr>
              <w:t>、职业健康安全管理体系认证</w:t>
            </w:r>
            <w:r>
              <w:rPr>
                <w:rFonts w:hint="eastAsia" w:ascii="仿宋" w:hAnsi="仿宋" w:eastAsia="仿宋" w:cs="仿宋"/>
                <w:bCs/>
                <w:sz w:val="24"/>
                <w:highlight w:val="none"/>
                <w:lang w:val="en-US" w:eastAsia="zh-CN"/>
              </w:rPr>
              <w:t>证书</w:t>
            </w:r>
            <w:r>
              <w:rPr>
                <w:rFonts w:hint="eastAsia" w:ascii="仿宋" w:hAnsi="仿宋" w:eastAsia="仿宋" w:cs="仿宋"/>
                <w:bCs/>
                <w:sz w:val="24"/>
                <w:highlight w:val="none"/>
              </w:rPr>
              <w:t>、水安全管理体系认证</w:t>
            </w:r>
            <w:r>
              <w:rPr>
                <w:rFonts w:hint="eastAsia" w:ascii="仿宋" w:hAnsi="仿宋" w:eastAsia="仿宋" w:cs="仿宋"/>
                <w:bCs/>
                <w:sz w:val="24"/>
                <w:highlight w:val="none"/>
                <w:lang w:val="en-US" w:eastAsia="zh-CN"/>
              </w:rPr>
              <w:t>证书</w:t>
            </w:r>
            <w:r>
              <w:rPr>
                <w:rFonts w:hint="eastAsia" w:ascii="仿宋" w:hAnsi="仿宋" w:eastAsia="仿宋" w:cs="仿宋"/>
                <w:bCs/>
                <w:sz w:val="24"/>
                <w:highlight w:val="none"/>
              </w:rPr>
              <w:t>，每提供一个有效证书得1分，本项最高得4分。</w:t>
            </w:r>
          </w:p>
          <w:p w14:paraId="391E074C">
            <w:pPr>
              <w:spacing w:line="380" w:lineRule="exact"/>
              <w:rPr>
                <w:rFonts w:ascii="仿宋" w:hAnsi="仿宋" w:eastAsia="仿宋" w:cs="仿宋"/>
                <w:bCs/>
                <w:sz w:val="24"/>
                <w:highlight w:val="none"/>
              </w:rPr>
            </w:pPr>
            <w:r>
              <w:rPr>
                <w:rFonts w:hint="eastAsia" w:ascii="仿宋" w:hAnsi="仿宋" w:eastAsia="仿宋" w:cs="仿宋"/>
                <w:b/>
                <w:sz w:val="24"/>
                <w:highlight w:val="none"/>
              </w:rPr>
              <w:t>注：需提供证书扫描件或复印件及全国认证认可信息公共服务平台截图并加盖投标人CA签章，不提供</w:t>
            </w:r>
            <w:r>
              <w:rPr>
                <w:rFonts w:hint="eastAsia" w:ascii="仿宋" w:hAnsi="仿宋" w:eastAsia="仿宋" w:cs="仿宋"/>
                <w:b/>
                <w:sz w:val="24"/>
                <w:highlight w:val="none"/>
                <w:lang w:val="en-US" w:eastAsia="zh-CN"/>
              </w:rPr>
              <w:t>或</w:t>
            </w:r>
            <w:r>
              <w:rPr>
                <w:rFonts w:hint="eastAsia" w:ascii="仿宋" w:hAnsi="仿宋" w:eastAsia="仿宋" w:cs="仿宋"/>
                <w:b/>
                <w:sz w:val="24"/>
                <w:highlight w:val="none"/>
              </w:rPr>
              <w:t>提供</w:t>
            </w:r>
            <w:r>
              <w:rPr>
                <w:rFonts w:hint="eastAsia" w:ascii="仿宋" w:hAnsi="仿宋" w:eastAsia="仿宋" w:cs="仿宋"/>
                <w:b/>
                <w:sz w:val="24"/>
                <w:highlight w:val="none"/>
                <w:lang w:val="en-US" w:eastAsia="zh-CN"/>
              </w:rPr>
              <w:t>不全的</w:t>
            </w:r>
            <w:r>
              <w:rPr>
                <w:rFonts w:hint="eastAsia" w:ascii="仿宋" w:hAnsi="仿宋" w:eastAsia="仿宋" w:cs="仿宋"/>
                <w:b/>
                <w:sz w:val="24"/>
                <w:highlight w:val="none"/>
              </w:rPr>
              <w:t>不得分。</w:t>
            </w:r>
          </w:p>
        </w:tc>
        <w:tc>
          <w:tcPr>
            <w:tcW w:w="989" w:type="dxa"/>
            <w:tcBorders>
              <w:tl2br w:val="nil"/>
              <w:tr2bl w:val="nil"/>
            </w:tcBorders>
            <w:vAlign w:val="center"/>
          </w:tcPr>
          <w:p w14:paraId="6384F199">
            <w:pPr>
              <w:jc w:val="center"/>
              <w:rPr>
                <w:rFonts w:ascii="仿宋" w:hAnsi="仿宋" w:eastAsia="仿宋" w:cs="仿宋"/>
                <w:b/>
                <w:sz w:val="24"/>
                <w:highlight w:val="none"/>
              </w:rPr>
            </w:pPr>
            <w:r>
              <w:rPr>
                <w:rFonts w:hint="eastAsia" w:ascii="仿宋" w:hAnsi="仿宋" w:eastAsia="仿宋" w:cs="仿宋"/>
                <w:b/>
                <w:sz w:val="24"/>
                <w:highlight w:val="none"/>
                <w:lang w:val="en-US" w:eastAsia="zh-CN"/>
              </w:rPr>
              <w:t>0-</w:t>
            </w:r>
            <w:r>
              <w:rPr>
                <w:rFonts w:hint="eastAsia" w:ascii="仿宋" w:hAnsi="仿宋" w:eastAsia="仿宋" w:cs="仿宋"/>
                <w:b/>
                <w:sz w:val="24"/>
                <w:highlight w:val="none"/>
              </w:rPr>
              <w:t>4分</w:t>
            </w:r>
          </w:p>
        </w:tc>
      </w:tr>
      <w:tr w14:paraId="39D7E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vMerge w:val="continue"/>
            <w:tcBorders>
              <w:tl2br w:val="nil"/>
              <w:tr2bl w:val="nil"/>
            </w:tcBorders>
            <w:vAlign w:val="center"/>
          </w:tcPr>
          <w:p w14:paraId="6DA6824F">
            <w:pPr>
              <w:jc w:val="center"/>
              <w:rPr>
                <w:rFonts w:ascii="仿宋" w:hAnsi="仿宋" w:eastAsia="仿宋" w:cs="仿宋"/>
                <w:b/>
                <w:sz w:val="24"/>
                <w:highlight w:val="none"/>
              </w:rPr>
            </w:pPr>
          </w:p>
        </w:tc>
        <w:tc>
          <w:tcPr>
            <w:tcW w:w="1275" w:type="dxa"/>
            <w:vMerge w:val="continue"/>
            <w:tcBorders>
              <w:tl2br w:val="nil"/>
              <w:tr2bl w:val="nil"/>
            </w:tcBorders>
            <w:vAlign w:val="center"/>
          </w:tcPr>
          <w:p w14:paraId="24EC3A52">
            <w:pPr>
              <w:jc w:val="center"/>
              <w:rPr>
                <w:rFonts w:ascii="仿宋" w:hAnsi="仿宋" w:eastAsia="仿宋" w:cs="仿宋"/>
                <w:b/>
                <w:sz w:val="24"/>
                <w:highlight w:val="none"/>
              </w:rPr>
            </w:pPr>
          </w:p>
        </w:tc>
        <w:tc>
          <w:tcPr>
            <w:tcW w:w="7178" w:type="dxa"/>
            <w:tcBorders>
              <w:tl2br w:val="nil"/>
              <w:tr2bl w:val="nil"/>
            </w:tcBorders>
            <w:vAlign w:val="center"/>
          </w:tcPr>
          <w:p w14:paraId="13BF470B">
            <w:pPr>
              <w:autoSpaceDE w:val="0"/>
              <w:autoSpaceDN w:val="0"/>
              <w:adjustRightInd w:val="0"/>
              <w:snapToGrid w:val="0"/>
              <w:spacing w:line="380" w:lineRule="exact"/>
              <w:rPr>
                <w:rFonts w:ascii="仿宋" w:hAnsi="仿宋" w:eastAsia="仿宋" w:cs="仿宋"/>
                <w:bCs/>
                <w:sz w:val="24"/>
                <w:highlight w:val="none"/>
              </w:rPr>
            </w:pPr>
            <w:r>
              <w:rPr>
                <w:rFonts w:hint="eastAsia" w:ascii="仿宋" w:hAnsi="仿宋" w:eastAsia="仿宋" w:cs="仿宋"/>
                <w:bCs/>
                <w:sz w:val="24"/>
                <w:highlight w:val="none"/>
                <w:lang w:eastAsia="zh-CN"/>
              </w:rPr>
              <w:t>投标人（或联合体成员方）</w:t>
            </w:r>
            <w:r>
              <w:rPr>
                <w:rFonts w:hint="eastAsia" w:ascii="仿宋" w:hAnsi="仿宋" w:eastAsia="仿宋" w:cs="仿宋"/>
                <w:bCs/>
                <w:sz w:val="24"/>
                <w:highlight w:val="none"/>
              </w:rPr>
              <w:t>具有工程咨询单位乙级资信证书（水利水电）的得</w:t>
            </w: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rPr>
              <w:t>分</w:t>
            </w:r>
            <w:r>
              <w:rPr>
                <w:rFonts w:hint="eastAsia" w:ascii="仿宋" w:hAnsi="仿宋" w:eastAsia="仿宋" w:cs="仿宋"/>
                <w:sz w:val="24"/>
                <w:highlight w:val="none"/>
              </w:rPr>
              <w:t>；</w:t>
            </w:r>
            <w:r>
              <w:rPr>
                <w:rFonts w:hint="eastAsia" w:ascii="仿宋" w:hAnsi="仿宋" w:eastAsia="仿宋" w:cs="仿宋"/>
                <w:bCs/>
                <w:sz w:val="24"/>
                <w:highlight w:val="none"/>
              </w:rPr>
              <w:t>具有工程咨询单位甲级资信证书（水利水电）的得</w:t>
            </w: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分。</w:t>
            </w:r>
          </w:p>
          <w:p w14:paraId="2781F0B8">
            <w:pPr>
              <w:spacing w:line="380" w:lineRule="exact"/>
              <w:rPr>
                <w:rFonts w:ascii="仿宋" w:hAnsi="仿宋" w:eastAsia="仿宋" w:cs="仿宋"/>
                <w:b/>
                <w:sz w:val="24"/>
                <w:highlight w:val="none"/>
              </w:rPr>
            </w:pPr>
            <w:r>
              <w:rPr>
                <w:rFonts w:hint="eastAsia" w:ascii="仿宋" w:hAnsi="仿宋" w:eastAsia="仿宋" w:cs="仿宋"/>
                <w:b/>
                <w:sz w:val="24"/>
                <w:highlight w:val="none"/>
              </w:rPr>
              <w:t>注：需提供证书扫描件或复印件并加盖投标人CA签章，不提供</w:t>
            </w:r>
            <w:r>
              <w:rPr>
                <w:rFonts w:hint="eastAsia" w:ascii="仿宋" w:hAnsi="仿宋" w:eastAsia="仿宋" w:cs="仿宋"/>
                <w:b/>
                <w:sz w:val="24"/>
                <w:highlight w:val="none"/>
                <w:lang w:val="en-US" w:eastAsia="zh-CN"/>
              </w:rPr>
              <w:t>或</w:t>
            </w:r>
            <w:r>
              <w:rPr>
                <w:rFonts w:hint="eastAsia" w:ascii="仿宋" w:hAnsi="仿宋" w:eastAsia="仿宋" w:cs="仿宋"/>
                <w:b/>
                <w:sz w:val="24"/>
                <w:highlight w:val="none"/>
              </w:rPr>
              <w:t>提供</w:t>
            </w:r>
            <w:r>
              <w:rPr>
                <w:rFonts w:hint="eastAsia" w:ascii="仿宋" w:hAnsi="仿宋" w:eastAsia="仿宋" w:cs="仿宋"/>
                <w:b/>
                <w:sz w:val="24"/>
                <w:highlight w:val="none"/>
                <w:lang w:val="en-US" w:eastAsia="zh-CN"/>
              </w:rPr>
              <w:t>不全的</w:t>
            </w:r>
            <w:r>
              <w:rPr>
                <w:rFonts w:hint="eastAsia" w:ascii="仿宋" w:hAnsi="仿宋" w:eastAsia="仿宋" w:cs="仿宋"/>
                <w:b/>
                <w:sz w:val="24"/>
                <w:highlight w:val="none"/>
              </w:rPr>
              <w:t>不得分。</w:t>
            </w:r>
          </w:p>
        </w:tc>
        <w:tc>
          <w:tcPr>
            <w:tcW w:w="989" w:type="dxa"/>
            <w:tcBorders>
              <w:tl2br w:val="nil"/>
              <w:tr2bl w:val="nil"/>
            </w:tcBorders>
            <w:vAlign w:val="center"/>
          </w:tcPr>
          <w:p w14:paraId="2ACA9ED7">
            <w:pPr>
              <w:jc w:val="center"/>
              <w:rPr>
                <w:rFonts w:ascii="仿宋" w:hAnsi="仿宋" w:eastAsia="仿宋" w:cs="仿宋"/>
                <w:b/>
                <w:sz w:val="24"/>
                <w:highlight w:val="none"/>
              </w:rPr>
            </w:pPr>
            <w:r>
              <w:rPr>
                <w:rFonts w:hint="eastAsia" w:ascii="仿宋" w:hAnsi="仿宋" w:eastAsia="仿宋" w:cs="仿宋"/>
                <w:b/>
                <w:sz w:val="24"/>
                <w:highlight w:val="none"/>
                <w:lang w:val="en-US" w:eastAsia="zh-CN"/>
              </w:rPr>
              <w:t>0-4</w:t>
            </w:r>
            <w:r>
              <w:rPr>
                <w:rFonts w:hint="eastAsia" w:ascii="仿宋" w:hAnsi="仿宋" w:eastAsia="仿宋" w:cs="仿宋"/>
                <w:b/>
                <w:sz w:val="24"/>
                <w:highlight w:val="none"/>
              </w:rPr>
              <w:t>分</w:t>
            </w:r>
          </w:p>
        </w:tc>
      </w:tr>
      <w:tr w14:paraId="2DB08E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tcBorders>
              <w:tl2br w:val="nil"/>
              <w:tr2bl w:val="nil"/>
            </w:tcBorders>
            <w:vAlign w:val="center"/>
          </w:tcPr>
          <w:p w14:paraId="6F020269">
            <w:pPr>
              <w:jc w:val="center"/>
              <w:rPr>
                <w:rFonts w:ascii="仿宋" w:hAnsi="仿宋" w:eastAsia="仿宋" w:cs="仿宋"/>
                <w:b/>
                <w:sz w:val="24"/>
                <w:highlight w:val="none"/>
              </w:rPr>
            </w:pPr>
            <w:r>
              <w:rPr>
                <w:rFonts w:hint="eastAsia" w:ascii="仿宋" w:hAnsi="仿宋" w:eastAsia="仿宋" w:cs="仿宋"/>
                <w:b/>
                <w:sz w:val="24"/>
                <w:highlight w:val="none"/>
              </w:rPr>
              <w:t>2</w:t>
            </w:r>
          </w:p>
        </w:tc>
        <w:tc>
          <w:tcPr>
            <w:tcW w:w="1275" w:type="dxa"/>
            <w:tcBorders>
              <w:tl2br w:val="nil"/>
              <w:tr2bl w:val="nil"/>
            </w:tcBorders>
            <w:vAlign w:val="center"/>
          </w:tcPr>
          <w:p w14:paraId="20253A9B">
            <w:pPr>
              <w:jc w:val="center"/>
              <w:rPr>
                <w:rFonts w:ascii="仿宋" w:hAnsi="仿宋" w:eastAsia="仿宋" w:cs="仿宋"/>
                <w:b/>
                <w:sz w:val="24"/>
                <w:highlight w:val="none"/>
              </w:rPr>
            </w:pPr>
            <w:r>
              <w:rPr>
                <w:rFonts w:hint="eastAsia" w:ascii="仿宋" w:hAnsi="仿宋" w:eastAsia="仿宋" w:cs="仿宋"/>
                <w:b/>
                <w:sz w:val="24"/>
                <w:highlight w:val="none"/>
              </w:rPr>
              <w:t>项目经验</w:t>
            </w:r>
          </w:p>
        </w:tc>
        <w:tc>
          <w:tcPr>
            <w:tcW w:w="7178" w:type="dxa"/>
            <w:tcBorders>
              <w:tl2br w:val="nil"/>
              <w:tr2bl w:val="nil"/>
            </w:tcBorders>
            <w:vAlign w:val="center"/>
          </w:tcPr>
          <w:p w14:paraId="468BAD5B">
            <w:pPr>
              <w:spacing w:line="380" w:lineRule="exact"/>
              <w:rPr>
                <w:rFonts w:ascii="仿宋" w:hAnsi="仿宋" w:eastAsia="仿宋" w:cs="仿宋"/>
                <w:bCs/>
                <w:sz w:val="24"/>
                <w:highlight w:val="none"/>
              </w:rPr>
            </w:pPr>
            <w:r>
              <w:rPr>
                <w:rFonts w:hint="eastAsia" w:ascii="仿宋" w:hAnsi="仿宋" w:eastAsia="仿宋" w:cs="仿宋"/>
                <w:bCs/>
                <w:sz w:val="24"/>
                <w:highlight w:val="none"/>
                <w:lang w:eastAsia="zh-CN"/>
              </w:rPr>
              <w:t>投标人（或联合体成员方）</w:t>
            </w:r>
            <w:r>
              <w:rPr>
                <w:rFonts w:hint="eastAsia" w:ascii="仿宋" w:hAnsi="仿宋" w:eastAsia="仿宋" w:cs="仿宋"/>
                <w:bCs/>
                <w:sz w:val="24"/>
                <w:highlight w:val="none"/>
              </w:rPr>
              <w:t>自202</w:t>
            </w:r>
            <w:r>
              <w:rPr>
                <w:rFonts w:hint="eastAsia" w:ascii="仿宋" w:hAnsi="仿宋" w:eastAsia="仿宋" w:cs="仿宋"/>
                <w:bCs/>
                <w:sz w:val="24"/>
                <w:highlight w:val="none"/>
                <w:lang w:val="en-US" w:eastAsia="zh-CN"/>
              </w:rPr>
              <w:t>0</w:t>
            </w:r>
            <w:r>
              <w:rPr>
                <w:rFonts w:hint="eastAsia" w:ascii="仿宋" w:hAnsi="仿宋" w:eastAsia="仿宋" w:cs="仿宋"/>
                <w:bCs/>
                <w:sz w:val="24"/>
                <w:highlight w:val="none"/>
              </w:rPr>
              <w:t>年1月1日以来（以签订合同的时间为准）承担过水安全保障规划业绩的，每提供一个得</w:t>
            </w:r>
            <w:r>
              <w:rPr>
                <w:rFonts w:hint="eastAsia" w:ascii="仿宋" w:hAnsi="仿宋" w:eastAsia="仿宋" w:cs="仿宋"/>
                <w:bCs/>
                <w:sz w:val="24"/>
                <w:highlight w:val="none"/>
                <w:lang w:val="en-US" w:eastAsia="zh-CN"/>
              </w:rPr>
              <w:t>0.5</w:t>
            </w:r>
            <w:r>
              <w:rPr>
                <w:rFonts w:hint="eastAsia" w:ascii="仿宋" w:hAnsi="仿宋" w:eastAsia="仿宋" w:cs="仿宋"/>
                <w:bCs/>
                <w:sz w:val="24"/>
                <w:highlight w:val="none"/>
              </w:rPr>
              <w:t>分，本项最高得</w:t>
            </w: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rPr>
              <w:t>分。</w:t>
            </w:r>
          </w:p>
          <w:p w14:paraId="4CA8F8DA">
            <w:pPr>
              <w:spacing w:line="380" w:lineRule="exact"/>
              <w:rPr>
                <w:rFonts w:ascii="仿宋" w:hAnsi="仿宋" w:eastAsia="仿宋" w:cs="仿宋"/>
                <w:bCs/>
                <w:sz w:val="24"/>
                <w:highlight w:val="none"/>
              </w:rPr>
            </w:pPr>
            <w:r>
              <w:rPr>
                <w:rFonts w:hint="eastAsia" w:ascii="仿宋" w:hAnsi="仿宋" w:eastAsia="仿宋" w:cs="仿宋"/>
                <w:b/>
                <w:sz w:val="24"/>
                <w:highlight w:val="none"/>
              </w:rPr>
              <w:t>注：需提供合同扫描件或复印件</w:t>
            </w:r>
            <w:r>
              <w:rPr>
                <w:rFonts w:hint="eastAsia" w:ascii="仿宋" w:hAnsi="仿宋" w:eastAsia="仿宋" w:cs="仿宋"/>
                <w:b/>
                <w:sz w:val="24"/>
                <w:highlight w:val="none"/>
                <w:lang w:val="en-US" w:eastAsia="zh-CN"/>
              </w:rPr>
              <w:t>和规划批复文件</w:t>
            </w:r>
            <w:r>
              <w:rPr>
                <w:rFonts w:hint="eastAsia" w:ascii="仿宋" w:hAnsi="仿宋" w:eastAsia="仿宋" w:cs="仿宋"/>
                <w:b/>
                <w:sz w:val="24"/>
                <w:highlight w:val="none"/>
              </w:rPr>
              <w:t>并加盖投标人CA签章，不提供</w:t>
            </w:r>
            <w:r>
              <w:rPr>
                <w:rFonts w:hint="eastAsia" w:ascii="仿宋" w:hAnsi="仿宋" w:eastAsia="仿宋" w:cs="仿宋"/>
                <w:b/>
                <w:sz w:val="24"/>
                <w:highlight w:val="none"/>
                <w:lang w:val="en-US" w:eastAsia="zh-CN"/>
              </w:rPr>
              <w:t>或</w:t>
            </w:r>
            <w:r>
              <w:rPr>
                <w:rFonts w:hint="eastAsia" w:ascii="仿宋" w:hAnsi="仿宋" w:eastAsia="仿宋" w:cs="仿宋"/>
                <w:b/>
                <w:sz w:val="24"/>
                <w:highlight w:val="none"/>
              </w:rPr>
              <w:t>提供</w:t>
            </w:r>
            <w:r>
              <w:rPr>
                <w:rFonts w:hint="eastAsia" w:ascii="仿宋" w:hAnsi="仿宋" w:eastAsia="仿宋" w:cs="仿宋"/>
                <w:b/>
                <w:sz w:val="24"/>
                <w:highlight w:val="none"/>
                <w:lang w:val="en-US" w:eastAsia="zh-CN"/>
              </w:rPr>
              <w:t>不全的</w:t>
            </w:r>
            <w:r>
              <w:rPr>
                <w:rFonts w:hint="eastAsia" w:ascii="仿宋" w:hAnsi="仿宋" w:eastAsia="仿宋" w:cs="仿宋"/>
                <w:b/>
                <w:sz w:val="24"/>
                <w:highlight w:val="none"/>
              </w:rPr>
              <w:t>不得分。</w:t>
            </w:r>
          </w:p>
        </w:tc>
        <w:tc>
          <w:tcPr>
            <w:tcW w:w="989" w:type="dxa"/>
            <w:tcBorders>
              <w:tl2br w:val="nil"/>
              <w:tr2bl w:val="nil"/>
            </w:tcBorders>
            <w:vAlign w:val="center"/>
          </w:tcPr>
          <w:p w14:paraId="0B30C1AE">
            <w:pPr>
              <w:jc w:val="center"/>
              <w:rPr>
                <w:rFonts w:ascii="仿宋" w:hAnsi="仿宋" w:eastAsia="仿宋" w:cs="仿宋"/>
                <w:b/>
                <w:sz w:val="24"/>
                <w:highlight w:val="none"/>
              </w:rPr>
            </w:pPr>
            <w:r>
              <w:rPr>
                <w:rFonts w:hint="eastAsia" w:ascii="仿宋" w:hAnsi="仿宋" w:eastAsia="仿宋" w:cs="仿宋"/>
                <w:b/>
                <w:sz w:val="24"/>
                <w:highlight w:val="none"/>
                <w:lang w:val="en-US" w:eastAsia="zh-CN"/>
              </w:rPr>
              <w:t>0-1</w:t>
            </w:r>
            <w:r>
              <w:rPr>
                <w:rFonts w:hint="eastAsia" w:ascii="仿宋" w:hAnsi="仿宋" w:eastAsia="仿宋" w:cs="仿宋"/>
                <w:b/>
                <w:sz w:val="24"/>
                <w:highlight w:val="none"/>
              </w:rPr>
              <w:t>分</w:t>
            </w:r>
          </w:p>
        </w:tc>
      </w:tr>
      <w:tr w14:paraId="09691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vMerge w:val="restart"/>
            <w:tcBorders>
              <w:tl2br w:val="nil"/>
              <w:tr2bl w:val="nil"/>
            </w:tcBorders>
            <w:vAlign w:val="center"/>
          </w:tcPr>
          <w:p w14:paraId="5BC7784B">
            <w:pPr>
              <w:jc w:val="center"/>
              <w:rPr>
                <w:rFonts w:ascii="仿宋" w:hAnsi="仿宋" w:eastAsia="仿宋" w:cs="仿宋"/>
                <w:b/>
                <w:sz w:val="24"/>
                <w:highlight w:val="none"/>
              </w:rPr>
            </w:pPr>
            <w:r>
              <w:rPr>
                <w:rFonts w:hint="eastAsia" w:ascii="仿宋" w:hAnsi="仿宋" w:eastAsia="仿宋" w:cs="仿宋"/>
                <w:b/>
                <w:sz w:val="24"/>
                <w:highlight w:val="none"/>
              </w:rPr>
              <w:t>3</w:t>
            </w:r>
          </w:p>
        </w:tc>
        <w:tc>
          <w:tcPr>
            <w:tcW w:w="1275" w:type="dxa"/>
            <w:vMerge w:val="restart"/>
            <w:tcBorders>
              <w:tl2br w:val="nil"/>
              <w:tr2bl w:val="nil"/>
            </w:tcBorders>
            <w:vAlign w:val="center"/>
          </w:tcPr>
          <w:p w14:paraId="1ED8C81D">
            <w:pPr>
              <w:jc w:val="center"/>
              <w:rPr>
                <w:rFonts w:ascii="仿宋" w:hAnsi="仿宋" w:eastAsia="仿宋" w:cs="仿宋"/>
                <w:b/>
                <w:sz w:val="24"/>
                <w:highlight w:val="none"/>
              </w:rPr>
            </w:pPr>
            <w:r>
              <w:rPr>
                <w:rFonts w:hint="eastAsia" w:ascii="仿宋" w:hAnsi="仿宋" w:eastAsia="仿宋" w:cs="仿宋"/>
                <w:b/>
                <w:bCs/>
                <w:sz w:val="24"/>
                <w:highlight w:val="none"/>
              </w:rPr>
              <w:t>拟派项目团队人员情况</w:t>
            </w:r>
          </w:p>
        </w:tc>
        <w:tc>
          <w:tcPr>
            <w:tcW w:w="7178" w:type="dxa"/>
            <w:tcBorders>
              <w:tl2br w:val="nil"/>
              <w:tr2bl w:val="nil"/>
            </w:tcBorders>
            <w:vAlign w:val="center"/>
          </w:tcPr>
          <w:p w14:paraId="454F19FB">
            <w:pPr>
              <w:spacing w:line="380" w:lineRule="exact"/>
              <w:rPr>
                <w:rFonts w:ascii="仿宋" w:hAnsi="仿宋" w:eastAsia="仿宋" w:cs="仿宋"/>
                <w:sz w:val="24"/>
                <w:highlight w:val="none"/>
              </w:rPr>
            </w:pPr>
            <w:r>
              <w:rPr>
                <w:rFonts w:hint="eastAsia" w:ascii="仿宋" w:hAnsi="仿宋" w:eastAsia="仿宋" w:cs="仿宋"/>
                <w:sz w:val="24"/>
                <w:highlight w:val="none"/>
              </w:rPr>
              <w:t>项目负责人：投标人（或联合体牵头人）拟派项目负责人具有水利类高级工程师及以上职称的得2分，具有中华人民共和国咨询工程师(投资)登记证书（专业为水利水电）的得2分，具有注册土木工程师（水利水电工程）注册执业证书且专业为水利水电工程规划的得2分，本项最高得6分。</w:t>
            </w:r>
          </w:p>
          <w:p w14:paraId="0AA06C4D">
            <w:pPr>
              <w:spacing w:line="380" w:lineRule="exact"/>
              <w:rPr>
                <w:rFonts w:ascii="仿宋" w:hAnsi="仿宋" w:eastAsia="仿宋" w:cs="仿宋"/>
                <w:b/>
                <w:sz w:val="24"/>
                <w:highlight w:val="none"/>
              </w:rPr>
            </w:pPr>
            <w:r>
              <w:rPr>
                <w:rFonts w:hint="eastAsia" w:ascii="仿宋" w:hAnsi="仿宋" w:eastAsia="仿宋" w:cs="仿宋"/>
                <w:b/>
                <w:bCs/>
                <w:sz w:val="24"/>
                <w:highlight w:val="none"/>
              </w:rPr>
              <w:t>注：</w:t>
            </w:r>
            <w:r>
              <w:rPr>
                <w:rFonts w:hint="eastAsia" w:ascii="仿宋" w:hAnsi="仿宋" w:eastAsia="仿宋" w:cs="仿宋"/>
                <w:b/>
                <w:sz w:val="24"/>
                <w:highlight w:val="none"/>
              </w:rPr>
              <w:t>需</w:t>
            </w:r>
            <w:r>
              <w:rPr>
                <w:rFonts w:hint="eastAsia" w:ascii="仿宋" w:hAnsi="仿宋" w:eastAsia="仿宋" w:cs="仿宋"/>
                <w:b/>
                <w:bCs/>
                <w:sz w:val="24"/>
                <w:highlight w:val="none"/>
                <w:lang w:val="en-US" w:eastAsia="zh-CN"/>
              </w:rPr>
              <w:t>提供</w:t>
            </w:r>
            <w:r>
              <w:rPr>
                <w:rFonts w:hint="eastAsia" w:ascii="仿宋" w:hAnsi="仿宋" w:eastAsia="仿宋" w:cs="仿宋"/>
                <w:b/>
                <w:bCs/>
                <w:sz w:val="24"/>
                <w:highlight w:val="none"/>
              </w:rPr>
              <w:t>相关证书扫描件或复印件及投标人（或联合体牵头人）为其缴纳的近</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个月的社保佐证</w:t>
            </w:r>
            <w:r>
              <w:rPr>
                <w:rFonts w:hint="eastAsia" w:ascii="仿宋" w:hAnsi="仿宋" w:eastAsia="仿宋" w:cs="仿宋"/>
                <w:b/>
                <w:sz w:val="24"/>
                <w:highlight w:val="none"/>
              </w:rPr>
              <w:t>并加盖投标人CA签章，</w:t>
            </w:r>
            <w:r>
              <w:rPr>
                <w:rFonts w:hint="eastAsia" w:ascii="仿宋" w:hAnsi="仿宋" w:eastAsia="仿宋" w:cs="仿宋"/>
                <w:b/>
                <w:bCs/>
                <w:sz w:val="24"/>
                <w:highlight w:val="none"/>
              </w:rPr>
              <w:t>不提供或提供不全不得分。</w:t>
            </w:r>
          </w:p>
        </w:tc>
        <w:tc>
          <w:tcPr>
            <w:tcW w:w="989" w:type="dxa"/>
            <w:tcBorders>
              <w:tl2br w:val="nil"/>
              <w:tr2bl w:val="nil"/>
            </w:tcBorders>
            <w:vAlign w:val="center"/>
          </w:tcPr>
          <w:p w14:paraId="6C1CD7E4">
            <w:pPr>
              <w:jc w:val="center"/>
              <w:rPr>
                <w:rFonts w:ascii="仿宋" w:hAnsi="仿宋" w:eastAsia="仿宋" w:cs="仿宋"/>
                <w:b/>
                <w:sz w:val="24"/>
                <w:highlight w:val="none"/>
              </w:rPr>
            </w:pPr>
            <w:r>
              <w:rPr>
                <w:rFonts w:hint="eastAsia" w:ascii="仿宋" w:hAnsi="仿宋" w:eastAsia="仿宋" w:cs="仿宋"/>
                <w:b/>
                <w:sz w:val="24"/>
                <w:highlight w:val="none"/>
                <w:lang w:val="en-US" w:eastAsia="zh-CN"/>
              </w:rPr>
              <w:t>0-6</w:t>
            </w:r>
            <w:r>
              <w:rPr>
                <w:rFonts w:hint="eastAsia" w:ascii="仿宋" w:hAnsi="仿宋" w:eastAsia="仿宋" w:cs="仿宋"/>
                <w:b/>
                <w:sz w:val="24"/>
                <w:highlight w:val="none"/>
              </w:rPr>
              <w:t>分</w:t>
            </w:r>
          </w:p>
        </w:tc>
      </w:tr>
      <w:tr w14:paraId="37360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vMerge w:val="continue"/>
            <w:tcBorders>
              <w:tl2br w:val="nil"/>
              <w:tr2bl w:val="nil"/>
            </w:tcBorders>
            <w:vAlign w:val="center"/>
          </w:tcPr>
          <w:p w14:paraId="254AF99A">
            <w:pPr>
              <w:jc w:val="center"/>
              <w:rPr>
                <w:rFonts w:ascii="仿宋" w:hAnsi="仿宋" w:eastAsia="仿宋" w:cs="仿宋"/>
                <w:b/>
                <w:sz w:val="24"/>
                <w:highlight w:val="none"/>
              </w:rPr>
            </w:pPr>
          </w:p>
        </w:tc>
        <w:tc>
          <w:tcPr>
            <w:tcW w:w="1275" w:type="dxa"/>
            <w:vMerge w:val="continue"/>
            <w:tcBorders>
              <w:tl2br w:val="nil"/>
              <w:tr2bl w:val="nil"/>
            </w:tcBorders>
            <w:vAlign w:val="center"/>
          </w:tcPr>
          <w:p w14:paraId="7A23E2DE">
            <w:pPr>
              <w:jc w:val="center"/>
              <w:rPr>
                <w:rFonts w:ascii="仿宋" w:hAnsi="仿宋" w:eastAsia="仿宋" w:cs="仿宋"/>
                <w:b/>
                <w:sz w:val="24"/>
                <w:highlight w:val="none"/>
              </w:rPr>
            </w:pPr>
          </w:p>
        </w:tc>
        <w:tc>
          <w:tcPr>
            <w:tcW w:w="7178" w:type="dxa"/>
            <w:tcBorders>
              <w:tl2br w:val="nil"/>
              <w:tr2bl w:val="nil"/>
            </w:tcBorders>
            <w:vAlign w:val="center"/>
          </w:tcPr>
          <w:p w14:paraId="24117DF3">
            <w:pPr>
              <w:spacing w:line="380" w:lineRule="exact"/>
              <w:rPr>
                <w:rFonts w:hint="eastAsia" w:ascii="仿宋" w:hAnsi="仿宋" w:eastAsia="仿宋" w:cs="仿宋"/>
                <w:sz w:val="24"/>
                <w:highlight w:val="none"/>
                <w:lang w:eastAsia="zh-CN"/>
              </w:rPr>
            </w:pPr>
            <w:r>
              <w:rPr>
                <w:rFonts w:hint="eastAsia" w:ascii="仿宋" w:hAnsi="仿宋" w:eastAsia="仿宋" w:cs="仿宋"/>
                <w:sz w:val="24"/>
                <w:highlight w:val="none"/>
              </w:rPr>
              <w:t>投标人（或联合体成员方）项目组其他人员（不含项目负责人）</w:t>
            </w:r>
            <w:r>
              <w:rPr>
                <w:rFonts w:hint="eastAsia" w:ascii="仿宋" w:hAnsi="仿宋" w:eastAsia="仿宋" w:cs="仿宋"/>
                <w:sz w:val="24"/>
                <w:highlight w:val="none"/>
                <w:lang w:eastAsia="zh-CN"/>
              </w:rPr>
              <w:t>：</w:t>
            </w:r>
          </w:p>
          <w:p w14:paraId="1531BAF6">
            <w:pPr>
              <w:spacing w:line="380" w:lineRule="exact"/>
              <w:rPr>
                <w:rFonts w:hint="eastAsia" w:ascii="仿宋" w:hAnsi="仿宋" w:eastAsia="仿宋" w:cs="仿宋"/>
                <w:sz w:val="24"/>
                <w:highlight w:val="none"/>
                <w:lang w:eastAsia="zh-CN"/>
              </w:rPr>
            </w:pPr>
            <w:r>
              <w:rPr>
                <w:rFonts w:hint="eastAsia" w:ascii="仿宋" w:hAnsi="仿宋" w:eastAsia="仿宋" w:cs="仿宋"/>
                <w:sz w:val="24"/>
                <w:highlight w:val="none"/>
              </w:rPr>
              <w:t>1、具有水利类高级工程师及以上职称的，每人得2分，最高得</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分</w:t>
            </w:r>
            <w:r>
              <w:rPr>
                <w:rFonts w:hint="eastAsia" w:ascii="仿宋" w:hAnsi="仿宋" w:eastAsia="仿宋" w:cs="仿宋"/>
                <w:sz w:val="24"/>
                <w:highlight w:val="none"/>
                <w:lang w:eastAsia="zh-CN"/>
              </w:rPr>
              <w:t>；</w:t>
            </w:r>
          </w:p>
          <w:p w14:paraId="3C59028B">
            <w:pPr>
              <w:spacing w:line="380" w:lineRule="exact"/>
              <w:rPr>
                <w:rFonts w:hint="eastAsia" w:ascii="仿宋" w:hAnsi="仿宋" w:eastAsia="仿宋" w:cs="仿宋"/>
                <w:sz w:val="24"/>
                <w:highlight w:val="none"/>
                <w:lang w:eastAsia="zh-CN"/>
              </w:rPr>
            </w:pPr>
            <w:r>
              <w:rPr>
                <w:rFonts w:hint="eastAsia" w:ascii="仿宋" w:hAnsi="仿宋" w:eastAsia="仿宋" w:cs="仿宋"/>
                <w:sz w:val="24"/>
                <w:highlight w:val="none"/>
              </w:rPr>
              <w:t>2、具有中华人民共和国咨询工程师(投资)登记证书（专业为水利水电）的，每人得2分，最高得4分</w:t>
            </w:r>
            <w:r>
              <w:rPr>
                <w:rFonts w:hint="eastAsia" w:ascii="仿宋" w:hAnsi="仿宋" w:eastAsia="仿宋" w:cs="仿宋"/>
                <w:sz w:val="24"/>
                <w:highlight w:val="none"/>
                <w:lang w:eastAsia="zh-CN"/>
              </w:rPr>
              <w:t>；</w:t>
            </w:r>
          </w:p>
          <w:p w14:paraId="0ACDE7C6">
            <w:pPr>
              <w:spacing w:line="38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、具有注册土木工程师（水利水电工程）注册执业证书且专业为水利水电工程规划的，每人得3分，最高得3分。</w:t>
            </w:r>
          </w:p>
          <w:p w14:paraId="24F24782">
            <w:pPr>
              <w:spacing w:line="380" w:lineRule="exact"/>
              <w:rPr>
                <w:highlight w:val="none"/>
              </w:rPr>
            </w:pPr>
            <w:r>
              <w:rPr>
                <w:rFonts w:hint="eastAsia" w:ascii="仿宋" w:hAnsi="仿宋" w:eastAsia="仿宋" w:cs="仿宋"/>
                <w:sz w:val="24"/>
                <w:highlight w:val="none"/>
              </w:rPr>
              <w:t>本项最高得</w:t>
            </w:r>
            <w:r>
              <w:rPr>
                <w:rFonts w:hint="eastAsia" w:ascii="仿宋" w:hAnsi="仿宋" w:eastAsia="仿宋" w:cs="仿宋"/>
                <w:sz w:val="24"/>
                <w:highlight w:val="none"/>
                <w:lang w:val="en-US" w:eastAsia="zh-CN"/>
              </w:rPr>
              <w:t>11</w:t>
            </w:r>
            <w:r>
              <w:rPr>
                <w:rFonts w:hint="eastAsia" w:ascii="仿宋" w:hAnsi="仿宋" w:eastAsia="仿宋" w:cs="仿宋"/>
                <w:sz w:val="24"/>
                <w:highlight w:val="none"/>
              </w:rPr>
              <w:t>分。</w:t>
            </w:r>
          </w:p>
          <w:p w14:paraId="6173A2F3">
            <w:pPr>
              <w:spacing w:line="380" w:lineRule="exact"/>
              <w:rPr>
                <w:highlight w:val="none"/>
              </w:rPr>
            </w:pPr>
            <w:r>
              <w:rPr>
                <w:rFonts w:hint="eastAsia" w:ascii="仿宋" w:hAnsi="仿宋" w:eastAsia="仿宋" w:cs="仿宋"/>
                <w:b/>
                <w:bCs/>
                <w:sz w:val="24"/>
                <w:highlight w:val="none"/>
              </w:rPr>
              <w:t>注：</w:t>
            </w:r>
            <w:r>
              <w:rPr>
                <w:rFonts w:hint="eastAsia" w:ascii="仿宋" w:hAnsi="仿宋" w:eastAsia="仿宋" w:cs="仿宋"/>
                <w:b/>
                <w:sz w:val="24"/>
                <w:highlight w:val="none"/>
              </w:rPr>
              <w:t>需</w:t>
            </w:r>
            <w:r>
              <w:rPr>
                <w:rFonts w:hint="eastAsia" w:ascii="仿宋" w:hAnsi="仿宋" w:eastAsia="仿宋" w:cs="仿宋"/>
                <w:b/>
                <w:bCs/>
                <w:sz w:val="24"/>
                <w:highlight w:val="none"/>
                <w:lang w:val="en-US" w:eastAsia="zh-CN"/>
              </w:rPr>
              <w:t>提供</w:t>
            </w:r>
            <w:r>
              <w:rPr>
                <w:rFonts w:hint="eastAsia" w:ascii="仿宋" w:hAnsi="仿宋" w:eastAsia="仿宋" w:cs="仿宋"/>
                <w:b/>
                <w:bCs/>
                <w:sz w:val="24"/>
                <w:highlight w:val="none"/>
              </w:rPr>
              <w:t>相关证书扫描件或复印件及投标人（或联合体成员方）为其缴纳的近</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个月的社保佐证</w:t>
            </w:r>
            <w:r>
              <w:rPr>
                <w:rFonts w:hint="eastAsia" w:ascii="仿宋" w:hAnsi="仿宋" w:eastAsia="仿宋" w:cs="仿宋"/>
                <w:b/>
                <w:sz w:val="24"/>
                <w:highlight w:val="none"/>
              </w:rPr>
              <w:t>并加盖投标人CA签章，</w:t>
            </w:r>
            <w:r>
              <w:rPr>
                <w:rFonts w:hint="eastAsia" w:ascii="仿宋" w:hAnsi="仿宋" w:eastAsia="仿宋" w:cs="仿宋"/>
                <w:b/>
                <w:bCs/>
                <w:sz w:val="24"/>
                <w:highlight w:val="none"/>
              </w:rPr>
              <w:t>不提供或提供不全不得分。</w:t>
            </w:r>
          </w:p>
        </w:tc>
        <w:tc>
          <w:tcPr>
            <w:tcW w:w="989" w:type="dxa"/>
            <w:tcBorders>
              <w:tl2br w:val="nil"/>
              <w:tr2bl w:val="nil"/>
            </w:tcBorders>
            <w:vAlign w:val="center"/>
          </w:tcPr>
          <w:p w14:paraId="2D812A96">
            <w:pPr>
              <w:jc w:val="center"/>
              <w:rPr>
                <w:rFonts w:ascii="仿宋" w:hAnsi="仿宋" w:eastAsia="仿宋" w:cs="仿宋"/>
                <w:b/>
                <w:sz w:val="24"/>
                <w:highlight w:val="none"/>
              </w:rPr>
            </w:pPr>
            <w:r>
              <w:rPr>
                <w:rFonts w:hint="eastAsia" w:ascii="仿宋" w:hAnsi="仿宋" w:eastAsia="仿宋" w:cs="仿宋"/>
                <w:b/>
                <w:sz w:val="24"/>
                <w:highlight w:val="none"/>
                <w:lang w:val="en-US" w:eastAsia="zh-CN"/>
              </w:rPr>
              <w:t>0-</w:t>
            </w:r>
            <w:r>
              <w:rPr>
                <w:rFonts w:hint="eastAsia" w:ascii="仿宋" w:hAnsi="仿宋" w:eastAsia="仿宋" w:cs="仿宋"/>
                <w:b/>
                <w:sz w:val="24"/>
                <w:highlight w:val="none"/>
              </w:rPr>
              <w:t>11分</w:t>
            </w:r>
          </w:p>
        </w:tc>
      </w:tr>
      <w:tr w14:paraId="2B26B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vMerge w:val="restart"/>
            <w:tcBorders>
              <w:tl2br w:val="nil"/>
              <w:tr2bl w:val="nil"/>
            </w:tcBorders>
            <w:vAlign w:val="center"/>
          </w:tcPr>
          <w:p w14:paraId="3EC6371B">
            <w:pPr>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w:t>
            </w:r>
          </w:p>
        </w:tc>
        <w:tc>
          <w:tcPr>
            <w:tcW w:w="1275" w:type="dxa"/>
            <w:vMerge w:val="restart"/>
            <w:tcBorders>
              <w:tl2br w:val="nil"/>
              <w:tr2bl w:val="nil"/>
            </w:tcBorders>
            <w:vAlign w:val="center"/>
          </w:tcPr>
          <w:p w14:paraId="20E914C2">
            <w:pPr>
              <w:jc w:val="center"/>
              <w:rPr>
                <w:rFonts w:ascii="仿宋" w:hAnsi="仿宋" w:eastAsia="仿宋" w:cs="仿宋"/>
                <w:b/>
                <w:sz w:val="24"/>
                <w:highlight w:val="none"/>
              </w:rPr>
            </w:pPr>
            <w:r>
              <w:rPr>
                <w:rFonts w:ascii="仿宋" w:hAnsi="仿宋" w:eastAsia="仿宋" w:cs="仿宋"/>
                <w:b/>
                <w:sz w:val="24"/>
                <w:highlight w:val="none"/>
              </w:rPr>
              <w:t>项目理解和认识</w:t>
            </w:r>
          </w:p>
        </w:tc>
        <w:tc>
          <w:tcPr>
            <w:tcW w:w="7178" w:type="dxa"/>
            <w:tcBorders>
              <w:tl2br w:val="nil"/>
              <w:tr2bl w:val="nil"/>
            </w:tcBorders>
            <w:vAlign w:val="center"/>
          </w:tcPr>
          <w:p w14:paraId="63005122">
            <w:pPr>
              <w:spacing w:line="380" w:lineRule="exact"/>
              <w:rPr>
                <w:rFonts w:hint="eastAsia" w:ascii="仿宋" w:hAnsi="仿宋" w:eastAsia="仿宋" w:cs="仿宋"/>
                <w:b/>
                <w:bCs/>
                <w:sz w:val="24"/>
                <w:highlight w:val="none"/>
              </w:rPr>
            </w:pPr>
            <w:r>
              <w:rPr>
                <w:rFonts w:hint="eastAsia" w:ascii="仿宋" w:hAnsi="仿宋" w:eastAsia="仿宋" w:cs="仿宋"/>
                <w:sz w:val="24"/>
                <w:highlight w:val="none"/>
              </w:rPr>
              <w:t>根据投标人对招标项目理解和招标项目所在地区周边环境的理解是否到位，由评审专家进行综合打分。</w:t>
            </w:r>
            <w:r>
              <w:rPr>
                <w:rFonts w:hint="eastAsia" w:ascii="仿宋" w:hAnsi="仿宋" w:eastAsia="仿宋" w:cs="仿宋"/>
                <w:sz w:val="24"/>
                <w:highlight w:val="none"/>
                <w:lang w:val="zh-CN"/>
              </w:rPr>
              <w:t>（内容</w:t>
            </w:r>
            <w:r>
              <w:rPr>
                <w:rFonts w:hint="eastAsia" w:ascii="仿宋" w:hAnsi="仿宋" w:eastAsia="仿宋" w:cs="仿宋"/>
                <w:sz w:val="24"/>
                <w:highlight w:val="none"/>
              </w:rPr>
              <w:t>阐述详尽、准确且合理可行的得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分；内容阐述有欠缺但总体较为详尽、准确且较合理可行的得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分；内容阐述粗略、缺陷较多，部分合理可行的得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分；未提供相关内容阐述或不符合项目的不得分。</w:t>
            </w:r>
            <w:r>
              <w:rPr>
                <w:rFonts w:hint="eastAsia" w:ascii="仿宋" w:hAnsi="仿宋" w:eastAsia="仿宋" w:cs="仿宋"/>
                <w:sz w:val="24"/>
                <w:highlight w:val="none"/>
                <w:lang w:val="zh-CN"/>
              </w:rPr>
              <w:t>）</w:t>
            </w:r>
          </w:p>
        </w:tc>
        <w:tc>
          <w:tcPr>
            <w:tcW w:w="989" w:type="dxa"/>
            <w:tcBorders>
              <w:tl2br w:val="nil"/>
              <w:tr2bl w:val="nil"/>
            </w:tcBorders>
            <w:vAlign w:val="center"/>
          </w:tcPr>
          <w:p w14:paraId="18487E3A">
            <w:pPr>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0-5分</w:t>
            </w:r>
          </w:p>
        </w:tc>
      </w:tr>
      <w:tr w14:paraId="6000E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vMerge w:val="continue"/>
            <w:tcBorders>
              <w:tl2br w:val="nil"/>
              <w:tr2bl w:val="nil"/>
            </w:tcBorders>
            <w:vAlign w:val="center"/>
          </w:tcPr>
          <w:p w14:paraId="1D6F26B3">
            <w:pPr>
              <w:jc w:val="center"/>
              <w:rPr>
                <w:rFonts w:ascii="仿宋" w:hAnsi="仿宋" w:eastAsia="仿宋" w:cs="仿宋"/>
                <w:b/>
                <w:sz w:val="24"/>
                <w:highlight w:val="none"/>
              </w:rPr>
            </w:pPr>
          </w:p>
        </w:tc>
        <w:tc>
          <w:tcPr>
            <w:tcW w:w="1275" w:type="dxa"/>
            <w:vMerge w:val="continue"/>
            <w:tcBorders>
              <w:tl2br w:val="nil"/>
              <w:tr2bl w:val="nil"/>
            </w:tcBorders>
            <w:vAlign w:val="center"/>
          </w:tcPr>
          <w:p w14:paraId="3122F565">
            <w:pPr>
              <w:jc w:val="center"/>
              <w:rPr>
                <w:rFonts w:ascii="仿宋" w:hAnsi="仿宋" w:eastAsia="仿宋" w:cs="仿宋"/>
                <w:b/>
                <w:sz w:val="24"/>
                <w:highlight w:val="none"/>
              </w:rPr>
            </w:pPr>
          </w:p>
        </w:tc>
        <w:tc>
          <w:tcPr>
            <w:tcW w:w="7178" w:type="dxa"/>
            <w:tcBorders>
              <w:tl2br w:val="nil"/>
              <w:tr2bl w:val="nil"/>
            </w:tcBorders>
            <w:vAlign w:val="center"/>
          </w:tcPr>
          <w:p w14:paraId="231DCB5A">
            <w:pPr>
              <w:spacing w:line="380" w:lineRule="exact"/>
              <w:rPr>
                <w:rFonts w:hint="eastAsia" w:ascii="仿宋" w:hAnsi="仿宋" w:eastAsia="仿宋" w:cs="仿宋"/>
                <w:b/>
                <w:bCs/>
                <w:sz w:val="24"/>
                <w:highlight w:val="none"/>
              </w:rPr>
            </w:pPr>
            <w:r>
              <w:rPr>
                <w:rFonts w:hint="eastAsia" w:ascii="仿宋" w:hAnsi="仿宋" w:eastAsia="仿宋" w:cs="仿宋"/>
                <w:sz w:val="24"/>
                <w:highlight w:val="none"/>
              </w:rPr>
              <w:t>根据投标人对项目所在地基础条件的了解掌握程度是否充分，与实际是否相符，由评审专家进行综合打分。</w:t>
            </w:r>
            <w:r>
              <w:rPr>
                <w:rFonts w:hint="eastAsia" w:ascii="仿宋" w:hAnsi="仿宋" w:eastAsia="仿宋" w:cs="仿宋"/>
                <w:sz w:val="24"/>
                <w:highlight w:val="none"/>
                <w:lang w:val="zh-CN"/>
              </w:rPr>
              <w:t>（内容</w:t>
            </w:r>
            <w:r>
              <w:rPr>
                <w:rFonts w:hint="eastAsia" w:ascii="仿宋" w:hAnsi="仿宋" w:eastAsia="仿宋" w:cs="仿宋"/>
                <w:sz w:val="24"/>
                <w:highlight w:val="none"/>
              </w:rPr>
              <w:t>阐述详尽、准确且合理可行的得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分；内容阐述有欠缺但总体较为详尽、准确且较合理可行的得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分；内容阐述粗略、缺陷较多，部分合理可行的得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分；未提供相关内容阐述或不符合项目的不得分。</w:t>
            </w:r>
            <w:r>
              <w:rPr>
                <w:rFonts w:hint="eastAsia" w:ascii="仿宋" w:hAnsi="仿宋" w:eastAsia="仿宋" w:cs="仿宋"/>
                <w:sz w:val="24"/>
                <w:highlight w:val="none"/>
                <w:lang w:val="zh-CN"/>
              </w:rPr>
              <w:t>）</w:t>
            </w:r>
          </w:p>
        </w:tc>
        <w:tc>
          <w:tcPr>
            <w:tcW w:w="989" w:type="dxa"/>
            <w:tcBorders>
              <w:tl2br w:val="nil"/>
              <w:tr2bl w:val="nil"/>
            </w:tcBorders>
            <w:vAlign w:val="center"/>
          </w:tcPr>
          <w:p w14:paraId="71732BDC">
            <w:pPr>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0-5分</w:t>
            </w:r>
          </w:p>
        </w:tc>
      </w:tr>
      <w:tr w14:paraId="3DD01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vMerge w:val="continue"/>
            <w:tcBorders>
              <w:tl2br w:val="nil"/>
              <w:tr2bl w:val="nil"/>
            </w:tcBorders>
            <w:vAlign w:val="center"/>
          </w:tcPr>
          <w:p w14:paraId="35B415C3">
            <w:pPr>
              <w:jc w:val="center"/>
              <w:rPr>
                <w:rFonts w:ascii="仿宋" w:hAnsi="仿宋" w:eastAsia="仿宋" w:cs="仿宋"/>
                <w:b/>
                <w:sz w:val="24"/>
                <w:highlight w:val="none"/>
              </w:rPr>
            </w:pPr>
          </w:p>
        </w:tc>
        <w:tc>
          <w:tcPr>
            <w:tcW w:w="1275" w:type="dxa"/>
            <w:vMerge w:val="continue"/>
            <w:tcBorders>
              <w:tl2br w:val="nil"/>
              <w:tr2bl w:val="nil"/>
            </w:tcBorders>
            <w:vAlign w:val="center"/>
          </w:tcPr>
          <w:p w14:paraId="56C5C4D2">
            <w:pPr>
              <w:jc w:val="center"/>
              <w:rPr>
                <w:rFonts w:ascii="仿宋" w:hAnsi="仿宋" w:eastAsia="仿宋" w:cs="仿宋"/>
                <w:b/>
                <w:sz w:val="24"/>
                <w:highlight w:val="none"/>
              </w:rPr>
            </w:pPr>
          </w:p>
        </w:tc>
        <w:tc>
          <w:tcPr>
            <w:tcW w:w="7178" w:type="dxa"/>
            <w:tcBorders>
              <w:tl2br w:val="nil"/>
              <w:tr2bl w:val="nil"/>
            </w:tcBorders>
            <w:vAlign w:val="center"/>
          </w:tcPr>
          <w:p w14:paraId="52BEAEF0">
            <w:pPr>
              <w:spacing w:line="380" w:lineRule="exact"/>
              <w:rPr>
                <w:rFonts w:hint="eastAsia" w:ascii="仿宋" w:hAnsi="仿宋" w:eastAsia="仿宋" w:cs="仿宋"/>
                <w:b/>
                <w:bCs/>
                <w:sz w:val="24"/>
                <w:highlight w:val="none"/>
              </w:rPr>
            </w:pPr>
            <w:r>
              <w:rPr>
                <w:rFonts w:hint="eastAsia" w:ascii="仿宋" w:hAnsi="仿宋" w:eastAsia="仿宋" w:cs="仿宋"/>
                <w:sz w:val="24"/>
                <w:highlight w:val="none"/>
              </w:rPr>
              <w:t>根据投标人对项目实施对区域发展的认识是否准确、思路清晰程度，由评审专家进行综合打分。</w:t>
            </w:r>
            <w:r>
              <w:rPr>
                <w:rFonts w:hint="eastAsia" w:ascii="仿宋" w:hAnsi="仿宋" w:eastAsia="仿宋" w:cs="仿宋"/>
                <w:sz w:val="24"/>
                <w:highlight w:val="none"/>
                <w:lang w:val="zh-CN"/>
              </w:rPr>
              <w:t>（内容</w:t>
            </w:r>
            <w:r>
              <w:rPr>
                <w:rFonts w:hint="eastAsia" w:ascii="仿宋" w:hAnsi="仿宋" w:eastAsia="仿宋" w:cs="仿宋"/>
                <w:sz w:val="24"/>
                <w:highlight w:val="none"/>
              </w:rPr>
              <w:t>阐述详尽、准确且合理可行的得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分；内容阐述有欠缺但总体较为详尽、准确且较合理可行的得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分；内容阐述粗略、缺陷较多，部分合理可行的得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分；未提供相关内容阐述或不符合项目的不得分。</w:t>
            </w:r>
            <w:r>
              <w:rPr>
                <w:rFonts w:hint="eastAsia" w:ascii="仿宋" w:hAnsi="仿宋" w:eastAsia="仿宋" w:cs="仿宋"/>
                <w:sz w:val="24"/>
                <w:highlight w:val="none"/>
                <w:lang w:val="zh-CN"/>
              </w:rPr>
              <w:t>）</w:t>
            </w:r>
          </w:p>
        </w:tc>
        <w:tc>
          <w:tcPr>
            <w:tcW w:w="989" w:type="dxa"/>
            <w:tcBorders>
              <w:tl2br w:val="nil"/>
              <w:tr2bl w:val="nil"/>
            </w:tcBorders>
            <w:vAlign w:val="center"/>
          </w:tcPr>
          <w:p w14:paraId="2B420B16">
            <w:pPr>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0-5分</w:t>
            </w:r>
          </w:p>
        </w:tc>
      </w:tr>
      <w:tr w14:paraId="20D788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vMerge w:val="restart"/>
            <w:tcBorders>
              <w:tl2br w:val="nil"/>
              <w:tr2bl w:val="nil"/>
            </w:tcBorders>
            <w:vAlign w:val="center"/>
          </w:tcPr>
          <w:p w14:paraId="28486BEF">
            <w:pPr>
              <w:jc w:val="center"/>
              <w:rPr>
                <w:rFonts w:hint="eastAsia" w:ascii="仿宋" w:hAnsi="仿宋" w:eastAsia="仿宋" w:cs="仿宋"/>
                <w:b/>
                <w:sz w:val="24"/>
                <w:highlight w:val="none"/>
                <w:lang w:eastAsia="zh-CN"/>
              </w:rPr>
            </w:pPr>
            <w:r>
              <w:rPr>
                <w:rFonts w:hint="eastAsia" w:ascii="仿宋" w:hAnsi="仿宋" w:eastAsia="仿宋" w:cs="仿宋"/>
                <w:b/>
                <w:sz w:val="24"/>
                <w:highlight w:val="none"/>
                <w:lang w:val="en-US" w:eastAsia="zh-CN"/>
              </w:rPr>
              <w:t>5</w:t>
            </w:r>
          </w:p>
        </w:tc>
        <w:tc>
          <w:tcPr>
            <w:tcW w:w="1275" w:type="dxa"/>
            <w:vMerge w:val="restart"/>
            <w:tcBorders>
              <w:tl2br w:val="nil"/>
              <w:tr2bl w:val="nil"/>
            </w:tcBorders>
            <w:vAlign w:val="center"/>
          </w:tcPr>
          <w:p w14:paraId="61A022AE">
            <w:pPr>
              <w:jc w:val="center"/>
              <w:rPr>
                <w:rFonts w:ascii="仿宋" w:hAnsi="仿宋" w:eastAsia="仿宋" w:cs="仿宋"/>
                <w:b/>
                <w:sz w:val="24"/>
                <w:highlight w:val="none"/>
              </w:rPr>
            </w:pPr>
            <w:r>
              <w:rPr>
                <w:rFonts w:ascii="仿宋" w:hAnsi="仿宋" w:eastAsia="仿宋" w:cs="仿宋"/>
                <w:b/>
                <w:sz w:val="24"/>
                <w:highlight w:val="none"/>
              </w:rPr>
              <w:t>项目的特点、重点、难点分析与对策</w:t>
            </w:r>
          </w:p>
        </w:tc>
        <w:tc>
          <w:tcPr>
            <w:tcW w:w="7178" w:type="dxa"/>
            <w:tcBorders>
              <w:tl2br w:val="nil"/>
              <w:tr2bl w:val="nil"/>
            </w:tcBorders>
            <w:vAlign w:val="center"/>
          </w:tcPr>
          <w:p w14:paraId="498B8105">
            <w:pPr>
              <w:spacing w:line="380" w:lineRule="exact"/>
              <w:rPr>
                <w:rFonts w:ascii="仿宋" w:hAnsi="仿宋" w:eastAsia="仿宋" w:cs="仿宋"/>
                <w:b/>
                <w:bCs/>
                <w:sz w:val="24"/>
                <w:highlight w:val="none"/>
              </w:rPr>
            </w:pPr>
            <w:r>
              <w:rPr>
                <w:rFonts w:hint="eastAsia" w:ascii="仿宋" w:hAnsi="仿宋" w:eastAsia="仿宋" w:cs="仿宋"/>
                <w:sz w:val="24"/>
                <w:highlight w:val="none"/>
              </w:rPr>
              <w:t>根据投标人对项目的特点、重点、难点问题的技术分析是否合理，与实际是否相符，由评审专家进行综合打分。</w:t>
            </w:r>
            <w:r>
              <w:rPr>
                <w:rFonts w:hint="eastAsia" w:ascii="仿宋" w:hAnsi="仿宋" w:eastAsia="仿宋" w:cs="仿宋"/>
                <w:sz w:val="24"/>
                <w:highlight w:val="none"/>
                <w:lang w:val="zh-CN"/>
              </w:rPr>
              <w:t>（内容</w:t>
            </w:r>
            <w:r>
              <w:rPr>
                <w:rFonts w:hint="eastAsia" w:ascii="仿宋" w:hAnsi="仿宋" w:eastAsia="仿宋" w:cs="仿宋"/>
                <w:sz w:val="24"/>
                <w:highlight w:val="none"/>
              </w:rPr>
              <w:t>阐述详尽、准确且合理可行的得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分；内容阐述有欠缺但总体较为详尽、准确且较合理可行的得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分；内容阐述粗略、缺陷较多，部分合理可行的得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分；未提供相关内容阐述或不符合项目的不得分。</w:t>
            </w:r>
            <w:r>
              <w:rPr>
                <w:rFonts w:hint="eastAsia" w:ascii="仿宋" w:hAnsi="仿宋" w:eastAsia="仿宋" w:cs="仿宋"/>
                <w:sz w:val="24"/>
                <w:highlight w:val="none"/>
                <w:lang w:val="zh-CN"/>
              </w:rPr>
              <w:t>）</w:t>
            </w:r>
          </w:p>
        </w:tc>
        <w:tc>
          <w:tcPr>
            <w:tcW w:w="989" w:type="dxa"/>
            <w:tcBorders>
              <w:tl2br w:val="nil"/>
              <w:tr2bl w:val="nil"/>
            </w:tcBorders>
            <w:vAlign w:val="center"/>
          </w:tcPr>
          <w:p w14:paraId="595DCD07">
            <w:pPr>
              <w:jc w:val="center"/>
              <w:rPr>
                <w:rFonts w:ascii="仿宋" w:hAnsi="仿宋" w:eastAsia="仿宋" w:cs="仿宋"/>
                <w:b/>
                <w:sz w:val="24"/>
                <w:highlight w:val="none"/>
              </w:rPr>
            </w:pPr>
            <w:r>
              <w:rPr>
                <w:rFonts w:hint="eastAsia" w:ascii="仿宋" w:hAnsi="仿宋" w:eastAsia="仿宋" w:cs="仿宋"/>
                <w:b/>
                <w:sz w:val="24"/>
                <w:highlight w:val="none"/>
                <w:lang w:val="en-US" w:eastAsia="zh-CN"/>
              </w:rPr>
              <w:t>0-5分</w:t>
            </w:r>
          </w:p>
        </w:tc>
      </w:tr>
      <w:tr w14:paraId="4DBB4C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vMerge w:val="continue"/>
            <w:tcBorders>
              <w:tl2br w:val="nil"/>
              <w:tr2bl w:val="nil"/>
            </w:tcBorders>
            <w:vAlign w:val="center"/>
          </w:tcPr>
          <w:p w14:paraId="694B6AC3">
            <w:pPr>
              <w:jc w:val="center"/>
              <w:rPr>
                <w:rFonts w:ascii="仿宋" w:hAnsi="仿宋" w:eastAsia="仿宋" w:cs="仿宋"/>
                <w:b/>
                <w:sz w:val="24"/>
                <w:highlight w:val="none"/>
              </w:rPr>
            </w:pPr>
          </w:p>
        </w:tc>
        <w:tc>
          <w:tcPr>
            <w:tcW w:w="1275" w:type="dxa"/>
            <w:vMerge w:val="continue"/>
            <w:tcBorders>
              <w:tl2br w:val="nil"/>
              <w:tr2bl w:val="nil"/>
            </w:tcBorders>
            <w:vAlign w:val="center"/>
          </w:tcPr>
          <w:p w14:paraId="68D17AAA">
            <w:pPr>
              <w:jc w:val="center"/>
              <w:rPr>
                <w:rFonts w:ascii="仿宋" w:hAnsi="仿宋" w:eastAsia="仿宋" w:cs="仿宋"/>
                <w:b/>
                <w:sz w:val="24"/>
                <w:highlight w:val="none"/>
              </w:rPr>
            </w:pPr>
          </w:p>
        </w:tc>
        <w:tc>
          <w:tcPr>
            <w:tcW w:w="7178" w:type="dxa"/>
            <w:tcBorders>
              <w:tl2br w:val="nil"/>
              <w:tr2bl w:val="nil"/>
            </w:tcBorders>
            <w:vAlign w:val="center"/>
          </w:tcPr>
          <w:p w14:paraId="79E5D422">
            <w:pPr>
              <w:spacing w:line="380" w:lineRule="exact"/>
              <w:rPr>
                <w:rFonts w:ascii="仿宋" w:hAnsi="仿宋" w:eastAsia="仿宋" w:cs="仿宋"/>
                <w:sz w:val="24"/>
                <w:highlight w:val="none"/>
              </w:rPr>
            </w:pPr>
            <w:r>
              <w:rPr>
                <w:rFonts w:hint="eastAsia" w:ascii="仿宋" w:hAnsi="仿宋" w:eastAsia="仿宋" w:cs="仿宋"/>
                <w:sz w:val="24"/>
                <w:highlight w:val="none"/>
              </w:rPr>
              <w:t>根据投标人对项目的特点、重点、难点问题的对策措施是否合理、有针对性，由评审专家进行综合打分。</w:t>
            </w:r>
            <w:r>
              <w:rPr>
                <w:rFonts w:hint="eastAsia" w:ascii="仿宋" w:hAnsi="仿宋" w:eastAsia="仿宋" w:cs="仿宋"/>
                <w:sz w:val="24"/>
                <w:highlight w:val="none"/>
                <w:lang w:val="zh-CN"/>
              </w:rPr>
              <w:t>（内容</w:t>
            </w:r>
            <w:r>
              <w:rPr>
                <w:rFonts w:hint="eastAsia" w:ascii="仿宋" w:hAnsi="仿宋" w:eastAsia="仿宋" w:cs="仿宋"/>
                <w:sz w:val="24"/>
                <w:highlight w:val="none"/>
              </w:rPr>
              <w:t>阐述详尽、准确且合理可行的得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分；内容阐述有欠缺但总体较为详尽、准确且较合理可行的得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分；内容阐述粗略、缺陷较多，部分合理可行的得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分；未提供相关内容阐述或不符合项目的不得分。</w:t>
            </w:r>
            <w:r>
              <w:rPr>
                <w:rFonts w:hint="eastAsia" w:ascii="仿宋" w:hAnsi="仿宋" w:eastAsia="仿宋" w:cs="仿宋"/>
                <w:sz w:val="24"/>
                <w:highlight w:val="none"/>
                <w:lang w:val="zh-CN"/>
              </w:rPr>
              <w:t>）</w:t>
            </w:r>
          </w:p>
        </w:tc>
        <w:tc>
          <w:tcPr>
            <w:tcW w:w="989" w:type="dxa"/>
            <w:tcBorders>
              <w:tl2br w:val="nil"/>
              <w:tr2bl w:val="nil"/>
            </w:tcBorders>
            <w:vAlign w:val="center"/>
          </w:tcPr>
          <w:p w14:paraId="7FED3D2C">
            <w:pPr>
              <w:jc w:val="center"/>
              <w:rPr>
                <w:rFonts w:ascii="仿宋" w:hAnsi="仿宋" w:eastAsia="仿宋" w:cs="仿宋"/>
                <w:b/>
                <w:sz w:val="24"/>
                <w:highlight w:val="none"/>
              </w:rPr>
            </w:pPr>
            <w:r>
              <w:rPr>
                <w:rFonts w:hint="eastAsia" w:ascii="仿宋" w:hAnsi="仿宋" w:eastAsia="仿宋" w:cs="仿宋"/>
                <w:b/>
                <w:sz w:val="24"/>
                <w:highlight w:val="none"/>
                <w:lang w:val="en-US" w:eastAsia="zh-CN"/>
              </w:rPr>
              <w:t>0-5分</w:t>
            </w:r>
          </w:p>
        </w:tc>
      </w:tr>
      <w:tr w14:paraId="48EF03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tcBorders>
              <w:tl2br w:val="nil"/>
              <w:tr2bl w:val="nil"/>
            </w:tcBorders>
            <w:shd w:val="clear" w:color="auto" w:fill="auto"/>
            <w:vAlign w:val="center"/>
          </w:tcPr>
          <w:p w14:paraId="2D5C0ABA">
            <w:pPr>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6</w:t>
            </w:r>
          </w:p>
        </w:tc>
        <w:tc>
          <w:tcPr>
            <w:tcW w:w="1275" w:type="dxa"/>
            <w:tcBorders>
              <w:tl2br w:val="nil"/>
              <w:tr2bl w:val="nil"/>
            </w:tcBorders>
            <w:shd w:val="clear" w:color="auto" w:fill="auto"/>
            <w:vAlign w:val="center"/>
          </w:tcPr>
          <w:p w14:paraId="59078443">
            <w:pPr>
              <w:jc w:val="center"/>
              <w:rPr>
                <w:rFonts w:hint="eastAsia" w:ascii="仿宋" w:hAnsi="仿宋" w:eastAsia="仿宋" w:cs="仿宋"/>
                <w:b/>
                <w:sz w:val="24"/>
                <w:highlight w:val="none"/>
                <w:lang w:val="en-US" w:eastAsia="zh-CN"/>
              </w:rPr>
            </w:pPr>
            <w:r>
              <w:rPr>
                <w:rFonts w:ascii="仿宋" w:hAnsi="仿宋" w:eastAsia="仿宋" w:cs="仿宋"/>
                <w:b/>
                <w:sz w:val="24"/>
                <w:highlight w:val="none"/>
              </w:rPr>
              <w:t>项目技术路线及工作大纲</w:t>
            </w:r>
          </w:p>
        </w:tc>
        <w:tc>
          <w:tcPr>
            <w:tcW w:w="7178" w:type="dxa"/>
            <w:tcBorders>
              <w:tl2br w:val="nil"/>
              <w:tr2bl w:val="nil"/>
            </w:tcBorders>
            <w:vAlign w:val="center"/>
          </w:tcPr>
          <w:p w14:paraId="49DC60F1">
            <w:pPr>
              <w:spacing w:line="380" w:lineRule="exact"/>
              <w:rPr>
                <w:rFonts w:hint="eastAsia" w:ascii="仿宋" w:hAnsi="仿宋" w:eastAsia="仿宋" w:cs="仿宋"/>
                <w:sz w:val="24"/>
                <w:highlight w:val="none"/>
              </w:rPr>
            </w:pPr>
            <w:r>
              <w:rPr>
                <w:rFonts w:hint="eastAsia" w:ascii="仿宋" w:hAnsi="仿宋" w:eastAsia="仿宋" w:cs="仿宋"/>
                <w:sz w:val="24"/>
                <w:highlight w:val="none"/>
              </w:rPr>
              <w:t>根据投标人对本项目初步的技术路线及工作大纲的可操作性、合理性，由评审专家进行综合打分。</w:t>
            </w:r>
            <w:r>
              <w:rPr>
                <w:rFonts w:hint="eastAsia" w:ascii="仿宋" w:hAnsi="仿宋" w:eastAsia="仿宋" w:cs="仿宋"/>
                <w:sz w:val="24"/>
                <w:highlight w:val="none"/>
                <w:lang w:val="zh-CN"/>
              </w:rPr>
              <w:t>（内容</w:t>
            </w:r>
            <w:r>
              <w:rPr>
                <w:rFonts w:hint="eastAsia" w:ascii="仿宋" w:hAnsi="仿宋" w:eastAsia="仿宋" w:cs="仿宋"/>
                <w:sz w:val="24"/>
                <w:highlight w:val="none"/>
              </w:rPr>
              <w:t>阐述详尽、准确且合理可行的得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分；内容阐述有欠缺但总体较为详尽、准确且较合理可行的得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分；内容阐述粗略、缺陷较多，部分合理可行的得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分；未提供相关内容阐述或不符合项目的不得分。</w:t>
            </w:r>
            <w:r>
              <w:rPr>
                <w:rFonts w:hint="eastAsia" w:ascii="仿宋" w:hAnsi="仿宋" w:eastAsia="仿宋" w:cs="仿宋"/>
                <w:sz w:val="24"/>
                <w:highlight w:val="none"/>
                <w:lang w:val="zh-CN"/>
              </w:rPr>
              <w:t>）</w:t>
            </w:r>
          </w:p>
        </w:tc>
        <w:tc>
          <w:tcPr>
            <w:tcW w:w="989" w:type="dxa"/>
            <w:tcBorders>
              <w:tl2br w:val="nil"/>
              <w:tr2bl w:val="nil"/>
            </w:tcBorders>
            <w:vAlign w:val="center"/>
          </w:tcPr>
          <w:p w14:paraId="121208E6">
            <w:pPr>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0-5分</w:t>
            </w:r>
          </w:p>
        </w:tc>
      </w:tr>
      <w:tr w14:paraId="1D566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vMerge w:val="restart"/>
            <w:tcBorders>
              <w:tl2br w:val="nil"/>
              <w:tr2bl w:val="nil"/>
            </w:tcBorders>
            <w:vAlign w:val="center"/>
          </w:tcPr>
          <w:p w14:paraId="3B93F160">
            <w:pPr>
              <w:jc w:val="center"/>
              <w:rPr>
                <w:rFonts w:hint="eastAsia" w:ascii="仿宋" w:hAnsi="仿宋" w:eastAsia="仿宋" w:cs="仿宋"/>
                <w:b/>
                <w:sz w:val="24"/>
                <w:highlight w:val="none"/>
                <w:lang w:eastAsia="zh-CN"/>
              </w:rPr>
            </w:pPr>
            <w:r>
              <w:rPr>
                <w:rFonts w:hint="eastAsia" w:ascii="仿宋" w:hAnsi="仿宋" w:eastAsia="仿宋" w:cs="仿宋"/>
                <w:b/>
                <w:sz w:val="24"/>
                <w:highlight w:val="none"/>
                <w:lang w:val="en-US" w:eastAsia="zh-CN"/>
              </w:rPr>
              <w:t>7</w:t>
            </w:r>
          </w:p>
        </w:tc>
        <w:tc>
          <w:tcPr>
            <w:tcW w:w="1275" w:type="dxa"/>
            <w:vMerge w:val="restart"/>
            <w:tcBorders>
              <w:tl2br w:val="nil"/>
              <w:tr2bl w:val="nil"/>
            </w:tcBorders>
            <w:vAlign w:val="center"/>
          </w:tcPr>
          <w:p w14:paraId="12D8C234">
            <w:pPr>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rPr>
              <w:t>技术方案</w:t>
            </w:r>
            <w:r>
              <w:rPr>
                <w:rFonts w:hint="eastAsia" w:ascii="仿宋" w:hAnsi="仿宋" w:eastAsia="仿宋" w:cs="仿宋"/>
                <w:b/>
                <w:sz w:val="24"/>
                <w:highlight w:val="none"/>
                <w:lang w:val="en-US" w:eastAsia="zh-CN"/>
              </w:rPr>
              <w:t>思路</w:t>
            </w:r>
          </w:p>
        </w:tc>
        <w:tc>
          <w:tcPr>
            <w:tcW w:w="7178" w:type="dxa"/>
            <w:tcBorders>
              <w:tl2br w:val="nil"/>
              <w:tr2bl w:val="nil"/>
            </w:tcBorders>
            <w:vAlign w:val="center"/>
          </w:tcPr>
          <w:p w14:paraId="34EBDCC4">
            <w:pPr>
              <w:spacing w:line="380" w:lineRule="exact"/>
              <w:rPr>
                <w:rFonts w:ascii="仿宋" w:hAnsi="仿宋" w:eastAsia="仿宋" w:cs="仿宋"/>
                <w:sz w:val="24"/>
                <w:highlight w:val="none"/>
              </w:rPr>
            </w:pPr>
            <w:r>
              <w:rPr>
                <w:rFonts w:hint="eastAsia" w:ascii="仿宋" w:hAnsi="仿宋" w:eastAsia="仿宋" w:cs="仿宋"/>
                <w:sz w:val="24"/>
                <w:highlight w:val="none"/>
              </w:rPr>
              <w:t>根据投标人对“十五五”规划思路是否合理和先进，由评审专家进行综合打分。</w:t>
            </w:r>
            <w:r>
              <w:rPr>
                <w:rFonts w:hint="eastAsia" w:ascii="仿宋" w:hAnsi="仿宋" w:eastAsia="仿宋" w:cs="仿宋"/>
                <w:sz w:val="24"/>
                <w:highlight w:val="none"/>
                <w:lang w:val="zh-CN"/>
              </w:rPr>
              <w:t>（内容</w:t>
            </w:r>
            <w:r>
              <w:rPr>
                <w:rFonts w:hint="eastAsia" w:ascii="仿宋" w:hAnsi="仿宋" w:eastAsia="仿宋" w:cs="仿宋"/>
                <w:sz w:val="24"/>
                <w:highlight w:val="none"/>
              </w:rPr>
              <w:t>阐述详尽、准确且合理可行的得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分；内容阐述有欠缺但总体较为详尽、准确且较合理可行的得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分；内容阐述粗略、缺陷较多，部分合理可行的得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分；未提供相关内容阐述或不符合项目的不得分。</w:t>
            </w:r>
            <w:r>
              <w:rPr>
                <w:rFonts w:hint="eastAsia" w:ascii="仿宋" w:hAnsi="仿宋" w:eastAsia="仿宋" w:cs="仿宋"/>
                <w:sz w:val="24"/>
                <w:highlight w:val="none"/>
                <w:lang w:val="zh-CN"/>
              </w:rPr>
              <w:t>）</w:t>
            </w:r>
          </w:p>
        </w:tc>
        <w:tc>
          <w:tcPr>
            <w:tcW w:w="989" w:type="dxa"/>
            <w:tcBorders>
              <w:tl2br w:val="nil"/>
              <w:tr2bl w:val="nil"/>
            </w:tcBorders>
            <w:vAlign w:val="center"/>
          </w:tcPr>
          <w:p w14:paraId="7214D6DF">
            <w:pPr>
              <w:jc w:val="center"/>
              <w:rPr>
                <w:rFonts w:ascii="仿宋" w:hAnsi="仿宋" w:eastAsia="仿宋" w:cs="仿宋"/>
                <w:b/>
                <w:sz w:val="24"/>
                <w:highlight w:val="none"/>
              </w:rPr>
            </w:pPr>
            <w:r>
              <w:rPr>
                <w:rFonts w:hint="eastAsia" w:ascii="仿宋" w:hAnsi="仿宋" w:eastAsia="仿宋" w:cs="仿宋"/>
                <w:b/>
                <w:sz w:val="24"/>
                <w:highlight w:val="none"/>
                <w:lang w:val="en-US" w:eastAsia="zh-CN"/>
              </w:rPr>
              <w:t>0-5分</w:t>
            </w:r>
          </w:p>
        </w:tc>
      </w:tr>
      <w:tr w14:paraId="57DCBD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vMerge w:val="continue"/>
            <w:tcBorders>
              <w:tl2br w:val="nil"/>
              <w:tr2bl w:val="nil"/>
            </w:tcBorders>
            <w:vAlign w:val="center"/>
          </w:tcPr>
          <w:p w14:paraId="42B9CE3B">
            <w:pPr>
              <w:jc w:val="center"/>
              <w:rPr>
                <w:rFonts w:ascii="仿宋" w:hAnsi="仿宋" w:eastAsia="仿宋" w:cs="仿宋"/>
                <w:b/>
                <w:sz w:val="24"/>
                <w:highlight w:val="none"/>
              </w:rPr>
            </w:pPr>
          </w:p>
        </w:tc>
        <w:tc>
          <w:tcPr>
            <w:tcW w:w="1275" w:type="dxa"/>
            <w:vMerge w:val="continue"/>
            <w:tcBorders>
              <w:tl2br w:val="nil"/>
              <w:tr2bl w:val="nil"/>
            </w:tcBorders>
            <w:vAlign w:val="center"/>
          </w:tcPr>
          <w:p w14:paraId="590BBEB8">
            <w:pPr>
              <w:jc w:val="center"/>
              <w:rPr>
                <w:rFonts w:ascii="仿宋" w:hAnsi="仿宋" w:eastAsia="仿宋" w:cs="仿宋"/>
                <w:b/>
                <w:sz w:val="24"/>
                <w:highlight w:val="none"/>
              </w:rPr>
            </w:pPr>
          </w:p>
        </w:tc>
        <w:tc>
          <w:tcPr>
            <w:tcW w:w="7178" w:type="dxa"/>
            <w:tcBorders>
              <w:tl2br w:val="nil"/>
              <w:tr2bl w:val="nil"/>
            </w:tcBorders>
            <w:vAlign w:val="center"/>
          </w:tcPr>
          <w:p w14:paraId="4E5EECFF">
            <w:pPr>
              <w:spacing w:line="380" w:lineRule="exact"/>
              <w:rPr>
                <w:rFonts w:ascii="仿宋" w:hAnsi="仿宋" w:eastAsia="仿宋" w:cs="仿宋"/>
                <w:sz w:val="24"/>
                <w:highlight w:val="none"/>
              </w:rPr>
            </w:pPr>
            <w:r>
              <w:rPr>
                <w:rFonts w:hint="eastAsia" w:ascii="仿宋" w:hAnsi="仿宋" w:eastAsia="仿宋" w:cs="仿宋"/>
                <w:sz w:val="24"/>
                <w:highlight w:val="none"/>
              </w:rPr>
              <w:t>根据投标人对规划总体格局（框架）是否合理和先进，由评审专家进行综合打分。</w:t>
            </w:r>
            <w:r>
              <w:rPr>
                <w:rFonts w:hint="eastAsia" w:ascii="仿宋" w:hAnsi="仿宋" w:eastAsia="仿宋" w:cs="仿宋"/>
                <w:sz w:val="24"/>
                <w:highlight w:val="none"/>
                <w:lang w:val="zh-CN"/>
              </w:rPr>
              <w:t>（内容</w:t>
            </w:r>
            <w:r>
              <w:rPr>
                <w:rFonts w:hint="eastAsia" w:ascii="仿宋" w:hAnsi="仿宋" w:eastAsia="仿宋" w:cs="仿宋"/>
                <w:sz w:val="24"/>
                <w:highlight w:val="none"/>
              </w:rPr>
              <w:t>阐述详尽、准确且合理可行的得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分；内容阐述有欠缺但总体较为详尽、准确且较合理可行的得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分；内容阐述粗略、缺陷较多，部分合理可行的得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分；未提供相关内容阐述或不符合项目的不得分。</w:t>
            </w:r>
            <w:r>
              <w:rPr>
                <w:rFonts w:hint="eastAsia" w:ascii="仿宋" w:hAnsi="仿宋" w:eastAsia="仿宋" w:cs="仿宋"/>
                <w:sz w:val="24"/>
                <w:highlight w:val="none"/>
                <w:lang w:val="zh-CN"/>
              </w:rPr>
              <w:t>）</w:t>
            </w:r>
          </w:p>
        </w:tc>
        <w:tc>
          <w:tcPr>
            <w:tcW w:w="989" w:type="dxa"/>
            <w:tcBorders>
              <w:tl2br w:val="nil"/>
              <w:tr2bl w:val="nil"/>
            </w:tcBorders>
            <w:vAlign w:val="center"/>
          </w:tcPr>
          <w:p w14:paraId="0FF82D93">
            <w:pPr>
              <w:jc w:val="center"/>
              <w:rPr>
                <w:rFonts w:ascii="仿宋" w:hAnsi="仿宋" w:eastAsia="仿宋" w:cs="仿宋"/>
                <w:b/>
                <w:sz w:val="24"/>
                <w:highlight w:val="none"/>
              </w:rPr>
            </w:pPr>
            <w:r>
              <w:rPr>
                <w:rFonts w:hint="eastAsia" w:ascii="仿宋" w:hAnsi="仿宋" w:eastAsia="仿宋" w:cs="仿宋"/>
                <w:b/>
                <w:sz w:val="24"/>
                <w:highlight w:val="none"/>
                <w:lang w:val="en-US" w:eastAsia="zh-CN"/>
              </w:rPr>
              <w:t>0-5分</w:t>
            </w:r>
          </w:p>
        </w:tc>
      </w:tr>
      <w:tr w14:paraId="0C1F4C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vMerge w:val="continue"/>
            <w:tcBorders>
              <w:tl2br w:val="nil"/>
              <w:tr2bl w:val="nil"/>
            </w:tcBorders>
            <w:vAlign w:val="center"/>
          </w:tcPr>
          <w:p w14:paraId="197ACE9B">
            <w:pPr>
              <w:jc w:val="center"/>
              <w:rPr>
                <w:rFonts w:ascii="仿宋" w:hAnsi="仿宋" w:eastAsia="仿宋" w:cs="仿宋"/>
                <w:b/>
                <w:sz w:val="24"/>
                <w:highlight w:val="none"/>
              </w:rPr>
            </w:pPr>
          </w:p>
        </w:tc>
        <w:tc>
          <w:tcPr>
            <w:tcW w:w="1275" w:type="dxa"/>
            <w:vMerge w:val="continue"/>
            <w:tcBorders>
              <w:tl2br w:val="nil"/>
              <w:tr2bl w:val="nil"/>
            </w:tcBorders>
            <w:vAlign w:val="center"/>
          </w:tcPr>
          <w:p w14:paraId="0C55D22C">
            <w:pPr>
              <w:jc w:val="center"/>
              <w:rPr>
                <w:rFonts w:ascii="仿宋" w:hAnsi="仿宋" w:eastAsia="仿宋" w:cs="仿宋"/>
                <w:b/>
                <w:sz w:val="24"/>
                <w:highlight w:val="none"/>
              </w:rPr>
            </w:pPr>
          </w:p>
        </w:tc>
        <w:tc>
          <w:tcPr>
            <w:tcW w:w="7178" w:type="dxa"/>
            <w:tcBorders>
              <w:tl2br w:val="nil"/>
              <w:tr2bl w:val="nil"/>
            </w:tcBorders>
            <w:vAlign w:val="center"/>
          </w:tcPr>
          <w:p w14:paraId="01F644AC">
            <w:pPr>
              <w:spacing w:line="380" w:lineRule="exact"/>
              <w:rPr>
                <w:rFonts w:ascii="仿宋" w:hAnsi="仿宋" w:eastAsia="仿宋" w:cs="仿宋"/>
                <w:sz w:val="24"/>
                <w:highlight w:val="none"/>
              </w:rPr>
            </w:pPr>
            <w:r>
              <w:rPr>
                <w:rFonts w:hint="eastAsia" w:ascii="仿宋" w:hAnsi="仿宋" w:eastAsia="仿宋" w:cs="仿宋"/>
                <w:sz w:val="24"/>
                <w:highlight w:val="none"/>
              </w:rPr>
              <w:t>根据投标人对规划重点任务是否合理和可行，由评审专家进行综合打分。</w:t>
            </w:r>
            <w:r>
              <w:rPr>
                <w:rFonts w:hint="eastAsia" w:ascii="仿宋" w:hAnsi="仿宋" w:eastAsia="仿宋" w:cs="仿宋"/>
                <w:sz w:val="24"/>
                <w:highlight w:val="none"/>
                <w:lang w:val="zh-CN"/>
              </w:rPr>
              <w:t>（内容</w:t>
            </w:r>
            <w:r>
              <w:rPr>
                <w:rFonts w:hint="eastAsia" w:ascii="仿宋" w:hAnsi="仿宋" w:eastAsia="仿宋" w:cs="仿宋"/>
                <w:sz w:val="24"/>
                <w:highlight w:val="none"/>
              </w:rPr>
              <w:t>阐述详尽、准确且合理可行的得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分；内容阐述有欠缺但总体较为详尽、准确且较合理可行的得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分；内容阐述粗略、缺陷较多，部分合理可行的得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分；未提供相关内容阐述或不符合项目的不得分。</w:t>
            </w:r>
            <w:r>
              <w:rPr>
                <w:rFonts w:hint="eastAsia" w:ascii="仿宋" w:hAnsi="仿宋" w:eastAsia="仿宋" w:cs="仿宋"/>
                <w:sz w:val="24"/>
                <w:highlight w:val="none"/>
                <w:lang w:val="zh-CN"/>
              </w:rPr>
              <w:t>）</w:t>
            </w:r>
          </w:p>
        </w:tc>
        <w:tc>
          <w:tcPr>
            <w:tcW w:w="989" w:type="dxa"/>
            <w:tcBorders>
              <w:tl2br w:val="nil"/>
              <w:tr2bl w:val="nil"/>
            </w:tcBorders>
            <w:vAlign w:val="center"/>
          </w:tcPr>
          <w:p w14:paraId="023C94D2">
            <w:pPr>
              <w:jc w:val="center"/>
              <w:rPr>
                <w:rFonts w:ascii="仿宋" w:hAnsi="仿宋" w:eastAsia="仿宋" w:cs="仿宋"/>
                <w:b/>
                <w:sz w:val="24"/>
                <w:highlight w:val="none"/>
              </w:rPr>
            </w:pPr>
            <w:r>
              <w:rPr>
                <w:rFonts w:hint="eastAsia" w:ascii="仿宋" w:hAnsi="仿宋" w:eastAsia="仿宋" w:cs="仿宋"/>
                <w:b/>
                <w:sz w:val="24"/>
                <w:highlight w:val="none"/>
                <w:lang w:val="en-US" w:eastAsia="zh-CN"/>
              </w:rPr>
              <w:t>0-5分</w:t>
            </w:r>
          </w:p>
        </w:tc>
      </w:tr>
      <w:tr w14:paraId="7CC1F9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vMerge w:val="continue"/>
            <w:tcBorders>
              <w:tl2br w:val="nil"/>
              <w:tr2bl w:val="nil"/>
            </w:tcBorders>
            <w:vAlign w:val="center"/>
          </w:tcPr>
          <w:p w14:paraId="332049B1">
            <w:pPr>
              <w:jc w:val="center"/>
              <w:rPr>
                <w:rFonts w:ascii="仿宋" w:hAnsi="仿宋" w:eastAsia="仿宋" w:cs="仿宋"/>
                <w:b/>
                <w:sz w:val="24"/>
                <w:highlight w:val="none"/>
              </w:rPr>
            </w:pPr>
          </w:p>
        </w:tc>
        <w:tc>
          <w:tcPr>
            <w:tcW w:w="1275" w:type="dxa"/>
            <w:vMerge w:val="continue"/>
            <w:tcBorders>
              <w:tl2br w:val="nil"/>
              <w:tr2bl w:val="nil"/>
            </w:tcBorders>
            <w:vAlign w:val="center"/>
          </w:tcPr>
          <w:p w14:paraId="49E011E0">
            <w:pPr>
              <w:jc w:val="center"/>
              <w:rPr>
                <w:rFonts w:ascii="仿宋" w:hAnsi="仿宋" w:eastAsia="仿宋" w:cs="仿宋"/>
                <w:b/>
                <w:sz w:val="24"/>
                <w:highlight w:val="none"/>
              </w:rPr>
            </w:pPr>
          </w:p>
        </w:tc>
        <w:tc>
          <w:tcPr>
            <w:tcW w:w="7178" w:type="dxa"/>
            <w:tcBorders>
              <w:tl2br w:val="nil"/>
              <w:tr2bl w:val="nil"/>
            </w:tcBorders>
            <w:vAlign w:val="center"/>
          </w:tcPr>
          <w:p w14:paraId="11AEE68B">
            <w:pPr>
              <w:spacing w:line="380" w:lineRule="exact"/>
              <w:rPr>
                <w:rFonts w:ascii="仿宋" w:hAnsi="仿宋" w:eastAsia="仿宋" w:cs="仿宋"/>
                <w:sz w:val="24"/>
                <w:highlight w:val="none"/>
              </w:rPr>
            </w:pPr>
            <w:r>
              <w:rPr>
                <w:rFonts w:hint="eastAsia" w:ascii="仿宋" w:hAnsi="仿宋" w:eastAsia="仿宋" w:cs="仿宋"/>
                <w:sz w:val="24"/>
                <w:highlight w:val="none"/>
              </w:rPr>
              <w:t>根据投标人对规划重大项目谋划方向是否合理和先进，由评审专家进行综合打分。</w:t>
            </w:r>
            <w:r>
              <w:rPr>
                <w:rFonts w:hint="eastAsia" w:ascii="仿宋" w:hAnsi="仿宋" w:eastAsia="仿宋" w:cs="仿宋"/>
                <w:sz w:val="24"/>
                <w:highlight w:val="none"/>
                <w:lang w:val="zh-CN"/>
              </w:rPr>
              <w:t>（内容</w:t>
            </w:r>
            <w:r>
              <w:rPr>
                <w:rFonts w:hint="eastAsia" w:ascii="仿宋" w:hAnsi="仿宋" w:eastAsia="仿宋" w:cs="仿宋"/>
                <w:sz w:val="24"/>
                <w:highlight w:val="none"/>
              </w:rPr>
              <w:t>阐述详尽、准确且合理可行的得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分；内容阐述有欠缺但总体较为详尽、准确且较合理可行的得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分；内容阐述粗略、缺陷较多，部分合理可行的得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分；未提供相关内容阐述或不符合项目的不得分。</w:t>
            </w:r>
            <w:r>
              <w:rPr>
                <w:rFonts w:hint="eastAsia" w:ascii="仿宋" w:hAnsi="仿宋" w:eastAsia="仿宋" w:cs="仿宋"/>
                <w:sz w:val="24"/>
                <w:highlight w:val="none"/>
                <w:lang w:val="zh-CN"/>
              </w:rPr>
              <w:t>）</w:t>
            </w:r>
          </w:p>
        </w:tc>
        <w:tc>
          <w:tcPr>
            <w:tcW w:w="989" w:type="dxa"/>
            <w:tcBorders>
              <w:tl2br w:val="nil"/>
              <w:tr2bl w:val="nil"/>
            </w:tcBorders>
            <w:vAlign w:val="center"/>
          </w:tcPr>
          <w:p w14:paraId="6D8D5108">
            <w:pPr>
              <w:jc w:val="center"/>
              <w:rPr>
                <w:rFonts w:ascii="仿宋" w:hAnsi="仿宋" w:eastAsia="仿宋" w:cs="仿宋"/>
                <w:b/>
                <w:sz w:val="24"/>
                <w:highlight w:val="none"/>
              </w:rPr>
            </w:pPr>
            <w:r>
              <w:rPr>
                <w:rFonts w:hint="eastAsia" w:ascii="仿宋" w:hAnsi="仿宋" w:eastAsia="仿宋" w:cs="仿宋"/>
                <w:b/>
                <w:sz w:val="24"/>
                <w:highlight w:val="none"/>
                <w:lang w:val="en-US" w:eastAsia="zh-CN"/>
              </w:rPr>
              <w:t>0-5分</w:t>
            </w:r>
          </w:p>
        </w:tc>
      </w:tr>
      <w:tr w14:paraId="1C1C8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tcBorders>
              <w:tl2br w:val="nil"/>
              <w:tr2bl w:val="nil"/>
            </w:tcBorders>
            <w:vAlign w:val="center"/>
          </w:tcPr>
          <w:p w14:paraId="2FF39FE1">
            <w:pPr>
              <w:jc w:val="center"/>
              <w:rPr>
                <w:rFonts w:hint="eastAsia" w:ascii="仿宋" w:hAnsi="仿宋" w:eastAsia="仿宋" w:cs="仿宋"/>
                <w:bCs/>
                <w:sz w:val="24"/>
                <w:highlight w:val="none"/>
                <w:lang w:eastAsia="zh-CN"/>
              </w:rPr>
            </w:pPr>
            <w:r>
              <w:rPr>
                <w:rFonts w:hint="eastAsia" w:ascii="仿宋" w:hAnsi="仿宋" w:eastAsia="仿宋" w:cs="仿宋"/>
                <w:b/>
                <w:sz w:val="24"/>
                <w:highlight w:val="none"/>
                <w:lang w:val="en-US" w:eastAsia="zh-CN"/>
              </w:rPr>
              <w:t>8</w:t>
            </w:r>
          </w:p>
        </w:tc>
        <w:tc>
          <w:tcPr>
            <w:tcW w:w="1275" w:type="dxa"/>
            <w:tcBorders>
              <w:tl2br w:val="nil"/>
              <w:tr2bl w:val="nil"/>
            </w:tcBorders>
            <w:vAlign w:val="center"/>
          </w:tcPr>
          <w:p w14:paraId="1A0F4B17">
            <w:pPr>
              <w:pStyle w:val="84"/>
              <w:ind w:left="0" w:leftChars="0" w:firstLine="0" w:firstLineChars="0"/>
              <w:rPr>
                <w:rFonts w:ascii="仿宋" w:hAnsi="仿宋" w:eastAsia="仿宋" w:cs="仿宋"/>
                <w:b/>
                <w:sz w:val="24"/>
                <w:szCs w:val="24"/>
                <w:highlight w:val="none"/>
              </w:rPr>
            </w:pPr>
            <w:r>
              <w:rPr>
                <w:rFonts w:ascii="仿宋" w:hAnsi="仿宋" w:eastAsia="仿宋" w:cs="仿宋"/>
                <w:b/>
                <w:sz w:val="24"/>
                <w:szCs w:val="24"/>
                <w:highlight w:val="none"/>
              </w:rPr>
              <w:t>进度安排合理性和保障措施</w:t>
            </w:r>
          </w:p>
        </w:tc>
        <w:tc>
          <w:tcPr>
            <w:tcW w:w="7178" w:type="dxa"/>
            <w:tcBorders>
              <w:tl2br w:val="nil"/>
              <w:tr2bl w:val="nil"/>
            </w:tcBorders>
            <w:vAlign w:val="center"/>
          </w:tcPr>
          <w:p w14:paraId="50F8E1FB">
            <w:pPr>
              <w:spacing w:line="380" w:lineRule="exact"/>
              <w:rPr>
                <w:rFonts w:ascii="仿宋" w:hAnsi="仿宋" w:eastAsia="仿宋" w:cs="仿宋"/>
                <w:sz w:val="24"/>
                <w:highlight w:val="none"/>
              </w:rPr>
            </w:pPr>
            <w:r>
              <w:rPr>
                <w:rFonts w:hint="eastAsia" w:ascii="仿宋" w:hAnsi="仿宋" w:eastAsia="仿宋" w:cs="仿宋"/>
                <w:sz w:val="24"/>
                <w:highlight w:val="none"/>
              </w:rPr>
              <w:t>根据投标人提供的针对本项目进度合理安排、前期、后期申报工作能科学管理组织、实施进度保障措施，由评审专家进行综合打分。</w:t>
            </w:r>
            <w:r>
              <w:rPr>
                <w:rFonts w:hint="eastAsia" w:ascii="仿宋" w:hAnsi="仿宋" w:eastAsia="仿宋" w:cs="仿宋"/>
                <w:sz w:val="24"/>
                <w:highlight w:val="none"/>
                <w:lang w:val="zh-CN"/>
              </w:rPr>
              <w:t>（内容</w:t>
            </w:r>
            <w:r>
              <w:rPr>
                <w:rFonts w:hint="eastAsia" w:ascii="仿宋" w:hAnsi="仿宋" w:eastAsia="仿宋" w:cs="仿宋"/>
                <w:sz w:val="24"/>
                <w:highlight w:val="none"/>
              </w:rPr>
              <w:t>阐述详尽、准确且合理可行的得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分；内容阐述有欠缺但总体较为详尽、准确且较合理可行的得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分；内容阐述粗略、缺陷较多，部分合理可行的得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分；未提供相关内容阐述或不符合项目的不得分。</w:t>
            </w:r>
            <w:r>
              <w:rPr>
                <w:rFonts w:hint="eastAsia" w:ascii="仿宋" w:hAnsi="仿宋" w:eastAsia="仿宋" w:cs="仿宋"/>
                <w:sz w:val="24"/>
                <w:highlight w:val="none"/>
                <w:lang w:val="zh-CN"/>
              </w:rPr>
              <w:t>）</w:t>
            </w:r>
          </w:p>
        </w:tc>
        <w:tc>
          <w:tcPr>
            <w:tcW w:w="989" w:type="dxa"/>
            <w:tcBorders>
              <w:tl2br w:val="nil"/>
              <w:tr2bl w:val="nil"/>
            </w:tcBorders>
            <w:vAlign w:val="center"/>
          </w:tcPr>
          <w:p w14:paraId="061B60DE">
            <w:pPr>
              <w:jc w:val="center"/>
              <w:rPr>
                <w:rFonts w:ascii="仿宋" w:hAnsi="仿宋" w:eastAsia="仿宋" w:cs="仿宋"/>
                <w:b/>
                <w:sz w:val="24"/>
                <w:highlight w:val="none"/>
              </w:rPr>
            </w:pPr>
            <w:r>
              <w:rPr>
                <w:rFonts w:hint="eastAsia" w:ascii="仿宋" w:hAnsi="仿宋" w:eastAsia="仿宋" w:cs="仿宋"/>
                <w:b/>
                <w:sz w:val="24"/>
                <w:highlight w:val="none"/>
                <w:lang w:val="en-US" w:eastAsia="zh-CN"/>
              </w:rPr>
              <w:t>0-5分</w:t>
            </w:r>
          </w:p>
        </w:tc>
      </w:tr>
      <w:tr w14:paraId="42716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tcBorders>
              <w:tl2br w:val="nil"/>
              <w:tr2bl w:val="nil"/>
            </w:tcBorders>
            <w:vAlign w:val="center"/>
          </w:tcPr>
          <w:p w14:paraId="4875043E">
            <w:pPr>
              <w:jc w:val="center"/>
              <w:rPr>
                <w:rFonts w:hint="eastAsia" w:ascii="仿宋" w:hAnsi="仿宋" w:eastAsia="仿宋" w:cs="仿宋"/>
                <w:b/>
                <w:sz w:val="24"/>
                <w:highlight w:val="none"/>
                <w:lang w:eastAsia="zh-CN"/>
              </w:rPr>
            </w:pPr>
            <w:r>
              <w:rPr>
                <w:rFonts w:hint="eastAsia" w:ascii="仿宋" w:hAnsi="仿宋" w:eastAsia="仿宋" w:cs="仿宋"/>
                <w:b/>
                <w:sz w:val="24"/>
                <w:highlight w:val="none"/>
                <w:lang w:val="en-US" w:eastAsia="zh-CN"/>
              </w:rPr>
              <w:t>9</w:t>
            </w:r>
          </w:p>
        </w:tc>
        <w:tc>
          <w:tcPr>
            <w:tcW w:w="1275" w:type="dxa"/>
            <w:tcBorders>
              <w:tl2br w:val="nil"/>
              <w:tr2bl w:val="nil"/>
            </w:tcBorders>
            <w:vAlign w:val="center"/>
          </w:tcPr>
          <w:p w14:paraId="512721C7">
            <w:pPr>
              <w:pStyle w:val="84"/>
              <w:ind w:left="0" w:leftChars="0" w:firstLine="0" w:firstLineChars="0"/>
              <w:jc w:val="both"/>
              <w:rPr>
                <w:rFonts w:ascii="仿宋" w:hAnsi="仿宋" w:eastAsia="仿宋" w:cs="仿宋"/>
                <w:b/>
                <w:sz w:val="24"/>
                <w:szCs w:val="24"/>
                <w:highlight w:val="none"/>
              </w:rPr>
            </w:pPr>
            <w:r>
              <w:rPr>
                <w:rFonts w:ascii="仿宋" w:hAnsi="仿宋" w:eastAsia="仿宋" w:cs="仿宋"/>
                <w:b/>
                <w:sz w:val="24"/>
                <w:szCs w:val="24"/>
                <w:highlight w:val="none"/>
              </w:rPr>
              <w:t>成果质量保障措施</w:t>
            </w:r>
          </w:p>
        </w:tc>
        <w:tc>
          <w:tcPr>
            <w:tcW w:w="7178" w:type="dxa"/>
            <w:tcBorders>
              <w:tl2br w:val="nil"/>
              <w:tr2bl w:val="nil"/>
            </w:tcBorders>
            <w:vAlign w:val="center"/>
          </w:tcPr>
          <w:p w14:paraId="647E12EA">
            <w:pPr>
              <w:spacing w:line="380" w:lineRule="exact"/>
              <w:rPr>
                <w:rFonts w:ascii="仿宋" w:hAnsi="仿宋" w:eastAsia="仿宋" w:cs="仿宋"/>
                <w:sz w:val="24"/>
                <w:highlight w:val="none"/>
              </w:rPr>
            </w:pPr>
            <w:r>
              <w:rPr>
                <w:rFonts w:hint="eastAsia" w:ascii="仿宋" w:hAnsi="仿宋" w:eastAsia="仿宋" w:cs="仿宋"/>
                <w:sz w:val="24"/>
                <w:highlight w:val="none"/>
              </w:rPr>
              <w:t>根据投标人提供的针对本项目提供明确的质量保证目标和具体保障措施，由评审专家进行综合打分。</w:t>
            </w:r>
            <w:r>
              <w:rPr>
                <w:rFonts w:hint="eastAsia" w:ascii="仿宋" w:hAnsi="仿宋" w:eastAsia="仿宋" w:cs="仿宋"/>
                <w:sz w:val="24"/>
                <w:highlight w:val="none"/>
                <w:lang w:val="zh-CN"/>
              </w:rPr>
              <w:t>（内容</w:t>
            </w:r>
            <w:r>
              <w:rPr>
                <w:rFonts w:hint="eastAsia" w:ascii="仿宋" w:hAnsi="仿宋" w:eastAsia="仿宋" w:cs="仿宋"/>
                <w:sz w:val="24"/>
                <w:highlight w:val="none"/>
              </w:rPr>
              <w:t>阐述详尽、准确且合理可行的得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分；内容阐述有欠缺但总体较为详尽、准确且较合理可行的得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分；内容阐述粗略、缺陷较多，部分合理可行的得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分；未提供相关内容阐述或不符合项目的不得分。</w:t>
            </w:r>
            <w:r>
              <w:rPr>
                <w:rFonts w:hint="eastAsia" w:ascii="仿宋" w:hAnsi="仿宋" w:eastAsia="仿宋" w:cs="仿宋"/>
                <w:sz w:val="24"/>
                <w:highlight w:val="none"/>
                <w:lang w:val="zh-CN"/>
              </w:rPr>
              <w:t>）</w:t>
            </w:r>
          </w:p>
        </w:tc>
        <w:tc>
          <w:tcPr>
            <w:tcW w:w="989" w:type="dxa"/>
            <w:tcBorders>
              <w:tl2br w:val="nil"/>
              <w:tr2bl w:val="nil"/>
            </w:tcBorders>
            <w:vAlign w:val="center"/>
          </w:tcPr>
          <w:p w14:paraId="320D87D6">
            <w:pPr>
              <w:jc w:val="center"/>
              <w:rPr>
                <w:rFonts w:ascii="仿宋" w:hAnsi="仿宋" w:eastAsia="仿宋" w:cs="仿宋"/>
                <w:b/>
                <w:sz w:val="24"/>
                <w:highlight w:val="none"/>
              </w:rPr>
            </w:pPr>
            <w:r>
              <w:rPr>
                <w:rFonts w:hint="eastAsia" w:ascii="仿宋" w:hAnsi="仿宋" w:eastAsia="仿宋" w:cs="仿宋"/>
                <w:b/>
                <w:sz w:val="24"/>
                <w:highlight w:val="none"/>
                <w:lang w:val="en-US" w:eastAsia="zh-CN"/>
              </w:rPr>
              <w:t>0-5分</w:t>
            </w:r>
          </w:p>
        </w:tc>
      </w:tr>
      <w:tr w14:paraId="1B964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tcBorders>
              <w:tl2br w:val="nil"/>
              <w:tr2bl w:val="nil"/>
            </w:tcBorders>
            <w:vAlign w:val="center"/>
          </w:tcPr>
          <w:p w14:paraId="24D13E96">
            <w:pPr>
              <w:jc w:val="center"/>
              <w:rPr>
                <w:rFonts w:ascii="仿宋" w:hAnsi="仿宋" w:eastAsia="仿宋" w:cs="仿宋"/>
                <w:b/>
                <w:sz w:val="24"/>
                <w:highlight w:val="none"/>
              </w:rPr>
            </w:pPr>
            <w:r>
              <w:rPr>
                <w:rFonts w:hint="eastAsia" w:ascii="仿宋" w:hAnsi="仿宋" w:eastAsia="仿宋" w:cs="仿宋"/>
                <w:b/>
                <w:sz w:val="24"/>
                <w:highlight w:val="none"/>
              </w:rPr>
              <w:t>10</w:t>
            </w:r>
          </w:p>
        </w:tc>
        <w:tc>
          <w:tcPr>
            <w:tcW w:w="1275" w:type="dxa"/>
            <w:tcBorders>
              <w:tl2br w:val="nil"/>
              <w:tr2bl w:val="nil"/>
            </w:tcBorders>
            <w:vAlign w:val="center"/>
          </w:tcPr>
          <w:p w14:paraId="13887A5D">
            <w:pPr>
              <w:jc w:val="center"/>
              <w:rPr>
                <w:rFonts w:ascii="仿宋" w:hAnsi="仿宋" w:eastAsia="仿宋" w:cs="仿宋"/>
                <w:b/>
                <w:sz w:val="24"/>
                <w:highlight w:val="none"/>
              </w:rPr>
            </w:pPr>
            <w:r>
              <w:rPr>
                <w:rFonts w:hint="eastAsia" w:ascii="仿宋" w:hAnsi="仿宋" w:eastAsia="仿宋" w:cs="仿宋"/>
                <w:b/>
                <w:sz w:val="24"/>
                <w:highlight w:val="none"/>
              </w:rPr>
              <w:t>后续服务方案</w:t>
            </w:r>
          </w:p>
        </w:tc>
        <w:tc>
          <w:tcPr>
            <w:tcW w:w="7178" w:type="dxa"/>
            <w:tcBorders>
              <w:tl2br w:val="nil"/>
              <w:tr2bl w:val="nil"/>
            </w:tcBorders>
            <w:vAlign w:val="center"/>
          </w:tcPr>
          <w:p w14:paraId="207CF5C5">
            <w:pPr>
              <w:spacing w:line="380" w:lineRule="exact"/>
              <w:rPr>
                <w:rFonts w:ascii="仿宋" w:hAnsi="仿宋" w:eastAsia="仿宋" w:cs="仿宋"/>
                <w:sz w:val="24"/>
                <w:highlight w:val="none"/>
              </w:rPr>
            </w:pPr>
            <w:r>
              <w:rPr>
                <w:rFonts w:hint="eastAsia" w:ascii="仿宋" w:hAnsi="仿宋" w:eastAsia="仿宋" w:cs="仿宋"/>
                <w:sz w:val="24"/>
                <w:highlight w:val="none"/>
              </w:rPr>
              <w:t>根据投标人提供的针对后续服务方案和承诺情况，由评审专家进行综合打分。</w:t>
            </w:r>
            <w:r>
              <w:rPr>
                <w:rFonts w:hint="eastAsia" w:ascii="仿宋" w:hAnsi="仿宋" w:eastAsia="仿宋" w:cs="仿宋"/>
                <w:sz w:val="24"/>
                <w:highlight w:val="none"/>
                <w:lang w:val="zh-CN"/>
              </w:rPr>
              <w:t>（内容</w:t>
            </w:r>
            <w:r>
              <w:rPr>
                <w:rFonts w:hint="eastAsia" w:ascii="仿宋" w:hAnsi="仿宋" w:eastAsia="仿宋" w:cs="仿宋"/>
                <w:sz w:val="24"/>
                <w:highlight w:val="none"/>
              </w:rPr>
              <w:t>阐述详尽、准确且合理可行的得</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分；内容阐述有欠缺但总体较为详尽、准确且较合理可行的得</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分；内容阐述粗略、缺陷较多，部分合理可行的得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分；未提供相关内容阐述或不符合项目的不得分。</w:t>
            </w:r>
            <w:r>
              <w:rPr>
                <w:rFonts w:hint="eastAsia" w:ascii="仿宋" w:hAnsi="仿宋" w:eastAsia="仿宋" w:cs="仿宋"/>
                <w:sz w:val="24"/>
                <w:highlight w:val="none"/>
                <w:lang w:val="zh-CN"/>
              </w:rPr>
              <w:t>）</w:t>
            </w:r>
          </w:p>
        </w:tc>
        <w:tc>
          <w:tcPr>
            <w:tcW w:w="989" w:type="dxa"/>
            <w:tcBorders>
              <w:tl2br w:val="nil"/>
              <w:tr2bl w:val="nil"/>
            </w:tcBorders>
            <w:vAlign w:val="center"/>
          </w:tcPr>
          <w:p w14:paraId="5E8F3A8E">
            <w:pPr>
              <w:jc w:val="center"/>
              <w:rPr>
                <w:rFonts w:ascii="仿宋" w:hAnsi="仿宋" w:eastAsia="仿宋" w:cs="仿宋"/>
                <w:b/>
                <w:sz w:val="24"/>
                <w:highlight w:val="none"/>
              </w:rPr>
            </w:pPr>
            <w:r>
              <w:rPr>
                <w:rFonts w:hint="eastAsia" w:ascii="仿宋" w:hAnsi="仿宋" w:eastAsia="仿宋" w:cs="仿宋"/>
                <w:b/>
                <w:sz w:val="24"/>
                <w:highlight w:val="none"/>
                <w:lang w:val="en-US" w:eastAsia="zh-CN"/>
              </w:rPr>
              <w:t>0-4</w:t>
            </w:r>
            <w:r>
              <w:rPr>
                <w:rFonts w:hint="eastAsia" w:ascii="仿宋" w:hAnsi="仿宋" w:eastAsia="仿宋" w:cs="仿宋"/>
                <w:b/>
                <w:sz w:val="24"/>
                <w:highlight w:val="none"/>
              </w:rPr>
              <w:t>分</w:t>
            </w:r>
          </w:p>
        </w:tc>
      </w:tr>
    </w:tbl>
    <w:p w14:paraId="31974BB0">
      <w:pPr>
        <w:snapToGrid w:val="0"/>
        <w:spacing w:line="420" w:lineRule="exact"/>
        <w:ind w:firstLine="482" w:firstLineChars="200"/>
        <w:rPr>
          <w:rFonts w:ascii="仿宋" w:hAnsi="仿宋" w:eastAsia="仿宋" w:cs="仿宋"/>
          <w:bCs/>
          <w:sz w:val="24"/>
        </w:rPr>
      </w:pPr>
      <w:r>
        <w:rPr>
          <w:rFonts w:hint="eastAsia" w:ascii="仿宋" w:hAnsi="仿宋" w:eastAsia="仿宋" w:cs="宋体"/>
          <w:b/>
          <w:sz w:val="24"/>
          <w:highlight w:val="none"/>
        </w:rPr>
        <w:t>（5）通过资格评审和符合性评审的投标人全部入围进行报价评审</w:t>
      </w:r>
      <w:r>
        <w:rPr>
          <w:rFonts w:hint="eastAsia" w:ascii="仿宋" w:hAnsi="仿宋" w:eastAsia="仿宋" w:cs="仿宋"/>
          <w:b/>
          <w:sz w:val="24"/>
        </w:rPr>
        <w:t>。</w:t>
      </w:r>
    </w:p>
    <w:p w14:paraId="0CCE77D8">
      <w:pPr>
        <w:snapToGrid w:val="0"/>
        <w:spacing w:line="420" w:lineRule="exact"/>
        <w:ind w:firstLine="482" w:firstLineChars="200"/>
        <w:rPr>
          <w:rFonts w:hint="eastAsia" w:ascii="仿宋" w:hAnsi="仿宋" w:eastAsia="仿宋" w:cs="仿宋"/>
          <w:sz w:val="24"/>
        </w:rPr>
      </w:pPr>
      <w:r>
        <w:rPr>
          <w:rFonts w:hint="eastAsia" w:ascii="仿宋" w:hAnsi="仿宋" w:eastAsia="仿宋" w:cs="仿宋"/>
          <w:b/>
          <w:sz w:val="24"/>
          <w:lang w:val="en-US" w:eastAsia="zh-CN"/>
        </w:rPr>
        <w:t>备注</w:t>
      </w:r>
      <w:r>
        <w:rPr>
          <w:rFonts w:hint="eastAsia" w:ascii="仿宋" w:hAnsi="仿宋" w:eastAsia="仿宋" w:cs="仿宋"/>
          <w:b/>
          <w:sz w:val="24"/>
        </w:rPr>
        <w:t>：</w:t>
      </w:r>
      <w:r>
        <w:rPr>
          <w:rFonts w:hint="eastAsia" w:ascii="仿宋" w:hAnsi="仿宋" w:eastAsia="仿宋" w:cs="仿宋"/>
          <w:sz w:val="24"/>
        </w:rPr>
        <w:t>投标人编制投标文件（商务技术文件部分）时，建议按此目录（序号和内容）提供评标标准相应的商务技术资料。</w:t>
      </w:r>
    </w:p>
    <w:p w14:paraId="0CFC81C4">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442D21CA">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09B44E57">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2AE4928D">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2.评标标准：</w:t>
      </w:r>
      <w:r>
        <w:rPr>
          <w:rFonts w:hint="eastAsia" w:ascii="仿宋" w:hAnsi="仿宋" w:eastAsia="仿宋" w:cs="仿宋"/>
          <w:kern w:val="0"/>
          <w:sz w:val="24"/>
          <w:szCs w:val="24"/>
        </w:rPr>
        <w:t>见评标办法前附表。</w:t>
      </w:r>
    </w:p>
    <w:p w14:paraId="3D29BB6F">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3C5BF93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3745F95D">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7C2A8714">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5D9671AC">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4C5963E8">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5B6BE35B">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4CDD288D">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1681CC9E">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08A78183">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6BFE5515">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25FB7729">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68F4CA2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4C66CCD9">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C0F4FF3">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2186D867">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1B4F43C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9F731DF">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5266C7C">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3D71B71D">
      <w:pPr>
        <w:pStyle w:val="167"/>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74FABA">
      <w:pPr>
        <w:pStyle w:val="16"/>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553D1F33">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638FE9A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31C8DAB3">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082F6750">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0332045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015FC17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4.2.6投标文件出现不是唯一的、有选择性投标报价的;</w:t>
      </w:r>
    </w:p>
    <w:p w14:paraId="78A347E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0D05DFE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7FC92A95">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658E9898">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64897E06">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4.2.11投标人有恶意串通、妨碍其他投标人的竞争行为、损害采购人或者其他投标人的合法权益情形的；</w:t>
      </w:r>
    </w:p>
    <w:p w14:paraId="64BD8EDD">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43F5C144">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4.2.13投标文件不满足招标文件的其它实质性要求的；</w:t>
      </w:r>
    </w:p>
    <w:p w14:paraId="7D5F9DB1">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18221D68">
      <w:pPr>
        <w:pStyle w:val="16"/>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74FEB9D8">
      <w:pPr>
        <w:pStyle w:val="1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459CF77F">
      <w:pPr>
        <w:pStyle w:val="1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703EF627">
      <w:pPr>
        <w:pStyle w:val="1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0242AAAB">
      <w:pPr>
        <w:pStyle w:val="1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4C3F72A6">
      <w:pPr>
        <w:pStyle w:val="1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3DEFDAF3">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F9306AD">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062BDCE8">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1BAADFC8">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439D7026">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5634989B">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61A25504">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4"/>
      <w:bookmarkStart w:id="390" w:name="第五部分"/>
      <w:bookmarkStart w:id="391" w:name="_Toc86217003"/>
    </w:p>
    <w:p w14:paraId="096A5B5A">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0591E72">
      <w:pPr>
        <w:spacing w:line="360" w:lineRule="auto"/>
        <w:jc w:val="center"/>
        <w:outlineLvl w:val="0"/>
        <w:rPr>
          <w:rFonts w:hint="eastAsia" w:ascii="华文中宋" w:hAnsi="华文中宋" w:eastAsia="华文中宋" w:cs="Times New Roman"/>
          <w:b/>
          <w:color w:val="auto"/>
          <w:kern w:val="44"/>
          <w:sz w:val="36"/>
          <w:szCs w:val="36"/>
          <w:lang w:val="en-US" w:eastAsia="zh-CN" w:bidi="ar-SA"/>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03850C99">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66EA2B2A">
      <w:pPr>
        <w:rPr>
          <w:rFonts w:hint="eastAsia" w:ascii="仿宋" w:hAnsi="仿宋" w:eastAsia="仿宋" w:cs="仿宋"/>
          <w:sz w:val="24"/>
        </w:rPr>
      </w:pPr>
    </w:p>
    <w:p w14:paraId="744E884F">
      <w:pPr>
        <w:ind w:firstLine="240" w:firstLineChars="1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41ACF785">
      <w:pPr>
        <w:spacing w:line="480" w:lineRule="auto"/>
        <w:jc w:val="both"/>
        <w:rPr>
          <w:rFonts w:hint="eastAsia" w:ascii="仿宋" w:hAnsi="仿宋" w:eastAsia="仿宋" w:cs="仿宋"/>
          <w:b/>
          <w:sz w:val="36"/>
          <w:szCs w:val="36"/>
        </w:rPr>
      </w:pPr>
    </w:p>
    <w:p w14:paraId="78FFDB6C">
      <w:pPr>
        <w:pStyle w:val="24"/>
        <w:rPr>
          <w:rFonts w:hint="eastAsia" w:ascii="仿宋" w:hAnsi="仿宋" w:eastAsia="仿宋" w:cs="仿宋"/>
        </w:rPr>
      </w:pPr>
    </w:p>
    <w:p w14:paraId="1CE397B3">
      <w:pPr>
        <w:pStyle w:val="710"/>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59DA3563">
      <w:pPr>
        <w:pStyle w:val="16"/>
        <w:ind w:left="0" w:leftChars="0" w:firstLine="0" w:firstLineChars="0"/>
        <w:rPr>
          <w:rFonts w:hint="eastAsia" w:ascii="仿宋" w:hAnsi="仿宋" w:eastAsia="仿宋" w:cs="仿宋"/>
        </w:rPr>
      </w:pPr>
    </w:p>
    <w:p w14:paraId="26715798">
      <w:pPr>
        <w:spacing w:before="120" w:line="22" w:lineRule="atLeast"/>
        <w:rPr>
          <w:rFonts w:hint="eastAsia" w:ascii="仿宋" w:hAnsi="仿宋" w:eastAsia="仿宋" w:cs="仿宋"/>
          <w:sz w:val="24"/>
        </w:rPr>
      </w:pPr>
    </w:p>
    <w:p w14:paraId="2EB39DF1">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23B54AFA">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10802332">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612ACFCB">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479F26DB">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50FE6E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诸暨市宸佳工程管理有限公司</w:t>
      </w:r>
      <w:r>
        <w:rPr>
          <w:rFonts w:hint="eastAsia" w:ascii="仿宋" w:hAnsi="仿宋" w:eastAsia="仿宋" w:cs="仿宋"/>
          <w:sz w:val="21"/>
          <w:szCs w:val="21"/>
        </w:rPr>
        <w:t>以招标文件（编号：诸宸佳20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1D477AD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2390B34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政府采购预算执行确认书。</w:t>
      </w:r>
    </w:p>
    <w:p w14:paraId="4D3E82D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17EFD2F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0D037E4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691E3B6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6B8B9B4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72DC4ED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79B86AE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154331BE">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76C5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0B1B2BD9">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040FE9B9">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7AEBDD2E">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79CD8083">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2FFC7837">
            <w:pPr>
              <w:jc w:val="center"/>
              <w:rPr>
                <w:rFonts w:ascii="仿宋" w:hAnsi="仿宋" w:eastAsia="仿宋" w:cs="仿宋"/>
                <w:sz w:val="21"/>
                <w:szCs w:val="21"/>
              </w:rPr>
            </w:pPr>
            <w:r>
              <w:rPr>
                <w:rFonts w:hint="eastAsia" w:ascii="仿宋" w:hAnsi="仿宋" w:eastAsia="仿宋" w:cs="仿宋"/>
                <w:sz w:val="21"/>
                <w:szCs w:val="21"/>
              </w:rPr>
              <w:t>合价（元）</w:t>
            </w:r>
          </w:p>
        </w:tc>
      </w:tr>
      <w:tr w14:paraId="1355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31188EA8">
            <w:pPr>
              <w:jc w:val="center"/>
              <w:rPr>
                <w:rFonts w:ascii="仿宋" w:hAnsi="仿宋" w:eastAsia="仿宋" w:cs="仿宋"/>
                <w:sz w:val="21"/>
                <w:szCs w:val="21"/>
              </w:rPr>
            </w:pPr>
          </w:p>
        </w:tc>
        <w:tc>
          <w:tcPr>
            <w:tcW w:w="3960" w:type="dxa"/>
          </w:tcPr>
          <w:p w14:paraId="061EDAAA">
            <w:pPr>
              <w:jc w:val="center"/>
              <w:rPr>
                <w:rFonts w:ascii="仿宋" w:hAnsi="仿宋" w:eastAsia="仿宋" w:cs="仿宋"/>
                <w:sz w:val="21"/>
                <w:szCs w:val="21"/>
              </w:rPr>
            </w:pPr>
          </w:p>
        </w:tc>
        <w:tc>
          <w:tcPr>
            <w:tcW w:w="1080" w:type="dxa"/>
          </w:tcPr>
          <w:p w14:paraId="6542DDD4">
            <w:pPr>
              <w:jc w:val="center"/>
              <w:rPr>
                <w:rFonts w:ascii="仿宋" w:hAnsi="仿宋" w:eastAsia="仿宋" w:cs="仿宋"/>
                <w:sz w:val="21"/>
                <w:szCs w:val="21"/>
              </w:rPr>
            </w:pPr>
          </w:p>
        </w:tc>
        <w:tc>
          <w:tcPr>
            <w:tcW w:w="1260" w:type="dxa"/>
          </w:tcPr>
          <w:p w14:paraId="4E940363">
            <w:pPr>
              <w:jc w:val="center"/>
              <w:rPr>
                <w:rFonts w:ascii="仿宋" w:hAnsi="仿宋" w:eastAsia="仿宋" w:cs="仿宋"/>
                <w:sz w:val="21"/>
                <w:szCs w:val="21"/>
              </w:rPr>
            </w:pPr>
          </w:p>
        </w:tc>
        <w:tc>
          <w:tcPr>
            <w:tcW w:w="1440" w:type="dxa"/>
          </w:tcPr>
          <w:p w14:paraId="76D777C0">
            <w:pPr>
              <w:jc w:val="center"/>
              <w:rPr>
                <w:rFonts w:ascii="仿宋" w:hAnsi="仿宋" w:eastAsia="仿宋" w:cs="仿宋"/>
                <w:sz w:val="21"/>
                <w:szCs w:val="21"/>
              </w:rPr>
            </w:pPr>
          </w:p>
        </w:tc>
      </w:tr>
      <w:tr w14:paraId="5FE0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62FDDF6">
            <w:pPr>
              <w:jc w:val="center"/>
              <w:rPr>
                <w:rFonts w:ascii="仿宋" w:hAnsi="仿宋" w:eastAsia="仿宋" w:cs="仿宋"/>
                <w:sz w:val="21"/>
                <w:szCs w:val="21"/>
              </w:rPr>
            </w:pPr>
          </w:p>
        </w:tc>
        <w:tc>
          <w:tcPr>
            <w:tcW w:w="3960" w:type="dxa"/>
          </w:tcPr>
          <w:p w14:paraId="7683AB0F">
            <w:pPr>
              <w:jc w:val="center"/>
              <w:rPr>
                <w:rFonts w:ascii="仿宋" w:hAnsi="仿宋" w:eastAsia="仿宋" w:cs="仿宋"/>
                <w:sz w:val="21"/>
                <w:szCs w:val="21"/>
              </w:rPr>
            </w:pPr>
          </w:p>
        </w:tc>
        <w:tc>
          <w:tcPr>
            <w:tcW w:w="1080" w:type="dxa"/>
          </w:tcPr>
          <w:p w14:paraId="432F3047">
            <w:pPr>
              <w:jc w:val="center"/>
              <w:rPr>
                <w:rFonts w:ascii="仿宋" w:hAnsi="仿宋" w:eastAsia="仿宋" w:cs="仿宋"/>
                <w:sz w:val="21"/>
                <w:szCs w:val="21"/>
              </w:rPr>
            </w:pPr>
          </w:p>
        </w:tc>
        <w:tc>
          <w:tcPr>
            <w:tcW w:w="1260" w:type="dxa"/>
          </w:tcPr>
          <w:p w14:paraId="05C94BD9">
            <w:pPr>
              <w:jc w:val="center"/>
              <w:rPr>
                <w:rFonts w:ascii="仿宋" w:hAnsi="仿宋" w:eastAsia="仿宋" w:cs="仿宋"/>
                <w:sz w:val="21"/>
                <w:szCs w:val="21"/>
              </w:rPr>
            </w:pPr>
          </w:p>
        </w:tc>
        <w:tc>
          <w:tcPr>
            <w:tcW w:w="1440" w:type="dxa"/>
          </w:tcPr>
          <w:p w14:paraId="55B1738F">
            <w:pPr>
              <w:jc w:val="center"/>
              <w:rPr>
                <w:rFonts w:ascii="仿宋" w:hAnsi="仿宋" w:eastAsia="仿宋" w:cs="仿宋"/>
                <w:sz w:val="21"/>
                <w:szCs w:val="21"/>
              </w:rPr>
            </w:pPr>
          </w:p>
        </w:tc>
      </w:tr>
      <w:tr w14:paraId="7416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191FADB7">
            <w:pPr>
              <w:jc w:val="center"/>
              <w:rPr>
                <w:rFonts w:ascii="仿宋" w:hAnsi="仿宋" w:eastAsia="仿宋" w:cs="仿宋"/>
                <w:sz w:val="21"/>
                <w:szCs w:val="21"/>
              </w:rPr>
            </w:pPr>
          </w:p>
        </w:tc>
        <w:tc>
          <w:tcPr>
            <w:tcW w:w="3960" w:type="dxa"/>
          </w:tcPr>
          <w:p w14:paraId="5AD417F3">
            <w:pPr>
              <w:jc w:val="center"/>
              <w:rPr>
                <w:rFonts w:ascii="仿宋" w:hAnsi="仿宋" w:eastAsia="仿宋" w:cs="仿宋"/>
                <w:sz w:val="21"/>
                <w:szCs w:val="21"/>
              </w:rPr>
            </w:pPr>
          </w:p>
        </w:tc>
        <w:tc>
          <w:tcPr>
            <w:tcW w:w="1080" w:type="dxa"/>
          </w:tcPr>
          <w:p w14:paraId="4034F667">
            <w:pPr>
              <w:jc w:val="center"/>
              <w:rPr>
                <w:rFonts w:ascii="仿宋" w:hAnsi="仿宋" w:eastAsia="仿宋" w:cs="仿宋"/>
                <w:sz w:val="21"/>
                <w:szCs w:val="21"/>
              </w:rPr>
            </w:pPr>
          </w:p>
        </w:tc>
        <w:tc>
          <w:tcPr>
            <w:tcW w:w="1260" w:type="dxa"/>
          </w:tcPr>
          <w:p w14:paraId="06E2201F">
            <w:pPr>
              <w:jc w:val="center"/>
              <w:rPr>
                <w:rFonts w:ascii="仿宋" w:hAnsi="仿宋" w:eastAsia="仿宋" w:cs="仿宋"/>
                <w:sz w:val="21"/>
                <w:szCs w:val="21"/>
              </w:rPr>
            </w:pPr>
          </w:p>
        </w:tc>
        <w:tc>
          <w:tcPr>
            <w:tcW w:w="1440" w:type="dxa"/>
          </w:tcPr>
          <w:p w14:paraId="0D053578">
            <w:pPr>
              <w:jc w:val="center"/>
              <w:rPr>
                <w:rFonts w:ascii="仿宋" w:hAnsi="仿宋" w:eastAsia="仿宋" w:cs="仿宋"/>
                <w:sz w:val="21"/>
                <w:szCs w:val="21"/>
              </w:rPr>
            </w:pPr>
          </w:p>
        </w:tc>
      </w:tr>
    </w:tbl>
    <w:p w14:paraId="46A2018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05AEF39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5CCF609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03FA763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0C891B0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0F84678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5"/>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501"/>
      </w:tblGrid>
      <w:tr w14:paraId="63D8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0DC3CA33">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2C1E9B32">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739737C5">
            <w:pPr>
              <w:jc w:val="center"/>
              <w:rPr>
                <w:rFonts w:ascii="仿宋" w:hAnsi="仿宋" w:eastAsia="仿宋" w:cs="仿宋"/>
                <w:sz w:val="21"/>
                <w:szCs w:val="21"/>
              </w:rPr>
            </w:pPr>
            <w:r>
              <w:rPr>
                <w:rFonts w:hint="eastAsia" w:ascii="仿宋" w:hAnsi="仿宋" w:eastAsia="仿宋" w:cs="仿宋"/>
                <w:sz w:val="21"/>
                <w:szCs w:val="21"/>
              </w:rPr>
              <w:t>付款条件</w:t>
            </w:r>
          </w:p>
        </w:tc>
        <w:tc>
          <w:tcPr>
            <w:tcW w:w="1501" w:type="dxa"/>
            <w:vAlign w:val="center"/>
          </w:tcPr>
          <w:p w14:paraId="38970B19">
            <w:pPr>
              <w:jc w:val="center"/>
              <w:rPr>
                <w:rFonts w:ascii="仿宋" w:hAnsi="仿宋" w:eastAsia="仿宋" w:cs="仿宋"/>
                <w:sz w:val="21"/>
                <w:szCs w:val="21"/>
              </w:rPr>
            </w:pPr>
            <w:r>
              <w:rPr>
                <w:rFonts w:hint="eastAsia" w:ascii="仿宋" w:hAnsi="仿宋" w:eastAsia="仿宋" w:cs="仿宋"/>
                <w:sz w:val="21"/>
                <w:szCs w:val="21"/>
              </w:rPr>
              <w:t>金额（元）</w:t>
            </w:r>
          </w:p>
        </w:tc>
      </w:tr>
      <w:tr w14:paraId="4C97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2C4F3E21">
            <w:pPr>
              <w:jc w:val="center"/>
              <w:rPr>
                <w:rFonts w:hint="eastAsia"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0FF350D6">
            <w:pPr>
              <w:jc w:val="center"/>
              <w:rPr>
                <w:rFonts w:hint="eastAsia" w:ascii="仿宋" w:hAnsi="仿宋" w:eastAsia="仿宋" w:cs="仿宋"/>
                <w:sz w:val="21"/>
                <w:szCs w:val="21"/>
              </w:rPr>
            </w:pPr>
          </w:p>
        </w:tc>
        <w:tc>
          <w:tcPr>
            <w:tcW w:w="4394" w:type="dxa"/>
            <w:vAlign w:val="center"/>
          </w:tcPr>
          <w:p w14:paraId="5C95F373">
            <w:pPr>
              <w:jc w:val="center"/>
              <w:rPr>
                <w:rFonts w:hint="eastAsia" w:ascii="仿宋" w:hAnsi="仿宋" w:eastAsia="仿宋" w:cs="仿宋"/>
                <w:sz w:val="21"/>
                <w:szCs w:val="21"/>
              </w:rPr>
            </w:pPr>
          </w:p>
        </w:tc>
        <w:tc>
          <w:tcPr>
            <w:tcW w:w="1501" w:type="dxa"/>
            <w:vAlign w:val="center"/>
          </w:tcPr>
          <w:p w14:paraId="32FBB52C">
            <w:pPr>
              <w:jc w:val="center"/>
              <w:rPr>
                <w:rFonts w:hint="eastAsia" w:ascii="仿宋" w:hAnsi="仿宋" w:eastAsia="仿宋" w:cs="仿宋"/>
                <w:sz w:val="21"/>
                <w:szCs w:val="21"/>
              </w:rPr>
            </w:pPr>
          </w:p>
        </w:tc>
      </w:tr>
      <w:tr w14:paraId="6FEC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0D03C9C6">
            <w:pPr>
              <w:jc w:val="center"/>
              <w:rPr>
                <w:rFonts w:hint="eastAsia"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5CD9D070">
            <w:pPr>
              <w:jc w:val="center"/>
              <w:rPr>
                <w:rFonts w:hint="eastAsia" w:ascii="仿宋" w:hAnsi="仿宋" w:eastAsia="仿宋" w:cs="仿宋"/>
                <w:sz w:val="21"/>
                <w:szCs w:val="21"/>
              </w:rPr>
            </w:pPr>
          </w:p>
        </w:tc>
        <w:tc>
          <w:tcPr>
            <w:tcW w:w="4394" w:type="dxa"/>
            <w:vAlign w:val="center"/>
          </w:tcPr>
          <w:p w14:paraId="4F30E496">
            <w:pPr>
              <w:jc w:val="center"/>
              <w:rPr>
                <w:rFonts w:hint="eastAsia" w:ascii="仿宋" w:hAnsi="仿宋" w:eastAsia="仿宋" w:cs="仿宋"/>
                <w:sz w:val="21"/>
                <w:szCs w:val="21"/>
              </w:rPr>
            </w:pPr>
          </w:p>
        </w:tc>
        <w:tc>
          <w:tcPr>
            <w:tcW w:w="1501" w:type="dxa"/>
            <w:vAlign w:val="center"/>
          </w:tcPr>
          <w:p w14:paraId="033988A3">
            <w:pPr>
              <w:jc w:val="center"/>
              <w:rPr>
                <w:rFonts w:hint="eastAsia" w:ascii="仿宋" w:hAnsi="仿宋" w:eastAsia="仿宋" w:cs="仿宋"/>
                <w:sz w:val="21"/>
                <w:szCs w:val="21"/>
              </w:rPr>
            </w:pPr>
          </w:p>
        </w:tc>
      </w:tr>
    </w:tbl>
    <w:p w14:paraId="3FBC77A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36FA8E4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47212F9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34F03D5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580FF5F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（六）履约保证金</w:t>
      </w:r>
    </w:p>
    <w:p w14:paraId="0DEFFF0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1.合同签订时，</w:t>
      </w:r>
      <w:r>
        <w:rPr>
          <w:rFonts w:hint="eastAsia" w:ascii="仿宋" w:hAnsi="仿宋" w:eastAsia="仿宋" w:cs="仿宋"/>
          <w:sz w:val="21"/>
          <w:szCs w:val="21"/>
          <w:lang w:val="en-US" w:eastAsia="zh-CN"/>
        </w:rPr>
        <w:t>乙方</w:t>
      </w:r>
      <w:r>
        <w:rPr>
          <w:rFonts w:hint="eastAsia" w:ascii="仿宋" w:hAnsi="仿宋" w:eastAsia="仿宋" w:cs="仿宋"/>
          <w:sz w:val="21"/>
          <w:szCs w:val="21"/>
        </w:rPr>
        <w:t>须向</w:t>
      </w:r>
      <w:r>
        <w:rPr>
          <w:rFonts w:hint="eastAsia" w:ascii="仿宋" w:hAnsi="仿宋" w:eastAsia="仿宋" w:cs="仿宋"/>
          <w:sz w:val="21"/>
          <w:szCs w:val="21"/>
          <w:lang w:val="en-US" w:eastAsia="zh-CN"/>
        </w:rPr>
        <w:t>甲方</w:t>
      </w:r>
      <w:r>
        <w:rPr>
          <w:rFonts w:hint="eastAsia" w:ascii="仿宋" w:hAnsi="仿宋" w:eastAsia="仿宋" w:cs="仿宋"/>
          <w:sz w:val="21"/>
          <w:szCs w:val="21"/>
        </w:rPr>
        <w:t>缴纳合同金额1%的履约保证金为【】元（接受保函）。</w:t>
      </w:r>
    </w:p>
    <w:p w14:paraId="59566AE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2.履约保证金用于补偿甲方因乙方不能履行其合同义务而蒙受的损失。</w:t>
      </w:r>
    </w:p>
    <w:p w14:paraId="3FDFEDF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3.履约保证金有效期限：合同签订之日起至</w:t>
      </w:r>
      <w:r>
        <w:rPr>
          <w:rFonts w:hint="eastAsia" w:ascii="仿宋" w:hAnsi="仿宋" w:eastAsia="仿宋" w:cs="仿宋"/>
          <w:sz w:val="21"/>
          <w:szCs w:val="21"/>
          <w:lang w:val="en-US" w:eastAsia="zh-CN"/>
        </w:rPr>
        <w:t>合同期满后</w:t>
      </w:r>
      <w:r>
        <w:rPr>
          <w:rFonts w:hint="eastAsia" w:ascii="仿宋" w:hAnsi="仿宋" w:eastAsia="仿宋" w:cs="仿宋"/>
          <w:sz w:val="21"/>
          <w:szCs w:val="21"/>
        </w:rPr>
        <w:t>结束。</w:t>
      </w:r>
    </w:p>
    <w:p w14:paraId="0075E93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4.履约保证金退还：合同期满无任何问题，按合同约定扣除相关款项（如有）后10日内退还，不计息。</w:t>
      </w:r>
    </w:p>
    <w:p w14:paraId="5EE32DB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0B68943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142CFA6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18C31F2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7AF543D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67B6B57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510B67F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7648A33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2587D45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48858EB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3115C1A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663831E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736B3E5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号）相关规定组织验收。验收小组完成验收后应出具验收书，验收书应包括每一项技术、服务、安全等标准的履约情况。</w:t>
      </w:r>
    </w:p>
    <w:p w14:paraId="3394C3B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5CBF013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除合同规定的不可抗力外，如果乙方没有按照合同规定的时间提供服务，甲方可要求乙方支付违约金。违约金按每周合同款的</w:t>
      </w:r>
      <w:r>
        <w:rPr>
          <w:rFonts w:hint="eastAsia" w:ascii="仿宋" w:hAnsi="仿宋" w:eastAsia="仿宋" w:cs="仿宋"/>
          <w:sz w:val="21"/>
          <w:szCs w:val="21"/>
          <w:u w:val="single"/>
        </w:rPr>
        <w:t xml:space="preserve">    </w:t>
      </w:r>
      <w:r>
        <w:rPr>
          <w:rFonts w:hint="eastAsia" w:ascii="仿宋" w:hAnsi="仿宋" w:eastAsia="仿宋" w:cs="仿宋"/>
          <w:sz w:val="21"/>
          <w:szCs w:val="21"/>
        </w:rPr>
        <w:t>%计收。但违约金的最高限额为合同价的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rPr>
        <w:t>%。如果达到最高限额，甲方有权解除合同。如违约金不足以弥补甲方损失的，则乙方应当按实际损失给予赔偿。</w:t>
      </w:r>
    </w:p>
    <w:p w14:paraId="6F6E904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4CDEF55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仿宋" w:hAnsi="仿宋" w:eastAsia="仿宋" w:cs="仿宋"/>
          <w:sz w:val="21"/>
          <w:szCs w:val="21"/>
          <w:u w:val="single"/>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lang w:val="en-US" w:eastAsia="zh-CN"/>
        </w:rPr>
        <w:t xml:space="preserve">                                                  </w:t>
      </w:r>
    </w:p>
    <w:p w14:paraId="415C14D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5B29FAE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因合同履行中发生的争议，可通过合同当事人双方友好协商解决。如自协商开始之起 </w:t>
      </w:r>
      <w:r>
        <w:rPr>
          <w:rFonts w:hint="eastAsia" w:ascii="仿宋" w:hAnsi="仿宋" w:eastAsia="仿宋" w:cs="仿宋"/>
          <w:sz w:val="21"/>
          <w:szCs w:val="21"/>
          <w:u w:val="single"/>
        </w:rPr>
        <w:t xml:space="preserve">15 </w:t>
      </w:r>
      <w:r>
        <w:rPr>
          <w:rFonts w:hint="eastAsia" w:ascii="仿宋" w:hAnsi="仿宋" w:eastAsia="仿宋" w:cs="仿宋"/>
          <w:sz w:val="21"/>
          <w:szCs w:val="21"/>
        </w:rPr>
        <w:t>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57BF694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29AE7DA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5C82B91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33F51A4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0131B56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6D07F84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59FA6F6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7D8EDF5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3033AEA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3DF77F4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15F05BB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515A82C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5C04A68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7CB0ECB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5A990CF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合同载明的单位地址，双方一致同意将该地址作为送达确认地址，用于本合同相关的各类文书，送达地址变更需及时书面告知另一方予以变更，因变更送达地址导致相关文书未能被实际接收的，文书退回之日视为送达之日。</w:t>
      </w:r>
    </w:p>
    <w:p w14:paraId="46CE7EF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3F81668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33DEC88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01983B4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54DF4C8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51E69A4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1001E89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795C609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14:paraId="5F51DBD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4D51C9F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14:paraId="22E066C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合同将在双方签字盖章后开始生效。授权代表签署的应附法定代表人授权书。</w:t>
      </w:r>
    </w:p>
    <w:p w14:paraId="0BBF02E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39011DC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71FC46C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六</w:t>
      </w:r>
      <w:r>
        <w:rPr>
          <w:rFonts w:hint="eastAsia" w:ascii="仿宋" w:hAnsi="仿宋" w:eastAsia="仿宋" w:cs="仿宋"/>
          <w:sz w:val="21"/>
          <w:szCs w:val="21"/>
        </w:rPr>
        <w:t>份，</w:t>
      </w:r>
      <w:r>
        <w:rPr>
          <w:rFonts w:hint="eastAsia" w:ascii="仿宋" w:hAnsi="仿宋" w:eastAsia="仿宋" w:cs="仿宋"/>
          <w:sz w:val="21"/>
          <w:szCs w:val="21"/>
          <w:lang w:val="en-US" w:eastAsia="zh-CN"/>
        </w:rPr>
        <w:t>甲乙双方各执二份，代理机构和招标办各执一份备案，</w:t>
      </w:r>
      <w:r>
        <w:rPr>
          <w:rFonts w:hint="eastAsia" w:ascii="仿宋" w:hAnsi="仿宋" w:eastAsia="仿宋" w:cs="仿宋"/>
          <w:sz w:val="21"/>
          <w:szCs w:val="21"/>
        </w:rPr>
        <w:t>具同等法律效力。</w:t>
      </w:r>
    </w:p>
    <w:tbl>
      <w:tblPr>
        <w:tblStyle w:val="65"/>
        <w:tblW w:w="95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7"/>
        <w:gridCol w:w="4912"/>
      </w:tblGrid>
      <w:tr w14:paraId="75BC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687" w:type="dxa"/>
            <w:vAlign w:val="center"/>
          </w:tcPr>
          <w:p w14:paraId="20DCC02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912" w:type="dxa"/>
            <w:vAlign w:val="center"/>
          </w:tcPr>
          <w:p w14:paraId="579C671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4FE2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trPr>
        <w:tc>
          <w:tcPr>
            <w:tcW w:w="4687" w:type="dxa"/>
          </w:tcPr>
          <w:p w14:paraId="4DC0961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2C51A7A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0B12E3E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E83449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59084CA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555AB1B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5FBFF3F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5B78A8A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7D26306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4FB7F90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4C3D3E9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912" w:type="dxa"/>
          </w:tcPr>
          <w:p w14:paraId="55EB7A6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5844FDC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4242E72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24AD31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439FFEC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26FDA0C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20D6F39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4A61E43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3E758C1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2B54CF9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140DD5A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28DDB9A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564F0C42">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210A3E1B">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160F0EE7">
      <w:pP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br w:type="page"/>
      </w:r>
    </w:p>
    <w:p w14:paraId="58AC4893">
      <w:pPr>
        <w:autoSpaceDE w:val="0"/>
        <w:autoSpaceDN w:val="0"/>
        <w:jc w:val="cente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t>第六部分</w:t>
      </w:r>
      <w:bookmarkEnd w:id="390"/>
      <w:r>
        <w:rPr>
          <w:rFonts w:hint="eastAsia" w:ascii="华文中宋" w:hAnsi="华文中宋" w:eastAsia="华文中宋" w:cs="Times New Roman"/>
          <w:b/>
          <w:color w:val="auto"/>
          <w:kern w:val="0"/>
          <w:sz w:val="36"/>
          <w:szCs w:val="36"/>
        </w:rPr>
        <w:t xml:space="preserve"> </w:t>
      </w:r>
      <w:bookmarkEnd w:id="391"/>
      <w:r>
        <w:rPr>
          <w:rFonts w:hint="eastAsia" w:ascii="华文中宋" w:hAnsi="华文中宋" w:eastAsia="华文中宋" w:cs="Times New Roman"/>
          <w:b/>
          <w:color w:val="auto"/>
          <w:kern w:val="0"/>
          <w:sz w:val="36"/>
          <w:szCs w:val="36"/>
        </w:rPr>
        <w:t>应提交的有关格式范例</w:t>
      </w:r>
    </w:p>
    <w:p w14:paraId="1770205D">
      <w:pPr>
        <w:spacing w:line="360" w:lineRule="auto"/>
        <w:jc w:val="center"/>
        <w:outlineLvl w:val="0"/>
        <w:rPr>
          <w:rFonts w:hint="eastAsia" w:ascii="仿宋" w:hAnsi="仿宋" w:eastAsia="仿宋" w:cs="仿宋"/>
          <w:b/>
          <w:kern w:val="0"/>
          <w:sz w:val="36"/>
          <w:szCs w:val="36"/>
        </w:rPr>
      </w:pPr>
    </w:p>
    <w:p w14:paraId="294724F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0E8268B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0EC613E">
      <w:pPr>
        <w:snapToGrid w:val="0"/>
        <w:spacing w:line="360" w:lineRule="auto"/>
        <w:rPr>
          <w:rFonts w:hint="eastAsia" w:ascii="仿宋" w:hAnsi="仿宋" w:eastAsia="仿宋" w:cs="仿宋"/>
          <w:sz w:val="24"/>
        </w:rPr>
      </w:pPr>
    </w:p>
    <w:p w14:paraId="00EA2872">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2F02220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1185ED50">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0680160B">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3F2B3264">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一、营业执照或事业法人证书复印件</w:t>
      </w:r>
    </w:p>
    <w:p w14:paraId="11010D62">
      <w:pPr>
        <w:snapToGrid w:val="0"/>
        <w:spacing w:line="360" w:lineRule="auto"/>
        <w:ind w:right="480"/>
        <w:jc w:val="center"/>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6159C2C2">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21CC36F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598DB87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78624B3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5A26E0E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0792837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0821FBD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20C6E36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3E18EF5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72210AE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3278AD2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3A0C0D9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4F67F519">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5D913E11">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DADAF15">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24BBF696">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7EA8D1C5">
      <w:pPr>
        <w:pStyle w:val="3"/>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14:paraId="11041FED">
      <w:pPr>
        <w:rPr>
          <w:rFonts w:hint="eastAsia" w:ascii="仿宋" w:hAnsi="仿宋" w:eastAsia="仿宋" w:cs="仿宋"/>
        </w:rPr>
      </w:pPr>
    </w:p>
    <w:p w14:paraId="02492F44">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标人名称(电子签名)：</w:t>
      </w:r>
    </w:p>
    <w:p w14:paraId="6FAE1731">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30878E32">
      <w:pPr>
        <w:snapToGrid w:val="0"/>
        <w:spacing w:line="360" w:lineRule="auto"/>
        <w:ind w:right="480"/>
        <w:jc w:val="center"/>
        <w:rPr>
          <w:rFonts w:hint="eastAsia" w:ascii="仿宋" w:hAnsi="仿宋" w:eastAsia="仿宋" w:cs="仿宋"/>
          <w:b/>
          <w:kern w:val="0"/>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62BA2C7">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52BA8810">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137AC12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A.专门面向中小企业，货物全部由符合政策要求的中小企业（或小微企业）制造或者服务全部由符合政策要求的中小企业（或小微企业）承接的，提供相应的中小企业声明函（附件4）。</w:t>
      </w:r>
    </w:p>
    <w:p w14:paraId="0B7069F6">
      <w:pPr>
        <w:pStyle w:val="89"/>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52D8C4B">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14:paraId="2C6DF4F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14:paraId="59A53AB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708B4BF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7B3902E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5A75C00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2B9F9C0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24151CF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4C337FF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10E4DB2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0C08FC2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1258C14F">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6C19D8A">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B6D1822">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679B827">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A901F57">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7EFC9E07">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6BC32608">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55C19BBB">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491043E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1EE11B46">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620A9AA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55C38E3C">
      <w:pPr>
        <w:pStyle w:val="3"/>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4D7A397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759694C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4FF6C1C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19728230">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403798A7">
      <w:pPr>
        <w:pageBreakBefore w:val="0"/>
        <w:widowControl w:val="0"/>
        <w:numPr>
          <w:ilvl w:val="0"/>
          <w:numId w:val="5"/>
        </w:numPr>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价款或者报酬</w:t>
      </w:r>
    </w:p>
    <w:p w14:paraId="7F0CC732">
      <w:pPr>
        <w:pageBreakBefore w:val="0"/>
        <w:widowControl w:val="0"/>
        <w:numPr>
          <w:ilvl w:val="0"/>
          <w:numId w:val="0"/>
        </w:numPr>
        <w:kinsoku/>
        <w:wordWrap/>
        <w:overflowPunct/>
        <w:topLinePunct w:val="0"/>
        <w:autoSpaceDE/>
        <w:autoSpaceDN/>
        <w:bidi w:val="0"/>
        <w:snapToGrid w:val="0"/>
        <w:spacing w:line="360" w:lineRule="exact"/>
        <w:ind w:left="576" w:leftChars="0"/>
        <w:textAlignment w:val="auto"/>
        <w:rPr>
          <w:rFonts w:hint="eastAsia" w:ascii="仿宋" w:hAnsi="仿宋" w:eastAsia="仿宋" w:cs="仿宋"/>
          <w:kern w:val="0"/>
          <w:sz w:val="24"/>
          <w:lang w:val="zh-CN"/>
        </w:rPr>
      </w:pP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6EC184F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7B03E52F">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606EA65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7CD100C7">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32FEC3A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77F8729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中小企业合同金额达到  %，小微企业合同金额达到 %  。</w:t>
      </w:r>
    </w:p>
    <w:p w14:paraId="5DB92A8D">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textAlignment w:val="auto"/>
        <w:rPr>
          <w:rFonts w:hint="eastAsia" w:ascii="仿宋" w:hAnsi="仿宋" w:eastAsia="仿宋" w:cs="仿宋"/>
          <w:kern w:val="0"/>
          <w:sz w:val="24"/>
          <w:lang w:val="zh-CN"/>
        </w:rPr>
      </w:pPr>
    </w:p>
    <w:p w14:paraId="1BDBBEAE">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14:paraId="7E8BB3D7">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24B43ADB">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E6EC432">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556DFA3">
      <w:pPr>
        <w:widowControl/>
        <w:spacing w:line="360" w:lineRule="auto"/>
        <w:jc w:val="center"/>
        <w:rPr>
          <w:rFonts w:hint="eastAsia" w:ascii="仿宋" w:hAnsi="仿宋" w:eastAsia="仿宋" w:cs="仿宋"/>
          <w:b/>
          <w:kern w:val="0"/>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08C634EF">
      <w:pPr>
        <w:widowControl/>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47EA4DBE">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6AF90256">
      <w:pPr>
        <w:spacing w:line="360" w:lineRule="auto"/>
        <w:ind w:right="420" w:firstLine="3213" w:firstLineChars="1000"/>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764F3CD7">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203D048E">
      <w:pPr>
        <w:spacing w:line="360" w:lineRule="auto"/>
        <w:jc w:val="center"/>
        <w:outlineLvl w:val="0"/>
        <w:rPr>
          <w:rFonts w:hint="eastAsia" w:ascii="仿宋" w:hAnsi="仿宋" w:eastAsia="仿宋" w:cs="仿宋"/>
          <w:b/>
          <w:kern w:val="0"/>
          <w:sz w:val="24"/>
        </w:rPr>
      </w:pPr>
    </w:p>
    <w:p w14:paraId="4F18FD66">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5FC995E4">
      <w:pPr>
        <w:numPr>
          <w:ilvl w:val="0"/>
          <w:numId w:val="0"/>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（1）投</w:t>
      </w:r>
      <w:r>
        <w:rPr>
          <w:rFonts w:hint="eastAsia" w:ascii="仿宋" w:hAnsi="仿宋" w:eastAsia="仿宋" w:cs="仿宋"/>
          <w:sz w:val="24"/>
        </w:rPr>
        <w:t>标函</w:t>
      </w:r>
      <w:r>
        <w:rPr>
          <w:rFonts w:hint="eastAsia" w:ascii="仿宋" w:hAnsi="仿宋" w:eastAsia="仿宋" w:cs="仿宋"/>
        </w:rPr>
        <w:t>……………………………………………………………………………………（页码）</w:t>
      </w:r>
    </w:p>
    <w:p w14:paraId="06F3BFB5">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3E84F706">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63796762">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2B814AA6">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1FF73AEA">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5261D275">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44B1DF51">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21D1AE96">
      <w:pPr>
        <w:snapToGrid w:val="0"/>
        <w:spacing w:line="360" w:lineRule="auto"/>
        <w:jc w:val="center"/>
        <w:outlineLvl w:val="0"/>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8A02D52">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5D80DF1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34EBED6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5AB0999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828AAD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1ACB8FDF">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7B3FA992">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07C33D7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76B3D417">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6F470793">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3E0D9D39">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537CB463">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p>
    <w:p w14:paraId="6BAB989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4938DD9B">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2B6E85F6">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7DF08626">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1AB5661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4F481C6C">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068EB0E5">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95ED6B0">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07720B34">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3811442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0351A70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43D4BD0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15D05C89">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15904625">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4.2在签订合同时不向你方提出附加条件；</w:t>
      </w:r>
    </w:p>
    <w:p w14:paraId="7389E277">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4.3按照招标文件要求提交履约保证金；</w:t>
      </w:r>
    </w:p>
    <w:p w14:paraId="005D6BFB">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4.4在合同约定的期限内完成合同规定的全部义务。</w:t>
      </w:r>
    </w:p>
    <w:p w14:paraId="257CF55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38379F04">
      <w:pPr>
        <w:keepNext w:val="0"/>
        <w:keepLines w:val="0"/>
        <w:pageBreakBefore w:val="0"/>
        <w:widowControl w:val="0"/>
        <w:kinsoku/>
        <w:wordWrap/>
        <w:overflowPunct/>
        <w:topLinePunct w:val="0"/>
        <w:autoSpaceDE/>
        <w:autoSpaceDN/>
        <w:bidi w:val="0"/>
        <w:adjustRightInd w:val="0"/>
        <w:spacing w:line="400" w:lineRule="exact"/>
        <w:ind w:firstLine="3600" w:firstLineChars="1500"/>
        <w:jc w:val="center"/>
        <w:textAlignment w:val="auto"/>
        <w:rPr>
          <w:rFonts w:hint="eastAsia" w:ascii="仿宋" w:hAnsi="仿宋" w:eastAsia="仿宋" w:cs="仿宋"/>
          <w:sz w:val="24"/>
        </w:rPr>
      </w:pPr>
      <w:r>
        <w:rPr>
          <w:rFonts w:hint="eastAsia" w:ascii="仿宋" w:hAnsi="仿宋" w:eastAsia="仿宋" w:cs="仿宋"/>
          <w:sz w:val="24"/>
        </w:rPr>
        <w:t>投标人名称（电子签名）：</w:t>
      </w:r>
    </w:p>
    <w:p w14:paraId="19049566">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仿宋" w:hAnsi="仿宋" w:eastAsia="仿宋" w:cs="仿宋"/>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39D09D66">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7C3C9832">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授权委托书（适用于非联合体投标）</w:t>
      </w:r>
    </w:p>
    <w:p w14:paraId="2392FDF9">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0642132B">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7486493">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603AC3C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E7E8B7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5C7E9B04">
      <w:pPr>
        <w:pStyle w:val="85"/>
        <w:ind w:left="0" w:leftChars="0" w:firstLine="0" w:firstLineChars="0"/>
        <w:rPr>
          <w:rFonts w:hint="eastAsia" w:ascii="仿宋" w:hAnsi="仿宋" w:eastAsia="仿宋" w:cs="仿宋"/>
          <w:kern w:val="0"/>
          <w:sz w:val="24"/>
          <w:lang w:val="zh-CN"/>
        </w:rPr>
      </w:pPr>
    </w:p>
    <w:p w14:paraId="6B84A9A6">
      <w:pPr>
        <w:pStyle w:val="24"/>
        <w:rPr>
          <w:rFonts w:hint="eastAsia" w:ascii="仿宋" w:hAnsi="仿宋" w:eastAsia="仿宋" w:cs="仿宋"/>
          <w:kern w:val="0"/>
          <w:sz w:val="24"/>
          <w:lang w:val="zh-CN"/>
        </w:rPr>
      </w:pPr>
    </w:p>
    <w:p w14:paraId="5C549CC1">
      <w:pPr>
        <w:rPr>
          <w:rFonts w:hint="eastAsia"/>
          <w:lang w:val="zh-CN"/>
        </w:rPr>
      </w:pPr>
    </w:p>
    <w:p w14:paraId="5F5D161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5525E2F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6B15F564">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11A76D16">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62A54E5A">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77910B25">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14:paraId="3187F672">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14:paraId="6CB80EB0">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14:paraId="7BB2B4D0">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授权委托书（适用于联合体投标）</w:t>
      </w:r>
    </w:p>
    <w:p w14:paraId="20B25548">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4B8E255F">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625DC4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278A4B3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610CD77">
      <w:pPr>
        <w:snapToGrid w:val="0"/>
        <w:spacing w:line="360" w:lineRule="auto"/>
        <w:rPr>
          <w:rFonts w:hint="eastAsia" w:ascii="仿宋" w:hAnsi="仿宋" w:eastAsia="仿宋" w:cs="仿宋"/>
          <w:kern w:val="0"/>
          <w:sz w:val="24"/>
          <w:lang w:val="zh-CN"/>
        </w:rPr>
      </w:pPr>
    </w:p>
    <w:p w14:paraId="075F27AB">
      <w:pPr>
        <w:snapToGrid w:val="0"/>
        <w:spacing w:line="360" w:lineRule="auto"/>
        <w:rPr>
          <w:rFonts w:hint="eastAsia" w:ascii="仿宋" w:hAnsi="仿宋" w:eastAsia="仿宋" w:cs="仿宋"/>
          <w:kern w:val="0"/>
          <w:sz w:val="24"/>
          <w:lang w:val="zh-CN"/>
        </w:rPr>
      </w:pPr>
    </w:p>
    <w:p w14:paraId="5F40544A">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4654694F">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29B13101">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58B275AF">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AE6AA8E">
      <w:pPr>
        <w:snapToGrid w:val="0"/>
        <w:spacing w:line="360" w:lineRule="auto"/>
        <w:jc w:val="right"/>
        <w:rPr>
          <w:rFonts w:hint="eastAsia" w:ascii="仿宋" w:hAnsi="仿宋" w:eastAsia="仿宋" w:cs="仿宋"/>
          <w:kern w:val="0"/>
          <w:sz w:val="24"/>
          <w:lang w:val="zh-CN"/>
        </w:rPr>
      </w:pPr>
    </w:p>
    <w:p w14:paraId="4B67257A">
      <w:pPr>
        <w:snapToGrid w:val="0"/>
        <w:spacing w:line="360" w:lineRule="auto"/>
        <w:rPr>
          <w:rFonts w:hint="eastAsia" w:ascii="仿宋" w:hAnsi="仿宋" w:eastAsia="仿宋" w:cs="仿宋"/>
          <w:sz w:val="24"/>
        </w:rPr>
      </w:pPr>
    </w:p>
    <w:p w14:paraId="0C560F7A">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14:paraId="4F2AEBB9">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14:paraId="05342DF0">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14:paraId="6C44FB57">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0BF14B45">
      <w:pPr>
        <w:pStyle w:val="182"/>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F2F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829AF21">
            <w:pPr>
              <w:pStyle w:val="182"/>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3F9C6ADE">
            <w:pPr>
              <w:pStyle w:val="182"/>
              <w:adjustRightInd w:val="0"/>
              <w:spacing w:line="360" w:lineRule="auto"/>
              <w:rPr>
                <w:rFonts w:hint="eastAsia" w:ascii="仿宋" w:hAnsi="仿宋" w:eastAsia="仿宋" w:cs="仿宋"/>
                <w:bCs/>
                <w:sz w:val="24"/>
                <w:szCs w:val="21"/>
              </w:rPr>
            </w:pPr>
          </w:p>
        </w:tc>
      </w:tr>
    </w:tbl>
    <w:p w14:paraId="4E2A59A2">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30427A31">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103F2293">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1ECB7FE">
      <w:pPr>
        <w:jc w:val="center"/>
        <w:rPr>
          <w:rFonts w:hint="eastAsia" w:ascii="仿宋" w:hAnsi="仿宋" w:eastAsia="仿宋" w:cs="仿宋"/>
          <w:b/>
          <w:kern w:val="0"/>
          <w:sz w:val="32"/>
          <w:szCs w:val="32"/>
        </w:rPr>
        <w:sectPr>
          <w:headerReference r:id="rId14" w:type="first"/>
          <w:footerReference r:id="rId16" w:type="first"/>
          <w:headerReference r:id="rId13" w:type="default"/>
          <w:footerReference r:id="rId15"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6696EB21">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1D4AFE30">
      <w:pPr>
        <w:keepNext w:val="0"/>
        <w:keepLines w:val="0"/>
        <w:pageBreakBefore w:val="0"/>
        <w:widowControl/>
        <w:kinsoku/>
        <w:wordWrap/>
        <w:overflowPunct/>
        <w:topLinePunct w:val="0"/>
        <w:autoSpaceDE/>
        <w:autoSpaceDN/>
        <w:bidi w:val="0"/>
        <w:adjustRightInd w:val="0"/>
        <w:spacing w:line="42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3438082E">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14:paraId="73BC6729">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0AEFA1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6E3D9100">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7CBA362D">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7178C4EE">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5AE09C9C">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73D9F5F">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2866EE68">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5A96DF13">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0C1E043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48FEA94">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9EED07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4097224">
      <w:pPr>
        <w:snapToGrid w:val="0"/>
        <w:spacing w:line="360" w:lineRule="auto"/>
        <w:ind w:right="480"/>
        <w:rPr>
          <w:rFonts w:hint="eastAsia" w:ascii="仿宋" w:hAnsi="仿宋" w:eastAsia="仿宋" w:cs="仿宋"/>
          <w:b/>
          <w:kern w:val="0"/>
          <w:sz w:val="32"/>
          <w:szCs w:val="32"/>
          <w:lang w:val="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1D685C38">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4BE6E136">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604EB580">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5F16DCD">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37C8A2FE">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6CFE724C">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7646606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5ECE89CB">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15031E9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37641AD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C3F82C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74102BCC">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5EAF00A1">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2956838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BF3AE4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49AEBE8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69835A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42CFA7EA">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0DC4D950">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27EC1D3F">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3C2F693A">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7BE4C3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5AA284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sectPr>
          <w:headerReference r:id="rId18" w:type="first"/>
          <w:footerReference r:id="rId20" w:type="first"/>
          <w:headerReference r:id="rId17" w:type="default"/>
          <w:footerReference r:id="rId19"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56FEFE1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14:paraId="2656E9E7">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b/>
          <w:kern w:val="0"/>
          <w:sz w:val="32"/>
          <w:szCs w:val="32"/>
        </w:rPr>
      </w:pP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7B42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6F394C4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1C711208">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501DE00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6F73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19A181B">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43C0AFF8">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2A0FC1D9">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1892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E400034">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3BAC0D4E">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7736F382">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6611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46" w:type="dxa"/>
            <w:vAlign w:val="center"/>
          </w:tcPr>
          <w:p w14:paraId="1FFDAF7F">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2A564AA3">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315427E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0754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4380DDF">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42DF4314">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312FB87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招标文件其它实质性要求相应的材料（“★”系指实质性要求条款，招标文件无其它实质性要求的，无需提供）</w:t>
            </w:r>
          </w:p>
        </w:tc>
      </w:tr>
    </w:tbl>
    <w:p w14:paraId="40ECEC85">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1668C984">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14:paraId="5C467362">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3029B7C7">
      <w:pPr>
        <w:jc w:val="center"/>
        <w:rPr>
          <w:rFonts w:hint="eastAsia" w:ascii="仿宋" w:hAnsi="仿宋" w:eastAsia="仿宋" w:cs="仿宋"/>
          <w:b/>
          <w:kern w:val="0"/>
          <w:sz w:val="32"/>
          <w:szCs w:val="32"/>
        </w:rPr>
      </w:pPr>
    </w:p>
    <w:p w14:paraId="29353233">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1D2683FA">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021C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A1154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7A9FCBE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3F20405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13304D0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5970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109F1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3A0208B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7AA774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6E6A16C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73EA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2829D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11AF74C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6EC928F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7A1987E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51A6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44C58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592806E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5A2B89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2C71414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7D4A0476">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3EE0CE8D">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76AF3E8C">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009DB8B2">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2154017A">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3C32CDDC">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0114C176">
      <w:pPr>
        <w:ind w:firstLine="1911" w:firstLineChars="595"/>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C829A0C">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1DAF6B32">
      <w:pPr>
        <w:snapToGrid w:val="0"/>
        <w:spacing w:line="360" w:lineRule="auto"/>
        <w:rPr>
          <w:rFonts w:hint="eastAsia" w:ascii="仿宋" w:hAnsi="仿宋" w:eastAsia="仿宋" w:cs="仿宋"/>
          <w:sz w:val="24"/>
        </w:rPr>
      </w:pPr>
    </w:p>
    <w:p w14:paraId="780D9E74">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08551FA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10C0455E">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14:paraId="1EAD704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79BC14C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55E774AB">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B98BF9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37E2B9B2">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74AEAB1A">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2E7A561D">
      <w:pPr>
        <w:autoSpaceDE w:val="0"/>
        <w:autoSpaceDN w:val="0"/>
        <w:spacing w:line="360" w:lineRule="auto"/>
        <w:ind w:left="2"/>
        <w:jc w:val="left"/>
        <w:rPr>
          <w:rFonts w:hint="eastAsia" w:ascii="仿宋" w:hAnsi="仿宋" w:eastAsia="仿宋" w:cs="仿宋"/>
          <w:kern w:val="0"/>
          <w:sz w:val="24"/>
          <w:lang w:val="zh-CN"/>
        </w:rPr>
      </w:pPr>
    </w:p>
    <w:p w14:paraId="270FC354">
      <w:pPr>
        <w:autoSpaceDE w:val="0"/>
        <w:autoSpaceDN w:val="0"/>
        <w:spacing w:line="360" w:lineRule="auto"/>
        <w:ind w:left="2"/>
        <w:jc w:val="left"/>
        <w:rPr>
          <w:rFonts w:hint="eastAsia" w:ascii="仿宋" w:hAnsi="仿宋" w:eastAsia="仿宋" w:cs="仿宋"/>
          <w:kern w:val="0"/>
          <w:sz w:val="24"/>
          <w:lang w:val="zh-CN"/>
        </w:rPr>
      </w:pPr>
    </w:p>
    <w:p w14:paraId="7539A587">
      <w:pPr>
        <w:autoSpaceDE w:val="0"/>
        <w:autoSpaceDN w:val="0"/>
        <w:spacing w:line="360" w:lineRule="auto"/>
        <w:ind w:left="2"/>
        <w:jc w:val="left"/>
        <w:rPr>
          <w:rFonts w:hint="eastAsia" w:ascii="仿宋" w:hAnsi="仿宋" w:eastAsia="仿宋" w:cs="仿宋"/>
          <w:kern w:val="0"/>
          <w:sz w:val="24"/>
          <w:lang w:val="zh-CN"/>
        </w:rPr>
      </w:pPr>
    </w:p>
    <w:p w14:paraId="15E7A1CE">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14:paraId="29EC52B9">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13E1F384">
      <w:pPr>
        <w:spacing w:line="360" w:lineRule="auto"/>
        <w:jc w:val="center"/>
        <w:rPr>
          <w:rFonts w:hint="eastAsia" w:ascii="仿宋" w:hAnsi="仿宋" w:eastAsia="仿宋" w:cs="仿宋"/>
          <w:b/>
          <w:bCs/>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49766EF1">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7C31EFC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730B8411">
      <w:pPr>
        <w:spacing w:line="360" w:lineRule="auto"/>
        <w:jc w:val="center"/>
        <w:outlineLvl w:val="0"/>
        <w:rPr>
          <w:rFonts w:hint="eastAsia" w:ascii="仿宋" w:hAnsi="仿宋" w:eastAsia="仿宋" w:cs="仿宋"/>
          <w:b/>
          <w:kern w:val="0"/>
          <w:sz w:val="36"/>
          <w:szCs w:val="36"/>
        </w:rPr>
      </w:pPr>
    </w:p>
    <w:p w14:paraId="72E688C2">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006BB08B">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6A03CA03">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4BB1CA94">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4CF4DC2A">
      <w:pPr>
        <w:pStyle w:val="701"/>
        <w:keepNext w:val="0"/>
        <w:pageBreakBefore w:val="0"/>
        <w:numPr>
          <w:ilvl w:val="0"/>
          <w:numId w:val="6"/>
        </w:numPr>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开标一览表（报价表）</w:t>
      </w:r>
    </w:p>
    <w:p w14:paraId="54A5BE20">
      <w:pPr>
        <w:keepNext w:val="0"/>
        <w:keepLines w:val="0"/>
        <w:pageBreakBefore w:val="0"/>
        <w:widowControl w:val="0"/>
        <w:kinsoku/>
        <w:wordWrap/>
        <w:overflowPunct/>
        <w:topLinePunct w:val="0"/>
        <w:autoSpaceDE/>
        <w:autoSpaceDN/>
        <w:bidi w:val="0"/>
        <w:adjustRightInd w:val="0"/>
        <w:snapToGrid/>
        <w:spacing w:line="480" w:lineRule="auto"/>
        <w:ind w:right="0" w:firstLine="562" w:firstLineChars="200"/>
        <w:textAlignment w:val="auto"/>
        <w:rPr>
          <w:rFonts w:hint="eastAsia" w:ascii="仿宋" w:hAnsi="仿宋" w:eastAsia="仿宋"/>
          <w:b/>
          <w:sz w:val="28"/>
          <w:szCs w:val="28"/>
          <w:lang w:eastAsia="zh-CN"/>
        </w:rPr>
      </w:pPr>
      <w:r>
        <w:rPr>
          <w:rFonts w:hint="eastAsia" w:ascii="仿宋" w:hAnsi="仿宋" w:eastAsia="仿宋"/>
          <w:b/>
          <w:sz w:val="28"/>
          <w:szCs w:val="28"/>
        </w:rPr>
        <w:t>项目名称：</w:t>
      </w:r>
      <w:r>
        <w:rPr>
          <w:rFonts w:hint="eastAsia" w:ascii="仿宋" w:hAnsi="仿宋" w:eastAsia="仿宋"/>
          <w:b/>
          <w:sz w:val="28"/>
          <w:szCs w:val="28"/>
          <w:lang w:eastAsia="zh-CN"/>
        </w:rPr>
        <w:t>诸暨市水安全保障“十五五”规划及相关专题研究编制项目</w:t>
      </w:r>
    </w:p>
    <w:p w14:paraId="47FCBD6F">
      <w:pPr>
        <w:keepNext w:val="0"/>
        <w:keepLines w:val="0"/>
        <w:pageBreakBefore w:val="0"/>
        <w:widowControl w:val="0"/>
        <w:kinsoku/>
        <w:wordWrap/>
        <w:overflowPunct/>
        <w:topLinePunct w:val="0"/>
        <w:autoSpaceDE/>
        <w:autoSpaceDN/>
        <w:bidi w:val="0"/>
        <w:adjustRightInd w:val="0"/>
        <w:snapToGrid/>
        <w:spacing w:line="480" w:lineRule="auto"/>
        <w:ind w:right="0" w:firstLine="562" w:firstLineChars="200"/>
        <w:textAlignment w:val="auto"/>
        <w:rPr>
          <w:rFonts w:hint="eastAsia" w:ascii="仿宋" w:hAnsi="仿宋" w:eastAsia="仿宋"/>
          <w:b/>
          <w:sz w:val="28"/>
          <w:szCs w:val="28"/>
          <w:lang w:val="en-US" w:eastAsia="zh-CN"/>
        </w:rPr>
      </w:pPr>
      <w:r>
        <w:rPr>
          <w:rFonts w:hint="eastAsia" w:ascii="仿宋" w:hAnsi="仿宋" w:eastAsia="仿宋"/>
          <w:b/>
          <w:sz w:val="28"/>
          <w:szCs w:val="28"/>
        </w:rPr>
        <w:t>项目编号：</w:t>
      </w:r>
      <w:r>
        <w:rPr>
          <w:rFonts w:hint="eastAsia" w:ascii="仿宋" w:hAnsi="仿宋" w:eastAsia="仿宋"/>
          <w:b/>
          <w:sz w:val="28"/>
          <w:szCs w:val="28"/>
          <w:lang w:eastAsia="zh-CN"/>
        </w:rPr>
        <w:t>诸宸佳2025-02-04</w:t>
      </w:r>
    </w:p>
    <w:tbl>
      <w:tblPr>
        <w:tblStyle w:val="65"/>
        <w:tblW w:w="8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2632"/>
        <w:gridCol w:w="2289"/>
        <w:gridCol w:w="2690"/>
      </w:tblGrid>
      <w:tr w14:paraId="242E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0" w:type="dxa"/>
            <w:vMerge w:val="restart"/>
            <w:noWrap w:val="0"/>
            <w:vAlign w:val="center"/>
          </w:tcPr>
          <w:p w14:paraId="7C346206">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2632" w:type="dxa"/>
            <w:vMerge w:val="restart"/>
            <w:noWrap w:val="0"/>
            <w:vAlign w:val="center"/>
          </w:tcPr>
          <w:p w14:paraId="7C049FB4">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标项名称</w:t>
            </w:r>
          </w:p>
        </w:tc>
        <w:tc>
          <w:tcPr>
            <w:tcW w:w="4979" w:type="dxa"/>
            <w:gridSpan w:val="2"/>
            <w:noWrap w:val="0"/>
            <w:vAlign w:val="center"/>
          </w:tcPr>
          <w:p w14:paraId="7B24A1DC">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投标报价（总价）</w:t>
            </w:r>
          </w:p>
        </w:tc>
      </w:tr>
      <w:tr w14:paraId="7B35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0" w:type="dxa"/>
            <w:vMerge w:val="continue"/>
            <w:noWrap w:val="0"/>
            <w:vAlign w:val="center"/>
          </w:tcPr>
          <w:p w14:paraId="62B5125D">
            <w:pPr>
              <w:jc w:val="center"/>
              <w:rPr>
                <w:rFonts w:hint="eastAsia" w:ascii="仿宋" w:hAnsi="仿宋" w:eastAsia="仿宋" w:cs="仿宋"/>
                <w:b/>
                <w:bCs/>
                <w:color w:val="auto"/>
                <w:sz w:val="24"/>
                <w:szCs w:val="24"/>
                <w:highlight w:val="none"/>
                <w:lang w:val="en-US" w:eastAsia="zh-CN"/>
              </w:rPr>
            </w:pPr>
          </w:p>
        </w:tc>
        <w:tc>
          <w:tcPr>
            <w:tcW w:w="2632" w:type="dxa"/>
            <w:vMerge w:val="continue"/>
            <w:noWrap w:val="0"/>
            <w:vAlign w:val="center"/>
          </w:tcPr>
          <w:p w14:paraId="44B05CFA">
            <w:pPr>
              <w:jc w:val="center"/>
              <w:rPr>
                <w:rFonts w:hint="eastAsia" w:ascii="仿宋" w:hAnsi="仿宋" w:eastAsia="仿宋" w:cs="仿宋"/>
                <w:b/>
                <w:bCs/>
                <w:color w:val="auto"/>
                <w:sz w:val="24"/>
                <w:szCs w:val="24"/>
                <w:highlight w:val="none"/>
                <w:lang w:val="en-US" w:eastAsia="zh-CN"/>
              </w:rPr>
            </w:pPr>
          </w:p>
        </w:tc>
        <w:tc>
          <w:tcPr>
            <w:tcW w:w="2289" w:type="dxa"/>
            <w:noWrap w:val="0"/>
            <w:vAlign w:val="center"/>
          </w:tcPr>
          <w:p w14:paraId="068BFEDA">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小写</w:t>
            </w:r>
          </w:p>
        </w:tc>
        <w:tc>
          <w:tcPr>
            <w:tcW w:w="2690" w:type="dxa"/>
            <w:noWrap w:val="0"/>
            <w:vAlign w:val="center"/>
          </w:tcPr>
          <w:p w14:paraId="476D093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大写</w:t>
            </w:r>
          </w:p>
        </w:tc>
      </w:tr>
      <w:tr w14:paraId="4845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030" w:type="dxa"/>
            <w:noWrap w:val="0"/>
            <w:vAlign w:val="center"/>
          </w:tcPr>
          <w:p w14:paraId="0213FF59">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p>
        </w:tc>
        <w:tc>
          <w:tcPr>
            <w:tcW w:w="2632" w:type="dxa"/>
            <w:noWrap w:val="0"/>
            <w:vAlign w:val="center"/>
          </w:tcPr>
          <w:p w14:paraId="71466C69">
            <w:pPr>
              <w:jc w:val="center"/>
              <w:rPr>
                <w:rFonts w:hint="eastAsia" w:ascii="仿宋" w:hAnsi="仿宋" w:eastAsia="仿宋" w:cs="仿宋"/>
                <w:b/>
                <w:bCs/>
                <w:color w:val="auto"/>
                <w:sz w:val="24"/>
                <w:szCs w:val="24"/>
                <w:highlight w:val="none"/>
                <w:lang w:val="en-US" w:eastAsia="zh-CN"/>
              </w:rPr>
            </w:pPr>
          </w:p>
        </w:tc>
        <w:tc>
          <w:tcPr>
            <w:tcW w:w="2289" w:type="dxa"/>
            <w:noWrap w:val="0"/>
            <w:vAlign w:val="center"/>
          </w:tcPr>
          <w:p w14:paraId="2F21357C">
            <w:pPr>
              <w:spacing w:line="700" w:lineRule="exact"/>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w:t>
            </w:r>
          </w:p>
        </w:tc>
        <w:tc>
          <w:tcPr>
            <w:tcW w:w="2690" w:type="dxa"/>
            <w:noWrap w:val="0"/>
            <w:vAlign w:val="center"/>
          </w:tcPr>
          <w:p w14:paraId="41FB4EB6">
            <w:pPr>
              <w:spacing w:line="700" w:lineRule="exact"/>
              <w:jc w:val="left"/>
              <w:rPr>
                <w:rFonts w:hint="eastAsia" w:ascii="仿宋" w:hAnsi="仿宋" w:eastAsia="仿宋" w:cs="仿宋"/>
                <w:color w:val="auto"/>
                <w:sz w:val="28"/>
                <w:szCs w:val="28"/>
                <w:highlight w:val="none"/>
                <w:lang w:val="en-US" w:eastAsia="zh-CN"/>
              </w:rPr>
            </w:pPr>
          </w:p>
        </w:tc>
      </w:tr>
    </w:tbl>
    <w:p w14:paraId="0331C943">
      <w:pPr>
        <w:keepNext w:val="0"/>
        <w:keepLines w:val="0"/>
        <w:pageBreakBefore w:val="0"/>
        <w:widowControl w:val="0"/>
        <w:kinsoku/>
        <w:wordWrap/>
        <w:overflowPunct/>
        <w:topLinePunct w:val="0"/>
        <w:autoSpaceDE/>
        <w:autoSpaceDN/>
        <w:bidi w:val="0"/>
        <w:adjustRightInd w:val="0"/>
        <w:snapToGrid w:val="0"/>
        <w:spacing w:before="313" w:beforeLines="100" w:line="480" w:lineRule="auto"/>
        <w:ind w:firstLine="5542" w:firstLineChars="2300"/>
        <w:jc w:val="both"/>
        <w:textAlignment w:val="auto"/>
        <w:rPr>
          <w:rFonts w:ascii="仿宋" w:hAnsi="仿宋" w:eastAsia="仿宋" w:cs="仿宋"/>
          <w:b/>
          <w:bCs w:val="0"/>
          <w:kern w:val="0"/>
          <w:sz w:val="24"/>
          <w:szCs w:val="24"/>
          <w:lang w:val="zh-CN"/>
        </w:rPr>
      </w:pPr>
      <w:r>
        <w:rPr>
          <w:rFonts w:hint="eastAsia" w:ascii="仿宋" w:hAnsi="仿宋" w:eastAsia="仿宋" w:cs="仿宋"/>
          <w:b/>
          <w:bCs w:val="0"/>
          <w:kern w:val="0"/>
          <w:sz w:val="24"/>
          <w:szCs w:val="24"/>
          <w:lang w:val="zh-CN"/>
        </w:rPr>
        <w:t>投标人名称（电子签名）：</w:t>
      </w:r>
    </w:p>
    <w:p w14:paraId="2802CECE">
      <w:pPr>
        <w:keepNext w:val="0"/>
        <w:keepLines w:val="0"/>
        <w:pageBreakBefore w:val="0"/>
        <w:widowControl w:val="0"/>
        <w:kinsoku/>
        <w:wordWrap/>
        <w:overflowPunct/>
        <w:topLinePunct w:val="0"/>
        <w:autoSpaceDE/>
        <w:autoSpaceDN/>
        <w:bidi w:val="0"/>
        <w:adjustRightInd w:val="0"/>
        <w:snapToGrid w:val="0"/>
        <w:spacing w:line="480" w:lineRule="auto"/>
        <w:ind w:firstLine="5542" w:firstLineChars="2300"/>
        <w:jc w:val="left"/>
        <w:textAlignment w:val="auto"/>
        <w:rPr>
          <w:rFonts w:ascii="仿宋" w:hAnsi="仿宋" w:eastAsia="仿宋" w:cs="仿宋"/>
          <w:b/>
          <w:bCs w:val="0"/>
          <w:kern w:val="0"/>
          <w:sz w:val="28"/>
          <w:szCs w:val="28"/>
          <w:lang w:val="zh-CN"/>
        </w:rPr>
      </w:pPr>
      <w:r>
        <w:rPr>
          <w:rFonts w:hint="eastAsia" w:ascii="仿宋" w:hAnsi="仿宋" w:eastAsia="仿宋" w:cs="仿宋"/>
          <w:b/>
          <w:bCs w:val="0"/>
          <w:kern w:val="0"/>
          <w:sz w:val="24"/>
          <w:szCs w:val="24"/>
          <w:lang w:val="zh-CN"/>
        </w:rPr>
        <w:t>日  期：</w:t>
      </w:r>
    </w:p>
    <w:p w14:paraId="62A9D479">
      <w:pPr>
        <w:pStyle w:val="24"/>
        <w:spacing w:line="420" w:lineRule="exact"/>
        <w:rPr>
          <w:rFonts w:ascii="仿宋" w:hAnsi="仿宋" w:eastAsia="仿宋" w:cs="仿宋"/>
          <w:bCs/>
          <w:color w:val="auto"/>
          <w:kern w:val="0"/>
        </w:rPr>
      </w:pPr>
      <w:r>
        <w:rPr>
          <w:rFonts w:hint="eastAsia" w:ascii="仿宋" w:hAnsi="仿宋" w:eastAsia="仿宋" w:cs="仿宋"/>
          <w:bCs/>
          <w:color w:val="auto"/>
          <w:kern w:val="0"/>
        </w:rPr>
        <w:t>说明：</w:t>
      </w:r>
    </w:p>
    <w:p w14:paraId="392F09D7">
      <w:pPr>
        <w:keepNext w:val="0"/>
        <w:keepLines w:val="0"/>
        <w:pageBreakBefore w:val="0"/>
        <w:widowControl w:val="0"/>
        <w:kinsoku/>
        <w:wordWrap/>
        <w:overflowPunct/>
        <w:topLinePunct w:val="0"/>
        <w:bidi w:val="0"/>
        <w:adjustRightInd w:val="0"/>
        <w:spacing w:line="420" w:lineRule="exact"/>
        <w:ind w:leftChars="0" w:firstLine="480" w:firstLineChars="200"/>
        <w:textAlignment w:val="auto"/>
        <w:rPr>
          <w:rFonts w:hint="default" w:ascii="仿宋" w:hAnsi="仿宋" w:eastAsia="仿宋" w:cs="仿宋"/>
          <w:bCs/>
          <w:kern w:val="0"/>
          <w:sz w:val="24"/>
          <w:szCs w:val="21"/>
          <w:lang w:val="en-US" w:eastAsia="zh-CN" w:bidi="ar-SA"/>
        </w:rPr>
      </w:pPr>
      <w:r>
        <w:rPr>
          <w:rFonts w:hint="eastAsia" w:ascii="仿宋" w:hAnsi="仿宋" w:eastAsia="仿宋" w:cs="仿宋"/>
          <w:bCs/>
          <w:kern w:val="0"/>
          <w:sz w:val="24"/>
          <w:szCs w:val="21"/>
          <w:lang w:val="zh-CN" w:eastAsia="zh-CN" w:bidi="ar-SA"/>
        </w:rPr>
        <w:t>1、投标人需按本表格式填写，单位统一均为人民币元。</w:t>
      </w:r>
    </w:p>
    <w:p w14:paraId="252C5B07">
      <w:pPr>
        <w:pStyle w:val="24"/>
        <w:spacing w:line="420" w:lineRule="exact"/>
        <w:ind w:firstLine="480" w:firstLineChars="200"/>
        <w:rPr>
          <w:rFonts w:hint="eastAsia" w:ascii="仿宋" w:hAnsi="仿宋" w:eastAsia="仿宋" w:cs="仿宋"/>
          <w:bCs/>
          <w:kern w:val="0"/>
          <w:sz w:val="24"/>
          <w:szCs w:val="21"/>
          <w:lang w:val="zh-CN" w:eastAsia="zh-CN" w:bidi="ar-SA"/>
        </w:rPr>
      </w:pPr>
      <w:r>
        <w:rPr>
          <w:rFonts w:hint="eastAsia" w:ascii="仿宋" w:hAnsi="仿宋" w:eastAsia="仿宋" w:cs="仿宋"/>
          <w:bCs/>
          <w:kern w:val="0"/>
          <w:sz w:val="24"/>
          <w:szCs w:val="21"/>
          <w:lang w:val="zh-CN" w:eastAsia="zh-CN" w:bidi="ar-SA"/>
        </w:rPr>
        <w:t>2、有关本项目实施所涉及的一切费用均计入报价。采购人将以合同形式有偿取得货物或服务，不接受投标人给予的赠品、回扣或者与采购无关的其他商品、服务，不得出现“0元”“0.00%”“免费赠送”等形式的无偿报价，否则视为投标文件含有采购人不能接受的附加条件的，投标无效。</w:t>
      </w:r>
    </w:p>
    <w:p w14:paraId="2024CC4F">
      <w:pPr>
        <w:pStyle w:val="24"/>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sz w:val="24"/>
          <w:szCs w:val="21"/>
          <w:lang w:val="zh-CN" w:eastAsia="zh-CN" w:bidi="ar-SA"/>
        </w:rPr>
        <w:t>3、以上表格要求细分项目及报价，在</w:t>
      </w:r>
      <w:r>
        <w:rPr>
          <w:rFonts w:hint="eastAsia" w:ascii="仿宋" w:hAnsi="仿宋" w:eastAsia="仿宋" w:cs="仿宋"/>
          <w:bCs/>
          <w:kern w:val="0"/>
          <w:lang w:val="zh-CN"/>
        </w:rPr>
        <w:t>“规格型号（或具体服务）”一栏中，货物类项目填写规格型号，服务类项目填写具体服务。</w:t>
      </w:r>
    </w:p>
    <w:p w14:paraId="45EEF27D">
      <w:pPr>
        <w:pStyle w:val="24"/>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lang w:val="zh-CN"/>
        </w:rPr>
        <w:t>4、特别提示：采购代理机构将对项目名称和项目编号，中标供应商名称、地址和中标金额，主要中标标的名称、规格型号、数量、单价、服务要求等予以公示。</w:t>
      </w:r>
    </w:p>
    <w:p w14:paraId="43D9B34E">
      <w:pPr>
        <w:pStyle w:val="24"/>
        <w:spacing w:line="420" w:lineRule="exact"/>
        <w:ind w:firstLine="480" w:firstLineChars="200"/>
        <w:rPr>
          <w:rFonts w:ascii="仿宋" w:hAnsi="仿宋" w:eastAsia="仿宋" w:cs="仿宋"/>
          <w:kern w:val="2"/>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bCs/>
          <w:kern w:val="0"/>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1F4B361">
      <w:pPr>
        <w:pStyle w:val="701"/>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19AA6C43">
      <w:pPr>
        <w:keepNext w:val="0"/>
        <w:keepLines w:val="0"/>
        <w:pageBreakBefore w:val="0"/>
        <w:widowControl/>
        <w:kinsoku/>
        <w:wordWrap/>
        <w:overflowPunct/>
        <w:topLinePunct w:val="0"/>
        <w:autoSpaceDE/>
        <w:autoSpaceDN/>
        <w:bidi w:val="0"/>
        <w:adjustRightInd w:val="0"/>
        <w:snapToGrid/>
        <w:spacing w:line="420" w:lineRule="exact"/>
        <w:ind w:firstLine="602" w:firstLineChars="2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45EB9C2D">
      <w:pPr>
        <w:keepNext w:val="0"/>
        <w:keepLines w:val="0"/>
        <w:pageBreakBefore w:val="0"/>
        <w:widowControl/>
        <w:kinsoku/>
        <w:wordWrap/>
        <w:overflowPunct/>
        <w:topLinePunct w:val="0"/>
        <w:autoSpaceDE/>
        <w:autoSpaceDN/>
        <w:bidi w:val="0"/>
        <w:adjustRightInd w:val="0"/>
        <w:snapToGrid/>
        <w:spacing w:line="420" w:lineRule="exact"/>
        <w:ind w:firstLine="602" w:firstLineChars="250"/>
        <w:jc w:val="left"/>
        <w:textAlignment w:val="auto"/>
        <w:rPr>
          <w:rFonts w:hint="eastAsia" w:ascii="仿宋" w:hAnsi="仿宋" w:eastAsia="仿宋" w:cs="仿宋"/>
          <w:b/>
          <w:sz w:val="24"/>
        </w:rPr>
        <w:sectPr>
          <w:headerReference r:id="rId21" w:type="default"/>
          <w:footerReference r:id="rId22"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b/>
          <w:sz w:val="24"/>
        </w:rPr>
        <w:t>注：如本项目专门面向中小企业采购则报价文件内无需提供此函，只需要在资格文件内单独提供即可。</w:t>
      </w:r>
    </w:p>
    <w:p w14:paraId="2BD9FBED">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494F49F0">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537F9183">
      <w:pPr>
        <w:pStyle w:val="2"/>
        <w:jc w:val="center"/>
        <w:rPr>
          <w:rFonts w:hint="eastAsia" w:ascii="仿宋" w:hAnsi="仿宋" w:eastAsia="仿宋" w:cs="仿宋"/>
          <w:b/>
          <w:spacing w:val="6"/>
          <w:sz w:val="44"/>
          <w:szCs w:val="44"/>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C2CE0DA">
      <w:pPr>
        <w:pStyle w:val="2"/>
        <w:keepNext/>
        <w:keepLines/>
        <w:pageBreakBefore w:val="0"/>
        <w:widowControl w:val="0"/>
        <w:kinsoku/>
        <w:wordWrap/>
        <w:overflowPunct/>
        <w:topLinePunct w:val="0"/>
        <w:autoSpaceDE/>
        <w:autoSpaceDN/>
        <w:bidi w:val="0"/>
        <w:adjustRightInd w:val="0"/>
        <w:snapToGrid/>
        <w:spacing w:before="120" w:after="0" w:line="579" w:lineRule="auto"/>
        <w:ind w:left="431" w:hanging="431"/>
        <w:jc w:val="center"/>
        <w:textAlignment w:val="auto"/>
        <w:rPr>
          <w:rFonts w:hint="eastAsia" w:eastAsia="仿宋"/>
          <w:sz w:val="44"/>
          <w:szCs w:val="44"/>
          <w:lang w:val="en-US" w:eastAsia="zh-CN"/>
        </w:rPr>
      </w:pPr>
      <w:r>
        <w:rPr>
          <w:rFonts w:hint="eastAsia" w:ascii="仿宋" w:hAnsi="仿宋" w:eastAsia="仿宋" w:cs="仿宋"/>
          <w:b/>
          <w:spacing w:val="6"/>
          <w:sz w:val="44"/>
          <w:szCs w:val="44"/>
          <w:lang w:val="en-US" w:eastAsia="zh-CN"/>
        </w:rPr>
        <w:t>附件</w:t>
      </w:r>
    </w:p>
    <w:p w14:paraId="5BD75B8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3C488603">
      <w:pPr>
        <w:spacing w:line="360" w:lineRule="auto"/>
        <w:jc w:val="center"/>
        <w:rPr>
          <w:rFonts w:hint="eastAsia" w:ascii="仿宋" w:hAnsi="仿宋" w:eastAsia="仿宋" w:cs="仿宋"/>
          <w:b/>
          <w:spacing w:val="6"/>
          <w:sz w:val="32"/>
          <w:szCs w:val="32"/>
        </w:rPr>
      </w:pPr>
      <w:bookmarkStart w:id="392" w:name="OLE_LINK13"/>
      <w:bookmarkStart w:id="393" w:name="OLE_LINK14"/>
      <w:r>
        <w:rPr>
          <w:rFonts w:hint="eastAsia" w:ascii="仿宋" w:hAnsi="仿宋" w:eastAsia="仿宋" w:cs="仿宋"/>
          <w:b/>
          <w:spacing w:val="6"/>
          <w:sz w:val="32"/>
          <w:szCs w:val="32"/>
        </w:rPr>
        <w:t>残疾人福利性单位声明函</w:t>
      </w:r>
    </w:p>
    <w:bookmarkEnd w:id="392"/>
    <w:bookmarkEnd w:id="393"/>
    <w:p w14:paraId="3B520BE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131D36A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F1E1BC">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0B88FEF8">
      <w:pPr>
        <w:spacing w:line="360" w:lineRule="auto"/>
        <w:ind w:firstLine="480" w:firstLineChars="200"/>
        <w:rPr>
          <w:rFonts w:hint="eastAsia" w:ascii="仿宋" w:hAnsi="仿宋" w:eastAsia="仿宋" w:cs="仿宋"/>
          <w:sz w:val="24"/>
        </w:rPr>
      </w:pPr>
    </w:p>
    <w:p w14:paraId="7AC68511">
      <w:pPr>
        <w:spacing w:line="360" w:lineRule="auto"/>
        <w:ind w:firstLine="480" w:firstLineChars="200"/>
        <w:rPr>
          <w:rFonts w:hint="eastAsia" w:ascii="仿宋" w:hAnsi="仿宋" w:eastAsia="仿宋" w:cs="仿宋"/>
          <w:sz w:val="24"/>
        </w:rPr>
      </w:pPr>
    </w:p>
    <w:p w14:paraId="6462521C">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135FCD69">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1C6797E0">
      <w:pPr>
        <w:tabs>
          <w:tab w:val="left" w:pos="1559"/>
          <w:tab w:val="center" w:pos="4212"/>
        </w:tabs>
        <w:spacing w:line="360" w:lineRule="auto"/>
        <w:jc w:val="center"/>
        <w:rPr>
          <w:rFonts w:hint="eastAsia" w:ascii="仿宋" w:hAnsi="仿宋" w:eastAsia="仿宋" w:cs="仿宋"/>
          <w:b/>
          <w:spacing w:val="6"/>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16E7C2A2">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4AB209C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33CE69B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2FE6EF3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3D0A9A9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69B776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911B0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24D690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A4AB43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3A56C8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3BA2DD7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22C6AB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5C1732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07112B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7088912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E971B8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49BDA6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49375EB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1D35B3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62E5092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53522B1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7D7857C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3119756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DE6B530">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6364E011">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68BAD3C4">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4E479498">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53DA1A21">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686861AF">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26D5C1FA">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32B0D98">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4439D1F3">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561A5BE6">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3FA5DFB">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7D8A7DE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523FE01B">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6A32B35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7486DA4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4E0DDF6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5D4D720">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1760C38">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65F879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B5007F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22F10D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24388ED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C80E65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1AF4AE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66DBEC7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1FD790F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35058E5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3FA0F8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05EC53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27C096C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386DCF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0EA8EC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3E74EFE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3537105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9B9988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0F67E1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2AAFEF79">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p>
    <w:p w14:paraId="093E4EA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6E77BE0">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69F5D10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317F3D8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36E3BC1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C47F79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248E218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109C40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173AEC0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4CF85D0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0D464EF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0872C0F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AF93F9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p>
    <w:p w14:paraId="03F8643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091EC43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4CB7667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25216C3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175452D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5E3E77DB">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2D9A3962">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BE57460">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1DFCD0FA">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7AC9230E">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8573546">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216C0E4D">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4441E780">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5242471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2A6DA239">
      <w:pPr>
        <w:autoSpaceDE w:val="0"/>
        <w:autoSpaceDN w:val="0"/>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29967E48">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﹞46号）的规定，本公司（或联合体）参加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2BC5FE50">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7901FD5B">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0E91EC6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BF1FE0F">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2905138A">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6113F94">
      <w:pPr>
        <w:ind w:right="420" w:firstLine="5880" w:firstLineChars="2450"/>
        <w:jc w:val="left"/>
        <w:rPr>
          <w:rFonts w:hint="eastAsia" w:ascii="仿宋" w:hAnsi="仿宋" w:eastAsia="仿宋" w:cs="仿宋"/>
          <w:color w:val="auto"/>
          <w:sz w:val="24"/>
          <w:highlight w:val="none"/>
        </w:rPr>
      </w:pPr>
    </w:p>
    <w:p w14:paraId="26471707">
      <w:pPr>
        <w:keepNext w:val="0"/>
        <w:keepLines w:val="0"/>
        <w:pageBreakBefore w:val="0"/>
        <w:widowControl w:val="0"/>
        <w:kinsoku/>
        <w:wordWrap/>
        <w:overflowPunct/>
        <w:topLinePunct w:val="0"/>
        <w:autoSpaceDE/>
        <w:autoSpaceDN/>
        <w:bidi w:val="0"/>
        <w:adjustRightInd w:val="0"/>
        <w:snapToGrid/>
        <w:spacing w:line="420" w:lineRule="atLeast"/>
        <w:ind w:right="420" w:firstLine="4800" w:firstLineChars="20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企业名称（盖章）：</w:t>
      </w:r>
    </w:p>
    <w:p w14:paraId="2144A6CC">
      <w:pPr>
        <w:keepNext w:val="0"/>
        <w:keepLines w:val="0"/>
        <w:pageBreakBefore w:val="0"/>
        <w:widowControl w:val="0"/>
        <w:kinsoku/>
        <w:wordWrap/>
        <w:overflowPunct/>
        <w:topLinePunct w:val="0"/>
        <w:autoSpaceDE/>
        <w:autoSpaceDN/>
        <w:bidi w:val="0"/>
        <w:adjustRightInd w:val="0"/>
        <w:snapToGrid/>
        <w:spacing w:line="420" w:lineRule="atLeast"/>
        <w:ind w:right="420" w:firstLine="4800" w:firstLineChars="2000"/>
        <w:jc w:val="both"/>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 xml:space="preserve">日期：   年     月 </w:t>
      </w:r>
      <w:r>
        <w:rPr>
          <w:rFonts w:hint="eastAsia" w:ascii="仿宋" w:hAnsi="仿宋" w:eastAsia="仿宋" w:cs="仿宋"/>
          <w:color w:val="auto"/>
          <w:highlight w:val="none"/>
        </w:rPr>
        <w:t xml:space="preserve">    日</w:t>
      </w:r>
    </w:p>
    <w:p w14:paraId="7696A055">
      <w:pPr>
        <w:rPr>
          <w:rFonts w:hint="eastAsia" w:ascii="仿宋" w:hAnsi="仿宋" w:eastAsia="仿宋" w:cs="仿宋"/>
          <w:b/>
          <w:bCs/>
          <w:color w:val="auto"/>
          <w:sz w:val="24"/>
        </w:rPr>
      </w:pPr>
    </w:p>
    <w:p w14:paraId="730A5AD2">
      <w:pPr>
        <w:keepNext w:val="0"/>
        <w:keepLines w:val="0"/>
        <w:pageBreakBefore w:val="0"/>
        <w:widowControl w:val="0"/>
        <w:kinsoku/>
        <w:wordWrap/>
        <w:overflowPunct/>
        <w:topLinePunct w:val="0"/>
        <w:autoSpaceDE/>
        <w:autoSpaceDN/>
        <w:bidi w:val="0"/>
        <w:adjustRightInd w:val="0"/>
        <w:snapToGrid/>
        <w:spacing w:line="400" w:lineRule="atLeast"/>
        <w:ind w:left="0" w:right="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注：</w:t>
      </w:r>
    </w:p>
    <w:p w14:paraId="6521CEDC">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 w:hAnsi="仿宋" w:eastAsia="仿宋"/>
          <w:color w:val="auto"/>
          <w:sz w:val="24"/>
        </w:rPr>
      </w:pPr>
      <w:r>
        <w:rPr>
          <w:rFonts w:hint="eastAsia" w:ascii="仿宋" w:hAnsi="仿宋" w:eastAsia="仿宋"/>
          <w:color w:val="auto"/>
          <w:sz w:val="24"/>
        </w:rPr>
        <w:t>1、填写要求：①“标的名称”、“采购文件中明确的所属行业”依据招标文件第二章投标人须知前附表中“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依照《中华人民共和国政府采购法》等国家有关规定追究其相应责任。</w:t>
      </w:r>
    </w:p>
    <w:p w14:paraId="51026455">
      <w:pPr>
        <w:keepNext w:val="0"/>
        <w:keepLines w:val="0"/>
        <w:pageBreakBefore w:val="0"/>
        <w:widowControl w:val="0"/>
        <w:kinsoku/>
        <w:wordWrap/>
        <w:overflowPunct/>
        <w:topLinePunct w:val="0"/>
        <w:autoSpaceDE/>
        <w:autoSpaceDN/>
        <w:bidi w:val="0"/>
        <w:adjustRightInd w:val="0"/>
        <w:snapToGrid/>
        <w:spacing w:line="360" w:lineRule="exact"/>
        <w:ind w:left="0" w:right="0" w:firstLine="480" w:firstLineChars="200"/>
        <w:textAlignment w:val="auto"/>
        <w:rPr>
          <w:rFonts w:hint="eastAsia" w:ascii="仿宋" w:hAnsi="仿宋" w:eastAsia="仿宋" w:cs="仿宋"/>
          <w:bCs/>
          <w:sz w:val="24"/>
        </w:rPr>
      </w:pPr>
      <w:r>
        <w:rPr>
          <w:rFonts w:hint="eastAsia" w:ascii="仿宋" w:hAnsi="仿宋" w:eastAsia="仿宋"/>
          <w:color w:val="auto"/>
          <w:sz w:val="24"/>
        </w:rPr>
        <w:t>2、符合《关于促进残疾人就业政府采购政策的通知》（财库〔2017〕141号）规定的条件并提供《残疾人福利性单位声明函》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7BD1D">
    <w:pPr>
      <w:pStyle w:val="41"/>
      <w:framePr w:wrap="around" w:vAnchor="text" w:hAnchor="margin" w:xAlign="right" w:y="1"/>
      <w:rPr>
        <w:rStyle w:val="75"/>
        <w:sz w:val="18"/>
      </w:rPr>
    </w:pPr>
    <w:r>
      <w:rPr>
        <w:rStyle w:val="75"/>
        <w:sz w:val="18"/>
      </w:rPr>
      <w:fldChar w:fldCharType="begin"/>
    </w:r>
    <w:r>
      <w:rPr>
        <w:rStyle w:val="75"/>
        <w:sz w:val="18"/>
      </w:rPr>
      <w:instrText xml:space="preserve">PAGE  </w:instrText>
    </w:r>
    <w:r>
      <w:rPr>
        <w:rStyle w:val="75"/>
        <w:sz w:val="18"/>
      </w:rPr>
      <w:fldChar w:fldCharType="end"/>
    </w:r>
  </w:p>
  <w:p w14:paraId="3FAA5243">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BFD9">
    <w:pPr>
      <w:pStyle w:val="41"/>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F35DB">
                          <w:pPr>
                            <w:pStyle w:val="4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81F35DB">
                    <w:pPr>
                      <w:pStyle w:val="4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7336F">
    <w:pPr>
      <w:pStyle w:val="41"/>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09AF6">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5ADE9">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35ADE9">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F017F">
    <w:pPr>
      <w:pStyle w:val="4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3A4107">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83A4107">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CCE4F">
    <w:pPr>
      <w:pStyle w:val="41"/>
      <w:ind w:right="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A006B6">
                          <w:pPr>
                            <w:pStyle w:val="4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0A006B6">
                    <w:pPr>
                      <w:pStyle w:val="4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1ED06">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94E22">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DF94E22">
                    <w:pPr>
                      <w:pStyle w:val="41"/>
                    </w:pPr>
                    <w:r>
                      <w:fldChar w:fldCharType="begin"/>
                    </w:r>
                    <w:r>
                      <w:instrText xml:space="preserve"> PAGE  \* MERGEFORMAT </w:instrText>
                    </w:r>
                    <w:r>
                      <w:fldChar w:fldCharType="separate"/>
                    </w:r>
                    <w:r>
                      <w:t>1</w:t>
                    </w:r>
                    <w:r>
                      <w:fldChar w:fldCharType="end"/>
                    </w:r>
                  </w:p>
                </w:txbxContent>
              </v:textbox>
            </v:shape>
          </w:pict>
        </mc:Fallback>
      </mc:AlternateContent>
    </w:r>
  </w:p>
  <w:p w14:paraId="533E9A7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17E54">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A23AB">
                          <w:pPr>
                            <w:pStyle w:val="4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FEA23AB">
                    <w:pPr>
                      <w:pStyle w:val="41"/>
                    </w:pPr>
                    <w:r>
                      <w:fldChar w:fldCharType="begin"/>
                    </w:r>
                    <w:r>
                      <w:instrText xml:space="preserve"> PAGE  \* MERGEFORMAT </w:instrText>
                    </w:r>
                    <w:r>
                      <w:fldChar w:fldCharType="separate"/>
                    </w:r>
                    <w:r>
                      <w:t>46</w:t>
                    </w:r>
                    <w:r>
                      <w:fldChar w:fldCharType="end"/>
                    </w:r>
                  </w:p>
                </w:txbxContent>
              </v:textbox>
            </v:shape>
          </w:pict>
        </mc:Fallback>
      </mc:AlternateContent>
    </w:r>
  </w:p>
  <w:p w14:paraId="3BC2854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31977">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15055">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D515055">
                    <w:pPr>
                      <w:pStyle w:val="41"/>
                    </w:pPr>
                    <w:r>
                      <w:fldChar w:fldCharType="begin"/>
                    </w:r>
                    <w:r>
                      <w:instrText xml:space="preserve"> PAGE  \* MERGEFORMAT </w:instrText>
                    </w:r>
                    <w:r>
                      <w:fldChar w:fldCharType="separate"/>
                    </w:r>
                    <w:r>
                      <w:t>1</w:t>
                    </w:r>
                    <w:r>
                      <w:fldChar w:fldCharType="end"/>
                    </w:r>
                  </w:p>
                </w:txbxContent>
              </v:textbox>
            </v:shape>
          </w:pict>
        </mc:Fallback>
      </mc:AlternateContent>
    </w:r>
  </w:p>
  <w:p w14:paraId="4980CC2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24861">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BC9E6">
                          <w:pPr>
                            <w:pStyle w:val="4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65BC9E6">
                    <w:pPr>
                      <w:pStyle w:val="41"/>
                    </w:pPr>
                    <w:r>
                      <w:fldChar w:fldCharType="begin"/>
                    </w:r>
                    <w:r>
                      <w:instrText xml:space="preserve"> PAGE  \* MERGEFORMAT </w:instrText>
                    </w:r>
                    <w:r>
                      <w:fldChar w:fldCharType="separate"/>
                    </w:r>
                    <w:r>
                      <w:t>48</w:t>
                    </w:r>
                    <w:r>
                      <w:fldChar w:fldCharType="end"/>
                    </w:r>
                  </w:p>
                </w:txbxContent>
              </v:textbox>
            </v:shape>
          </w:pict>
        </mc:Fallback>
      </mc:AlternateContent>
    </w:r>
  </w:p>
  <w:p w14:paraId="66F182B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33E4B">
    <w:pPr>
      <w:pStyle w:val="43"/>
      <w:pBdr>
        <w:bottom w:val="single" w:color="auto" w:sz="4" w:space="1"/>
      </w:pBdr>
      <w:rPr>
        <w:rFonts w:hint="default"/>
        <w:sz w:val="21"/>
        <w:szCs w:val="22"/>
        <w:lang w:val="en-US" w:eastAsia="zh-CN"/>
      </w:rPr>
    </w:pPr>
    <w:r>
      <w:rPr>
        <w:rFonts w:hint="default"/>
        <w:sz w:val="21"/>
        <w:szCs w:val="22"/>
        <w:lang w:val="en-US" w:eastAsia="zh-CN"/>
      </w:rPr>
      <w:t>诸暨市宸佳工程管理有限公司招标文件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61A5C">
    <w:pPr>
      <w:pStyle w:val="43"/>
      <w:pBdr>
        <w:bottom w:val="single" w:color="auto" w:sz="6" w:space="0"/>
      </w:pBdr>
      <w:tabs>
        <w:tab w:val="center" w:pos="4535"/>
        <w:tab w:val="right" w:pos="9070"/>
        <w:tab w:val="clear" w:pos="4153"/>
        <w:tab w:val="clear" w:pos="8306"/>
      </w:tabs>
      <w:jc w:val="center"/>
      <w:rPr>
        <w:rFonts w:hint="eastAsia" w:ascii="宋体" w:hAnsi="宋体" w:eastAsia="宋体" w:cs="宋体"/>
        <w:b/>
        <w:i/>
        <w:iCs/>
        <w:sz w:val="21"/>
        <w:szCs w:val="21"/>
        <w:u w:val="single"/>
      </w:rPr>
    </w:pPr>
    <w:r>
      <w:rPr>
        <w:rFonts w:hint="eastAsia" w:ascii="宋体" w:hAnsi="宋体" w:cs="宋体"/>
        <w:sz w:val="21"/>
        <w:szCs w:val="21"/>
        <w:lang w:val="en-US" w:eastAsia="zh-CN"/>
      </w:rPr>
      <w:t>诸暨市宸佳工程管理有限公司招标文件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FFE75">
    <w:pPr>
      <w:pStyle w:val="43"/>
      <w:pBdr>
        <w:bottom w:val="single" w:color="auto" w:sz="4" w:space="1"/>
      </w:pBdr>
      <w:rPr>
        <w:rFonts w:hint="default"/>
        <w:sz w:val="21"/>
        <w:szCs w:val="22"/>
        <w:lang w:val="en-US" w:eastAsia="zh-CN"/>
      </w:rPr>
    </w:pPr>
    <w:r>
      <w:rPr>
        <w:rFonts w:hint="default"/>
        <w:sz w:val="21"/>
        <w:szCs w:val="22"/>
        <w:lang w:val="en-US" w:eastAsia="zh-CN"/>
      </w:rPr>
      <w:t>诸暨市宸佳工程管理有限公司招标文件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D2926">
    <w:pPr>
      <w:pStyle w:val="43"/>
      <w:pBdr>
        <w:bottom w:val="single" w:color="auto" w:sz="4" w:space="1"/>
      </w:pBdr>
      <w:rPr>
        <w:rFonts w:hint="default" w:eastAsia="宋体"/>
        <w:sz w:val="21"/>
        <w:szCs w:val="22"/>
        <w:lang w:val="en-US" w:eastAsia="zh-CN"/>
      </w:rPr>
    </w:pPr>
    <w:r>
      <w:rPr>
        <w:rFonts w:hint="eastAsia"/>
        <w:sz w:val="21"/>
        <w:szCs w:val="22"/>
        <w:lang w:val="en-US" w:eastAsia="zh-CN"/>
      </w:rPr>
      <w:t>诸暨市宸佳工程管理有限公司招标文件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F5CA0">
    <w:pPr>
      <w:pStyle w:val="43"/>
      <w:jc w:val="center"/>
      <w:rPr>
        <w:rFonts w:hint="eastAsia" w:ascii="宋体" w:hAnsi="宋体" w:eastAsia="宋体" w:cs="宋体"/>
        <w:sz w:val="20"/>
        <w:szCs w:val="20"/>
        <w:lang w:val="en-US"/>
      </w:rPr>
    </w:pPr>
    <w:r>
      <w:rPr>
        <w:rFonts w:hint="eastAsia" w:ascii="宋体" w:hAnsi="宋体" w:cs="宋体"/>
        <w:sz w:val="21"/>
        <w:szCs w:val="21"/>
        <w:lang w:val="en-US" w:eastAsia="zh-CN"/>
      </w:rPr>
      <w:t>诸暨市宸佳工程管理有限公司招标文件</w:t>
    </w:r>
  </w:p>
  <w:p w14:paraId="140892FD">
    <w:pPr>
      <w:pStyle w:val="43"/>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779E7">
    <w:pPr>
      <w:pStyle w:val="43"/>
      <w:pBdr>
        <w:bottom w:val="single" w:color="auto" w:sz="4" w:space="1"/>
      </w:pBdr>
      <w:rPr>
        <w:rFonts w:hint="default" w:eastAsia="宋体"/>
        <w:sz w:val="21"/>
        <w:szCs w:val="22"/>
        <w:lang w:val="en-US" w:eastAsia="zh-CN"/>
      </w:rPr>
    </w:pPr>
    <w:r>
      <w:rPr>
        <w:rFonts w:hint="eastAsia"/>
        <w:sz w:val="21"/>
        <w:szCs w:val="22"/>
        <w:lang w:val="en-US" w:eastAsia="zh-CN"/>
      </w:rPr>
      <w:t>诸暨市宸佳工程管理有限公司招标文件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974FB">
    <w:pPr>
      <w:pStyle w:val="43"/>
      <w:pBdr>
        <w:bottom w:val="single" w:color="auto" w:sz="6" w:space="0"/>
      </w:pBdr>
      <w:tabs>
        <w:tab w:val="center" w:pos="4535"/>
        <w:tab w:val="right" w:pos="9070"/>
        <w:tab w:val="clear" w:pos="4153"/>
        <w:tab w:val="clear" w:pos="8306"/>
      </w:tabs>
      <w:jc w:val="center"/>
      <w:rPr>
        <w:rFonts w:hint="eastAsia" w:ascii="仿宋" w:hAnsi="仿宋" w:eastAsia="仿宋" w:cs="仿宋"/>
        <w:sz w:val="21"/>
        <w:szCs w:val="22"/>
      </w:rPr>
    </w:pPr>
    <w:r>
      <w:t></w:t>
    </w:r>
    <w:r>
      <w:rPr>
        <w:sz w:val="21"/>
        <w:szCs w:val="22"/>
      </w:rPr>
      <w:t></w:t>
    </w:r>
    <w:r>
      <w:rPr>
        <w:rFonts w:hint="eastAsia" w:ascii="宋体" w:hAnsi="宋体" w:cs="宋体"/>
        <w:sz w:val="21"/>
        <w:szCs w:val="22"/>
        <w:lang w:val="en-US" w:eastAsia="zh-CN"/>
      </w:rPr>
      <w:t>诸暨市宸佳工程管理有限公司招标文件</w:t>
    </w:r>
  </w:p>
  <w:p w14:paraId="3DC8F9CD">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4BDFB">
    <w:pPr>
      <w:pStyle w:val="43"/>
      <w:pBdr>
        <w:bottom w:val="single" w:color="auto" w:sz="4" w:space="1"/>
      </w:pBdr>
      <w:jc w:val="center"/>
      <w:rPr>
        <w:rFonts w:hint="default"/>
        <w:sz w:val="21"/>
        <w:szCs w:val="22"/>
        <w:lang w:val="en-US"/>
      </w:rPr>
    </w:pPr>
    <w:r>
      <w:rPr>
        <w:rFonts w:hint="eastAsia"/>
        <w:sz w:val="21"/>
        <w:szCs w:val="22"/>
        <w:lang w:val="zh-CN"/>
      </w:rPr>
      <w:t>诸暨市宸佳工程管理有限公司招标文件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21ACC">
    <w:pPr>
      <w:pStyle w:val="43"/>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i/>
        <w:sz w:val="21"/>
        <w:szCs w:val="21"/>
        <w:u w:val="single"/>
      </w:rPr>
    </w:pPr>
    <w:r>
      <w:rPr>
        <w:rFonts w:hint="eastAsia" w:ascii="宋体" w:hAnsi="宋体" w:cs="宋体"/>
        <w:sz w:val="21"/>
        <w:szCs w:val="21"/>
        <w:lang w:val="en-US" w:eastAsia="zh-CN"/>
      </w:rPr>
      <w:t>诸暨市宸佳工程管理有限公司招标文件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03CCB">
    <w:pPr>
      <w:pStyle w:val="43"/>
      <w:jc w:val="center"/>
      <w:rPr>
        <w:rFonts w:hint="eastAsia" w:ascii="宋体" w:hAnsi="宋体" w:eastAsia="宋体" w:cs="宋体"/>
      </w:rPr>
    </w:pPr>
    <w:r>
      <w:rPr>
        <w:rFonts w:hint="eastAsia" w:ascii="宋体" w:hAnsi="宋体" w:cs="宋体"/>
        <w:sz w:val="21"/>
        <w:szCs w:val="22"/>
        <w:lang w:val="en-US" w:eastAsia="zh-CN"/>
      </w:rPr>
      <w:t>诸暨市宸佳工程管理有限公司招标文件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188CB19B"/>
    <w:multiLevelType w:val="singleLevel"/>
    <w:tmpl w:val="188CB19B"/>
    <w:lvl w:ilvl="0" w:tentative="0">
      <w:start w:val="4"/>
      <w:numFmt w:val="chineseCounting"/>
      <w:suff w:val="nothing"/>
      <w:lvlText w:val="%1、"/>
      <w:lvlJc w:val="left"/>
      <w:rPr>
        <w:rFonts w:hint="eastAsia"/>
      </w:rPr>
    </w:lvl>
  </w:abstractNum>
  <w:abstractNum w:abstractNumId="2">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4">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5">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NDg4MjJjZTM1NzY1MTYwMjk4YWI4YzI4ZWNmMzY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1F01"/>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9A"/>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3F4B33"/>
    <w:rsid w:val="019F7441"/>
    <w:rsid w:val="01B37585"/>
    <w:rsid w:val="01C40D93"/>
    <w:rsid w:val="01D55165"/>
    <w:rsid w:val="01DF6BF8"/>
    <w:rsid w:val="01E64C5E"/>
    <w:rsid w:val="01EC2C57"/>
    <w:rsid w:val="026B2E25"/>
    <w:rsid w:val="02824D4D"/>
    <w:rsid w:val="02DC4B10"/>
    <w:rsid w:val="02DD76CE"/>
    <w:rsid w:val="02E1281A"/>
    <w:rsid w:val="02E8410E"/>
    <w:rsid w:val="02F05CCB"/>
    <w:rsid w:val="02F36323"/>
    <w:rsid w:val="02F5619C"/>
    <w:rsid w:val="0310675F"/>
    <w:rsid w:val="0326446A"/>
    <w:rsid w:val="032D5555"/>
    <w:rsid w:val="03353B06"/>
    <w:rsid w:val="036634D2"/>
    <w:rsid w:val="03771BF4"/>
    <w:rsid w:val="037B1947"/>
    <w:rsid w:val="03996F0F"/>
    <w:rsid w:val="03DD35E4"/>
    <w:rsid w:val="04076900"/>
    <w:rsid w:val="041A5A3B"/>
    <w:rsid w:val="041B6B58"/>
    <w:rsid w:val="042311BA"/>
    <w:rsid w:val="042B157A"/>
    <w:rsid w:val="045243E9"/>
    <w:rsid w:val="048F763B"/>
    <w:rsid w:val="049F330E"/>
    <w:rsid w:val="04AA775C"/>
    <w:rsid w:val="04AF1889"/>
    <w:rsid w:val="04E62470"/>
    <w:rsid w:val="04F66F48"/>
    <w:rsid w:val="051346B1"/>
    <w:rsid w:val="05251E14"/>
    <w:rsid w:val="055661F0"/>
    <w:rsid w:val="05663030"/>
    <w:rsid w:val="05770E10"/>
    <w:rsid w:val="05A16594"/>
    <w:rsid w:val="05A7762D"/>
    <w:rsid w:val="05D00EC1"/>
    <w:rsid w:val="060E5941"/>
    <w:rsid w:val="06110FAF"/>
    <w:rsid w:val="063F4ED6"/>
    <w:rsid w:val="06462DE7"/>
    <w:rsid w:val="06493CA7"/>
    <w:rsid w:val="0651544E"/>
    <w:rsid w:val="065A6178"/>
    <w:rsid w:val="066C6438"/>
    <w:rsid w:val="066F1CF3"/>
    <w:rsid w:val="0678654A"/>
    <w:rsid w:val="06930BB8"/>
    <w:rsid w:val="06B92EA7"/>
    <w:rsid w:val="06E845C5"/>
    <w:rsid w:val="06F15586"/>
    <w:rsid w:val="07013F3A"/>
    <w:rsid w:val="07245D42"/>
    <w:rsid w:val="07264C62"/>
    <w:rsid w:val="07387188"/>
    <w:rsid w:val="0779354C"/>
    <w:rsid w:val="07A7715B"/>
    <w:rsid w:val="08061376"/>
    <w:rsid w:val="08163A15"/>
    <w:rsid w:val="08452D77"/>
    <w:rsid w:val="086401F8"/>
    <w:rsid w:val="08751CAA"/>
    <w:rsid w:val="087E4C40"/>
    <w:rsid w:val="088A58D8"/>
    <w:rsid w:val="08D66AD6"/>
    <w:rsid w:val="08DA33A3"/>
    <w:rsid w:val="08E80F13"/>
    <w:rsid w:val="09134AB2"/>
    <w:rsid w:val="09335624"/>
    <w:rsid w:val="0944690F"/>
    <w:rsid w:val="09535675"/>
    <w:rsid w:val="095F057D"/>
    <w:rsid w:val="09642282"/>
    <w:rsid w:val="09733572"/>
    <w:rsid w:val="09772C16"/>
    <w:rsid w:val="098353B5"/>
    <w:rsid w:val="09A92330"/>
    <w:rsid w:val="09B06B87"/>
    <w:rsid w:val="09BE6544"/>
    <w:rsid w:val="09C13146"/>
    <w:rsid w:val="09E04166"/>
    <w:rsid w:val="0A1C0718"/>
    <w:rsid w:val="0A3E7710"/>
    <w:rsid w:val="0A4E07C6"/>
    <w:rsid w:val="0A5B7E63"/>
    <w:rsid w:val="0A7A3815"/>
    <w:rsid w:val="0AA374A5"/>
    <w:rsid w:val="0AAB7649"/>
    <w:rsid w:val="0ABC5606"/>
    <w:rsid w:val="0B0125E2"/>
    <w:rsid w:val="0B174AE8"/>
    <w:rsid w:val="0B1F543F"/>
    <w:rsid w:val="0B30404E"/>
    <w:rsid w:val="0B36793D"/>
    <w:rsid w:val="0B4C6C14"/>
    <w:rsid w:val="0B4F72C7"/>
    <w:rsid w:val="0B631A88"/>
    <w:rsid w:val="0B683D45"/>
    <w:rsid w:val="0B7F3F11"/>
    <w:rsid w:val="0B884417"/>
    <w:rsid w:val="0B9223F8"/>
    <w:rsid w:val="0BC31A7A"/>
    <w:rsid w:val="0BF6188C"/>
    <w:rsid w:val="0BF73C91"/>
    <w:rsid w:val="0C170175"/>
    <w:rsid w:val="0C571A41"/>
    <w:rsid w:val="0C5C1171"/>
    <w:rsid w:val="0C5E1CBC"/>
    <w:rsid w:val="0C615B50"/>
    <w:rsid w:val="0C7C3F0B"/>
    <w:rsid w:val="0C8445DA"/>
    <w:rsid w:val="0C87121B"/>
    <w:rsid w:val="0CC007F7"/>
    <w:rsid w:val="0CFE707A"/>
    <w:rsid w:val="0D002EE5"/>
    <w:rsid w:val="0D063BDA"/>
    <w:rsid w:val="0D08375F"/>
    <w:rsid w:val="0D184CFB"/>
    <w:rsid w:val="0D2606C0"/>
    <w:rsid w:val="0D2D58BB"/>
    <w:rsid w:val="0D420365"/>
    <w:rsid w:val="0D4A7419"/>
    <w:rsid w:val="0D4E1EA3"/>
    <w:rsid w:val="0D827401"/>
    <w:rsid w:val="0D84094E"/>
    <w:rsid w:val="0D8A00E9"/>
    <w:rsid w:val="0D8D589E"/>
    <w:rsid w:val="0DA01C73"/>
    <w:rsid w:val="0DD63300"/>
    <w:rsid w:val="0DE432B3"/>
    <w:rsid w:val="0DF50604"/>
    <w:rsid w:val="0DF702FE"/>
    <w:rsid w:val="0E060E51"/>
    <w:rsid w:val="0E2C28F3"/>
    <w:rsid w:val="0E5604B2"/>
    <w:rsid w:val="0E6D5D79"/>
    <w:rsid w:val="0E7F503E"/>
    <w:rsid w:val="0E9D0089"/>
    <w:rsid w:val="0EAD0A9E"/>
    <w:rsid w:val="0EB803EE"/>
    <w:rsid w:val="0EF94D4B"/>
    <w:rsid w:val="0F1C3261"/>
    <w:rsid w:val="0F4958DC"/>
    <w:rsid w:val="0F515DF7"/>
    <w:rsid w:val="0F596BA8"/>
    <w:rsid w:val="0F6248D2"/>
    <w:rsid w:val="0F693536"/>
    <w:rsid w:val="0F7B0511"/>
    <w:rsid w:val="0F7B76D9"/>
    <w:rsid w:val="0F816ACD"/>
    <w:rsid w:val="0F9832DB"/>
    <w:rsid w:val="0FBF3FD2"/>
    <w:rsid w:val="0FBF7FF3"/>
    <w:rsid w:val="0FCC10A0"/>
    <w:rsid w:val="0FD7617F"/>
    <w:rsid w:val="0FEC165C"/>
    <w:rsid w:val="0FF94348"/>
    <w:rsid w:val="100B37F0"/>
    <w:rsid w:val="10646583"/>
    <w:rsid w:val="106D1452"/>
    <w:rsid w:val="107D4B15"/>
    <w:rsid w:val="10895484"/>
    <w:rsid w:val="108A3C80"/>
    <w:rsid w:val="10C26171"/>
    <w:rsid w:val="10D53609"/>
    <w:rsid w:val="10F33360"/>
    <w:rsid w:val="10FC16EA"/>
    <w:rsid w:val="110F1D40"/>
    <w:rsid w:val="11266F33"/>
    <w:rsid w:val="114E57CE"/>
    <w:rsid w:val="11653A92"/>
    <w:rsid w:val="118963A1"/>
    <w:rsid w:val="11C6522A"/>
    <w:rsid w:val="11E104CC"/>
    <w:rsid w:val="11E20309"/>
    <w:rsid w:val="12255233"/>
    <w:rsid w:val="12385FA8"/>
    <w:rsid w:val="12474790"/>
    <w:rsid w:val="12530213"/>
    <w:rsid w:val="12565D9E"/>
    <w:rsid w:val="127723A9"/>
    <w:rsid w:val="12862074"/>
    <w:rsid w:val="12883966"/>
    <w:rsid w:val="129E45B4"/>
    <w:rsid w:val="12A0243C"/>
    <w:rsid w:val="12D81596"/>
    <w:rsid w:val="12FB4B4E"/>
    <w:rsid w:val="13072A44"/>
    <w:rsid w:val="135F4BE2"/>
    <w:rsid w:val="13637D2A"/>
    <w:rsid w:val="13953C4B"/>
    <w:rsid w:val="139B1A0A"/>
    <w:rsid w:val="139D25C7"/>
    <w:rsid w:val="13BF3CE4"/>
    <w:rsid w:val="13E744B7"/>
    <w:rsid w:val="141008D8"/>
    <w:rsid w:val="14125FE6"/>
    <w:rsid w:val="142E2D78"/>
    <w:rsid w:val="144162BD"/>
    <w:rsid w:val="14436B47"/>
    <w:rsid w:val="145A6363"/>
    <w:rsid w:val="146D271E"/>
    <w:rsid w:val="147873FD"/>
    <w:rsid w:val="14982588"/>
    <w:rsid w:val="149A5AD9"/>
    <w:rsid w:val="14A524FA"/>
    <w:rsid w:val="14A7619D"/>
    <w:rsid w:val="14AD2260"/>
    <w:rsid w:val="150536C3"/>
    <w:rsid w:val="150C1963"/>
    <w:rsid w:val="151447A0"/>
    <w:rsid w:val="151C578F"/>
    <w:rsid w:val="154A6454"/>
    <w:rsid w:val="15762120"/>
    <w:rsid w:val="15FE1A14"/>
    <w:rsid w:val="16014137"/>
    <w:rsid w:val="166F1D9B"/>
    <w:rsid w:val="16A8729C"/>
    <w:rsid w:val="16B33777"/>
    <w:rsid w:val="16BC70A7"/>
    <w:rsid w:val="16C6339E"/>
    <w:rsid w:val="16D43419"/>
    <w:rsid w:val="172F2D79"/>
    <w:rsid w:val="17557BEF"/>
    <w:rsid w:val="178B779F"/>
    <w:rsid w:val="17D349C1"/>
    <w:rsid w:val="1830729E"/>
    <w:rsid w:val="183659F3"/>
    <w:rsid w:val="1870062C"/>
    <w:rsid w:val="18817102"/>
    <w:rsid w:val="18830A15"/>
    <w:rsid w:val="18852B28"/>
    <w:rsid w:val="188B5321"/>
    <w:rsid w:val="18B65FBE"/>
    <w:rsid w:val="18F96EFA"/>
    <w:rsid w:val="19826FE8"/>
    <w:rsid w:val="19932372"/>
    <w:rsid w:val="19A20DD5"/>
    <w:rsid w:val="19AE03F1"/>
    <w:rsid w:val="19BE2C88"/>
    <w:rsid w:val="19CA11F8"/>
    <w:rsid w:val="19D72656"/>
    <w:rsid w:val="19E83C3A"/>
    <w:rsid w:val="1A071A03"/>
    <w:rsid w:val="1A1F16AE"/>
    <w:rsid w:val="1A3B5C77"/>
    <w:rsid w:val="1A513151"/>
    <w:rsid w:val="1A984BAD"/>
    <w:rsid w:val="1AB8220E"/>
    <w:rsid w:val="1AE4166C"/>
    <w:rsid w:val="1AEF6E13"/>
    <w:rsid w:val="1AF06CFB"/>
    <w:rsid w:val="1AF11B8D"/>
    <w:rsid w:val="1B0E7A21"/>
    <w:rsid w:val="1B11359C"/>
    <w:rsid w:val="1B2A271F"/>
    <w:rsid w:val="1B530544"/>
    <w:rsid w:val="1B713184"/>
    <w:rsid w:val="1B945CBD"/>
    <w:rsid w:val="1BA209CF"/>
    <w:rsid w:val="1BB4777D"/>
    <w:rsid w:val="1BBC6277"/>
    <w:rsid w:val="1BD75AB8"/>
    <w:rsid w:val="1C0459C2"/>
    <w:rsid w:val="1C1B3B4A"/>
    <w:rsid w:val="1C24149D"/>
    <w:rsid w:val="1C88086E"/>
    <w:rsid w:val="1CB55D60"/>
    <w:rsid w:val="1CDB6935"/>
    <w:rsid w:val="1D1F2D6F"/>
    <w:rsid w:val="1D266CE1"/>
    <w:rsid w:val="1D3963AF"/>
    <w:rsid w:val="1D432AC3"/>
    <w:rsid w:val="1D5E74C5"/>
    <w:rsid w:val="1D6A673C"/>
    <w:rsid w:val="1D7274E7"/>
    <w:rsid w:val="1D9247AE"/>
    <w:rsid w:val="1DB567EC"/>
    <w:rsid w:val="1DD81FE2"/>
    <w:rsid w:val="1DF51A98"/>
    <w:rsid w:val="1E3D060F"/>
    <w:rsid w:val="1E3F7D2E"/>
    <w:rsid w:val="1E4134E4"/>
    <w:rsid w:val="1E4340D6"/>
    <w:rsid w:val="1E5062B3"/>
    <w:rsid w:val="1E523514"/>
    <w:rsid w:val="1E57382E"/>
    <w:rsid w:val="1E714A66"/>
    <w:rsid w:val="1E802593"/>
    <w:rsid w:val="1EA703CC"/>
    <w:rsid w:val="1EAA273C"/>
    <w:rsid w:val="1EB7330C"/>
    <w:rsid w:val="1F0A0FF3"/>
    <w:rsid w:val="1F0B4696"/>
    <w:rsid w:val="1F5771FF"/>
    <w:rsid w:val="1F642E60"/>
    <w:rsid w:val="1F752FFC"/>
    <w:rsid w:val="1FBB7ACC"/>
    <w:rsid w:val="1FE868A9"/>
    <w:rsid w:val="20034907"/>
    <w:rsid w:val="200C3BF7"/>
    <w:rsid w:val="201723F5"/>
    <w:rsid w:val="20173E4B"/>
    <w:rsid w:val="204B414A"/>
    <w:rsid w:val="204E48BC"/>
    <w:rsid w:val="205173F8"/>
    <w:rsid w:val="206C7450"/>
    <w:rsid w:val="208921B3"/>
    <w:rsid w:val="20973DEB"/>
    <w:rsid w:val="20A23587"/>
    <w:rsid w:val="20B26522"/>
    <w:rsid w:val="20B44310"/>
    <w:rsid w:val="20CF69FF"/>
    <w:rsid w:val="211116EB"/>
    <w:rsid w:val="214915E5"/>
    <w:rsid w:val="216133FC"/>
    <w:rsid w:val="21721428"/>
    <w:rsid w:val="217D1886"/>
    <w:rsid w:val="21D56769"/>
    <w:rsid w:val="21E52EF3"/>
    <w:rsid w:val="21FB5D7B"/>
    <w:rsid w:val="220B1C3D"/>
    <w:rsid w:val="221D1D20"/>
    <w:rsid w:val="22334A87"/>
    <w:rsid w:val="224B0F21"/>
    <w:rsid w:val="22631AF5"/>
    <w:rsid w:val="22BE6801"/>
    <w:rsid w:val="22D56B19"/>
    <w:rsid w:val="22F57858"/>
    <w:rsid w:val="22FD253B"/>
    <w:rsid w:val="233500BF"/>
    <w:rsid w:val="23377FF7"/>
    <w:rsid w:val="236B425F"/>
    <w:rsid w:val="23836192"/>
    <w:rsid w:val="238807D1"/>
    <w:rsid w:val="23901F29"/>
    <w:rsid w:val="239C0061"/>
    <w:rsid w:val="23B908A4"/>
    <w:rsid w:val="23CF23CE"/>
    <w:rsid w:val="23E95BEF"/>
    <w:rsid w:val="23FD0064"/>
    <w:rsid w:val="2415448F"/>
    <w:rsid w:val="245375B0"/>
    <w:rsid w:val="24642C0A"/>
    <w:rsid w:val="24A06A19"/>
    <w:rsid w:val="24B22173"/>
    <w:rsid w:val="24B95AD9"/>
    <w:rsid w:val="24BC2BC6"/>
    <w:rsid w:val="24BE24DA"/>
    <w:rsid w:val="24CF5825"/>
    <w:rsid w:val="24D45032"/>
    <w:rsid w:val="24D663E6"/>
    <w:rsid w:val="24D77F2B"/>
    <w:rsid w:val="253120B6"/>
    <w:rsid w:val="258B00E2"/>
    <w:rsid w:val="25A917A6"/>
    <w:rsid w:val="25B616AA"/>
    <w:rsid w:val="25B85E7F"/>
    <w:rsid w:val="25BE27CC"/>
    <w:rsid w:val="25CD79B1"/>
    <w:rsid w:val="25F56F08"/>
    <w:rsid w:val="25F74A5C"/>
    <w:rsid w:val="25FA0DD9"/>
    <w:rsid w:val="2628662C"/>
    <w:rsid w:val="262D45DE"/>
    <w:rsid w:val="265E2CFF"/>
    <w:rsid w:val="26697A1A"/>
    <w:rsid w:val="26895F9F"/>
    <w:rsid w:val="26907DFD"/>
    <w:rsid w:val="26A53EF9"/>
    <w:rsid w:val="26A94201"/>
    <w:rsid w:val="26AC274F"/>
    <w:rsid w:val="26B507EF"/>
    <w:rsid w:val="26C4369F"/>
    <w:rsid w:val="26C62652"/>
    <w:rsid w:val="26D42539"/>
    <w:rsid w:val="27044A29"/>
    <w:rsid w:val="271D34C8"/>
    <w:rsid w:val="276142BF"/>
    <w:rsid w:val="27783712"/>
    <w:rsid w:val="27895C89"/>
    <w:rsid w:val="27907362"/>
    <w:rsid w:val="27B52300"/>
    <w:rsid w:val="28333E1D"/>
    <w:rsid w:val="28454BD6"/>
    <w:rsid w:val="28455253"/>
    <w:rsid w:val="284A6B6A"/>
    <w:rsid w:val="28551971"/>
    <w:rsid w:val="285B1C53"/>
    <w:rsid w:val="285F6DE4"/>
    <w:rsid w:val="28605AF6"/>
    <w:rsid w:val="28855745"/>
    <w:rsid w:val="289F7086"/>
    <w:rsid w:val="28A04D7F"/>
    <w:rsid w:val="28B47E46"/>
    <w:rsid w:val="28C32028"/>
    <w:rsid w:val="28CC490F"/>
    <w:rsid w:val="28DE40AA"/>
    <w:rsid w:val="29005CCD"/>
    <w:rsid w:val="29345E77"/>
    <w:rsid w:val="29377BB5"/>
    <w:rsid w:val="294C65AD"/>
    <w:rsid w:val="29515D72"/>
    <w:rsid w:val="2955005F"/>
    <w:rsid w:val="297D31C2"/>
    <w:rsid w:val="29806583"/>
    <w:rsid w:val="298B3C4C"/>
    <w:rsid w:val="29F26D24"/>
    <w:rsid w:val="2A15033F"/>
    <w:rsid w:val="2A1662C1"/>
    <w:rsid w:val="2A1C7367"/>
    <w:rsid w:val="2A2815FA"/>
    <w:rsid w:val="2A4D7A5B"/>
    <w:rsid w:val="2A4F1B5B"/>
    <w:rsid w:val="2A665851"/>
    <w:rsid w:val="2A6D6092"/>
    <w:rsid w:val="2A7D76B4"/>
    <w:rsid w:val="2A8B48D8"/>
    <w:rsid w:val="2A9A0D1B"/>
    <w:rsid w:val="2AA21BBD"/>
    <w:rsid w:val="2B230E8E"/>
    <w:rsid w:val="2B3E2076"/>
    <w:rsid w:val="2B437463"/>
    <w:rsid w:val="2B451BC7"/>
    <w:rsid w:val="2B573B3D"/>
    <w:rsid w:val="2B720E9D"/>
    <w:rsid w:val="2B722A1E"/>
    <w:rsid w:val="2B7807EE"/>
    <w:rsid w:val="2BB2215A"/>
    <w:rsid w:val="2BBF00EC"/>
    <w:rsid w:val="2BC37CFD"/>
    <w:rsid w:val="2BD5237F"/>
    <w:rsid w:val="2BDE6499"/>
    <w:rsid w:val="2BE536CE"/>
    <w:rsid w:val="2BE758D9"/>
    <w:rsid w:val="2C09049E"/>
    <w:rsid w:val="2C0A653C"/>
    <w:rsid w:val="2C191F85"/>
    <w:rsid w:val="2C9B2ACC"/>
    <w:rsid w:val="2CA03F89"/>
    <w:rsid w:val="2CE82D6F"/>
    <w:rsid w:val="2D343236"/>
    <w:rsid w:val="2D7668CC"/>
    <w:rsid w:val="2D866ECD"/>
    <w:rsid w:val="2DAA05D8"/>
    <w:rsid w:val="2DB74641"/>
    <w:rsid w:val="2DC56990"/>
    <w:rsid w:val="2DD15014"/>
    <w:rsid w:val="2DF72DE4"/>
    <w:rsid w:val="2E0220AF"/>
    <w:rsid w:val="2E4B082A"/>
    <w:rsid w:val="2E5D4E86"/>
    <w:rsid w:val="2E5D790B"/>
    <w:rsid w:val="2E5F2B4E"/>
    <w:rsid w:val="2E7A4626"/>
    <w:rsid w:val="2E7C7096"/>
    <w:rsid w:val="2E7F2E89"/>
    <w:rsid w:val="2E94189D"/>
    <w:rsid w:val="2E9A3C18"/>
    <w:rsid w:val="2E9A471C"/>
    <w:rsid w:val="2EB84F76"/>
    <w:rsid w:val="2EBB0FEE"/>
    <w:rsid w:val="2EC63002"/>
    <w:rsid w:val="2F0A6B38"/>
    <w:rsid w:val="2F4C6782"/>
    <w:rsid w:val="2F7C0857"/>
    <w:rsid w:val="2F946CCB"/>
    <w:rsid w:val="2FA17659"/>
    <w:rsid w:val="2FD25781"/>
    <w:rsid w:val="2FD6465C"/>
    <w:rsid w:val="2FDB70F1"/>
    <w:rsid w:val="2FE80348"/>
    <w:rsid w:val="2FFD7934"/>
    <w:rsid w:val="3024558B"/>
    <w:rsid w:val="30733ACD"/>
    <w:rsid w:val="308610F1"/>
    <w:rsid w:val="308C3862"/>
    <w:rsid w:val="309379D8"/>
    <w:rsid w:val="30A1091B"/>
    <w:rsid w:val="30A270F7"/>
    <w:rsid w:val="30BB21D9"/>
    <w:rsid w:val="30DF1478"/>
    <w:rsid w:val="30EA2B2E"/>
    <w:rsid w:val="30EC586F"/>
    <w:rsid w:val="315E2FBA"/>
    <w:rsid w:val="318341D7"/>
    <w:rsid w:val="318F519A"/>
    <w:rsid w:val="319C6071"/>
    <w:rsid w:val="31A00DEF"/>
    <w:rsid w:val="31AC537E"/>
    <w:rsid w:val="31E3679B"/>
    <w:rsid w:val="31E732FD"/>
    <w:rsid w:val="324E2D81"/>
    <w:rsid w:val="32517576"/>
    <w:rsid w:val="327D6706"/>
    <w:rsid w:val="32BE5C2C"/>
    <w:rsid w:val="32FB6478"/>
    <w:rsid w:val="33263B3F"/>
    <w:rsid w:val="33403BE0"/>
    <w:rsid w:val="336963EB"/>
    <w:rsid w:val="33816EEB"/>
    <w:rsid w:val="33837901"/>
    <w:rsid w:val="33C82D9D"/>
    <w:rsid w:val="33EB55CD"/>
    <w:rsid w:val="33EC4C02"/>
    <w:rsid w:val="340D2360"/>
    <w:rsid w:val="3410665D"/>
    <w:rsid w:val="34211214"/>
    <w:rsid w:val="342E63AB"/>
    <w:rsid w:val="342F3B76"/>
    <w:rsid w:val="344E171B"/>
    <w:rsid w:val="34626D28"/>
    <w:rsid w:val="346C7513"/>
    <w:rsid w:val="34950E68"/>
    <w:rsid w:val="34986E94"/>
    <w:rsid w:val="34AF62C9"/>
    <w:rsid w:val="34CB4388"/>
    <w:rsid w:val="34FA6E12"/>
    <w:rsid w:val="35040F15"/>
    <w:rsid w:val="357D40D8"/>
    <w:rsid w:val="358B13AE"/>
    <w:rsid w:val="358D5588"/>
    <w:rsid w:val="35D51D94"/>
    <w:rsid w:val="36142918"/>
    <w:rsid w:val="363A3B40"/>
    <w:rsid w:val="365302AE"/>
    <w:rsid w:val="36607A0A"/>
    <w:rsid w:val="366E227C"/>
    <w:rsid w:val="366F2E0D"/>
    <w:rsid w:val="367B6A5C"/>
    <w:rsid w:val="36A74ADA"/>
    <w:rsid w:val="36AD60D5"/>
    <w:rsid w:val="36B224F9"/>
    <w:rsid w:val="36D41080"/>
    <w:rsid w:val="36EC0CC9"/>
    <w:rsid w:val="36FA437E"/>
    <w:rsid w:val="373F410B"/>
    <w:rsid w:val="37427AD3"/>
    <w:rsid w:val="3795353A"/>
    <w:rsid w:val="37A82C68"/>
    <w:rsid w:val="37EE7094"/>
    <w:rsid w:val="3800264D"/>
    <w:rsid w:val="38296C89"/>
    <w:rsid w:val="383002EB"/>
    <w:rsid w:val="38586797"/>
    <w:rsid w:val="388361D8"/>
    <w:rsid w:val="38BC0149"/>
    <w:rsid w:val="38D87D1C"/>
    <w:rsid w:val="38E05542"/>
    <w:rsid w:val="390E5EBF"/>
    <w:rsid w:val="391E324A"/>
    <w:rsid w:val="3930052B"/>
    <w:rsid w:val="3938375D"/>
    <w:rsid w:val="393F4973"/>
    <w:rsid w:val="395307B3"/>
    <w:rsid w:val="39580388"/>
    <w:rsid w:val="39636459"/>
    <w:rsid w:val="396B7F6C"/>
    <w:rsid w:val="39B417A9"/>
    <w:rsid w:val="39CF6899"/>
    <w:rsid w:val="39FC5695"/>
    <w:rsid w:val="3A006D8E"/>
    <w:rsid w:val="3A0B5A24"/>
    <w:rsid w:val="3A1514CF"/>
    <w:rsid w:val="3A1C3C84"/>
    <w:rsid w:val="3A3651E5"/>
    <w:rsid w:val="3A4236C0"/>
    <w:rsid w:val="3A44738B"/>
    <w:rsid w:val="3A744481"/>
    <w:rsid w:val="3A7B279E"/>
    <w:rsid w:val="3A8A09B4"/>
    <w:rsid w:val="3A8C7BEF"/>
    <w:rsid w:val="3A906246"/>
    <w:rsid w:val="3ADB79F5"/>
    <w:rsid w:val="3AE93C90"/>
    <w:rsid w:val="3B2349B7"/>
    <w:rsid w:val="3B616CFF"/>
    <w:rsid w:val="3B6259F6"/>
    <w:rsid w:val="3B6E03A8"/>
    <w:rsid w:val="3B976654"/>
    <w:rsid w:val="3BC01EFC"/>
    <w:rsid w:val="3BCA786A"/>
    <w:rsid w:val="3BD31E2F"/>
    <w:rsid w:val="3BF15831"/>
    <w:rsid w:val="3C105946"/>
    <w:rsid w:val="3C471448"/>
    <w:rsid w:val="3C5F759A"/>
    <w:rsid w:val="3C6C525A"/>
    <w:rsid w:val="3CB063CB"/>
    <w:rsid w:val="3CB172AE"/>
    <w:rsid w:val="3CCE23CB"/>
    <w:rsid w:val="3CD17D17"/>
    <w:rsid w:val="3D3C7F39"/>
    <w:rsid w:val="3D440F09"/>
    <w:rsid w:val="3D4504A0"/>
    <w:rsid w:val="3D8734BB"/>
    <w:rsid w:val="3D9A11D4"/>
    <w:rsid w:val="3DA16D89"/>
    <w:rsid w:val="3DA364BE"/>
    <w:rsid w:val="3DAC116D"/>
    <w:rsid w:val="3DBC3C0B"/>
    <w:rsid w:val="3DD03632"/>
    <w:rsid w:val="3DE041CB"/>
    <w:rsid w:val="3E0D48F6"/>
    <w:rsid w:val="3E1868B4"/>
    <w:rsid w:val="3E377251"/>
    <w:rsid w:val="3E3D2DA2"/>
    <w:rsid w:val="3E42664B"/>
    <w:rsid w:val="3E5A7334"/>
    <w:rsid w:val="3E5E239F"/>
    <w:rsid w:val="3E6A79D4"/>
    <w:rsid w:val="3E7B5D6B"/>
    <w:rsid w:val="3E843E66"/>
    <w:rsid w:val="3E8F51FE"/>
    <w:rsid w:val="3E926F87"/>
    <w:rsid w:val="3E9A59DE"/>
    <w:rsid w:val="3E9F22D5"/>
    <w:rsid w:val="3EA641A9"/>
    <w:rsid w:val="3EAF4836"/>
    <w:rsid w:val="3EC33DFA"/>
    <w:rsid w:val="3EE82E22"/>
    <w:rsid w:val="3F060E16"/>
    <w:rsid w:val="3F1D1096"/>
    <w:rsid w:val="3F2F0234"/>
    <w:rsid w:val="3F4A1E51"/>
    <w:rsid w:val="3F604DC5"/>
    <w:rsid w:val="3F6363FE"/>
    <w:rsid w:val="3F756B8F"/>
    <w:rsid w:val="3F8A2017"/>
    <w:rsid w:val="3F95482B"/>
    <w:rsid w:val="4019356B"/>
    <w:rsid w:val="40592157"/>
    <w:rsid w:val="406E1CAE"/>
    <w:rsid w:val="40792BC6"/>
    <w:rsid w:val="40A0133A"/>
    <w:rsid w:val="40A8320B"/>
    <w:rsid w:val="40A95E4A"/>
    <w:rsid w:val="40B66024"/>
    <w:rsid w:val="40BA6C26"/>
    <w:rsid w:val="40C31A53"/>
    <w:rsid w:val="40C61775"/>
    <w:rsid w:val="40FB058A"/>
    <w:rsid w:val="40FF545D"/>
    <w:rsid w:val="410067C8"/>
    <w:rsid w:val="41102922"/>
    <w:rsid w:val="412D2FF7"/>
    <w:rsid w:val="414B2E3A"/>
    <w:rsid w:val="41650B31"/>
    <w:rsid w:val="41792343"/>
    <w:rsid w:val="418F0D2A"/>
    <w:rsid w:val="41D01505"/>
    <w:rsid w:val="41F76925"/>
    <w:rsid w:val="42401D71"/>
    <w:rsid w:val="42474939"/>
    <w:rsid w:val="424C3C57"/>
    <w:rsid w:val="42613FF3"/>
    <w:rsid w:val="42660D96"/>
    <w:rsid w:val="428667D2"/>
    <w:rsid w:val="42B708D2"/>
    <w:rsid w:val="42B84A6A"/>
    <w:rsid w:val="42C47EAE"/>
    <w:rsid w:val="42CD1CE0"/>
    <w:rsid w:val="42E1381E"/>
    <w:rsid w:val="42ED6459"/>
    <w:rsid w:val="42FE58DD"/>
    <w:rsid w:val="43174B3D"/>
    <w:rsid w:val="434B790E"/>
    <w:rsid w:val="43516469"/>
    <w:rsid w:val="4360274F"/>
    <w:rsid w:val="437B7E38"/>
    <w:rsid w:val="43820630"/>
    <w:rsid w:val="4383734A"/>
    <w:rsid w:val="43977AB6"/>
    <w:rsid w:val="43A3342B"/>
    <w:rsid w:val="43BA2B9E"/>
    <w:rsid w:val="43C77C27"/>
    <w:rsid w:val="43DE09EE"/>
    <w:rsid w:val="44002FAD"/>
    <w:rsid w:val="448D2EAA"/>
    <w:rsid w:val="449101DD"/>
    <w:rsid w:val="44A63584"/>
    <w:rsid w:val="44AD2045"/>
    <w:rsid w:val="44DE1391"/>
    <w:rsid w:val="451B225C"/>
    <w:rsid w:val="452410C9"/>
    <w:rsid w:val="45317DFB"/>
    <w:rsid w:val="45613CC5"/>
    <w:rsid w:val="456D3CE4"/>
    <w:rsid w:val="45701158"/>
    <w:rsid w:val="4579042C"/>
    <w:rsid w:val="457F0571"/>
    <w:rsid w:val="45851176"/>
    <w:rsid w:val="458D0AB3"/>
    <w:rsid w:val="45C63B94"/>
    <w:rsid w:val="45FA288A"/>
    <w:rsid w:val="460217CB"/>
    <w:rsid w:val="460E7DA5"/>
    <w:rsid w:val="46422483"/>
    <w:rsid w:val="4659254A"/>
    <w:rsid w:val="465B0637"/>
    <w:rsid w:val="465E3F0D"/>
    <w:rsid w:val="466A16E6"/>
    <w:rsid w:val="46893F2B"/>
    <w:rsid w:val="469D3090"/>
    <w:rsid w:val="46A434E7"/>
    <w:rsid w:val="46C4686E"/>
    <w:rsid w:val="46C832BD"/>
    <w:rsid w:val="46CA1CB5"/>
    <w:rsid w:val="471B77B2"/>
    <w:rsid w:val="472B7749"/>
    <w:rsid w:val="476D6BB3"/>
    <w:rsid w:val="47793BDA"/>
    <w:rsid w:val="477A771E"/>
    <w:rsid w:val="477B778F"/>
    <w:rsid w:val="478203EC"/>
    <w:rsid w:val="47B025FA"/>
    <w:rsid w:val="47CA1EC8"/>
    <w:rsid w:val="4809698F"/>
    <w:rsid w:val="4811697D"/>
    <w:rsid w:val="48763A80"/>
    <w:rsid w:val="487A3E25"/>
    <w:rsid w:val="488B5503"/>
    <w:rsid w:val="48937E21"/>
    <w:rsid w:val="489A0361"/>
    <w:rsid w:val="48B94FF3"/>
    <w:rsid w:val="48BC6561"/>
    <w:rsid w:val="48E37AAB"/>
    <w:rsid w:val="48FD4B4C"/>
    <w:rsid w:val="490A68E0"/>
    <w:rsid w:val="491055FE"/>
    <w:rsid w:val="495430AE"/>
    <w:rsid w:val="495F5B3E"/>
    <w:rsid w:val="496F77D7"/>
    <w:rsid w:val="497654FD"/>
    <w:rsid w:val="499917D4"/>
    <w:rsid w:val="49B64211"/>
    <w:rsid w:val="49C312C5"/>
    <w:rsid w:val="49D03350"/>
    <w:rsid w:val="49E41FCC"/>
    <w:rsid w:val="49E56CB7"/>
    <w:rsid w:val="49F6167F"/>
    <w:rsid w:val="49F852D4"/>
    <w:rsid w:val="4A064FA0"/>
    <w:rsid w:val="4A16615C"/>
    <w:rsid w:val="4A174DEF"/>
    <w:rsid w:val="4A4424D7"/>
    <w:rsid w:val="4A5F19A9"/>
    <w:rsid w:val="4A9578C3"/>
    <w:rsid w:val="4AA15419"/>
    <w:rsid w:val="4AA46948"/>
    <w:rsid w:val="4AB82D0F"/>
    <w:rsid w:val="4AEB7664"/>
    <w:rsid w:val="4AFD7C19"/>
    <w:rsid w:val="4B0567D1"/>
    <w:rsid w:val="4B236AAE"/>
    <w:rsid w:val="4B5E0F27"/>
    <w:rsid w:val="4B6B1EF9"/>
    <w:rsid w:val="4B707271"/>
    <w:rsid w:val="4B9739F7"/>
    <w:rsid w:val="4BEE2503"/>
    <w:rsid w:val="4C245A30"/>
    <w:rsid w:val="4C8543E0"/>
    <w:rsid w:val="4CAF732D"/>
    <w:rsid w:val="4CB6685F"/>
    <w:rsid w:val="4CC367FE"/>
    <w:rsid w:val="4CC57C44"/>
    <w:rsid w:val="4CEE6EA6"/>
    <w:rsid w:val="4D077F3C"/>
    <w:rsid w:val="4D0F1DAD"/>
    <w:rsid w:val="4D123355"/>
    <w:rsid w:val="4D1926F0"/>
    <w:rsid w:val="4D2A3B31"/>
    <w:rsid w:val="4D312C52"/>
    <w:rsid w:val="4D355572"/>
    <w:rsid w:val="4D905305"/>
    <w:rsid w:val="4D964A72"/>
    <w:rsid w:val="4D9C1254"/>
    <w:rsid w:val="4DD40BFF"/>
    <w:rsid w:val="4DEB281B"/>
    <w:rsid w:val="4DFF0631"/>
    <w:rsid w:val="4DFF0D96"/>
    <w:rsid w:val="4E512E8A"/>
    <w:rsid w:val="4E793892"/>
    <w:rsid w:val="4E800872"/>
    <w:rsid w:val="4EC569ED"/>
    <w:rsid w:val="4ED50EA1"/>
    <w:rsid w:val="4EDC4104"/>
    <w:rsid w:val="4EDF1ABC"/>
    <w:rsid w:val="4EDF237F"/>
    <w:rsid w:val="4EEC050C"/>
    <w:rsid w:val="4F0911AA"/>
    <w:rsid w:val="4F0E4A13"/>
    <w:rsid w:val="4F104EC3"/>
    <w:rsid w:val="4F47354A"/>
    <w:rsid w:val="4F911C54"/>
    <w:rsid w:val="4FE625E0"/>
    <w:rsid w:val="4FE958A7"/>
    <w:rsid w:val="4FEA5B24"/>
    <w:rsid w:val="4FF5172F"/>
    <w:rsid w:val="4FF95729"/>
    <w:rsid w:val="5021480F"/>
    <w:rsid w:val="506035B3"/>
    <w:rsid w:val="506623A7"/>
    <w:rsid w:val="507632DA"/>
    <w:rsid w:val="50770C26"/>
    <w:rsid w:val="50962ECB"/>
    <w:rsid w:val="50A42E38"/>
    <w:rsid w:val="50A4577F"/>
    <w:rsid w:val="50B73D1F"/>
    <w:rsid w:val="50BD5BC9"/>
    <w:rsid w:val="50C11EEE"/>
    <w:rsid w:val="50CD3058"/>
    <w:rsid w:val="50E97CFC"/>
    <w:rsid w:val="50FA4028"/>
    <w:rsid w:val="510D65B7"/>
    <w:rsid w:val="511157AB"/>
    <w:rsid w:val="5142540C"/>
    <w:rsid w:val="517F7502"/>
    <w:rsid w:val="518832C8"/>
    <w:rsid w:val="51A0432A"/>
    <w:rsid w:val="51A74E09"/>
    <w:rsid w:val="51A75F8F"/>
    <w:rsid w:val="51A81AC5"/>
    <w:rsid w:val="51A86090"/>
    <w:rsid w:val="51B7396D"/>
    <w:rsid w:val="51D550BB"/>
    <w:rsid w:val="520C504C"/>
    <w:rsid w:val="522E4CC3"/>
    <w:rsid w:val="52302996"/>
    <w:rsid w:val="5244713B"/>
    <w:rsid w:val="525B6B2A"/>
    <w:rsid w:val="52615633"/>
    <w:rsid w:val="527808EC"/>
    <w:rsid w:val="52977FD4"/>
    <w:rsid w:val="52A25790"/>
    <w:rsid w:val="52A96B6F"/>
    <w:rsid w:val="52B45975"/>
    <w:rsid w:val="52D94AA4"/>
    <w:rsid w:val="52E2399C"/>
    <w:rsid w:val="52EA3A62"/>
    <w:rsid w:val="52F50BB8"/>
    <w:rsid w:val="52FF2882"/>
    <w:rsid w:val="5302183A"/>
    <w:rsid w:val="53097272"/>
    <w:rsid w:val="53232E56"/>
    <w:rsid w:val="53544462"/>
    <w:rsid w:val="5397158E"/>
    <w:rsid w:val="53A20483"/>
    <w:rsid w:val="53B71DC0"/>
    <w:rsid w:val="53BD2C37"/>
    <w:rsid w:val="53CA0D92"/>
    <w:rsid w:val="54013861"/>
    <w:rsid w:val="542D15CF"/>
    <w:rsid w:val="54487265"/>
    <w:rsid w:val="54491F75"/>
    <w:rsid w:val="544D6070"/>
    <w:rsid w:val="54605E1E"/>
    <w:rsid w:val="54835931"/>
    <w:rsid w:val="5489208B"/>
    <w:rsid w:val="549459EB"/>
    <w:rsid w:val="54A15EF3"/>
    <w:rsid w:val="54B3506A"/>
    <w:rsid w:val="54CA0D16"/>
    <w:rsid w:val="54DD4057"/>
    <w:rsid w:val="54E7490F"/>
    <w:rsid w:val="550764A4"/>
    <w:rsid w:val="550B2BF6"/>
    <w:rsid w:val="551B318C"/>
    <w:rsid w:val="55214EB5"/>
    <w:rsid w:val="55225E43"/>
    <w:rsid w:val="55364EFD"/>
    <w:rsid w:val="555D4828"/>
    <w:rsid w:val="55691A46"/>
    <w:rsid w:val="557A4C8B"/>
    <w:rsid w:val="558931E1"/>
    <w:rsid w:val="55923347"/>
    <w:rsid w:val="55925180"/>
    <w:rsid w:val="55983B1B"/>
    <w:rsid w:val="559F6FA1"/>
    <w:rsid w:val="55A8376B"/>
    <w:rsid w:val="55A86101"/>
    <w:rsid w:val="55D04B4D"/>
    <w:rsid w:val="55DC29B6"/>
    <w:rsid w:val="55DD4241"/>
    <w:rsid w:val="561F0392"/>
    <w:rsid w:val="562023F9"/>
    <w:rsid w:val="566B6D1E"/>
    <w:rsid w:val="56B16294"/>
    <w:rsid w:val="56B9225B"/>
    <w:rsid w:val="57032A2C"/>
    <w:rsid w:val="570453D1"/>
    <w:rsid w:val="570F5219"/>
    <w:rsid w:val="574B0C90"/>
    <w:rsid w:val="575D12B5"/>
    <w:rsid w:val="57610A87"/>
    <w:rsid w:val="577B1140"/>
    <w:rsid w:val="577B7F21"/>
    <w:rsid w:val="577F181B"/>
    <w:rsid w:val="57921984"/>
    <w:rsid w:val="57947A4C"/>
    <w:rsid w:val="579737F0"/>
    <w:rsid w:val="579E4B36"/>
    <w:rsid w:val="57AB7B30"/>
    <w:rsid w:val="57AF5251"/>
    <w:rsid w:val="57B26373"/>
    <w:rsid w:val="57B63F04"/>
    <w:rsid w:val="57CD20C2"/>
    <w:rsid w:val="57CD248A"/>
    <w:rsid w:val="57D675AB"/>
    <w:rsid w:val="57D95FDD"/>
    <w:rsid w:val="583A2674"/>
    <w:rsid w:val="58917D2F"/>
    <w:rsid w:val="5894085C"/>
    <w:rsid w:val="58AE4F0C"/>
    <w:rsid w:val="58B85899"/>
    <w:rsid w:val="58BD6D69"/>
    <w:rsid w:val="58D86C9F"/>
    <w:rsid w:val="58E363A9"/>
    <w:rsid w:val="59101C81"/>
    <w:rsid w:val="595E1678"/>
    <w:rsid w:val="596D5BD4"/>
    <w:rsid w:val="597E3DD8"/>
    <w:rsid w:val="59D70DF6"/>
    <w:rsid w:val="59D75337"/>
    <w:rsid w:val="59F80043"/>
    <w:rsid w:val="59FD7B5D"/>
    <w:rsid w:val="5A09252F"/>
    <w:rsid w:val="5A0B2778"/>
    <w:rsid w:val="5A117165"/>
    <w:rsid w:val="5A2A7C7B"/>
    <w:rsid w:val="5A3E2560"/>
    <w:rsid w:val="5A461504"/>
    <w:rsid w:val="5A5D3B6E"/>
    <w:rsid w:val="5A637A76"/>
    <w:rsid w:val="5A6D33BA"/>
    <w:rsid w:val="5A792B1F"/>
    <w:rsid w:val="5A874767"/>
    <w:rsid w:val="5AAD6F28"/>
    <w:rsid w:val="5ABB1358"/>
    <w:rsid w:val="5AD63A24"/>
    <w:rsid w:val="5AF52A20"/>
    <w:rsid w:val="5B080DF0"/>
    <w:rsid w:val="5B2E1A1D"/>
    <w:rsid w:val="5B843A1C"/>
    <w:rsid w:val="5B873E3F"/>
    <w:rsid w:val="5BB0495F"/>
    <w:rsid w:val="5BD33D61"/>
    <w:rsid w:val="5BD36C81"/>
    <w:rsid w:val="5C02690E"/>
    <w:rsid w:val="5C182265"/>
    <w:rsid w:val="5C196DA7"/>
    <w:rsid w:val="5C1F4650"/>
    <w:rsid w:val="5C2A048C"/>
    <w:rsid w:val="5C80234E"/>
    <w:rsid w:val="5C8A680C"/>
    <w:rsid w:val="5CC556D5"/>
    <w:rsid w:val="5CCD4019"/>
    <w:rsid w:val="5D0C4701"/>
    <w:rsid w:val="5D0F0395"/>
    <w:rsid w:val="5D221076"/>
    <w:rsid w:val="5D2D0F82"/>
    <w:rsid w:val="5D397964"/>
    <w:rsid w:val="5D4D2245"/>
    <w:rsid w:val="5D5A391C"/>
    <w:rsid w:val="5D5E6285"/>
    <w:rsid w:val="5D5F10C0"/>
    <w:rsid w:val="5D6D346F"/>
    <w:rsid w:val="5D8503D2"/>
    <w:rsid w:val="5D891B7B"/>
    <w:rsid w:val="5DAD38EE"/>
    <w:rsid w:val="5DF41B62"/>
    <w:rsid w:val="5E006862"/>
    <w:rsid w:val="5E0207B9"/>
    <w:rsid w:val="5E1834A1"/>
    <w:rsid w:val="5E261785"/>
    <w:rsid w:val="5E3060A5"/>
    <w:rsid w:val="5E4A7017"/>
    <w:rsid w:val="5E552BBA"/>
    <w:rsid w:val="5E611C10"/>
    <w:rsid w:val="5EAE4B05"/>
    <w:rsid w:val="5EE03EFD"/>
    <w:rsid w:val="5EFC7377"/>
    <w:rsid w:val="5F06174D"/>
    <w:rsid w:val="5F261904"/>
    <w:rsid w:val="5F370C6B"/>
    <w:rsid w:val="5F3A3602"/>
    <w:rsid w:val="5F6277C6"/>
    <w:rsid w:val="5F6D0B1D"/>
    <w:rsid w:val="5F8D0B82"/>
    <w:rsid w:val="5FC63A5F"/>
    <w:rsid w:val="5FCC5339"/>
    <w:rsid w:val="5FE34A5B"/>
    <w:rsid w:val="5FFE1E36"/>
    <w:rsid w:val="60232584"/>
    <w:rsid w:val="606F1958"/>
    <w:rsid w:val="607330CE"/>
    <w:rsid w:val="60825176"/>
    <w:rsid w:val="609F2AC4"/>
    <w:rsid w:val="60C3313F"/>
    <w:rsid w:val="60E5329F"/>
    <w:rsid w:val="60F72BCB"/>
    <w:rsid w:val="60FA2EE8"/>
    <w:rsid w:val="61054A27"/>
    <w:rsid w:val="610A52BC"/>
    <w:rsid w:val="611D2366"/>
    <w:rsid w:val="61421856"/>
    <w:rsid w:val="615227C4"/>
    <w:rsid w:val="61654E3F"/>
    <w:rsid w:val="6182292A"/>
    <w:rsid w:val="619F7F92"/>
    <w:rsid w:val="61F94C26"/>
    <w:rsid w:val="62000E56"/>
    <w:rsid w:val="624F3E49"/>
    <w:rsid w:val="62576091"/>
    <w:rsid w:val="62632286"/>
    <w:rsid w:val="62885958"/>
    <w:rsid w:val="628C6355"/>
    <w:rsid w:val="62F40B65"/>
    <w:rsid w:val="62FC2CFE"/>
    <w:rsid w:val="63024505"/>
    <w:rsid w:val="635B1DB5"/>
    <w:rsid w:val="63711FED"/>
    <w:rsid w:val="637136BF"/>
    <w:rsid w:val="63880DDC"/>
    <w:rsid w:val="638D750D"/>
    <w:rsid w:val="63AC6CC0"/>
    <w:rsid w:val="64055776"/>
    <w:rsid w:val="641F561C"/>
    <w:rsid w:val="64240056"/>
    <w:rsid w:val="643E143A"/>
    <w:rsid w:val="647C6435"/>
    <w:rsid w:val="648B6EEF"/>
    <w:rsid w:val="64B43C8F"/>
    <w:rsid w:val="64C158BF"/>
    <w:rsid w:val="64CE2EAA"/>
    <w:rsid w:val="653C3090"/>
    <w:rsid w:val="65854376"/>
    <w:rsid w:val="658767BE"/>
    <w:rsid w:val="65892531"/>
    <w:rsid w:val="65AF0A99"/>
    <w:rsid w:val="66006714"/>
    <w:rsid w:val="66195831"/>
    <w:rsid w:val="662E75B1"/>
    <w:rsid w:val="662F6ADA"/>
    <w:rsid w:val="66342C2E"/>
    <w:rsid w:val="663C7C5F"/>
    <w:rsid w:val="663E784C"/>
    <w:rsid w:val="666E1009"/>
    <w:rsid w:val="668B6A45"/>
    <w:rsid w:val="66D26BA9"/>
    <w:rsid w:val="66E6653E"/>
    <w:rsid w:val="672D5FC6"/>
    <w:rsid w:val="672F3F24"/>
    <w:rsid w:val="673E055F"/>
    <w:rsid w:val="67551CE3"/>
    <w:rsid w:val="678216A2"/>
    <w:rsid w:val="67A22552"/>
    <w:rsid w:val="67B22DCC"/>
    <w:rsid w:val="67B94ACA"/>
    <w:rsid w:val="67BE71AA"/>
    <w:rsid w:val="67D90273"/>
    <w:rsid w:val="67DE5875"/>
    <w:rsid w:val="67E22987"/>
    <w:rsid w:val="67E55852"/>
    <w:rsid w:val="67EB1AB4"/>
    <w:rsid w:val="67FA1285"/>
    <w:rsid w:val="680058F8"/>
    <w:rsid w:val="680419B3"/>
    <w:rsid w:val="68475733"/>
    <w:rsid w:val="6851558A"/>
    <w:rsid w:val="68551F4F"/>
    <w:rsid w:val="687C10C9"/>
    <w:rsid w:val="68840C16"/>
    <w:rsid w:val="68876EFB"/>
    <w:rsid w:val="68884654"/>
    <w:rsid w:val="688F2201"/>
    <w:rsid w:val="689F444F"/>
    <w:rsid w:val="68B96DBB"/>
    <w:rsid w:val="68CA2805"/>
    <w:rsid w:val="68E937A3"/>
    <w:rsid w:val="69106252"/>
    <w:rsid w:val="692B7DF1"/>
    <w:rsid w:val="693E15D3"/>
    <w:rsid w:val="69627681"/>
    <w:rsid w:val="6977531D"/>
    <w:rsid w:val="69833A63"/>
    <w:rsid w:val="699E5035"/>
    <w:rsid w:val="69C76B2A"/>
    <w:rsid w:val="69CC2BFF"/>
    <w:rsid w:val="69FD55B8"/>
    <w:rsid w:val="6A0B1C62"/>
    <w:rsid w:val="6A2406C8"/>
    <w:rsid w:val="6ACA7D02"/>
    <w:rsid w:val="6ADE0BD1"/>
    <w:rsid w:val="6AE96859"/>
    <w:rsid w:val="6AEB533A"/>
    <w:rsid w:val="6B147746"/>
    <w:rsid w:val="6B24787C"/>
    <w:rsid w:val="6B573233"/>
    <w:rsid w:val="6B5B6274"/>
    <w:rsid w:val="6B612554"/>
    <w:rsid w:val="6B641196"/>
    <w:rsid w:val="6B784689"/>
    <w:rsid w:val="6B817F14"/>
    <w:rsid w:val="6B935D53"/>
    <w:rsid w:val="6B984DA3"/>
    <w:rsid w:val="6BB32772"/>
    <w:rsid w:val="6C196F71"/>
    <w:rsid w:val="6C226FCB"/>
    <w:rsid w:val="6C2918DA"/>
    <w:rsid w:val="6C31226F"/>
    <w:rsid w:val="6C4E0C6E"/>
    <w:rsid w:val="6C552F0B"/>
    <w:rsid w:val="6C5D26DE"/>
    <w:rsid w:val="6C84482D"/>
    <w:rsid w:val="6C8C67B7"/>
    <w:rsid w:val="6C987AD5"/>
    <w:rsid w:val="6C9D744C"/>
    <w:rsid w:val="6CD83A31"/>
    <w:rsid w:val="6D167928"/>
    <w:rsid w:val="6D26299B"/>
    <w:rsid w:val="6D2C5DC1"/>
    <w:rsid w:val="6D374D99"/>
    <w:rsid w:val="6D4772EC"/>
    <w:rsid w:val="6D9078AF"/>
    <w:rsid w:val="6D9F3659"/>
    <w:rsid w:val="6DA438D8"/>
    <w:rsid w:val="6DAA3FEF"/>
    <w:rsid w:val="6DC0172B"/>
    <w:rsid w:val="6DCB690C"/>
    <w:rsid w:val="6DD41A5B"/>
    <w:rsid w:val="6DE3508D"/>
    <w:rsid w:val="6DE71794"/>
    <w:rsid w:val="6DED5165"/>
    <w:rsid w:val="6DF43C2E"/>
    <w:rsid w:val="6DF51CA3"/>
    <w:rsid w:val="6E8335BD"/>
    <w:rsid w:val="6E8E12EF"/>
    <w:rsid w:val="6E967FF1"/>
    <w:rsid w:val="6E972936"/>
    <w:rsid w:val="6ECC1868"/>
    <w:rsid w:val="6ED446C5"/>
    <w:rsid w:val="6ED958C8"/>
    <w:rsid w:val="6EDC4754"/>
    <w:rsid w:val="6F1113F0"/>
    <w:rsid w:val="6F2A7D94"/>
    <w:rsid w:val="6F310678"/>
    <w:rsid w:val="6F8331F1"/>
    <w:rsid w:val="6FAE1A09"/>
    <w:rsid w:val="6FD75BF8"/>
    <w:rsid w:val="705D67F9"/>
    <w:rsid w:val="707723D0"/>
    <w:rsid w:val="70E46F2A"/>
    <w:rsid w:val="70F5661B"/>
    <w:rsid w:val="70FF1FB5"/>
    <w:rsid w:val="710C353F"/>
    <w:rsid w:val="71360107"/>
    <w:rsid w:val="713B688E"/>
    <w:rsid w:val="714858B4"/>
    <w:rsid w:val="71D43752"/>
    <w:rsid w:val="71F1796A"/>
    <w:rsid w:val="71FA6D52"/>
    <w:rsid w:val="72154626"/>
    <w:rsid w:val="721C77D7"/>
    <w:rsid w:val="72262B5D"/>
    <w:rsid w:val="72283FF7"/>
    <w:rsid w:val="722E7212"/>
    <w:rsid w:val="723A0474"/>
    <w:rsid w:val="725923E4"/>
    <w:rsid w:val="72864BF7"/>
    <w:rsid w:val="729023FC"/>
    <w:rsid w:val="72E2290F"/>
    <w:rsid w:val="72E820EE"/>
    <w:rsid w:val="73012015"/>
    <w:rsid w:val="734B00E0"/>
    <w:rsid w:val="73683F81"/>
    <w:rsid w:val="739D493C"/>
    <w:rsid w:val="73C0646E"/>
    <w:rsid w:val="7414117C"/>
    <w:rsid w:val="742222F5"/>
    <w:rsid w:val="74476126"/>
    <w:rsid w:val="744E76B7"/>
    <w:rsid w:val="74706664"/>
    <w:rsid w:val="747F3682"/>
    <w:rsid w:val="749C4185"/>
    <w:rsid w:val="74E249F9"/>
    <w:rsid w:val="7500081F"/>
    <w:rsid w:val="75067759"/>
    <w:rsid w:val="752E6DCD"/>
    <w:rsid w:val="753A41D8"/>
    <w:rsid w:val="7551380D"/>
    <w:rsid w:val="75600BE5"/>
    <w:rsid w:val="7564475C"/>
    <w:rsid w:val="7583797F"/>
    <w:rsid w:val="75AE035A"/>
    <w:rsid w:val="75C35DE6"/>
    <w:rsid w:val="75D20F1D"/>
    <w:rsid w:val="75DA2C18"/>
    <w:rsid w:val="75F54412"/>
    <w:rsid w:val="761D08E0"/>
    <w:rsid w:val="761D0EC0"/>
    <w:rsid w:val="765D347C"/>
    <w:rsid w:val="765E3FEF"/>
    <w:rsid w:val="76732FEE"/>
    <w:rsid w:val="76826699"/>
    <w:rsid w:val="76BE532A"/>
    <w:rsid w:val="76C87133"/>
    <w:rsid w:val="76CD08D5"/>
    <w:rsid w:val="76DB4B92"/>
    <w:rsid w:val="76EC75C5"/>
    <w:rsid w:val="76F41491"/>
    <w:rsid w:val="76FD32A9"/>
    <w:rsid w:val="77052AA4"/>
    <w:rsid w:val="77136511"/>
    <w:rsid w:val="77340A39"/>
    <w:rsid w:val="77351FD0"/>
    <w:rsid w:val="77472422"/>
    <w:rsid w:val="7762504C"/>
    <w:rsid w:val="77707B0E"/>
    <w:rsid w:val="777F31F2"/>
    <w:rsid w:val="77AB1ABF"/>
    <w:rsid w:val="77AB3185"/>
    <w:rsid w:val="77BA276B"/>
    <w:rsid w:val="77BD0700"/>
    <w:rsid w:val="77D1700D"/>
    <w:rsid w:val="77EC04CC"/>
    <w:rsid w:val="77F35B7E"/>
    <w:rsid w:val="7838116A"/>
    <w:rsid w:val="78775729"/>
    <w:rsid w:val="78A42DB0"/>
    <w:rsid w:val="78A656AB"/>
    <w:rsid w:val="78AA4AF0"/>
    <w:rsid w:val="78B2245C"/>
    <w:rsid w:val="78C83EF9"/>
    <w:rsid w:val="78E172CC"/>
    <w:rsid w:val="78EA1D1F"/>
    <w:rsid w:val="7904172F"/>
    <w:rsid w:val="79074C3A"/>
    <w:rsid w:val="790F7E27"/>
    <w:rsid w:val="792A231A"/>
    <w:rsid w:val="79316829"/>
    <w:rsid w:val="797E66A9"/>
    <w:rsid w:val="79A97383"/>
    <w:rsid w:val="79E27E8B"/>
    <w:rsid w:val="79F850CE"/>
    <w:rsid w:val="79FD443C"/>
    <w:rsid w:val="7A1D1975"/>
    <w:rsid w:val="7A3E5150"/>
    <w:rsid w:val="7A4670D6"/>
    <w:rsid w:val="7A5258BB"/>
    <w:rsid w:val="7A534B63"/>
    <w:rsid w:val="7A615382"/>
    <w:rsid w:val="7A67303B"/>
    <w:rsid w:val="7AAB1D04"/>
    <w:rsid w:val="7AB3644D"/>
    <w:rsid w:val="7ABA4368"/>
    <w:rsid w:val="7ACB59A3"/>
    <w:rsid w:val="7AD05746"/>
    <w:rsid w:val="7AF21BC8"/>
    <w:rsid w:val="7B0A6B2C"/>
    <w:rsid w:val="7B257FFD"/>
    <w:rsid w:val="7B343476"/>
    <w:rsid w:val="7B3E2E2F"/>
    <w:rsid w:val="7B5A2978"/>
    <w:rsid w:val="7B5A7E4C"/>
    <w:rsid w:val="7B667AF9"/>
    <w:rsid w:val="7B7468F8"/>
    <w:rsid w:val="7BA81073"/>
    <w:rsid w:val="7BEE0103"/>
    <w:rsid w:val="7C0A0FE4"/>
    <w:rsid w:val="7C254906"/>
    <w:rsid w:val="7C421432"/>
    <w:rsid w:val="7C590818"/>
    <w:rsid w:val="7C7C10F6"/>
    <w:rsid w:val="7C853BEA"/>
    <w:rsid w:val="7C881368"/>
    <w:rsid w:val="7C9E6B26"/>
    <w:rsid w:val="7CE27788"/>
    <w:rsid w:val="7D032DA7"/>
    <w:rsid w:val="7D0C32F1"/>
    <w:rsid w:val="7D0F408D"/>
    <w:rsid w:val="7D140B97"/>
    <w:rsid w:val="7D491C6C"/>
    <w:rsid w:val="7D5429C0"/>
    <w:rsid w:val="7D6E6D43"/>
    <w:rsid w:val="7D7F469A"/>
    <w:rsid w:val="7D935010"/>
    <w:rsid w:val="7D972797"/>
    <w:rsid w:val="7DB57A34"/>
    <w:rsid w:val="7DE60973"/>
    <w:rsid w:val="7DEF0916"/>
    <w:rsid w:val="7E0D5685"/>
    <w:rsid w:val="7E1E5218"/>
    <w:rsid w:val="7E9A4E1F"/>
    <w:rsid w:val="7EA7723A"/>
    <w:rsid w:val="7EB93C40"/>
    <w:rsid w:val="7EC42148"/>
    <w:rsid w:val="7EF56FBB"/>
    <w:rsid w:val="7F0768EB"/>
    <w:rsid w:val="7F143BEC"/>
    <w:rsid w:val="7F1C260B"/>
    <w:rsid w:val="7F1C7115"/>
    <w:rsid w:val="7F410946"/>
    <w:rsid w:val="7F6531DB"/>
    <w:rsid w:val="7F715AF2"/>
    <w:rsid w:val="7F8813C8"/>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8"/>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91"/>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2"/>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93"/>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4"/>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5"/>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7"/>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7"/>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8"/>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qFormat/>
    <w:uiPriority w:val="99"/>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20" w:leftChars="1200"/>
    </w:pPr>
  </w:style>
  <w:style w:type="paragraph" w:styleId="12">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222"/>
    <w:autoRedefine/>
    <w:qFormat/>
    <w:uiPriority w:val="99"/>
    <w:pPr>
      <w:widowControl/>
      <w:snapToGrid w:val="0"/>
      <w:spacing w:line="480" w:lineRule="exact"/>
      <w:ind w:firstLine="567"/>
    </w:pPr>
    <w:rPr>
      <w:rFonts w:ascii="宋体"/>
      <w:color w:val="000000"/>
      <w:kern w:val="28"/>
      <w:sz w:val="28"/>
      <w:szCs w:val="20"/>
    </w:rPr>
  </w:style>
  <w:style w:type="paragraph" w:styleId="16">
    <w:name w:val="Body Text Indent"/>
    <w:basedOn w:val="1"/>
    <w:next w:val="1"/>
    <w:link w:val="105"/>
    <w:autoRedefine/>
    <w:qFormat/>
    <w:uiPriority w:val="99"/>
    <w:pPr>
      <w:spacing w:line="480" w:lineRule="exact"/>
      <w:ind w:firstLine="480" w:firstLineChars="200"/>
    </w:pPr>
    <w:rPr>
      <w:rFonts w:ascii="宋体" w:hAnsi="宋体"/>
      <w:sz w:val="24"/>
    </w:rPr>
  </w:style>
  <w:style w:type="paragraph" w:styleId="17">
    <w:name w:val="caption"/>
    <w:basedOn w:val="1"/>
    <w:next w:val="1"/>
    <w:link w:val="256"/>
    <w:autoRedefine/>
    <w:qFormat/>
    <w:uiPriority w:val="99"/>
    <w:rPr>
      <w:b/>
      <w:sz w:val="28"/>
      <w:szCs w:val="20"/>
    </w:rPr>
  </w:style>
  <w:style w:type="paragraph" w:styleId="18">
    <w:name w:val="index 5"/>
    <w:basedOn w:val="1"/>
    <w:next w:val="1"/>
    <w:autoRedefine/>
    <w:qFormat/>
    <w:uiPriority w:val="99"/>
    <w:pPr>
      <w:adjustRightInd/>
      <w:ind w:left="800" w:leftChars="800" w:firstLine="200" w:firstLineChars="200"/>
    </w:pPr>
  </w:style>
  <w:style w:type="paragraph" w:styleId="19">
    <w:name w:val="Document Map"/>
    <w:basedOn w:val="1"/>
    <w:link w:val="231"/>
    <w:autoRedefine/>
    <w:qFormat/>
    <w:uiPriority w:val="99"/>
    <w:pPr>
      <w:shd w:val="clear" w:color="auto" w:fill="000080"/>
    </w:pPr>
    <w:rPr>
      <w:sz w:val="24"/>
      <w:szCs w:val="20"/>
    </w:rPr>
  </w:style>
  <w:style w:type="paragraph" w:styleId="20">
    <w:name w:val="annotation text"/>
    <w:basedOn w:val="1"/>
    <w:link w:val="359"/>
    <w:autoRedefine/>
    <w:qFormat/>
    <w:uiPriority w:val="99"/>
    <w:pPr>
      <w:jc w:val="left"/>
    </w:pPr>
    <w:rPr>
      <w:sz w:val="24"/>
      <w:szCs w:val="20"/>
    </w:rPr>
  </w:style>
  <w:style w:type="paragraph" w:styleId="21">
    <w:name w:val="Salutation"/>
    <w:basedOn w:val="1"/>
    <w:next w:val="1"/>
    <w:link w:val="103"/>
    <w:autoRedefine/>
    <w:qFormat/>
    <w:uiPriority w:val="99"/>
    <w:rPr>
      <w:rFonts w:ascii="仿宋_GB2312" w:eastAsia="仿宋_GB2312"/>
      <w:sz w:val="28"/>
      <w:szCs w:val="20"/>
    </w:rPr>
  </w:style>
  <w:style w:type="paragraph" w:styleId="22">
    <w:name w:val="Body Text 3"/>
    <w:basedOn w:val="1"/>
    <w:autoRedefine/>
    <w:unhideWhenUsed/>
    <w:qFormat/>
    <w:uiPriority w:val="99"/>
    <w:pPr>
      <w:spacing w:after="120"/>
    </w:pPr>
    <w:rPr>
      <w:sz w:val="16"/>
      <w:szCs w:val="16"/>
    </w:rPr>
  </w:style>
  <w:style w:type="paragraph" w:styleId="23">
    <w:name w:val="List Bullet 3"/>
    <w:basedOn w:val="1"/>
    <w:autoRedefine/>
    <w:qFormat/>
    <w:uiPriority w:val="99"/>
    <w:pPr>
      <w:snapToGrid w:val="0"/>
      <w:spacing w:line="360" w:lineRule="auto"/>
      <w:ind w:left="360" w:right="238" w:hanging="360"/>
      <w:contextualSpacing/>
    </w:pPr>
    <w:rPr>
      <w:sz w:val="24"/>
    </w:rPr>
  </w:style>
  <w:style w:type="paragraph" w:styleId="24">
    <w:name w:val="Body Text"/>
    <w:basedOn w:val="1"/>
    <w:next w:val="25"/>
    <w:link w:val="99"/>
    <w:autoRedefine/>
    <w:qFormat/>
    <w:uiPriority w:val="99"/>
    <w:pPr>
      <w:autoSpaceDE w:val="0"/>
      <w:autoSpaceDN w:val="0"/>
      <w:spacing w:line="360" w:lineRule="auto"/>
    </w:pPr>
    <w:rPr>
      <w:rFonts w:ascii="宋体" w:hAnsi="Arial" w:cs="Arial"/>
      <w:sz w:val="24"/>
      <w:szCs w:val="21"/>
      <w:lang w:val="zh-CN"/>
    </w:rPr>
  </w:style>
  <w:style w:type="paragraph" w:styleId="25">
    <w:name w:val="Body Text First Indent"/>
    <w:basedOn w:val="24"/>
    <w:next w:val="26"/>
    <w:link w:val="100"/>
    <w:autoRedefine/>
    <w:qFormat/>
    <w:uiPriority w:val="99"/>
    <w:pPr>
      <w:ind w:firstLine="420"/>
    </w:pPr>
    <w:rPr>
      <w:rFonts w:hAnsi="Times New Roman" w:cs="Times New Roman"/>
      <w:szCs w:val="20"/>
    </w:rPr>
  </w:style>
  <w:style w:type="paragraph" w:styleId="26">
    <w:name w:val="toc 6"/>
    <w:basedOn w:val="1"/>
    <w:next w:val="1"/>
    <w:autoRedefine/>
    <w:qFormat/>
    <w:uiPriority w:val="99"/>
    <w:pPr>
      <w:ind w:left="2100" w:leftChars="1000"/>
    </w:pPr>
  </w:style>
  <w:style w:type="paragraph" w:styleId="27">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99"/>
    <w:pPr>
      <w:adjustRightInd/>
      <w:spacing w:line="360" w:lineRule="auto"/>
      <w:ind w:left="100" w:leftChars="200" w:hanging="200" w:hangingChars="200"/>
    </w:pPr>
    <w:rPr>
      <w:rFonts w:eastAsia="微软雅黑"/>
    </w:rPr>
  </w:style>
  <w:style w:type="paragraph" w:styleId="29">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31">
    <w:name w:val="HTML Address"/>
    <w:basedOn w:val="1"/>
    <w:link w:val="106"/>
    <w:autoRedefine/>
    <w:qFormat/>
    <w:uiPriority w:val="99"/>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99"/>
    <w:pPr>
      <w:ind w:left="1680" w:leftChars="800"/>
    </w:pPr>
  </w:style>
  <w:style w:type="paragraph" w:styleId="33">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4">
    <w:name w:val="Plain Text"/>
    <w:basedOn w:val="1"/>
    <w:next w:val="1"/>
    <w:link w:val="107"/>
    <w:autoRedefine/>
    <w:qFormat/>
    <w:uiPriority w:val="99"/>
    <w:rPr>
      <w:rFonts w:ascii="宋体" w:hAnsi="Courier New" w:cs="Arial"/>
      <w:szCs w:val="21"/>
    </w:rPr>
  </w:style>
  <w:style w:type="paragraph" w:styleId="35">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99"/>
    <w:pPr>
      <w:ind w:left="2940" w:leftChars="1400"/>
    </w:pPr>
  </w:style>
  <w:style w:type="paragraph" w:styleId="37">
    <w:name w:val="Date"/>
    <w:basedOn w:val="1"/>
    <w:next w:val="1"/>
    <w:link w:val="108"/>
    <w:autoRedefine/>
    <w:qFormat/>
    <w:uiPriority w:val="99"/>
    <w:pPr>
      <w:ind w:left="100" w:leftChars="2500"/>
    </w:pPr>
    <w:rPr>
      <w:rFonts w:ascii="宋体"/>
      <w:sz w:val="24"/>
      <w:szCs w:val="21"/>
      <w:lang w:val="zh-CN"/>
    </w:rPr>
  </w:style>
  <w:style w:type="paragraph" w:styleId="38">
    <w:name w:val="Body Text Indent 2"/>
    <w:basedOn w:val="1"/>
    <w:link w:val="109"/>
    <w:autoRedefine/>
    <w:qFormat/>
    <w:uiPriority w:val="99"/>
    <w:pPr>
      <w:spacing w:line="360" w:lineRule="auto"/>
      <w:ind w:firstLine="601"/>
      <w:textAlignment w:val="baseline"/>
    </w:pPr>
    <w:rPr>
      <w:rFonts w:ascii="宋体"/>
      <w:kern w:val="0"/>
      <w:sz w:val="28"/>
      <w:szCs w:val="20"/>
    </w:rPr>
  </w:style>
  <w:style w:type="paragraph" w:styleId="39">
    <w:name w:val="endnote text"/>
    <w:basedOn w:val="1"/>
    <w:link w:val="110"/>
    <w:autoRedefine/>
    <w:qFormat/>
    <w:uiPriority w:val="99"/>
    <w:rPr>
      <w:lang w:val="zh-CN"/>
    </w:rPr>
  </w:style>
  <w:style w:type="paragraph" w:styleId="40">
    <w:name w:val="Balloon Text"/>
    <w:basedOn w:val="1"/>
    <w:link w:val="217"/>
    <w:autoRedefine/>
    <w:qFormat/>
    <w:uiPriority w:val="99"/>
    <w:rPr>
      <w:sz w:val="18"/>
      <w:szCs w:val="20"/>
    </w:rPr>
  </w:style>
  <w:style w:type="paragraph" w:styleId="41">
    <w:name w:val="footer"/>
    <w:basedOn w:val="1"/>
    <w:link w:val="395"/>
    <w:autoRedefine/>
    <w:qFormat/>
    <w:uiPriority w:val="99"/>
    <w:pPr>
      <w:tabs>
        <w:tab w:val="center" w:pos="4153"/>
        <w:tab w:val="right" w:pos="8306"/>
      </w:tabs>
      <w:snapToGrid w:val="0"/>
      <w:jc w:val="left"/>
    </w:pPr>
    <w:rPr>
      <w:sz w:val="18"/>
      <w:szCs w:val="20"/>
    </w:rPr>
  </w:style>
  <w:style w:type="paragraph" w:styleId="42">
    <w:name w:val="envelope return"/>
    <w:basedOn w:val="1"/>
    <w:autoRedefine/>
    <w:qFormat/>
    <w:locked/>
    <w:uiPriority w:val="0"/>
    <w:pPr>
      <w:snapToGrid w:val="0"/>
    </w:pPr>
    <w:rPr>
      <w:rFonts w:ascii="Arial" w:hAnsi="Arial"/>
    </w:rPr>
  </w:style>
  <w:style w:type="paragraph" w:styleId="43">
    <w:name w:val="header"/>
    <w:basedOn w:val="1"/>
    <w:link w:val="404"/>
    <w:autoRedefine/>
    <w:qFormat/>
    <w:uiPriority w:val="99"/>
    <w:pPr>
      <w:pBdr>
        <w:bottom w:val="single" w:color="auto" w:sz="6" w:space="1"/>
      </w:pBdr>
      <w:tabs>
        <w:tab w:val="center" w:pos="4153"/>
        <w:tab w:val="right" w:pos="8306"/>
      </w:tabs>
      <w:snapToGrid w:val="0"/>
      <w:jc w:val="center"/>
    </w:pPr>
    <w:rPr>
      <w:sz w:val="18"/>
      <w:szCs w:val="20"/>
    </w:rPr>
  </w:style>
  <w:style w:type="paragraph" w:styleId="44">
    <w:name w:val="Signature"/>
    <w:basedOn w:val="1"/>
    <w:link w:val="114"/>
    <w:autoRedefine/>
    <w:qFormat/>
    <w:uiPriority w:val="99"/>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99"/>
  </w:style>
  <w:style w:type="paragraph" w:styleId="46">
    <w:name w:val="toc 4"/>
    <w:basedOn w:val="1"/>
    <w:next w:val="1"/>
    <w:autoRedefine/>
    <w:qFormat/>
    <w:uiPriority w:val="99"/>
    <w:pPr>
      <w:ind w:left="1260" w:leftChars="600"/>
    </w:pPr>
  </w:style>
  <w:style w:type="paragraph" w:styleId="47">
    <w:name w:val="index heading"/>
    <w:basedOn w:val="1"/>
    <w:next w:val="48"/>
    <w:autoRedefine/>
    <w:qFormat/>
    <w:uiPriority w:val="99"/>
    <w:pPr>
      <w:adjustRightInd/>
      <w:ind w:firstLine="200" w:firstLineChars="200"/>
    </w:pPr>
  </w:style>
  <w:style w:type="paragraph" w:styleId="48">
    <w:name w:val="index 1"/>
    <w:basedOn w:val="1"/>
    <w:next w:val="1"/>
    <w:autoRedefine/>
    <w:qFormat/>
    <w:uiPriority w:val="99"/>
    <w:pPr>
      <w:adjustRightInd/>
      <w:spacing w:line="360" w:lineRule="auto"/>
      <w:ind w:firstLine="200" w:firstLineChars="200"/>
      <w:jc w:val="center"/>
    </w:pPr>
    <w:rPr>
      <w:sz w:val="24"/>
      <w:szCs w:val="20"/>
    </w:rPr>
  </w:style>
  <w:style w:type="paragraph" w:styleId="49">
    <w:name w:val="Subtitle"/>
    <w:basedOn w:val="1"/>
    <w:link w:val="115"/>
    <w:autoRedefine/>
    <w:qFormat/>
    <w:uiPriority w:val="99"/>
    <w:pPr>
      <w:widowControl/>
      <w:snapToGrid w:val="0"/>
      <w:spacing w:before="240" w:after="480"/>
      <w:jc w:val="center"/>
    </w:pPr>
    <w:rPr>
      <w:rFonts w:ascii="Arial" w:hAnsi="Arial" w:eastAsia="隶书"/>
      <w:b/>
      <w:bCs/>
      <w:kern w:val="28"/>
      <w:sz w:val="44"/>
      <w:szCs w:val="32"/>
    </w:rPr>
  </w:style>
  <w:style w:type="paragraph" w:styleId="50">
    <w:name w:val="List Number 5"/>
    <w:basedOn w:val="1"/>
    <w:autoRedefine/>
    <w:qFormat/>
    <w:uiPriority w:val="99"/>
    <w:pPr>
      <w:tabs>
        <w:tab w:val="left" w:pos="902"/>
      </w:tabs>
      <w:adjustRightInd/>
      <w:spacing w:line="400" w:lineRule="exact"/>
      <w:ind w:left="902" w:hanging="420"/>
    </w:pPr>
    <w:rPr>
      <w:sz w:val="24"/>
      <w:szCs w:val="20"/>
    </w:rPr>
  </w:style>
  <w:style w:type="paragraph" w:styleId="51">
    <w:name w:val="List"/>
    <w:basedOn w:val="1"/>
    <w:autoRedefine/>
    <w:qFormat/>
    <w:uiPriority w:val="99"/>
    <w:pPr>
      <w:ind w:left="200" w:hanging="200" w:hangingChars="200"/>
    </w:pPr>
  </w:style>
  <w:style w:type="paragraph" w:styleId="52">
    <w:name w:val="footnote text"/>
    <w:basedOn w:val="15"/>
    <w:link w:val="116"/>
    <w:autoRedefine/>
    <w:qFormat/>
    <w:uiPriority w:val="99"/>
    <w:pPr>
      <w:adjustRightInd/>
      <w:snapToGrid/>
      <w:spacing w:before="60" w:after="60" w:line="300" w:lineRule="exact"/>
      <w:ind w:firstLine="0"/>
    </w:pPr>
    <w:rPr>
      <w:rFonts w:ascii="Times New Roman"/>
      <w:color w:val="0000FF"/>
      <w:kern w:val="0"/>
      <w:sz w:val="21"/>
    </w:rPr>
  </w:style>
  <w:style w:type="paragraph" w:styleId="53">
    <w:name w:val="List 5"/>
    <w:basedOn w:val="1"/>
    <w:autoRedefine/>
    <w:qFormat/>
    <w:uiPriority w:val="99"/>
    <w:pPr>
      <w:adjustRightInd/>
      <w:ind w:left="100" w:leftChars="800" w:hanging="200" w:hangingChars="200"/>
    </w:pPr>
  </w:style>
  <w:style w:type="paragraph" w:styleId="54">
    <w:name w:val="Body Text Indent 3"/>
    <w:basedOn w:val="1"/>
    <w:link w:val="117"/>
    <w:autoRedefine/>
    <w:qFormat/>
    <w:uiPriority w:val="99"/>
    <w:pPr>
      <w:spacing w:line="360" w:lineRule="auto"/>
      <w:ind w:firstLine="420"/>
    </w:pPr>
    <w:rPr>
      <w:sz w:val="24"/>
      <w:szCs w:val="20"/>
    </w:rPr>
  </w:style>
  <w:style w:type="paragraph" w:styleId="55">
    <w:name w:val="index 7"/>
    <w:basedOn w:val="1"/>
    <w:next w:val="1"/>
    <w:autoRedefine/>
    <w:semiHidden/>
    <w:qFormat/>
    <w:locked/>
    <w:uiPriority w:val="0"/>
    <w:pPr>
      <w:ind w:left="1200" w:leftChars="1200"/>
    </w:pPr>
  </w:style>
  <w:style w:type="paragraph" w:styleId="56">
    <w:name w:val="toc 2"/>
    <w:basedOn w:val="1"/>
    <w:next w:val="1"/>
    <w:autoRedefine/>
    <w:qFormat/>
    <w:uiPriority w:val="99"/>
    <w:pPr>
      <w:ind w:left="420" w:leftChars="200"/>
    </w:pPr>
  </w:style>
  <w:style w:type="paragraph" w:styleId="57">
    <w:name w:val="toc 9"/>
    <w:basedOn w:val="1"/>
    <w:next w:val="1"/>
    <w:autoRedefine/>
    <w:qFormat/>
    <w:uiPriority w:val="99"/>
    <w:pPr>
      <w:ind w:left="3360" w:leftChars="1600"/>
    </w:pPr>
  </w:style>
  <w:style w:type="paragraph" w:styleId="58">
    <w:name w:val="Body Text 2"/>
    <w:basedOn w:val="1"/>
    <w:next w:val="1"/>
    <w:link w:val="118"/>
    <w:autoRedefine/>
    <w:qFormat/>
    <w:uiPriority w:val="99"/>
    <w:pPr>
      <w:spacing w:after="120" w:line="480" w:lineRule="auto"/>
    </w:pPr>
  </w:style>
  <w:style w:type="paragraph" w:styleId="59">
    <w:name w:val="HTML Preformatted"/>
    <w:basedOn w:val="1"/>
    <w:link w:val="119"/>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120"/>
    <w:autoRedefine/>
    <w:qFormat/>
    <w:uiPriority w:val="99"/>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21"/>
    <w:autoRedefine/>
    <w:qFormat/>
    <w:uiPriority w:val="99"/>
    <w:rPr>
      <w:b/>
      <w:bCs/>
    </w:rPr>
  </w:style>
  <w:style w:type="paragraph" w:styleId="63">
    <w:name w:val="Body Text First Indent 2"/>
    <w:basedOn w:val="16"/>
    <w:next w:val="64"/>
    <w:link w:val="122"/>
    <w:autoRedefine/>
    <w:qFormat/>
    <w:uiPriority w:val="99"/>
    <w:pPr>
      <w:adjustRightInd/>
      <w:spacing w:after="120" w:line="240" w:lineRule="auto"/>
      <w:ind w:left="420" w:leftChars="200" w:firstLine="210"/>
    </w:pPr>
    <w:rPr>
      <w:sz w:val="21"/>
    </w:rPr>
  </w:style>
  <w:style w:type="paragraph" w:customStyle="1" w:styleId="64">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table" w:styleId="66">
    <w:name w:val="Table Grid"/>
    <w:basedOn w:val="65"/>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autoRedefine/>
    <w:qFormat/>
    <w:uiPriority w:val="99"/>
    <w:rPr>
      <w:rFonts w:cs="Times New Roman"/>
      <w:b/>
    </w:rPr>
  </w:style>
  <w:style w:type="character" w:styleId="74">
    <w:name w:val="endnote reference"/>
    <w:basedOn w:val="72"/>
    <w:autoRedefine/>
    <w:qFormat/>
    <w:uiPriority w:val="99"/>
    <w:rPr>
      <w:rFonts w:cs="Times New Roman"/>
      <w:vertAlign w:val="superscript"/>
    </w:rPr>
  </w:style>
  <w:style w:type="character" w:styleId="75">
    <w:name w:val="page number"/>
    <w:basedOn w:val="72"/>
    <w:autoRedefine/>
    <w:qFormat/>
    <w:uiPriority w:val="99"/>
    <w:rPr>
      <w:rFonts w:ascii="Arial" w:hAnsi="Arial" w:eastAsia="黑体" w:cs="Arial"/>
      <w:snapToGrid w:val="0"/>
      <w:kern w:val="0"/>
      <w:sz w:val="21"/>
      <w:szCs w:val="21"/>
    </w:rPr>
  </w:style>
  <w:style w:type="character" w:styleId="76">
    <w:name w:val="FollowedHyperlink"/>
    <w:basedOn w:val="72"/>
    <w:autoRedefine/>
    <w:qFormat/>
    <w:uiPriority w:val="99"/>
    <w:rPr>
      <w:rFonts w:ascii="Arial" w:hAnsi="Arial" w:eastAsia="黑体" w:cs="Times New Roman"/>
      <w:snapToGrid w:val="0"/>
      <w:color w:val="000000"/>
      <w:kern w:val="0"/>
      <w:sz w:val="18"/>
      <w:u w:val="none"/>
    </w:rPr>
  </w:style>
  <w:style w:type="character" w:styleId="77">
    <w:name w:val="Emphasis"/>
    <w:basedOn w:val="72"/>
    <w:autoRedefine/>
    <w:qFormat/>
    <w:uiPriority w:val="99"/>
    <w:rPr>
      <w:rFonts w:cs="Times New Roman"/>
      <w:color w:val="CC0033"/>
    </w:rPr>
  </w:style>
  <w:style w:type="character" w:styleId="78">
    <w:name w:val="line number"/>
    <w:basedOn w:val="72"/>
    <w:autoRedefine/>
    <w:qFormat/>
    <w:uiPriority w:val="99"/>
    <w:rPr>
      <w:rFonts w:ascii="Arial" w:hAnsi="Arial" w:eastAsia="黑体" w:cs="Arial"/>
      <w:snapToGrid w:val="0"/>
      <w:kern w:val="0"/>
      <w:sz w:val="21"/>
      <w:szCs w:val="21"/>
    </w:rPr>
  </w:style>
  <w:style w:type="character" w:styleId="79">
    <w:name w:val="Hyperlink"/>
    <w:basedOn w:val="72"/>
    <w:autoRedefine/>
    <w:qFormat/>
    <w:uiPriority w:val="99"/>
    <w:rPr>
      <w:rFonts w:ascii="Arial" w:hAnsi="Arial" w:eastAsia="黑体" w:cs="Times New Roman"/>
      <w:snapToGrid w:val="0"/>
      <w:color w:val="000000"/>
      <w:kern w:val="0"/>
      <w:sz w:val="18"/>
      <w:u w:val="none"/>
    </w:rPr>
  </w:style>
  <w:style w:type="character" w:styleId="80">
    <w:name w:val="HTML Code"/>
    <w:basedOn w:val="72"/>
    <w:autoRedefine/>
    <w:qFormat/>
    <w:uiPriority w:val="99"/>
    <w:rPr>
      <w:rFonts w:ascii="黑体" w:hAnsi="Courier New" w:eastAsia="黑体" w:cs="Times New Roman"/>
      <w:sz w:val="20"/>
    </w:rPr>
  </w:style>
  <w:style w:type="character" w:styleId="81">
    <w:name w:val="annotation reference"/>
    <w:basedOn w:val="72"/>
    <w:autoRedefine/>
    <w:qFormat/>
    <w:uiPriority w:val="99"/>
    <w:rPr>
      <w:rFonts w:cs="Times New Roman"/>
      <w:sz w:val="21"/>
    </w:rPr>
  </w:style>
  <w:style w:type="character" w:styleId="82">
    <w:name w:val="HTML Sample"/>
    <w:basedOn w:val="72"/>
    <w:autoRedefine/>
    <w:semiHidden/>
    <w:unhideWhenUsed/>
    <w:qFormat/>
    <w:locked/>
    <w:uiPriority w:val="99"/>
    <w:rPr>
      <w:rFonts w:ascii="Courier New" w:hAnsi="Courier New"/>
    </w:rPr>
  </w:style>
  <w:style w:type="paragraph" w:customStyle="1" w:styleId="83">
    <w:name w:val="正文文本首行缩进 2"/>
    <w:basedOn w:val="16"/>
    <w:qFormat/>
    <w:uiPriority w:val="99"/>
    <w:pPr>
      <w:spacing w:line="200" w:lineRule="atLeast"/>
      <w:ind w:firstLine="420"/>
    </w:pPr>
    <w:rPr>
      <w:rFonts w:ascii="宋体" w:hAnsi="Courier New"/>
      <w:spacing w:val="-4"/>
      <w:sz w:val="18"/>
    </w:rPr>
  </w:style>
  <w:style w:type="paragraph" w:customStyle="1" w:styleId="84">
    <w:name w:val="_Style 3"/>
    <w:basedOn w:val="1"/>
    <w:autoRedefine/>
    <w:qFormat/>
    <w:uiPriority w:val="99"/>
    <w:pPr>
      <w:adjustRightInd/>
      <w:ind w:firstLine="420" w:firstLineChars="200"/>
    </w:pPr>
    <w:rPr>
      <w:rFonts w:eastAsia="仿宋_GB2312"/>
      <w:sz w:val="28"/>
    </w:rPr>
  </w:style>
  <w:style w:type="paragraph" w:customStyle="1" w:styleId="85">
    <w:name w:val="表格文字"/>
    <w:basedOn w:val="86"/>
    <w:next w:val="24"/>
    <w:autoRedefine/>
    <w:qFormat/>
    <w:uiPriority w:val="99"/>
    <w:pPr>
      <w:adjustRightInd/>
      <w:ind w:firstLine="200" w:firstLineChars="200"/>
    </w:pPr>
    <w:rPr>
      <w:rFonts w:ascii="Arial" w:hAnsi="Arial"/>
      <w:spacing w:val="-5"/>
      <w:kern w:val="0"/>
      <w:sz w:val="24"/>
      <w:szCs w:val="20"/>
    </w:rPr>
  </w:style>
  <w:style w:type="paragraph" w:customStyle="1" w:styleId="86">
    <w:name w:val="表格文字（两侧对齐）"/>
    <w:basedOn w:val="1"/>
    <w:autoRedefine/>
    <w:qFormat/>
    <w:uiPriority w:val="0"/>
    <w:pPr>
      <w:snapToGrid w:val="0"/>
    </w:pPr>
    <w:rPr>
      <w:sz w:val="20"/>
      <w:szCs w:val="24"/>
    </w:rPr>
  </w:style>
  <w:style w:type="paragraph" w:customStyle="1" w:styleId="87">
    <w:name w:val="表格"/>
    <w:basedOn w:val="1"/>
    <w:autoRedefine/>
    <w:qFormat/>
    <w:uiPriority w:val="99"/>
    <w:pPr>
      <w:snapToGrid w:val="0"/>
      <w:ind w:firstLine="42" w:firstLineChars="21"/>
    </w:pPr>
    <w:rPr>
      <w:rFonts w:ascii="宋体" w:hAnsi="宋体"/>
      <w:kern w:val="0"/>
      <w:sz w:val="20"/>
      <w:szCs w:val="20"/>
    </w:rPr>
  </w:style>
  <w:style w:type="paragraph" w:customStyle="1" w:styleId="88">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9">
    <w:name w:val="Body Text 31"/>
    <w:basedOn w:val="1"/>
    <w:autoRedefine/>
    <w:qFormat/>
    <w:uiPriority w:val="0"/>
    <w:pPr>
      <w:spacing w:after="120" w:afterLines="0"/>
    </w:pPr>
    <w:rPr>
      <w:sz w:val="16"/>
      <w:szCs w:val="16"/>
    </w:rPr>
  </w:style>
  <w:style w:type="character" w:customStyle="1" w:styleId="90">
    <w:name w:val="Heading 1 Char"/>
    <w:basedOn w:val="72"/>
    <w:link w:val="2"/>
    <w:autoRedefine/>
    <w:qFormat/>
    <w:locked/>
    <w:uiPriority w:val="99"/>
    <w:rPr>
      <w:rFonts w:ascii="Times New Roman" w:hAnsi="Times New Roman" w:eastAsia="黑体" w:cs="Times New Roman"/>
      <w:b/>
      <w:kern w:val="0"/>
      <w:sz w:val="24"/>
    </w:rPr>
  </w:style>
  <w:style w:type="character" w:customStyle="1" w:styleId="91">
    <w:name w:val="Heading 2 Char"/>
    <w:basedOn w:val="72"/>
    <w:link w:val="3"/>
    <w:autoRedefine/>
    <w:semiHidden/>
    <w:qFormat/>
    <w:locked/>
    <w:uiPriority w:val="99"/>
    <w:rPr>
      <w:rFonts w:ascii="Cambria" w:hAnsi="Cambria" w:eastAsia="宋体" w:cs="Times New Roman"/>
      <w:b/>
      <w:bCs/>
      <w:sz w:val="32"/>
      <w:szCs w:val="32"/>
    </w:rPr>
  </w:style>
  <w:style w:type="character" w:customStyle="1" w:styleId="92">
    <w:name w:val="Heading 3 Char"/>
    <w:basedOn w:val="72"/>
    <w:link w:val="4"/>
    <w:autoRedefine/>
    <w:semiHidden/>
    <w:qFormat/>
    <w:locked/>
    <w:uiPriority w:val="99"/>
    <w:rPr>
      <w:rFonts w:cs="Times New Roman"/>
      <w:b/>
      <w:bCs/>
      <w:sz w:val="32"/>
      <w:szCs w:val="32"/>
    </w:rPr>
  </w:style>
  <w:style w:type="character" w:customStyle="1" w:styleId="93">
    <w:name w:val="Heading 4 Char"/>
    <w:basedOn w:val="72"/>
    <w:link w:val="5"/>
    <w:autoRedefine/>
    <w:qFormat/>
    <w:locked/>
    <w:uiPriority w:val="99"/>
    <w:rPr>
      <w:rFonts w:ascii="Arial" w:hAnsi="Arial" w:eastAsia="黑体" w:cs="Times New Roman"/>
      <w:b/>
      <w:kern w:val="2"/>
      <w:sz w:val="28"/>
      <w:lang w:val="zh-CN"/>
    </w:rPr>
  </w:style>
  <w:style w:type="character" w:customStyle="1" w:styleId="94">
    <w:name w:val="Heading 5 Char"/>
    <w:basedOn w:val="72"/>
    <w:link w:val="6"/>
    <w:autoRedefine/>
    <w:qFormat/>
    <w:locked/>
    <w:uiPriority w:val="99"/>
    <w:rPr>
      <w:rFonts w:cs="Times New Roman"/>
      <w:b/>
      <w:kern w:val="2"/>
      <w:sz w:val="28"/>
    </w:rPr>
  </w:style>
  <w:style w:type="character" w:customStyle="1" w:styleId="95">
    <w:name w:val="Heading 6 Char"/>
    <w:basedOn w:val="72"/>
    <w:link w:val="7"/>
    <w:autoRedefine/>
    <w:qFormat/>
    <w:locked/>
    <w:uiPriority w:val="99"/>
    <w:rPr>
      <w:rFonts w:ascii="Arial" w:hAnsi="Arial" w:eastAsia="黑体" w:cs="Times New Roman"/>
      <w:b/>
      <w:kern w:val="2"/>
      <w:sz w:val="24"/>
    </w:rPr>
  </w:style>
  <w:style w:type="character" w:customStyle="1" w:styleId="96">
    <w:name w:val="Heading 7 Char"/>
    <w:basedOn w:val="72"/>
    <w:link w:val="8"/>
    <w:autoRedefine/>
    <w:qFormat/>
    <w:locked/>
    <w:uiPriority w:val="99"/>
    <w:rPr>
      <w:rFonts w:ascii="宋体" w:hAnsi="宋体" w:eastAsia="宋体" w:cs="Times New Roman"/>
      <w:b/>
      <w:kern w:val="2"/>
      <w:sz w:val="24"/>
      <w:lang w:val="en-US" w:eastAsia="zh-CN"/>
    </w:rPr>
  </w:style>
  <w:style w:type="character" w:customStyle="1" w:styleId="97">
    <w:name w:val="Heading 8 Char"/>
    <w:basedOn w:val="72"/>
    <w:link w:val="9"/>
    <w:autoRedefine/>
    <w:qFormat/>
    <w:locked/>
    <w:uiPriority w:val="99"/>
    <w:rPr>
      <w:rFonts w:ascii="Arial" w:hAnsi="Arial" w:eastAsia="黑体" w:cs="Times New Roman"/>
      <w:kern w:val="2"/>
      <w:sz w:val="24"/>
    </w:rPr>
  </w:style>
  <w:style w:type="character" w:customStyle="1" w:styleId="98">
    <w:name w:val="Heading 9 Char"/>
    <w:basedOn w:val="72"/>
    <w:link w:val="10"/>
    <w:autoRedefine/>
    <w:qFormat/>
    <w:locked/>
    <w:uiPriority w:val="99"/>
    <w:rPr>
      <w:rFonts w:ascii="Arial" w:hAnsi="Arial" w:eastAsia="黑体" w:cs="Times New Roman"/>
      <w:kern w:val="2"/>
      <w:sz w:val="21"/>
    </w:rPr>
  </w:style>
  <w:style w:type="character" w:customStyle="1" w:styleId="99">
    <w:name w:val="Body Text Char"/>
    <w:basedOn w:val="72"/>
    <w:link w:val="24"/>
    <w:autoRedefine/>
    <w:qFormat/>
    <w:locked/>
    <w:uiPriority w:val="99"/>
    <w:rPr>
      <w:rFonts w:ascii="宋体" w:hAnsi="Arial" w:eastAsia="宋体" w:cs="Times New Roman"/>
      <w:snapToGrid w:val="0"/>
      <w:kern w:val="2"/>
      <w:sz w:val="21"/>
      <w:lang w:val="zh-CN" w:eastAsia="zh-CN"/>
    </w:rPr>
  </w:style>
  <w:style w:type="character" w:customStyle="1" w:styleId="100">
    <w:name w:val="Body Text First Indent Char"/>
    <w:basedOn w:val="99"/>
    <w:link w:val="25"/>
    <w:autoRedefine/>
    <w:qFormat/>
    <w:locked/>
    <w:uiPriority w:val="99"/>
    <w:rPr>
      <w:sz w:val="24"/>
    </w:rPr>
  </w:style>
  <w:style w:type="character" w:customStyle="1" w:styleId="101">
    <w:name w:val="Document Map Char"/>
    <w:basedOn w:val="72"/>
    <w:link w:val="19"/>
    <w:autoRedefine/>
    <w:qFormat/>
    <w:locked/>
    <w:uiPriority w:val="99"/>
    <w:rPr>
      <w:rFonts w:eastAsia="宋体" w:cs="Times New Roman"/>
      <w:kern w:val="2"/>
      <w:sz w:val="24"/>
      <w:lang w:val="en-US" w:eastAsia="zh-CN"/>
    </w:rPr>
  </w:style>
  <w:style w:type="character" w:customStyle="1" w:styleId="102">
    <w:name w:val="Comment Text Char"/>
    <w:basedOn w:val="72"/>
    <w:link w:val="20"/>
    <w:autoRedefine/>
    <w:qFormat/>
    <w:locked/>
    <w:uiPriority w:val="99"/>
    <w:rPr>
      <w:rFonts w:ascii="宋体" w:hAnsi="宋体" w:eastAsia="宋体" w:cs="Times New Roman"/>
      <w:kern w:val="2"/>
      <w:sz w:val="24"/>
      <w:lang w:val="en-US" w:eastAsia="zh-CN"/>
    </w:rPr>
  </w:style>
  <w:style w:type="character" w:customStyle="1" w:styleId="103">
    <w:name w:val="Salutation Char"/>
    <w:basedOn w:val="72"/>
    <w:link w:val="21"/>
    <w:autoRedefine/>
    <w:qFormat/>
    <w:locked/>
    <w:uiPriority w:val="99"/>
    <w:rPr>
      <w:rFonts w:ascii="仿宋_GB2312" w:eastAsia="仿宋_GB2312" w:cs="Times New Roman"/>
      <w:kern w:val="2"/>
      <w:sz w:val="28"/>
    </w:rPr>
  </w:style>
  <w:style w:type="character" w:customStyle="1" w:styleId="104">
    <w:name w:val="Body Text 3 Char"/>
    <w:basedOn w:val="72"/>
    <w:autoRedefine/>
    <w:qFormat/>
    <w:locked/>
    <w:uiPriority w:val="99"/>
    <w:rPr>
      <w:rFonts w:cs="Times New Roman"/>
      <w:kern w:val="2"/>
      <w:sz w:val="21"/>
    </w:rPr>
  </w:style>
  <w:style w:type="character" w:customStyle="1" w:styleId="105">
    <w:name w:val="Body Text Indent Char"/>
    <w:basedOn w:val="72"/>
    <w:link w:val="16"/>
    <w:autoRedefine/>
    <w:qFormat/>
    <w:locked/>
    <w:uiPriority w:val="99"/>
    <w:rPr>
      <w:rFonts w:ascii="宋体" w:eastAsia="宋体" w:cs="Times New Roman"/>
      <w:kern w:val="2"/>
      <w:sz w:val="24"/>
    </w:rPr>
  </w:style>
  <w:style w:type="character" w:customStyle="1" w:styleId="106">
    <w:name w:val="HTML Address Char"/>
    <w:basedOn w:val="72"/>
    <w:link w:val="31"/>
    <w:autoRedefine/>
    <w:qFormat/>
    <w:locked/>
    <w:uiPriority w:val="99"/>
    <w:rPr>
      <w:rFonts w:ascii="宋体" w:eastAsia="宋体" w:cs="Times New Roman"/>
      <w:i/>
      <w:sz w:val="24"/>
    </w:rPr>
  </w:style>
  <w:style w:type="character" w:customStyle="1" w:styleId="107">
    <w:name w:val="Plain Text Char"/>
    <w:basedOn w:val="72"/>
    <w:link w:val="34"/>
    <w:autoRedefine/>
    <w:qFormat/>
    <w:locked/>
    <w:uiPriority w:val="99"/>
    <w:rPr>
      <w:rFonts w:ascii="宋体" w:hAnsi="Courier New" w:eastAsia="宋体" w:cs="Times New Roman"/>
      <w:snapToGrid w:val="0"/>
      <w:kern w:val="2"/>
      <w:sz w:val="21"/>
      <w:lang w:val="en-US" w:eastAsia="zh-CN"/>
    </w:rPr>
  </w:style>
  <w:style w:type="character" w:customStyle="1" w:styleId="108">
    <w:name w:val="Date Char"/>
    <w:basedOn w:val="72"/>
    <w:link w:val="37"/>
    <w:autoRedefine/>
    <w:qFormat/>
    <w:locked/>
    <w:uiPriority w:val="99"/>
    <w:rPr>
      <w:rFonts w:ascii="宋体" w:cs="Times New Roman"/>
      <w:kern w:val="2"/>
      <w:sz w:val="21"/>
      <w:lang w:val="zh-CN"/>
    </w:rPr>
  </w:style>
  <w:style w:type="character" w:customStyle="1" w:styleId="109">
    <w:name w:val="Body Text Indent 2 Char"/>
    <w:basedOn w:val="72"/>
    <w:link w:val="38"/>
    <w:autoRedefine/>
    <w:qFormat/>
    <w:locked/>
    <w:uiPriority w:val="99"/>
    <w:rPr>
      <w:rFonts w:ascii="宋体" w:cs="Times New Roman"/>
      <w:sz w:val="28"/>
    </w:rPr>
  </w:style>
  <w:style w:type="character" w:customStyle="1" w:styleId="110">
    <w:name w:val="Endnote Text Char"/>
    <w:basedOn w:val="72"/>
    <w:link w:val="39"/>
    <w:autoRedefine/>
    <w:qFormat/>
    <w:locked/>
    <w:uiPriority w:val="99"/>
    <w:rPr>
      <w:rFonts w:cs="Times New Roman"/>
      <w:kern w:val="2"/>
      <w:sz w:val="24"/>
      <w:lang w:val="zh-CN"/>
    </w:rPr>
  </w:style>
  <w:style w:type="character" w:customStyle="1" w:styleId="111">
    <w:name w:val="Balloon Text Char"/>
    <w:basedOn w:val="72"/>
    <w:link w:val="40"/>
    <w:autoRedefine/>
    <w:qFormat/>
    <w:locked/>
    <w:uiPriority w:val="99"/>
    <w:rPr>
      <w:rFonts w:eastAsia="宋体" w:cs="Times New Roman"/>
      <w:kern w:val="2"/>
      <w:sz w:val="18"/>
      <w:lang w:val="en-US" w:eastAsia="zh-CN"/>
    </w:rPr>
  </w:style>
  <w:style w:type="character" w:customStyle="1" w:styleId="112">
    <w:name w:val="Footer Char"/>
    <w:basedOn w:val="72"/>
    <w:link w:val="41"/>
    <w:autoRedefine/>
    <w:qFormat/>
    <w:locked/>
    <w:uiPriority w:val="99"/>
    <w:rPr>
      <w:rFonts w:eastAsia="宋体" w:cs="Times New Roman"/>
      <w:kern w:val="2"/>
      <w:sz w:val="18"/>
      <w:lang w:val="en-US" w:eastAsia="zh-CN"/>
    </w:rPr>
  </w:style>
  <w:style w:type="character" w:customStyle="1" w:styleId="113">
    <w:name w:val="Header Char"/>
    <w:basedOn w:val="72"/>
    <w:link w:val="43"/>
    <w:autoRedefine/>
    <w:qFormat/>
    <w:locked/>
    <w:uiPriority w:val="99"/>
    <w:rPr>
      <w:rFonts w:eastAsia="宋体" w:cs="Times New Roman"/>
      <w:kern w:val="2"/>
      <w:sz w:val="18"/>
      <w:lang w:val="en-US" w:eastAsia="zh-CN"/>
    </w:rPr>
  </w:style>
  <w:style w:type="character" w:customStyle="1" w:styleId="114">
    <w:name w:val="Signature Char"/>
    <w:basedOn w:val="72"/>
    <w:link w:val="44"/>
    <w:autoRedefine/>
    <w:qFormat/>
    <w:locked/>
    <w:uiPriority w:val="99"/>
    <w:rPr>
      <w:rFonts w:eastAsia="仿宋_GB2312" w:cs="Times New Roman"/>
      <w:sz w:val="24"/>
    </w:rPr>
  </w:style>
  <w:style w:type="character" w:customStyle="1" w:styleId="115">
    <w:name w:val="Subtitle Char"/>
    <w:basedOn w:val="72"/>
    <w:link w:val="49"/>
    <w:autoRedefine/>
    <w:qFormat/>
    <w:locked/>
    <w:uiPriority w:val="99"/>
    <w:rPr>
      <w:rFonts w:ascii="Arial" w:hAnsi="Arial" w:eastAsia="隶书" w:cs="Times New Roman"/>
      <w:b/>
      <w:kern w:val="28"/>
      <w:sz w:val="32"/>
      <w:lang w:val="en-US" w:eastAsia="zh-CN"/>
    </w:rPr>
  </w:style>
  <w:style w:type="character" w:customStyle="1" w:styleId="116">
    <w:name w:val="Footnote Text Char"/>
    <w:basedOn w:val="72"/>
    <w:link w:val="52"/>
    <w:autoRedefine/>
    <w:qFormat/>
    <w:locked/>
    <w:uiPriority w:val="99"/>
    <w:rPr>
      <w:rFonts w:cs="Times New Roman"/>
      <w:color w:val="0000FF"/>
      <w:sz w:val="21"/>
    </w:rPr>
  </w:style>
  <w:style w:type="character" w:customStyle="1" w:styleId="117">
    <w:name w:val="Body Text Indent 3 Char"/>
    <w:basedOn w:val="72"/>
    <w:link w:val="54"/>
    <w:autoRedefine/>
    <w:qFormat/>
    <w:locked/>
    <w:uiPriority w:val="99"/>
    <w:rPr>
      <w:rFonts w:cs="Times New Roman"/>
      <w:kern w:val="2"/>
      <w:sz w:val="24"/>
    </w:rPr>
  </w:style>
  <w:style w:type="character" w:customStyle="1" w:styleId="118">
    <w:name w:val="Body Text 2 Char"/>
    <w:basedOn w:val="72"/>
    <w:link w:val="58"/>
    <w:autoRedefine/>
    <w:qFormat/>
    <w:locked/>
    <w:uiPriority w:val="99"/>
    <w:rPr>
      <w:rFonts w:cs="Times New Roman"/>
      <w:kern w:val="2"/>
      <w:sz w:val="24"/>
    </w:rPr>
  </w:style>
  <w:style w:type="character" w:customStyle="1" w:styleId="119">
    <w:name w:val="HTML Preformatted Char"/>
    <w:basedOn w:val="72"/>
    <w:link w:val="59"/>
    <w:autoRedefine/>
    <w:qFormat/>
    <w:locked/>
    <w:uiPriority w:val="99"/>
    <w:rPr>
      <w:rFonts w:ascii="黑体" w:hAnsi="Courier New" w:eastAsia="黑体" w:cs="Times New Roman"/>
    </w:rPr>
  </w:style>
  <w:style w:type="character" w:customStyle="1" w:styleId="120">
    <w:name w:val="Title Char"/>
    <w:basedOn w:val="72"/>
    <w:link w:val="61"/>
    <w:autoRedefine/>
    <w:qFormat/>
    <w:locked/>
    <w:uiPriority w:val="99"/>
    <w:rPr>
      <w:rFonts w:cs="Times New Roman"/>
      <w:b/>
      <w:sz w:val="24"/>
      <w:lang w:val="en-GB"/>
    </w:rPr>
  </w:style>
  <w:style w:type="character" w:customStyle="1" w:styleId="121">
    <w:name w:val="Comment Subject Char"/>
    <w:basedOn w:val="102"/>
    <w:link w:val="62"/>
    <w:autoRedefine/>
    <w:qFormat/>
    <w:locked/>
    <w:uiPriority w:val="99"/>
    <w:rPr>
      <w:b/>
    </w:rPr>
  </w:style>
  <w:style w:type="character" w:customStyle="1" w:styleId="122">
    <w:name w:val="Body Text First Indent 2 Char"/>
    <w:basedOn w:val="105"/>
    <w:link w:val="63"/>
    <w:autoRedefine/>
    <w:qFormat/>
    <w:locked/>
    <w:uiPriority w:val="99"/>
  </w:style>
  <w:style w:type="character" w:customStyle="1" w:styleId="123">
    <w:name w:val="表格非标题文字 Char"/>
    <w:link w:val="124"/>
    <w:autoRedefine/>
    <w:qFormat/>
    <w:locked/>
    <w:uiPriority w:val="99"/>
    <w:rPr>
      <w:rFonts w:ascii="Futura Bk" w:hAnsi="Futura Bk"/>
      <w:kern w:val="2"/>
      <w:sz w:val="21"/>
      <w:lang w:val="en-US" w:eastAsia="zh-CN"/>
    </w:rPr>
  </w:style>
  <w:style w:type="paragraph" w:customStyle="1" w:styleId="124">
    <w:name w:val="表格非标题文字"/>
    <w:link w:val="123"/>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5">
    <w:name w:val="*正文 Char"/>
    <w:link w:val="126"/>
    <w:autoRedefine/>
    <w:qFormat/>
    <w:locked/>
    <w:uiPriority w:val="99"/>
    <w:rPr>
      <w:rFonts w:ascii="宋体" w:eastAsia="宋体"/>
      <w:sz w:val="24"/>
    </w:rPr>
  </w:style>
  <w:style w:type="paragraph" w:customStyle="1" w:styleId="126">
    <w:name w:val="*正文"/>
    <w:basedOn w:val="1"/>
    <w:link w:val="125"/>
    <w:autoRedefine/>
    <w:qFormat/>
    <w:uiPriority w:val="99"/>
    <w:pPr>
      <w:snapToGrid w:val="0"/>
      <w:spacing w:line="360" w:lineRule="auto"/>
      <w:ind w:firstLine="482"/>
      <w:jc w:val="left"/>
    </w:pPr>
    <w:rPr>
      <w:rFonts w:ascii="宋体"/>
      <w:kern w:val="0"/>
      <w:sz w:val="24"/>
      <w:szCs w:val="20"/>
    </w:rPr>
  </w:style>
  <w:style w:type="character" w:customStyle="1" w:styleId="127">
    <w:name w:val="Char Char71"/>
    <w:autoRedefine/>
    <w:semiHidden/>
    <w:qFormat/>
    <w:uiPriority w:val="99"/>
    <w:rPr>
      <w:rFonts w:eastAsia="宋体"/>
      <w:kern w:val="2"/>
      <w:sz w:val="24"/>
      <w:lang w:val="en-US" w:eastAsia="zh-CN"/>
    </w:rPr>
  </w:style>
  <w:style w:type="character" w:customStyle="1" w:styleId="128">
    <w:name w:val="Char Char6"/>
    <w:autoRedefine/>
    <w:qFormat/>
    <w:uiPriority w:val="99"/>
    <w:rPr>
      <w:rFonts w:eastAsia="宋体"/>
      <w:kern w:val="2"/>
      <w:sz w:val="24"/>
      <w:lang w:val="en-US" w:eastAsia="zh-CN"/>
    </w:rPr>
  </w:style>
  <w:style w:type="character" w:customStyle="1" w:styleId="129">
    <w:name w:val="正文缩进 Char"/>
    <w:autoRedefine/>
    <w:qFormat/>
    <w:uiPriority w:val="99"/>
    <w:rPr>
      <w:rFonts w:eastAsia="宋体"/>
      <w:kern w:val="2"/>
      <w:sz w:val="21"/>
      <w:lang w:val="en-US" w:eastAsia="zh-CN"/>
    </w:rPr>
  </w:style>
  <w:style w:type="character" w:customStyle="1" w:styleId="130">
    <w:name w:val="正文首行缩进 Char1"/>
    <w:autoRedefine/>
    <w:qFormat/>
    <w:uiPriority w:val="99"/>
    <w:rPr>
      <w:rFonts w:ascii="宋体" w:hAnsi="Times New Roman" w:eastAsia="宋体"/>
      <w:snapToGrid w:val="0"/>
      <w:kern w:val="2"/>
      <w:sz w:val="21"/>
      <w:lang w:val="zh-CN"/>
    </w:rPr>
  </w:style>
  <w:style w:type="character" w:customStyle="1" w:styleId="131">
    <w:name w:val="Char Char28"/>
    <w:autoRedefine/>
    <w:qFormat/>
    <w:uiPriority w:val="99"/>
    <w:rPr>
      <w:rFonts w:ascii="仿宋_GB2312" w:hAnsi="仿宋_GB2312" w:eastAsia="仿宋_GB2312"/>
      <w:kern w:val="1"/>
      <w:sz w:val="28"/>
    </w:rPr>
  </w:style>
  <w:style w:type="character" w:customStyle="1" w:styleId="132">
    <w:name w:val="标题 3 Char1"/>
    <w:autoRedefine/>
    <w:qFormat/>
    <w:uiPriority w:val="99"/>
    <w:rPr>
      <w:rFonts w:ascii="华文中宋" w:hAnsi="华文中宋" w:eastAsia="华文中宋"/>
      <w:b/>
      <w:kern w:val="2"/>
      <w:sz w:val="32"/>
      <w:lang w:val="en-US" w:eastAsia="zh-CN"/>
    </w:rPr>
  </w:style>
  <w:style w:type="character" w:customStyle="1" w:styleId="133">
    <w:name w:val="U_正文 Char"/>
    <w:link w:val="134"/>
    <w:autoRedefine/>
    <w:qFormat/>
    <w:locked/>
    <w:uiPriority w:val="99"/>
    <w:rPr>
      <w:sz w:val="24"/>
    </w:rPr>
  </w:style>
  <w:style w:type="paragraph" w:customStyle="1" w:styleId="134">
    <w:name w:val="U_正文"/>
    <w:basedOn w:val="1"/>
    <w:link w:val="133"/>
    <w:autoRedefine/>
    <w:qFormat/>
    <w:uiPriority w:val="99"/>
    <w:pPr>
      <w:adjustRightInd/>
      <w:spacing w:beforeLines="20" w:afterLines="20" w:line="300" w:lineRule="auto"/>
      <w:ind w:firstLine="200" w:firstLineChars="200"/>
    </w:pPr>
    <w:rPr>
      <w:kern w:val="0"/>
      <w:sz w:val="24"/>
      <w:szCs w:val="20"/>
    </w:rPr>
  </w:style>
  <w:style w:type="character" w:customStyle="1" w:styleId="135">
    <w:name w:val="HTML 地址 Char1"/>
    <w:autoRedefine/>
    <w:qFormat/>
    <w:uiPriority w:val="99"/>
    <w:rPr>
      <w:rFonts w:ascii="Times New Roman" w:hAnsi="Times New Roman" w:eastAsia="宋体"/>
      <w:i/>
      <w:sz w:val="24"/>
    </w:rPr>
  </w:style>
  <w:style w:type="character" w:customStyle="1" w:styleId="136">
    <w:name w:val="Char Char51"/>
    <w:autoRedefine/>
    <w:qFormat/>
    <w:uiPriority w:val="99"/>
    <w:rPr>
      <w:rFonts w:ascii="宋体" w:hAnsi="Courier New" w:eastAsia="宋体"/>
      <w:kern w:val="2"/>
      <w:sz w:val="21"/>
      <w:lang w:val="en-US" w:eastAsia="zh-CN"/>
    </w:rPr>
  </w:style>
  <w:style w:type="character" w:customStyle="1" w:styleId="137">
    <w:name w:val="表正文 Char"/>
    <w:autoRedefine/>
    <w:qFormat/>
    <w:uiPriority w:val="99"/>
    <w:rPr>
      <w:rFonts w:ascii="宋体" w:eastAsia="宋体"/>
      <w:snapToGrid w:val="0"/>
      <w:color w:val="000000"/>
      <w:kern w:val="28"/>
      <w:sz w:val="28"/>
      <w:lang w:val="en-US" w:eastAsia="zh-CN"/>
    </w:rPr>
  </w:style>
  <w:style w:type="character" w:customStyle="1" w:styleId="138">
    <w:name w:val="Char Char34"/>
    <w:autoRedefine/>
    <w:qFormat/>
    <w:uiPriority w:val="99"/>
    <w:rPr>
      <w:b/>
      <w:kern w:val="1"/>
      <w:sz w:val="28"/>
    </w:rPr>
  </w:style>
  <w:style w:type="character" w:customStyle="1" w:styleId="139">
    <w:name w:val="Normal Indent Char"/>
    <w:autoRedefine/>
    <w:qFormat/>
    <w:locked/>
    <w:uiPriority w:val="99"/>
    <w:rPr>
      <w:rFonts w:ascii="Calibri" w:hAnsi="Calibri" w:eastAsia="宋体"/>
      <w:snapToGrid w:val="0"/>
      <w:kern w:val="2"/>
      <w:sz w:val="22"/>
      <w:lang w:val="en-US" w:eastAsia="zh-CN"/>
    </w:rPr>
  </w:style>
  <w:style w:type="character" w:customStyle="1" w:styleId="140">
    <w:name w:val="哈哈正文 Char"/>
    <w:link w:val="141"/>
    <w:autoRedefine/>
    <w:qFormat/>
    <w:locked/>
    <w:uiPriority w:val="99"/>
    <w:rPr>
      <w:rFonts w:ascii="宋体" w:hAnsi="宋体" w:eastAsia="宋体"/>
      <w:kern w:val="2"/>
      <w:sz w:val="24"/>
    </w:rPr>
  </w:style>
  <w:style w:type="paragraph" w:customStyle="1" w:styleId="141">
    <w:name w:val="哈哈正文"/>
    <w:basedOn w:val="1"/>
    <w:link w:val="140"/>
    <w:autoRedefine/>
    <w:qFormat/>
    <w:uiPriority w:val="99"/>
    <w:pPr>
      <w:adjustRightInd/>
      <w:spacing w:line="360" w:lineRule="auto"/>
      <w:ind w:firstLine="200" w:firstLineChars="200"/>
    </w:pPr>
    <w:rPr>
      <w:rFonts w:ascii="宋体" w:hAnsi="宋体"/>
      <w:sz w:val="24"/>
      <w:szCs w:val="20"/>
    </w:rPr>
  </w:style>
  <w:style w:type="character" w:customStyle="1" w:styleId="142">
    <w:name w:val="未处理的提及1"/>
    <w:autoRedefine/>
    <w:qFormat/>
    <w:uiPriority w:val="99"/>
    <w:rPr>
      <w:color w:val="808080"/>
      <w:shd w:val="clear" w:color="auto" w:fill="E6E6E6"/>
    </w:rPr>
  </w:style>
  <w:style w:type="character" w:customStyle="1" w:styleId="143">
    <w:name w:val="txt"/>
    <w:autoRedefine/>
    <w:qFormat/>
    <w:uiPriority w:val="99"/>
    <w:rPr>
      <w:rFonts w:ascii="仿宋_GB2312" w:eastAsia="微软雅黑"/>
      <w:b/>
      <w:kern w:val="2"/>
      <w:sz w:val="32"/>
      <w:lang w:val="en-US" w:eastAsia="zh-CN"/>
    </w:rPr>
  </w:style>
  <w:style w:type="character" w:customStyle="1" w:styleId="144">
    <w:name w:val="二级标题 Char Char"/>
    <w:autoRedefine/>
    <w:qFormat/>
    <w:uiPriority w:val="99"/>
    <w:rPr>
      <w:rFonts w:ascii="宋体" w:hAnsi="宋体" w:eastAsia="宋体"/>
      <w:b/>
      <w:snapToGrid w:val="0"/>
      <w:kern w:val="2"/>
      <w:sz w:val="24"/>
      <w:lang w:val="en-US" w:eastAsia="zh-CN"/>
    </w:rPr>
  </w:style>
  <w:style w:type="character" w:customStyle="1" w:styleId="145">
    <w:name w:val="Char Char32"/>
    <w:autoRedefine/>
    <w:qFormat/>
    <w:uiPriority w:val="99"/>
    <w:rPr>
      <w:b/>
      <w:kern w:val="1"/>
      <w:sz w:val="24"/>
    </w:rPr>
  </w:style>
  <w:style w:type="character" w:customStyle="1" w:styleId="146">
    <w:name w:val="PI Char1"/>
    <w:autoRedefine/>
    <w:qFormat/>
    <w:uiPriority w:val="99"/>
    <w:rPr>
      <w:rFonts w:ascii="宋体" w:eastAsia="宋体"/>
      <w:kern w:val="2"/>
      <w:sz w:val="24"/>
    </w:rPr>
  </w:style>
  <w:style w:type="character" w:customStyle="1" w:styleId="147">
    <w:name w:val="tw4winTerm"/>
    <w:autoRedefine/>
    <w:qFormat/>
    <w:uiPriority w:val="99"/>
    <w:rPr>
      <w:color w:val="0000FF"/>
    </w:rPr>
  </w:style>
  <w:style w:type="character" w:customStyle="1" w:styleId="148">
    <w:name w:val="普通文字 Char Char1"/>
    <w:autoRedefine/>
    <w:qFormat/>
    <w:uiPriority w:val="99"/>
    <w:rPr>
      <w:rFonts w:ascii="宋体" w:hAnsi="Courier New"/>
      <w:kern w:val="2"/>
      <w:sz w:val="21"/>
    </w:rPr>
  </w:style>
  <w:style w:type="character" w:customStyle="1" w:styleId="149">
    <w:name w:val="Char Char101"/>
    <w:autoRedefine/>
    <w:qFormat/>
    <w:uiPriority w:val="99"/>
    <w:rPr>
      <w:rFonts w:ascii="宋体" w:eastAsia="宋体"/>
      <w:kern w:val="2"/>
      <w:sz w:val="24"/>
      <w:lang w:val="en-US" w:eastAsia="zh-CN"/>
    </w:rPr>
  </w:style>
  <w:style w:type="character" w:customStyle="1" w:styleId="150">
    <w:name w:val="标题 4 Char"/>
    <w:autoRedefine/>
    <w:qFormat/>
    <w:uiPriority w:val="99"/>
    <w:rPr>
      <w:rFonts w:ascii="Arial" w:hAnsi="Arial" w:eastAsia="黑体"/>
      <w:b/>
      <w:kern w:val="2"/>
      <w:sz w:val="28"/>
    </w:rPr>
  </w:style>
  <w:style w:type="character" w:customStyle="1" w:styleId="151">
    <w:name w:val="链接"/>
    <w:autoRedefine/>
    <w:qFormat/>
    <w:uiPriority w:val="99"/>
    <w:rPr>
      <w:color w:val="0000FF"/>
      <w:sz w:val="21"/>
      <w:u w:val="single"/>
    </w:rPr>
  </w:style>
  <w:style w:type="character" w:customStyle="1" w:styleId="152">
    <w:name w:val="h4 Char"/>
    <w:autoRedefine/>
    <w:qFormat/>
    <w:uiPriority w:val="99"/>
    <w:rPr>
      <w:rFonts w:ascii="Arial" w:hAnsi="Arial" w:eastAsia="黑体"/>
      <w:b/>
      <w:kern w:val="2"/>
      <w:sz w:val="28"/>
      <w:lang w:val="zh-CN" w:eastAsia="zh-CN"/>
    </w:rPr>
  </w:style>
  <w:style w:type="character" w:customStyle="1" w:styleId="153">
    <w:name w:val="5正文 Char"/>
    <w:link w:val="154"/>
    <w:autoRedefine/>
    <w:qFormat/>
    <w:locked/>
    <w:uiPriority w:val="99"/>
    <w:rPr>
      <w:rFonts w:ascii="仿宋_GB2312" w:hAnsi="微软雅黑" w:eastAsia="仿宋_GB2312"/>
      <w:sz w:val="21"/>
    </w:rPr>
  </w:style>
  <w:style w:type="paragraph" w:customStyle="1" w:styleId="154">
    <w:name w:val="5正文"/>
    <w:basedOn w:val="1"/>
    <w:link w:val="153"/>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5">
    <w:name w:val="标题 3 字符"/>
    <w:autoRedefine/>
    <w:qFormat/>
    <w:uiPriority w:val="99"/>
    <w:rPr>
      <w:b/>
      <w:kern w:val="2"/>
      <w:sz w:val="32"/>
    </w:rPr>
  </w:style>
  <w:style w:type="character" w:customStyle="1" w:styleId="156">
    <w:name w:val="样式6 Char"/>
    <w:autoRedefine/>
    <w:qFormat/>
    <w:uiPriority w:val="99"/>
    <w:rPr>
      <w:rFonts w:ascii="仿宋_GB2312" w:hAnsi="宋体" w:eastAsia="仿宋_GB2312"/>
      <w:b/>
      <w:kern w:val="2"/>
      <w:sz w:val="24"/>
      <w:lang w:val="en-US" w:eastAsia="zh-CN"/>
    </w:rPr>
  </w:style>
  <w:style w:type="character" w:customStyle="1" w:styleId="157">
    <w:name w:val="Char Char14"/>
    <w:autoRedefine/>
    <w:qFormat/>
    <w:uiPriority w:val="99"/>
    <w:rPr>
      <w:rFonts w:ascii="黑体" w:hAnsi="黑体" w:eastAsia="黑体"/>
    </w:rPr>
  </w:style>
  <w:style w:type="character" w:customStyle="1" w:styleId="158">
    <w:name w:val="Heading 2 Hidden Char"/>
    <w:autoRedefine/>
    <w:qFormat/>
    <w:uiPriority w:val="99"/>
    <w:rPr>
      <w:rFonts w:ascii="仿宋_GB2312" w:eastAsia="仿宋_GB2312"/>
      <w:b/>
      <w:kern w:val="2"/>
      <w:sz w:val="24"/>
      <w:lang w:val="zh-CN" w:eastAsia="zh-CN"/>
    </w:rPr>
  </w:style>
  <w:style w:type="character" w:customStyle="1" w:styleId="159">
    <w:name w:val="font11"/>
    <w:basedOn w:val="72"/>
    <w:autoRedefine/>
    <w:qFormat/>
    <w:uiPriority w:val="99"/>
    <w:rPr>
      <w:rFonts w:ascii="Times New Roman" w:hAnsi="Times New Roman"/>
      <w:color w:val="000000"/>
      <w:sz w:val="22"/>
      <w:u w:val="none"/>
    </w:rPr>
  </w:style>
  <w:style w:type="character" w:customStyle="1" w:styleId="160">
    <w:name w:val="表正文 Char1"/>
    <w:autoRedefine/>
    <w:qFormat/>
    <w:uiPriority w:val="99"/>
    <w:rPr>
      <w:rFonts w:ascii="宋体" w:eastAsia="宋体"/>
      <w:snapToGrid w:val="0"/>
      <w:color w:val="000000"/>
      <w:kern w:val="28"/>
      <w:sz w:val="28"/>
    </w:rPr>
  </w:style>
  <w:style w:type="character" w:customStyle="1" w:styleId="161">
    <w:name w:val="blue1"/>
    <w:basedOn w:val="72"/>
    <w:autoRedefine/>
    <w:qFormat/>
    <w:uiPriority w:val="99"/>
    <w:rPr>
      <w:rFonts w:ascii="Arial" w:hAnsi="Arial" w:eastAsia="黑体" w:cs="Arial"/>
      <w:snapToGrid w:val="0"/>
      <w:kern w:val="0"/>
      <w:sz w:val="21"/>
      <w:szCs w:val="21"/>
    </w:rPr>
  </w:style>
  <w:style w:type="character" w:customStyle="1" w:styleId="162">
    <w:name w:val="标书1 Char"/>
    <w:autoRedefine/>
    <w:qFormat/>
    <w:uiPriority w:val="99"/>
    <w:rPr>
      <w:rFonts w:eastAsia="宋体"/>
      <w:b/>
      <w:kern w:val="44"/>
      <w:sz w:val="44"/>
      <w:lang w:val="en-US" w:eastAsia="zh-CN"/>
    </w:rPr>
  </w:style>
  <w:style w:type="character" w:customStyle="1" w:styleId="163">
    <w:name w:val="样式5 Char"/>
    <w:autoRedefine/>
    <w:qFormat/>
    <w:uiPriority w:val="99"/>
    <w:rPr>
      <w:rFonts w:ascii="仿宋_GB2312" w:hAnsi="仿宋" w:eastAsia="仿宋_GB2312"/>
      <w:kern w:val="2"/>
      <w:sz w:val="24"/>
    </w:rPr>
  </w:style>
  <w:style w:type="character" w:customStyle="1" w:styleId="164">
    <w:name w:val="样式4 Char"/>
    <w:autoRedefine/>
    <w:qFormat/>
    <w:uiPriority w:val="99"/>
    <w:rPr>
      <w:rFonts w:ascii="仿宋_GB2312" w:hAnsi="仿宋" w:eastAsia="仿宋_GB2312"/>
      <w:b/>
      <w:kern w:val="2"/>
      <w:sz w:val="32"/>
    </w:rPr>
  </w:style>
  <w:style w:type="character" w:customStyle="1" w:styleId="165">
    <w:name w:val="插图说明 Char"/>
    <w:autoRedefine/>
    <w:qFormat/>
    <w:uiPriority w:val="99"/>
    <w:rPr>
      <w:rFonts w:eastAsia="黑体"/>
      <w:sz w:val="24"/>
      <w:lang w:val="en-US" w:eastAsia="zh-CN"/>
    </w:rPr>
  </w:style>
  <w:style w:type="character" w:customStyle="1" w:styleId="166">
    <w:name w:val="正文2 Char Char"/>
    <w:link w:val="167"/>
    <w:autoRedefine/>
    <w:qFormat/>
    <w:locked/>
    <w:uiPriority w:val="99"/>
    <w:rPr>
      <w:rFonts w:eastAsia="宋体"/>
      <w:kern w:val="2"/>
      <w:sz w:val="24"/>
      <w:lang w:val="en-US" w:eastAsia="zh-CN"/>
    </w:rPr>
  </w:style>
  <w:style w:type="paragraph" w:customStyle="1" w:styleId="167">
    <w:name w:val="正文2"/>
    <w:basedOn w:val="1"/>
    <w:link w:val="166"/>
    <w:autoRedefine/>
    <w:qFormat/>
    <w:uiPriority w:val="99"/>
    <w:pPr>
      <w:spacing w:before="156" w:line="360" w:lineRule="auto"/>
      <w:ind w:firstLine="510" w:firstLineChars="200"/>
    </w:pPr>
    <w:rPr>
      <w:sz w:val="24"/>
      <w:szCs w:val="20"/>
    </w:rPr>
  </w:style>
  <w:style w:type="character" w:customStyle="1" w:styleId="168">
    <w:name w:val="Char Char24"/>
    <w:autoRedefine/>
    <w:qFormat/>
    <w:uiPriority w:val="99"/>
    <w:rPr>
      <w:kern w:val="1"/>
      <w:sz w:val="21"/>
    </w:rPr>
  </w:style>
  <w:style w:type="character" w:customStyle="1" w:styleId="169">
    <w:name w:val="普通文字 Char1 Char"/>
    <w:autoRedefine/>
    <w:qFormat/>
    <w:uiPriority w:val="99"/>
    <w:rPr>
      <w:rFonts w:ascii="宋体" w:hAnsi="Courier New" w:eastAsia="宋体"/>
      <w:kern w:val="2"/>
      <w:sz w:val="24"/>
      <w:lang w:val="en-US" w:eastAsia="zh-CN"/>
    </w:rPr>
  </w:style>
  <w:style w:type="character" w:customStyle="1" w:styleId="170">
    <w:name w:val="h3 Char1"/>
    <w:autoRedefine/>
    <w:qFormat/>
    <w:uiPriority w:val="99"/>
    <w:rPr>
      <w:rFonts w:eastAsia="宋体"/>
      <w:b/>
      <w:kern w:val="2"/>
      <w:sz w:val="32"/>
    </w:rPr>
  </w:style>
  <w:style w:type="character" w:customStyle="1" w:styleId="171">
    <w:name w:val="标题 Char1"/>
    <w:autoRedefine/>
    <w:qFormat/>
    <w:uiPriority w:val="99"/>
    <w:rPr>
      <w:rFonts w:ascii="Cambria" w:hAnsi="Cambria" w:eastAsia="宋体"/>
      <w:b/>
      <w:sz w:val="32"/>
    </w:rPr>
  </w:style>
  <w:style w:type="character" w:customStyle="1" w:styleId="172">
    <w:name w:val="gf正文1 Char"/>
    <w:autoRedefine/>
    <w:qFormat/>
    <w:uiPriority w:val="99"/>
    <w:rPr>
      <w:rFonts w:ascii="宋体" w:hAnsi="宋体" w:eastAsia="宋体"/>
      <w:kern w:val="2"/>
      <w:sz w:val="24"/>
      <w:lang w:val="en-US" w:eastAsia="zh-CN"/>
    </w:rPr>
  </w:style>
  <w:style w:type="character" w:customStyle="1" w:styleId="173">
    <w:name w:val="正文文本缩进 Char1"/>
    <w:autoRedefine/>
    <w:qFormat/>
    <w:uiPriority w:val="99"/>
    <w:rPr>
      <w:rFonts w:ascii="Calibri" w:hAnsi="Calibri"/>
      <w:sz w:val="28"/>
    </w:rPr>
  </w:style>
  <w:style w:type="character" w:customStyle="1" w:styleId="174">
    <w:name w:val="No Spacing Char"/>
    <w:link w:val="175"/>
    <w:autoRedefine/>
    <w:qFormat/>
    <w:locked/>
    <w:uiPriority w:val="99"/>
    <w:rPr>
      <w:sz w:val="22"/>
      <w:lang w:val="en-US" w:eastAsia="zh-CN"/>
    </w:rPr>
  </w:style>
  <w:style w:type="paragraph" w:customStyle="1" w:styleId="175">
    <w:name w:val="无间隔1"/>
    <w:link w:val="174"/>
    <w:autoRedefine/>
    <w:qFormat/>
    <w:uiPriority w:val="99"/>
    <w:rPr>
      <w:rFonts w:ascii="Times New Roman" w:hAnsi="Times New Roman" w:eastAsia="宋体" w:cs="Times New Roman"/>
      <w:kern w:val="0"/>
      <w:sz w:val="22"/>
      <w:szCs w:val="22"/>
      <w:lang w:val="en-US" w:eastAsia="zh-CN" w:bidi="ar-SA"/>
    </w:rPr>
  </w:style>
  <w:style w:type="character" w:customStyle="1" w:styleId="176">
    <w:name w:val="样式7 Char"/>
    <w:autoRedefine/>
    <w:qFormat/>
    <w:uiPriority w:val="99"/>
    <w:rPr>
      <w:rFonts w:ascii="仿宋_GB2312" w:hAnsi="仿宋" w:eastAsia="仿宋_GB2312"/>
      <w:b/>
      <w:kern w:val="2"/>
      <w:sz w:val="24"/>
    </w:rPr>
  </w:style>
  <w:style w:type="character" w:customStyle="1" w:styleId="177">
    <w:name w:val="font12gray1"/>
    <w:autoRedefine/>
    <w:qFormat/>
    <w:uiPriority w:val="99"/>
    <w:rPr>
      <w:rFonts w:ascii="仿宋_GB2312" w:eastAsia="微软雅黑"/>
      <w:b/>
      <w:spacing w:val="300"/>
      <w:kern w:val="2"/>
      <w:sz w:val="18"/>
      <w:lang w:val="en-US" w:eastAsia="zh-CN"/>
    </w:rPr>
  </w:style>
  <w:style w:type="character" w:customStyle="1" w:styleId="178">
    <w:name w:val="Char Char7"/>
    <w:autoRedefine/>
    <w:semiHidden/>
    <w:qFormat/>
    <w:uiPriority w:val="99"/>
    <w:rPr>
      <w:rFonts w:eastAsia="宋体"/>
      <w:kern w:val="2"/>
      <w:sz w:val="24"/>
      <w:lang w:val="en-US" w:eastAsia="zh-CN"/>
    </w:rPr>
  </w:style>
  <w:style w:type="character" w:customStyle="1" w:styleId="179">
    <w:name w:val="表名 Char"/>
    <w:autoRedefine/>
    <w:qFormat/>
    <w:uiPriority w:val="99"/>
    <w:rPr>
      <w:rFonts w:eastAsia="宋体"/>
      <w:b/>
      <w:kern w:val="2"/>
      <w:sz w:val="24"/>
      <w:lang w:val="en-US" w:eastAsia="zh-CN"/>
    </w:rPr>
  </w:style>
  <w:style w:type="character" w:customStyle="1" w:styleId="180">
    <w:name w:val="font41"/>
    <w:basedOn w:val="72"/>
    <w:autoRedefine/>
    <w:qFormat/>
    <w:uiPriority w:val="99"/>
    <w:rPr>
      <w:rFonts w:ascii="仿宋_GB2312" w:eastAsia="仿宋_GB2312"/>
      <w:color w:val="000000"/>
      <w:sz w:val="22"/>
      <w:u w:val="none"/>
    </w:rPr>
  </w:style>
  <w:style w:type="character" w:customStyle="1" w:styleId="181">
    <w:name w:val="纯文本 Char_0"/>
    <w:link w:val="182"/>
    <w:autoRedefine/>
    <w:qFormat/>
    <w:locked/>
    <w:uiPriority w:val="99"/>
    <w:rPr>
      <w:rFonts w:ascii="宋体" w:hAnsi="Courier New"/>
      <w:kern w:val="2"/>
      <w:sz w:val="21"/>
      <w:lang w:val="en-US" w:eastAsia="zh-CN"/>
    </w:rPr>
  </w:style>
  <w:style w:type="paragraph" w:customStyle="1" w:styleId="182">
    <w:name w:val="纯文本_0_0"/>
    <w:basedOn w:val="183"/>
    <w:link w:val="181"/>
    <w:autoRedefine/>
    <w:qFormat/>
    <w:uiPriority w:val="99"/>
    <w:rPr>
      <w:rFonts w:ascii="宋体" w:hAnsi="Courier New"/>
      <w:szCs w:val="20"/>
    </w:rPr>
  </w:style>
  <w:style w:type="paragraph" w:customStyle="1" w:styleId="183">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4">
    <w:name w:val="正文 项目2 Char"/>
    <w:basedOn w:val="185"/>
    <w:autoRedefine/>
    <w:qFormat/>
    <w:uiPriority w:val="99"/>
    <w:rPr>
      <w:rFonts w:cs="Times New Roman"/>
      <w:lang w:bidi="ar-SA"/>
    </w:rPr>
  </w:style>
  <w:style w:type="character" w:customStyle="1" w:styleId="185">
    <w:name w:val="正文 项目 Char"/>
    <w:autoRedefine/>
    <w:qFormat/>
    <w:uiPriority w:val="99"/>
    <w:rPr>
      <w:rFonts w:ascii="仿宋_GB2312" w:hAnsi="仿宋_GB2312" w:eastAsia="仿宋_GB2312"/>
      <w:kern w:val="2"/>
      <w:sz w:val="24"/>
    </w:rPr>
  </w:style>
  <w:style w:type="character" w:customStyle="1" w:styleId="186">
    <w:name w:val="h Char Char1"/>
    <w:autoRedefine/>
    <w:qFormat/>
    <w:uiPriority w:val="99"/>
    <w:rPr>
      <w:rFonts w:eastAsia="宋体"/>
      <w:kern w:val="2"/>
      <w:sz w:val="18"/>
      <w:lang w:val="en-US" w:eastAsia="zh-CN"/>
    </w:rPr>
  </w:style>
  <w:style w:type="character" w:customStyle="1" w:styleId="187">
    <w:name w:val="Char Char27"/>
    <w:autoRedefine/>
    <w:qFormat/>
    <w:uiPriority w:val="99"/>
    <w:rPr>
      <w:rFonts w:ascii="宋体" w:hAnsi="宋体" w:eastAsia="宋体"/>
      <w:color w:val="000000"/>
      <w:kern w:val="1"/>
      <w:sz w:val="28"/>
      <w:lang w:val="en-US" w:eastAsia="zh-CN"/>
    </w:rPr>
  </w:style>
  <w:style w:type="character" w:customStyle="1" w:styleId="188">
    <w:name w:val="px14"/>
    <w:autoRedefine/>
    <w:qFormat/>
    <w:uiPriority w:val="99"/>
    <w:rPr>
      <w:rFonts w:ascii="仿宋_GB2312" w:eastAsia="微软雅黑"/>
      <w:b/>
      <w:kern w:val="2"/>
      <w:sz w:val="32"/>
      <w:lang w:val="en-US" w:eastAsia="zh-CN"/>
    </w:rPr>
  </w:style>
  <w:style w:type="character" w:customStyle="1" w:styleId="189">
    <w:name w:val="HTML 预设格式 Char1"/>
    <w:autoRedefine/>
    <w:qFormat/>
    <w:uiPriority w:val="99"/>
    <w:rPr>
      <w:rFonts w:ascii="Courier New" w:hAnsi="Courier New" w:eastAsia="宋体"/>
      <w:sz w:val="20"/>
    </w:rPr>
  </w:style>
  <w:style w:type="character" w:customStyle="1" w:styleId="190">
    <w:name w:val="普通文字 Char1"/>
    <w:autoRedefine/>
    <w:qFormat/>
    <w:uiPriority w:val="99"/>
    <w:rPr>
      <w:rFonts w:ascii="宋体" w:hAnsi="Courier New" w:eastAsia="宋体"/>
      <w:kern w:val="2"/>
      <w:sz w:val="21"/>
      <w:lang w:val="en-US" w:eastAsia="zh-CN"/>
    </w:rPr>
  </w:style>
  <w:style w:type="character" w:customStyle="1" w:styleId="191">
    <w:name w:val="hei16b1"/>
    <w:autoRedefine/>
    <w:qFormat/>
    <w:uiPriority w:val="99"/>
    <w:rPr>
      <w:rFonts w:ascii="Arial" w:hAnsi="Arial"/>
      <w:b/>
      <w:color w:val="000000"/>
      <w:sz w:val="24"/>
    </w:rPr>
  </w:style>
  <w:style w:type="character" w:customStyle="1" w:styleId="192">
    <w:name w:val="正文（绿盟科技） Char"/>
    <w:link w:val="193"/>
    <w:autoRedefine/>
    <w:qFormat/>
    <w:locked/>
    <w:uiPriority w:val="99"/>
    <w:rPr>
      <w:rFonts w:ascii="Arial" w:hAnsi="Arial"/>
      <w:sz w:val="21"/>
      <w:lang w:val="en-US" w:eastAsia="zh-CN"/>
    </w:rPr>
  </w:style>
  <w:style w:type="paragraph" w:customStyle="1" w:styleId="193">
    <w:name w:val="正文（绿盟科技）"/>
    <w:link w:val="192"/>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4">
    <w:name w:val="Char Char19"/>
    <w:autoRedefine/>
    <w:qFormat/>
    <w:uiPriority w:val="99"/>
    <w:rPr>
      <w:rFonts w:ascii="宋体" w:eastAsia="宋体"/>
      <w:i/>
      <w:sz w:val="24"/>
    </w:rPr>
  </w:style>
  <w:style w:type="character" w:customStyle="1" w:styleId="195">
    <w:name w:val="页脚 Char"/>
    <w:autoRedefine/>
    <w:qFormat/>
    <w:uiPriority w:val="99"/>
    <w:rPr>
      <w:rFonts w:eastAsia="仿宋_GB2312"/>
      <w:kern w:val="2"/>
      <w:sz w:val="18"/>
      <w:lang w:val="en-US" w:eastAsia="zh-CN"/>
    </w:rPr>
  </w:style>
  <w:style w:type="character" w:customStyle="1" w:styleId="196">
    <w:name w:val="批注主题 Char"/>
    <w:autoRedefine/>
    <w:qFormat/>
    <w:uiPriority w:val="99"/>
    <w:rPr>
      <w:rFonts w:eastAsia="宋体"/>
      <w:b/>
      <w:kern w:val="2"/>
      <w:sz w:val="24"/>
      <w:lang w:val="en-US" w:eastAsia="zh-CN"/>
    </w:rPr>
  </w:style>
  <w:style w:type="character" w:customStyle="1" w:styleId="197">
    <w:name w:val="标题 2 字符"/>
    <w:autoRedefine/>
    <w:qFormat/>
    <w:uiPriority w:val="99"/>
    <w:rPr>
      <w:rFonts w:ascii="仿宋_GB2312" w:hAnsi="Times New Roman" w:eastAsia="仿宋_GB2312"/>
      <w:b/>
      <w:kern w:val="2"/>
      <w:sz w:val="24"/>
      <w:lang w:val="zh-CN"/>
    </w:rPr>
  </w:style>
  <w:style w:type="character" w:customStyle="1" w:styleId="198">
    <w:name w:val="Char Char72"/>
    <w:autoRedefine/>
    <w:qFormat/>
    <w:uiPriority w:val="99"/>
    <w:rPr>
      <w:rFonts w:eastAsia="宋体"/>
      <w:kern w:val="2"/>
      <w:sz w:val="24"/>
      <w:lang w:val="en-US" w:eastAsia="zh-CN"/>
    </w:rPr>
  </w:style>
  <w:style w:type="character" w:customStyle="1" w:styleId="199">
    <w:name w:val="正文文本缩进 Char2"/>
    <w:autoRedefine/>
    <w:qFormat/>
    <w:uiPriority w:val="99"/>
    <w:rPr>
      <w:rFonts w:ascii="Times New Roman" w:hAnsi="Times New Roman" w:eastAsia="宋体"/>
      <w:snapToGrid w:val="0"/>
      <w:kern w:val="0"/>
      <w:sz w:val="24"/>
    </w:rPr>
  </w:style>
  <w:style w:type="character" w:customStyle="1" w:styleId="200">
    <w:name w:val="样式2 Char"/>
    <w:autoRedefine/>
    <w:qFormat/>
    <w:uiPriority w:val="99"/>
    <w:rPr>
      <w:rFonts w:ascii="仿宋_GB2312" w:hAnsi="仿宋" w:eastAsia="仿宋_GB2312"/>
      <w:b/>
      <w:sz w:val="30"/>
      <w:lang w:val="zh-CN"/>
    </w:rPr>
  </w:style>
  <w:style w:type="character" w:customStyle="1" w:styleId="201">
    <w:name w:val="表格名称[858D7CFB-ED40-4347-BF05-701D383B685F]"/>
    <w:link w:val="202"/>
    <w:autoRedefine/>
    <w:qFormat/>
    <w:locked/>
    <w:uiPriority w:val="99"/>
    <w:rPr>
      <w:sz w:val="32"/>
    </w:rPr>
  </w:style>
  <w:style w:type="paragraph" w:customStyle="1" w:styleId="202">
    <w:name w:val="表格名称"/>
    <w:basedOn w:val="3"/>
    <w:link w:val="201"/>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3">
    <w:name w:val="Char Char4"/>
    <w:autoRedefine/>
    <w:qFormat/>
    <w:uiPriority w:val="99"/>
    <w:rPr>
      <w:rFonts w:eastAsia="宋体"/>
      <w:b/>
      <w:sz w:val="24"/>
      <w:lang w:val="en-GB" w:eastAsia="zh-CN"/>
    </w:rPr>
  </w:style>
  <w:style w:type="character" w:customStyle="1" w:styleId="204">
    <w:name w:val="c7 style3"/>
    <w:autoRedefine/>
    <w:qFormat/>
    <w:uiPriority w:val="99"/>
  </w:style>
  <w:style w:type="character" w:customStyle="1" w:styleId="205">
    <w:name w:val="正文文本 3 Char1"/>
    <w:autoRedefine/>
    <w:semiHidden/>
    <w:qFormat/>
    <w:uiPriority w:val="99"/>
    <w:rPr>
      <w:rFonts w:ascii="Times New Roman" w:hAnsi="Times New Roman" w:eastAsia="宋体"/>
      <w:sz w:val="16"/>
    </w:rPr>
  </w:style>
  <w:style w:type="character" w:customStyle="1" w:styleId="206">
    <w:name w:val="tw4winInternal"/>
    <w:autoRedefine/>
    <w:qFormat/>
    <w:uiPriority w:val="99"/>
    <w:rPr>
      <w:rFonts w:ascii="Courier New" w:hAnsi="Courier New"/>
      <w:color w:val="FF0000"/>
      <w:lang w:val="en-US" w:eastAsia="zh-CN"/>
    </w:rPr>
  </w:style>
  <w:style w:type="character" w:customStyle="1" w:styleId="207">
    <w:name w:val="Char Char10"/>
    <w:autoRedefine/>
    <w:semiHidden/>
    <w:qFormat/>
    <w:uiPriority w:val="99"/>
    <w:rPr>
      <w:rFonts w:ascii="宋体" w:eastAsia="宋体"/>
      <w:kern w:val="2"/>
      <w:sz w:val="24"/>
      <w:lang w:val="en-US" w:eastAsia="zh-CN"/>
    </w:rPr>
  </w:style>
  <w:style w:type="character" w:customStyle="1" w:styleId="208">
    <w:name w:val="shadow11"/>
    <w:autoRedefine/>
    <w:qFormat/>
    <w:uiPriority w:val="99"/>
    <w:rPr>
      <w:color w:val="000000"/>
      <w:sz w:val="21"/>
    </w:rPr>
  </w:style>
  <w:style w:type="character" w:customStyle="1" w:styleId="209">
    <w:name w:val="正文非缩进 Char3"/>
    <w:autoRedefine/>
    <w:qFormat/>
    <w:uiPriority w:val="99"/>
    <w:rPr>
      <w:rFonts w:ascii="宋体" w:eastAsia="宋体"/>
      <w:snapToGrid w:val="0"/>
      <w:color w:val="000000"/>
      <w:kern w:val="28"/>
      <w:sz w:val="28"/>
      <w:lang w:val="en-US" w:eastAsia="zh-CN"/>
    </w:rPr>
  </w:style>
  <w:style w:type="character" w:customStyle="1" w:styleId="210">
    <w:name w:val="Char Char"/>
    <w:autoRedefine/>
    <w:qFormat/>
    <w:uiPriority w:val="99"/>
    <w:rPr>
      <w:rFonts w:ascii="宋体" w:hAnsi="Courier New" w:eastAsia="宋体"/>
      <w:kern w:val="2"/>
      <w:sz w:val="21"/>
      <w:lang w:val="en-US" w:eastAsia="zh-CN"/>
    </w:rPr>
  </w:style>
  <w:style w:type="character" w:customStyle="1" w:styleId="211">
    <w:name w:val="签名 Char1"/>
    <w:autoRedefine/>
    <w:qFormat/>
    <w:uiPriority w:val="99"/>
    <w:rPr>
      <w:rFonts w:ascii="Times New Roman" w:hAnsi="Times New Roman" w:eastAsia="宋体"/>
      <w:sz w:val="24"/>
    </w:rPr>
  </w:style>
  <w:style w:type="character" w:customStyle="1" w:styleId="212">
    <w:name w:val="Char Char18"/>
    <w:autoRedefine/>
    <w:qFormat/>
    <w:uiPriority w:val="99"/>
    <w:rPr>
      <w:rFonts w:ascii="宋体" w:eastAsia="宋体"/>
      <w:sz w:val="28"/>
    </w:rPr>
  </w:style>
  <w:style w:type="character" w:customStyle="1" w:styleId="213">
    <w:name w:val="批注文字 Char"/>
    <w:autoRedefine/>
    <w:qFormat/>
    <w:uiPriority w:val="99"/>
    <w:rPr>
      <w:kern w:val="2"/>
      <w:sz w:val="24"/>
    </w:rPr>
  </w:style>
  <w:style w:type="character" w:customStyle="1" w:styleId="214">
    <w:name w:val="Char Char22"/>
    <w:autoRedefine/>
    <w:qFormat/>
    <w:uiPriority w:val="99"/>
    <w:rPr>
      <w:rFonts w:ascii="宋体" w:eastAsia="宋体"/>
      <w:kern w:val="1"/>
      <w:sz w:val="24"/>
    </w:rPr>
  </w:style>
  <w:style w:type="character" w:customStyle="1" w:styleId="215">
    <w:name w:val="pt141"/>
    <w:autoRedefine/>
    <w:qFormat/>
    <w:uiPriority w:val="99"/>
    <w:rPr>
      <w:color w:val="330066"/>
      <w:sz w:val="22"/>
    </w:rPr>
  </w:style>
  <w:style w:type="character" w:customStyle="1" w:styleId="216">
    <w:name w:val="正文文本缩进 2 Char1"/>
    <w:autoRedefine/>
    <w:semiHidden/>
    <w:qFormat/>
    <w:uiPriority w:val="99"/>
    <w:rPr>
      <w:rFonts w:ascii="Times New Roman" w:hAnsi="Times New Roman" w:eastAsia="宋体"/>
      <w:sz w:val="24"/>
    </w:rPr>
  </w:style>
  <w:style w:type="character" w:customStyle="1" w:styleId="217">
    <w:name w:val="Balloon Text Char1"/>
    <w:link w:val="40"/>
    <w:autoRedefine/>
    <w:qFormat/>
    <w:locked/>
    <w:uiPriority w:val="99"/>
    <w:rPr>
      <w:kern w:val="2"/>
      <w:sz w:val="18"/>
    </w:rPr>
  </w:style>
  <w:style w:type="character" w:customStyle="1" w:styleId="218">
    <w:name w:val="Char Char611"/>
    <w:autoRedefine/>
    <w:qFormat/>
    <w:uiPriority w:val="99"/>
    <w:rPr>
      <w:rFonts w:eastAsia="宋体"/>
      <w:kern w:val="2"/>
      <w:sz w:val="24"/>
      <w:lang w:val="en-US" w:eastAsia="zh-CN"/>
    </w:rPr>
  </w:style>
  <w:style w:type="character" w:customStyle="1" w:styleId="219">
    <w:name w:val="highlight1"/>
    <w:autoRedefine/>
    <w:qFormat/>
    <w:uiPriority w:val="99"/>
    <w:rPr>
      <w:rFonts w:ascii="仿宋_GB2312" w:eastAsia="微软雅黑"/>
      <w:b/>
      <w:kern w:val="2"/>
      <w:sz w:val="23"/>
      <w:lang w:val="en-US" w:eastAsia="zh-CN"/>
    </w:rPr>
  </w:style>
  <w:style w:type="character" w:customStyle="1" w:styleId="220">
    <w:name w:val="my正文 Char"/>
    <w:link w:val="221"/>
    <w:autoRedefine/>
    <w:qFormat/>
    <w:locked/>
    <w:uiPriority w:val="99"/>
    <w:rPr>
      <w:rFonts w:ascii="Tahoma" w:hAnsi="Tahoma"/>
      <w:sz w:val="24"/>
    </w:rPr>
  </w:style>
  <w:style w:type="paragraph" w:customStyle="1" w:styleId="221">
    <w:name w:val="my正文"/>
    <w:basedOn w:val="1"/>
    <w:link w:val="220"/>
    <w:autoRedefine/>
    <w:qFormat/>
    <w:uiPriority w:val="99"/>
    <w:pPr>
      <w:adjustRightInd/>
      <w:spacing w:line="360" w:lineRule="auto"/>
      <w:ind w:firstLine="480" w:firstLineChars="200"/>
    </w:pPr>
    <w:rPr>
      <w:rFonts w:ascii="Tahoma" w:hAnsi="Tahoma"/>
      <w:kern w:val="0"/>
      <w:sz w:val="24"/>
      <w:szCs w:val="20"/>
    </w:rPr>
  </w:style>
  <w:style w:type="character" w:customStyle="1" w:styleId="222">
    <w:name w:val="Normal Indent Char1"/>
    <w:link w:val="15"/>
    <w:autoRedefine/>
    <w:qFormat/>
    <w:locked/>
    <w:uiPriority w:val="99"/>
    <w:rPr>
      <w:rFonts w:ascii="宋体" w:eastAsia="宋体"/>
      <w:snapToGrid w:val="0"/>
      <w:color w:val="000000"/>
      <w:kern w:val="28"/>
      <w:sz w:val="28"/>
      <w:lang w:val="en-US" w:eastAsia="zh-CN"/>
    </w:rPr>
  </w:style>
  <w:style w:type="character" w:customStyle="1" w:styleId="223">
    <w:name w:val="Used by Word for text of Help footnotes Char Char1"/>
    <w:autoRedefine/>
    <w:qFormat/>
    <w:uiPriority w:val="99"/>
    <w:rPr>
      <w:color w:val="0000FF"/>
      <w:sz w:val="21"/>
    </w:rPr>
  </w:style>
  <w:style w:type="character" w:customStyle="1" w:styleId="224">
    <w:name w:val="页眉 Char"/>
    <w:autoRedefine/>
    <w:qFormat/>
    <w:uiPriority w:val="99"/>
    <w:rPr>
      <w:rFonts w:eastAsia="仿宋_GB2312"/>
      <w:kern w:val="2"/>
      <w:sz w:val="18"/>
      <w:lang w:val="en-US" w:eastAsia="zh-CN"/>
    </w:rPr>
  </w:style>
  <w:style w:type="character" w:customStyle="1" w:styleId="225">
    <w:name w:val="FA正文 Char Char"/>
    <w:autoRedefine/>
    <w:qFormat/>
    <w:uiPriority w:val="99"/>
    <w:rPr>
      <w:rFonts w:hAnsi="宋体"/>
      <w:kern w:val="2"/>
      <w:sz w:val="24"/>
    </w:rPr>
  </w:style>
  <w:style w:type="character" w:customStyle="1" w:styleId="226">
    <w:name w:val="纯文本 字符"/>
    <w:autoRedefine/>
    <w:qFormat/>
    <w:uiPriority w:val="99"/>
    <w:rPr>
      <w:rFonts w:ascii="宋体" w:hAnsi="Courier New" w:eastAsia="宋体"/>
      <w:snapToGrid w:val="0"/>
      <w:kern w:val="2"/>
      <w:sz w:val="21"/>
      <w:lang w:val="en-US" w:eastAsia="zh-CN"/>
    </w:rPr>
  </w:style>
  <w:style w:type="character" w:customStyle="1" w:styleId="227">
    <w:name w:val="3级 Char"/>
    <w:link w:val="228"/>
    <w:autoRedefine/>
    <w:qFormat/>
    <w:locked/>
    <w:uiPriority w:val="99"/>
    <w:rPr>
      <w:rFonts w:ascii="宋体" w:eastAsia="宋体"/>
      <w:b/>
      <w:sz w:val="28"/>
    </w:rPr>
  </w:style>
  <w:style w:type="paragraph" w:customStyle="1" w:styleId="228">
    <w:name w:val="3级"/>
    <w:basedOn w:val="229"/>
    <w:link w:val="227"/>
    <w:autoRedefine/>
    <w:qFormat/>
    <w:uiPriority w:val="99"/>
    <w:pPr>
      <w:ind w:left="0" w:right="466" w:firstLine="288"/>
    </w:pPr>
    <w:rPr>
      <w:rFonts w:hAnsi="Times New Roman"/>
      <w:bCs w:val="0"/>
    </w:rPr>
  </w:style>
  <w:style w:type="paragraph" w:customStyle="1" w:styleId="22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30">
    <w:name w:val="myp11"/>
    <w:autoRedefine/>
    <w:qFormat/>
    <w:uiPriority w:val="99"/>
    <w:rPr>
      <w:rFonts w:ascii="仿宋_GB2312" w:eastAsia="微软雅黑"/>
      <w:b/>
      <w:kern w:val="2"/>
      <w:sz w:val="32"/>
      <w:lang w:val="en-US" w:eastAsia="zh-CN"/>
    </w:rPr>
  </w:style>
  <w:style w:type="character" w:customStyle="1" w:styleId="231">
    <w:name w:val="Document Map Char1"/>
    <w:link w:val="19"/>
    <w:autoRedefine/>
    <w:qFormat/>
    <w:locked/>
    <w:uiPriority w:val="99"/>
    <w:rPr>
      <w:kern w:val="2"/>
      <w:sz w:val="24"/>
      <w:shd w:val="clear" w:color="auto" w:fill="000080"/>
    </w:rPr>
  </w:style>
  <w:style w:type="character" w:customStyle="1" w:styleId="232">
    <w:name w:val="H6 Char"/>
    <w:autoRedefine/>
    <w:qFormat/>
    <w:uiPriority w:val="99"/>
    <w:rPr>
      <w:rFonts w:ascii="Arial" w:hAnsi="Arial" w:eastAsia="黑体"/>
      <w:b/>
      <w:kern w:val="2"/>
      <w:sz w:val="24"/>
    </w:rPr>
  </w:style>
  <w:style w:type="character" w:customStyle="1" w:styleId="233">
    <w:name w:val="Char Char91"/>
    <w:autoRedefine/>
    <w:qFormat/>
    <w:uiPriority w:val="99"/>
    <w:rPr>
      <w:rFonts w:eastAsia="宋体"/>
      <w:kern w:val="2"/>
      <w:sz w:val="18"/>
      <w:lang w:val="en-US" w:eastAsia="zh-CN"/>
    </w:rPr>
  </w:style>
  <w:style w:type="character" w:customStyle="1" w:styleId="234">
    <w:name w:val="副标题 Char1"/>
    <w:autoRedefine/>
    <w:qFormat/>
    <w:uiPriority w:val="99"/>
    <w:rPr>
      <w:rFonts w:ascii="Cambria" w:hAnsi="Cambria" w:eastAsia="宋体"/>
      <w:b/>
      <w:snapToGrid w:val="0"/>
      <w:kern w:val="28"/>
      <w:sz w:val="32"/>
    </w:rPr>
  </w:style>
  <w:style w:type="character" w:customStyle="1" w:styleId="235">
    <w:name w:val="font61"/>
    <w:autoRedefine/>
    <w:qFormat/>
    <w:uiPriority w:val="99"/>
    <w:rPr>
      <w:rFonts w:ascii="仿宋" w:hAnsi="仿宋" w:eastAsia="仿宋"/>
      <w:color w:val="000000"/>
      <w:sz w:val="20"/>
      <w:u w:val="none"/>
    </w:rPr>
  </w:style>
  <w:style w:type="character" w:customStyle="1" w:styleId="236">
    <w:name w:val="bod1"/>
    <w:autoRedefine/>
    <w:qFormat/>
    <w:uiPriority w:val="99"/>
    <w:rPr>
      <w:rFonts w:ascii="MS Sans Serif" w:hAnsi="MS Sans Serif" w:eastAsia="微软雅黑"/>
      <w:b/>
      <w:color w:val="000000"/>
      <w:kern w:val="2"/>
      <w:sz w:val="20"/>
      <w:lang w:val="en-US" w:eastAsia="zh-CN"/>
    </w:rPr>
  </w:style>
  <w:style w:type="character" w:customStyle="1" w:styleId="237">
    <w:name w:val="Char Char211"/>
    <w:autoRedefine/>
    <w:qFormat/>
    <w:uiPriority w:val="99"/>
    <w:rPr>
      <w:rFonts w:eastAsia="宋体"/>
      <w:b/>
      <w:kern w:val="2"/>
      <w:sz w:val="24"/>
      <w:lang w:val="en-US" w:eastAsia="zh-CN"/>
    </w:rPr>
  </w:style>
  <w:style w:type="character" w:customStyle="1" w:styleId="238">
    <w:name w:val="标题 2 Char"/>
    <w:autoRedefine/>
    <w:qFormat/>
    <w:uiPriority w:val="99"/>
    <w:rPr>
      <w:rFonts w:ascii="Arial" w:hAnsi="Arial" w:eastAsia="黑体"/>
      <w:b/>
      <w:kern w:val="2"/>
      <w:sz w:val="32"/>
      <w:lang w:val="en-US" w:eastAsia="zh-CN"/>
    </w:rPr>
  </w:style>
  <w:style w:type="character" w:customStyle="1" w:styleId="239">
    <w:name w:val="maywed421"/>
    <w:autoRedefine/>
    <w:qFormat/>
    <w:uiPriority w:val="99"/>
    <w:rPr>
      <w:color w:val="366FB6"/>
      <w:u w:val="none"/>
    </w:rPr>
  </w:style>
  <w:style w:type="character" w:customStyle="1" w:styleId="240">
    <w:name w:val="正文文本缩进 Char"/>
    <w:autoRedefine/>
    <w:qFormat/>
    <w:uiPriority w:val="99"/>
    <w:rPr>
      <w:rFonts w:ascii="宋体" w:eastAsia="宋体"/>
      <w:kern w:val="2"/>
      <w:sz w:val="24"/>
    </w:rPr>
  </w:style>
  <w:style w:type="character" w:customStyle="1" w:styleId="241">
    <w:name w:val="Char Char102"/>
    <w:autoRedefine/>
    <w:semiHidden/>
    <w:qFormat/>
    <w:uiPriority w:val="99"/>
    <w:rPr>
      <w:rFonts w:ascii="宋体" w:eastAsia="宋体"/>
      <w:kern w:val="2"/>
      <w:sz w:val="24"/>
      <w:lang w:val="en-US" w:eastAsia="zh-CN"/>
    </w:rPr>
  </w:style>
  <w:style w:type="character" w:customStyle="1" w:styleId="242">
    <w:name w:val="页眉 Char1"/>
    <w:autoRedefine/>
    <w:qFormat/>
    <w:uiPriority w:val="99"/>
    <w:rPr>
      <w:rFonts w:eastAsia="宋体"/>
      <w:kern w:val="2"/>
      <w:sz w:val="18"/>
      <w:lang w:val="en-US" w:eastAsia="zh-CN"/>
    </w:rPr>
  </w:style>
  <w:style w:type="character" w:customStyle="1" w:styleId="243">
    <w:name w:val="md"/>
    <w:basedOn w:val="72"/>
    <w:autoRedefine/>
    <w:qFormat/>
    <w:uiPriority w:val="99"/>
    <w:rPr>
      <w:rFonts w:ascii="Arial" w:hAnsi="Arial" w:eastAsia="黑体" w:cs="Arial"/>
      <w:snapToGrid w:val="0"/>
      <w:kern w:val="0"/>
      <w:sz w:val="21"/>
      <w:szCs w:val="21"/>
    </w:rPr>
  </w:style>
  <w:style w:type="character" w:customStyle="1" w:styleId="244">
    <w:name w:val="big1"/>
    <w:autoRedefine/>
    <w:qFormat/>
    <w:uiPriority w:val="99"/>
    <w:rPr>
      <w:rFonts w:ascii="宋体" w:hAnsi="宋体" w:eastAsia="宋体"/>
      <w:color w:val="333333"/>
      <w:sz w:val="22"/>
    </w:rPr>
  </w:style>
  <w:style w:type="character" w:customStyle="1" w:styleId="245">
    <w:name w:val="Char Char311"/>
    <w:autoRedefine/>
    <w:qFormat/>
    <w:uiPriority w:val="99"/>
    <w:rPr>
      <w:rFonts w:eastAsia="宋体"/>
      <w:kern w:val="2"/>
      <w:sz w:val="24"/>
      <w:lang w:val="en-US" w:eastAsia="zh-CN"/>
    </w:rPr>
  </w:style>
  <w:style w:type="character" w:customStyle="1" w:styleId="246">
    <w:name w:val="Char Char81"/>
    <w:autoRedefine/>
    <w:qFormat/>
    <w:uiPriority w:val="99"/>
    <w:rPr>
      <w:rFonts w:eastAsia="宋体"/>
      <w:b/>
      <w:sz w:val="24"/>
      <w:lang w:val="en-GB" w:eastAsia="zh-CN"/>
    </w:rPr>
  </w:style>
  <w:style w:type="character" w:customStyle="1" w:styleId="247">
    <w:name w:val="样式3 Char"/>
    <w:basedOn w:val="200"/>
    <w:autoRedefine/>
    <w:qFormat/>
    <w:uiPriority w:val="99"/>
    <w:rPr>
      <w:rFonts w:cs="仿宋_GB2312"/>
      <w:bCs/>
      <w:szCs w:val="30"/>
    </w:rPr>
  </w:style>
  <w:style w:type="character" w:customStyle="1" w:styleId="248">
    <w:name w:val="正文首行缩进 2 Char1"/>
    <w:autoRedefine/>
    <w:qFormat/>
    <w:uiPriority w:val="99"/>
    <w:rPr>
      <w:rFonts w:ascii="Times New Roman" w:hAnsi="Times New Roman" w:eastAsia="宋体"/>
      <w:kern w:val="2"/>
      <w:sz w:val="24"/>
    </w:rPr>
  </w:style>
  <w:style w:type="character" w:customStyle="1" w:styleId="249">
    <w:name w:val="副标题 Char2"/>
    <w:autoRedefine/>
    <w:qFormat/>
    <w:uiPriority w:val="99"/>
    <w:rPr>
      <w:rFonts w:ascii="Cambria" w:hAnsi="Cambria" w:eastAsia="宋体"/>
      <w:b/>
      <w:snapToGrid w:val="0"/>
      <w:kern w:val="28"/>
      <w:sz w:val="32"/>
    </w:rPr>
  </w:style>
  <w:style w:type="character" w:customStyle="1" w:styleId="250">
    <w:name w:val="标题4-dyf Char"/>
    <w:link w:val="251"/>
    <w:autoRedefine/>
    <w:qFormat/>
    <w:locked/>
    <w:uiPriority w:val="99"/>
    <w:rPr>
      <w:rFonts w:ascii="Cambria" w:hAnsi="Cambria"/>
      <w:b/>
      <w:color w:val="000000"/>
      <w:kern w:val="2"/>
      <w:sz w:val="21"/>
    </w:rPr>
  </w:style>
  <w:style w:type="paragraph" w:customStyle="1" w:styleId="251">
    <w:name w:val="标题4-dyf"/>
    <w:basedOn w:val="5"/>
    <w:link w:val="250"/>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2">
    <w:name w:val="dectext1"/>
    <w:autoRedefine/>
    <w:qFormat/>
    <w:uiPriority w:val="99"/>
    <w:rPr>
      <w:rFonts w:ascii="宋体" w:hAnsi="宋体" w:eastAsia="宋体"/>
      <w:color w:val="333333"/>
      <w:sz w:val="21"/>
      <w:u w:val="none"/>
    </w:rPr>
  </w:style>
  <w:style w:type="character" w:customStyle="1" w:styleId="253">
    <w:name w:val="冯 Char"/>
    <w:link w:val="254"/>
    <w:autoRedefine/>
    <w:qFormat/>
    <w:locked/>
    <w:uiPriority w:val="99"/>
    <w:rPr>
      <w:rFonts w:ascii="宋体" w:eastAsia="宋体"/>
      <w:color w:val="000000"/>
      <w:sz w:val="24"/>
    </w:rPr>
  </w:style>
  <w:style w:type="paragraph" w:customStyle="1" w:styleId="254">
    <w:name w:val="冯"/>
    <w:basedOn w:val="1"/>
    <w:link w:val="253"/>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5">
    <w:name w:val="Char Char12"/>
    <w:autoRedefine/>
    <w:qFormat/>
    <w:uiPriority w:val="99"/>
    <w:rPr>
      <w:rFonts w:ascii="仿宋_GB2312" w:eastAsia="仿宋_GB2312"/>
      <w:b/>
      <w:kern w:val="2"/>
      <w:sz w:val="24"/>
      <w:lang w:val="zh-CN" w:eastAsia="zh-CN"/>
    </w:rPr>
  </w:style>
  <w:style w:type="character" w:customStyle="1" w:styleId="256">
    <w:name w:val="Caption Char"/>
    <w:link w:val="17"/>
    <w:autoRedefine/>
    <w:qFormat/>
    <w:locked/>
    <w:uiPriority w:val="99"/>
    <w:rPr>
      <w:b/>
      <w:kern w:val="2"/>
      <w:sz w:val="28"/>
    </w:rPr>
  </w:style>
  <w:style w:type="character" w:customStyle="1" w:styleId="257">
    <w:name w:val="普通文字 Char3"/>
    <w:autoRedefine/>
    <w:qFormat/>
    <w:uiPriority w:val="99"/>
    <w:rPr>
      <w:rFonts w:ascii="宋体" w:hAnsi="Courier New" w:eastAsia="宋体"/>
      <w:kern w:val="2"/>
      <w:sz w:val="21"/>
      <w:lang w:val="en-US" w:eastAsia="zh-CN"/>
    </w:rPr>
  </w:style>
  <w:style w:type="character" w:customStyle="1" w:styleId="258">
    <w:name w:val="公文正文 Char"/>
    <w:autoRedefine/>
    <w:qFormat/>
    <w:uiPriority w:val="99"/>
    <w:rPr>
      <w:rFonts w:ascii="仿宋_GB2312" w:eastAsia="仿宋_GB2312"/>
      <w:kern w:val="2"/>
      <w:sz w:val="24"/>
      <w:lang w:val="en-US" w:eastAsia="zh-CN"/>
    </w:rPr>
  </w:style>
  <w:style w:type="character" w:customStyle="1" w:styleId="259">
    <w:name w:val="正文首行缩进 Char Char Char Char Char"/>
    <w:autoRedefine/>
    <w:qFormat/>
    <w:uiPriority w:val="99"/>
    <w:rPr>
      <w:rFonts w:ascii="宋体"/>
      <w:kern w:val="2"/>
      <w:sz w:val="24"/>
      <w:lang w:val="zh-CN"/>
    </w:rPr>
  </w:style>
  <w:style w:type="character" w:customStyle="1" w:styleId="260">
    <w:name w:val="PI Char"/>
    <w:autoRedefine/>
    <w:qFormat/>
    <w:uiPriority w:val="99"/>
    <w:rPr>
      <w:rFonts w:ascii="宋体" w:hAnsi="宋体" w:eastAsia="宋体"/>
      <w:kern w:val="2"/>
      <w:sz w:val="24"/>
      <w:lang w:val="en-US" w:eastAsia="zh-CN"/>
    </w:rPr>
  </w:style>
  <w:style w:type="character" w:customStyle="1" w:styleId="261">
    <w:name w:val="Default Char"/>
    <w:link w:val="262"/>
    <w:autoRedefine/>
    <w:qFormat/>
    <w:locked/>
    <w:uiPriority w:val="99"/>
    <w:rPr>
      <w:rFonts w:ascii="仿宋_GB2312" w:eastAsia="仿宋_GB2312"/>
      <w:color w:val="000000"/>
      <w:sz w:val="24"/>
      <w:lang w:val="en-US" w:eastAsia="zh-CN"/>
    </w:rPr>
  </w:style>
  <w:style w:type="paragraph" w:customStyle="1" w:styleId="262">
    <w:name w:val="Default"/>
    <w:link w:val="261"/>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3">
    <w:name w:val="style91"/>
    <w:autoRedefine/>
    <w:qFormat/>
    <w:uiPriority w:val="99"/>
    <w:rPr>
      <w:color w:val="333333"/>
    </w:rPr>
  </w:style>
  <w:style w:type="character" w:customStyle="1" w:styleId="264">
    <w:name w:val="列出段落 Char2"/>
    <w:autoRedefine/>
    <w:qFormat/>
    <w:uiPriority w:val="99"/>
    <w:rPr>
      <w:rFonts w:ascii="Calibri" w:hAnsi="Calibri"/>
      <w:kern w:val="2"/>
      <w:sz w:val="28"/>
    </w:rPr>
  </w:style>
  <w:style w:type="character" w:customStyle="1" w:styleId="265">
    <w:name w:val="mdeck"/>
    <w:autoRedefine/>
    <w:qFormat/>
    <w:uiPriority w:val="99"/>
    <w:rPr>
      <w:rFonts w:ascii="仿宋_GB2312" w:eastAsia="微软雅黑"/>
      <w:b/>
      <w:kern w:val="2"/>
      <w:sz w:val="32"/>
      <w:lang w:val="en-US" w:eastAsia="zh-CN"/>
    </w:rPr>
  </w:style>
  <w:style w:type="character" w:customStyle="1" w:styleId="266">
    <w:name w:val="unnamed11"/>
    <w:autoRedefine/>
    <w:qFormat/>
    <w:uiPriority w:val="99"/>
    <w:rPr>
      <w:sz w:val="20"/>
    </w:rPr>
  </w:style>
  <w:style w:type="character" w:customStyle="1" w:styleId="267">
    <w:name w:val="正文文本 Char2"/>
    <w:autoRedefine/>
    <w:semiHidden/>
    <w:qFormat/>
    <w:uiPriority w:val="99"/>
    <w:rPr>
      <w:rFonts w:ascii="Times New Roman" w:hAnsi="Times New Roman" w:eastAsia="宋体"/>
      <w:snapToGrid w:val="0"/>
      <w:kern w:val="0"/>
      <w:sz w:val="24"/>
    </w:rPr>
  </w:style>
  <w:style w:type="character" w:customStyle="1" w:styleId="268">
    <w:name w:val="标书正文格式 Char"/>
    <w:autoRedefine/>
    <w:qFormat/>
    <w:uiPriority w:val="99"/>
    <w:rPr>
      <w:rFonts w:eastAsia="楷体_GB2312"/>
      <w:kern w:val="2"/>
      <w:sz w:val="24"/>
    </w:rPr>
  </w:style>
  <w:style w:type="character" w:customStyle="1" w:styleId="269">
    <w:name w:val="Char Char11"/>
    <w:autoRedefine/>
    <w:qFormat/>
    <w:locked/>
    <w:uiPriority w:val="99"/>
    <w:rPr>
      <w:rFonts w:ascii="宋体" w:hAnsi="宋体" w:eastAsia="宋体"/>
      <w:b/>
      <w:kern w:val="2"/>
      <w:sz w:val="24"/>
      <w:lang w:val="en-US" w:eastAsia="zh-CN"/>
    </w:rPr>
  </w:style>
  <w:style w:type="character" w:customStyle="1" w:styleId="270">
    <w:name w:val="ca-131"/>
    <w:autoRedefine/>
    <w:qFormat/>
    <w:uiPriority w:val="99"/>
    <w:rPr>
      <w:rFonts w:ascii="仿宋_GB2312" w:eastAsia="仿宋_GB2312"/>
      <w:b/>
      <w:color w:val="000000"/>
      <w:spacing w:val="-20"/>
      <w:sz w:val="24"/>
    </w:rPr>
  </w:style>
  <w:style w:type="character" w:customStyle="1" w:styleId="271">
    <w:name w:val="tw4winMark"/>
    <w:autoRedefine/>
    <w:qFormat/>
    <w:uiPriority w:val="99"/>
    <w:rPr>
      <w:rFonts w:ascii="Courier New" w:hAnsi="Courier New"/>
      <w:vanish/>
      <w:color w:val="800080"/>
      <w:sz w:val="24"/>
      <w:vertAlign w:val="subscript"/>
    </w:rPr>
  </w:style>
  <w:style w:type="character" w:customStyle="1" w:styleId="272">
    <w:name w:val="正文样式 Char"/>
    <w:link w:val="273"/>
    <w:autoRedefine/>
    <w:qFormat/>
    <w:locked/>
    <w:uiPriority w:val="99"/>
    <w:rPr>
      <w:rFonts w:ascii="Calibri" w:hAnsi="Calibri"/>
      <w:sz w:val="24"/>
    </w:rPr>
  </w:style>
  <w:style w:type="paragraph" w:customStyle="1" w:styleId="273">
    <w:name w:val="正文样式"/>
    <w:basedOn w:val="1"/>
    <w:link w:val="272"/>
    <w:autoRedefine/>
    <w:qFormat/>
    <w:uiPriority w:val="99"/>
    <w:pPr>
      <w:adjustRightInd/>
      <w:spacing w:line="360" w:lineRule="auto"/>
      <w:ind w:firstLine="480" w:firstLineChars="200"/>
    </w:pPr>
    <w:rPr>
      <w:rFonts w:ascii="Calibri" w:hAnsi="Calibri"/>
      <w:kern w:val="0"/>
      <w:sz w:val="24"/>
      <w:szCs w:val="20"/>
    </w:rPr>
  </w:style>
  <w:style w:type="character" w:customStyle="1" w:styleId="274">
    <w:name w:val="表正文 Char3"/>
    <w:autoRedefine/>
    <w:qFormat/>
    <w:uiPriority w:val="99"/>
    <w:rPr>
      <w:rFonts w:eastAsia="宋体"/>
    </w:rPr>
  </w:style>
  <w:style w:type="character" w:customStyle="1" w:styleId="275">
    <w:name w:val="H5 Char"/>
    <w:autoRedefine/>
    <w:qFormat/>
    <w:uiPriority w:val="99"/>
    <w:rPr>
      <w:b/>
      <w:kern w:val="2"/>
      <w:sz w:val="28"/>
    </w:rPr>
  </w:style>
  <w:style w:type="character" w:customStyle="1" w:styleId="276">
    <w:name w:val="Char Char3"/>
    <w:autoRedefine/>
    <w:qFormat/>
    <w:uiPriority w:val="99"/>
    <w:rPr>
      <w:rFonts w:eastAsia="宋体"/>
      <w:kern w:val="2"/>
      <w:sz w:val="24"/>
      <w:lang w:val="en-US" w:eastAsia="zh-CN"/>
    </w:rPr>
  </w:style>
  <w:style w:type="character" w:customStyle="1" w:styleId="277">
    <w:name w:val="正文 编号 Char"/>
    <w:autoRedefine/>
    <w:qFormat/>
    <w:uiPriority w:val="99"/>
    <w:rPr>
      <w:rFonts w:ascii="仿宋_GB2312" w:hAnsi="仿宋_GB2312" w:eastAsia="仿宋_GB2312"/>
      <w:kern w:val="2"/>
      <w:sz w:val="24"/>
    </w:rPr>
  </w:style>
  <w:style w:type="character" w:customStyle="1" w:styleId="278">
    <w:name w:val="question-title2"/>
    <w:autoRedefine/>
    <w:qFormat/>
    <w:uiPriority w:val="99"/>
    <w:rPr>
      <w:rFonts w:ascii="Arial" w:hAnsi="Arial" w:eastAsia="黑体"/>
      <w:snapToGrid w:val="0"/>
      <w:kern w:val="0"/>
      <w:sz w:val="21"/>
    </w:rPr>
  </w:style>
  <w:style w:type="character" w:customStyle="1" w:styleId="279">
    <w:name w:val="gf正文1 Char Char"/>
    <w:link w:val="280"/>
    <w:autoRedefine/>
    <w:qFormat/>
    <w:locked/>
    <w:uiPriority w:val="99"/>
    <w:rPr>
      <w:rFonts w:ascii="宋体" w:eastAsia="宋体"/>
      <w:kern w:val="2"/>
      <w:sz w:val="24"/>
    </w:rPr>
  </w:style>
  <w:style w:type="paragraph" w:customStyle="1" w:styleId="280">
    <w:name w:val="gf正文1"/>
    <w:basedOn w:val="1"/>
    <w:link w:val="279"/>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1">
    <w:name w:val="Char Char15"/>
    <w:autoRedefine/>
    <w:qFormat/>
    <w:uiPriority w:val="99"/>
    <w:rPr>
      <w:rFonts w:ascii="宋体" w:eastAsia="宋体"/>
      <w:kern w:val="1"/>
      <w:sz w:val="21"/>
    </w:rPr>
  </w:style>
  <w:style w:type="character" w:customStyle="1" w:styleId="282">
    <w:name w:val="正文缩进 Char3"/>
    <w:autoRedefine/>
    <w:qFormat/>
    <w:uiPriority w:val="99"/>
    <w:rPr>
      <w:rFonts w:ascii="宋体" w:eastAsia="宋体"/>
      <w:snapToGrid w:val="0"/>
      <w:color w:val="000000"/>
      <w:kern w:val="28"/>
      <w:sz w:val="28"/>
      <w:lang w:val="en-US" w:eastAsia="zh-CN"/>
    </w:rPr>
  </w:style>
  <w:style w:type="character" w:customStyle="1" w:styleId="283">
    <w:name w:val="列出段落 Char1"/>
    <w:link w:val="284"/>
    <w:autoRedefine/>
    <w:qFormat/>
    <w:locked/>
    <w:uiPriority w:val="99"/>
    <w:rPr>
      <w:rFonts w:ascii="Calibri" w:hAnsi="Calibri"/>
      <w:sz w:val="24"/>
      <w:lang w:eastAsia="en-US"/>
    </w:rPr>
  </w:style>
  <w:style w:type="paragraph" w:customStyle="1" w:styleId="284">
    <w:name w:val="列表1"/>
    <w:basedOn w:val="1"/>
    <w:next w:val="285"/>
    <w:link w:val="283"/>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5">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6">
    <w:name w:val="Char Char8"/>
    <w:autoRedefine/>
    <w:qFormat/>
    <w:uiPriority w:val="99"/>
    <w:rPr>
      <w:rFonts w:eastAsia="宋体"/>
      <w:b/>
      <w:sz w:val="24"/>
      <w:lang w:val="en-GB" w:eastAsia="zh-CN"/>
    </w:rPr>
  </w:style>
  <w:style w:type="character" w:customStyle="1" w:styleId="287">
    <w:name w:val="Normal Indent Char Char"/>
    <w:autoRedefine/>
    <w:qFormat/>
    <w:uiPriority w:val="99"/>
    <w:rPr>
      <w:rFonts w:eastAsia="宋体"/>
      <w:kern w:val="2"/>
      <w:sz w:val="21"/>
      <w:lang w:val="en-US" w:eastAsia="zh-CN"/>
    </w:rPr>
  </w:style>
  <w:style w:type="character" w:customStyle="1" w:styleId="288">
    <w:name w:val="列表段落 字符"/>
    <w:autoRedefine/>
    <w:qFormat/>
    <w:uiPriority w:val="99"/>
  </w:style>
  <w:style w:type="character" w:customStyle="1" w:styleId="289">
    <w:name w:val="Ò³Ã¼ Char Char1"/>
    <w:autoRedefine/>
    <w:qFormat/>
    <w:uiPriority w:val="99"/>
    <w:rPr>
      <w:rFonts w:eastAsia="宋体"/>
      <w:kern w:val="2"/>
      <w:sz w:val="18"/>
      <w:lang w:val="en-US" w:eastAsia="zh-CN"/>
    </w:rPr>
  </w:style>
  <w:style w:type="character" w:customStyle="1" w:styleId="290">
    <w:name w:val="方案正文 Char"/>
    <w:autoRedefine/>
    <w:qFormat/>
    <w:uiPriority w:val="99"/>
    <w:rPr>
      <w:rFonts w:ascii="仿宋_GB2312" w:eastAsia="仿宋_GB2312"/>
      <w:b/>
      <w:color w:val="000000"/>
      <w:kern w:val="2"/>
      <w:sz w:val="24"/>
      <w:lang w:val="en-US" w:eastAsia="zh-CN"/>
    </w:rPr>
  </w:style>
  <w:style w:type="character" w:customStyle="1" w:styleId="291">
    <w:name w:val="Char Char30"/>
    <w:autoRedefine/>
    <w:qFormat/>
    <w:uiPriority w:val="99"/>
    <w:rPr>
      <w:rFonts w:ascii="Arial" w:hAnsi="Arial" w:eastAsia="黑体"/>
      <w:kern w:val="1"/>
      <w:sz w:val="21"/>
    </w:rPr>
  </w:style>
  <w:style w:type="character" w:customStyle="1" w:styleId="292">
    <w:name w:val="font01"/>
    <w:basedOn w:val="72"/>
    <w:autoRedefine/>
    <w:qFormat/>
    <w:uiPriority w:val="99"/>
    <w:rPr>
      <w:rFonts w:ascii="微软雅黑" w:hAnsi="微软雅黑" w:eastAsia="微软雅黑"/>
      <w:color w:val="000000"/>
      <w:sz w:val="20"/>
      <w:u w:val="none"/>
    </w:rPr>
  </w:style>
  <w:style w:type="character" w:customStyle="1" w:styleId="293">
    <w:name w:val="Char Char20"/>
    <w:autoRedefine/>
    <w:qFormat/>
    <w:uiPriority w:val="99"/>
    <w:rPr>
      <w:kern w:val="1"/>
      <w:sz w:val="24"/>
    </w:rPr>
  </w:style>
  <w:style w:type="character" w:customStyle="1" w:styleId="294">
    <w:name w:val="tw4winExternal"/>
    <w:autoRedefine/>
    <w:qFormat/>
    <w:uiPriority w:val="99"/>
    <w:rPr>
      <w:rFonts w:ascii="Courier New" w:hAnsi="Courier New"/>
      <w:color w:val="808080"/>
      <w:lang w:val="en-US" w:eastAsia="zh-CN"/>
    </w:rPr>
  </w:style>
  <w:style w:type="character" w:customStyle="1" w:styleId="295">
    <w:name w:val="标题 4 Char1"/>
    <w:autoRedefine/>
    <w:qFormat/>
    <w:uiPriority w:val="99"/>
    <w:rPr>
      <w:rFonts w:ascii="Cambria" w:hAnsi="Cambria" w:eastAsia="宋体"/>
      <w:b/>
      <w:kern w:val="2"/>
      <w:sz w:val="28"/>
    </w:rPr>
  </w:style>
  <w:style w:type="character" w:customStyle="1" w:styleId="296">
    <w:name w:val="批注文字 Char2"/>
    <w:autoRedefine/>
    <w:qFormat/>
    <w:uiPriority w:val="99"/>
    <w:rPr>
      <w:rFonts w:ascii="Times New Roman" w:hAnsi="Times New Roman" w:eastAsia="宋体"/>
      <w:snapToGrid w:val="0"/>
      <w:kern w:val="0"/>
      <w:sz w:val="24"/>
    </w:rPr>
  </w:style>
  <w:style w:type="character" w:customStyle="1" w:styleId="297">
    <w:name w:val="正文文本 2 Char"/>
    <w:autoRedefine/>
    <w:qFormat/>
    <w:uiPriority w:val="99"/>
    <w:rPr>
      <w:rFonts w:eastAsia="宋体"/>
      <w:kern w:val="2"/>
      <w:sz w:val="24"/>
      <w:lang w:val="en-US" w:eastAsia="zh-CN"/>
    </w:rPr>
  </w:style>
  <w:style w:type="character" w:customStyle="1" w:styleId="298">
    <w:name w:val="Ò³Ã¼ Char Char"/>
    <w:autoRedefine/>
    <w:qFormat/>
    <w:uiPriority w:val="99"/>
    <w:rPr>
      <w:rFonts w:eastAsia="宋体"/>
      <w:kern w:val="2"/>
      <w:sz w:val="18"/>
      <w:lang w:val="en-US" w:eastAsia="zh-CN"/>
    </w:rPr>
  </w:style>
  <w:style w:type="character" w:customStyle="1" w:styleId="299">
    <w:name w:val="message1"/>
    <w:autoRedefine/>
    <w:qFormat/>
    <w:uiPriority w:val="99"/>
    <w:rPr>
      <w:rFonts w:ascii="Tahoma" w:hAnsi="Tahoma"/>
      <w:sz w:val="18"/>
    </w:rPr>
  </w:style>
  <w:style w:type="character" w:customStyle="1" w:styleId="300">
    <w:name w:val="Char Char23"/>
    <w:autoRedefine/>
    <w:qFormat/>
    <w:uiPriority w:val="99"/>
    <w:rPr>
      <w:color w:val="0000FF"/>
      <w:sz w:val="21"/>
    </w:rPr>
  </w:style>
  <w:style w:type="character" w:customStyle="1" w:styleId="301">
    <w:name w:val="批注框文本 字符"/>
    <w:autoRedefine/>
    <w:qFormat/>
    <w:uiPriority w:val="99"/>
    <w:rPr>
      <w:rFonts w:ascii="Arial" w:hAnsi="Arial" w:eastAsia="黑体"/>
      <w:snapToGrid w:val="0"/>
      <w:kern w:val="0"/>
      <w:sz w:val="18"/>
    </w:rPr>
  </w:style>
  <w:style w:type="character" w:customStyle="1" w:styleId="302">
    <w:name w:val="纯文本 Char2"/>
    <w:autoRedefine/>
    <w:semiHidden/>
    <w:qFormat/>
    <w:uiPriority w:val="99"/>
    <w:rPr>
      <w:rFonts w:ascii="宋体" w:hAnsi="Courier New" w:eastAsia="宋体"/>
    </w:rPr>
  </w:style>
  <w:style w:type="character" w:customStyle="1" w:styleId="303">
    <w:name w:val="Char Char25"/>
    <w:autoRedefine/>
    <w:qFormat/>
    <w:uiPriority w:val="99"/>
    <w:rPr>
      <w:rFonts w:ascii="宋体" w:eastAsia="宋体"/>
      <w:kern w:val="1"/>
      <w:sz w:val="24"/>
      <w:lang w:val="zh-CN"/>
    </w:rPr>
  </w:style>
  <w:style w:type="character" w:customStyle="1" w:styleId="304">
    <w:name w:val="Char Char411"/>
    <w:autoRedefine/>
    <w:qFormat/>
    <w:uiPriority w:val="99"/>
    <w:rPr>
      <w:rFonts w:eastAsia="宋体"/>
      <w:b/>
      <w:sz w:val="24"/>
      <w:lang w:val="en-GB" w:eastAsia="zh-CN"/>
    </w:rPr>
  </w:style>
  <w:style w:type="character" w:customStyle="1" w:styleId="305">
    <w:name w:val="此正文 Char"/>
    <w:link w:val="306"/>
    <w:autoRedefine/>
    <w:qFormat/>
    <w:locked/>
    <w:uiPriority w:val="99"/>
    <w:rPr>
      <w:kern w:val="2"/>
      <w:sz w:val="24"/>
    </w:rPr>
  </w:style>
  <w:style w:type="paragraph" w:customStyle="1" w:styleId="306">
    <w:name w:val="此正文"/>
    <w:basedOn w:val="1"/>
    <w:link w:val="305"/>
    <w:autoRedefine/>
    <w:qFormat/>
    <w:uiPriority w:val="99"/>
    <w:pPr>
      <w:adjustRightInd/>
      <w:spacing w:line="360" w:lineRule="auto"/>
      <w:ind w:firstLine="200" w:firstLineChars="200"/>
    </w:pPr>
    <w:rPr>
      <w:sz w:val="24"/>
      <w:szCs w:val="20"/>
    </w:rPr>
  </w:style>
  <w:style w:type="character" w:customStyle="1" w:styleId="307">
    <w:name w:val="Char Char2"/>
    <w:autoRedefine/>
    <w:qFormat/>
    <w:uiPriority w:val="99"/>
    <w:rPr>
      <w:rFonts w:eastAsia="宋体"/>
      <w:b/>
      <w:kern w:val="2"/>
      <w:sz w:val="24"/>
      <w:lang w:val="en-US" w:eastAsia="zh-CN"/>
    </w:rPr>
  </w:style>
  <w:style w:type="character" w:customStyle="1" w:styleId="308">
    <w:name w:val="Heading 1 Char1"/>
    <w:link w:val="2"/>
    <w:autoRedefine/>
    <w:qFormat/>
    <w:locked/>
    <w:uiPriority w:val="99"/>
    <w:rPr>
      <w:b/>
      <w:kern w:val="44"/>
      <w:sz w:val="44"/>
    </w:rPr>
  </w:style>
  <w:style w:type="character" w:customStyle="1" w:styleId="309">
    <w:name w:val="Footer-Even Char1"/>
    <w:autoRedefine/>
    <w:qFormat/>
    <w:uiPriority w:val="99"/>
    <w:rPr>
      <w:rFonts w:eastAsia="宋体"/>
      <w:kern w:val="2"/>
      <w:sz w:val="18"/>
      <w:lang w:val="en-US" w:eastAsia="zh-CN"/>
    </w:rPr>
  </w:style>
  <w:style w:type="character" w:customStyle="1" w:styleId="310">
    <w:name w:val="Char Char29"/>
    <w:autoRedefine/>
    <w:qFormat/>
    <w:uiPriority w:val="99"/>
    <w:rPr>
      <w:rFonts w:ascii="Arial" w:hAnsi="Arial" w:eastAsia="微软雅黑"/>
      <w:b/>
      <w:kern w:val="1"/>
      <w:sz w:val="32"/>
      <w:lang w:val="en-US" w:eastAsia="zh-CN"/>
    </w:rPr>
  </w:style>
  <w:style w:type="character" w:customStyle="1" w:styleId="311">
    <w:name w:val="font81"/>
    <w:autoRedefine/>
    <w:qFormat/>
    <w:uiPriority w:val="99"/>
    <w:rPr>
      <w:rFonts w:ascii="微软雅黑" w:hAnsi="微软雅黑" w:eastAsia="微软雅黑"/>
      <w:color w:val="000000"/>
      <w:sz w:val="20"/>
      <w:u w:val="none"/>
    </w:rPr>
  </w:style>
  <w:style w:type="character" w:customStyle="1" w:styleId="312">
    <w:name w:val="Char Char312"/>
    <w:autoRedefine/>
    <w:qFormat/>
    <w:uiPriority w:val="99"/>
    <w:rPr>
      <w:rFonts w:ascii="Times New Roman" w:hAnsi="Times New Roman" w:eastAsia="宋体"/>
      <w:b/>
      <w:kern w:val="2"/>
      <w:sz w:val="24"/>
      <w:lang w:val="en-US" w:eastAsia="zh-CN"/>
    </w:rPr>
  </w:style>
  <w:style w:type="character" w:customStyle="1" w:styleId="313">
    <w:name w:val="t21"/>
    <w:autoRedefine/>
    <w:qFormat/>
    <w:uiPriority w:val="99"/>
    <w:rPr>
      <w:rFonts w:ascii="仿宋_GB2312" w:eastAsia="微软雅黑"/>
      <w:b/>
      <w:kern w:val="2"/>
      <w:sz w:val="23"/>
      <w:lang w:val="en-US" w:eastAsia="zh-CN"/>
    </w:rPr>
  </w:style>
  <w:style w:type="character" w:customStyle="1" w:styleId="314">
    <w:name w:val="样式8 Char"/>
    <w:autoRedefine/>
    <w:qFormat/>
    <w:uiPriority w:val="99"/>
    <w:rPr>
      <w:rFonts w:ascii="仿宋_GB2312" w:hAnsi="宋体" w:eastAsia="仿宋_GB2312"/>
      <w:b/>
      <w:kern w:val="2"/>
      <w:sz w:val="24"/>
    </w:rPr>
  </w:style>
  <w:style w:type="character" w:customStyle="1" w:styleId="315">
    <w:name w:val="表格 Char Char"/>
    <w:autoRedefine/>
    <w:qFormat/>
    <w:uiPriority w:val="99"/>
    <w:rPr>
      <w:rFonts w:ascii="宋体" w:hAnsi="宋体" w:eastAsia="宋体"/>
    </w:rPr>
  </w:style>
  <w:style w:type="character" w:customStyle="1" w:styleId="316">
    <w:name w:val="正文文本 字符1"/>
    <w:autoRedefine/>
    <w:qFormat/>
    <w:uiPriority w:val="99"/>
    <w:rPr>
      <w:rFonts w:ascii="Calibri" w:hAnsi="Calibri" w:eastAsia="黑体"/>
      <w:snapToGrid w:val="0"/>
      <w:kern w:val="2"/>
      <w:sz w:val="21"/>
    </w:rPr>
  </w:style>
  <w:style w:type="character" w:customStyle="1" w:styleId="317">
    <w:name w:val="标题 6 Char1"/>
    <w:autoRedefine/>
    <w:qFormat/>
    <w:uiPriority w:val="99"/>
    <w:rPr>
      <w:rFonts w:ascii="Arial" w:hAnsi="Arial" w:eastAsia="黑体"/>
      <w:b/>
      <w:sz w:val="20"/>
    </w:rPr>
  </w:style>
  <w:style w:type="character" w:customStyle="1" w:styleId="318">
    <w:name w:val="带编号样式 Char"/>
    <w:autoRedefine/>
    <w:qFormat/>
    <w:uiPriority w:val="99"/>
    <w:rPr>
      <w:rFonts w:ascii="仿宋_GB2312" w:eastAsia="仿宋_GB2312"/>
      <w:color w:val="000000"/>
      <w:sz w:val="24"/>
    </w:rPr>
  </w:style>
  <w:style w:type="character" w:customStyle="1" w:styleId="319">
    <w:name w:val="unnamed31"/>
    <w:autoRedefine/>
    <w:qFormat/>
    <w:uiPriority w:val="99"/>
    <w:rPr>
      <w:rFonts w:ascii="Tahoma" w:hAnsi="Tahoma" w:eastAsia="宋体"/>
      <w:b/>
      <w:kern w:val="2"/>
      <w:sz w:val="32"/>
      <w:u w:val="none"/>
      <w:lang w:val="en-US" w:eastAsia="zh-CN"/>
    </w:rPr>
  </w:style>
  <w:style w:type="character" w:customStyle="1" w:styleId="320">
    <w:name w:val="正文首行缩进 Char Char Char Char Char Char1"/>
    <w:autoRedefine/>
    <w:qFormat/>
    <w:uiPriority w:val="99"/>
    <w:rPr>
      <w:rFonts w:ascii="宋体" w:eastAsia="宋体"/>
      <w:kern w:val="2"/>
      <w:sz w:val="24"/>
      <w:lang w:val="zh-CN"/>
    </w:rPr>
  </w:style>
  <w:style w:type="character" w:customStyle="1" w:styleId="321">
    <w:name w:val="文本正文 Char Char"/>
    <w:autoRedefine/>
    <w:qFormat/>
    <w:locked/>
    <w:uiPriority w:val="99"/>
    <w:rPr>
      <w:sz w:val="24"/>
    </w:rPr>
  </w:style>
  <w:style w:type="character" w:customStyle="1" w:styleId="322">
    <w:name w:val="正文缩进 字符"/>
    <w:autoRedefine/>
    <w:qFormat/>
    <w:uiPriority w:val="99"/>
    <w:rPr>
      <w:rFonts w:ascii="宋体" w:eastAsia="宋体"/>
      <w:snapToGrid w:val="0"/>
      <w:color w:val="000000"/>
      <w:kern w:val="28"/>
      <w:sz w:val="28"/>
      <w:lang w:val="en-US" w:eastAsia="zh-CN"/>
    </w:rPr>
  </w:style>
  <w:style w:type="character" w:customStyle="1" w:styleId="323">
    <w:name w:val="样式 样式 标题 4h4H4Fab-4T5Ref Heading 1rh1Heading sqlsect 1.2.3.... +... Char"/>
    <w:link w:val="324"/>
    <w:autoRedefine/>
    <w:qFormat/>
    <w:locked/>
    <w:uiPriority w:val="99"/>
    <w:rPr>
      <w:rFonts w:ascii="微软雅黑" w:hAnsi="微软雅黑" w:eastAsia="微软雅黑"/>
      <w:b/>
      <w:kern w:val="2"/>
      <w:sz w:val="28"/>
    </w:rPr>
  </w:style>
  <w:style w:type="paragraph" w:customStyle="1" w:styleId="324">
    <w:name w:val="样式 样式 标题 4h4H4Fab-4T5Ref Heading 1rh1Heading sqlsect 1.2.3.... +..."/>
    <w:basedOn w:val="325"/>
    <w:link w:val="323"/>
    <w:autoRedefine/>
    <w:qFormat/>
    <w:uiPriority w:val="99"/>
    <w:pPr>
      <w:tabs>
        <w:tab w:val="left" w:pos="2356"/>
      </w:tabs>
    </w:pPr>
  </w:style>
  <w:style w:type="paragraph" w:customStyle="1" w:styleId="325">
    <w:name w:val="样式 标题 4h4H4Fab-4T5Ref Heading 1rh1Heading sqlsect 1.2.3...."/>
    <w:basedOn w:val="5"/>
    <w:link w:val="425"/>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6">
    <w:name w:val="正文非缩进 Char"/>
    <w:autoRedefine/>
    <w:qFormat/>
    <w:uiPriority w:val="99"/>
    <w:rPr>
      <w:rFonts w:ascii="宋体" w:eastAsia="宋体"/>
      <w:snapToGrid w:val="0"/>
      <w:color w:val="000000"/>
      <w:kern w:val="28"/>
      <w:sz w:val="28"/>
      <w:lang w:val="en-US" w:eastAsia="zh-CN"/>
    </w:rPr>
  </w:style>
  <w:style w:type="character" w:customStyle="1" w:styleId="327">
    <w:name w:val="Heading 7 Char1"/>
    <w:link w:val="8"/>
    <w:autoRedefine/>
    <w:qFormat/>
    <w:locked/>
    <w:uiPriority w:val="99"/>
    <w:rPr>
      <w:b/>
      <w:kern w:val="2"/>
      <w:sz w:val="24"/>
    </w:rPr>
  </w:style>
  <w:style w:type="character" w:customStyle="1" w:styleId="328">
    <w:name w:val="Char Char5"/>
    <w:autoRedefine/>
    <w:qFormat/>
    <w:uiPriority w:val="99"/>
    <w:rPr>
      <w:rFonts w:ascii="宋体" w:hAnsi="Courier New" w:eastAsia="宋体"/>
      <w:kern w:val="2"/>
      <w:sz w:val="21"/>
      <w:lang w:val="en-US" w:eastAsia="zh-CN"/>
    </w:rPr>
  </w:style>
  <w:style w:type="character" w:customStyle="1" w:styleId="329">
    <w:name w:val="称呼 Char1"/>
    <w:autoRedefine/>
    <w:qFormat/>
    <w:uiPriority w:val="99"/>
    <w:rPr>
      <w:rFonts w:ascii="Times New Roman" w:hAnsi="Times New Roman" w:eastAsia="宋体"/>
      <w:sz w:val="24"/>
    </w:rPr>
  </w:style>
  <w:style w:type="character" w:customStyle="1" w:styleId="330">
    <w:name w:val="正文1 Char"/>
    <w:autoRedefine/>
    <w:qFormat/>
    <w:uiPriority w:val="99"/>
    <w:rPr>
      <w:rFonts w:ascii="宋体" w:eastAsia="宋体"/>
      <w:snapToGrid w:val="0"/>
      <w:color w:val="000000"/>
      <w:kern w:val="28"/>
      <w:sz w:val="28"/>
      <w:lang w:val="en-US" w:eastAsia="zh-CN"/>
    </w:rPr>
  </w:style>
  <w:style w:type="character" w:customStyle="1" w:styleId="331">
    <w:name w:val="正文缩进 Char1"/>
    <w:autoRedefine/>
    <w:qFormat/>
    <w:uiPriority w:val="99"/>
    <w:rPr>
      <w:rFonts w:ascii="宋体" w:eastAsia="宋体"/>
      <w:snapToGrid w:val="0"/>
      <w:color w:val="000000"/>
      <w:kern w:val="28"/>
      <w:sz w:val="28"/>
      <w:lang w:val="en-US" w:eastAsia="zh-CN"/>
    </w:rPr>
  </w:style>
  <w:style w:type="character" w:customStyle="1" w:styleId="332">
    <w:name w:val="font21"/>
    <w:basedOn w:val="72"/>
    <w:autoRedefine/>
    <w:qFormat/>
    <w:uiPriority w:val="99"/>
    <w:rPr>
      <w:rFonts w:ascii="宋体" w:hAnsi="宋体" w:eastAsia="宋体"/>
      <w:kern w:val="2"/>
      <w:sz w:val="28"/>
      <w:lang w:val="en-US" w:eastAsia="zh-CN"/>
    </w:rPr>
  </w:style>
  <w:style w:type="character" w:customStyle="1" w:styleId="333">
    <w:name w:val="Char Char26"/>
    <w:autoRedefine/>
    <w:qFormat/>
    <w:uiPriority w:val="99"/>
    <w:rPr>
      <w:kern w:val="1"/>
      <w:sz w:val="24"/>
    </w:rPr>
  </w:style>
  <w:style w:type="character" w:customStyle="1" w:styleId="334">
    <w:name w:val="Item List Char"/>
    <w:link w:val="335"/>
    <w:autoRedefine/>
    <w:qFormat/>
    <w:locked/>
    <w:uiPriority w:val="99"/>
    <w:rPr>
      <w:rFonts w:ascii="Arial"/>
      <w:sz w:val="21"/>
      <w:lang w:val="en-US" w:eastAsia="zh-CN"/>
    </w:rPr>
  </w:style>
  <w:style w:type="paragraph" w:customStyle="1" w:styleId="335">
    <w:name w:val="Item List"/>
    <w:link w:val="334"/>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6">
    <w:name w:val="批注框文本 Char1"/>
    <w:autoRedefine/>
    <w:qFormat/>
    <w:uiPriority w:val="99"/>
    <w:rPr>
      <w:rFonts w:ascii="Times New Roman" w:hAnsi="Times New Roman" w:eastAsia="宋体"/>
      <w:sz w:val="18"/>
    </w:rPr>
  </w:style>
  <w:style w:type="character" w:customStyle="1" w:styleId="337">
    <w:name w:val="纯文本 Char1"/>
    <w:link w:val="338"/>
    <w:autoRedefine/>
    <w:qFormat/>
    <w:locked/>
    <w:uiPriority w:val="99"/>
    <w:rPr>
      <w:rFonts w:ascii="宋体" w:hAnsi="Courier New"/>
    </w:rPr>
  </w:style>
  <w:style w:type="paragraph" w:customStyle="1" w:styleId="338">
    <w:name w:val="纯文本1"/>
    <w:basedOn w:val="1"/>
    <w:link w:val="337"/>
    <w:autoRedefine/>
    <w:qFormat/>
    <w:uiPriority w:val="99"/>
    <w:pPr>
      <w:adjustRightInd/>
    </w:pPr>
    <w:rPr>
      <w:rFonts w:ascii="宋体" w:hAnsi="Courier New"/>
      <w:kern w:val="0"/>
      <w:sz w:val="20"/>
      <w:szCs w:val="20"/>
    </w:rPr>
  </w:style>
  <w:style w:type="character" w:customStyle="1" w:styleId="339">
    <w:name w:val="h3 Char"/>
    <w:autoRedefine/>
    <w:qFormat/>
    <w:uiPriority w:val="99"/>
    <w:rPr>
      <w:rFonts w:eastAsia="宋体"/>
      <w:b/>
      <w:kern w:val="2"/>
      <w:sz w:val="32"/>
      <w:lang w:val="en-US" w:eastAsia="zh-CN"/>
    </w:rPr>
  </w:style>
  <w:style w:type="character" w:customStyle="1" w:styleId="340">
    <w:name w:val="dandyren_title1"/>
    <w:autoRedefine/>
    <w:qFormat/>
    <w:uiPriority w:val="99"/>
    <w:rPr>
      <w:b/>
      <w:color w:val="FF6633"/>
      <w:sz w:val="18"/>
    </w:rPr>
  </w:style>
  <w:style w:type="character" w:customStyle="1" w:styleId="341">
    <w:name w:val="Char Char31"/>
    <w:autoRedefine/>
    <w:qFormat/>
    <w:uiPriority w:val="99"/>
    <w:rPr>
      <w:rFonts w:ascii="Arial" w:hAnsi="Arial" w:eastAsia="黑体"/>
      <w:kern w:val="1"/>
      <w:sz w:val="24"/>
    </w:rPr>
  </w:style>
  <w:style w:type="character" w:customStyle="1" w:styleId="342">
    <w:name w:val="h Char1"/>
    <w:autoRedefine/>
    <w:qFormat/>
    <w:uiPriority w:val="99"/>
    <w:rPr>
      <w:sz w:val="18"/>
    </w:rPr>
  </w:style>
  <w:style w:type="character" w:customStyle="1" w:styleId="343">
    <w:name w:val="solutionfonts"/>
    <w:autoRedefine/>
    <w:qFormat/>
    <w:uiPriority w:val="99"/>
  </w:style>
  <w:style w:type="character" w:customStyle="1" w:styleId="344">
    <w:name w:val="首行缩进 Char"/>
    <w:autoRedefine/>
    <w:qFormat/>
    <w:uiPriority w:val="99"/>
    <w:rPr>
      <w:rFonts w:ascii="宋体" w:eastAsia="宋体"/>
      <w:kern w:val="2"/>
      <w:sz w:val="24"/>
      <w:lang w:val="en-US" w:eastAsia="zh-CN"/>
    </w:rPr>
  </w:style>
  <w:style w:type="character" w:customStyle="1" w:styleId="345">
    <w:name w:val="Char Char52"/>
    <w:autoRedefine/>
    <w:qFormat/>
    <w:uiPriority w:val="99"/>
    <w:rPr>
      <w:rFonts w:ascii="宋体" w:hAnsi="Courier New" w:eastAsia="宋体"/>
      <w:kern w:val="2"/>
      <w:sz w:val="21"/>
      <w:lang w:val="en-US" w:eastAsia="zh-CN"/>
    </w:rPr>
  </w:style>
  <w:style w:type="character" w:customStyle="1" w:styleId="346">
    <w:name w:val="font31"/>
    <w:basedOn w:val="72"/>
    <w:autoRedefine/>
    <w:qFormat/>
    <w:uiPriority w:val="99"/>
    <w:rPr>
      <w:rFonts w:ascii="仿宋" w:hAnsi="仿宋" w:eastAsia="仿宋"/>
      <w:color w:val="000000"/>
      <w:sz w:val="20"/>
      <w:u w:val="none"/>
    </w:rPr>
  </w:style>
  <w:style w:type="character" w:customStyle="1" w:styleId="347">
    <w:name w:val="正文说明 Char"/>
    <w:link w:val="348"/>
    <w:autoRedefine/>
    <w:qFormat/>
    <w:locked/>
    <w:uiPriority w:val="99"/>
    <w:rPr>
      <w:sz w:val="24"/>
    </w:rPr>
  </w:style>
  <w:style w:type="paragraph" w:customStyle="1" w:styleId="348">
    <w:name w:val="正文说明"/>
    <w:basedOn w:val="1"/>
    <w:link w:val="347"/>
    <w:autoRedefine/>
    <w:qFormat/>
    <w:uiPriority w:val="99"/>
    <w:pPr>
      <w:adjustRightInd/>
      <w:spacing w:line="360" w:lineRule="auto"/>
    </w:pPr>
    <w:rPr>
      <w:kern w:val="0"/>
      <w:sz w:val="24"/>
      <w:szCs w:val="20"/>
    </w:rPr>
  </w:style>
  <w:style w:type="character" w:customStyle="1" w:styleId="349">
    <w:name w:val="脚注文本 Char1"/>
    <w:autoRedefine/>
    <w:qFormat/>
    <w:uiPriority w:val="99"/>
    <w:rPr>
      <w:rFonts w:ascii="Times New Roman" w:hAnsi="Times New Roman" w:eastAsia="宋体"/>
      <w:sz w:val="18"/>
    </w:rPr>
  </w:style>
  <w:style w:type="character" w:customStyle="1" w:styleId="350">
    <w:name w:val="Char Char1211"/>
    <w:autoRedefine/>
    <w:qFormat/>
    <w:uiPriority w:val="99"/>
    <w:rPr>
      <w:rFonts w:ascii="仿宋_GB2312" w:eastAsia="仿宋_GB2312"/>
      <w:b/>
      <w:kern w:val="2"/>
      <w:sz w:val="24"/>
      <w:lang w:val="zh-CN" w:eastAsia="zh-CN"/>
    </w:rPr>
  </w:style>
  <w:style w:type="character" w:customStyle="1" w:styleId="351">
    <w:name w:val="标题 Char"/>
    <w:autoRedefine/>
    <w:qFormat/>
    <w:uiPriority w:val="99"/>
    <w:rPr>
      <w:rFonts w:eastAsia="宋体"/>
      <w:b/>
      <w:sz w:val="24"/>
      <w:lang w:val="en-GB" w:eastAsia="zh-CN"/>
    </w:rPr>
  </w:style>
  <w:style w:type="character" w:customStyle="1" w:styleId="352">
    <w:name w:val="Char Char35"/>
    <w:autoRedefine/>
    <w:qFormat/>
    <w:uiPriority w:val="99"/>
    <w:rPr>
      <w:rFonts w:ascii="Arial" w:hAnsi="Arial" w:eastAsia="黑体"/>
      <w:b/>
      <w:kern w:val="1"/>
      <w:sz w:val="28"/>
      <w:lang w:val="zh-CN"/>
    </w:rPr>
  </w:style>
  <w:style w:type="character" w:customStyle="1" w:styleId="353">
    <w:name w:val="纯文本 Char Char Char"/>
    <w:autoRedefine/>
    <w:qFormat/>
    <w:uiPriority w:val="99"/>
    <w:rPr>
      <w:rFonts w:ascii="宋体" w:hAnsi="Courier New" w:eastAsia="宋体"/>
      <w:kern w:val="2"/>
      <w:sz w:val="21"/>
      <w:lang w:val="en-US" w:eastAsia="zh-CN"/>
    </w:rPr>
  </w:style>
  <w:style w:type="character" w:customStyle="1" w:styleId="354">
    <w:name w:val="Table Text Char"/>
    <w:link w:val="355"/>
    <w:autoRedefine/>
    <w:qFormat/>
    <w:locked/>
    <w:uiPriority w:val="99"/>
    <w:rPr>
      <w:sz w:val="24"/>
    </w:rPr>
  </w:style>
  <w:style w:type="paragraph" w:customStyle="1" w:styleId="355">
    <w:name w:val="Table Text"/>
    <w:basedOn w:val="1"/>
    <w:link w:val="354"/>
    <w:autoRedefine/>
    <w:qFormat/>
    <w:uiPriority w:val="99"/>
    <w:pPr>
      <w:widowControl/>
      <w:spacing w:before="60" w:after="60"/>
      <w:jc w:val="left"/>
    </w:pPr>
    <w:rPr>
      <w:kern w:val="0"/>
      <w:sz w:val="24"/>
      <w:szCs w:val="20"/>
    </w:rPr>
  </w:style>
  <w:style w:type="character" w:customStyle="1" w:styleId="356">
    <w:name w:val="正文1 Char1"/>
    <w:autoRedefine/>
    <w:qFormat/>
    <w:uiPriority w:val="99"/>
    <w:rPr>
      <w:rFonts w:ascii="仿宋_GB2312" w:hAnsi="Courier New" w:eastAsia="仿宋_GB2312"/>
      <w:kern w:val="28"/>
      <w:sz w:val="24"/>
      <w:lang w:val="en-US" w:eastAsia="zh-CN"/>
    </w:rPr>
  </w:style>
  <w:style w:type="character" w:customStyle="1" w:styleId="357">
    <w:name w:val="页脚 Char1"/>
    <w:autoRedefine/>
    <w:qFormat/>
    <w:uiPriority w:val="99"/>
    <w:rPr>
      <w:rFonts w:eastAsia="宋体"/>
      <w:kern w:val="2"/>
      <w:sz w:val="18"/>
      <w:lang w:val="en-US" w:eastAsia="zh-CN"/>
    </w:rPr>
  </w:style>
  <w:style w:type="character" w:customStyle="1" w:styleId="358">
    <w:name w:val="Bold"/>
    <w:autoRedefine/>
    <w:qFormat/>
    <w:uiPriority w:val="99"/>
    <w:rPr>
      <w:rFonts w:ascii="Arial" w:hAnsi="Arial" w:eastAsia="黑体"/>
      <w:b/>
      <w:kern w:val="2"/>
      <w:sz w:val="32"/>
      <w:lang w:val="en-US" w:eastAsia="zh-CN"/>
    </w:rPr>
  </w:style>
  <w:style w:type="character" w:customStyle="1" w:styleId="359">
    <w:name w:val="Comment Text Char1"/>
    <w:link w:val="20"/>
    <w:autoRedefine/>
    <w:qFormat/>
    <w:locked/>
    <w:uiPriority w:val="99"/>
    <w:rPr>
      <w:kern w:val="2"/>
      <w:sz w:val="24"/>
    </w:rPr>
  </w:style>
  <w:style w:type="character" w:customStyle="1" w:styleId="360">
    <w:name w:val="hui3"/>
    <w:autoRedefine/>
    <w:qFormat/>
    <w:uiPriority w:val="99"/>
    <w:rPr>
      <w:color w:val="333333"/>
    </w:rPr>
  </w:style>
  <w:style w:type="character" w:customStyle="1" w:styleId="361">
    <w:name w:val="Char Char17"/>
    <w:autoRedefine/>
    <w:qFormat/>
    <w:uiPriority w:val="99"/>
    <w:rPr>
      <w:rFonts w:eastAsia="仿宋_GB2312"/>
      <w:sz w:val="24"/>
    </w:rPr>
  </w:style>
  <w:style w:type="character" w:customStyle="1" w:styleId="362">
    <w:name w:val="标题 4 字符"/>
    <w:autoRedefine/>
    <w:qFormat/>
    <w:uiPriority w:val="99"/>
    <w:rPr>
      <w:rFonts w:ascii="等线 Light" w:hAnsi="等线 Light" w:eastAsia="等线 Light"/>
      <w:b/>
      <w:snapToGrid w:val="0"/>
      <w:kern w:val="0"/>
      <w:sz w:val="28"/>
    </w:rPr>
  </w:style>
  <w:style w:type="character" w:customStyle="1" w:styleId="363">
    <w:name w:val="Char Char37"/>
    <w:autoRedefine/>
    <w:qFormat/>
    <w:uiPriority w:val="99"/>
    <w:rPr>
      <w:b/>
      <w:kern w:val="1"/>
      <w:sz w:val="44"/>
    </w:rPr>
  </w:style>
  <w:style w:type="character" w:customStyle="1" w:styleId="364">
    <w:name w:val="列出段落 Char"/>
    <w:autoRedefine/>
    <w:qFormat/>
    <w:uiPriority w:val="99"/>
    <w:rPr>
      <w:rFonts w:eastAsia="楷体_GB2312"/>
      <w:kern w:val="2"/>
      <w:sz w:val="24"/>
      <w:lang w:val="en-US" w:eastAsia="zh-CN"/>
    </w:rPr>
  </w:style>
  <w:style w:type="character" w:customStyle="1" w:styleId="365">
    <w:name w:val="正文文本缩进 3 Char1"/>
    <w:autoRedefine/>
    <w:semiHidden/>
    <w:qFormat/>
    <w:uiPriority w:val="99"/>
    <w:rPr>
      <w:rFonts w:ascii="Times New Roman" w:hAnsi="Times New Roman" w:eastAsia="宋体"/>
      <w:sz w:val="16"/>
    </w:rPr>
  </w:style>
  <w:style w:type="character" w:customStyle="1" w:styleId="366">
    <w:name w:val="公文正文 Char Char"/>
    <w:link w:val="367"/>
    <w:autoRedefine/>
    <w:qFormat/>
    <w:locked/>
    <w:uiPriority w:val="99"/>
    <w:rPr>
      <w:rFonts w:ascii="仿宋_GB2312" w:eastAsia="仿宋_GB2312"/>
      <w:kern w:val="2"/>
      <w:sz w:val="24"/>
    </w:rPr>
  </w:style>
  <w:style w:type="paragraph" w:customStyle="1" w:styleId="367">
    <w:name w:val="公文正文"/>
    <w:basedOn w:val="1"/>
    <w:link w:val="366"/>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8">
    <w:name w:val="Table Text Char1"/>
    <w:autoRedefine/>
    <w:qFormat/>
    <w:uiPriority w:val="99"/>
    <w:rPr>
      <w:rFonts w:eastAsia="宋体"/>
      <w:sz w:val="24"/>
      <w:lang w:val="en-US" w:eastAsia="zh-CN"/>
    </w:rPr>
  </w:style>
  <w:style w:type="character" w:customStyle="1" w:styleId="369">
    <w:name w:val="标题 1 Char Char"/>
    <w:autoRedefine/>
    <w:qFormat/>
    <w:uiPriority w:val="99"/>
    <w:rPr>
      <w:rFonts w:ascii="宋体" w:hAnsi="宋体" w:eastAsia="宋体"/>
      <w:b/>
      <w:spacing w:val="-2"/>
      <w:sz w:val="24"/>
      <w:lang w:val="en-US" w:eastAsia="zh-CN"/>
    </w:rPr>
  </w:style>
  <w:style w:type="character" w:customStyle="1" w:styleId="370">
    <w:name w:val="正文（缩进2汉字） Char"/>
    <w:link w:val="371"/>
    <w:autoRedefine/>
    <w:qFormat/>
    <w:locked/>
    <w:uiPriority w:val="99"/>
    <w:rPr>
      <w:rFonts w:ascii="宋体"/>
    </w:rPr>
  </w:style>
  <w:style w:type="paragraph" w:customStyle="1" w:styleId="371">
    <w:name w:val="正文（缩进2汉字）"/>
    <w:basedOn w:val="1"/>
    <w:link w:val="370"/>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2">
    <w:name w:val="标书表格字体格式 Char"/>
    <w:autoRedefine/>
    <w:qFormat/>
    <w:uiPriority w:val="99"/>
    <w:rPr>
      <w:kern w:val="2"/>
      <w:sz w:val="24"/>
    </w:rPr>
  </w:style>
  <w:style w:type="character" w:customStyle="1" w:styleId="373">
    <w:name w:val="tw4winError"/>
    <w:autoRedefine/>
    <w:qFormat/>
    <w:uiPriority w:val="99"/>
    <w:rPr>
      <w:rFonts w:ascii="Courier New" w:hAnsi="Courier New"/>
      <w:color w:val="00FF00"/>
      <w:sz w:val="40"/>
    </w:rPr>
  </w:style>
  <w:style w:type="character" w:customStyle="1" w:styleId="374">
    <w:name w:val="Body Text(ch) Char Char"/>
    <w:autoRedefine/>
    <w:qFormat/>
    <w:uiPriority w:val="99"/>
    <w:rPr>
      <w:rFonts w:ascii="宋体"/>
      <w:kern w:val="2"/>
      <w:sz w:val="21"/>
      <w:lang w:val="zh-CN"/>
    </w:rPr>
  </w:style>
  <w:style w:type="character" w:customStyle="1" w:styleId="375">
    <w:name w:val="正文首行缩进两字 Char"/>
    <w:autoRedefine/>
    <w:qFormat/>
    <w:uiPriority w:val="99"/>
    <w:rPr>
      <w:sz w:val="24"/>
      <w:lang w:val="en-US" w:eastAsia="zh-CN"/>
    </w:rPr>
  </w:style>
  <w:style w:type="character" w:customStyle="1" w:styleId="376">
    <w:name w:val="正文文本 Char"/>
    <w:autoRedefine/>
    <w:qFormat/>
    <w:uiPriority w:val="99"/>
    <w:rPr>
      <w:rFonts w:eastAsia="宋体"/>
      <w:kern w:val="2"/>
      <w:sz w:val="24"/>
      <w:lang w:val="en-US" w:eastAsia="zh-CN"/>
    </w:rPr>
  </w:style>
  <w:style w:type="character" w:customStyle="1" w:styleId="377">
    <w:name w:val="文档结构图 字符1"/>
    <w:autoRedefine/>
    <w:qFormat/>
    <w:uiPriority w:val="99"/>
    <w:rPr>
      <w:rFonts w:ascii="宋体" w:hAnsi="Calibri" w:eastAsia="黑体"/>
      <w:snapToGrid w:val="0"/>
      <w:kern w:val="2"/>
      <w:sz w:val="18"/>
    </w:rPr>
  </w:style>
  <w:style w:type="character" w:customStyle="1" w:styleId="378">
    <w:name w:val="content"/>
    <w:autoRedefine/>
    <w:qFormat/>
    <w:uiPriority w:val="99"/>
  </w:style>
  <w:style w:type="character" w:customStyle="1" w:styleId="379">
    <w:name w:val="tw4winPopup"/>
    <w:autoRedefine/>
    <w:qFormat/>
    <w:uiPriority w:val="99"/>
    <w:rPr>
      <w:rFonts w:ascii="Courier New" w:hAnsi="Courier New"/>
      <w:color w:val="008000"/>
      <w:lang w:val="en-US" w:eastAsia="zh-CN"/>
    </w:rPr>
  </w:style>
  <w:style w:type="character" w:customStyle="1" w:styleId="380">
    <w:name w:val="param-name"/>
    <w:autoRedefine/>
    <w:qFormat/>
    <w:uiPriority w:val="99"/>
    <w:rPr>
      <w:rFonts w:ascii="Arial" w:hAnsi="Arial" w:eastAsia="黑体"/>
      <w:snapToGrid w:val="0"/>
      <w:kern w:val="0"/>
      <w:sz w:val="21"/>
    </w:rPr>
  </w:style>
  <w:style w:type="character" w:customStyle="1" w:styleId="381">
    <w:name w:val="标准正文格式 Char"/>
    <w:autoRedefine/>
    <w:qFormat/>
    <w:uiPriority w:val="99"/>
    <w:rPr>
      <w:rFonts w:ascii="宋体" w:eastAsia="仿宋_GB2312"/>
      <w:color w:val="000000"/>
      <w:sz w:val="24"/>
      <w:lang w:val="en-US" w:eastAsia="zh-CN"/>
    </w:rPr>
  </w:style>
  <w:style w:type="character" w:customStyle="1" w:styleId="382">
    <w:name w:val="Char Char212"/>
    <w:autoRedefine/>
    <w:qFormat/>
    <w:uiPriority w:val="99"/>
    <w:rPr>
      <w:rFonts w:eastAsia="宋体"/>
      <w:b/>
      <w:kern w:val="2"/>
      <w:sz w:val="24"/>
      <w:lang w:val="en-US" w:eastAsia="zh-CN"/>
    </w:rPr>
  </w:style>
  <w:style w:type="character" w:customStyle="1" w:styleId="383">
    <w:name w:val="文档结构图 Char"/>
    <w:autoRedefine/>
    <w:qFormat/>
    <w:uiPriority w:val="99"/>
    <w:rPr>
      <w:rFonts w:eastAsia="宋体"/>
      <w:kern w:val="2"/>
      <w:sz w:val="24"/>
      <w:lang w:val="en-US" w:eastAsia="zh-CN"/>
    </w:rPr>
  </w:style>
  <w:style w:type="character" w:customStyle="1" w:styleId="384">
    <w:name w:val="zbggmain style9"/>
    <w:autoRedefine/>
    <w:qFormat/>
    <w:uiPriority w:val="99"/>
  </w:style>
  <w:style w:type="character" w:customStyle="1" w:styleId="385">
    <w:name w:val="Char Char16"/>
    <w:autoRedefine/>
    <w:qFormat/>
    <w:uiPriority w:val="99"/>
    <w:rPr>
      <w:kern w:val="1"/>
      <w:sz w:val="18"/>
    </w:rPr>
  </w:style>
  <w:style w:type="character" w:customStyle="1" w:styleId="386">
    <w:name w:val="font51"/>
    <w:basedOn w:val="72"/>
    <w:autoRedefine/>
    <w:qFormat/>
    <w:uiPriority w:val="99"/>
    <w:rPr>
      <w:rFonts w:ascii="仿宋" w:hAnsi="仿宋" w:eastAsia="仿宋"/>
      <w:color w:val="000000"/>
      <w:sz w:val="20"/>
      <w:u w:val="none"/>
    </w:rPr>
  </w:style>
  <w:style w:type="character" w:customStyle="1" w:styleId="387">
    <w:name w:val="Char Char82"/>
    <w:autoRedefine/>
    <w:qFormat/>
    <w:uiPriority w:val="99"/>
    <w:rPr>
      <w:rFonts w:eastAsia="宋体"/>
      <w:b/>
      <w:sz w:val="24"/>
      <w:lang w:val="en-GB" w:eastAsia="zh-CN"/>
    </w:rPr>
  </w:style>
  <w:style w:type="character" w:customStyle="1" w:styleId="388">
    <w:name w:val="日期 Char1"/>
    <w:autoRedefine/>
    <w:semiHidden/>
    <w:qFormat/>
    <w:uiPriority w:val="99"/>
    <w:rPr>
      <w:rFonts w:ascii="Times New Roman" w:hAnsi="Times New Roman" w:eastAsia="宋体"/>
      <w:sz w:val="24"/>
    </w:rPr>
  </w:style>
  <w:style w:type="character" w:customStyle="1" w:styleId="389">
    <w:name w:val="页眉 字符"/>
    <w:autoRedefine/>
    <w:qFormat/>
    <w:uiPriority w:val="99"/>
    <w:rPr>
      <w:kern w:val="2"/>
      <w:sz w:val="18"/>
    </w:rPr>
  </w:style>
  <w:style w:type="character" w:customStyle="1" w:styleId="390">
    <w:name w:val="Char Char33"/>
    <w:autoRedefine/>
    <w:qFormat/>
    <w:uiPriority w:val="99"/>
    <w:rPr>
      <w:rFonts w:ascii="Arial" w:hAnsi="Arial" w:eastAsia="黑体"/>
      <w:b/>
      <w:kern w:val="1"/>
      <w:sz w:val="24"/>
    </w:rPr>
  </w:style>
  <w:style w:type="character" w:customStyle="1" w:styleId="391">
    <w:name w:val="b11_01b Char"/>
    <w:link w:val="392"/>
    <w:autoRedefine/>
    <w:qFormat/>
    <w:locked/>
    <w:uiPriority w:val="99"/>
    <w:rPr>
      <w:rFonts w:ascii="Verdana" w:hAnsi="Verdana"/>
      <w:b/>
      <w:color w:val="4A82CA"/>
      <w:sz w:val="17"/>
    </w:rPr>
  </w:style>
  <w:style w:type="paragraph" w:customStyle="1" w:styleId="392">
    <w:name w:val="b11_01b"/>
    <w:basedOn w:val="1"/>
    <w:next w:val="1"/>
    <w:link w:val="391"/>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3">
    <w:name w:val="Char Char121"/>
    <w:autoRedefine/>
    <w:qFormat/>
    <w:uiPriority w:val="99"/>
    <w:rPr>
      <w:rFonts w:ascii="仿宋_GB2312" w:eastAsia="仿宋_GB2312"/>
      <w:b/>
      <w:kern w:val="2"/>
      <w:sz w:val="24"/>
      <w:lang w:val="zh-CN" w:eastAsia="zh-CN"/>
    </w:rPr>
  </w:style>
  <w:style w:type="character" w:customStyle="1" w:styleId="394">
    <w:name w:val="Footer-Even Char"/>
    <w:autoRedefine/>
    <w:qFormat/>
    <w:uiPriority w:val="99"/>
    <w:rPr>
      <w:rFonts w:eastAsia="宋体"/>
      <w:kern w:val="2"/>
      <w:sz w:val="18"/>
      <w:lang w:val="en-US" w:eastAsia="zh-CN"/>
    </w:rPr>
  </w:style>
  <w:style w:type="character" w:customStyle="1" w:styleId="395">
    <w:name w:val="Footer Char1"/>
    <w:link w:val="41"/>
    <w:autoRedefine/>
    <w:qFormat/>
    <w:locked/>
    <w:uiPriority w:val="99"/>
    <w:rPr>
      <w:kern w:val="2"/>
      <w:sz w:val="18"/>
    </w:rPr>
  </w:style>
  <w:style w:type="character" w:customStyle="1" w:styleId="396">
    <w:name w:val="Char Char36"/>
    <w:autoRedefine/>
    <w:qFormat/>
    <w:uiPriority w:val="99"/>
    <w:rPr>
      <w:rFonts w:ascii="仿宋_GB2312" w:hAnsi="仿宋_GB2312" w:eastAsia="仿宋_GB2312"/>
      <w:b/>
      <w:kern w:val="1"/>
      <w:sz w:val="32"/>
      <w:lang w:val="zh-CN" w:eastAsia="zh-CN"/>
    </w:rPr>
  </w:style>
  <w:style w:type="character" w:customStyle="1" w:styleId="397">
    <w:name w:val="Char Char61"/>
    <w:autoRedefine/>
    <w:qFormat/>
    <w:uiPriority w:val="99"/>
    <w:rPr>
      <w:rFonts w:eastAsia="宋体"/>
      <w:kern w:val="2"/>
      <w:sz w:val="24"/>
      <w:lang w:val="en-US" w:eastAsia="zh-CN"/>
    </w:rPr>
  </w:style>
  <w:style w:type="character" w:customStyle="1" w:styleId="398">
    <w:name w:val="正文文字缩进 2 Char Char"/>
    <w:autoRedefine/>
    <w:qFormat/>
    <w:uiPriority w:val="99"/>
    <w:rPr>
      <w:rFonts w:ascii="宋体"/>
      <w:sz w:val="28"/>
    </w:rPr>
  </w:style>
  <w:style w:type="character" w:customStyle="1" w:styleId="399">
    <w:name w:val="f141"/>
    <w:autoRedefine/>
    <w:qFormat/>
    <w:uiPriority w:val="99"/>
    <w:rPr>
      <w:rFonts w:ascii="Tahoma" w:hAnsi="Tahoma" w:eastAsia="宋体"/>
      <w:b/>
      <w:kern w:val="2"/>
      <w:sz w:val="21"/>
      <w:lang w:val="en-US" w:eastAsia="zh-CN"/>
    </w:rPr>
  </w:style>
  <w:style w:type="character" w:customStyle="1" w:styleId="400">
    <w:name w:val="段落 Char Char"/>
    <w:link w:val="401"/>
    <w:autoRedefine/>
    <w:qFormat/>
    <w:locked/>
    <w:uiPriority w:val="99"/>
    <w:rPr>
      <w:rFonts w:ascii="宋体" w:eastAsia="宋体"/>
      <w:sz w:val="24"/>
    </w:rPr>
  </w:style>
  <w:style w:type="paragraph" w:customStyle="1" w:styleId="401">
    <w:name w:val="段落"/>
    <w:basedOn w:val="1"/>
    <w:link w:val="400"/>
    <w:autoRedefine/>
    <w:qFormat/>
    <w:uiPriority w:val="99"/>
    <w:pPr>
      <w:adjustRightInd/>
      <w:spacing w:line="360" w:lineRule="auto"/>
      <w:ind w:firstLine="480" w:firstLineChars="200"/>
    </w:pPr>
    <w:rPr>
      <w:rFonts w:ascii="宋体"/>
      <w:kern w:val="0"/>
      <w:sz w:val="24"/>
      <w:szCs w:val="20"/>
    </w:rPr>
  </w:style>
  <w:style w:type="character" w:customStyle="1" w:styleId="402">
    <w:name w:val="标题 3 Char2"/>
    <w:autoRedefine/>
    <w:qFormat/>
    <w:uiPriority w:val="99"/>
    <w:rPr>
      <w:rFonts w:eastAsia="宋体"/>
      <w:b/>
      <w:kern w:val="2"/>
      <w:sz w:val="32"/>
      <w:lang w:val="en-US" w:eastAsia="zh-CN"/>
    </w:rPr>
  </w:style>
  <w:style w:type="character" w:customStyle="1" w:styleId="403">
    <w:name w:val="apple-converted-space"/>
    <w:autoRedefine/>
    <w:qFormat/>
    <w:uiPriority w:val="99"/>
  </w:style>
  <w:style w:type="character" w:customStyle="1" w:styleId="404">
    <w:name w:val="Header Char1"/>
    <w:link w:val="43"/>
    <w:autoRedefine/>
    <w:qFormat/>
    <w:locked/>
    <w:uiPriority w:val="99"/>
    <w:rPr>
      <w:kern w:val="2"/>
      <w:sz w:val="18"/>
    </w:rPr>
  </w:style>
  <w:style w:type="character" w:customStyle="1" w:styleId="405">
    <w:name w:val="Char Char9"/>
    <w:autoRedefine/>
    <w:qFormat/>
    <w:uiPriority w:val="99"/>
    <w:rPr>
      <w:rFonts w:eastAsia="宋体"/>
      <w:kern w:val="2"/>
      <w:sz w:val="18"/>
      <w:lang w:val="en-US" w:eastAsia="zh-CN"/>
    </w:rPr>
  </w:style>
  <w:style w:type="character" w:customStyle="1" w:styleId="406">
    <w:name w:val="Char Char41"/>
    <w:autoRedefine/>
    <w:qFormat/>
    <w:uiPriority w:val="99"/>
    <w:rPr>
      <w:rFonts w:eastAsia="宋体"/>
      <w:b/>
      <w:sz w:val="24"/>
      <w:lang w:val="en-GB" w:eastAsia="zh-CN"/>
    </w:rPr>
  </w:style>
  <w:style w:type="character" w:customStyle="1" w:styleId="407">
    <w:name w:val="large1"/>
    <w:autoRedefine/>
    <w:qFormat/>
    <w:uiPriority w:val="99"/>
    <w:rPr>
      <w:rFonts w:ascii="宋体" w:hAnsi="宋体" w:eastAsia="宋体"/>
      <w:sz w:val="21"/>
    </w:rPr>
  </w:style>
  <w:style w:type="character" w:customStyle="1" w:styleId="408">
    <w:name w:val="正文段 Char"/>
    <w:link w:val="409"/>
    <w:autoRedefine/>
    <w:qFormat/>
    <w:locked/>
    <w:uiPriority w:val="99"/>
    <w:rPr>
      <w:sz w:val="24"/>
    </w:rPr>
  </w:style>
  <w:style w:type="paragraph" w:customStyle="1" w:styleId="409">
    <w:name w:val="正文段"/>
    <w:basedOn w:val="1"/>
    <w:next w:val="18"/>
    <w:link w:val="408"/>
    <w:autoRedefine/>
    <w:qFormat/>
    <w:uiPriority w:val="99"/>
    <w:pPr>
      <w:widowControl/>
      <w:snapToGrid w:val="0"/>
      <w:spacing w:afterLines="50"/>
      <w:ind w:firstLine="200" w:firstLineChars="200"/>
    </w:pPr>
    <w:rPr>
      <w:kern w:val="0"/>
      <w:sz w:val="24"/>
      <w:szCs w:val="20"/>
    </w:rPr>
  </w:style>
  <w:style w:type="character" w:customStyle="1" w:styleId="410">
    <w:name w:val="Char Char13"/>
    <w:autoRedefine/>
    <w:qFormat/>
    <w:uiPriority w:val="99"/>
    <w:rPr>
      <w:rFonts w:ascii="宋体" w:eastAsia="宋体"/>
      <w:kern w:val="1"/>
      <w:sz w:val="24"/>
    </w:rPr>
  </w:style>
  <w:style w:type="character" w:customStyle="1" w:styleId="411">
    <w:name w:val="Char Char92"/>
    <w:autoRedefine/>
    <w:qFormat/>
    <w:uiPriority w:val="99"/>
    <w:rPr>
      <w:rFonts w:ascii="Times New Roman" w:hAnsi="Times New Roman" w:eastAsia="宋体"/>
      <w:b/>
      <w:kern w:val="2"/>
      <w:sz w:val="32"/>
      <w:lang w:val="en-US" w:eastAsia="zh-CN"/>
    </w:rPr>
  </w:style>
  <w:style w:type="character" w:customStyle="1" w:styleId="412">
    <w:name w:val="冯广丽 Char"/>
    <w:link w:val="413"/>
    <w:autoRedefine/>
    <w:qFormat/>
    <w:locked/>
    <w:uiPriority w:val="99"/>
    <w:rPr>
      <w:rFonts w:ascii="宋体" w:eastAsia="宋体"/>
      <w:kern w:val="2"/>
      <w:sz w:val="22"/>
    </w:rPr>
  </w:style>
  <w:style w:type="paragraph" w:customStyle="1" w:styleId="413">
    <w:name w:val="冯广丽"/>
    <w:basedOn w:val="1"/>
    <w:link w:val="412"/>
    <w:autoRedefine/>
    <w:qFormat/>
    <w:uiPriority w:val="99"/>
    <w:pPr>
      <w:adjustRightInd/>
      <w:spacing w:line="360" w:lineRule="auto"/>
      <w:ind w:firstLine="480" w:firstLineChars="200"/>
    </w:pPr>
    <w:rPr>
      <w:rFonts w:ascii="宋体"/>
      <w:sz w:val="22"/>
      <w:szCs w:val="20"/>
    </w:rPr>
  </w:style>
  <w:style w:type="character" w:customStyle="1" w:styleId="414">
    <w:name w:val="批注文字 字符"/>
    <w:autoRedefine/>
    <w:qFormat/>
    <w:uiPriority w:val="99"/>
    <w:rPr>
      <w:rFonts w:ascii="Arial" w:hAnsi="Arial" w:eastAsia="黑体"/>
      <w:snapToGrid w:val="0"/>
      <w:kern w:val="0"/>
      <w:sz w:val="21"/>
    </w:rPr>
  </w:style>
  <w:style w:type="character" w:customStyle="1" w:styleId="415">
    <w:name w:val="Char Char161"/>
    <w:autoRedefine/>
    <w:qFormat/>
    <w:uiPriority w:val="99"/>
    <w:rPr>
      <w:rFonts w:eastAsia="宋体"/>
      <w:b/>
      <w:kern w:val="2"/>
      <w:sz w:val="32"/>
      <w:lang w:val="en-US" w:eastAsia="zh-CN"/>
    </w:rPr>
  </w:style>
  <w:style w:type="character" w:customStyle="1" w:styleId="416">
    <w:name w:val="javascript"/>
    <w:autoRedefine/>
    <w:qFormat/>
    <w:uiPriority w:val="99"/>
  </w:style>
  <w:style w:type="character" w:customStyle="1" w:styleId="417">
    <w:name w:val="图名 Char"/>
    <w:autoRedefine/>
    <w:qFormat/>
    <w:uiPriority w:val="99"/>
    <w:rPr>
      <w:rFonts w:ascii="Arial" w:hAnsi="Arial" w:eastAsia="黑体"/>
      <w:kern w:val="2"/>
      <w:sz w:val="24"/>
      <w:lang w:val="en-US" w:eastAsia="zh-CN"/>
    </w:rPr>
  </w:style>
  <w:style w:type="character" w:customStyle="1" w:styleId="418">
    <w:name w:val="Used by Word for text of Help footnotes Char Char"/>
    <w:autoRedefine/>
    <w:qFormat/>
    <w:uiPriority w:val="99"/>
    <w:rPr>
      <w:rFonts w:ascii="Times New Roman" w:hAnsi="Times New Roman" w:eastAsia="宋体"/>
      <w:sz w:val="20"/>
    </w:rPr>
  </w:style>
  <w:style w:type="character" w:customStyle="1" w:styleId="419">
    <w:name w:val="编号，小四 Char"/>
    <w:link w:val="420"/>
    <w:autoRedefine/>
    <w:qFormat/>
    <w:locked/>
    <w:uiPriority w:val="99"/>
    <w:rPr>
      <w:rFonts w:ascii="Arial" w:hAnsi="Arial"/>
      <w:sz w:val="24"/>
    </w:rPr>
  </w:style>
  <w:style w:type="paragraph" w:customStyle="1" w:styleId="420">
    <w:name w:val="编号，小四"/>
    <w:basedOn w:val="1"/>
    <w:link w:val="419"/>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1">
    <w:name w:val="Font Style82"/>
    <w:autoRedefine/>
    <w:qFormat/>
    <w:uiPriority w:val="99"/>
    <w:rPr>
      <w:rFonts w:ascii="宋体" w:eastAsia="宋体"/>
      <w:color w:val="000000"/>
      <w:sz w:val="14"/>
    </w:rPr>
  </w:style>
  <w:style w:type="character" w:customStyle="1" w:styleId="422">
    <w:name w:val="标题 2 Char Char"/>
    <w:autoRedefine/>
    <w:qFormat/>
    <w:uiPriority w:val="99"/>
    <w:rPr>
      <w:rFonts w:ascii="楷体_GB2312" w:hAnsi="Arial" w:eastAsia="楷体_GB2312"/>
      <w:b/>
      <w:kern w:val="2"/>
      <w:sz w:val="32"/>
      <w:lang w:val="en-US" w:eastAsia="zh-CN"/>
    </w:rPr>
  </w:style>
  <w:style w:type="character" w:customStyle="1" w:styleId="423">
    <w:name w:val="未用 Char"/>
    <w:autoRedefine/>
    <w:qFormat/>
    <w:uiPriority w:val="99"/>
    <w:rPr>
      <w:rFonts w:ascii="Arial" w:hAnsi="Arial" w:eastAsia="黑体"/>
      <w:kern w:val="2"/>
      <w:sz w:val="21"/>
      <w:lang w:val="en-US" w:eastAsia="zh-CN"/>
    </w:rPr>
  </w:style>
  <w:style w:type="character" w:customStyle="1" w:styleId="424">
    <w:name w:val="myp1111"/>
    <w:autoRedefine/>
    <w:qFormat/>
    <w:uiPriority w:val="99"/>
    <w:rPr>
      <w:rFonts w:ascii="??" w:hAnsi="??"/>
      <w:color w:val="000000"/>
      <w:sz w:val="20"/>
      <w:u w:val="none"/>
    </w:rPr>
  </w:style>
  <w:style w:type="character" w:customStyle="1" w:styleId="425">
    <w:name w:val="样式 标题 4h4H4Fab-4T5Ref Heading 1rh1Heading sqlsect 1.2.3.... Char"/>
    <w:link w:val="325"/>
    <w:autoRedefine/>
    <w:qFormat/>
    <w:locked/>
    <w:uiPriority w:val="99"/>
    <w:rPr>
      <w:rFonts w:ascii="微软雅黑" w:hAnsi="微软雅黑" w:eastAsia="微软雅黑"/>
      <w:b/>
      <w:kern w:val="2"/>
      <w:sz w:val="28"/>
    </w:rPr>
  </w:style>
  <w:style w:type="character" w:customStyle="1" w:styleId="426">
    <w:name w:val="h Char Char"/>
    <w:autoRedefine/>
    <w:qFormat/>
    <w:uiPriority w:val="99"/>
    <w:rPr>
      <w:rFonts w:eastAsia="宋体"/>
      <w:kern w:val="2"/>
      <w:sz w:val="18"/>
      <w:lang w:val="en-US" w:eastAsia="zh-CN"/>
    </w:rPr>
  </w:style>
  <w:style w:type="character" w:customStyle="1" w:styleId="427">
    <w:name w:val="仿宋正文 Char"/>
    <w:link w:val="428"/>
    <w:autoRedefine/>
    <w:qFormat/>
    <w:locked/>
    <w:uiPriority w:val="99"/>
    <w:rPr>
      <w:rFonts w:ascii="仿宋_GB2312" w:eastAsia="仿宋_GB2312"/>
      <w:kern w:val="2"/>
      <w:sz w:val="24"/>
      <w:lang w:val="en-US" w:eastAsia="zh-CN"/>
    </w:rPr>
  </w:style>
  <w:style w:type="paragraph" w:customStyle="1" w:styleId="428">
    <w:name w:val="仿宋正文"/>
    <w:basedOn w:val="1"/>
    <w:link w:val="427"/>
    <w:autoRedefine/>
    <w:qFormat/>
    <w:uiPriority w:val="99"/>
    <w:pPr>
      <w:adjustRightInd/>
      <w:spacing w:line="360" w:lineRule="auto"/>
      <w:ind w:firstLine="480" w:firstLineChars="200"/>
    </w:pPr>
    <w:rPr>
      <w:rFonts w:ascii="仿宋_GB2312" w:eastAsia="仿宋_GB2312"/>
      <w:sz w:val="24"/>
      <w:szCs w:val="20"/>
    </w:rPr>
  </w:style>
  <w:style w:type="character" w:customStyle="1" w:styleId="429">
    <w:name w:val="正文首行缩进 Char Char Char Char Char Char"/>
    <w:autoRedefine/>
    <w:qFormat/>
    <w:uiPriority w:val="99"/>
    <w:rPr>
      <w:rFonts w:ascii="宋体" w:eastAsia="宋体"/>
      <w:kern w:val="2"/>
      <w:sz w:val="24"/>
      <w:lang w:val="zh-CN"/>
    </w:rPr>
  </w:style>
  <w:style w:type="character" w:customStyle="1" w:styleId="430">
    <w:name w:val="样式 宋体"/>
    <w:autoRedefine/>
    <w:qFormat/>
    <w:uiPriority w:val="99"/>
    <w:rPr>
      <w:rFonts w:ascii="宋体" w:eastAsia="宋体"/>
      <w:sz w:val="24"/>
    </w:rPr>
  </w:style>
  <w:style w:type="character" w:customStyle="1" w:styleId="431">
    <w:name w:val="tw4winJump"/>
    <w:autoRedefine/>
    <w:qFormat/>
    <w:uiPriority w:val="99"/>
    <w:rPr>
      <w:rFonts w:ascii="Courier New" w:hAnsi="Courier New"/>
      <w:color w:val="008080"/>
      <w:lang w:val="en-US" w:eastAsia="zh-CN"/>
    </w:rPr>
  </w:style>
  <w:style w:type="character" w:customStyle="1" w:styleId="432">
    <w:name w:val="标题 1 字符"/>
    <w:autoRedefine/>
    <w:qFormat/>
    <w:uiPriority w:val="99"/>
    <w:rPr>
      <w:rFonts w:ascii="Arial" w:hAnsi="Arial" w:eastAsia="黑体"/>
      <w:b/>
      <w:snapToGrid w:val="0"/>
      <w:kern w:val="44"/>
      <w:sz w:val="44"/>
    </w:rPr>
  </w:style>
  <w:style w:type="character" w:customStyle="1" w:styleId="433">
    <w:name w:val="style36"/>
    <w:basedOn w:val="72"/>
    <w:autoRedefine/>
    <w:qFormat/>
    <w:uiPriority w:val="99"/>
    <w:rPr>
      <w:rFonts w:ascii="Arial" w:hAnsi="Arial" w:eastAsia="黑体" w:cs="Arial"/>
      <w:snapToGrid w:val="0"/>
      <w:kern w:val="0"/>
      <w:sz w:val="21"/>
      <w:szCs w:val="21"/>
    </w:rPr>
  </w:style>
  <w:style w:type="character" w:customStyle="1" w:styleId="434">
    <w:name w:val="pt9"/>
    <w:autoRedefine/>
    <w:qFormat/>
    <w:uiPriority w:val="99"/>
    <w:rPr>
      <w:rFonts w:ascii="仿宋_GB2312" w:eastAsia="微软雅黑"/>
      <w:b/>
      <w:kern w:val="2"/>
      <w:sz w:val="32"/>
      <w:lang w:val="en-US" w:eastAsia="zh-CN"/>
    </w:rPr>
  </w:style>
  <w:style w:type="character" w:customStyle="1" w:styleId="435">
    <w:name w:val="DO_NOT_TRANSLATE"/>
    <w:autoRedefine/>
    <w:qFormat/>
    <w:uiPriority w:val="99"/>
    <w:rPr>
      <w:rFonts w:ascii="Courier New" w:hAnsi="Courier New"/>
      <w:color w:val="800000"/>
      <w:lang w:val="en-US" w:eastAsia="zh-CN"/>
    </w:rPr>
  </w:style>
  <w:style w:type="character" w:customStyle="1" w:styleId="436">
    <w:name w:val="标书1 Char1"/>
    <w:autoRedefine/>
    <w:qFormat/>
    <w:uiPriority w:val="99"/>
    <w:rPr>
      <w:rFonts w:eastAsia="宋体"/>
      <w:b/>
      <w:kern w:val="44"/>
      <w:sz w:val="44"/>
      <w:lang w:val="en-US" w:eastAsia="zh-CN"/>
    </w:rPr>
  </w:style>
  <w:style w:type="character" w:customStyle="1" w:styleId="437">
    <w:name w:val="页脚 字符"/>
    <w:autoRedefine/>
    <w:qFormat/>
    <w:uiPriority w:val="99"/>
    <w:rPr>
      <w:kern w:val="2"/>
      <w:sz w:val="18"/>
    </w:rPr>
  </w:style>
  <w:style w:type="character" w:customStyle="1" w:styleId="438">
    <w:name w:val="正文2 Char"/>
    <w:autoRedefine/>
    <w:qFormat/>
    <w:uiPriority w:val="99"/>
    <w:rPr>
      <w:rFonts w:eastAsia="宋体"/>
      <w:kern w:val="2"/>
      <w:sz w:val="24"/>
      <w:lang w:val="en-US" w:eastAsia="zh-CN"/>
    </w:rPr>
  </w:style>
  <w:style w:type="character" w:customStyle="1" w:styleId="439">
    <w:name w:val="Char Char21"/>
    <w:autoRedefine/>
    <w:qFormat/>
    <w:uiPriority w:val="99"/>
    <w:rPr>
      <w:rFonts w:ascii="宋体" w:eastAsia="宋体"/>
      <w:kern w:val="1"/>
      <w:sz w:val="21"/>
      <w:lang w:val="zh-CN"/>
    </w:rPr>
  </w:style>
  <w:style w:type="character" w:customStyle="1" w:styleId="440">
    <w:name w:val="样式 正文缩进 + 首行缩进:  2 字符 Char Char"/>
    <w:link w:val="441"/>
    <w:autoRedefine/>
    <w:qFormat/>
    <w:locked/>
    <w:uiPriority w:val="99"/>
    <w:rPr>
      <w:kern w:val="2"/>
      <w:sz w:val="24"/>
    </w:rPr>
  </w:style>
  <w:style w:type="paragraph" w:customStyle="1" w:styleId="441">
    <w:name w:val="样式 正文缩进 + 首行缩进:  2 字符"/>
    <w:basedOn w:val="15"/>
    <w:link w:val="440"/>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2">
    <w:name w:val="gray6"/>
    <w:basedOn w:val="72"/>
    <w:autoRedefine/>
    <w:qFormat/>
    <w:uiPriority w:val="99"/>
    <w:rPr>
      <w:rFonts w:ascii="Arial" w:hAnsi="Arial" w:eastAsia="黑体" w:cs="Arial"/>
      <w:snapToGrid w:val="0"/>
      <w:kern w:val="0"/>
      <w:sz w:val="21"/>
      <w:szCs w:val="21"/>
    </w:rPr>
  </w:style>
  <w:style w:type="character" w:customStyle="1" w:styleId="443">
    <w:name w:val="hui"/>
    <w:basedOn w:val="72"/>
    <w:autoRedefine/>
    <w:qFormat/>
    <w:uiPriority w:val="99"/>
    <w:rPr>
      <w:rFonts w:ascii="Arial" w:hAnsi="Arial" w:eastAsia="黑体" w:cs="Arial"/>
      <w:snapToGrid w:val="0"/>
      <w:kern w:val="0"/>
      <w:sz w:val="21"/>
      <w:szCs w:val="21"/>
    </w:rPr>
  </w:style>
  <w:style w:type="character" w:customStyle="1" w:styleId="444">
    <w:name w:val="哈哈正文 Char Char"/>
    <w:autoRedefine/>
    <w:qFormat/>
    <w:uiPriority w:val="99"/>
    <w:rPr>
      <w:rFonts w:ascii="宋体" w:hAnsi="宋体" w:eastAsia="宋体"/>
      <w:kern w:val="2"/>
      <w:sz w:val="24"/>
      <w:lang w:val="en-US" w:eastAsia="zh-CN"/>
    </w:rPr>
  </w:style>
  <w:style w:type="paragraph" w:customStyle="1" w:styleId="445">
    <w:name w:val="样式 正文文本缩进 + 左侧:  2 字符 首行缩进:  2 字符"/>
    <w:basedOn w:val="16"/>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6">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7">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8">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49">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0">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1">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2">
    <w:name w:val="标题4_自定义"/>
    <w:basedOn w:val="5"/>
    <w:autoRedefine/>
    <w:qFormat/>
    <w:uiPriority w:val="99"/>
    <w:pPr>
      <w:adjustRightInd/>
      <w:spacing w:before="0" w:after="0" w:line="360" w:lineRule="auto"/>
    </w:pPr>
    <w:rPr>
      <w:rFonts w:ascii="Verdana" w:eastAsia="Times New Roman"/>
      <w:sz w:val="21"/>
      <w:lang w:val="en-US"/>
    </w:rPr>
  </w:style>
  <w:style w:type="paragraph" w:customStyle="1" w:styleId="453">
    <w:name w:val="正文 内标 序号标"/>
    <w:basedOn w:val="454"/>
    <w:autoRedefine/>
    <w:qFormat/>
    <w:uiPriority w:val="99"/>
    <w:pPr>
      <w:tabs>
        <w:tab w:val="left" w:pos="0"/>
      </w:tabs>
      <w:adjustRightInd/>
      <w:spacing w:before="0"/>
      <w:ind w:firstLine="482"/>
    </w:pPr>
    <w:rPr>
      <w:rFonts w:ascii="微软雅黑" w:hAnsi="微软雅黑"/>
      <w:sz w:val="24"/>
      <w:szCs w:val="24"/>
    </w:rPr>
  </w:style>
  <w:style w:type="paragraph" w:customStyle="1" w:styleId="454">
    <w:name w:val="My正文"/>
    <w:basedOn w:val="1"/>
    <w:autoRedefine/>
    <w:qFormat/>
    <w:uiPriority w:val="99"/>
    <w:pPr>
      <w:spacing w:before="120" w:line="360" w:lineRule="auto"/>
      <w:ind w:firstLine="567"/>
    </w:pPr>
    <w:rPr>
      <w:rFonts w:ascii="Arial" w:hAnsi="Arial"/>
      <w:sz w:val="20"/>
      <w:szCs w:val="20"/>
    </w:rPr>
  </w:style>
  <w:style w:type="paragraph" w:customStyle="1" w:styleId="455">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6">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7">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8">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59">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60">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1">
    <w:name w:val="文章标题"/>
    <w:next w:val="462"/>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2">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3">
    <w:name w:val="Char1 Char Char Char5"/>
    <w:basedOn w:val="1"/>
    <w:autoRedefine/>
    <w:qFormat/>
    <w:uiPriority w:val="99"/>
    <w:pPr>
      <w:adjustRightInd/>
      <w:ind w:firstLine="200" w:firstLineChars="200"/>
    </w:pPr>
    <w:rPr>
      <w:rFonts w:ascii="Tahoma" w:hAnsi="Tahoma"/>
      <w:sz w:val="24"/>
      <w:szCs w:val="20"/>
    </w:rPr>
  </w:style>
  <w:style w:type="paragraph" w:customStyle="1" w:styleId="464">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5">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6">
    <w:name w:val="Char Char Char Char Char Char Char Char"/>
    <w:basedOn w:val="1"/>
    <w:autoRedefine/>
    <w:qFormat/>
    <w:uiPriority w:val="99"/>
    <w:pPr>
      <w:tabs>
        <w:tab w:val="left" w:pos="360"/>
      </w:tabs>
    </w:pPr>
    <w:rPr>
      <w:sz w:val="24"/>
      <w:szCs w:val="20"/>
    </w:rPr>
  </w:style>
  <w:style w:type="paragraph" w:customStyle="1" w:styleId="467">
    <w:name w:val="Char Char11 Char Char Char"/>
    <w:basedOn w:val="1"/>
    <w:autoRedefine/>
    <w:qFormat/>
    <w:uiPriority w:val="99"/>
    <w:pPr>
      <w:spacing w:line="360" w:lineRule="auto"/>
    </w:pPr>
    <w:rPr>
      <w:szCs w:val="20"/>
    </w:rPr>
  </w:style>
  <w:style w:type="paragraph" w:customStyle="1" w:styleId="468">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9">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70">
    <w:name w:val="样式3"/>
    <w:basedOn w:val="471"/>
    <w:autoRedefine/>
    <w:qFormat/>
    <w:uiPriority w:val="99"/>
    <w:pPr>
      <w:tabs>
        <w:tab w:val="left" w:pos="2790"/>
        <w:tab w:val="left" w:pos="4230"/>
      </w:tabs>
      <w:spacing w:beforeLines="100"/>
      <w:jc w:val="left"/>
    </w:pPr>
  </w:style>
  <w:style w:type="paragraph" w:customStyle="1" w:styleId="471">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2">
    <w:name w:val="Char Char1 Char Char1 Char Char1"/>
    <w:basedOn w:val="1"/>
    <w:autoRedefine/>
    <w:qFormat/>
    <w:uiPriority w:val="99"/>
    <w:pPr>
      <w:tabs>
        <w:tab w:val="left" w:pos="840"/>
      </w:tabs>
      <w:ind w:left="840" w:hanging="420"/>
    </w:pPr>
    <w:rPr>
      <w:rFonts w:ascii="Tahoma" w:hAnsi="Tahoma"/>
      <w:sz w:val="24"/>
    </w:rPr>
  </w:style>
  <w:style w:type="paragraph" w:customStyle="1" w:styleId="473">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4">
    <w:name w:val="标书标题2"/>
    <w:basedOn w:val="3"/>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5">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6">
    <w:name w:val="正文21"/>
    <w:basedOn w:val="1"/>
    <w:autoRedefine/>
    <w:qFormat/>
    <w:uiPriority w:val="99"/>
    <w:pPr>
      <w:adjustRightInd/>
      <w:spacing w:before="156" w:line="360" w:lineRule="auto"/>
      <w:ind w:firstLine="510" w:firstLineChars="200"/>
    </w:pPr>
    <w:rPr>
      <w:sz w:val="24"/>
      <w:szCs w:val="20"/>
    </w:rPr>
  </w:style>
  <w:style w:type="paragraph" w:customStyle="1" w:styleId="477">
    <w:name w:val="Test2"/>
    <w:basedOn w:val="3"/>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8">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9">
    <w:name w:val="Char1"/>
    <w:basedOn w:val="1"/>
    <w:autoRedefine/>
    <w:qFormat/>
    <w:uiPriority w:val="99"/>
    <w:rPr>
      <w:rFonts w:ascii="仿宋_GB2312" w:eastAsia="仿宋_GB2312"/>
      <w:b/>
      <w:sz w:val="32"/>
      <w:szCs w:val="32"/>
    </w:rPr>
  </w:style>
  <w:style w:type="paragraph" w:customStyle="1" w:styleId="480">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1">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2">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3">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4">
    <w:name w:val="6级标题"/>
    <w:basedOn w:val="485"/>
    <w:autoRedefine/>
    <w:qFormat/>
    <w:uiPriority w:val="99"/>
    <w:pPr>
      <w:keepNext/>
      <w:tabs>
        <w:tab w:val="left" w:pos="360"/>
      </w:tabs>
      <w:outlineLvl w:val="5"/>
    </w:pPr>
  </w:style>
  <w:style w:type="paragraph" w:customStyle="1" w:styleId="485">
    <w:name w:val="5级标题"/>
    <w:basedOn w:val="486"/>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6">
    <w:name w:val="4级标题"/>
    <w:basedOn w:val="285"/>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7">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8">
    <w:name w:val="Char2 Char Char"/>
    <w:basedOn w:val="1"/>
    <w:autoRedefine/>
    <w:qFormat/>
    <w:uiPriority w:val="99"/>
    <w:pPr>
      <w:adjustRightInd/>
    </w:pPr>
    <w:rPr>
      <w:rFonts w:ascii="Tahoma" w:hAnsi="Tahoma"/>
      <w:sz w:val="24"/>
      <w:szCs w:val="20"/>
    </w:rPr>
  </w:style>
  <w:style w:type="paragraph" w:customStyle="1" w:styleId="489">
    <w:name w:val="_Style 11"/>
    <w:basedOn w:val="1"/>
    <w:autoRedefine/>
    <w:qFormat/>
    <w:uiPriority w:val="99"/>
    <w:pPr>
      <w:adjustRightInd/>
      <w:ind w:firstLine="420" w:firstLineChars="200"/>
    </w:pPr>
    <w:rPr>
      <w:rFonts w:eastAsia="仿宋_GB2312"/>
      <w:sz w:val="28"/>
    </w:rPr>
  </w:style>
  <w:style w:type="paragraph" w:customStyle="1" w:styleId="490">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1">
    <w:name w:val="Char Char Char"/>
    <w:basedOn w:val="1"/>
    <w:autoRedefine/>
    <w:qFormat/>
    <w:uiPriority w:val="99"/>
    <w:rPr>
      <w:rFonts w:ascii="Tahoma" w:hAnsi="Tahoma"/>
      <w:sz w:val="24"/>
      <w:szCs w:val="20"/>
    </w:rPr>
  </w:style>
  <w:style w:type="paragraph" w:customStyle="1" w:styleId="492">
    <w:name w:val="数字标题6"/>
    <w:basedOn w:val="7"/>
    <w:next w:val="1"/>
    <w:autoRedefine/>
    <w:qFormat/>
    <w:uiPriority w:val="99"/>
    <w:pPr>
      <w:tabs>
        <w:tab w:val="left" w:pos="1080"/>
      </w:tabs>
      <w:ind w:left="1080" w:hanging="1080"/>
    </w:pPr>
    <w:rPr>
      <w:rFonts w:ascii="Times New Roman" w:hAnsi="Times New Roman" w:eastAsia="宋体"/>
      <w:i/>
    </w:rPr>
  </w:style>
  <w:style w:type="paragraph" w:customStyle="1" w:styleId="493">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4">
    <w:name w:val="No Spacing"/>
    <w:basedOn w:val="1"/>
    <w:link w:val="940"/>
    <w:autoRedefine/>
    <w:qFormat/>
    <w:uiPriority w:val="99"/>
    <w:rPr>
      <w:sz w:val="22"/>
      <w:szCs w:val="20"/>
    </w:rPr>
  </w:style>
  <w:style w:type="paragraph" w:customStyle="1" w:styleId="495">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6">
    <w:name w:val="Char Char Char Char Char Char Char Char Char Char Char Char1 Char1"/>
    <w:basedOn w:val="1"/>
    <w:autoRedefine/>
    <w:qFormat/>
    <w:uiPriority w:val="99"/>
    <w:rPr>
      <w:rFonts w:ascii="Tahoma" w:hAnsi="Tahoma" w:cs="仿宋_GB2312"/>
      <w:sz w:val="24"/>
      <w:szCs w:val="20"/>
    </w:rPr>
  </w:style>
  <w:style w:type="paragraph" w:customStyle="1" w:styleId="497">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8">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9">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0">
    <w:name w:val="MM Topic 2"/>
    <w:basedOn w:val="3"/>
    <w:autoRedefine/>
    <w:qFormat/>
    <w:uiPriority w:val="99"/>
    <w:pPr>
      <w:tabs>
        <w:tab w:val="left" w:pos="1260"/>
      </w:tabs>
      <w:ind w:left="1260" w:hanging="420"/>
    </w:pPr>
    <w:rPr>
      <w:rFonts w:ascii="Arial" w:hAnsi="Arial" w:eastAsia="黑体"/>
      <w:lang w:val="en-US"/>
    </w:rPr>
  </w:style>
  <w:style w:type="paragraph" w:customStyle="1" w:styleId="501">
    <w:name w:val="五级无标题条"/>
    <w:basedOn w:val="1"/>
    <w:autoRedefine/>
    <w:qFormat/>
    <w:uiPriority w:val="99"/>
    <w:pPr>
      <w:adjustRightInd/>
    </w:pPr>
  </w:style>
  <w:style w:type="paragraph" w:customStyle="1" w:styleId="502">
    <w:name w:val="Char5"/>
    <w:basedOn w:val="1"/>
    <w:autoRedefine/>
    <w:qFormat/>
    <w:uiPriority w:val="99"/>
    <w:rPr>
      <w:rFonts w:ascii="仿宋_GB2312" w:eastAsia="仿宋_GB2312"/>
      <w:b/>
      <w:sz w:val="32"/>
      <w:szCs w:val="32"/>
    </w:rPr>
  </w:style>
  <w:style w:type="paragraph" w:customStyle="1" w:styleId="503">
    <w:name w:val="TOC 标题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4">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5">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6">
    <w:name w:val="Char2"/>
    <w:basedOn w:val="1"/>
    <w:autoRedefine/>
    <w:qFormat/>
    <w:uiPriority w:val="99"/>
    <w:rPr>
      <w:rFonts w:ascii="仿宋_GB2312" w:eastAsia="仿宋_GB2312"/>
      <w:b/>
      <w:sz w:val="32"/>
      <w:szCs w:val="32"/>
    </w:rPr>
  </w:style>
  <w:style w:type="paragraph" w:customStyle="1" w:styleId="507">
    <w:name w:val="数字标题3"/>
    <w:basedOn w:val="4"/>
    <w:next w:val="1"/>
    <w:autoRedefine/>
    <w:qFormat/>
    <w:uiPriority w:val="99"/>
    <w:pPr>
      <w:spacing w:line="240" w:lineRule="auto"/>
    </w:pPr>
    <w:rPr>
      <w:sz w:val="28"/>
      <w:szCs w:val="28"/>
    </w:rPr>
  </w:style>
  <w:style w:type="paragraph" w:customStyle="1" w:styleId="508">
    <w:name w:val="FA正文"/>
    <w:basedOn w:val="1"/>
    <w:autoRedefine/>
    <w:qFormat/>
    <w:uiPriority w:val="99"/>
    <w:pPr>
      <w:spacing w:line="360" w:lineRule="auto"/>
      <w:ind w:firstLine="480" w:firstLineChars="200"/>
    </w:pPr>
    <w:rPr>
      <w:rFonts w:hAnsi="宋体"/>
      <w:sz w:val="24"/>
      <w:szCs w:val="20"/>
    </w:rPr>
  </w:style>
  <w:style w:type="paragraph" w:customStyle="1" w:styleId="509">
    <w:name w:val="MM Topic 5"/>
    <w:basedOn w:val="6"/>
    <w:autoRedefine/>
    <w:qFormat/>
    <w:uiPriority w:val="99"/>
    <w:pPr>
      <w:tabs>
        <w:tab w:val="left" w:pos="2520"/>
      </w:tabs>
      <w:adjustRightInd/>
      <w:ind w:left="2520" w:hanging="420"/>
    </w:pPr>
  </w:style>
  <w:style w:type="paragraph" w:customStyle="1" w:styleId="510">
    <w:name w:val="Char Char Char Char Char Char Char Char Char Char1"/>
    <w:basedOn w:val="1"/>
    <w:autoRedefine/>
    <w:qFormat/>
    <w:uiPriority w:val="99"/>
    <w:rPr>
      <w:rFonts w:ascii="仿宋_GB2312" w:eastAsia="仿宋_GB2312"/>
      <w:b/>
      <w:sz w:val="32"/>
      <w:szCs w:val="32"/>
    </w:rPr>
  </w:style>
  <w:style w:type="paragraph" w:customStyle="1" w:styleId="511">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2">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3">
    <w:name w:val="Char2 Char Char Char"/>
    <w:basedOn w:val="1"/>
    <w:autoRedefine/>
    <w:qFormat/>
    <w:uiPriority w:val="99"/>
    <w:rPr>
      <w:rFonts w:ascii="仿宋_GB2312" w:eastAsia="仿宋_GB2312"/>
      <w:b/>
      <w:sz w:val="32"/>
      <w:szCs w:val="32"/>
    </w:rPr>
  </w:style>
  <w:style w:type="paragraph" w:customStyle="1" w:styleId="514">
    <w:name w:val="Char2 Char Char Char1"/>
    <w:basedOn w:val="1"/>
    <w:autoRedefine/>
    <w:qFormat/>
    <w:uiPriority w:val="99"/>
    <w:rPr>
      <w:rFonts w:ascii="仿宋_GB2312" w:eastAsia="仿宋_GB2312"/>
      <w:b/>
      <w:sz w:val="32"/>
      <w:szCs w:val="32"/>
    </w:rPr>
  </w:style>
  <w:style w:type="paragraph" w:customStyle="1" w:styleId="515">
    <w:name w:val="默认段落样式"/>
    <w:basedOn w:val="167"/>
    <w:autoRedefine/>
    <w:qFormat/>
    <w:uiPriority w:val="99"/>
    <w:pPr>
      <w:spacing w:before="0"/>
      <w:ind w:firstLine="480"/>
      <w:outlineLvl w:val="2"/>
    </w:pPr>
    <w:rPr>
      <w:rFonts w:ascii="仿宋_GB2312" w:hAnsi="宋体" w:eastAsia="仿宋_GB2312"/>
      <w:color w:val="000000"/>
      <w:szCs w:val="24"/>
    </w:rPr>
  </w:style>
  <w:style w:type="paragraph" w:customStyle="1" w:styleId="516">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7">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8">
    <w:name w:val="MM Topic 3"/>
    <w:basedOn w:val="4"/>
    <w:autoRedefine/>
    <w:qFormat/>
    <w:uiPriority w:val="99"/>
    <w:pPr>
      <w:tabs>
        <w:tab w:val="left" w:pos="1680"/>
      </w:tabs>
      <w:adjustRightInd/>
      <w:ind w:left="1680" w:hanging="420"/>
    </w:pPr>
  </w:style>
  <w:style w:type="paragraph" w:customStyle="1" w:styleId="519">
    <w:name w:val="标准小四"/>
    <w:basedOn w:val="1"/>
    <w:autoRedefine/>
    <w:qFormat/>
    <w:uiPriority w:val="99"/>
    <w:pPr>
      <w:spacing w:line="360" w:lineRule="auto"/>
      <w:ind w:firstLine="480" w:firstLineChars="200"/>
    </w:pPr>
    <w:rPr>
      <w:rFonts w:ascii="Arial" w:hAnsi="Arial"/>
      <w:sz w:val="24"/>
      <w:szCs w:val="21"/>
    </w:rPr>
  </w:style>
  <w:style w:type="paragraph" w:customStyle="1" w:styleId="520">
    <w:name w:val="样式 标题 2H2h2Underrubrik1prop2l2Chapter Titlesect 1.2DO NO..."/>
    <w:basedOn w:val="3"/>
    <w:autoRedefine/>
    <w:qFormat/>
    <w:uiPriority w:val="99"/>
    <w:pPr>
      <w:spacing w:before="120" w:after="120"/>
      <w:ind w:left="425" w:hanging="425"/>
    </w:pPr>
    <w:rPr>
      <w:rFonts w:ascii="微软雅黑" w:hAnsi="微软雅黑" w:eastAsia="微软雅黑" w:cs="宋体"/>
      <w:szCs w:val="20"/>
      <w:lang w:val="en-US"/>
    </w:rPr>
  </w:style>
  <w:style w:type="paragraph" w:customStyle="1" w:styleId="521">
    <w:name w:val="表格（小）"/>
    <w:basedOn w:val="1"/>
    <w:autoRedefine/>
    <w:qFormat/>
    <w:uiPriority w:val="99"/>
    <w:pPr>
      <w:adjustRightInd/>
      <w:snapToGrid w:val="0"/>
      <w:spacing w:line="300" w:lineRule="auto"/>
    </w:pPr>
    <w:rPr>
      <w:rFonts w:eastAsia="仿宋"/>
      <w:szCs w:val="21"/>
    </w:rPr>
  </w:style>
  <w:style w:type="paragraph" w:customStyle="1" w:styleId="522">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3">
    <w:name w:val="Char2 Char Char1"/>
    <w:basedOn w:val="1"/>
    <w:autoRedefine/>
    <w:qFormat/>
    <w:uiPriority w:val="99"/>
    <w:pPr>
      <w:adjustRightInd/>
    </w:pPr>
    <w:rPr>
      <w:rFonts w:ascii="Tahoma" w:hAnsi="Tahoma"/>
      <w:sz w:val="24"/>
      <w:szCs w:val="20"/>
    </w:rPr>
  </w:style>
  <w:style w:type="paragraph" w:customStyle="1" w:styleId="524">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5">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6">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7">
    <w:name w:val="TOC 标题1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8">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9">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30">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1">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2">
    <w:name w:val="Bulleting First Indent 1"/>
    <w:basedOn w:val="25"/>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autoRedefine/>
    <w:qFormat/>
    <w:uiPriority w:val="99"/>
    <w:pPr>
      <w:adjustRightInd/>
      <w:ind w:firstLine="200" w:firstLineChars="200"/>
      <w:jc w:val="right"/>
    </w:pPr>
  </w:style>
  <w:style w:type="paragraph" w:customStyle="1" w:styleId="534">
    <w:name w:val="Char Char11 Char Char Char Char Char Char Char Char Char"/>
    <w:basedOn w:val="1"/>
    <w:autoRedefine/>
    <w:qFormat/>
    <w:uiPriority w:val="99"/>
    <w:pPr>
      <w:spacing w:line="360" w:lineRule="auto"/>
    </w:pPr>
    <w:rPr>
      <w:szCs w:val="20"/>
    </w:rPr>
  </w:style>
  <w:style w:type="paragraph" w:customStyle="1" w:styleId="535">
    <w:name w:val="正文1.25"/>
    <w:basedOn w:val="1"/>
    <w:autoRedefine/>
    <w:qFormat/>
    <w:uiPriority w:val="99"/>
    <w:pPr>
      <w:adjustRightInd/>
      <w:spacing w:line="300" w:lineRule="auto"/>
      <w:ind w:firstLine="480" w:firstLineChars="200"/>
    </w:pPr>
    <w:rPr>
      <w:sz w:val="24"/>
      <w:szCs w:val="20"/>
    </w:rPr>
  </w:style>
  <w:style w:type="paragraph" w:customStyle="1" w:styleId="536">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7">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8">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autoRedefine/>
    <w:qFormat/>
    <w:uiPriority w:val="99"/>
    <w:rPr>
      <w:rFonts w:ascii="仿宋_GB2312" w:eastAsia="仿宋_GB2312"/>
      <w:b/>
      <w:sz w:val="32"/>
      <w:szCs w:val="20"/>
    </w:rPr>
  </w:style>
  <w:style w:type="paragraph" w:customStyle="1" w:styleId="540">
    <w:name w:val="列出段落2"/>
    <w:basedOn w:val="1"/>
    <w:autoRedefine/>
    <w:qFormat/>
    <w:uiPriority w:val="99"/>
    <w:pPr>
      <w:adjustRightInd/>
      <w:ind w:firstLine="420" w:firstLineChars="200"/>
    </w:pPr>
    <w:rPr>
      <w:rFonts w:ascii="宋体" w:hAnsi="宋体"/>
      <w:sz w:val="24"/>
    </w:rPr>
  </w:style>
  <w:style w:type="paragraph" w:customStyle="1" w:styleId="541">
    <w:name w:val="默认段落字体 Para Char Char Char Char Char Char Char"/>
    <w:basedOn w:val="1"/>
    <w:autoRedefine/>
    <w:qFormat/>
    <w:uiPriority w:val="99"/>
    <w:rPr>
      <w:rFonts w:eastAsia="仿宋_GB2312"/>
      <w:sz w:val="28"/>
      <w:szCs w:val="20"/>
    </w:rPr>
  </w:style>
  <w:style w:type="paragraph" w:customStyle="1" w:styleId="542">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5"/>
    <w:autoRedefine/>
    <w:qFormat/>
    <w:uiPriority w:val="99"/>
    <w:pPr>
      <w:widowControl/>
      <w:jc w:val="left"/>
    </w:pPr>
    <w:rPr>
      <w:rFonts w:cs="宋体"/>
      <w:sz w:val="24"/>
      <w:szCs w:val="20"/>
    </w:rPr>
  </w:style>
  <w:style w:type="paragraph" w:customStyle="1" w:styleId="544">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5">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6">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autoRedefine/>
    <w:qFormat/>
    <w:uiPriority w:val="99"/>
    <w:rPr>
      <w:szCs w:val="20"/>
    </w:rPr>
  </w:style>
  <w:style w:type="paragraph" w:customStyle="1" w:styleId="549">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3"/>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3">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262"/>
    <w:next w:val="262"/>
    <w:autoRedefine/>
    <w:qFormat/>
    <w:uiPriority w:val="99"/>
    <w:pPr>
      <w:spacing w:after="68"/>
    </w:pPr>
    <w:rPr>
      <w:rFonts w:ascii="FHLHE E+ Futura Bk" w:eastAsia="FHLHE E+ Futura Bk" w:cs="Times New Roman"/>
      <w:color w:val="auto"/>
    </w:rPr>
  </w:style>
  <w:style w:type="paragraph" w:customStyle="1" w:styleId="555">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7">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58">
    <w:name w:val="正文文字 2"/>
    <w:basedOn w:val="262"/>
    <w:next w:val="262"/>
    <w:autoRedefine/>
    <w:qFormat/>
    <w:uiPriority w:val="99"/>
    <w:rPr>
      <w:rFonts w:ascii="宋体" w:eastAsia="宋体" w:cs="Times New Roman"/>
      <w:color w:val="auto"/>
    </w:rPr>
  </w:style>
  <w:style w:type="paragraph" w:customStyle="1" w:styleId="559">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0">
    <w:name w:val="Char Char1 Char"/>
    <w:basedOn w:val="1"/>
    <w:autoRedefine/>
    <w:qFormat/>
    <w:uiPriority w:val="99"/>
    <w:rPr>
      <w:rFonts w:ascii="仿宋_GB2312" w:eastAsia="仿宋_GB2312"/>
      <w:b/>
      <w:sz w:val="32"/>
      <w:szCs w:val="32"/>
    </w:rPr>
  </w:style>
  <w:style w:type="paragraph" w:customStyle="1" w:styleId="561">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3">
    <w:name w:val="Char Char111"/>
    <w:basedOn w:val="1"/>
    <w:autoRedefine/>
    <w:qFormat/>
    <w:uiPriority w:val="99"/>
    <w:pPr>
      <w:spacing w:line="360" w:lineRule="auto"/>
    </w:pPr>
    <w:rPr>
      <w:szCs w:val="20"/>
    </w:rPr>
  </w:style>
  <w:style w:type="paragraph" w:customStyle="1" w:styleId="564">
    <w:name w:val="Char"/>
    <w:basedOn w:val="1"/>
    <w:autoRedefine/>
    <w:qFormat/>
    <w:uiPriority w:val="99"/>
    <w:rPr>
      <w:rFonts w:ascii="仿宋_GB2312" w:eastAsia="仿宋_GB2312"/>
      <w:b/>
      <w:sz w:val="32"/>
      <w:szCs w:val="32"/>
    </w:rPr>
  </w:style>
  <w:style w:type="paragraph" w:customStyle="1" w:styleId="565">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6">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7">
    <w:name w:val="Char Char Char1 Char"/>
    <w:basedOn w:val="1"/>
    <w:autoRedefine/>
    <w:qFormat/>
    <w:uiPriority w:val="99"/>
    <w:rPr>
      <w:szCs w:val="20"/>
    </w:rPr>
  </w:style>
  <w:style w:type="paragraph" w:customStyle="1" w:styleId="568">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69">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0">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1">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2">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3">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4">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5">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6">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8">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标准有序列表（L1）"/>
    <w:basedOn w:val="15"/>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1">
    <w:name w:val="Char Char Char Char Char Char Char Char Char Char"/>
    <w:basedOn w:val="1"/>
    <w:autoRedefine/>
    <w:qFormat/>
    <w:uiPriority w:val="99"/>
    <w:rPr>
      <w:rFonts w:ascii="仿宋_GB2312" w:eastAsia="仿宋_GB2312"/>
      <w:b/>
      <w:sz w:val="32"/>
      <w:szCs w:val="32"/>
    </w:rPr>
  </w:style>
  <w:style w:type="paragraph" w:customStyle="1" w:styleId="582">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3">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4">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5">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6">
    <w:name w:val="正文（首行缩进）"/>
    <w:basedOn w:val="16"/>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7">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88">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9">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0">
    <w:name w:val="Char Char Char1 Char2"/>
    <w:basedOn w:val="1"/>
    <w:autoRedefine/>
    <w:qFormat/>
    <w:uiPriority w:val="99"/>
    <w:rPr>
      <w:szCs w:val="20"/>
    </w:rPr>
  </w:style>
  <w:style w:type="paragraph" w:customStyle="1" w:styleId="591">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2">
    <w:name w:val="默认段落字体 Para Char"/>
    <w:basedOn w:val="1"/>
    <w:autoRedefine/>
    <w:qFormat/>
    <w:uiPriority w:val="99"/>
    <w:rPr>
      <w:rFonts w:ascii="Tahoma" w:hAnsi="Tahoma"/>
      <w:sz w:val="24"/>
      <w:szCs w:val="20"/>
    </w:rPr>
  </w:style>
  <w:style w:type="paragraph" w:customStyle="1" w:styleId="593">
    <w:name w:val="标题五"/>
    <w:basedOn w:val="1"/>
    <w:autoRedefine/>
    <w:qFormat/>
    <w:uiPriority w:val="99"/>
    <w:pPr>
      <w:adjustRightInd/>
      <w:spacing w:beforeLines="50" w:line="360" w:lineRule="auto"/>
    </w:pPr>
    <w:rPr>
      <w:b/>
      <w:sz w:val="24"/>
    </w:rPr>
  </w:style>
  <w:style w:type="paragraph" w:customStyle="1" w:styleId="594">
    <w:name w:val="Char Char1101"/>
    <w:basedOn w:val="1"/>
    <w:autoRedefine/>
    <w:qFormat/>
    <w:uiPriority w:val="99"/>
    <w:pPr>
      <w:spacing w:line="360" w:lineRule="auto"/>
    </w:pPr>
    <w:rPr>
      <w:rFonts w:ascii="Tahoma" w:hAnsi="Tahoma"/>
      <w:sz w:val="24"/>
      <w:szCs w:val="20"/>
    </w:rPr>
  </w:style>
  <w:style w:type="paragraph" w:customStyle="1" w:styleId="595">
    <w:name w:val="Char Char Char Char Char Char Char Char1"/>
    <w:basedOn w:val="1"/>
    <w:autoRedefine/>
    <w:qFormat/>
    <w:uiPriority w:val="99"/>
    <w:pPr>
      <w:tabs>
        <w:tab w:val="left" w:pos="360"/>
      </w:tabs>
    </w:pPr>
    <w:rPr>
      <w:sz w:val="24"/>
      <w:szCs w:val="20"/>
    </w:rPr>
  </w:style>
  <w:style w:type="paragraph" w:customStyle="1" w:styleId="596">
    <w:name w:val="Char Char Char 字元 字元"/>
    <w:basedOn w:val="1"/>
    <w:autoRedefine/>
    <w:qFormat/>
    <w:uiPriority w:val="99"/>
    <w:pPr>
      <w:adjustRightInd/>
      <w:spacing w:line="360" w:lineRule="auto"/>
      <w:ind w:firstLine="200" w:firstLineChars="200"/>
    </w:pPr>
    <w:rPr>
      <w:szCs w:val="20"/>
    </w:rPr>
  </w:style>
  <w:style w:type="paragraph" w:customStyle="1" w:styleId="597">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Char Char Char Char Char Char Char"/>
    <w:basedOn w:val="1"/>
    <w:autoRedefine/>
    <w:qFormat/>
    <w:uiPriority w:val="99"/>
    <w:rPr>
      <w:rFonts w:ascii="仿宋_GB2312" w:eastAsia="仿宋_GB2312"/>
      <w:b/>
      <w:sz w:val="32"/>
      <w:szCs w:val="32"/>
    </w:rPr>
  </w:style>
  <w:style w:type="paragraph" w:customStyle="1" w:styleId="599">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0">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1">
    <w:name w:val="样式 标题 22h2L1 Heading 2H2sect 1.2H21sect 1.21H22sect 1.2..."/>
    <w:basedOn w:val="3"/>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2">
    <w:name w:val="样式6"/>
    <w:basedOn w:val="34"/>
    <w:autoRedefine/>
    <w:qFormat/>
    <w:uiPriority w:val="99"/>
    <w:pPr>
      <w:spacing w:line="460" w:lineRule="exact"/>
      <w:outlineLvl w:val="2"/>
    </w:pPr>
    <w:rPr>
      <w:rFonts w:ascii="仿宋_GB2312" w:hAnsi="宋体" w:eastAsia="仿宋_GB2312"/>
      <w:b/>
      <w:bCs/>
      <w:sz w:val="24"/>
      <w:szCs w:val="24"/>
    </w:rPr>
  </w:style>
  <w:style w:type="paragraph" w:customStyle="1" w:styleId="603">
    <w:name w:val="批注框文本 Char Char"/>
    <w:basedOn w:val="1"/>
    <w:autoRedefine/>
    <w:qFormat/>
    <w:uiPriority w:val="99"/>
    <w:pPr>
      <w:adjustRightInd/>
    </w:pPr>
    <w:rPr>
      <w:sz w:val="18"/>
      <w:szCs w:val="20"/>
    </w:rPr>
  </w:style>
  <w:style w:type="paragraph" w:customStyle="1" w:styleId="604">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5">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6">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7">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9">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1">
    <w:name w:val="正文文字缩进项目"/>
    <w:basedOn w:val="16"/>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2">
    <w:name w:val="文档正文"/>
    <w:basedOn w:val="1"/>
    <w:autoRedefine/>
    <w:qFormat/>
    <w:uiPriority w:val="99"/>
    <w:pPr>
      <w:spacing w:line="480" w:lineRule="atLeast"/>
      <w:ind w:firstLine="567"/>
      <w:textAlignment w:val="baseline"/>
    </w:pPr>
    <w:rPr>
      <w:kern w:val="0"/>
      <w:sz w:val="24"/>
      <w:szCs w:val="20"/>
    </w:rPr>
  </w:style>
  <w:style w:type="paragraph" w:customStyle="1" w:styleId="613">
    <w:name w:val="正文文字表格居中"/>
    <w:basedOn w:val="1"/>
    <w:next w:val="58"/>
    <w:autoRedefine/>
    <w:qFormat/>
    <w:uiPriority w:val="99"/>
    <w:pPr>
      <w:snapToGrid w:val="0"/>
      <w:spacing w:line="360" w:lineRule="auto"/>
    </w:pPr>
    <w:rPr>
      <w:rFonts w:ascii="宋体"/>
      <w:b/>
      <w:sz w:val="24"/>
      <w:szCs w:val="20"/>
    </w:rPr>
  </w:style>
  <w:style w:type="paragraph" w:customStyle="1" w:styleId="614">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5">
    <w:name w:val="小节"/>
    <w:basedOn w:val="4"/>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6">
    <w:name w:val="Plain Text1"/>
    <w:basedOn w:val="1"/>
    <w:autoRedefine/>
    <w:qFormat/>
    <w:uiPriority w:val="99"/>
    <w:pPr>
      <w:adjustRightInd/>
    </w:pPr>
    <w:rPr>
      <w:rFonts w:ascii="宋体" w:hAnsi="Courier New"/>
    </w:rPr>
  </w:style>
  <w:style w:type="paragraph" w:customStyle="1" w:styleId="617">
    <w:name w:val="Char3"/>
    <w:basedOn w:val="1"/>
    <w:autoRedefine/>
    <w:qFormat/>
    <w:uiPriority w:val="99"/>
    <w:pPr>
      <w:adjustRightInd/>
    </w:pPr>
    <w:rPr>
      <w:rFonts w:ascii="仿宋_GB2312" w:eastAsia="仿宋_GB2312"/>
      <w:b/>
      <w:sz w:val="32"/>
      <w:szCs w:val="32"/>
    </w:rPr>
  </w:style>
  <w:style w:type="paragraph" w:customStyle="1" w:styleId="618">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9">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20">
    <w:name w:val="标题2"/>
    <w:basedOn w:val="3"/>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1">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2">
    <w:name w:val="样式 标题 3标题 3 Char第二层条h33Bold Headbh章标题1小标题level_3PIM 3..."/>
    <w:basedOn w:val="4"/>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4">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5">
    <w:name w:val="Char3 Char Char Char"/>
    <w:basedOn w:val="1"/>
    <w:autoRedefine/>
    <w:qFormat/>
    <w:uiPriority w:val="99"/>
    <w:pPr>
      <w:widowControl/>
      <w:adjustRightInd/>
      <w:spacing w:after="160" w:line="240" w:lineRule="exact"/>
      <w:jc w:val="left"/>
    </w:pPr>
    <w:rPr>
      <w:szCs w:val="20"/>
    </w:rPr>
  </w:style>
  <w:style w:type="paragraph" w:customStyle="1" w:styleId="626">
    <w:name w:val="表格标题2"/>
    <w:basedOn w:val="627"/>
    <w:autoRedefine/>
    <w:qFormat/>
    <w:uiPriority w:val="99"/>
    <w:rPr>
      <w:b/>
    </w:rPr>
  </w:style>
  <w:style w:type="paragraph" w:customStyle="1" w:styleId="627">
    <w:name w:val="表格内文"/>
    <w:basedOn w:val="1"/>
    <w:autoRedefine/>
    <w:qFormat/>
    <w:uiPriority w:val="99"/>
    <w:pPr>
      <w:adjustRightInd/>
      <w:spacing w:line="360" w:lineRule="auto"/>
    </w:pPr>
    <w:rPr>
      <w:rFonts w:ascii="宋体" w:hAnsi="宋体" w:cs="宋体"/>
      <w:color w:val="000000"/>
      <w:szCs w:val="20"/>
    </w:rPr>
  </w:style>
  <w:style w:type="paragraph" w:customStyle="1" w:styleId="628">
    <w:name w:val="Char Char Char Char Char Char Char Char Char Char2"/>
    <w:basedOn w:val="1"/>
    <w:autoRedefine/>
    <w:qFormat/>
    <w:uiPriority w:val="99"/>
    <w:rPr>
      <w:rFonts w:ascii="仿宋_GB2312" w:eastAsia="仿宋_GB2312"/>
      <w:b/>
      <w:sz w:val="32"/>
      <w:szCs w:val="32"/>
    </w:rPr>
  </w:style>
  <w:style w:type="paragraph" w:customStyle="1" w:styleId="629">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0">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1">
    <w:name w:val="Char Char11 Char Char Char Char Char Char Char Char Char11"/>
    <w:basedOn w:val="1"/>
    <w:autoRedefine/>
    <w:qFormat/>
    <w:uiPriority w:val="99"/>
    <w:pPr>
      <w:spacing w:line="360" w:lineRule="auto"/>
    </w:pPr>
    <w:rPr>
      <w:szCs w:val="20"/>
    </w:rPr>
  </w:style>
  <w:style w:type="paragraph" w:customStyle="1" w:styleId="632">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3">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4">
    <w:name w:val="MM Topic 1"/>
    <w:basedOn w:val="2"/>
    <w:autoRedefine/>
    <w:qFormat/>
    <w:uiPriority w:val="99"/>
    <w:pPr>
      <w:tabs>
        <w:tab w:val="left" w:pos="840"/>
      </w:tabs>
      <w:adjustRightInd/>
      <w:ind w:left="840" w:hanging="420"/>
    </w:pPr>
  </w:style>
  <w:style w:type="paragraph" w:customStyle="1" w:styleId="635">
    <w:name w:val="样式 标题 2标题2H2Heading 2 HiddenHeading 2 CCBSheading 22nd lev..."/>
    <w:basedOn w:val="3"/>
    <w:autoRedefine/>
    <w:qFormat/>
    <w:uiPriority w:val="99"/>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autoRedefine/>
    <w:qFormat/>
    <w:uiPriority w:val="99"/>
    <w:pPr>
      <w:spacing w:line="360" w:lineRule="auto"/>
      <w:ind w:firstLine="200" w:firstLineChars="200"/>
    </w:pPr>
    <w:rPr>
      <w:kern w:val="0"/>
      <w:sz w:val="24"/>
      <w:szCs w:val="20"/>
    </w:rPr>
  </w:style>
  <w:style w:type="paragraph" w:customStyle="1" w:styleId="637">
    <w:name w:val="标书标题4"/>
    <w:basedOn w:val="5"/>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9">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30"/>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autoRedefine/>
    <w:qFormat/>
    <w:uiPriority w:val="99"/>
    <w:pPr>
      <w:adjustRightInd/>
      <w:spacing w:line="300" w:lineRule="auto"/>
      <w:jc w:val="center"/>
    </w:pPr>
  </w:style>
  <w:style w:type="paragraph" w:customStyle="1" w:styleId="642">
    <w:name w:val="_Style 6"/>
    <w:basedOn w:val="1"/>
    <w:autoRedefine/>
    <w:qFormat/>
    <w:uiPriority w:val="99"/>
    <w:pPr>
      <w:adjustRightInd/>
      <w:ind w:firstLine="420" w:firstLineChars="200"/>
    </w:pPr>
    <w:rPr>
      <w:rFonts w:eastAsia="仿宋_GB2312"/>
      <w:sz w:val="28"/>
    </w:rPr>
  </w:style>
  <w:style w:type="paragraph" w:customStyle="1" w:styleId="643">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3"/>
    <w:autoRedefine/>
    <w:qFormat/>
    <w:uiPriority w:val="99"/>
    <w:pPr>
      <w:spacing w:before="260" w:after="260" w:line="415" w:lineRule="auto"/>
      <w:ind w:left="420" w:hanging="420"/>
    </w:pPr>
    <w:rPr>
      <w:rFonts w:ascii="Arial" w:hAnsi="Arial" w:eastAsia="微软雅黑"/>
      <w:lang w:val="en-US"/>
    </w:rPr>
  </w:style>
  <w:style w:type="paragraph" w:customStyle="1" w:styleId="646">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8">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9">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0">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1">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autoRedefine/>
    <w:qFormat/>
    <w:uiPriority w:val="99"/>
    <w:rPr>
      <w:rFonts w:ascii="仿宋_GB2312" w:eastAsia="仿宋_GB2312"/>
      <w:b/>
      <w:sz w:val="32"/>
      <w:szCs w:val="20"/>
    </w:rPr>
  </w:style>
  <w:style w:type="paragraph" w:customStyle="1" w:styleId="653">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4">
    <w:name w:val="Char1 Char Char Char1"/>
    <w:basedOn w:val="1"/>
    <w:autoRedefine/>
    <w:qFormat/>
    <w:uiPriority w:val="99"/>
    <w:pPr>
      <w:adjustRightInd/>
      <w:ind w:firstLine="200" w:firstLineChars="200"/>
    </w:pPr>
    <w:rPr>
      <w:rFonts w:ascii="Tahoma" w:hAnsi="Tahoma"/>
      <w:sz w:val="24"/>
      <w:szCs w:val="20"/>
    </w:rPr>
  </w:style>
  <w:style w:type="paragraph" w:customStyle="1" w:styleId="655">
    <w:name w:val="a1"/>
    <w:basedOn w:val="1"/>
    <w:autoRedefine/>
    <w:qFormat/>
    <w:uiPriority w:val="99"/>
    <w:pPr>
      <w:widowControl/>
      <w:spacing w:line="300" w:lineRule="atLeast"/>
      <w:jc w:val="left"/>
    </w:pPr>
    <w:rPr>
      <w:rFonts w:ascii="宋体" w:hAnsi="宋体"/>
      <w:kern w:val="0"/>
      <w:sz w:val="18"/>
      <w:szCs w:val="20"/>
    </w:rPr>
  </w:style>
  <w:style w:type="paragraph" w:customStyle="1" w:styleId="656">
    <w:name w:val="样式7"/>
    <w:basedOn w:val="657"/>
    <w:next w:val="1"/>
    <w:autoRedefine/>
    <w:qFormat/>
    <w:uiPriority w:val="99"/>
    <w:pPr>
      <w:spacing w:afterLines="50"/>
      <w:jc w:val="left"/>
      <w:outlineLvl w:val="3"/>
    </w:pPr>
    <w:rPr>
      <w:sz w:val="24"/>
      <w:szCs w:val="24"/>
    </w:rPr>
  </w:style>
  <w:style w:type="paragraph" w:customStyle="1" w:styleId="657">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59">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0">
    <w:name w:val="样式 样式2 + 左侧:  1 字符 右侧:  1 字符"/>
    <w:basedOn w:val="471"/>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autoRedefine/>
    <w:qFormat/>
    <w:uiPriority w:val="99"/>
    <w:pPr>
      <w:adjustRightInd/>
    </w:pPr>
    <w:rPr>
      <w:rFonts w:ascii="Tahoma" w:hAnsi="Tahoma"/>
      <w:sz w:val="24"/>
      <w:szCs w:val="20"/>
    </w:rPr>
  </w:style>
  <w:style w:type="paragraph" w:customStyle="1" w:styleId="662">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autoRedefine/>
    <w:qFormat/>
    <w:uiPriority w:val="99"/>
    <w:pPr>
      <w:tabs>
        <w:tab w:val="left" w:pos="1260"/>
        <w:tab w:val="left" w:pos="1680"/>
        <w:tab w:val="left" w:pos="2100"/>
        <w:tab w:val="left" w:pos="2520"/>
      </w:tabs>
      <w:ind w:left="2520"/>
      <w:outlineLvl w:val="4"/>
    </w:pPr>
  </w:style>
  <w:style w:type="paragraph" w:customStyle="1" w:styleId="664">
    <w:name w:val="二级条标题"/>
    <w:basedOn w:val="665"/>
    <w:next w:val="648"/>
    <w:autoRedefine/>
    <w:qFormat/>
    <w:uiPriority w:val="99"/>
    <w:pPr>
      <w:tabs>
        <w:tab w:val="left" w:pos="1260"/>
        <w:tab w:val="left" w:pos="1680"/>
        <w:tab w:val="left" w:pos="2100"/>
      </w:tabs>
      <w:ind w:left="0"/>
      <w:outlineLvl w:val="3"/>
    </w:pPr>
  </w:style>
  <w:style w:type="paragraph" w:customStyle="1" w:styleId="665">
    <w:name w:val="一级条标题"/>
    <w:basedOn w:val="666"/>
    <w:next w:val="648"/>
    <w:autoRedefine/>
    <w:qFormat/>
    <w:uiPriority w:val="99"/>
    <w:pPr>
      <w:tabs>
        <w:tab w:val="left" w:pos="1260"/>
        <w:tab w:val="left" w:pos="1680"/>
      </w:tabs>
      <w:spacing w:beforeLines="0" w:afterLines="0"/>
      <w:ind w:left="1680"/>
      <w:outlineLvl w:val="2"/>
    </w:pPr>
  </w:style>
  <w:style w:type="paragraph" w:customStyle="1" w:styleId="666">
    <w:name w:val="章标题"/>
    <w:next w:val="648"/>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7">
    <w:name w:val="数字标题2"/>
    <w:basedOn w:val="3"/>
    <w:next w:val="1"/>
    <w:autoRedefine/>
    <w:qFormat/>
    <w:uiPriority w:val="99"/>
    <w:pPr>
      <w:tabs>
        <w:tab w:val="left" w:pos="480"/>
      </w:tabs>
      <w:ind w:left="480" w:hanging="480"/>
    </w:pPr>
    <w:rPr>
      <w:rFonts w:ascii="Times New Roman" w:eastAsia="宋体"/>
      <w:i/>
      <w:sz w:val="36"/>
      <w:szCs w:val="36"/>
      <w:lang w:val="en-US"/>
    </w:rPr>
  </w:style>
  <w:style w:type="paragraph" w:customStyle="1" w:styleId="668">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2"/>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0">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2"/>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3">
    <w:name w:val="正文 项目2"/>
    <w:basedOn w:val="674"/>
    <w:autoRedefine/>
    <w:qFormat/>
    <w:uiPriority w:val="99"/>
    <w:pPr>
      <w:tabs>
        <w:tab w:val="left" w:pos="840"/>
      </w:tabs>
      <w:spacing w:after="0"/>
      <w:ind w:left="900"/>
    </w:pPr>
  </w:style>
  <w:style w:type="paragraph" w:customStyle="1" w:styleId="674">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autoRedefine/>
    <w:qFormat/>
    <w:uiPriority w:val="99"/>
    <w:pPr>
      <w:widowControl/>
      <w:adjustRightInd/>
      <w:ind w:left="720" w:hanging="720"/>
    </w:pPr>
    <w:rPr>
      <w:color w:val="000000"/>
      <w:kern w:val="0"/>
      <w:sz w:val="24"/>
      <w:szCs w:val="20"/>
      <w:lang w:val="en-GB"/>
    </w:rPr>
  </w:style>
  <w:style w:type="paragraph" w:customStyle="1" w:styleId="676">
    <w:name w:val="表1"/>
    <w:basedOn w:val="1"/>
    <w:autoRedefine/>
    <w:qFormat/>
    <w:uiPriority w:val="99"/>
    <w:pPr>
      <w:tabs>
        <w:tab w:val="left" w:pos="703"/>
      </w:tabs>
      <w:adjustRightInd/>
      <w:spacing w:line="360" w:lineRule="auto"/>
      <w:ind w:left="703"/>
      <w:jc w:val="center"/>
    </w:pPr>
  </w:style>
  <w:style w:type="paragraph" w:customStyle="1" w:styleId="677">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8">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80">
    <w:name w:val="2级标题"/>
    <w:basedOn w:val="681"/>
    <w:autoRedefine/>
    <w:qFormat/>
    <w:uiPriority w:val="99"/>
    <w:pPr>
      <w:jc w:val="left"/>
      <w:outlineLvl w:val="1"/>
    </w:pPr>
    <w:rPr>
      <w:rFonts w:ascii="Times New Roman" w:hAnsi="Times New Roman" w:eastAsia="仿宋"/>
      <w:sz w:val="30"/>
    </w:rPr>
  </w:style>
  <w:style w:type="paragraph" w:customStyle="1" w:styleId="681">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3">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autoRedefine/>
    <w:qFormat/>
    <w:uiPriority w:val="99"/>
    <w:pPr>
      <w:tabs>
        <w:tab w:val="left" w:pos="840"/>
      </w:tabs>
      <w:adjustRightInd/>
      <w:ind w:left="840" w:hanging="420"/>
    </w:pPr>
  </w:style>
  <w:style w:type="paragraph" w:customStyle="1" w:styleId="687">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2">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3">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5"/>
    <w:autoRedefine/>
    <w:qFormat/>
    <w:uiPriority w:val="99"/>
    <w:pPr>
      <w:tabs>
        <w:tab w:val="left" w:pos="2100"/>
      </w:tabs>
      <w:adjustRightInd/>
      <w:ind w:left="2100" w:hanging="420"/>
    </w:pPr>
    <w:rPr>
      <w:lang w:val="en-US"/>
    </w:rPr>
  </w:style>
  <w:style w:type="paragraph" w:customStyle="1" w:styleId="695">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6">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autoRedefine/>
    <w:qFormat/>
    <w:uiPriority w:val="99"/>
    <w:pPr>
      <w:spacing w:line="360" w:lineRule="auto"/>
    </w:pPr>
    <w:rPr>
      <w:szCs w:val="20"/>
    </w:rPr>
  </w:style>
  <w:style w:type="paragraph" w:customStyle="1" w:styleId="698">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699">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4"/>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4">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autoRedefine/>
    <w:qFormat/>
    <w:uiPriority w:val="99"/>
    <w:pPr>
      <w:adjustRightInd/>
      <w:spacing w:line="360" w:lineRule="auto"/>
      <w:jc w:val="center"/>
    </w:pPr>
    <w:rPr>
      <w:sz w:val="24"/>
    </w:rPr>
  </w:style>
  <w:style w:type="paragraph" w:customStyle="1" w:styleId="708">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autoRedefine/>
    <w:qFormat/>
    <w:uiPriority w:val="99"/>
    <w:rPr>
      <w:rFonts w:ascii="仿宋_GB2312" w:eastAsia="仿宋_GB2312"/>
      <w:b/>
      <w:sz w:val="32"/>
      <w:szCs w:val="32"/>
    </w:rPr>
  </w:style>
  <w:style w:type="paragraph" w:customStyle="1" w:styleId="710">
    <w:name w:val="正文缩进1"/>
    <w:basedOn w:val="1"/>
    <w:next w:val="16"/>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1">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2">
    <w:name w:val="Char3 Char Char Char11"/>
    <w:basedOn w:val="1"/>
    <w:autoRedefine/>
    <w:qFormat/>
    <w:uiPriority w:val="99"/>
    <w:pPr>
      <w:widowControl/>
      <w:adjustRightInd/>
      <w:spacing w:after="160" w:line="240" w:lineRule="exact"/>
      <w:jc w:val="left"/>
    </w:pPr>
    <w:rPr>
      <w:szCs w:val="20"/>
    </w:rPr>
  </w:style>
  <w:style w:type="paragraph" w:customStyle="1" w:styleId="713">
    <w:name w:val="Char Char1121"/>
    <w:basedOn w:val="1"/>
    <w:autoRedefine/>
    <w:qFormat/>
    <w:uiPriority w:val="99"/>
    <w:pPr>
      <w:spacing w:line="360" w:lineRule="auto"/>
    </w:pPr>
    <w:rPr>
      <w:szCs w:val="20"/>
    </w:rPr>
  </w:style>
  <w:style w:type="paragraph" w:customStyle="1" w:styleId="714">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5">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6">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7">
    <w:name w:val="带编号样式"/>
    <w:basedOn w:val="636"/>
    <w:autoRedefine/>
    <w:qFormat/>
    <w:uiPriority w:val="99"/>
    <w:pPr>
      <w:tabs>
        <w:tab w:val="left" w:pos="840"/>
      </w:tabs>
      <w:snapToGrid w:val="0"/>
      <w:ind w:left="840" w:hanging="420" w:firstLineChars="0"/>
    </w:pPr>
    <w:rPr>
      <w:rFonts w:ascii="仿宋_GB2312" w:eastAsia="仿宋_GB2312"/>
      <w:color w:val="000000"/>
    </w:rPr>
  </w:style>
  <w:style w:type="paragraph" w:customStyle="1" w:styleId="718">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9">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0">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21">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2">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3">
    <w:name w:val="默认段落字体 Para Char Char Char1 Char"/>
    <w:basedOn w:val="1"/>
    <w:autoRedefine/>
    <w:qFormat/>
    <w:uiPriority w:val="99"/>
    <w:pPr>
      <w:spacing w:line="240" w:lineRule="atLeast"/>
      <w:ind w:left="420" w:firstLine="420"/>
    </w:pPr>
    <w:rPr>
      <w:sz w:val="24"/>
    </w:rPr>
  </w:style>
  <w:style w:type="paragraph" w:customStyle="1" w:styleId="724">
    <w:name w:val="WW-正文文字缩进 2"/>
    <w:basedOn w:val="1"/>
    <w:autoRedefine/>
    <w:qFormat/>
    <w:uiPriority w:val="99"/>
    <w:pPr>
      <w:suppressAutoHyphens/>
      <w:adjustRightInd/>
      <w:ind w:firstLine="420"/>
    </w:pPr>
    <w:rPr>
      <w:kern w:val="1"/>
      <w:szCs w:val="20"/>
    </w:rPr>
  </w:style>
  <w:style w:type="paragraph" w:customStyle="1" w:styleId="725">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样式 标题 2 + 四号"/>
    <w:basedOn w:val="3"/>
    <w:autoRedefine/>
    <w:qFormat/>
    <w:uiPriority w:val="99"/>
    <w:pPr>
      <w:spacing w:before="120" w:after="120"/>
      <w:ind w:left="0" w:firstLine="0"/>
      <w:jc w:val="both"/>
    </w:pPr>
    <w:rPr>
      <w:rFonts w:ascii="宋体" w:hAnsi="Arial" w:eastAsia="宋体"/>
      <w:sz w:val="28"/>
      <w:lang w:val="en-US"/>
    </w:rPr>
  </w:style>
  <w:style w:type="paragraph" w:customStyle="1" w:styleId="727">
    <w:name w:val="有符号正文"/>
    <w:basedOn w:val="1"/>
    <w:autoRedefine/>
    <w:qFormat/>
    <w:uiPriority w:val="99"/>
    <w:pPr>
      <w:adjustRightInd/>
      <w:spacing w:line="400" w:lineRule="exact"/>
      <w:ind w:firstLine="200" w:firstLineChars="200"/>
    </w:pPr>
    <w:rPr>
      <w:rFonts w:ascii="Arial" w:hAnsi="Arial"/>
    </w:rPr>
  </w:style>
  <w:style w:type="paragraph" w:customStyle="1" w:styleId="728">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9">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30">
    <w:name w:val="4"/>
    <w:basedOn w:val="1"/>
    <w:next w:val="38"/>
    <w:autoRedefine/>
    <w:qFormat/>
    <w:uiPriority w:val="99"/>
    <w:pPr>
      <w:spacing w:after="120" w:line="480" w:lineRule="auto"/>
      <w:ind w:left="420" w:leftChars="200"/>
    </w:pPr>
    <w:rPr>
      <w:sz w:val="24"/>
      <w:szCs w:val="20"/>
    </w:rPr>
  </w:style>
  <w:style w:type="paragraph" w:customStyle="1" w:styleId="731">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2">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3">
    <w:name w:val="样式 标题 3H3 + 两端对齐"/>
    <w:basedOn w:val="4"/>
    <w:autoRedefine/>
    <w:qFormat/>
    <w:uiPriority w:val="99"/>
    <w:pPr>
      <w:keepLines w:val="0"/>
      <w:spacing w:before="0" w:after="0" w:line="240" w:lineRule="auto"/>
      <w:jc w:val="left"/>
    </w:pPr>
    <w:rPr>
      <w:rFonts w:cs="宋体"/>
      <w:sz w:val="21"/>
      <w:szCs w:val="20"/>
    </w:rPr>
  </w:style>
  <w:style w:type="paragraph" w:customStyle="1" w:styleId="734">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5">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6">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8">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autoRedefine/>
    <w:qFormat/>
    <w:uiPriority w:val="99"/>
    <w:rPr>
      <w:rFonts w:ascii="仿宋_GB2312" w:eastAsia="仿宋_GB2312"/>
      <w:b/>
      <w:sz w:val="32"/>
      <w:szCs w:val="20"/>
    </w:rPr>
  </w:style>
  <w:style w:type="paragraph" w:customStyle="1" w:styleId="740">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1">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2">
    <w:name w:val="Picture"/>
    <w:basedOn w:val="1"/>
    <w:next w:val="17"/>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autoRedefine/>
    <w:qFormat/>
    <w:uiPriority w:val="99"/>
    <w:rPr>
      <w:rFonts w:ascii="仿宋_GB2312" w:eastAsia="仿宋_GB2312"/>
      <w:b/>
      <w:sz w:val="32"/>
      <w:szCs w:val="32"/>
    </w:rPr>
  </w:style>
  <w:style w:type="paragraph" w:customStyle="1" w:styleId="744">
    <w:name w:val="Char3 Char Char Char1"/>
    <w:basedOn w:val="1"/>
    <w:autoRedefine/>
    <w:qFormat/>
    <w:uiPriority w:val="99"/>
    <w:pPr>
      <w:widowControl/>
      <w:adjustRightInd/>
      <w:spacing w:after="160" w:line="240" w:lineRule="exact"/>
      <w:jc w:val="left"/>
    </w:pPr>
    <w:rPr>
      <w:szCs w:val="20"/>
    </w:rPr>
  </w:style>
  <w:style w:type="paragraph" w:customStyle="1" w:styleId="745">
    <w:name w:val="Char1 Char Char Char21"/>
    <w:basedOn w:val="1"/>
    <w:autoRedefine/>
    <w:qFormat/>
    <w:uiPriority w:val="99"/>
    <w:rPr>
      <w:rFonts w:ascii="Tahoma" w:hAnsi="Tahoma"/>
      <w:sz w:val="24"/>
      <w:szCs w:val="20"/>
    </w:rPr>
  </w:style>
  <w:style w:type="paragraph" w:customStyle="1" w:styleId="746">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7">
    <w:name w:val="正文（标题三）"/>
    <w:basedOn w:val="1"/>
    <w:autoRedefine/>
    <w:qFormat/>
    <w:uiPriority w:val="99"/>
    <w:pPr>
      <w:spacing w:line="360" w:lineRule="auto"/>
      <w:ind w:firstLine="200" w:firstLineChars="200"/>
    </w:pPr>
    <w:rPr>
      <w:sz w:val="24"/>
    </w:rPr>
  </w:style>
  <w:style w:type="paragraph" w:customStyle="1" w:styleId="748">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49">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51">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autoRedefine/>
    <w:qFormat/>
    <w:uiPriority w:val="99"/>
    <w:pPr>
      <w:adjustRightInd/>
      <w:ind w:firstLine="200" w:firstLineChars="200"/>
    </w:pPr>
    <w:rPr>
      <w:rFonts w:ascii="Tahoma" w:hAnsi="Tahoma"/>
      <w:sz w:val="24"/>
      <w:szCs w:val="20"/>
    </w:rPr>
  </w:style>
  <w:style w:type="paragraph" w:customStyle="1" w:styleId="754">
    <w:name w:val="_标题2"/>
    <w:basedOn w:val="721"/>
    <w:next w:val="721"/>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5">
    <w:name w:val="样式1 + (中宋体"/>
    <w:basedOn w:val="732"/>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autoRedefine/>
    <w:qFormat/>
    <w:uiPriority w:val="99"/>
    <w:pPr>
      <w:adjustRightInd/>
      <w:spacing w:line="360" w:lineRule="auto"/>
    </w:pPr>
    <w:rPr>
      <w:rFonts w:ascii="宋体" w:hAnsi="宋体"/>
      <w:szCs w:val="20"/>
    </w:rPr>
  </w:style>
  <w:style w:type="paragraph" w:customStyle="1" w:styleId="760">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autoRedefine/>
    <w:qFormat/>
    <w:uiPriority w:val="99"/>
    <w:pPr>
      <w:adjustRightInd/>
    </w:pPr>
    <w:rPr>
      <w:rFonts w:ascii="Tahoma" w:hAnsi="Tahoma"/>
      <w:sz w:val="24"/>
    </w:rPr>
  </w:style>
  <w:style w:type="paragraph" w:customStyle="1" w:styleId="762">
    <w:name w:val="Char Char Char Char11"/>
    <w:basedOn w:val="1"/>
    <w:autoRedefine/>
    <w:qFormat/>
    <w:uiPriority w:val="99"/>
    <w:rPr>
      <w:rFonts w:ascii="Tahoma" w:hAnsi="Tahoma"/>
      <w:sz w:val="24"/>
      <w:szCs w:val="20"/>
    </w:rPr>
  </w:style>
  <w:style w:type="paragraph" w:customStyle="1" w:styleId="763">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autoRedefine/>
    <w:qFormat/>
    <w:uiPriority w:val="99"/>
    <w:rPr>
      <w:rFonts w:ascii="Tahoma" w:hAnsi="Tahoma"/>
      <w:sz w:val="24"/>
      <w:szCs w:val="20"/>
    </w:rPr>
  </w:style>
  <w:style w:type="paragraph" w:customStyle="1" w:styleId="765">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autoRedefine/>
    <w:qFormat/>
    <w:uiPriority w:val="99"/>
    <w:pPr>
      <w:adjustRightInd/>
    </w:pPr>
    <w:rPr>
      <w:szCs w:val="20"/>
    </w:rPr>
  </w:style>
  <w:style w:type="paragraph" w:customStyle="1" w:styleId="767">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69">
    <w:name w:val="_Style 5"/>
    <w:basedOn w:val="1"/>
    <w:autoRedefine/>
    <w:qFormat/>
    <w:uiPriority w:val="99"/>
    <w:pPr>
      <w:adjustRightInd/>
      <w:ind w:firstLine="420" w:firstLineChars="200"/>
    </w:pPr>
    <w:rPr>
      <w:rFonts w:eastAsia="仿宋_GB2312"/>
      <w:sz w:val="28"/>
    </w:rPr>
  </w:style>
  <w:style w:type="paragraph" w:customStyle="1" w:styleId="770">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autoRedefine/>
    <w:qFormat/>
    <w:uiPriority w:val="99"/>
    <w:rPr>
      <w:rFonts w:ascii="Times New Roman" w:hAnsi="Times New Roman" w:eastAsia="宋体" w:cs="Times New Roman"/>
      <w:kern w:val="2"/>
      <w:sz w:val="21"/>
      <w:szCs w:val="24"/>
      <w:lang w:val="en-US" w:eastAsia="zh-CN" w:bidi="ar-SA"/>
    </w:rPr>
  </w:style>
  <w:style w:type="paragraph" w:customStyle="1" w:styleId="774">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5">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7">
    <w:name w:val="CSS1级正文 Char"/>
    <w:basedOn w:val="24"/>
    <w:autoRedefine/>
    <w:qFormat/>
    <w:uiPriority w:val="99"/>
    <w:pPr>
      <w:autoSpaceDE/>
      <w:autoSpaceDN/>
      <w:snapToGrid w:val="0"/>
      <w:ind w:firstLine="480" w:firstLineChars="200"/>
    </w:pPr>
    <w:rPr>
      <w:rFonts w:ascii="Times New Roman"/>
      <w:szCs w:val="24"/>
      <w:lang w:val="en-US"/>
    </w:rPr>
  </w:style>
  <w:style w:type="paragraph" w:customStyle="1" w:styleId="778">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autoRedefine/>
    <w:qFormat/>
    <w:uiPriority w:val="99"/>
    <w:rPr>
      <w:rFonts w:ascii="宋体" w:hAnsi="Times New Roman" w:eastAsia="宋体" w:cs="Times New Roman"/>
      <w:kern w:val="2"/>
      <w:sz w:val="20"/>
      <w:szCs w:val="20"/>
      <w:lang w:val="en-US" w:eastAsia="zh-CN" w:bidi="ar-SA"/>
    </w:rPr>
  </w:style>
  <w:style w:type="paragraph" w:customStyle="1" w:styleId="780">
    <w:name w:val="MM Title"/>
    <w:basedOn w:val="61"/>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autoRedefine/>
    <w:qFormat/>
    <w:uiPriority w:val="99"/>
    <w:pPr>
      <w:tabs>
        <w:tab w:val="left" w:pos="360"/>
      </w:tabs>
    </w:pPr>
    <w:rPr>
      <w:sz w:val="24"/>
      <w:szCs w:val="20"/>
    </w:rPr>
  </w:style>
  <w:style w:type="paragraph" w:customStyle="1" w:styleId="784">
    <w:name w:val="表内文字"/>
    <w:basedOn w:val="1"/>
    <w:next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16"/>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9">
    <w:name w:val="正文－恩普"/>
    <w:basedOn w:val="15"/>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0">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91">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2">
    <w:name w:val="p0"/>
    <w:basedOn w:val="1"/>
    <w:autoRedefine/>
    <w:qFormat/>
    <w:uiPriority w:val="99"/>
    <w:pPr>
      <w:widowControl/>
      <w:adjustRightInd/>
    </w:pPr>
    <w:rPr>
      <w:kern w:val="0"/>
      <w:szCs w:val="21"/>
    </w:rPr>
  </w:style>
  <w:style w:type="paragraph" w:customStyle="1" w:styleId="793">
    <w:name w:val="Char6"/>
    <w:basedOn w:val="1"/>
    <w:autoRedefine/>
    <w:qFormat/>
    <w:uiPriority w:val="99"/>
    <w:rPr>
      <w:rFonts w:ascii="仿宋_GB2312" w:eastAsia="仿宋_GB2312"/>
      <w:b/>
      <w:sz w:val="32"/>
      <w:szCs w:val="32"/>
    </w:rPr>
  </w:style>
  <w:style w:type="paragraph" w:customStyle="1" w:styleId="794">
    <w:name w:val="Char111"/>
    <w:basedOn w:val="1"/>
    <w:autoRedefine/>
    <w:qFormat/>
    <w:uiPriority w:val="99"/>
    <w:rPr>
      <w:rFonts w:ascii="仿宋_GB2312" w:eastAsia="仿宋_GB2312"/>
      <w:b/>
      <w:sz w:val="32"/>
      <w:szCs w:val="32"/>
    </w:rPr>
  </w:style>
  <w:style w:type="paragraph" w:customStyle="1" w:styleId="795">
    <w:name w:val="标题3"/>
    <w:basedOn w:val="4"/>
    <w:next w:val="54"/>
    <w:autoRedefine/>
    <w:qFormat/>
    <w:uiPriority w:val="99"/>
    <w:pPr>
      <w:tabs>
        <w:tab w:val="clear" w:pos="900"/>
      </w:tabs>
      <w:spacing w:after="0" w:line="360" w:lineRule="auto"/>
    </w:pPr>
    <w:rPr>
      <w:rFonts w:ascii="仿宋" w:hAnsi="仿宋" w:eastAsia="仿宋" w:cs="仿宋"/>
    </w:rPr>
  </w:style>
  <w:style w:type="paragraph" w:customStyle="1" w:styleId="796">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autoRedefine/>
    <w:qFormat/>
    <w:uiPriority w:val="99"/>
    <w:pPr>
      <w:adjustRightInd/>
      <w:ind w:firstLine="200" w:firstLineChars="200"/>
    </w:pPr>
    <w:rPr>
      <w:rFonts w:ascii="Tahoma" w:hAnsi="Tahoma"/>
      <w:sz w:val="24"/>
      <w:szCs w:val="20"/>
    </w:rPr>
  </w:style>
  <w:style w:type="paragraph" w:customStyle="1" w:styleId="799">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2"/>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1">
    <w:name w:val="Char Char Char Char Char Char Char2"/>
    <w:basedOn w:val="1"/>
    <w:autoRedefine/>
    <w:qFormat/>
    <w:uiPriority w:val="99"/>
    <w:rPr>
      <w:rFonts w:ascii="仿宋_GB2312" w:eastAsia="仿宋_GB2312"/>
      <w:b/>
      <w:sz w:val="32"/>
      <w:szCs w:val="32"/>
    </w:rPr>
  </w:style>
  <w:style w:type="paragraph" w:customStyle="1" w:styleId="802">
    <w:name w:val="五级条标题"/>
    <w:basedOn w:val="803"/>
    <w:next w:val="648"/>
    <w:autoRedefine/>
    <w:qFormat/>
    <w:uiPriority w:val="99"/>
    <w:pPr>
      <w:tabs>
        <w:tab w:val="left" w:pos="1260"/>
        <w:tab w:val="left" w:pos="1680"/>
        <w:tab w:val="left" w:pos="2100"/>
        <w:tab w:val="left" w:pos="2940"/>
        <w:tab w:val="left" w:pos="3360"/>
      </w:tabs>
      <w:ind w:left="3360"/>
      <w:outlineLvl w:val="6"/>
    </w:pPr>
  </w:style>
  <w:style w:type="paragraph" w:customStyle="1" w:styleId="803">
    <w:name w:val="四级条标题"/>
    <w:basedOn w:val="663"/>
    <w:next w:val="648"/>
    <w:autoRedefine/>
    <w:qFormat/>
    <w:uiPriority w:val="99"/>
    <w:pPr>
      <w:tabs>
        <w:tab w:val="left" w:pos="2940"/>
        <w:tab w:val="clear" w:pos="2520"/>
      </w:tabs>
      <w:ind w:left="2940"/>
      <w:outlineLvl w:val="5"/>
    </w:pPr>
  </w:style>
  <w:style w:type="paragraph" w:customStyle="1" w:styleId="804">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autoRedefine/>
    <w:qFormat/>
    <w:uiPriority w:val="99"/>
    <w:rPr>
      <w:rFonts w:ascii="仿宋_GB2312" w:eastAsia="仿宋_GB2312"/>
      <w:b/>
      <w:sz w:val="32"/>
      <w:szCs w:val="32"/>
    </w:rPr>
  </w:style>
  <w:style w:type="paragraph" w:customStyle="1" w:styleId="806">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08">
    <w:name w:val="首行缩进"/>
    <w:basedOn w:val="1"/>
    <w:autoRedefine/>
    <w:qFormat/>
    <w:uiPriority w:val="99"/>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10">
    <w:name w:val="单元格左对齐"/>
    <w:basedOn w:val="1"/>
    <w:autoRedefine/>
    <w:qFormat/>
    <w:uiPriority w:val="99"/>
    <w:pPr>
      <w:adjustRightInd/>
      <w:spacing w:line="360" w:lineRule="auto"/>
    </w:pPr>
    <w:rPr>
      <w:sz w:val="24"/>
    </w:rPr>
  </w:style>
  <w:style w:type="paragraph" w:customStyle="1" w:styleId="811">
    <w:name w:val="正文主体"/>
    <w:basedOn w:val="633"/>
    <w:autoRedefine/>
    <w:qFormat/>
    <w:uiPriority w:val="99"/>
  </w:style>
  <w:style w:type="paragraph" w:customStyle="1" w:styleId="812">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3">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4">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5">
    <w:name w:val="正文（首行缩进2字符）"/>
    <w:basedOn w:val="1"/>
    <w:autoRedefine/>
    <w:qFormat/>
    <w:uiPriority w:val="99"/>
    <w:pPr>
      <w:adjustRightInd/>
      <w:spacing w:line="360" w:lineRule="auto"/>
      <w:ind w:firstLine="480" w:firstLineChars="200"/>
    </w:pPr>
    <w:rPr>
      <w:sz w:val="24"/>
      <w:szCs w:val="20"/>
    </w:rPr>
  </w:style>
  <w:style w:type="paragraph" w:customStyle="1" w:styleId="816">
    <w:name w:val="P1"/>
    <w:basedOn w:val="1"/>
    <w:autoRedefine/>
    <w:qFormat/>
    <w:uiPriority w:val="99"/>
    <w:pPr>
      <w:adjustRightInd/>
      <w:spacing w:line="288" w:lineRule="auto"/>
      <w:ind w:firstLine="425" w:firstLineChars="200"/>
    </w:pPr>
  </w:style>
  <w:style w:type="paragraph" w:customStyle="1" w:styleId="817">
    <w:name w:val="列表内容"/>
    <w:basedOn w:val="1"/>
    <w:next w:val="1"/>
    <w:autoRedefine/>
    <w:qFormat/>
    <w:uiPriority w:val="99"/>
    <w:pPr>
      <w:widowControl/>
      <w:tabs>
        <w:tab w:val="left" w:pos="840"/>
      </w:tabs>
      <w:ind w:left="840" w:hanging="420"/>
      <w:jc w:val="left"/>
    </w:pPr>
    <w:rPr>
      <w:kern w:val="0"/>
      <w:sz w:val="18"/>
    </w:rPr>
  </w:style>
  <w:style w:type="paragraph" w:customStyle="1" w:styleId="818">
    <w:name w:val="Char Char11 Char Char Char1"/>
    <w:basedOn w:val="1"/>
    <w:autoRedefine/>
    <w:qFormat/>
    <w:uiPriority w:val="99"/>
    <w:pPr>
      <w:spacing w:line="360" w:lineRule="auto"/>
    </w:pPr>
    <w:rPr>
      <w:szCs w:val="20"/>
    </w:rPr>
  </w:style>
  <w:style w:type="paragraph" w:customStyle="1" w:styleId="819">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20">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1">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2">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3">
    <w:name w:val="正文文字缩进2字"/>
    <w:basedOn w:val="24"/>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4">
    <w:name w:val="默认段落字体 Para Char Char Char Char"/>
    <w:basedOn w:val="1"/>
    <w:autoRedefine/>
    <w:qFormat/>
    <w:uiPriority w:val="99"/>
    <w:pPr>
      <w:spacing w:line="360" w:lineRule="auto"/>
    </w:pPr>
    <w:rPr>
      <w:szCs w:val="20"/>
    </w:rPr>
  </w:style>
  <w:style w:type="paragraph" w:customStyle="1" w:styleId="825">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6">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7">
    <w:name w:val="Char2 Char Char Char2"/>
    <w:basedOn w:val="1"/>
    <w:autoRedefine/>
    <w:qFormat/>
    <w:uiPriority w:val="99"/>
    <w:rPr>
      <w:rFonts w:ascii="仿宋_GB2312" w:eastAsia="仿宋_GB2312"/>
      <w:b/>
      <w:sz w:val="32"/>
      <w:szCs w:val="32"/>
    </w:rPr>
  </w:style>
  <w:style w:type="paragraph" w:customStyle="1" w:styleId="828">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29">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30">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31">
    <w:name w:val="Char Char4 Char Char"/>
    <w:basedOn w:val="1"/>
    <w:autoRedefine/>
    <w:qFormat/>
    <w:uiPriority w:val="99"/>
    <w:pPr>
      <w:widowControl/>
      <w:adjustRightInd/>
      <w:spacing w:after="160" w:line="240" w:lineRule="exact"/>
      <w:jc w:val="left"/>
    </w:pPr>
  </w:style>
  <w:style w:type="paragraph" w:customStyle="1" w:styleId="832">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3">
    <w:name w:val="Char Char11 Char Char Char2"/>
    <w:basedOn w:val="1"/>
    <w:autoRedefine/>
    <w:qFormat/>
    <w:uiPriority w:val="99"/>
    <w:pPr>
      <w:spacing w:line="360" w:lineRule="auto"/>
    </w:pPr>
    <w:rPr>
      <w:szCs w:val="20"/>
    </w:rPr>
  </w:style>
  <w:style w:type="paragraph" w:customStyle="1" w:styleId="834">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5">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6">
    <w:name w:val="数字标题4"/>
    <w:basedOn w:val="5"/>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7">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38">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39">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0">
    <w:name w:val="Char311"/>
    <w:basedOn w:val="1"/>
    <w:autoRedefine/>
    <w:qFormat/>
    <w:uiPriority w:val="99"/>
    <w:pPr>
      <w:adjustRightInd/>
      <w:ind w:firstLine="200" w:firstLineChars="200"/>
    </w:pPr>
    <w:rPr>
      <w:rFonts w:ascii="Tahoma" w:hAnsi="Tahoma"/>
      <w:sz w:val="24"/>
      <w:szCs w:val="20"/>
    </w:rPr>
  </w:style>
  <w:style w:type="paragraph" w:customStyle="1" w:styleId="841">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2">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3">
    <w:name w:val="正文 内标"/>
    <w:basedOn w:val="758"/>
    <w:autoRedefine/>
    <w:qFormat/>
    <w:uiPriority w:val="99"/>
    <w:pPr>
      <w:tabs>
        <w:tab w:val="left" w:pos="0"/>
      </w:tabs>
      <w:ind w:left="900" w:firstLine="0" w:firstLineChars="0"/>
    </w:pPr>
  </w:style>
  <w:style w:type="paragraph" w:customStyle="1" w:styleId="844">
    <w:name w:val="Bulleted List"/>
    <w:basedOn w:val="1"/>
    <w:autoRedefine/>
    <w:qFormat/>
    <w:uiPriority w:val="99"/>
    <w:pPr>
      <w:tabs>
        <w:tab w:val="left" w:pos="1260"/>
      </w:tabs>
      <w:adjustRightInd/>
      <w:ind w:left="1260" w:hanging="420"/>
    </w:pPr>
  </w:style>
  <w:style w:type="paragraph" w:customStyle="1" w:styleId="845">
    <w:name w:val="样式 正文文本缩进 2 + 仿宋_GB2312 黑色 行距: 1.5 倍行距"/>
    <w:basedOn w:val="38"/>
    <w:autoRedefine/>
    <w:qFormat/>
    <w:uiPriority w:val="99"/>
    <w:pPr>
      <w:adjustRightInd/>
      <w:ind w:firstLine="560" w:firstLineChars="200"/>
      <w:textAlignment w:val="auto"/>
    </w:pPr>
    <w:rPr>
      <w:rFonts w:hAnsi="宋体" w:cs="宋体"/>
      <w:color w:val="000000"/>
      <w:kern w:val="2"/>
      <w:sz w:val="24"/>
    </w:rPr>
  </w:style>
  <w:style w:type="paragraph" w:customStyle="1" w:styleId="846">
    <w:name w:val="样式 左侧:  0.85 厘米"/>
    <w:basedOn w:val="1"/>
    <w:autoRedefine/>
    <w:qFormat/>
    <w:uiPriority w:val="99"/>
    <w:pPr>
      <w:adjustRightInd/>
      <w:spacing w:line="360" w:lineRule="auto"/>
    </w:pPr>
    <w:rPr>
      <w:rFonts w:cs="宋体"/>
      <w:sz w:val="24"/>
      <w:szCs w:val="20"/>
    </w:rPr>
  </w:style>
  <w:style w:type="paragraph" w:customStyle="1" w:styleId="847">
    <w:name w:val="Char Char Char Char Char Char Char Char Char Char Char Char1 Char"/>
    <w:basedOn w:val="1"/>
    <w:autoRedefine/>
    <w:qFormat/>
    <w:uiPriority w:val="99"/>
    <w:rPr>
      <w:rFonts w:ascii="Tahoma" w:hAnsi="Tahoma" w:cs="仿宋_GB2312"/>
      <w:sz w:val="24"/>
      <w:szCs w:val="20"/>
    </w:rPr>
  </w:style>
  <w:style w:type="paragraph" w:customStyle="1" w:styleId="848">
    <w:name w:val="正文1"/>
    <w:basedOn w:val="33"/>
    <w:next w:val="1"/>
    <w:autoRedefine/>
    <w:qFormat/>
    <w:uiPriority w:val="99"/>
    <w:pPr>
      <w:ind w:left="0" w:leftChars="0" w:firstLine="480" w:firstLineChars="200"/>
    </w:pPr>
    <w:rPr>
      <w:rFonts w:ascii="仿宋_GB2312" w:hAnsi="Courier New" w:eastAsia="仿宋_GB2312"/>
      <w:kern w:val="28"/>
      <w:sz w:val="24"/>
    </w:rPr>
  </w:style>
  <w:style w:type="paragraph" w:customStyle="1" w:styleId="849">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50">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16"/>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autoRedefine/>
    <w:qFormat/>
    <w:uiPriority w:val="99"/>
    <w:rPr>
      <w:rFonts w:ascii="仿宋_GB2312" w:eastAsia="仿宋_GB2312"/>
      <w:b/>
      <w:sz w:val="32"/>
      <w:szCs w:val="20"/>
    </w:rPr>
  </w:style>
  <w:style w:type="paragraph" w:customStyle="1" w:styleId="853">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autoRedefine/>
    <w:qFormat/>
    <w:uiPriority w:val="99"/>
    <w:rPr>
      <w:rFonts w:ascii="仿宋_GB2312" w:eastAsia="仿宋_GB2312"/>
      <w:b/>
      <w:sz w:val="32"/>
      <w:szCs w:val="20"/>
    </w:rPr>
  </w:style>
  <w:style w:type="paragraph" w:customStyle="1" w:styleId="855">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7">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2">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autoRedefine/>
    <w:qFormat/>
    <w:uiPriority w:val="99"/>
    <w:pPr>
      <w:adjustRightInd/>
    </w:pPr>
    <w:rPr>
      <w:rFonts w:ascii="仿宋_GB2312" w:eastAsia="仿宋_GB2312"/>
      <w:b/>
      <w:sz w:val="32"/>
      <w:szCs w:val="32"/>
    </w:rPr>
  </w:style>
  <w:style w:type="paragraph" w:customStyle="1" w:styleId="865">
    <w:name w:val="样式 标题 3h33rd level3Heading 3 - oldH3l3CTheading 3Headin..."/>
    <w:basedOn w:val="4"/>
    <w:autoRedefine/>
    <w:qFormat/>
    <w:uiPriority w:val="99"/>
    <w:pPr>
      <w:snapToGrid w:val="0"/>
      <w:ind w:left="0" w:firstLine="0"/>
      <w:jc w:val="left"/>
    </w:pPr>
    <w:rPr>
      <w:rFonts w:eastAsia="黑体" w:cs="宋体"/>
      <w:sz w:val="28"/>
      <w:szCs w:val="20"/>
    </w:rPr>
  </w:style>
  <w:style w:type="paragraph" w:customStyle="1" w:styleId="866">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autoRedefine/>
    <w:qFormat/>
    <w:uiPriority w:val="99"/>
    <w:pPr>
      <w:widowControl/>
      <w:spacing w:after="160" w:line="240" w:lineRule="exact"/>
      <w:jc w:val="left"/>
    </w:pPr>
    <w:rPr>
      <w:rFonts w:eastAsia="仿宋_GB2312"/>
      <w:sz w:val="28"/>
    </w:rPr>
  </w:style>
  <w:style w:type="paragraph" w:customStyle="1" w:styleId="869">
    <w:name w:val="Char21"/>
    <w:basedOn w:val="1"/>
    <w:autoRedefine/>
    <w:qFormat/>
    <w:uiPriority w:val="99"/>
    <w:pPr>
      <w:adjustRightInd/>
      <w:ind w:firstLine="200" w:firstLineChars="200"/>
    </w:pPr>
    <w:rPr>
      <w:rFonts w:ascii="仿宋_GB2312" w:eastAsia="仿宋_GB2312"/>
      <w:b/>
      <w:sz w:val="32"/>
      <w:szCs w:val="32"/>
    </w:rPr>
  </w:style>
  <w:style w:type="paragraph" w:customStyle="1" w:styleId="870">
    <w:name w:val="列表段落1"/>
    <w:basedOn w:val="1"/>
    <w:autoRedefine/>
    <w:qFormat/>
    <w:uiPriority w:val="99"/>
    <w:pPr>
      <w:adjustRightInd/>
      <w:ind w:right="238" w:firstLine="420"/>
    </w:pPr>
    <w:rPr>
      <w:rFonts w:ascii="Calibri" w:hAnsi="Calibri"/>
      <w:sz w:val="24"/>
    </w:rPr>
  </w:style>
  <w:style w:type="paragraph" w:customStyle="1" w:styleId="871">
    <w:name w:val="Char Char110"/>
    <w:basedOn w:val="1"/>
    <w:autoRedefine/>
    <w:qFormat/>
    <w:uiPriority w:val="99"/>
    <w:pPr>
      <w:spacing w:line="360" w:lineRule="auto"/>
    </w:pPr>
    <w:rPr>
      <w:rFonts w:ascii="Tahoma" w:hAnsi="Tahoma"/>
      <w:sz w:val="24"/>
      <w:szCs w:val="20"/>
    </w:rPr>
  </w:style>
  <w:style w:type="paragraph" w:customStyle="1" w:styleId="872">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4">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5">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autoRedefine/>
    <w:qFormat/>
    <w:uiPriority w:val="99"/>
    <w:rPr>
      <w:rFonts w:ascii="Tahoma" w:hAnsi="Tahoma" w:cs="仿宋_GB2312"/>
      <w:sz w:val="24"/>
      <w:szCs w:val="20"/>
    </w:rPr>
  </w:style>
  <w:style w:type="paragraph" w:customStyle="1" w:styleId="877">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79">
    <w:name w:val="样式 列表编号 + 段后: 0.5 行"/>
    <w:basedOn w:val="14"/>
    <w:autoRedefine/>
    <w:qFormat/>
    <w:uiPriority w:val="99"/>
    <w:pPr>
      <w:tabs>
        <w:tab w:val="clear" w:pos="390"/>
        <w:tab w:val="clear" w:pos="454"/>
      </w:tabs>
      <w:ind w:left="840" w:hanging="420"/>
      <w:contextualSpacing/>
    </w:pPr>
    <w:rPr>
      <w:rFonts w:cs="宋体"/>
    </w:rPr>
  </w:style>
  <w:style w:type="paragraph" w:customStyle="1" w:styleId="880">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81">
    <w:name w:val="_Style 12"/>
    <w:basedOn w:val="19"/>
    <w:autoRedefine/>
    <w:qFormat/>
    <w:uiPriority w:val="99"/>
    <w:pPr>
      <w:snapToGrid w:val="0"/>
      <w:spacing w:line="360" w:lineRule="auto"/>
    </w:pPr>
  </w:style>
  <w:style w:type="paragraph" w:customStyle="1" w:styleId="882">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3">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5"/>
    <w:autoRedefine/>
    <w:qFormat/>
    <w:uiPriority w:val="99"/>
    <w:pPr>
      <w:adjustRightInd/>
      <w:spacing w:line="360" w:lineRule="auto"/>
      <w:ind w:firstLine="200" w:firstLineChars="200"/>
    </w:pPr>
    <w:rPr>
      <w:rFonts w:ascii="Calibri" w:hAnsi="Calibri"/>
      <w:sz w:val="28"/>
      <w:szCs w:val="20"/>
    </w:rPr>
  </w:style>
  <w:style w:type="paragraph" w:customStyle="1" w:styleId="885">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7">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0"/>
    <w:autoRedefine/>
    <w:qFormat/>
    <w:uiPriority w:val="99"/>
    <w:pPr>
      <w:outlineLvl w:val="2"/>
    </w:pPr>
  </w:style>
  <w:style w:type="paragraph" w:customStyle="1" w:styleId="889">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autoRedefine/>
    <w:qFormat/>
    <w:uiPriority w:val="99"/>
    <w:pPr>
      <w:adjustRightInd/>
      <w:ind w:firstLine="200" w:firstLineChars="200"/>
    </w:pPr>
    <w:rPr>
      <w:rFonts w:ascii="Tahoma" w:hAnsi="Tahoma"/>
      <w:sz w:val="24"/>
      <w:szCs w:val="20"/>
    </w:rPr>
  </w:style>
  <w:style w:type="paragraph" w:customStyle="1" w:styleId="891">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2">
    <w:name w:val="MM Empty"/>
    <w:basedOn w:val="1"/>
    <w:autoRedefine/>
    <w:qFormat/>
    <w:uiPriority w:val="99"/>
    <w:pPr>
      <w:adjustRightInd/>
    </w:pPr>
  </w:style>
  <w:style w:type="paragraph" w:customStyle="1" w:styleId="893">
    <w:name w:val="Char24"/>
    <w:basedOn w:val="1"/>
    <w:autoRedefine/>
    <w:qFormat/>
    <w:uiPriority w:val="99"/>
    <w:rPr>
      <w:rFonts w:ascii="仿宋_GB2312" w:eastAsia="仿宋_GB2312"/>
      <w:b/>
      <w:sz w:val="32"/>
      <w:szCs w:val="32"/>
    </w:rPr>
  </w:style>
  <w:style w:type="paragraph" w:customStyle="1" w:styleId="894">
    <w:name w:val="正文箭头"/>
    <w:basedOn w:val="547"/>
    <w:autoRedefine/>
    <w:qFormat/>
    <w:uiPriority w:val="99"/>
  </w:style>
  <w:style w:type="paragraph" w:customStyle="1" w:styleId="895">
    <w:name w:val="U_编号2"/>
    <w:basedOn w:val="1"/>
    <w:autoRedefine/>
    <w:qFormat/>
    <w:uiPriority w:val="99"/>
    <w:pPr>
      <w:tabs>
        <w:tab w:val="left" w:pos="785"/>
      </w:tabs>
      <w:adjustRightInd/>
      <w:spacing w:beforeLines="10" w:afterLines="10" w:line="300" w:lineRule="auto"/>
    </w:pPr>
    <w:rPr>
      <w:sz w:val="24"/>
    </w:rPr>
  </w:style>
  <w:style w:type="paragraph" w:customStyle="1" w:styleId="896">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4"/>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autoRedefine/>
    <w:qFormat/>
    <w:uiPriority w:val="99"/>
    <w:pPr>
      <w:adjustRightInd/>
      <w:ind w:firstLine="420" w:firstLineChars="200"/>
    </w:pPr>
    <w:rPr>
      <w:rFonts w:eastAsia="仿宋_GB2312"/>
      <w:sz w:val="28"/>
    </w:rPr>
  </w:style>
  <w:style w:type="paragraph" w:customStyle="1" w:styleId="901">
    <w:name w:val="表格 内容"/>
    <w:basedOn w:val="737"/>
    <w:autoRedefine/>
    <w:qFormat/>
    <w:uiPriority w:val="99"/>
    <w:rPr>
      <w:b w:val="0"/>
      <w:sz w:val="20"/>
    </w:rPr>
  </w:style>
  <w:style w:type="paragraph" w:customStyle="1" w:styleId="902">
    <w:name w:val="正文首行缩进1"/>
    <w:basedOn w:val="24"/>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4">
    <w:name w:val="数字标题5"/>
    <w:basedOn w:val="6"/>
    <w:next w:val="1"/>
    <w:autoRedefine/>
    <w:qFormat/>
    <w:uiPriority w:val="99"/>
    <w:pPr>
      <w:tabs>
        <w:tab w:val="left" w:pos="1080"/>
      </w:tabs>
      <w:ind w:left="1080" w:hanging="1080"/>
    </w:pPr>
  </w:style>
  <w:style w:type="paragraph" w:customStyle="1" w:styleId="905">
    <w:name w:val="数字标题1"/>
    <w:basedOn w:val="2"/>
    <w:next w:val="1"/>
    <w:autoRedefine/>
    <w:qFormat/>
    <w:uiPriority w:val="99"/>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7">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8">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autoRedefine/>
    <w:qFormat/>
    <w:uiPriority w:val="99"/>
    <w:pPr>
      <w:widowControl/>
    </w:pPr>
    <w:rPr>
      <w:kern w:val="0"/>
      <w:sz w:val="24"/>
      <w:szCs w:val="20"/>
    </w:rPr>
  </w:style>
  <w:style w:type="paragraph" w:customStyle="1" w:styleId="913">
    <w:name w:val="Char Char113"/>
    <w:basedOn w:val="1"/>
    <w:autoRedefine/>
    <w:qFormat/>
    <w:uiPriority w:val="99"/>
    <w:pPr>
      <w:widowControl/>
      <w:spacing w:after="160" w:line="240" w:lineRule="exact"/>
      <w:jc w:val="left"/>
    </w:pPr>
    <w:rPr>
      <w:rFonts w:eastAsia="仿宋_GB2312"/>
      <w:sz w:val="28"/>
    </w:rPr>
  </w:style>
  <w:style w:type="paragraph" w:customStyle="1" w:styleId="914">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5">
    <w:name w:val="_Style 8"/>
    <w:basedOn w:val="1"/>
    <w:autoRedefine/>
    <w:qFormat/>
    <w:uiPriority w:val="99"/>
    <w:pPr>
      <w:adjustRightInd/>
      <w:ind w:firstLine="420" w:firstLineChars="200"/>
    </w:pPr>
    <w:rPr>
      <w:rFonts w:eastAsia="仿宋_GB2312"/>
      <w:sz w:val="28"/>
    </w:rPr>
  </w:style>
  <w:style w:type="paragraph" w:customStyle="1" w:styleId="916">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18">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autoRedefine/>
    <w:qFormat/>
    <w:uiPriority w:val="99"/>
    <w:pPr>
      <w:widowControl/>
      <w:spacing w:after="160" w:line="240" w:lineRule="exact"/>
      <w:jc w:val="left"/>
    </w:pPr>
    <w:rPr>
      <w:rFonts w:eastAsia="仿宋_GB2312"/>
      <w:sz w:val="28"/>
    </w:rPr>
  </w:style>
  <w:style w:type="paragraph" w:customStyle="1" w:styleId="922">
    <w:name w:val="正文 图"/>
    <w:basedOn w:val="454"/>
    <w:autoRedefine/>
    <w:qFormat/>
    <w:uiPriority w:val="99"/>
    <w:pPr>
      <w:adjustRightInd/>
      <w:spacing w:before="0"/>
      <w:ind w:firstLine="0"/>
      <w:jc w:val="center"/>
    </w:pPr>
    <w:rPr>
      <w:rFonts w:ascii="微软雅黑" w:hAnsi="微软雅黑"/>
    </w:rPr>
  </w:style>
  <w:style w:type="paragraph" w:customStyle="1" w:styleId="923">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71"/>
    <w:autoRedefine/>
    <w:qFormat/>
    <w:uiPriority w:val="99"/>
    <w:pPr>
      <w:ind w:left="0"/>
    </w:pPr>
  </w:style>
  <w:style w:type="paragraph" w:customStyle="1" w:styleId="926">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8">
    <w:name w:val="注释"/>
    <w:basedOn w:val="1"/>
    <w:autoRedefine/>
    <w:qFormat/>
    <w:uiPriority w:val="99"/>
    <w:pPr>
      <w:adjustRightInd/>
      <w:spacing w:line="360" w:lineRule="auto"/>
      <w:ind w:firstLine="480"/>
    </w:pPr>
    <w:rPr>
      <w:sz w:val="24"/>
    </w:rPr>
  </w:style>
  <w:style w:type="table" w:customStyle="1" w:styleId="929">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5">
    <w:name w:val="列出段落111"/>
    <w:basedOn w:val="1"/>
    <w:autoRedefine/>
    <w:qFormat/>
    <w:uiPriority w:val="99"/>
    <w:pPr>
      <w:ind w:firstLine="420" w:firstLineChars="200"/>
    </w:pPr>
  </w:style>
  <w:style w:type="character" w:customStyle="1" w:styleId="936">
    <w:name w:val="交叉引用"/>
    <w:autoRedefine/>
    <w:qFormat/>
    <w:uiPriority w:val="99"/>
    <w:rPr>
      <w:rFonts w:ascii="Arial" w:hAnsi="Arial" w:eastAsia="黑体"/>
      <w:snapToGrid w:val="0"/>
      <w:color w:val="0000FF"/>
      <w:kern w:val="0"/>
      <w:sz w:val="21"/>
      <w:u w:val="single"/>
      <w:lang w:val="en-US" w:eastAsia="zh-CN"/>
    </w:rPr>
  </w:style>
  <w:style w:type="character" w:customStyle="1" w:styleId="937">
    <w:name w:val="正文缩进 字符1"/>
    <w:autoRedefine/>
    <w:qFormat/>
    <w:uiPriority w:val="99"/>
    <w:rPr>
      <w:rFonts w:ascii="宋体" w:eastAsia="宋体"/>
      <w:snapToGrid w:val="0"/>
      <w:color w:val="000000"/>
      <w:kern w:val="28"/>
      <w:sz w:val="28"/>
      <w:lang w:val="en-US" w:eastAsia="zh-CN"/>
    </w:rPr>
  </w:style>
  <w:style w:type="character" w:customStyle="1" w:styleId="938">
    <w:name w:val="页脚 字符1"/>
    <w:autoRedefine/>
    <w:qFormat/>
    <w:locked/>
    <w:uiPriority w:val="99"/>
    <w:rPr>
      <w:kern w:val="2"/>
      <w:sz w:val="18"/>
    </w:rPr>
  </w:style>
  <w:style w:type="character" w:customStyle="1" w:styleId="939">
    <w:name w:val="页眉 字符1"/>
    <w:autoRedefine/>
    <w:qFormat/>
    <w:uiPriority w:val="99"/>
    <w:rPr>
      <w:kern w:val="2"/>
      <w:sz w:val="18"/>
    </w:rPr>
  </w:style>
  <w:style w:type="character" w:customStyle="1" w:styleId="940">
    <w:name w:val="No Spacing Char1"/>
    <w:link w:val="494"/>
    <w:autoRedefine/>
    <w:qFormat/>
    <w:locked/>
    <w:uiPriority w:val="99"/>
    <w:rPr>
      <w:kern w:val="2"/>
      <w:sz w:val="22"/>
    </w:rPr>
  </w:style>
  <w:style w:type="character" w:customStyle="1" w:styleId="941">
    <w:name w:val="标准文本 Char Char"/>
    <w:link w:val="942"/>
    <w:autoRedefine/>
    <w:qFormat/>
    <w:locked/>
    <w:uiPriority w:val="99"/>
    <w:rPr>
      <w:kern w:val="2"/>
      <w:sz w:val="24"/>
    </w:rPr>
  </w:style>
  <w:style w:type="paragraph" w:customStyle="1" w:styleId="942">
    <w:name w:val="标准文本"/>
    <w:basedOn w:val="1"/>
    <w:link w:val="941"/>
    <w:autoRedefine/>
    <w:qFormat/>
    <w:uiPriority w:val="99"/>
    <w:pPr>
      <w:adjustRightInd/>
      <w:spacing w:line="360" w:lineRule="auto"/>
      <w:ind w:firstLine="480" w:firstLineChars="200"/>
    </w:pPr>
    <w:rPr>
      <w:sz w:val="24"/>
      <w:szCs w:val="20"/>
    </w:rPr>
  </w:style>
  <w:style w:type="character" w:customStyle="1" w:styleId="943">
    <w:name w:val="Char Char213"/>
    <w:autoRedefine/>
    <w:qFormat/>
    <w:uiPriority w:val="99"/>
    <w:rPr>
      <w:rFonts w:eastAsia="Times New Roman"/>
      <w:b/>
      <w:kern w:val="44"/>
      <w:sz w:val="44"/>
      <w:lang w:val="en-US" w:eastAsia="zh-CN"/>
    </w:rPr>
  </w:style>
  <w:style w:type="character" w:customStyle="1" w:styleId="944">
    <w:name w:val="apple-style-span"/>
    <w:autoRedefine/>
    <w:qFormat/>
    <w:uiPriority w:val="99"/>
    <w:rPr>
      <w:rFonts w:ascii="Arial" w:hAnsi="Arial" w:eastAsia="黑体"/>
      <w:snapToGrid w:val="0"/>
      <w:kern w:val="0"/>
      <w:sz w:val="21"/>
    </w:rPr>
  </w:style>
  <w:style w:type="character" w:customStyle="1" w:styleId="945">
    <w:name w:val="15"/>
    <w:autoRedefine/>
    <w:qFormat/>
    <w:uiPriority w:val="99"/>
    <w:rPr>
      <w:rFonts w:ascii="Calibri" w:hAnsi="Calibri"/>
      <w:color w:val="0000FF"/>
      <w:u w:val="single"/>
    </w:rPr>
  </w:style>
  <w:style w:type="character" w:customStyle="1" w:styleId="946">
    <w:name w:val="16"/>
    <w:autoRedefine/>
    <w:qFormat/>
    <w:uiPriority w:val="99"/>
    <w:rPr>
      <w:rFonts w:ascii="宋体" w:hAnsi="宋体" w:eastAsia="宋体"/>
      <w:color w:val="000000"/>
      <w:sz w:val="20"/>
    </w:rPr>
  </w:style>
  <w:style w:type="character" w:customStyle="1" w:styleId="947">
    <w:name w:val="edui-unclickable"/>
    <w:autoRedefine/>
    <w:qFormat/>
    <w:uiPriority w:val="99"/>
    <w:rPr>
      <w:color w:val="808080"/>
    </w:rPr>
  </w:style>
  <w:style w:type="character" w:customStyle="1" w:styleId="948">
    <w:name w:val="tpc_content1"/>
    <w:autoRedefine/>
    <w:qFormat/>
    <w:uiPriority w:val="99"/>
    <w:rPr>
      <w:sz w:val="20"/>
    </w:rPr>
  </w:style>
  <w:style w:type="character" w:customStyle="1" w:styleId="949">
    <w:name w:val="正文文本缩进 字符"/>
    <w:autoRedefine/>
    <w:qFormat/>
    <w:uiPriority w:val="99"/>
    <w:rPr>
      <w:rFonts w:ascii="Century Gothic" w:hAnsi="Century Gothic"/>
      <w:kern w:val="2"/>
      <w:sz w:val="24"/>
      <w:lang w:val="en-US" w:eastAsia="zh-CN"/>
    </w:rPr>
  </w:style>
  <w:style w:type="character" w:customStyle="1" w:styleId="950">
    <w:name w:val="正文文本 2 字符"/>
    <w:autoRedefine/>
    <w:qFormat/>
    <w:uiPriority w:val="99"/>
    <w:rPr>
      <w:rFonts w:ascii="Arial" w:hAnsi="Arial" w:eastAsia="宋体"/>
      <w:kern w:val="2"/>
      <w:sz w:val="24"/>
      <w:lang w:val="en-US" w:eastAsia="zh-CN"/>
    </w:rPr>
  </w:style>
  <w:style w:type="character" w:customStyle="1" w:styleId="951">
    <w:name w:val="edui-clickable2"/>
    <w:autoRedefine/>
    <w:qFormat/>
    <w:uiPriority w:val="99"/>
    <w:rPr>
      <w:color w:val="0000FF"/>
      <w:u w:val="single"/>
    </w:rPr>
  </w:style>
  <w:style w:type="character" w:customStyle="1" w:styleId="952">
    <w:name w:val="style1"/>
    <w:autoRedefine/>
    <w:qFormat/>
    <w:uiPriority w:val="99"/>
    <w:rPr>
      <w:rFonts w:ascii="Arial" w:hAnsi="Arial" w:eastAsia="黑体"/>
      <w:snapToGrid w:val="0"/>
      <w:kern w:val="0"/>
      <w:sz w:val="21"/>
    </w:rPr>
  </w:style>
  <w:style w:type="character" w:customStyle="1" w:styleId="953">
    <w:name w:val="zbggtop11 style5"/>
    <w:autoRedefine/>
    <w:qFormat/>
    <w:uiPriority w:val="99"/>
    <w:rPr>
      <w:rFonts w:ascii="Arial" w:hAnsi="Arial" w:eastAsia="黑体"/>
      <w:snapToGrid w:val="0"/>
      <w:kern w:val="0"/>
      <w:sz w:val="21"/>
    </w:rPr>
  </w:style>
  <w:style w:type="character" w:customStyle="1" w:styleId="954">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5">
    <w:name w:val="bulletintext1"/>
    <w:autoRedefine/>
    <w:qFormat/>
    <w:uiPriority w:val="99"/>
    <w:rPr>
      <w:color w:val="000000"/>
      <w:sz w:val="18"/>
    </w:rPr>
  </w:style>
  <w:style w:type="paragraph" w:customStyle="1" w:styleId="956">
    <w:name w:val="_Style 947"/>
    <w:basedOn w:val="1"/>
    <w:next w:val="285"/>
    <w:autoRedefine/>
    <w:qFormat/>
    <w:uiPriority w:val="99"/>
    <w:pPr>
      <w:adjustRightInd/>
      <w:ind w:firstLine="420" w:firstLineChars="200"/>
    </w:pPr>
  </w:style>
  <w:style w:type="paragraph" w:customStyle="1" w:styleId="957">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58">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59">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0">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3"/>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3">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4">
    <w:name w:val="Table Paragraph"/>
    <w:basedOn w:val="1"/>
    <w:autoRedefine/>
    <w:qFormat/>
    <w:uiPriority w:val="99"/>
    <w:pPr>
      <w:adjustRightInd/>
      <w:jc w:val="left"/>
    </w:pPr>
    <w:rPr>
      <w:rFonts w:ascii="Calibri" w:hAnsi="Calibri"/>
      <w:kern w:val="0"/>
      <w:sz w:val="22"/>
      <w:szCs w:val="22"/>
      <w:lang w:eastAsia="en-US"/>
    </w:rPr>
  </w:style>
  <w:style w:type="paragraph" w:customStyle="1" w:styleId="965">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2"/>
    <w:autoRedefine/>
    <w:qFormat/>
    <w:uiPriority w:val="99"/>
    <w:rPr>
      <w:rFonts w:cs="Times New Roman"/>
      <w:color w:val="000000"/>
      <w:shd w:val="clear" w:color="auto" w:fill="EFD200"/>
    </w:rPr>
  </w:style>
  <w:style w:type="character" w:customStyle="1" w:styleId="969">
    <w:name w:val="font71"/>
    <w:autoRedefine/>
    <w:qFormat/>
    <w:uiPriority w:val="99"/>
    <w:rPr>
      <w:rFonts w:ascii="宋体" w:hAnsi="宋体" w:eastAsia="宋体"/>
      <w:color w:val="000000"/>
      <w:sz w:val="22"/>
      <w:u w:val="none"/>
    </w:rPr>
  </w:style>
  <w:style w:type="character" w:customStyle="1" w:styleId="970">
    <w:name w:val="font91"/>
    <w:autoRedefine/>
    <w:qFormat/>
    <w:uiPriority w:val="99"/>
    <w:rPr>
      <w:rFonts w:ascii="仿宋" w:hAnsi="仿宋" w:eastAsia="仿宋"/>
      <w:color w:val="000000"/>
      <w:sz w:val="22"/>
      <w:u w:val="none"/>
    </w:rPr>
  </w:style>
  <w:style w:type="character" w:customStyle="1" w:styleId="971">
    <w:name w:val="Unresolved Mention"/>
    <w:basedOn w:val="72"/>
    <w:autoRedefine/>
    <w:semiHidden/>
    <w:qFormat/>
    <w:uiPriority w:val="99"/>
    <w:rPr>
      <w:rFonts w:cs="Times New Roman"/>
      <w:color w:val="605E5C"/>
      <w:shd w:val="clear" w:color="auto" w:fill="E1DFDD"/>
    </w:rPr>
  </w:style>
  <w:style w:type="character" w:customStyle="1" w:styleId="972">
    <w:name w:val="页码11"/>
    <w:basedOn w:val="973"/>
    <w:autoRedefine/>
    <w:qFormat/>
    <w:uiPriority w:val="99"/>
    <w:rPr>
      <w:rFonts w:cs="Times New Roman"/>
      <w:lang w:val="zh-TW" w:eastAsia="zh-TW"/>
    </w:rPr>
  </w:style>
  <w:style w:type="character" w:customStyle="1" w:styleId="973">
    <w:name w:val="无 A"/>
    <w:autoRedefine/>
    <w:qFormat/>
    <w:uiPriority w:val="99"/>
    <w:rPr>
      <w:lang w:val="en-US"/>
    </w:rPr>
  </w:style>
  <w:style w:type="character" w:customStyle="1" w:styleId="974">
    <w:name w:val="无"/>
    <w:autoRedefine/>
    <w:qFormat/>
    <w:uiPriority w:val="99"/>
  </w:style>
  <w:style w:type="paragraph" w:customStyle="1" w:styleId="975">
    <w:name w:val="正文首行缩进 21"/>
    <w:basedOn w:val="976"/>
    <w:autoRedefine/>
    <w:qFormat/>
    <w:uiPriority w:val="0"/>
    <w:pPr>
      <w:ind w:firstLine="420"/>
    </w:pPr>
    <w:rPr>
      <w:rFonts w:ascii="Times New Roman" w:hAnsi="Times New Roman" w:eastAsia="宋体" w:cs="宋体"/>
    </w:rPr>
  </w:style>
  <w:style w:type="paragraph" w:customStyle="1" w:styleId="976">
    <w:name w:val="正文文本缩进1"/>
    <w:basedOn w:val="1"/>
    <w:next w:val="1"/>
    <w:autoRedefine/>
    <w:qFormat/>
    <w:uiPriority w:val="0"/>
    <w:pPr>
      <w:spacing w:after="120"/>
      <w:ind w:left="420" w:leftChars="200"/>
    </w:pPr>
  </w:style>
  <w:style w:type="paragraph" w:customStyle="1" w:styleId="977">
    <w:name w:val="Body Text First Indent 21"/>
    <w:basedOn w:val="978"/>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978">
    <w:name w:val="Body Text Indent1"/>
    <w:basedOn w:val="1"/>
    <w:next w:val="1"/>
    <w:autoRedefine/>
    <w:qFormat/>
    <w:uiPriority w:val="0"/>
    <w:pPr>
      <w:ind w:left="420" w:leftChars="200"/>
    </w:pPr>
  </w:style>
  <w:style w:type="paragraph" w:customStyle="1" w:styleId="979">
    <w:name w:val="Body Text First Indent 2"/>
    <w:basedOn w:val="980"/>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0">
    <w:name w:val="Body Text Indent"/>
    <w:basedOn w:val="1"/>
    <w:next w:val="1"/>
    <w:autoRedefine/>
    <w:qFormat/>
    <w:uiPriority w:val="0"/>
    <w:pPr>
      <w:spacing w:after="120" w:afterLines="0"/>
      <w:ind w:left="420" w:leftChars="200"/>
    </w:pPr>
    <w:rPr>
      <w:color w:val="000000"/>
      <w:sz w:val="21"/>
      <w:szCs w:val="21"/>
    </w:rPr>
  </w:style>
  <w:style w:type="paragraph" w:customStyle="1" w:styleId="981">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2">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3">
    <w:name w:val="报告正文"/>
    <w:basedOn w:val="1"/>
    <w:autoRedefine/>
    <w:qFormat/>
    <w:uiPriority w:val="99"/>
    <w:pPr>
      <w:spacing w:line="360" w:lineRule="auto"/>
      <w:ind w:firstLine="200" w:firstLineChars="200"/>
    </w:pPr>
    <w:rPr>
      <w:spacing w:val="14"/>
      <w:kern w:val="0"/>
      <w:sz w:val="20"/>
      <w:szCs w:val="20"/>
    </w:rPr>
  </w:style>
  <w:style w:type="paragraph" w:customStyle="1" w:styleId="984">
    <w:name w:val=" Char3 Char Char Char"/>
    <w:basedOn w:val="1"/>
    <w:autoRedefine/>
    <w:qFormat/>
    <w:uiPriority w:val="0"/>
    <w:rPr>
      <w:rFonts w:ascii="Tahoma" w:hAnsi="Tahoma" w:eastAsia="宋体" w:cs="Times New Roman"/>
      <w:color w:val="auto"/>
      <w:kern w:val="2"/>
      <w:sz w:val="24"/>
      <w:szCs w:val="20"/>
    </w:rPr>
  </w:style>
  <w:style w:type="paragraph" w:customStyle="1" w:styleId="985">
    <w:name w:val="正文文本首行缩进11"/>
    <w:basedOn w:val="24"/>
    <w:autoRedefine/>
    <w:qFormat/>
    <w:uiPriority w:val="0"/>
    <w:pPr>
      <w:ind w:firstLine="420" w:firstLineChars="100"/>
    </w:pPr>
  </w:style>
  <w:style w:type="paragraph" w:customStyle="1" w:styleId="986">
    <w:name w:val="index 5"/>
    <w:basedOn w:val="1"/>
    <w:next w:val="1"/>
    <w:autoRedefine/>
    <w:qFormat/>
    <w:uiPriority w:val="0"/>
    <w:pPr>
      <w:ind w:left="800" w:leftChars="800"/>
    </w:pPr>
  </w:style>
  <w:style w:type="character" w:customStyle="1" w:styleId="987">
    <w:name w:val="NormalCharacter"/>
    <w:autoRedefine/>
    <w:qFormat/>
    <w:uiPriority w:val="0"/>
    <w:rPr>
      <w:rFonts w:ascii="Calibri" w:hAnsi="Calibri" w:eastAsia="宋体" w:cs="Times New Roman"/>
      <w:kern w:val="2"/>
      <w:sz w:val="21"/>
      <w:szCs w:val="22"/>
      <w:lang w:val="en-US" w:eastAsia="zh-CN" w:bidi="ar-SA"/>
    </w:rPr>
  </w:style>
  <w:style w:type="character" w:customStyle="1" w:styleId="988">
    <w:name w:val="bookmark-item"/>
    <w:basedOn w:val="72"/>
    <w:autoRedefine/>
    <w:qFormat/>
    <w:uiPriority w:val="0"/>
  </w:style>
  <w:style w:type="paragraph" w:customStyle="1" w:styleId="989">
    <w:name w:val="正文文字2"/>
    <w:basedOn w:val="24"/>
    <w:next w:val="14"/>
    <w:autoRedefine/>
    <w:qFormat/>
    <w:uiPriority w:val="0"/>
    <w:pPr>
      <w:autoSpaceDE/>
      <w:autoSpaceDN/>
      <w:spacing w:after="60" w:afterLines="0" w:line="360" w:lineRule="atLeast"/>
      <w:ind w:left="72" w:right="72"/>
      <w:jc w:val="center"/>
      <w:textAlignment w:val="baseline"/>
    </w:pPr>
    <w:rPr>
      <w:rFonts w:ascii="Arial" w:hAnsi="Times New Roman" w:eastAsia="黑体" w:cs="Times New Roman"/>
      <w:color w:val="auto"/>
      <w:szCs w:val="20"/>
    </w:rPr>
  </w:style>
  <w:style w:type="table" w:customStyle="1" w:styleId="990">
    <w:name w:val="Table Normal"/>
    <w:autoRedefine/>
    <w:unhideWhenUsed/>
    <w:qFormat/>
    <w:uiPriority w:val="0"/>
    <w:tblPr>
      <w:tblCellMar>
        <w:top w:w="0" w:type="dxa"/>
        <w:left w:w="0" w:type="dxa"/>
        <w:bottom w:w="0" w:type="dxa"/>
        <w:right w:w="0" w:type="dxa"/>
      </w:tblCellMar>
    </w:tblPr>
  </w:style>
  <w:style w:type="paragraph" w:customStyle="1" w:styleId="991">
    <w:name w:val="图片格式"/>
    <w:basedOn w:val="1"/>
    <w:next w:val="1"/>
    <w:qFormat/>
    <w:uiPriority w:val="0"/>
    <w:pPr>
      <w:jc w:val="center"/>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59</Pages>
  <Words>15005</Words>
  <Characters>16201</Characters>
  <Lines>0</Lines>
  <Paragraphs>0</Paragraphs>
  <TotalTime>44</TotalTime>
  <ScaleCrop>false</ScaleCrop>
  <LinksUpToDate>false</LinksUpToDate>
  <CharactersWithSpaces>16371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青夏夏夏</cp:lastModifiedBy>
  <cp:lastPrinted>2022-06-07T07:09:00Z</cp:lastPrinted>
  <dcterms:modified xsi:type="dcterms:W3CDTF">2025-02-20T05:01:27Z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B7BB6B33A5024FECB50EFAD3F919F83B_13</vt:lpwstr>
  </property>
  <property fmtid="{D5CDD505-2E9C-101B-9397-08002B2CF9AE}" pid="5" name="KSOTemplateDocerSaveRecord">
    <vt:lpwstr>eyJoZGlkIjoiY2ZiOTQwM2Q1MWJhZmQ3MzFmZTU4OTNhNDBlM2Y0MDYiLCJ1c2VySWQiOiIzMTk5MDMwNDgifQ==</vt:lpwstr>
  </property>
</Properties>
</file>