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DE0842">
      <w:pPr>
        <w:autoSpaceDE/>
        <w:autoSpaceDN/>
        <w:spacing w:line="360" w:lineRule="auto"/>
        <w:jc w:val="center"/>
        <w:rPr>
          <w:rFonts w:ascii="宋体" w:hAnsi="宋体" w:cs="宋体"/>
          <w:b/>
          <w:bCs/>
          <w:color w:val="auto"/>
          <w:sz w:val="48"/>
          <w:szCs w:val="48"/>
        </w:rPr>
      </w:pPr>
      <w:r w:rsidRPr="00DE0842">
        <w:rPr>
          <w:rFonts w:ascii="宋体" w:hAnsi="宋体" w:cs="宋体"/>
          <w:b/>
          <w:bCs/>
          <w:color w:val="auto"/>
          <w:sz w:val="48"/>
          <w:szCs w:val="48"/>
        </w:rPr>
        <w:t>诸暨市次坞镇</w:t>
      </w:r>
      <w:r w:rsidRPr="00DE0842">
        <w:rPr>
          <w:rFonts w:ascii="宋体" w:hAnsi="宋体" w:cs="宋体" w:hint="eastAsia"/>
          <w:b/>
          <w:bCs/>
          <w:color w:val="auto"/>
          <w:sz w:val="48"/>
          <w:szCs w:val="48"/>
        </w:rPr>
        <w:t>2024</w:t>
      </w:r>
      <w:r w:rsidRPr="00DE0842">
        <w:rPr>
          <w:rFonts w:ascii="宋体" w:hAnsi="宋体" w:cs="宋体"/>
          <w:b/>
          <w:bCs/>
          <w:color w:val="auto"/>
          <w:sz w:val="48"/>
          <w:szCs w:val="48"/>
        </w:rPr>
        <w:t>年度广告服务采购项目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DE0842">
        <w:rPr>
          <w:rFonts w:ascii="仿宋" w:eastAsia="仿宋" w:hAnsi="仿宋" w:cs="黑体" w:hint="eastAsia"/>
          <w:color w:val="auto"/>
          <w:sz w:val="30"/>
          <w:szCs w:val="30"/>
        </w:rPr>
        <w:t>2024-12-15</w:t>
      </w:r>
      <w:r>
        <w:rPr>
          <w:rFonts w:ascii="仿宋" w:eastAsia="仿宋" w:hAnsi="仿宋" w:cs="黑体" w:hint="eastAsia"/>
          <w:color w:val="auto"/>
          <w:sz w:val="30"/>
          <w:szCs w:val="30"/>
        </w:rPr>
        <w:t>）</w:t>
      </w:r>
    </w:p>
    <w:p w:rsidR="00B958E7" w:rsidRDefault="002D19EF" w:rsidP="003413F5">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3413F5">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6"/>
      </w:tblGrid>
      <w:tr w:rsidR="00B958E7" w:rsidTr="009B2228">
        <w:trPr>
          <w:jc w:val="center"/>
        </w:trPr>
        <w:tc>
          <w:tcPr>
            <w:tcW w:w="6206"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450F4B">
              <w:rPr>
                <w:rFonts w:ascii="仿宋" w:eastAsia="仿宋" w:hAnsi="仿宋" w:cs="楷体_GB2312"/>
                <w:b/>
                <w:bCs/>
                <w:color w:val="auto"/>
                <w:spacing w:val="12"/>
                <w:w w:val="95"/>
                <w:kern w:val="0"/>
                <w:sz w:val="30"/>
                <w:szCs w:val="30"/>
              </w:rPr>
              <w:t>诸暨市</w:t>
            </w:r>
            <w:r w:rsidR="000869F7">
              <w:rPr>
                <w:rFonts w:ascii="仿宋" w:eastAsia="仿宋" w:hAnsi="仿宋" w:cs="楷体_GB2312"/>
                <w:b/>
                <w:bCs/>
                <w:color w:val="auto"/>
                <w:spacing w:val="12"/>
                <w:w w:val="95"/>
                <w:kern w:val="0"/>
                <w:sz w:val="30"/>
                <w:szCs w:val="30"/>
              </w:rPr>
              <w:t>次坞</w:t>
            </w:r>
            <w:r w:rsidR="00450F4B">
              <w:rPr>
                <w:rFonts w:ascii="仿宋" w:eastAsia="仿宋" w:hAnsi="仿宋" w:cs="楷体_GB2312"/>
                <w:b/>
                <w:bCs/>
                <w:color w:val="auto"/>
                <w:spacing w:val="12"/>
                <w:w w:val="95"/>
                <w:kern w:val="0"/>
                <w:sz w:val="30"/>
                <w:szCs w:val="30"/>
              </w:rPr>
              <w:t>镇人民政府</w:t>
            </w:r>
          </w:p>
        </w:tc>
      </w:tr>
      <w:tr w:rsidR="00B958E7" w:rsidTr="009B2228">
        <w:trPr>
          <w:trHeight w:val="635"/>
          <w:jc w:val="center"/>
        </w:trPr>
        <w:tc>
          <w:tcPr>
            <w:tcW w:w="6206"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0869F7">
        <w:rPr>
          <w:rFonts w:ascii="仿宋" w:eastAsia="仿宋" w:hAnsi="仿宋" w:cs="楷体_GB2312" w:hint="eastAsia"/>
          <w:b/>
          <w:bCs/>
          <w:color w:val="auto"/>
          <w:w w:val="95"/>
          <w:sz w:val="30"/>
          <w:szCs w:val="30"/>
        </w:rPr>
        <w:t>二五年一</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3413F5">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3413F5">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2967F0">
            <w:pPr>
              <w:spacing w:line="360" w:lineRule="exact"/>
              <w:ind w:firstLineChars="200" w:firstLine="480"/>
              <w:rPr>
                <w:rFonts w:ascii="仿宋" w:eastAsia="仿宋" w:hAnsi="仿宋"/>
                <w:b/>
                <w:color w:val="auto"/>
                <w:sz w:val="24"/>
                <w:szCs w:val="24"/>
              </w:rPr>
            </w:pPr>
            <w:r>
              <w:rPr>
                <w:rFonts w:ascii="仿宋" w:eastAsia="仿宋" w:hAnsi="仿宋" w:cs="宋体"/>
                <w:sz w:val="24"/>
                <w:szCs w:val="24"/>
              </w:rPr>
              <w:t>诸暨市次坞镇</w:t>
            </w:r>
            <w:r>
              <w:rPr>
                <w:rFonts w:ascii="仿宋" w:eastAsia="仿宋" w:hAnsi="仿宋" w:cs="宋体" w:hint="eastAsia"/>
                <w:sz w:val="24"/>
                <w:szCs w:val="24"/>
              </w:rPr>
              <w:t>2024</w:t>
            </w:r>
            <w:r>
              <w:rPr>
                <w:rFonts w:ascii="仿宋" w:eastAsia="仿宋" w:hAnsi="仿宋" w:cs="宋体"/>
                <w:sz w:val="24"/>
                <w:szCs w:val="24"/>
              </w:rPr>
              <w:t>年度广告服务采购项目</w:t>
            </w:r>
            <w:r w:rsidR="002D19EF">
              <w:rPr>
                <w:rFonts w:ascii="仿宋" w:eastAsia="仿宋" w:hAnsi="仿宋" w:hint="eastAsia"/>
                <w:color w:val="auto"/>
                <w:sz w:val="24"/>
                <w:szCs w:val="24"/>
              </w:rPr>
              <w:t>的潜在投标人应在</w:t>
            </w:r>
            <w:r w:rsidR="00E50E0E">
              <w:rPr>
                <w:rFonts w:ascii="仿宋" w:eastAsia="仿宋" w:hAnsi="仿宋" w:hint="eastAsia"/>
                <w:color w:val="auto"/>
                <w:sz w:val="24"/>
                <w:szCs w:val="24"/>
              </w:rPr>
              <w:t>政采</w:t>
            </w:r>
            <w:r w:rsidR="002D19EF" w:rsidRPr="0052344C">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FA0179">
              <w:rPr>
                <w:rFonts w:ascii="仿宋" w:eastAsia="仿宋" w:hAnsi="仿宋" w:hint="eastAsia"/>
                <w:color w:val="auto"/>
                <w:sz w:val="24"/>
                <w:szCs w:val="24"/>
                <w:u w:val="single"/>
              </w:rPr>
              <w:t>01</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23</w:t>
            </w:r>
            <w:r w:rsidR="002D19EF">
              <w:rPr>
                <w:rFonts w:ascii="仿宋" w:eastAsia="仿宋" w:hAnsi="仿宋"/>
                <w:color w:val="auto"/>
                <w:sz w:val="24"/>
                <w:szCs w:val="24"/>
                <w:u w:val="single"/>
              </w:rPr>
              <w:t xml:space="preserve">日 </w:t>
            </w:r>
            <w:r>
              <w:rPr>
                <w:rFonts w:ascii="仿宋" w:eastAsia="仿宋" w:hAnsi="仿宋" w:hint="eastAsia"/>
                <w:color w:val="auto"/>
                <w:sz w:val="24"/>
                <w:szCs w:val="24"/>
                <w:u w:val="single"/>
              </w:rPr>
              <w:t>14</w:t>
            </w:r>
            <w:r w:rsidR="002D19EF">
              <w:rPr>
                <w:rFonts w:ascii="仿宋" w:eastAsia="仿宋" w:hAnsi="仿宋" w:hint="eastAsia"/>
                <w:color w:val="auto"/>
                <w:sz w:val="24"/>
                <w:szCs w:val="24"/>
                <w:u w:val="single"/>
              </w:rPr>
              <w:t>点</w:t>
            </w:r>
            <w:r>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3413F5">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B87B4D">
        <w:rPr>
          <w:rFonts w:ascii="仿宋" w:eastAsia="仿宋" w:hAnsi="仿宋" w:hint="eastAsia"/>
          <w:color w:val="auto"/>
        </w:rPr>
        <w:t>2024-12-15</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B87B4D">
        <w:rPr>
          <w:rFonts w:ascii="仿宋" w:eastAsia="仿宋" w:hAnsi="仿宋" w:cs="宋体"/>
        </w:rPr>
        <w:t>诸暨市次坞镇</w:t>
      </w:r>
      <w:r w:rsidR="00B87B4D">
        <w:rPr>
          <w:rFonts w:ascii="仿宋" w:eastAsia="仿宋" w:hAnsi="仿宋" w:cs="宋体" w:hint="eastAsia"/>
        </w:rPr>
        <w:t>2024</w:t>
      </w:r>
      <w:r w:rsidR="00B87B4D">
        <w:rPr>
          <w:rFonts w:ascii="仿宋" w:eastAsia="仿宋" w:hAnsi="仿宋" w:cs="宋体"/>
        </w:rPr>
        <w:t>年度广告服务采购项目</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B87B4D">
        <w:rPr>
          <w:rFonts w:ascii="仿宋" w:eastAsia="仿宋" w:hAnsi="仿宋" w:cs="宋体" w:hint="eastAsia"/>
        </w:rPr>
        <w:t>1200000</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691AED">
        <w:rPr>
          <w:rFonts w:ascii="仿宋" w:eastAsia="仿宋" w:hAnsi="仿宋" w:cs="宋体" w:hint="eastAsia"/>
          <w:bCs/>
          <w:color w:val="auto"/>
        </w:rPr>
        <w:t>/</w:t>
      </w:r>
    </w:p>
    <w:p w:rsidR="00B958E7" w:rsidRDefault="002D19EF" w:rsidP="003413F5">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B43F12" w:rsidRDefault="00B43F12" w:rsidP="003413F5">
      <w:pPr>
        <w:snapToGrid w:val="0"/>
        <w:spacing w:beforeLines="10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标项一</w:t>
      </w:r>
    </w:p>
    <w:p w:rsidR="00B43F12" w:rsidRDefault="00B43F12" w:rsidP="00B43F12">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195AB7">
        <w:rPr>
          <w:rFonts w:ascii="仿宋" w:eastAsia="仿宋" w:hAnsi="仿宋" w:cs="仿宋" w:hint="eastAsia"/>
          <w:sz w:val="24"/>
          <w:szCs w:val="24"/>
        </w:rPr>
        <w:t>创意广告类设计制作服务</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195AB7">
        <w:rPr>
          <w:rFonts w:ascii="仿宋" w:eastAsia="仿宋" w:hAnsi="仿宋" w:cs="宋体" w:hint="eastAsia"/>
          <w:bCs/>
          <w:color w:val="auto"/>
          <w:sz w:val="24"/>
        </w:rPr>
        <w:t>45</w:t>
      </w:r>
      <w:r>
        <w:rPr>
          <w:rFonts w:ascii="仿宋" w:eastAsia="仿宋" w:hAnsi="仿宋" w:cs="宋体" w:hint="eastAsia"/>
          <w:bCs/>
          <w:color w:val="auto"/>
          <w:sz w:val="24"/>
        </w:rPr>
        <w:t>0000</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43F12" w:rsidRDefault="00B43F12" w:rsidP="00B43F12">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43F12" w:rsidRDefault="00B43F12" w:rsidP="003413F5">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标项二</w:t>
      </w:r>
    </w:p>
    <w:p w:rsidR="00B43F12" w:rsidRDefault="00B43F12" w:rsidP="00B43F12">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195AB7">
        <w:rPr>
          <w:rFonts w:ascii="仿宋" w:eastAsia="仿宋" w:hAnsi="仿宋" w:cs="仿宋" w:hint="eastAsia"/>
          <w:sz w:val="24"/>
          <w:szCs w:val="24"/>
        </w:rPr>
        <w:t>户外广告类制作服务</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195AB7">
        <w:rPr>
          <w:rFonts w:ascii="仿宋" w:eastAsia="仿宋" w:hAnsi="仿宋" w:cs="宋体" w:hint="eastAsia"/>
          <w:bCs/>
          <w:color w:val="auto"/>
          <w:sz w:val="24"/>
        </w:rPr>
        <w:t>45</w:t>
      </w:r>
      <w:r>
        <w:rPr>
          <w:rFonts w:ascii="仿宋" w:eastAsia="仿宋" w:hAnsi="仿宋" w:cs="宋体" w:hint="eastAsia"/>
          <w:bCs/>
          <w:color w:val="auto"/>
          <w:sz w:val="24"/>
        </w:rPr>
        <w:t>0000</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43F12" w:rsidRDefault="00B43F12" w:rsidP="00B43F12">
      <w:pPr>
        <w:snapToGrid w:val="0"/>
        <w:spacing w:line="360" w:lineRule="auto"/>
        <w:ind w:firstLineChars="350" w:firstLine="840"/>
        <w:rPr>
          <w:rFonts w:ascii="仿宋" w:eastAsia="仿宋" w:hAnsi="仿宋" w:cs="宋体"/>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43F12" w:rsidRDefault="00B43F12" w:rsidP="003413F5">
      <w:pPr>
        <w:snapToGrid w:val="0"/>
        <w:spacing w:beforeLines="50" w:line="360" w:lineRule="auto"/>
        <w:ind w:firstLineChars="350" w:firstLine="843"/>
        <w:rPr>
          <w:rFonts w:ascii="仿宋" w:eastAsia="仿宋" w:hAnsi="仿宋" w:cs="宋体"/>
          <w:b/>
          <w:color w:val="auto"/>
          <w:sz w:val="24"/>
          <w:szCs w:val="24"/>
        </w:rPr>
      </w:pPr>
      <w:r>
        <w:rPr>
          <w:rFonts w:ascii="仿宋" w:eastAsia="仿宋" w:hAnsi="仿宋" w:cs="宋体" w:hint="eastAsia"/>
          <w:b/>
          <w:color w:val="auto"/>
          <w:sz w:val="24"/>
          <w:szCs w:val="24"/>
        </w:rPr>
        <w:t>标项三</w:t>
      </w:r>
    </w:p>
    <w:p w:rsidR="00B43F12" w:rsidRDefault="00B43F12" w:rsidP="00B43F12">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195AB7">
        <w:rPr>
          <w:rFonts w:ascii="仿宋" w:eastAsia="仿宋" w:hAnsi="仿宋" w:cs="仿宋" w:hint="eastAsia"/>
          <w:sz w:val="24"/>
          <w:szCs w:val="24"/>
        </w:rPr>
        <w:t>办公广告类制作服务</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不限</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195AB7">
        <w:rPr>
          <w:rFonts w:ascii="仿宋" w:eastAsia="仿宋" w:hAnsi="仿宋" w:cs="宋体" w:hint="eastAsia"/>
          <w:bCs/>
          <w:color w:val="auto"/>
          <w:sz w:val="24"/>
        </w:rPr>
        <w:t>30</w:t>
      </w:r>
      <w:r>
        <w:rPr>
          <w:rFonts w:ascii="仿宋" w:eastAsia="仿宋" w:hAnsi="仿宋" w:cs="宋体" w:hint="eastAsia"/>
          <w:bCs/>
          <w:color w:val="auto"/>
          <w:sz w:val="24"/>
        </w:rPr>
        <w:t>0000</w:t>
      </w:r>
    </w:p>
    <w:p w:rsidR="00B43F12" w:rsidRDefault="00B43F12" w:rsidP="00B43F12">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958E7" w:rsidRDefault="00B43F12" w:rsidP="00B43F12">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合同履约期限：</w:t>
      </w:r>
      <w:r w:rsidR="009D2D62">
        <w:rPr>
          <w:rFonts w:ascii="仿宋" w:eastAsia="仿宋" w:hAnsi="仿宋" w:hint="eastAsia"/>
          <w:b/>
          <w:color w:val="auto"/>
        </w:rPr>
        <w:t>标项1、2、3</w:t>
      </w:r>
      <w:r w:rsidR="009D2D62">
        <w:rPr>
          <w:rFonts w:ascii="仿宋" w:eastAsia="仿宋" w:hAnsi="仿宋" w:hint="eastAsia"/>
          <w:color w:val="auto"/>
        </w:rPr>
        <w:t>，详见招标文件采购需求。</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3413F5">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958E7" w:rsidRDefault="002D19EF" w:rsidP="003413F5">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775EF6" w:rsidRDefault="00775EF6" w:rsidP="003413F5">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color w:val="auto"/>
        </w:rPr>
        <w:t>【</w:t>
      </w:r>
      <w:r>
        <w:rPr>
          <w:rFonts w:ascii="仿宋" w:eastAsia="仿宋" w:hAnsi="仿宋"/>
          <w:b/>
          <w:color w:val="auto"/>
        </w:rPr>
        <w:t>标项1、2、</w:t>
      </w:r>
      <w:r>
        <w:rPr>
          <w:rFonts w:ascii="仿宋" w:eastAsia="仿宋" w:hAnsi="仿宋" w:hint="eastAsia"/>
          <w:b/>
          <w:color w:val="auto"/>
        </w:rPr>
        <w:t>3</w:t>
      </w:r>
      <w:r>
        <w:rPr>
          <w:rFonts w:ascii="仿宋" w:eastAsia="仿宋" w:hAnsi="仿宋"/>
          <w:color w:val="auto"/>
        </w:rPr>
        <w:t>】</w:t>
      </w:r>
      <w:r>
        <w:rPr>
          <w:rFonts w:ascii="仿宋" w:eastAsia="仿宋" w:hAnsi="仿宋"/>
          <w:b/>
          <w:color w:val="auto"/>
        </w:rPr>
        <w:t>：</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pPr>
        <w:pStyle w:val="af7"/>
        <w:spacing w:before="0" w:beforeAutospacing="0" w:after="0" w:afterAutospacing="0" w:line="360" w:lineRule="auto"/>
        <w:ind w:firstLineChars="200" w:firstLine="482"/>
        <w:rPr>
          <w:rFonts w:ascii="仿宋" w:eastAsia="仿宋" w:hAnsi="仿宋"/>
          <w:color w:val="auto"/>
        </w:rPr>
      </w:pPr>
      <w:r>
        <w:rPr>
          <w:rFonts w:ascii="仿宋" w:eastAsia="仿宋" w:hAnsi="仿宋" w:hint="eastAsia"/>
          <w:b/>
          <w:color w:val="auto"/>
        </w:rPr>
        <w:sym w:font="Wingdings" w:char="F0FE"/>
      </w:r>
      <w:r>
        <w:rPr>
          <w:rFonts w:ascii="仿宋" w:eastAsia="仿宋" w:hAnsi="仿宋" w:hint="eastAsia"/>
          <w:color w:val="auto"/>
        </w:rPr>
        <w:t>专门面向中小企业：</w:t>
      </w:r>
    </w:p>
    <w:p w:rsidR="00B958E7" w:rsidRDefault="002D19EF">
      <w:pPr>
        <w:pStyle w:val="af7"/>
        <w:spacing w:before="0" w:beforeAutospacing="0" w:after="0" w:afterAutospacing="0" w:line="360" w:lineRule="auto"/>
        <w:ind w:firstLineChars="500" w:firstLine="1205"/>
        <w:rPr>
          <w:rFonts w:ascii="仿宋" w:eastAsia="仿宋" w:hAnsi="仿宋"/>
          <w:color w:val="auto"/>
        </w:rPr>
      </w:pPr>
      <w:r>
        <w:rPr>
          <w:rFonts w:ascii="仿宋" w:eastAsia="仿宋" w:hAnsi="仿宋" w:hint="eastAsia"/>
          <w:b/>
          <w:color w:val="auto"/>
        </w:rPr>
        <w:sym w:font="Wingdings" w:char="F0FE"/>
      </w:r>
      <w:r>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3413F5">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3413F5">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F85B34">
        <w:rPr>
          <w:rFonts w:ascii="仿宋" w:eastAsia="仿宋" w:hAnsi="仿宋" w:hint="eastAsia"/>
          <w:color w:val="auto"/>
          <w:u w:val="single"/>
        </w:rPr>
        <w:t>01</w:t>
      </w:r>
      <w:r>
        <w:rPr>
          <w:rFonts w:ascii="仿宋" w:eastAsia="仿宋" w:hAnsi="仿宋" w:hint="eastAsia"/>
          <w:color w:val="auto"/>
          <w:u w:val="single"/>
        </w:rPr>
        <w:t>月</w:t>
      </w:r>
      <w:r w:rsidR="005674F9">
        <w:rPr>
          <w:rFonts w:ascii="仿宋" w:eastAsia="仿宋" w:hAnsi="仿宋" w:hint="eastAsia"/>
          <w:color w:val="auto"/>
          <w:u w:val="single"/>
        </w:rPr>
        <w:t>23</w:t>
      </w:r>
      <w:r>
        <w:rPr>
          <w:rFonts w:ascii="仿宋" w:eastAsia="仿宋" w:hAnsi="仿宋" w:hint="eastAsia"/>
          <w:color w:val="auto"/>
          <w:u w:val="single"/>
        </w:rPr>
        <w:t>日</w:t>
      </w:r>
      <w:r>
        <w:rPr>
          <w:rFonts w:ascii="仿宋" w:eastAsia="仿宋" w:hAnsi="仿宋" w:hint="eastAsia"/>
          <w:color w:val="auto"/>
        </w:rPr>
        <w:t>，每天上午</w:t>
      </w:r>
      <w:r w:rsidRPr="00A66B2A">
        <w:rPr>
          <w:rFonts w:ascii="仿宋" w:eastAsia="仿宋" w:hAnsi="仿宋" w:hint="eastAsia"/>
          <w:color w:val="auto"/>
        </w:rPr>
        <w:t>00:00</w:t>
      </w:r>
      <w:r>
        <w:rPr>
          <w:rFonts w:ascii="仿宋" w:eastAsia="仿宋" w:hAnsi="仿宋" w:hint="eastAsia"/>
          <w:color w:val="auto"/>
        </w:rPr>
        <w:t>至</w:t>
      </w:r>
      <w:r w:rsidRPr="00A66B2A">
        <w:rPr>
          <w:rFonts w:ascii="仿宋" w:eastAsia="仿宋" w:hAnsi="仿宋" w:hint="eastAsia"/>
          <w:color w:val="auto"/>
        </w:rPr>
        <w:t>12:00</w:t>
      </w:r>
      <w:r>
        <w:rPr>
          <w:rFonts w:ascii="仿宋" w:eastAsia="仿宋" w:hAnsi="仿宋" w:hint="eastAsia"/>
          <w:color w:val="auto"/>
        </w:rPr>
        <w:t>，下午</w:t>
      </w:r>
      <w:r w:rsidRPr="00A66B2A">
        <w:rPr>
          <w:rFonts w:ascii="仿宋" w:eastAsia="仿宋" w:hAnsi="仿宋" w:hint="eastAsia"/>
          <w:color w:val="auto"/>
        </w:rPr>
        <w:t>12:00</w:t>
      </w:r>
      <w:r>
        <w:rPr>
          <w:rFonts w:ascii="仿宋" w:eastAsia="仿宋" w:hAnsi="仿宋" w:hint="eastAsia"/>
          <w:color w:val="auto"/>
        </w:rPr>
        <w:t>至</w:t>
      </w:r>
      <w:r w:rsidRPr="00A66B2A">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0C7C33"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31507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31507F">
        <w:rPr>
          <w:rStyle w:val="afc"/>
          <w:rFonts w:ascii="仿宋" w:eastAsia="仿宋" w:hAnsi="仿宋" w:hint="eastAsia"/>
          <w:b w:val="0"/>
        </w:rPr>
        <w:t>。</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lastRenderedPageBreak/>
        <w:t>四、提交投标文件截止时间、开标时间和地点</w:t>
      </w:r>
    </w:p>
    <w:p w:rsidR="00B958E7" w:rsidRDefault="002D19EF" w:rsidP="003413F5">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F85B34">
        <w:rPr>
          <w:rFonts w:ascii="仿宋" w:eastAsia="仿宋" w:hAnsi="仿宋" w:hint="eastAsia"/>
          <w:color w:val="auto"/>
          <w:u w:val="single"/>
        </w:rPr>
        <w:t>01</w:t>
      </w:r>
      <w:r>
        <w:rPr>
          <w:rFonts w:ascii="仿宋" w:eastAsia="仿宋" w:hAnsi="仿宋" w:hint="eastAsia"/>
          <w:color w:val="auto"/>
          <w:u w:val="single"/>
        </w:rPr>
        <w:t>月</w:t>
      </w:r>
      <w:r w:rsidR="005674F9">
        <w:rPr>
          <w:rFonts w:ascii="仿宋" w:eastAsia="仿宋" w:hAnsi="仿宋" w:hint="eastAsia"/>
          <w:color w:val="auto"/>
          <w:u w:val="single"/>
        </w:rPr>
        <w:t>23</w:t>
      </w:r>
      <w:r>
        <w:rPr>
          <w:rFonts w:ascii="仿宋" w:eastAsia="仿宋" w:hAnsi="仿宋" w:hint="eastAsia"/>
          <w:color w:val="auto"/>
          <w:u w:val="single"/>
        </w:rPr>
        <w:t>日</w:t>
      </w:r>
      <w:r w:rsidR="005674F9">
        <w:rPr>
          <w:rFonts w:ascii="仿宋" w:eastAsia="仿宋" w:hAnsi="仿宋" w:hint="eastAsia"/>
          <w:color w:val="auto"/>
          <w:u w:val="single"/>
        </w:rPr>
        <w:t xml:space="preserve"> 14</w:t>
      </w:r>
      <w:r>
        <w:rPr>
          <w:rFonts w:ascii="仿宋" w:eastAsia="仿宋" w:hAnsi="仿宋"/>
          <w:color w:val="auto"/>
          <w:u w:val="single"/>
        </w:rPr>
        <w:t>点</w:t>
      </w:r>
      <w:r w:rsidR="005674F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D826EA" w:rsidP="003413F5">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3413F5">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F85B34">
        <w:rPr>
          <w:rFonts w:ascii="仿宋" w:eastAsia="仿宋" w:hAnsi="仿宋" w:hint="eastAsia"/>
          <w:color w:val="auto"/>
          <w:u w:val="single"/>
        </w:rPr>
        <w:t>01</w:t>
      </w:r>
      <w:r>
        <w:rPr>
          <w:rFonts w:ascii="仿宋" w:eastAsia="仿宋" w:hAnsi="仿宋" w:hint="eastAsia"/>
          <w:color w:val="auto"/>
          <w:u w:val="single"/>
        </w:rPr>
        <w:t>月</w:t>
      </w:r>
      <w:r w:rsidR="005674F9">
        <w:rPr>
          <w:rFonts w:ascii="仿宋" w:eastAsia="仿宋" w:hAnsi="仿宋" w:hint="eastAsia"/>
          <w:color w:val="auto"/>
          <w:u w:val="single"/>
        </w:rPr>
        <w:t>23</w:t>
      </w:r>
      <w:r>
        <w:rPr>
          <w:rFonts w:ascii="仿宋" w:eastAsia="仿宋" w:hAnsi="仿宋" w:hint="eastAsia"/>
          <w:color w:val="auto"/>
          <w:u w:val="single"/>
        </w:rPr>
        <w:t>日</w:t>
      </w:r>
      <w:r w:rsidR="005674F9">
        <w:rPr>
          <w:rFonts w:ascii="仿宋" w:eastAsia="仿宋" w:hAnsi="仿宋" w:hint="eastAsia"/>
          <w:color w:val="auto"/>
          <w:u w:val="single"/>
        </w:rPr>
        <w:t xml:space="preserve"> 14</w:t>
      </w:r>
      <w:r>
        <w:rPr>
          <w:rFonts w:ascii="仿宋" w:eastAsia="仿宋" w:hAnsi="仿宋"/>
          <w:color w:val="auto"/>
          <w:u w:val="single"/>
        </w:rPr>
        <w:t>点</w:t>
      </w:r>
      <w:r w:rsidR="005674F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D826EA" w:rsidP="003413F5">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3413F5">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3413F5">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3413F5">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3413F5">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w:t>
      </w:r>
      <w:r>
        <w:rPr>
          <w:rFonts w:ascii="仿宋" w:eastAsia="仿宋" w:hAnsi="仿宋" w:cs="宋体" w:hint="eastAsia"/>
          <w:color w:val="auto"/>
        </w:rPr>
        <w:lastRenderedPageBreak/>
        <w:t>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F353BA">
        <w:rPr>
          <w:rFonts w:ascii="仿宋" w:eastAsia="仿宋" w:hAnsi="仿宋" w:hint="eastAsia"/>
          <w:color w:val="auto"/>
        </w:rPr>
        <w:t>诸暨市</w:t>
      </w:r>
      <w:r w:rsidR="00DC55AB">
        <w:rPr>
          <w:rFonts w:ascii="仿宋" w:eastAsia="仿宋" w:hAnsi="仿宋" w:hint="eastAsia"/>
          <w:color w:val="auto"/>
        </w:rPr>
        <w:t>次坞</w:t>
      </w:r>
      <w:r w:rsidR="00F353BA">
        <w:rPr>
          <w:rFonts w:ascii="仿宋" w:eastAsia="仿宋" w:hAnsi="仿宋" w:hint="eastAsia"/>
          <w:color w:val="auto"/>
        </w:rPr>
        <w:t>镇人民政府</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DC55AB">
        <w:rPr>
          <w:rFonts w:ascii="仿宋" w:eastAsia="仿宋" w:hAnsi="仿宋" w:hint="eastAsia"/>
          <w:color w:val="auto"/>
        </w:rPr>
        <w:t>诸暨市次坞镇育才路1号</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DC55AB" w:rsidRPr="00DC55AB">
        <w:rPr>
          <w:rFonts w:ascii="仿宋" w:eastAsia="仿宋" w:hAnsi="仿宋" w:hint="eastAsia"/>
          <w:color w:val="auto"/>
        </w:rPr>
        <w:t>方莉</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DC55AB" w:rsidRPr="00DC55AB">
        <w:rPr>
          <w:rFonts w:ascii="仿宋" w:eastAsia="仿宋" w:hAnsi="仿宋"/>
          <w:color w:val="auto"/>
        </w:rPr>
        <w:t>0575</w:t>
      </w:r>
      <w:r w:rsidR="00DC55AB">
        <w:rPr>
          <w:rFonts w:ascii="仿宋" w:eastAsia="仿宋" w:hAnsi="仿宋" w:hint="eastAsia"/>
          <w:color w:val="auto"/>
        </w:rPr>
        <w:t>-</w:t>
      </w:r>
      <w:r w:rsidR="00DC55AB" w:rsidRPr="00DC55AB">
        <w:rPr>
          <w:rFonts w:ascii="仿宋" w:eastAsia="仿宋" w:hAnsi="仿宋"/>
          <w:color w:val="auto"/>
        </w:rPr>
        <w:t>8785229</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DC55AB" w:rsidRPr="00DC55AB">
        <w:rPr>
          <w:rFonts w:ascii="仿宋" w:eastAsia="仿宋" w:hAnsi="仿宋" w:hint="eastAsia"/>
          <w:color w:val="auto"/>
        </w:rPr>
        <w:t>张博</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DC55AB">
        <w:rPr>
          <w:rFonts w:ascii="仿宋" w:eastAsia="仿宋" w:hAnsi="仿宋"/>
          <w:color w:val="auto"/>
        </w:rPr>
        <w:t>1835751</w:t>
      </w:r>
      <w:r w:rsidR="00DC55AB" w:rsidRPr="00DC55AB">
        <w:rPr>
          <w:rFonts w:ascii="仿宋" w:eastAsia="仿宋" w:hAnsi="仿宋"/>
          <w:color w:val="auto"/>
        </w:rPr>
        <w:t>4710</w:t>
      </w:r>
      <w:r w:rsidR="00DC55AB">
        <w:rPr>
          <w:rFonts w:ascii="仿宋" w:eastAsia="仿宋" w:hAnsi="仿宋"/>
          <w:color w:val="auto"/>
        </w:rPr>
        <w:t>（工作电话）</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3413F5">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3413F5">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3413F5">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lastRenderedPageBreak/>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3413F5">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613E2E" w:rsidTr="00613E2E">
        <w:trPr>
          <w:trHeight w:val="520"/>
          <w:jc w:val="center"/>
        </w:trPr>
        <w:tc>
          <w:tcPr>
            <w:tcW w:w="704" w:type="dxa"/>
            <w:vMerge w:val="restart"/>
            <w:vAlign w:val="center"/>
          </w:tcPr>
          <w:p w:rsidR="00613E2E" w:rsidRDefault="00613E2E">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Merge w:val="restart"/>
            <w:vAlign w:val="center"/>
          </w:tcPr>
          <w:p w:rsidR="00613E2E" w:rsidRDefault="00613E2E">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标项1：</w:t>
            </w:r>
          </w:p>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标的：</w:t>
            </w:r>
            <w:r w:rsidR="00C93C2F" w:rsidRPr="00C93C2F">
              <w:rPr>
                <w:rFonts w:ascii="仿宋" w:eastAsia="仿宋" w:hAnsi="仿宋" w:cs="仿宋" w:hint="eastAsia"/>
                <w:szCs w:val="24"/>
                <w:u w:val="single"/>
              </w:rPr>
              <w:t>创意广告类设计制作服务</w:t>
            </w:r>
            <w:r>
              <w:rPr>
                <w:rFonts w:ascii="仿宋" w:eastAsia="仿宋" w:hAnsi="仿宋" w:hint="eastAsia"/>
                <w:szCs w:val="24"/>
              </w:rPr>
              <w:t>，属于</w:t>
            </w:r>
            <w:r w:rsidR="00341CD1" w:rsidRPr="00F710EA">
              <w:rPr>
                <w:rFonts w:ascii="仿宋" w:eastAsia="仿宋" w:hAnsi="仿宋" w:hint="eastAsia"/>
                <w:szCs w:val="24"/>
                <w:u w:val="single"/>
              </w:rPr>
              <w:t>租赁和商务服务业</w:t>
            </w:r>
            <w:r w:rsidR="00341CD1" w:rsidRPr="003A7798">
              <w:rPr>
                <w:rFonts w:ascii="仿宋" w:eastAsia="仿宋" w:hAnsi="仿宋" w:hint="eastAsia"/>
                <w:szCs w:val="24"/>
              </w:rPr>
              <w:t>行业</w:t>
            </w:r>
            <w:r>
              <w:rPr>
                <w:rFonts w:ascii="仿宋" w:eastAsia="仿宋" w:hAnsi="仿宋" w:hint="eastAsia"/>
                <w:szCs w:val="24"/>
              </w:rPr>
              <w:t>。</w:t>
            </w:r>
          </w:p>
        </w:tc>
      </w:tr>
      <w:tr w:rsidR="00613E2E">
        <w:trPr>
          <w:trHeight w:val="520"/>
          <w:jc w:val="center"/>
        </w:trPr>
        <w:tc>
          <w:tcPr>
            <w:tcW w:w="704" w:type="dxa"/>
            <w:vMerge/>
            <w:vAlign w:val="center"/>
          </w:tcPr>
          <w:p w:rsidR="00613E2E" w:rsidRDefault="00613E2E">
            <w:pPr>
              <w:pStyle w:val="af1"/>
              <w:spacing w:line="300" w:lineRule="auto"/>
              <w:jc w:val="center"/>
              <w:rPr>
                <w:rFonts w:ascii="仿宋" w:eastAsia="仿宋" w:hAnsi="仿宋"/>
                <w:b/>
                <w:szCs w:val="24"/>
              </w:rPr>
            </w:pPr>
          </w:p>
        </w:tc>
        <w:tc>
          <w:tcPr>
            <w:tcW w:w="1776" w:type="dxa"/>
            <w:vMerge/>
            <w:vAlign w:val="center"/>
          </w:tcPr>
          <w:p w:rsidR="00613E2E" w:rsidRDefault="00613E2E">
            <w:pPr>
              <w:pStyle w:val="af1"/>
              <w:spacing w:line="300" w:lineRule="auto"/>
              <w:jc w:val="center"/>
              <w:rPr>
                <w:rFonts w:ascii="仿宋" w:eastAsia="仿宋" w:hAnsi="仿宋" w:cs="仿宋_GB2312"/>
                <w:b/>
              </w:rPr>
            </w:pPr>
          </w:p>
        </w:tc>
        <w:tc>
          <w:tcPr>
            <w:tcW w:w="7589" w:type="dxa"/>
            <w:vAlign w:val="center"/>
          </w:tcPr>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标项2：</w:t>
            </w:r>
          </w:p>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标的：</w:t>
            </w:r>
            <w:r w:rsidR="00C93C2F" w:rsidRPr="00C93C2F">
              <w:rPr>
                <w:rFonts w:ascii="仿宋" w:eastAsia="仿宋" w:hAnsi="仿宋" w:cs="仿宋" w:hint="eastAsia"/>
                <w:szCs w:val="24"/>
                <w:u w:val="single"/>
              </w:rPr>
              <w:t>户外广告类制作服务</w:t>
            </w:r>
            <w:r>
              <w:rPr>
                <w:rFonts w:ascii="仿宋" w:eastAsia="仿宋" w:hAnsi="仿宋" w:hint="eastAsia"/>
                <w:szCs w:val="24"/>
              </w:rPr>
              <w:t>，属于</w:t>
            </w:r>
            <w:r w:rsidR="00341CD1" w:rsidRPr="00F710EA">
              <w:rPr>
                <w:rFonts w:ascii="仿宋" w:eastAsia="仿宋" w:hAnsi="仿宋" w:hint="eastAsia"/>
                <w:szCs w:val="24"/>
                <w:u w:val="single"/>
              </w:rPr>
              <w:t>租赁和商务服务业</w:t>
            </w:r>
            <w:r w:rsidR="00341CD1" w:rsidRPr="003A7798">
              <w:rPr>
                <w:rFonts w:ascii="仿宋" w:eastAsia="仿宋" w:hAnsi="仿宋" w:hint="eastAsia"/>
                <w:szCs w:val="24"/>
              </w:rPr>
              <w:t>行业</w:t>
            </w:r>
            <w:r>
              <w:rPr>
                <w:rFonts w:ascii="仿宋" w:eastAsia="仿宋" w:hAnsi="仿宋" w:hint="eastAsia"/>
                <w:szCs w:val="24"/>
              </w:rPr>
              <w:t>。</w:t>
            </w:r>
          </w:p>
        </w:tc>
      </w:tr>
      <w:tr w:rsidR="00613E2E">
        <w:trPr>
          <w:trHeight w:val="520"/>
          <w:jc w:val="center"/>
        </w:trPr>
        <w:tc>
          <w:tcPr>
            <w:tcW w:w="704" w:type="dxa"/>
            <w:vMerge/>
            <w:vAlign w:val="center"/>
          </w:tcPr>
          <w:p w:rsidR="00613E2E" w:rsidRDefault="00613E2E">
            <w:pPr>
              <w:pStyle w:val="af1"/>
              <w:spacing w:line="300" w:lineRule="auto"/>
              <w:jc w:val="center"/>
              <w:rPr>
                <w:rFonts w:ascii="仿宋" w:eastAsia="仿宋" w:hAnsi="仿宋"/>
                <w:b/>
                <w:szCs w:val="24"/>
              </w:rPr>
            </w:pPr>
          </w:p>
        </w:tc>
        <w:tc>
          <w:tcPr>
            <w:tcW w:w="1776" w:type="dxa"/>
            <w:vMerge/>
            <w:vAlign w:val="center"/>
          </w:tcPr>
          <w:p w:rsidR="00613E2E" w:rsidRDefault="00613E2E">
            <w:pPr>
              <w:pStyle w:val="af1"/>
              <w:spacing w:line="300" w:lineRule="auto"/>
              <w:jc w:val="center"/>
              <w:rPr>
                <w:rFonts w:ascii="仿宋" w:eastAsia="仿宋" w:hAnsi="仿宋" w:cs="仿宋_GB2312"/>
                <w:b/>
              </w:rPr>
            </w:pPr>
          </w:p>
        </w:tc>
        <w:tc>
          <w:tcPr>
            <w:tcW w:w="7589" w:type="dxa"/>
            <w:vAlign w:val="center"/>
          </w:tcPr>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标项3：</w:t>
            </w:r>
          </w:p>
          <w:p w:rsidR="00613E2E" w:rsidRDefault="00613E2E" w:rsidP="00613E2E">
            <w:pPr>
              <w:pStyle w:val="af1"/>
              <w:spacing w:line="300" w:lineRule="auto"/>
              <w:rPr>
                <w:rFonts w:ascii="仿宋" w:eastAsia="仿宋" w:hAnsi="仿宋"/>
                <w:szCs w:val="24"/>
              </w:rPr>
            </w:pPr>
            <w:r>
              <w:rPr>
                <w:rFonts w:ascii="仿宋" w:eastAsia="仿宋" w:hAnsi="仿宋" w:hint="eastAsia"/>
                <w:szCs w:val="24"/>
              </w:rPr>
              <w:t>标的：</w:t>
            </w:r>
            <w:r w:rsidR="00C93C2F" w:rsidRPr="00C93C2F">
              <w:rPr>
                <w:rFonts w:ascii="仿宋" w:eastAsia="仿宋" w:hAnsi="仿宋" w:cs="仿宋" w:hint="eastAsia"/>
                <w:szCs w:val="24"/>
                <w:u w:val="single"/>
              </w:rPr>
              <w:t>办公广告类制作服务</w:t>
            </w:r>
            <w:r>
              <w:rPr>
                <w:rFonts w:ascii="仿宋" w:eastAsia="仿宋" w:hAnsi="仿宋" w:hint="eastAsia"/>
                <w:szCs w:val="24"/>
              </w:rPr>
              <w:t>，属于</w:t>
            </w:r>
            <w:r w:rsidR="00341CD1" w:rsidRPr="00F710EA">
              <w:rPr>
                <w:rFonts w:ascii="仿宋" w:eastAsia="仿宋" w:hAnsi="仿宋" w:hint="eastAsia"/>
                <w:szCs w:val="24"/>
                <w:u w:val="single"/>
              </w:rPr>
              <w:t>租赁和商务服务业</w:t>
            </w:r>
            <w:r w:rsidR="00341CD1" w:rsidRPr="003A7798">
              <w:rPr>
                <w:rFonts w:ascii="仿宋" w:eastAsia="仿宋" w:hAnsi="仿宋" w:hint="eastAsia"/>
                <w:szCs w:val="24"/>
              </w:rPr>
              <w:t>行业</w:t>
            </w:r>
            <w:r>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B958E7" w:rsidRDefault="002D19EF">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保证金</w:t>
            </w:r>
          </w:p>
        </w:tc>
        <w:tc>
          <w:tcPr>
            <w:tcW w:w="7589" w:type="dxa"/>
            <w:vAlign w:val="center"/>
          </w:tcPr>
          <w:p w:rsidR="00B958E7" w:rsidRDefault="002D19EF">
            <w:pPr>
              <w:spacing w:line="276" w:lineRule="auto"/>
              <w:rPr>
                <w:rFonts w:ascii="仿宋" w:eastAsia="仿宋" w:hAnsi="仿宋"/>
                <w:color w:val="auto"/>
                <w:sz w:val="24"/>
                <w:szCs w:val="24"/>
              </w:rPr>
            </w:pPr>
            <w:r>
              <w:rPr>
                <w:rFonts w:ascii="仿宋" w:eastAsia="仿宋" w:hAnsi="仿宋" w:hint="eastAsia"/>
                <w:color w:val="000000" w:themeColor="text1"/>
                <w:sz w:val="24"/>
              </w:rPr>
              <w:t>（1）投标保证金：</w:t>
            </w:r>
            <w:r>
              <w:rPr>
                <w:rFonts w:ascii="仿宋" w:eastAsia="仿宋" w:hAnsi="仿宋" w:hint="eastAsia"/>
                <w:color w:val="auto"/>
                <w:sz w:val="24"/>
                <w:szCs w:val="24"/>
              </w:rPr>
              <w:t>本项目无需缴纳投标保证金。</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（2）履约保证金：</w:t>
            </w:r>
            <w:r w:rsidR="00733783">
              <w:rPr>
                <w:rFonts w:ascii="仿宋" w:eastAsia="仿宋" w:hAnsi="仿宋" w:hint="eastAsia"/>
                <w:color w:val="000000" w:themeColor="text1"/>
                <w:sz w:val="24"/>
              </w:rPr>
              <w:t>详见招标文件第三部分采购需求。</w:t>
            </w:r>
            <w:r w:rsidR="00733783">
              <w:rPr>
                <w:rFonts w:ascii="仿宋" w:eastAsia="仿宋" w:hAnsi="仿宋"/>
                <w:color w:val="auto"/>
                <w:sz w:val="24"/>
              </w:rPr>
              <w:t>采购需求未作要求的，则表示采购项目不收取</w:t>
            </w:r>
            <w:r w:rsidR="00733783">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B958E7"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Pr>
                <w:rStyle w:val="afc"/>
                <w:rFonts w:ascii="仿宋" w:eastAsia="仿宋" w:hAnsi="仿宋" w:cs="宋体" w:hint="eastAsia"/>
                <w:b w:val="0"/>
                <w:color w:val="auto"/>
                <w:sz w:val="24"/>
                <w:szCs w:val="24"/>
              </w:rPr>
              <w:t>本项目的</w:t>
            </w:r>
            <w:r>
              <w:rPr>
                <w:rFonts w:ascii="仿宋" w:eastAsia="仿宋" w:hAnsi="仿宋" w:cs="宋体" w:hint="eastAsia"/>
                <w:color w:val="auto"/>
                <w:kern w:val="2"/>
                <w:sz w:val="24"/>
                <w:szCs w:val="24"/>
              </w:rPr>
              <w:t>招标代理服务费以</w:t>
            </w:r>
            <w:r w:rsidR="000A2555">
              <w:rPr>
                <w:rFonts w:ascii="仿宋" w:eastAsia="仿宋" w:hAnsi="仿宋" w:cs="宋体" w:hint="eastAsia"/>
                <w:color w:val="auto"/>
                <w:kern w:val="2"/>
                <w:sz w:val="24"/>
                <w:szCs w:val="24"/>
              </w:rPr>
              <w:t>各标项的预算</w:t>
            </w:r>
            <w:r>
              <w:rPr>
                <w:rStyle w:val="afc"/>
                <w:rFonts w:ascii="仿宋" w:eastAsia="仿宋" w:hAnsi="仿宋" w:cs="宋体" w:hint="eastAsia"/>
                <w:b w:val="0"/>
                <w:color w:val="auto"/>
                <w:sz w:val="24"/>
                <w:szCs w:val="24"/>
              </w:rPr>
              <w:t>金额为计算基数</w:t>
            </w:r>
            <w:r>
              <w:rPr>
                <w:rFonts w:ascii="仿宋" w:eastAsia="仿宋" w:hAnsi="仿宋" w:cs="宋体" w:hint="eastAsia"/>
                <w:color w:val="auto"/>
                <w:kern w:val="2"/>
                <w:sz w:val="24"/>
                <w:szCs w:val="24"/>
              </w:rPr>
              <w:t>，</w:t>
            </w:r>
            <w:r w:rsidR="007E3B89">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7E3B89" w:rsidTr="00782691">
              <w:trPr>
                <w:trHeight w:val="284"/>
                <w:jc w:val="center"/>
              </w:trPr>
              <w:tc>
                <w:tcPr>
                  <w:tcW w:w="3425" w:type="dxa"/>
                  <w:vAlign w:val="center"/>
                </w:tcPr>
                <w:p w:rsidR="007E3B89" w:rsidRDefault="007E3B89" w:rsidP="00782691">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7E3B89" w:rsidRDefault="007E3B89" w:rsidP="00782691">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7E3B89" w:rsidTr="00782691">
              <w:trPr>
                <w:trHeight w:val="284"/>
                <w:jc w:val="center"/>
              </w:trPr>
              <w:tc>
                <w:tcPr>
                  <w:tcW w:w="3425" w:type="dxa"/>
                  <w:vAlign w:val="center"/>
                </w:tcPr>
                <w:p w:rsidR="007E3B89" w:rsidRDefault="007E3B89" w:rsidP="0078269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7E3B89" w:rsidRDefault="007E3B89" w:rsidP="0078269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0A2555" w:rsidRDefault="000A2555">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计算方式：招标代理服务费=预算金额×费率。</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r w:rsidR="007D0758">
        <w:trPr>
          <w:trHeight w:val="415"/>
          <w:jc w:val="center"/>
        </w:trPr>
        <w:tc>
          <w:tcPr>
            <w:tcW w:w="704" w:type="dxa"/>
            <w:vAlign w:val="center"/>
          </w:tcPr>
          <w:p w:rsidR="007D0758" w:rsidRDefault="007D0758">
            <w:pPr>
              <w:pStyle w:val="af1"/>
              <w:spacing w:line="300" w:lineRule="auto"/>
              <w:jc w:val="center"/>
              <w:rPr>
                <w:rFonts w:ascii="仿宋" w:eastAsia="仿宋" w:hAnsi="仿宋"/>
                <w:b/>
                <w:szCs w:val="24"/>
              </w:rPr>
            </w:pPr>
            <w:r>
              <w:rPr>
                <w:rFonts w:ascii="仿宋" w:eastAsia="仿宋" w:hAnsi="仿宋" w:hint="eastAsia"/>
                <w:b/>
                <w:szCs w:val="24"/>
              </w:rPr>
              <w:t>16</w:t>
            </w:r>
          </w:p>
        </w:tc>
        <w:tc>
          <w:tcPr>
            <w:tcW w:w="1776" w:type="dxa"/>
            <w:vAlign w:val="center"/>
          </w:tcPr>
          <w:p w:rsidR="007D0758" w:rsidRDefault="007D0758">
            <w:pPr>
              <w:pStyle w:val="af1"/>
              <w:spacing w:line="300" w:lineRule="auto"/>
              <w:jc w:val="center"/>
              <w:rPr>
                <w:rFonts w:ascii="仿宋" w:eastAsia="仿宋" w:hAnsi="仿宋"/>
                <w:b/>
                <w:szCs w:val="24"/>
              </w:rPr>
            </w:pPr>
            <w:r>
              <w:rPr>
                <w:rFonts w:ascii="仿宋" w:eastAsia="仿宋" w:hAnsi="仿宋"/>
                <w:b/>
                <w:szCs w:val="24"/>
              </w:rPr>
              <w:t>特别说明</w:t>
            </w:r>
          </w:p>
        </w:tc>
        <w:tc>
          <w:tcPr>
            <w:tcW w:w="7589" w:type="dxa"/>
            <w:vAlign w:val="center"/>
          </w:tcPr>
          <w:p w:rsidR="007D0758" w:rsidRDefault="007D0758" w:rsidP="007D0758">
            <w:pPr>
              <w:spacing w:line="276" w:lineRule="auto"/>
              <w:rPr>
                <w:rFonts w:ascii="仿宋" w:eastAsia="仿宋" w:hAnsi="仿宋" w:cs="宋体"/>
                <w:sz w:val="24"/>
                <w:szCs w:val="24"/>
              </w:rPr>
            </w:pPr>
            <w:r>
              <w:rPr>
                <w:rFonts w:ascii="仿宋" w:eastAsia="仿宋" w:hAnsi="仿宋" w:hint="eastAsia"/>
                <w:color w:val="auto"/>
                <w:sz w:val="24"/>
                <w:szCs w:val="24"/>
              </w:rPr>
              <w:t>（1）</w:t>
            </w:r>
            <w:r w:rsidRPr="00695E19">
              <w:rPr>
                <w:rFonts w:ascii="仿宋" w:eastAsia="仿宋" w:hAnsi="仿宋" w:cs="宋体" w:hint="eastAsia"/>
                <w:sz w:val="24"/>
                <w:szCs w:val="24"/>
              </w:rPr>
              <w:t>本项目</w:t>
            </w:r>
            <w:r w:rsidR="00B46274">
              <w:rPr>
                <w:rFonts w:ascii="仿宋" w:eastAsia="仿宋" w:hAnsi="仿宋" w:cs="宋体" w:hint="eastAsia"/>
                <w:sz w:val="24"/>
                <w:szCs w:val="24"/>
              </w:rPr>
              <w:t>三</w:t>
            </w:r>
            <w:r>
              <w:rPr>
                <w:rFonts w:ascii="仿宋" w:eastAsia="仿宋" w:hAnsi="仿宋" w:cs="宋体" w:hint="eastAsia"/>
                <w:sz w:val="24"/>
                <w:szCs w:val="24"/>
              </w:rPr>
              <w:t>个标项均采用同一商务技术评分细则（详见</w:t>
            </w:r>
            <w:r>
              <w:rPr>
                <w:rFonts w:ascii="仿宋" w:eastAsia="仿宋" w:hAnsi="仿宋" w:hint="eastAsia"/>
                <w:color w:val="auto"/>
                <w:sz w:val="24"/>
              </w:rPr>
              <w:t>招标文件第四部分评标标准</w:t>
            </w:r>
            <w:r>
              <w:rPr>
                <w:rFonts w:ascii="仿宋" w:eastAsia="仿宋" w:hAnsi="仿宋" w:cs="宋体" w:hint="eastAsia"/>
                <w:sz w:val="24"/>
                <w:szCs w:val="24"/>
              </w:rPr>
              <w:t>），</w:t>
            </w:r>
            <w:r w:rsidR="00C0131D">
              <w:rPr>
                <w:rFonts w:ascii="仿宋" w:eastAsia="仿宋" w:hAnsi="仿宋" w:cs="宋体" w:hint="eastAsia"/>
                <w:sz w:val="24"/>
                <w:szCs w:val="24"/>
              </w:rPr>
              <w:t>按</w:t>
            </w:r>
            <w:r w:rsidR="00C0131D" w:rsidRPr="00695E19">
              <w:rPr>
                <w:rFonts w:ascii="仿宋" w:eastAsia="仿宋" w:hAnsi="仿宋" w:cs="宋体" w:hint="eastAsia"/>
                <w:sz w:val="24"/>
                <w:szCs w:val="24"/>
              </w:rPr>
              <w:t>标项1</w:t>
            </w:r>
            <w:r w:rsidR="00C0131D">
              <w:rPr>
                <w:rFonts w:ascii="仿宋" w:eastAsia="仿宋" w:hAnsi="仿宋" w:cs="宋体" w:hint="eastAsia"/>
                <w:sz w:val="24"/>
                <w:szCs w:val="24"/>
              </w:rPr>
              <w:t>到</w:t>
            </w:r>
            <w:r w:rsidR="00C0131D" w:rsidRPr="00695E19">
              <w:rPr>
                <w:rFonts w:ascii="仿宋" w:eastAsia="仿宋" w:hAnsi="仿宋" w:cs="宋体" w:hint="eastAsia"/>
                <w:sz w:val="24"/>
                <w:szCs w:val="24"/>
              </w:rPr>
              <w:t>标项</w:t>
            </w:r>
            <w:r w:rsidR="00C0131D">
              <w:rPr>
                <w:rFonts w:ascii="仿宋" w:eastAsia="仿宋" w:hAnsi="仿宋" w:cs="宋体" w:hint="eastAsia"/>
                <w:sz w:val="24"/>
                <w:szCs w:val="24"/>
              </w:rPr>
              <w:t>3</w:t>
            </w:r>
            <w:r w:rsidR="00C0131D" w:rsidRPr="00695E19">
              <w:rPr>
                <w:rFonts w:ascii="仿宋" w:eastAsia="仿宋" w:hAnsi="仿宋" w:cs="宋体" w:hint="eastAsia"/>
                <w:sz w:val="24"/>
                <w:szCs w:val="24"/>
              </w:rPr>
              <w:t>的</w:t>
            </w:r>
            <w:r w:rsidR="00C0131D">
              <w:rPr>
                <w:rFonts w:ascii="仿宋" w:eastAsia="仿宋" w:hAnsi="仿宋" w:cs="宋体" w:hint="eastAsia"/>
                <w:sz w:val="24"/>
                <w:szCs w:val="24"/>
              </w:rPr>
              <w:t>先后</w:t>
            </w:r>
            <w:r w:rsidR="00C0131D" w:rsidRPr="00695E19">
              <w:rPr>
                <w:rFonts w:ascii="仿宋" w:eastAsia="仿宋" w:hAnsi="仿宋" w:cs="宋体" w:hint="eastAsia"/>
                <w:sz w:val="24"/>
                <w:szCs w:val="24"/>
              </w:rPr>
              <w:t>顺序依次进行</w:t>
            </w:r>
            <w:r w:rsidR="00C0131D">
              <w:rPr>
                <w:rFonts w:ascii="仿宋" w:eastAsia="仿宋" w:hAnsi="仿宋" w:cs="宋体" w:hint="eastAsia"/>
                <w:sz w:val="24"/>
                <w:szCs w:val="24"/>
              </w:rPr>
              <w:t>评审。</w:t>
            </w:r>
          </w:p>
          <w:p w:rsidR="007D0758" w:rsidRDefault="007D0758" w:rsidP="007D0758">
            <w:pPr>
              <w:spacing w:line="276" w:lineRule="auto"/>
              <w:rPr>
                <w:rFonts w:ascii="仿宋" w:eastAsia="仿宋" w:hAnsi="仿宋" w:cs="宋体"/>
                <w:color w:val="auto"/>
                <w:sz w:val="24"/>
              </w:rPr>
            </w:pPr>
            <w:r>
              <w:rPr>
                <w:rFonts w:ascii="仿宋" w:eastAsia="仿宋" w:hAnsi="仿宋" w:cs="宋体" w:hint="eastAsia"/>
                <w:sz w:val="24"/>
                <w:szCs w:val="24"/>
              </w:rPr>
              <w:t>（2）</w:t>
            </w:r>
            <w:r>
              <w:rPr>
                <w:rFonts w:ascii="仿宋" w:eastAsia="仿宋" w:hAnsi="仿宋" w:cs="宋体"/>
                <w:color w:val="auto"/>
                <w:sz w:val="24"/>
              </w:rPr>
              <w:t>如投标人参与多个标项投标的，按各个标项分别编制资格文件、商务技术文件、报价文件。</w:t>
            </w:r>
          </w:p>
          <w:p w:rsidR="002C0C9C" w:rsidRDefault="007D0758" w:rsidP="002C0C9C">
            <w:pPr>
              <w:snapToGrid w:val="0"/>
              <w:spacing w:line="276" w:lineRule="auto"/>
              <w:rPr>
                <w:rFonts w:ascii="仿宋" w:eastAsia="仿宋" w:hAnsi="仿宋"/>
                <w:color w:val="auto"/>
                <w:sz w:val="24"/>
                <w:szCs w:val="24"/>
              </w:rPr>
            </w:pPr>
            <w:r>
              <w:rPr>
                <w:rFonts w:ascii="仿宋" w:eastAsia="仿宋" w:hAnsi="仿宋" w:cs="宋体" w:hint="eastAsia"/>
                <w:color w:val="auto"/>
                <w:sz w:val="24"/>
              </w:rPr>
              <w:t>（3）</w:t>
            </w:r>
            <w:r w:rsidR="002C0C9C" w:rsidRPr="006416F3">
              <w:rPr>
                <w:rFonts w:ascii="仿宋" w:eastAsia="仿宋" w:hAnsi="仿宋" w:cs="宋体" w:hint="eastAsia"/>
                <w:sz w:val="24"/>
                <w:szCs w:val="24"/>
              </w:rPr>
              <w:t>投标人可以选择单个或多个标项投标，</w:t>
            </w:r>
            <w:r w:rsidR="002C0C9C">
              <w:rPr>
                <w:rFonts w:ascii="仿宋" w:eastAsia="仿宋" w:hAnsi="仿宋" w:cs="宋体" w:hint="eastAsia"/>
                <w:sz w:val="24"/>
                <w:szCs w:val="24"/>
              </w:rPr>
              <w:t>但</w:t>
            </w:r>
            <w:r w:rsidR="002C0C9C" w:rsidRPr="006416F3">
              <w:rPr>
                <w:rFonts w:ascii="仿宋" w:eastAsia="仿宋" w:hAnsi="仿宋" w:cs="宋体" w:hint="eastAsia"/>
                <w:sz w:val="24"/>
                <w:szCs w:val="24"/>
              </w:rPr>
              <w:t>同一个投标人最多只能成为其中一个标项的第一中标候选人；即已在之前任一标项中</w:t>
            </w:r>
            <w:r w:rsidR="003413F5">
              <w:rPr>
                <w:rFonts w:ascii="仿宋" w:eastAsia="仿宋" w:hAnsi="仿宋" w:cs="宋体" w:hint="eastAsia"/>
                <w:sz w:val="24"/>
                <w:szCs w:val="24"/>
              </w:rPr>
              <w:t>被</w:t>
            </w:r>
            <w:r w:rsidR="002C0C9C" w:rsidRPr="006416F3">
              <w:rPr>
                <w:rFonts w:ascii="仿宋" w:eastAsia="仿宋" w:hAnsi="仿宋" w:cs="宋体" w:hint="eastAsia"/>
                <w:sz w:val="24"/>
                <w:szCs w:val="24"/>
              </w:rPr>
              <w:t>推荐的</w:t>
            </w:r>
            <w:r w:rsidR="002C0C9C">
              <w:rPr>
                <w:rFonts w:ascii="仿宋" w:eastAsia="仿宋" w:hAnsi="仿宋" w:cs="宋体" w:hint="eastAsia"/>
                <w:sz w:val="24"/>
                <w:szCs w:val="24"/>
              </w:rPr>
              <w:t>第一</w:t>
            </w:r>
            <w:r w:rsidR="002C0C9C" w:rsidRPr="006416F3">
              <w:rPr>
                <w:rFonts w:ascii="仿宋" w:eastAsia="仿宋" w:hAnsi="仿宋" w:cs="宋体" w:hint="eastAsia"/>
                <w:sz w:val="24"/>
                <w:szCs w:val="24"/>
              </w:rPr>
              <w:t>中标候选人不再进入后续标项的评审，也不在后续标项中被推荐为中标候选人。</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 采购人优先采购被认定</w:t>
      </w:r>
      <w:r>
        <w:rPr>
          <w:rFonts w:ascii="仿宋" w:eastAsia="仿宋" w:hAnsi="仿宋" w:cs="Times New Roman" w:hint="eastAsia"/>
          <w:bCs/>
          <w:kern w:val="0"/>
          <w:szCs w:val="21"/>
        </w:rPr>
        <w:t>为首台套产品和“制造精品”的自主创新产品。</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.4.2首台套产品</w:t>
      </w:r>
      <w:r>
        <w:rPr>
          <w:rFonts w:ascii="仿宋" w:eastAsia="仿宋" w:hAnsi="仿宋" w:cs="Times New Roman" w:hint="eastAsia"/>
          <w:bCs/>
          <w:kern w:val="0"/>
          <w:szCs w:val="21"/>
        </w:rPr>
        <w:t>被纳入《首台套产品推广应用指导目录》之日起3</w:t>
      </w:r>
      <w:r>
        <w:rPr>
          <w:rFonts w:ascii="仿宋" w:eastAsia="仿宋" w:hAnsi="仿宋" w:cs="Times New Roman"/>
          <w:bCs/>
          <w:kern w:val="0"/>
          <w:szCs w:val="21"/>
        </w:rPr>
        <w:t>年内，以及产品核心技术高于国内领先水平，并具有明晰自主知识产权的“制造精品”产品，</w:t>
      </w:r>
      <w:r>
        <w:rPr>
          <w:rFonts w:ascii="仿宋" w:eastAsia="仿宋" w:hAnsi="仿宋" w:cs="Times New Roman" w:hint="eastAsia"/>
          <w:bCs/>
          <w:kern w:val="0"/>
          <w:szCs w:val="21"/>
        </w:rPr>
        <w:t>自认定之日起</w:t>
      </w:r>
      <w:r>
        <w:rPr>
          <w:rFonts w:ascii="仿宋" w:eastAsia="仿宋" w:hAnsi="仿宋" w:cs="Times New Roman"/>
          <w:bCs/>
          <w:kern w:val="0"/>
          <w:szCs w:val="21"/>
        </w:rPr>
        <w:t>2年内视同已具备相应销售业绩，参加政府采购活动</w:t>
      </w:r>
      <w:r>
        <w:rPr>
          <w:rFonts w:ascii="仿宋" w:eastAsia="仿宋" w:hAnsi="仿宋" w:cs="Times New Roman" w:hint="eastAsia"/>
          <w:bCs/>
          <w:kern w:val="0"/>
          <w:szCs w:val="21"/>
        </w:rPr>
        <w:t>时业绩分值为满分。</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3.4.3采购人应当贯彻落实知识产权保护相关法律法规，应当采购使用正版软件。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lastRenderedPageBreak/>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w:t>
      </w:r>
      <w:r>
        <w:rPr>
          <w:rFonts w:ascii="仿宋" w:eastAsia="仿宋" w:hAnsi="仿宋" w:hint="eastAsia"/>
          <w:bCs/>
          <w:color w:val="auto"/>
          <w:sz w:val="24"/>
          <w:szCs w:val="24"/>
        </w:rPr>
        <w:lastRenderedPageBreak/>
        <w:t>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投标人应对投标文件中材料的真实性、合法性负责。</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w:t>
      </w:r>
      <w:r>
        <w:rPr>
          <w:rFonts w:ascii="仿宋" w:eastAsia="仿宋" w:hAnsi="仿宋" w:cs="宋体" w:hint="eastAsia"/>
          <w:sz w:val="24"/>
          <w:szCs w:val="24"/>
        </w:rPr>
        <w:lastRenderedPageBreak/>
        <w:t>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w:t>
      </w:r>
      <w:r>
        <w:rPr>
          <w:rFonts w:ascii="仿宋" w:eastAsia="仿宋" w:hAnsi="仿宋" w:hint="eastAsia"/>
          <w:szCs w:val="24"/>
        </w:rPr>
        <w:lastRenderedPageBreak/>
        <w:t>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lastRenderedPageBreak/>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BF16F7" w:rsidRDefault="00BF16F7" w:rsidP="00BF16F7">
      <w:pPr>
        <w:spacing w:line="360" w:lineRule="auto"/>
        <w:jc w:val="left"/>
        <w:rPr>
          <w:rFonts w:ascii="仿宋" w:eastAsia="仿宋" w:hAnsi="仿宋" w:cs="仿宋_GB2312"/>
          <w:b/>
          <w:bCs/>
          <w:sz w:val="28"/>
          <w:szCs w:val="28"/>
        </w:rPr>
      </w:pPr>
      <w:r>
        <w:rPr>
          <w:rFonts w:ascii="仿宋" w:eastAsia="仿宋" w:hAnsi="仿宋" w:cs="仿宋_GB2312"/>
          <w:b/>
          <w:bCs/>
          <w:sz w:val="28"/>
          <w:szCs w:val="28"/>
        </w:rPr>
        <w:t>一、采购清单</w:t>
      </w:r>
    </w:p>
    <w:p w:rsidR="00BF16F7" w:rsidRDefault="00BF16F7" w:rsidP="00BF16F7">
      <w:pPr>
        <w:spacing w:line="360" w:lineRule="auto"/>
        <w:jc w:val="left"/>
        <w:rPr>
          <w:rFonts w:ascii="仿宋" w:eastAsia="仿宋" w:hAnsi="仿宋" w:cs="仿宋_GB2312"/>
          <w:b/>
          <w:bCs/>
          <w:sz w:val="28"/>
          <w:szCs w:val="28"/>
        </w:rPr>
      </w:pPr>
      <w:r>
        <w:rPr>
          <w:rFonts w:ascii="仿宋" w:eastAsia="仿宋" w:hAnsi="仿宋" w:cs="仿宋_GB2312" w:hint="eastAsia"/>
          <w:b/>
          <w:bCs/>
          <w:sz w:val="28"/>
          <w:szCs w:val="28"/>
        </w:rPr>
        <w:t>（一）标项一：“创意广告类设计制作服务”采购清单</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605"/>
        <w:gridCol w:w="2624"/>
        <w:gridCol w:w="1579"/>
        <w:gridCol w:w="1670"/>
        <w:gridCol w:w="1195"/>
      </w:tblGrid>
      <w:tr w:rsidR="00BF16F7" w:rsidTr="00896352">
        <w:trPr>
          <w:trHeight w:val="23"/>
          <w:jc w:val="center"/>
        </w:trPr>
        <w:tc>
          <w:tcPr>
            <w:tcW w:w="9383" w:type="dxa"/>
            <w:gridSpan w:val="6"/>
            <w:vAlign w:val="center"/>
          </w:tcPr>
          <w:p w:rsidR="00BF16F7" w:rsidRDefault="00BF16F7" w:rsidP="00896352">
            <w:pPr>
              <w:tabs>
                <w:tab w:val="left" w:pos="2143"/>
              </w:tabs>
              <w:spacing w:line="300" w:lineRule="auto"/>
              <w:jc w:val="center"/>
              <w:textAlignment w:val="center"/>
              <w:rPr>
                <w:rFonts w:ascii="仿宋" w:eastAsia="仿宋" w:hAnsi="仿宋" w:cs="宋体"/>
                <w:sz w:val="24"/>
                <w:szCs w:val="24"/>
              </w:rPr>
            </w:pPr>
            <w:r>
              <w:rPr>
                <w:rFonts w:ascii="仿宋" w:eastAsia="仿宋" w:hAnsi="仿宋" w:cs="宋体" w:hint="eastAsia"/>
                <w:bCs/>
                <w:sz w:val="24"/>
                <w:szCs w:val="24"/>
              </w:rPr>
              <w:t>创意广告类设计制作服务</w:t>
            </w:r>
          </w:p>
        </w:tc>
      </w:tr>
      <w:tr w:rsidR="00BF16F7" w:rsidTr="00896352">
        <w:trPr>
          <w:trHeight w:val="23"/>
          <w:jc w:val="center"/>
        </w:trPr>
        <w:tc>
          <w:tcPr>
            <w:tcW w:w="71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序号</w:t>
            </w: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项目</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材质</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规格</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最高单价限价（元）</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备注</w:t>
            </w: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铜质</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钛金板材</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铁皮字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铁皮板材</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100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亚克力+水晶（3+8）</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亚克力+水晶（3+5）</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230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PVC板材喷漆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8mmPVC+3mm亚克力</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230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5mmPVC+3mm亚克力</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Merge w:val="restart"/>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 xml:space="preserve">  宣传画</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一般字体墙</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Merge/>
            <w:vAlign w:val="center"/>
          </w:tcPr>
          <w:p w:rsidR="00BF16F7" w:rsidRDefault="00BF16F7" w:rsidP="00896352">
            <w:pPr>
              <w:spacing w:line="300" w:lineRule="auto"/>
              <w:rPr>
                <w:rFonts w:ascii="仿宋" w:eastAsia="仿宋" w:hAnsi="仿宋" w:cs="宋体"/>
                <w:sz w:val="24"/>
                <w:szCs w:val="24"/>
              </w:rPr>
            </w:pP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彩绘标语墙</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30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Merge/>
            <w:vAlign w:val="center"/>
          </w:tcPr>
          <w:p w:rsidR="00BF16F7" w:rsidRDefault="00BF16F7" w:rsidP="00896352">
            <w:pPr>
              <w:spacing w:line="300" w:lineRule="auto"/>
              <w:rPr>
                <w:rFonts w:ascii="仿宋" w:eastAsia="仿宋" w:hAnsi="仿宋" w:cs="宋体"/>
                <w:sz w:val="24"/>
                <w:szCs w:val="24"/>
              </w:rPr>
            </w:pP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艺术画</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40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Merge/>
            <w:vAlign w:val="center"/>
          </w:tcPr>
          <w:p w:rsidR="00BF16F7" w:rsidRDefault="00BF16F7" w:rsidP="00896352">
            <w:pPr>
              <w:spacing w:line="300" w:lineRule="auto"/>
              <w:rPr>
                <w:rFonts w:ascii="仿宋" w:eastAsia="仿宋" w:hAnsi="仿宋" w:cs="宋体"/>
                <w:sz w:val="24"/>
                <w:szCs w:val="24"/>
              </w:rPr>
            </w:pP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彩色</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18</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立地宣传窗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镀锌管+不锈钢+液压门+汽车烤漆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立地宣传窗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不锈钢+液压门+汽车烤漆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900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立地宣传窗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不锈钢+推门</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850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挂墙宣传窗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镀锌管+不锈钢+液压门+汽车烤漆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挂墙宣传窗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不锈钢+液压门+汽车烤漆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700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挂墙宣传窗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不锈钢+推门</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650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X展架</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60*160cm</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150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X展架</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80*180cm</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个</w:t>
            </w:r>
          </w:p>
        </w:tc>
        <w:tc>
          <w:tcPr>
            <w:tcW w:w="1670"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170</w:t>
            </w:r>
          </w:p>
        </w:tc>
        <w:tc>
          <w:tcPr>
            <w:tcW w:w="1195"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6*1.2m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600元/m2</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亚克力雕字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亚克力雕字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渡锌板雕刻+烤漆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60*177cm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渡锌板雕刻+烤漆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252*172cm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1600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白色烤漆精工字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75cm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360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白色烤漆精工字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宣传栏</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4300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异型宣传牌</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镀锌钢板切割焊接造型</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100*100cm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20元/m2</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图说价值观木雕</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异型家训</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异型牌雕刻</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文明宣传栏</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铝合金双面</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1.2*0.6m，4cm款</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宣传牌</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钢板焊接 灰白色烤漆</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1.2*1.5m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1680/套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公园</w:t>
            </w: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社会主义核心价值观</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亚克力雕刻，画面UV双面</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4*1.8mm5mm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2280/套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制作灯旗杆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不锈钢板UV制作</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1.6*1.2m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660/套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井字架铁艺</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铁艺焊接UV</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1.8*1.3m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1480/套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社会主义核心价值观异型</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亚克力雕刻双面UV异型</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100*80cm，5mm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230/套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社会主义核心价值观窗框型</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亚克力雕刻双面UV异型</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90*60cm，5mm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PVC雕刻画面UV</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6*2m，2m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300/平方</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五星3A</w:t>
            </w: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灯箱旗</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吸塑灯箱</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350/套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PVC板画面UV</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8*2m，2cm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100/平方</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铁艺宣传牌</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异型镀锌钢板铁艺</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2*3m，8mm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980/套</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五星3A</w:t>
            </w: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镀锌板创意烤漆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200*120cm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2664</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木质边框包边</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78*113cm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325</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墙面2D画创作设计、制作</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375*1000cm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45/平方</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镀锌钢板创意烤漆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180*120cm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3198</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镀锌钢板创意烤漆</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90*120cm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1350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ppt设计、排版</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办公室上墙牌、科室牌、去向牌设计</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创意类设计</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1000/项</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异型造型</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镀锌板激光雕刻焊接</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300*370cm8mm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2000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1"/>
              </w:numPr>
              <w:autoSpaceDE/>
              <w:spacing w:line="300" w:lineRule="auto"/>
              <w:jc w:val="center"/>
              <w:textAlignment w:val="center"/>
              <w:rPr>
                <w:rFonts w:ascii="仿宋" w:eastAsia="仿宋" w:hAnsi="仿宋" w:cs="宋体"/>
                <w:sz w:val="24"/>
                <w:szCs w:val="24"/>
              </w:rPr>
            </w:pPr>
          </w:p>
        </w:tc>
        <w:tc>
          <w:tcPr>
            <w:tcW w:w="160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异型造型</w:t>
            </w:r>
          </w:p>
        </w:tc>
        <w:tc>
          <w:tcPr>
            <w:tcW w:w="262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镀锌板激光雕刻焊接</w:t>
            </w:r>
          </w:p>
        </w:tc>
        <w:tc>
          <w:tcPr>
            <w:tcW w:w="157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300*340cm8mm</w:t>
            </w:r>
          </w:p>
        </w:tc>
        <w:tc>
          <w:tcPr>
            <w:tcW w:w="16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1800</w:t>
            </w:r>
          </w:p>
        </w:tc>
        <w:tc>
          <w:tcPr>
            <w:tcW w:w="1195"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bl>
    <w:p w:rsidR="00BF16F7" w:rsidRDefault="00BF16F7" w:rsidP="003413F5">
      <w:pPr>
        <w:spacing w:beforeLines="50" w:line="360" w:lineRule="auto"/>
        <w:jc w:val="left"/>
        <w:rPr>
          <w:rFonts w:ascii="仿宋" w:eastAsia="仿宋" w:hAnsi="仿宋" w:cs="仿宋_GB2312"/>
          <w:b/>
          <w:bCs/>
          <w:sz w:val="28"/>
          <w:szCs w:val="28"/>
        </w:rPr>
      </w:pPr>
      <w:r>
        <w:rPr>
          <w:rFonts w:ascii="仿宋" w:eastAsia="仿宋" w:hAnsi="仿宋" w:cs="仿宋_GB2312" w:hint="eastAsia"/>
          <w:b/>
          <w:bCs/>
          <w:sz w:val="28"/>
          <w:szCs w:val="28"/>
        </w:rPr>
        <w:t>（二）标项二：“户外广告类制作服务”采购清单</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70"/>
        <w:gridCol w:w="2659"/>
        <w:gridCol w:w="1594"/>
        <w:gridCol w:w="1655"/>
        <w:gridCol w:w="1216"/>
      </w:tblGrid>
      <w:tr w:rsidR="00BF16F7" w:rsidTr="00896352">
        <w:trPr>
          <w:trHeight w:val="23"/>
          <w:jc w:val="center"/>
        </w:trPr>
        <w:tc>
          <w:tcPr>
            <w:tcW w:w="9404" w:type="dxa"/>
            <w:gridSpan w:val="6"/>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bCs/>
                <w:sz w:val="24"/>
                <w:szCs w:val="24"/>
              </w:rPr>
              <w:t>户外广告类制作服务</w:t>
            </w:r>
          </w:p>
        </w:tc>
      </w:tr>
      <w:tr w:rsidR="00BF16F7" w:rsidTr="00896352">
        <w:trPr>
          <w:trHeight w:val="23"/>
          <w:jc w:val="center"/>
        </w:trPr>
        <w:tc>
          <w:tcPr>
            <w:tcW w:w="71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序号</w:t>
            </w: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项目</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材质</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规格</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最高单价限价（元）</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备注</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w:t>
            </w:r>
          </w:p>
        </w:tc>
        <w:tc>
          <w:tcPr>
            <w:tcW w:w="1594"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高80cm*宽60cm</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250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高80cm*宽60cm</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220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594"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高80cm*宽60cm</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木档（双面）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高40cm*宽60cm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木档（双面）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20*50cm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70*100cm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65*100cm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15*32cm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喷绘520</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喷绘布</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15</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喷绘530</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喷绘布</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18</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喷绘520+镀锌管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喷绘布+镀锌管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80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喷绘530+镀锌管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喷绘布+镀锌管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85</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户外写真</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高精度户外打印</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40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写真</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高精度写真</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每平方</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横幅标语</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布+印字</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10m</w:t>
            </w:r>
          </w:p>
        </w:tc>
        <w:tc>
          <w:tcPr>
            <w:tcW w:w="165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60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花坛温馨提示</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不锈钢烤漆双面+丝网印刷</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高100cm*宽55cm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花坛温馨提示</w:t>
            </w:r>
          </w:p>
        </w:tc>
        <w:tc>
          <w:tcPr>
            <w:tcW w:w="2659"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不锈钢架子+8mmPVC板+户外写真</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高100cm*宽60cm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800</w:t>
            </w:r>
          </w:p>
        </w:tc>
        <w:tc>
          <w:tcPr>
            <w:tcW w:w="1216"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村级避灾安置点</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65*95cm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总高1.8m</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脚手架搭建</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10*10cm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35元/m2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墙绘高空市容作业</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墙绘高空制作</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10*6cm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墙绘高空市容作业</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墙面腻子</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10*6cm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墙绘高空市容作业</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搪瓷板补字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60*70cm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110元/m2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镀锌方管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30*30</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45元/支</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镀锌方管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40*40</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65元/支</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无障碍通道不锈钢指示牌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总高180cm</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无障碍通道不锈钢指示牌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580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立在地砖上</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烟囱围挡架子焊接</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390*220cm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镀锌方管焊接加人工</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烟囱围挡架子焊接</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540*220cm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镀锌方管焊接加人工</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钢化玻璃更换</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钢化玻璃</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2500*1400mm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145元/m2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不锈钢圆管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直径80mm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不锈钢方管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30*30mm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85元/ｍ</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铁皮</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铁皮</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候船亭围挡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2.9*1.8m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135元/m2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镀锌管方架</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50*70cm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10*10</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60*60</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40*40</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圆钢</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钢管</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直径8mm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c25混凝土</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混凝土</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450元/m3</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0.4彩钢板</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彩钢板</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500*250cm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扁铁</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扁铁</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根</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12元</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黑白榜白板</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铝型材</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90*120cm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320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含文字</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防腐木宣传窗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防腐木</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文化宣传窗</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1800元/米</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做预埋或地面打膨胀螺栓</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渡锌板雕刻+烤漆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60*177cm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渡锌板雕刻+烤漆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252*172cm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方管焊接不锈钢钛金包边</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1.5*3m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方管焊接不锈钢钛金包边</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1.3*3m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1950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方管焊接不锈钢钛金包边</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1.4*3.8m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2660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公路标识牌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双色贴</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道路养护牌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圆钢+铝板</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80*300cm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840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健康包箱子</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亚克力药箱外壳印镇政府计生办文字</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28</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内含纱布、温度计、创可贴、医用酒精、碘酒、棉签、健康五件套盒</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背景logo</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不锈钢烤漆</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便民服务中心</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背景logo</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门条烤漆</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便民服务中心</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志愿者三角牌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亚克力压制</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100元/m2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标贴不干胶</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志愿者KT板写真</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12.3/m2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志愿者手举牌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40*120cm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110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墙面图案</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1m2</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10/m2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农贸市场菜篮子logo标志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不干胶贴敷亚膜</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30*40cm，200g</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农贸市场菜篮子logo标志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不干胶贴敷亚膜</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21*35cm，200g</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临时摊位休息棚制作</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大型铁管焊接，雨棚做弯管处理</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6*2.5m，2*12</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1600/米</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食品安全</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5*2cm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15/张</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改装铝合金推拉窗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1.2*4</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420*个</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文明宣传雨棚卷帘</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铝合金拉轴</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4*4</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650/个</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墙修补</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1*1</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20/平方</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吊机租赁</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实木相框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1.5*1cm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13.05/平方</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文化礼堂</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钢板焊接 灰白色烤漆</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1.2*1.5m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1680/套</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公园</w:t>
            </w: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制度牌拆除、清理、搬运</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人工费、交通费</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300元/项</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精品铝合金边框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63*93cm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205.5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木质边框包边</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78*113cm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325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墙面2D画创作设计、制作</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375*1000cm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45/平方</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水泥泥浆修补</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20/平方</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安装移位</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方管架子边框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73*133cm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216.5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木质边框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63*123cm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63.3</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清廉视窗</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1.33mmPVC雕刻UV、3mm红色面板雕刻UV</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360cm*180cm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1970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铝塑板边框</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53*73cm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104.5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ppt设计、排版</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农户门牌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pvc板加厚UV印刷+亚克力盒子</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35*28cm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47</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农户牌名单</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户外写真+小片切割工艺</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科室牌、去向牌</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雕刻+UV技术、创意造型面板、底座一体组合</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16*28cm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47</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异型造型</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镀锌板激光雕刻焊接</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300*370cm8mm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2"/>
              </w:numPr>
              <w:autoSpaceDE/>
              <w:spacing w:line="300" w:lineRule="auto"/>
              <w:jc w:val="center"/>
              <w:textAlignment w:val="center"/>
              <w:rPr>
                <w:rFonts w:ascii="仿宋" w:eastAsia="仿宋" w:hAnsi="仿宋" w:cs="宋体"/>
                <w:sz w:val="24"/>
                <w:szCs w:val="24"/>
              </w:rPr>
            </w:pPr>
          </w:p>
        </w:tc>
        <w:tc>
          <w:tcPr>
            <w:tcW w:w="157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异型造型</w:t>
            </w:r>
          </w:p>
        </w:tc>
        <w:tc>
          <w:tcPr>
            <w:tcW w:w="2659"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镀锌板激光雕刻焊接</w:t>
            </w:r>
          </w:p>
        </w:tc>
        <w:tc>
          <w:tcPr>
            <w:tcW w:w="1594"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300*340cm8mm</w:t>
            </w:r>
          </w:p>
        </w:tc>
        <w:tc>
          <w:tcPr>
            <w:tcW w:w="165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1800</w:t>
            </w:r>
          </w:p>
        </w:tc>
        <w:tc>
          <w:tcPr>
            <w:tcW w:w="1216"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bl>
    <w:p w:rsidR="00BF16F7" w:rsidRDefault="00BF16F7" w:rsidP="003413F5">
      <w:pPr>
        <w:spacing w:beforeLines="50" w:line="360" w:lineRule="auto"/>
        <w:jc w:val="left"/>
        <w:rPr>
          <w:rFonts w:ascii="仿宋" w:eastAsia="仿宋" w:hAnsi="仿宋" w:cs="仿宋_GB2312"/>
          <w:b/>
          <w:bCs/>
          <w:sz w:val="28"/>
          <w:szCs w:val="28"/>
        </w:rPr>
      </w:pPr>
      <w:r>
        <w:rPr>
          <w:rFonts w:ascii="仿宋" w:eastAsia="仿宋" w:hAnsi="仿宋" w:cs="仿宋_GB2312" w:hint="eastAsia"/>
          <w:b/>
          <w:bCs/>
          <w:sz w:val="28"/>
          <w:szCs w:val="28"/>
        </w:rPr>
        <w:t>（三）标项三：“办公广告类制作服务”采购清单</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3"/>
        <w:gridCol w:w="2676"/>
        <w:gridCol w:w="1625"/>
        <w:gridCol w:w="1675"/>
        <w:gridCol w:w="1251"/>
      </w:tblGrid>
      <w:tr w:rsidR="00BF16F7" w:rsidTr="00896352">
        <w:trPr>
          <w:trHeight w:val="23"/>
          <w:jc w:val="center"/>
        </w:trPr>
        <w:tc>
          <w:tcPr>
            <w:tcW w:w="9490" w:type="dxa"/>
            <w:gridSpan w:val="6"/>
            <w:vAlign w:val="center"/>
          </w:tcPr>
          <w:p w:rsidR="00BF16F7" w:rsidRDefault="00BF16F7" w:rsidP="00896352">
            <w:pPr>
              <w:tabs>
                <w:tab w:val="left" w:pos="583"/>
              </w:tabs>
              <w:spacing w:line="300" w:lineRule="auto"/>
              <w:jc w:val="center"/>
              <w:textAlignment w:val="center"/>
              <w:rPr>
                <w:rFonts w:ascii="仿宋" w:eastAsia="仿宋" w:hAnsi="仿宋" w:cs="宋体"/>
                <w:sz w:val="24"/>
                <w:szCs w:val="24"/>
              </w:rPr>
            </w:pPr>
            <w:r>
              <w:rPr>
                <w:rFonts w:ascii="仿宋" w:eastAsia="仿宋" w:hAnsi="仿宋" w:cs="宋体" w:hint="eastAsia"/>
                <w:bCs/>
                <w:sz w:val="24"/>
                <w:szCs w:val="24"/>
              </w:rPr>
              <w:t>办公广告类制作服务</w:t>
            </w:r>
          </w:p>
        </w:tc>
      </w:tr>
      <w:tr w:rsidR="00BF16F7" w:rsidTr="00896352">
        <w:trPr>
          <w:trHeight w:val="23"/>
          <w:jc w:val="center"/>
        </w:trPr>
        <w:tc>
          <w:tcPr>
            <w:tcW w:w="710"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序号</w:t>
            </w: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项目</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材质</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规格</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最高单价限价（元）</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备注</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钛金三角（烂板）</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高30cm*宽20cm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钛金平面（烂板）</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高10cm*宽30cm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铝质三角（不干胶）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高30cm*宽20cm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铝质平面（不干胶）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高10cm*宽30cm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铝合金相框内敷亚克力UV</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60*80cm，深度4cm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1.5cmPVC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1cmPVC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w:t>
            </w:r>
            <w:r>
              <w:rPr>
                <w:rFonts w:ascii="仿宋" w:eastAsia="仿宋" w:hAnsi="仿宋" w:cs="宋体" w:hint="eastAsia"/>
                <w:sz w:val="24"/>
                <w:szCs w:val="24"/>
              </w:rPr>
              <w:lastRenderedPageBreak/>
              <w:t>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lastRenderedPageBreak/>
              <w:t>180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8mmPVC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5mmPVC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3mmPVC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5mmPVCKT板</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亚克力5+5双层广告订+海报纸</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KT板</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KT板包边</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高90cm*宽60cm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70*90cm，2cm厚度</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170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制度</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5寸照</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底板+有机板材盒子</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每个</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8</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7寸照</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底板+有机板材盒子</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每个</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12</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直木牌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板材+油漆+铜包角</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高215cm*宽30cm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直木牌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铝塑单面、钛金+铜包角</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高215cm*宽30cm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直木牌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铝塑双面、钛金+铜包角</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高240cm*宽35cm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去向牌（常用）</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铝质</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高12cm*宽30cm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去向牌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塑封</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去向牌</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横幅标语</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布+印字</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60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荣誉证书</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证书</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12K</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荣誉证书</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证书</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8K</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15</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荣誉证书</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证书</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6K</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荣誉证书</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证书</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4K</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30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仿金</w:t>
            </w:r>
          </w:p>
        </w:tc>
        <w:tc>
          <w:tcPr>
            <w:tcW w:w="162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高50cm*宽70cm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250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仿金</w:t>
            </w:r>
          </w:p>
        </w:tc>
        <w:tc>
          <w:tcPr>
            <w:tcW w:w="162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高40cm*宽</w:t>
            </w:r>
            <w:r>
              <w:rPr>
                <w:rFonts w:ascii="仿宋" w:eastAsia="仿宋" w:hAnsi="仿宋" w:cs="宋体" w:hint="eastAsia"/>
                <w:sz w:val="24"/>
                <w:szCs w:val="24"/>
              </w:rPr>
              <w:lastRenderedPageBreak/>
              <w:t>60cm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lastRenderedPageBreak/>
              <w:t>200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钛金、不锈钢</w:t>
            </w:r>
          </w:p>
        </w:tc>
        <w:tc>
          <w:tcPr>
            <w:tcW w:w="162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高50cm*宽70cm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200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钛金、不锈钢</w:t>
            </w:r>
          </w:p>
        </w:tc>
        <w:tc>
          <w:tcPr>
            <w:tcW w:w="162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高40cm*宽60cm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150</w:t>
            </w:r>
          </w:p>
        </w:tc>
        <w:tc>
          <w:tcPr>
            <w:tcW w:w="1251" w:type="dxa"/>
            <w:vAlign w:val="center"/>
          </w:tcPr>
          <w:p w:rsidR="00BF16F7" w:rsidRDefault="00BF16F7" w:rsidP="00896352">
            <w:pPr>
              <w:spacing w:line="300" w:lineRule="auto"/>
              <w:jc w:val="center"/>
              <w:textAlignment w:val="top"/>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相片卡槽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17*9.5cm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相片卡槽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3寸</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相片卡槽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5寸</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双层卡槽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6寸</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人员卡槽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6寸</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工作证</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塑料</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工作证</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塑料</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12*8cm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工作证</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代办员</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食堂区域牌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户外写真</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代表证</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塑料</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5.5*9cm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3.8</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门条腰线</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户外写真</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530*17cm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20元/m</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透明膜写真</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透明膜写真</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100*100cm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LOGO墙不干胶刻字</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不干胶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12*80cm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综治工作站科室牌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PVC户外写真</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13*31cm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钢化玻璃更换</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钢化玻璃</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2500*1400mm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145元/m2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反光膜</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PVC膜</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90元/m2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含雕刻</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相片亚克力卡槽</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15*5.6cm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Pvc板写真</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18*28cm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亚克力UV+高脚广告钉安装</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30*50cm233</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旗帜旗杆</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不锈钢+旗帜布</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套</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装订</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铜版纸装订</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册</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流程示意图</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喷绘布</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500*250cm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18元/m2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黑白榜白板</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铝型材</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90*120cm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320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含文字</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10mmpvc板</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pvc</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120*20cm</w:t>
            </w:r>
          </w:p>
        </w:tc>
        <w:tc>
          <w:tcPr>
            <w:tcW w:w="1675" w:type="dxa"/>
            <w:vAlign w:val="center"/>
          </w:tcPr>
          <w:p w:rsidR="00BF16F7" w:rsidRDefault="00BF16F7" w:rsidP="00896352">
            <w:pPr>
              <w:spacing w:line="300" w:lineRule="auto"/>
              <w:jc w:val="center"/>
              <w:textAlignment w:val="top"/>
              <w:rPr>
                <w:rFonts w:ascii="仿宋" w:eastAsia="仿宋" w:hAnsi="仿宋" w:cs="宋体"/>
                <w:sz w:val="24"/>
                <w:szCs w:val="24"/>
              </w:rPr>
            </w:pPr>
            <w:r>
              <w:rPr>
                <w:rFonts w:ascii="仿宋" w:eastAsia="仿宋" w:hAnsi="仿宋" w:cs="宋体" w:hint="eastAsia"/>
                <w:sz w:val="24"/>
                <w:szCs w:val="24"/>
              </w:rPr>
              <w:t>220元/m2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门贴</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高级磨砂贴</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25*25cm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奖牌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40*60cm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54.56</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8mmpvcUV打印</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60*92cm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96</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A4单页</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1.6</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高档铝型材画框</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80*120cm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170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水晶台卡</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38</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法律服务站</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马甲外套丝印logo</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马甲</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宣传折页</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铜板敷亚膜</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210*450cm220g</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申报材料装订</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A4，封面硬壳敷亚膜</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村级服务高频事项</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横向打印，美纹纸封面</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最多跑一次</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打印，美纹纸封面，彩色</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103</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村级延伸服务事项操作手册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打印，美纹纸封面，彩色</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148</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便民服务卡名片</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名片类，配名片底座</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旗帜</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无纺布</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90*140cm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志愿者三角牌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亚克力压制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100元/m2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标贴不干胶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志愿者KT板写真</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60*80cm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12.3/m2</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志愿者手举牌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铝合金</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40*120cm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110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彩打</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A4,70g彩打</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0.55/张</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磁性五角星贴</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彩色塑料加强磁贴</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笑脸磁性贴</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哭脸磁性贴</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2.2*个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熟食区标牌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镀锌钢板UV</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5*10cm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党旗标党员经营户</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20*15cm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食品安全</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5*2cm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15/张</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小心地滑/安全出口/放心市场</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塑料帖</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5/块</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封面封板</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钛金不锈钢折板封板</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4*4</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450/平方</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A4相框</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A4</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吊机租赁</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800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实木相框</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亚克力UV</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1.5*1cm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13.05/平方</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文化礼堂</w:t>
            </w: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便民服务中心翻页旋转台卡</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资料架、插页</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210*297mm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435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请勿抽烟（小）</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pp背胶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15*20cm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请勿抽烟（大）</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铝板覆反光膜</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20*30cm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25</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政务服务高海报立架</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银色铝框</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1.2m*2.4m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210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上墙照公开栏</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不锈钢+方管包边（安装）</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1319</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照片印制</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10/张</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门条安装</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不干胶</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180*20cm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磁条</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3*9cm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5/个</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直牌</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不锈钢、角花</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30.2*220cm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90</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展示厅效果图</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大图彩色打印</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594*841mm</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45/张</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r w:rsidR="00BF16F7" w:rsidTr="00896352">
        <w:trPr>
          <w:trHeight w:val="23"/>
          <w:jc w:val="center"/>
        </w:trPr>
        <w:tc>
          <w:tcPr>
            <w:tcW w:w="710" w:type="dxa"/>
            <w:vAlign w:val="center"/>
          </w:tcPr>
          <w:p w:rsidR="00BF16F7" w:rsidRDefault="00BF16F7" w:rsidP="00BF16F7">
            <w:pPr>
              <w:numPr>
                <w:ilvl w:val="0"/>
                <w:numId w:val="13"/>
              </w:numPr>
              <w:autoSpaceDE/>
              <w:spacing w:line="300" w:lineRule="auto"/>
              <w:jc w:val="center"/>
              <w:textAlignment w:val="center"/>
              <w:rPr>
                <w:rFonts w:ascii="仿宋" w:eastAsia="仿宋" w:hAnsi="仿宋" w:cs="宋体"/>
                <w:sz w:val="24"/>
                <w:szCs w:val="24"/>
              </w:rPr>
            </w:pPr>
          </w:p>
        </w:tc>
        <w:tc>
          <w:tcPr>
            <w:tcW w:w="1553"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名片</w:t>
            </w:r>
          </w:p>
        </w:tc>
        <w:tc>
          <w:tcPr>
            <w:tcW w:w="2676"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设铜版纸覆双面</w:t>
            </w:r>
          </w:p>
        </w:tc>
        <w:tc>
          <w:tcPr>
            <w:tcW w:w="162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300g</w:t>
            </w:r>
          </w:p>
        </w:tc>
        <w:tc>
          <w:tcPr>
            <w:tcW w:w="1675" w:type="dxa"/>
            <w:vAlign w:val="center"/>
          </w:tcPr>
          <w:p w:rsidR="00BF16F7" w:rsidRDefault="00BF16F7" w:rsidP="00896352">
            <w:pPr>
              <w:spacing w:line="300" w:lineRule="auto"/>
              <w:jc w:val="center"/>
              <w:textAlignment w:val="center"/>
              <w:rPr>
                <w:rFonts w:ascii="仿宋" w:eastAsia="仿宋" w:hAnsi="仿宋" w:cs="宋体"/>
                <w:sz w:val="24"/>
                <w:szCs w:val="24"/>
              </w:rPr>
            </w:pPr>
            <w:r>
              <w:rPr>
                <w:rFonts w:ascii="仿宋" w:eastAsia="仿宋" w:hAnsi="仿宋" w:cs="宋体" w:hint="eastAsia"/>
                <w:sz w:val="24"/>
                <w:szCs w:val="24"/>
              </w:rPr>
              <w:t>9/盒</w:t>
            </w:r>
          </w:p>
        </w:tc>
        <w:tc>
          <w:tcPr>
            <w:tcW w:w="1251" w:type="dxa"/>
            <w:vAlign w:val="center"/>
          </w:tcPr>
          <w:p w:rsidR="00BF16F7" w:rsidRDefault="00BF16F7" w:rsidP="00896352">
            <w:pPr>
              <w:spacing w:line="300" w:lineRule="auto"/>
              <w:jc w:val="center"/>
              <w:textAlignment w:val="center"/>
              <w:rPr>
                <w:rFonts w:ascii="仿宋" w:eastAsia="仿宋" w:hAnsi="仿宋" w:cs="宋体"/>
                <w:sz w:val="24"/>
                <w:szCs w:val="24"/>
              </w:rPr>
            </w:pPr>
          </w:p>
        </w:tc>
      </w:tr>
    </w:tbl>
    <w:p w:rsidR="00BF16F7" w:rsidRDefault="00BF16F7" w:rsidP="003413F5">
      <w:pPr>
        <w:spacing w:beforeLines="50" w:line="360" w:lineRule="auto"/>
        <w:jc w:val="left"/>
        <w:rPr>
          <w:rFonts w:ascii="仿宋" w:eastAsia="仿宋" w:hAnsi="仿宋" w:cs="仿宋_GB2312"/>
          <w:b/>
          <w:bCs/>
          <w:sz w:val="28"/>
          <w:szCs w:val="28"/>
        </w:rPr>
      </w:pPr>
      <w:r>
        <w:rPr>
          <w:rFonts w:ascii="仿宋" w:eastAsia="仿宋" w:hAnsi="仿宋" w:cs="仿宋_GB2312"/>
          <w:b/>
          <w:bCs/>
          <w:sz w:val="28"/>
          <w:szCs w:val="28"/>
        </w:rPr>
        <w:t>特别注明：</w:t>
      </w:r>
    </w:p>
    <w:p w:rsidR="00BF16F7" w:rsidRDefault="00BF16F7" w:rsidP="00BF16F7">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1、上述</w:t>
      </w:r>
      <w:r w:rsidR="00CC3B71">
        <w:rPr>
          <w:rFonts w:ascii="仿宋" w:eastAsia="仿宋" w:hAnsi="仿宋" w:cs="宋体" w:hint="eastAsia"/>
          <w:sz w:val="24"/>
          <w:szCs w:val="24"/>
        </w:rPr>
        <w:t>三</w:t>
      </w:r>
      <w:r>
        <w:rPr>
          <w:rFonts w:ascii="仿宋" w:eastAsia="仿宋" w:hAnsi="仿宋" w:cs="宋体" w:hint="eastAsia"/>
          <w:sz w:val="24"/>
          <w:szCs w:val="24"/>
        </w:rPr>
        <w:t>个标项的采购清单内的价格均为最高单价限价，均为安装完毕后成品的最高单价价格。</w:t>
      </w:r>
    </w:p>
    <w:p w:rsidR="00BF16F7" w:rsidRDefault="00BF16F7" w:rsidP="00BF16F7">
      <w:pPr>
        <w:spacing w:line="360" w:lineRule="auto"/>
        <w:ind w:firstLineChars="196" w:firstLine="470"/>
        <w:jc w:val="left"/>
        <w:rPr>
          <w:rFonts w:ascii="仿宋" w:eastAsia="仿宋" w:hAnsi="仿宋" w:cs="宋体"/>
          <w:sz w:val="24"/>
          <w:szCs w:val="24"/>
        </w:rPr>
      </w:pPr>
      <w:r>
        <w:rPr>
          <w:rFonts w:ascii="仿宋" w:eastAsia="仿宋" w:hAnsi="仿宋" w:cs="宋体" w:hint="eastAsia"/>
          <w:sz w:val="24"/>
          <w:szCs w:val="24"/>
        </w:rPr>
        <w:t>2、本项目三个标项均采用统一单价折扣率报价（如下浮10%，则折扣率报价为90.00%）。中标单价=最高单价限价×中标折扣率</w:t>
      </w:r>
      <w:r>
        <w:rPr>
          <w:rFonts w:ascii="仿宋" w:eastAsia="仿宋" w:hAnsi="仿宋" w:hint="eastAsia"/>
          <w:sz w:val="24"/>
          <w:szCs w:val="24"/>
        </w:rPr>
        <w:t>（例：上述采购清单内的挂墙</w:t>
      </w:r>
      <w:r>
        <w:rPr>
          <w:rFonts w:ascii="仿宋" w:eastAsia="仿宋" w:hAnsi="仿宋" w:cs="仿宋" w:hint="eastAsia"/>
          <w:sz w:val="24"/>
          <w:szCs w:val="24"/>
        </w:rPr>
        <w:t>宣传窗</w:t>
      </w:r>
      <w:r>
        <w:rPr>
          <w:rFonts w:ascii="仿宋" w:eastAsia="仿宋" w:hAnsi="仿宋" w:hint="eastAsia"/>
          <w:sz w:val="24"/>
          <w:szCs w:val="24"/>
        </w:rPr>
        <w:t>（</w:t>
      </w:r>
      <w:r>
        <w:rPr>
          <w:rFonts w:ascii="仿宋" w:eastAsia="仿宋" w:hAnsi="仿宋" w:cs="仿宋" w:hint="eastAsia"/>
          <w:sz w:val="24"/>
          <w:szCs w:val="24"/>
        </w:rPr>
        <w:t>不锈钢+推门</w:t>
      </w:r>
      <w:r>
        <w:rPr>
          <w:rFonts w:ascii="仿宋" w:eastAsia="仿宋" w:hAnsi="仿宋" w:hint="eastAsia"/>
          <w:sz w:val="24"/>
          <w:szCs w:val="24"/>
        </w:rPr>
        <w:t>）最高单价限价为650元/个，若中标折扣率为90.00%，则该挂墙</w:t>
      </w:r>
      <w:r>
        <w:rPr>
          <w:rFonts w:ascii="仿宋" w:eastAsia="仿宋" w:hAnsi="仿宋" w:cs="仿宋" w:hint="eastAsia"/>
          <w:sz w:val="24"/>
          <w:szCs w:val="24"/>
        </w:rPr>
        <w:t>宣传窗</w:t>
      </w:r>
      <w:r>
        <w:rPr>
          <w:rFonts w:ascii="仿宋" w:eastAsia="仿宋" w:hAnsi="仿宋" w:hint="eastAsia"/>
          <w:sz w:val="24"/>
          <w:szCs w:val="24"/>
        </w:rPr>
        <w:t>（</w:t>
      </w:r>
      <w:r>
        <w:rPr>
          <w:rFonts w:ascii="仿宋" w:eastAsia="仿宋" w:hAnsi="仿宋" w:cs="仿宋" w:hint="eastAsia"/>
          <w:sz w:val="24"/>
          <w:szCs w:val="24"/>
        </w:rPr>
        <w:t>不锈钢+推门</w:t>
      </w:r>
      <w:r>
        <w:rPr>
          <w:rFonts w:ascii="仿宋" w:eastAsia="仿宋" w:hAnsi="仿宋" w:hint="eastAsia"/>
          <w:sz w:val="24"/>
          <w:szCs w:val="24"/>
        </w:rPr>
        <w:t>）的中</w:t>
      </w:r>
      <w:r>
        <w:rPr>
          <w:rFonts w:ascii="仿宋" w:eastAsia="仿宋" w:hAnsi="仿宋" w:hint="eastAsia"/>
          <w:sz w:val="24"/>
          <w:szCs w:val="24"/>
        </w:rPr>
        <w:lastRenderedPageBreak/>
        <w:t>标单价=650元/个×90.00%=585元/个）。投标人所报折扣率在合同实施期间应保持不变，均不受市场价格及政策性价格的调整而增减。</w:t>
      </w:r>
    </w:p>
    <w:p w:rsidR="00BF16F7" w:rsidRDefault="00BF16F7" w:rsidP="00BF16F7">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3、上述</w:t>
      </w:r>
      <w:r w:rsidR="00CC3B71">
        <w:rPr>
          <w:rFonts w:ascii="仿宋" w:eastAsia="仿宋" w:hAnsi="仿宋" w:cs="宋体" w:hint="eastAsia"/>
          <w:sz w:val="24"/>
          <w:szCs w:val="24"/>
        </w:rPr>
        <w:t>三</w:t>
      </w:r>
      <w:r>
        <w:rPr>
          <w:rFonts w:ascii="仿宋" w:eastAsia="仿宋" w:hAnsi="仿宋" w:cs="宋体" w:hint="eastAsia"/>
          <w:sz w:val="24"/>
          <w:szCs w:val="24"/>
        </w:rPr>
        <w:t>个标项的采购清单内的价格按中标折扣率同比例下浮确定结算价款。</w:t>
      </w:r>
    </w:p>
    <w:p w:rsidR="00BF16F7" w:rsidRDefault="00BF16F7" w:rsidP="00BF16F7">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4、中标单位无故不响应采购人1次或产品质量不合格，采购人有权单方面解除该单位合同，履约保证金不予退回。</w:t>
      </w:r>
    </w:p>
    <w:p w:rsidR="00BF16F7" w:rsidRDefault="00BF16F7" w:rsidP="00BF16F7">
      <w:pPr>
        <w:spacing w:line="360" w:lineRule="auto"/>
        <w:ind w:firstLine="480"/>
        <w:jc w:val="left"/>
        <w:rPr>
          <w:rFonts w:ascii="仿宋" w:eastAsia="仿宋" w:hAnsi="仿宋" w:cs="宋体"/>
          <w:sz w:val="24"/>
          <w:szCs w:val="24"/>
        </w:rPr>
      </w:pPr>
      <w:r>
        <w:rPr>
          <w:rFonts w:ascii="仿宋" w:eastAsia="仿宋" w:hAnsi="仿宋" w:cs="宋体" w:hint="eastAsia"/>
          <w:sz w:val="24"/>
          <w:szCs w:val="24"/>
        </w:rPr>
        <w:t>5、报价应包括本项目实施所需设备、材料、设计、制作、包装、运输、装卸、安装、人工、保险、税金、售后服务等一切成本、利润和费用。</w:t>
      </w:r>
    </w:p>
    <w:p w:rsidR="00BF16F7" w:rsidRDefault="00BF16F7" w:rsidP="00BF16F7">
      <w:pPr>
        <w:spacing w:line="360" w:lineRule="auto"/>
        <w:ind w:firstLine="480"/>
        <w:jc w:val="left"/>
        <w:rPr>
          <w:rFonts w:ascii="仿宋" w:eastAsia="仿宋" w:hAnsi="仿宋" w:cs="宋体"/>
          <w:sz w:val="24"/>
          <w:szCs w:val="24"/>
        </w:rPr>
      </w:pPr>
      <w:r>
        <w:rPr>
          <w:rFonts w:ascii="仿宋" w:eastAsia="仿宋" w:hAnsi="仿宋" w:cs="宋体" w:hint="eastAsia"/>
          <w:sz w:val="24"/>
          <w:szCs w:val="24"/>
        </w:rPr>
        <w:t>6、以上采购清单内未列明的项目，价格经采购人市场调研后按中标人中标折扣率同比例下浮后计算。</w:t>
      </w:r>
    </w:p>
    <w:p w:rsidR="00BF16F7" w:rsidRDefault="00BF16F7" w:rsidP="003413F5">
      <w:pPr>
        <w:spacing w:beforeLines="50" w:line="360" w:lineRule="auto"/>
        <w:jc w:val="left"/>
        <w:rPr>
          <w:rFonts w:ascii="仿宋" w:eastAsia="仿宋" w:hAnsi="仿宋" w:cs="仿宋_GB2312"/>
          <w:b/>
          <w:bCs/>
          <w:sz w:val="24"/>
          <w:szCs w:val="24"/>
        </w:rPr>
      </w:pPr>
      <w:r>
        <w:rPr>
          <w:rFonts w:ascii="仿宋" w:eastAsia="仿宋" w:hAnsi="仿宋" w:cs="仿宋_GB2312" w:hint="eastAsia"/>
          <w:b/>
          <w:bCs/>
          <w:sz w:val="28"/>
          <w:szCs w:val="28"/>
        </w:rPr>
        <w:t>二、服务要求</w:t>
      </w:r>
      <w:r>
        <w:rPr>
          <w:rFonts w:ascii="仿宋" w:eastAsia="仿宋" w:hAnsi="仿宋" w:cs="仿宋_GB2312" w:hint="eastAsia"/>
          <w:b/>
          <w:bCs/>
          <w:sz w:val="24"/>
          <w:szCs w:val="24"/>
        </w:rPr>
        <w:t>（</w:t>
      </w:r>
      <w:r>
        <w:rPr>
          <w:rFonts w:ascii="仿宋" w:eastAsia="仿宋" w:hAnsi="仿宋" w:cs="仿宋_GB2312" w:hint="eastAsia"/>
          <w:b/>
          <w:bCs/>
          <w:sz w:val="24"/>
          <w:szCs w:val="24"/>
          <w:u w:val="single"/>
        </w:rPr>
        <w:t>标项1、2、3均须遵循</w:t>
      </w:r>
      <w:r>
        <w:rPr>
          <w:rFonts w:ascii="仿宋" w:eastAsia="仿宋" w:hAnsi="仿宋" w:cs="仿宋_GB2312" w:hint="eastAsia"/>
          <w:b/>
          <w:bCs/>
          <w:sz w:val="24"/>
          <w:szCs w:val="24"/>
        </w:rPr>
        <w:t>）</w:t>
      </w:r>
    </w:p>
    <w:p w:rsidR="00BF16F7" w:rsidRDefault="00BF16F7" w:rsidP="00BF16F7">
      <w:pPr>
        <w:spacing w:line="360" w:lineRule="auto"/>
        <w:ind w:firstLineChars="196" w:firstLine="472"/>
        <w:jc w:val="left"/>
        <w:rPr>
          <w:rFonts w:ascii="仿宋" w:eastAsia="仿宋" w:hAnsi="仿宋" w:cs="宋体"/>
          <w:b/>
          <w:sz w:val="24"/>
          <w:szCs w:val="24"/>
        </w:rPr>
      </w:pPr>
      <w:r>
        <w:rPr>
          <w:rFonts w:ascii="仿宋" w:eastAsia="仿宋" w:hAnsi="仿宋" w:cs="宋体" w:hint="eastAsia"/>
          <w:b/>
          <w:sz w:val="24"/>
          <w:szCs w:val="24"/>
        </w:rPr>
        <w:t>（一）服务期限</w:t>
      </w:r>
    </w:p>
    <w:p w:rsidR="00BF16F7" w:rsidRDefault="00BF16F7" w:rsidP="00BF16F7">
      <w:pPr>
        <w:spacing w:line="360" w:lineRule="auto"/>
        <w:ind w:firstLineChars="196" w:firstLine="470"/>
        <w:jc w:val="left"/>
        <w:rPr>
          <w:rFonts w:ascii="仿宋" w:eastAsia="仿宋" w:hAnsi="仿宋" w:cs="宋体"/>
          <w:b/>
          <w:bCs/>
          <w:sz w:val="28"/>
          <w:szCs w:val="28"/>
        </w:rPr>
      </w:pPr>
      <w:r>
        <w:rPr>
          <w:rFonts w:ascii="仿宋" w:eastAsia="仿宋" w:hAnsi="仿宋" w:cs="宋体" w:hint="eastAsia"/>
          <w:sz w:val="24"/>
          <w:szCs w:val="24"/>
        </w:rPr>
        <w:t>供货期：自合同签订之日起一年或各标项的采购预算金额满止（以先到为准），</w:t>
      </w:r>
      <w:r>
        <w:rPr>
          <w:rFonts w:ascii="仿宋" w:eastAsia="仿宋" w:hAnsi="仿宋" w:hint="eastAsia"/>
          <w:bCs/>
          <w:sz w:val="24"/>
          <w:szCs w:val="24"/>
        </w:rPr>
        <w:t>如果上级部门出台新的文件和规定，以上级文件和规定为准。</w:t>
      </w:r>
    </w:p>
    <w:p w:rsidR="00BF16F7" w:rsidRDefault="00BF16F7" w:rsidP="00BF16F7">
      <w:pPr>
        <w:spacing w:line="360" w:lineRule="auto"/>
        <w:ind w:firstLineChars="196" w:firstLine="472"/>
        <w:jc w:val="left"/>
        <w:rPr>
          <w:rFonts w:ascii="仿宋" w:eastAsia="仿宋" w:hAnsi="仿宋" w:cs="宋体"/>
          <w:b/>
          <w:sz w:val="24"/>
          <w:szCs w:val="24"/>
        </w:rPr>
      </w:pPr>
      <w:r>
        <w:rPr>
          <w:rFonts w:ascii="仿宋" w:eastAsia="仿宋" w:hAnsi="仿宋" w:cs="宋体" w:hint="eastAsia"/>
          <w:b/>
          <w:sz w:val="24"/>
          <w:szCs w:val="24"/>
        </w:rPr>
        <w:t>（二）供货要求</w:t>
      </w:r>
    </w:p>
    <w:p w:rsidR="00BF16F7" w:rsidRDefault="00BF16F7" w:rsidP="00BF16F7">
      <w:pPr>
        <w:spacing w:line="300" w:lineRule="auto"/>
        <w:ind w:firstLineChars="196" w:firstLine="470"/>
        <w:jc w:val="left"/>
        <w:rPr>
          <w:rFonts w:ascii="仿宋" w:eastAsia="仿宋" w:hAnsi="仿宋" w:cs="宋体"/>
          <w:b/>
          <w:sz w:val="24"/>
          <w:szCs w:val="24"/>
        </w:rPr>
      </w:pPr>
      <w:r>
        <w:rPr>
          <w:rFonts w:ascii="仿宋" w:eastAsia="仿宋" w:hAnsi="仿宋" w:hint="eastAsia"/>
          <w:sz w:val="24"/>
          <w:szCs w:val="24"/>
        </w:rPr>
        <w:t>1、交货地点：采购人指定地点。</w:t>
      </w:r>
    </w:p>
    <w:p w:rsidR="00BF16F7" w:rsidRDefault="00BF16F7" w:rsidP="00BF16F7">
      <w:pPr>
        <w:pStyle w:val="210"/>
        <w:spacing w:after="0" w:line="300" w:lineRule="auto"/>
        <w:ind w:leftChars="0" w:left="0" w:firstLine="482"/>
        <w:rPr>
          <w:rFonts w:ascii="仿宋" w:eastAsia="仿宋" w:hAnsi="仿宋"/>
          <w:sz w:val="24"/>
          <w:szCs w:val="24"/>
        </w:rPr>
      </w:pPr>
      <w:r>
        <w:rPr>
          <w:rFonts w:ascii="仿宋" w:eastAsia="仿宋" w:hAnsi="仿宋" w:hint="eastAsia"/>
          <w:sz w:val="24"/>
          <w:szCs w:val="24"/>
        </w:rPr>
        <w:t>2、本次采购分批次供应，每批次按采购方通知要求时限内供货到指定地点，否则，由于供应商不及时供货对采购方造成损失的应赔偿损失，采购方有权终止合同。</w:t>
      </w:r>
    </w:p>
    <w:p w:rsidR="00BF16F7" w:rsidRDefault="00BF16F7" w:rsidP="00BF16F7">
      <w:pPr>
        <w:spacing w:line="300" w:lineRule="auto"/>
        <w:ind w:firstLineChars="197" w:firstLine="473"/>
        <w:rPr>
          <w:rFonts w:ascii="仿宋" w:eastAsia="仿宋" w:hAnsi="仿宋" w:cs="宋体"/>
          <w:b/>
          <w:bCs/>
          <w:sz w:val="24"/>
          <w:szCs w:val="24"/>
        </w:rPr>
      </w:pPr>
      <w:r>
        <w:rPr>
          <w:rFonts w:ascii="仿宋" w:eastAsia="仿宋" w:hAnsi="仿宋" w:hint="eastAsia"/>
          <w:sz w:val="24"/>
          <w:szCs w:val="24"/>
        </w:rPr>
        <w:t>3、中标人应在接到工作通知后 3 个工作日内，将产品免费送达采购人指定地点，并免费安装调试完毕后交付使用（除不可抗力因素外）。中标人必须在产品的右侧粘贴公司标签（标明公司名称、服务热线电话、供货时间：年月日等），还需对采购人作使用培训（如需要）。若遇到紧急情况，中标人应在24小时内将产品免费送达到采购人指定地点，并免费安装调试完毕后交付使用（除不可抗力因素外），产品价格另行商榷，但不能超过指定价格。</w:t>
      </w:r>
    </w:p>
    <w:p w:rsidR="00BF16F7" w:rsidRDefault="00BF16F7" w:rsidP="00BF16F7">
      <w:pPr>
        <w:pStyle w:val="210"/>
        <w:spacing w:after="0" w:line="300" w:lineRule="auto"/>
        <w:ind w:leftChars="0" w:left="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color w:val="auto"/>
          <w:sz w:val="24"/>
          <w:szCs w:val="24"/>
        </w:rPr>
        <w:t>供货单位提供的产品必须是按投标时注明的产品，供货前须先送样品由采购人确认，如所供产品不能满足采购方规定的质量要求的，作退货处理，或产品质量较差的，业主单位有权单方面终止合同，如对采购方已造成经济损失的，供货单位应赔偿。</w:t>
      </w:r>
    </w:p>
    <w:p w:rsidR="00BF16F7" w:rsidRDefault="00BF16F7" w:rsidP="00BF16F7">
      <w:pPr>
        <w:spacing w:line="360" w:lineRule="auto"/>
        <w:ind w:firstLineChars="196" w:firstLine="472"/>
        <w:jc w:val="left"/>
        <w:rPr>
          <w:rFonts w:ascii="仿宋" w:eastAsia="仿宋" w:hAnsi="仿宋"/>
          <w:b/>
          <w:sz w:val="24"/>
          <w:szCs w:val="24"/>
        </w:rPr>
      </w:pPr>
      <w:r>
        <w:rPr>
          <w:rFonts w:ascii="仿宋" w:eastAsia="仿宋" w:hAnsi="仿宋" w:cs="宋体" w:hint="eastAsia"/>
          <w:b/>
          <w:sz w:val="24"/>
          <w:szCs w:val="24"/>
        </w:rPr>
        <w:t>（三）售后服务</w:t>
      </w:r>
    </w:p>
    <w:p w:rsidR="00BF16F7" w:rsidRDefault="00BF16F7" w:rsidP="00BF16F7">
      <w:pPr>
        <w:pStyle w:val="210"/>
        <w:spacing w:after="0" w:line="300" w:lineRule="auto"/>
        <w:ind w:leftChars="0" w:left="0" w:firstLine="482"/>
        <w:rPr>
          <w:rFonts w:ascii="仿宋" w:eastAsia="仿宋" w:hAnsi="仿宋"/>
          <w:b/>
          <w:color w:val="auto"/>
          <w:sz w:val="24"/>
          <w:szCs w:val="24"/>
        </w:rPr>
      </w:pPr>
      <w:r>
        <w:rPr>
          <w:rFonts w:ascii="仿宋" w:eastAsia="仿宋" w:hAnsi="仿宋" w:hint="eastAsia"/>
          <w:color w:val="auto"/>
          <w:sz w:val="24"/>
          <w:szCs w:val="24"/>
        </w:rPr>
        <w:t>1、质保期：质保期一年，交付使用后一年内免费提供维修或改换。</w:t>
      </w:r>
    </w:p>
    <w:p w:rsidR="00BF16F7" w:rsidRDefault="00BF16F7" w:rsidP="00BF16F7">
      <w:pPr>
        <w:pStyle w:val="210"/>
        <w:spacing w:after="0" w:line="300" w:lineRule="auto"/>
        <w:ind w:leftChars="0" w:left="0" w:firstLine="482"/>
        <w:rPr>
          <w:rFonts w:ascii="仿宋" w:eastAsia="仿宋" w:hAnsi="仿宋"/>
          <w:color w:val="auto"/>
          <w:sz w:val="24"/>
        </w:rPr>
      </w:pPr>
      <w:r>
        <w:rPr>
          <w:rFonts w:ascii="仿宋" w:eastAsia="仿宋" w:hAnsi="仿宋" w:hint="eastAsia"/>
          <w:color w:val="auto"/>
          <w:sz w:val="24"/>
          <w:szCs w:val="24"/>
        </w:rPr>
        <w:t>2、质保期</w:t>
      </w:r>
      <w:r>
        <w:rPr>
          <w:rFonts w:ascii="仿宋" w:eastAsia="仿宋" w:hAnsi="仿宋" w:hint="eastAsia"/>
          <w:color w:val="auto"/>
          <w:sz w:val="24"/>
        </w:rPr>
        <w:t>内，中标人应当在接到采购人维修通知后</w:t>
      </w:r>
      <w:r>
        <w:rPr>
          <w:rFonts w:ascii="仿宋" w:eastAsia="仿宋" w:hAnsi="仿宋" w:hint="eastAsia"/>
          <w:color w:val="auto"/>
          <w:sz w:val="24"/>
          <w:u w:val="single"/>
        </w:rPr>
        <w:t>30分钟内</w:t>
      </w:r>
      <w:r>
        <w:rPr>
          <w:rFonts w:ascii="仿宋" w:eastAsia="仿宋" w:hAnsi="仿宋" w:hint="eastAsia"/>
          <w:color w:val="auto"/>
          <w:sz w:val="24"/>
        </w:rPr>
        <w:t>作出响应，</w:t>
      </w:r>
      <w:r>
        <w:rPr>
          <w:rFonts w:ascii="仿宋" w:eastAsia="仿宋" w:hAnsi="仿宋" w:hint="eastAsia"/>
          <w:color w:val="auto"/>
          <w:sz w:val="24"/>
          <w:u w:val="single"/>
        </w:rPr>
        <w:t>24小时</w:t>
      </w:r>
      <w:r>
        <w:rPr>
          <w:rFonts w:ascii="仿宋" w:eastAsia="仿宋" w:hAnsi="仿宋" w:hint="eastAsia"/>
          <w:color w:val="auto"/>
          <w:sz w:val="24"/>
        </w:rPr>
        <w:t>内到达维修现场进行处置，</w:t>
      </w:r>
      <w:r>
        <w:rPr>
          <w:rFonts w:ascii="仿宋" w:eastAsia="仿宋" w:hAnsi="仿宋" w:hint="eastAsia"/>
          <w:color w:val="auto"/>
          <w:sz w:val="24"/>
          <w:u w:val="single"/>
        </w:rPr>
        <w:t>48小时内</w:t>
      </w:r>
      <w:r>
        <w:rPr>
          <w:rFonts w:ascii="仿宋" w:eastAsia="仿宋" w:hAnsi="仿宋" w:hint="eastAsia"/>
          <w:color w:val="auto"/>
          <w:sz w:val="24"/>
        </w:rPr>
        <w:t>修复。若不能即时完成维修的，应当书面告知采购人，由采购人根据现场实际情况另行组织维修工作；若无法修复的，中标人必须免费提供后备或替代产品，且该后备或替代产品必须经过采购人确认合格后，方可进行免费改换；若中标人在规定时间内未到达维修现场进行处置的，采购人有权另派维修人员（或单位）进行维修，</w:t>
      </w:r>
      <w:r>
        <w:rPr>
          <w:rFonts w:ascii="仿宋" w:eastAsia="仿宋" w:hAnsi="仿宋" w:hint="eastAsia"/>
          <w:bCs/>
          <w:color w:val="auto"/>
          <w:sz w:val="24"/>
          <w:szCs w:val="24"/>
          <w:lang w:val="zh-CN"/>
        </w:rPr>
        <w:lastRenderedPageBreak/>
        <w:t>由此造成的全部费用由</w:t>
      </w:r>
      <w:r>
        <w:rPr>
          <w:rFonts w:ascii="仿宋" w:eastAsia="仿宋" w:hAnsi="仿宋" w:hint="eastAsia"/>
          <w:bCs/>
          <w:color w:val="auto"/>
          <w:sz w:val="24"/>
          <w:szCs w:val="24"/>
        </w:rPr>
        <w:t>中标单位</w:t>
      </w:r>
      <w:r>
        <w:rPr>
          <w:rFonts w:ascii="仿宋" w:eastAsia="仿宋" w:hAnsi="仿宋" w:hint="eastAsia"/>
          <w:bCs/>
          <w:color w:val="auto"/>
          <w:sz w:val="24"/>
          <w:szCs w:val="24"/>
          <w:lang w:val="zh-CN"/>
        </w:rPr>
        <w:t>承担</w:t>
      </w:r>
      <w:r>
        <w:rPr>
          <w:rFonts w:ascii="仿宋" w:eastAsia="仿宋" w:hAnsi="仿宋" w:hint="eastAsia"/>
          <w:color w:val="auto"/>
          <w:sz w:val="24"/>
        </w:rPr>
        <w:t>。质保期内，维修或改换的所有费用均由中标人承担。</w:t>
      </w:r>
    </w:p>
    <w:p w:rsidR="00BF16F7" w:rsidRDefault="00BF16F7" w:rsidP="00BF16F7">
      <w:pPr>
        <w:pStyle w:val="210"/>
        <w:spacing w:after="0" w:line="300" w:lineRule="auto"/>
        <w:ind w:leftChars="0" w:left="0" w:firstLine="482"/>
        <w:rPr>
          <w:rFonts w:ascii="仿宋" w:eastAsia="仿宋" w:hAnsi="仿宋"/>
          <w:color w:val="auto"/>
          <w:sz w:val="24"/>
          <w:szCs w:val="24"/>
        </w:rPr>
      </w:pPr>
      <w:r>
        <w:rPr>
          <w:rFonts w:ascii="仿宋" w:eastAsia="仿宋" w:hAnsi="仿宋" w:hint="eastAsia"/>
          <w:color w:val="auto"/>
          <w:sz w:val="24"/>
        </w:rPr>
        <w:t>3、</w:t>
      </w:r>
      <w:r>
        <w:rPr>
          <w:rFonts w:ascii="仿宋" w:eastAsia="仿宋" w:hAnsi="仿宋" w:hint="eastAsia"/>
          <w:color w:val="auto"/>
          <w:sz w:val="24"/>
          <w:szCs w:val="24"/>
        </w:rPr>
        <w:t>质保期结束前，须由中标人和采购人进行一次全面检查，任何非人为缺陷必须由中标人负责维修（或改换），在维修（或改换）之后，中标人应将维修（或改换）原因、维修（或改换）内容、完成维修及恢复正常的时间和日期等报告给采购人。此项内容将作为支付款项的重要凭据。</w:t>
      </w:r>
    </w:p>
    <w:p w:rsidR="00BF16F7" w:rsidRDefault="00BF16F7" w:rsidP="00BF16F7">
      <w:pPr>
        <w:spacing w:line="360" w:lineRule="auto"/>
        <w:ind w:firstLineChars="196" w:firstLine="472"/>
        <w:jc w:val="left"/>
        <w:rPr>
          <w:rFonts w:ascii="仿宋" w:eastAsia="仿宋" w:hAnsi="仿宋" w:cs="宋体"/>
          <w:b/>
          <w:sz w:val="24"/>
          <w:szCs w:val="24"/>
        </w:rPr>
      </w:pPr>
      <w:r>
        <w:rPr>
          <w:rFonts w:ascii="仿宋" w:eastAsia="仿宋" w:hAnsi="仿宋" w:cs="宋体" w:hint="eastAsia"/>
          <w:b/>
          <w:sz w:val="24"/>
          <w:szCs w:val="24"/>
        </w:rPr>
        <w:t>（四）违约责任</w:t>
      </w:r>
    </w:p>
    <w:p w:rsidR="00BF16F7" w:rsidRDefault="00BF16F7" w:rsidP="00BF16F7">
      <w:pPr>
        <w:spacing w:line="30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1、业主方未能在合同规定期限内验收完毕的，每超过一天，付合同价的 1 %的违约金给中标方。</w:t>
      </w:r>
    </w:p>
    <w:p w:rsidR="00BF16F7" w:rsidRDefault="00BF16F7" w:rsidP="00BF16F7">
      <w:pPr>
        <w:spacing w:line="30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2、中标方在规定的时间内不能交付货物的，业主方有权扣留全部履约保证金；同时中标方向业主方支付合同款总价5%的违约金。</w:t>
      </w:r>
    </w:p>
    <w:p w:rsidR="00BF16F7" w:rsidRDefault="00BF16F7" w:rsidP="00BF16F7">
      <w:pPr>
        <w:spacing w:line="300" w:lineRule="auto"/>
        <w:ind w:firstLineChars="200" w:firstLine="480"/>
        <w:jc w:val="left"/>
        <w:rPr>
          <w:rFonts w:ascii="仿宋" w:eastAsia="仿宋" w:hAnsi="仿宋" w:cs="宋体"/>
          <w:sz w:val="24"/>
          <w:szCs w:val="24"/>
        </w:rPr>
      </w:pPr>
      <w:r>
        <w:rPr>
          <w:rFonts w:ascii="仿宋" w:eastAsia="仿宋" w:hAnsi="仿宋" w:cs="宋体" w:hint="eastAsia"/>
          <w:sz w:val="24"/>
          <w:szCs w:val="24"/>
        </w:rPr>
        <w:t>3、中标方在接到业主方广告邀约后，超过一日未回复，次日即视为拒绝邀约，业主方有权解除合同，解除合同的通知自到达中标方时生效。</w:t>
      </w:r>
    </w:p>
    <w:p w:rsidR="00BF16F7" w:rsidRDefault="00BF16F7" w:rsidP="00BF16F7">
      <w:pPr>
        <w:spacing w:line="300" w:lineRule="auto"/>
        <w:ind w:firstLineChars="200" w:firstLine="480"/>
        <w:jc w:val="left"/>
        <w:rPr>
          <w:rFonts w:ascii="仿宋" w:eastAsia="仿宋" w:hAnsi="仿宋" w:cs="宋体"/>
          <w:sz w:val="24"/>
          <w:szCs w:val="24"/>
        </w:rPr>
      </w:pPr>
      <w:r>
        <w:rPr>
          <w:rFonts w:ascii="仿宋" w:eastAsia="仿宋" w:hAnsi="仿宋" w:cs="宋体" w:hint="eastAsia"/>
          <w:sz w:val="24"/>
          <w:szCs w:val="24"/>
        </w:rPr>
        <w:t>4、中标方未按业主方要求完成货物，业主方有权拒收货物，中标方需重新制作，且业主方有权解除合同，解除合同的通知自到达中标方时生效。</w:t>
      </w:r>
    </w:p>
    <w:p w:rsidR="00BF16F7" w:rsidRDefault="00BF16F7" w:rsidP="00BF16F7">
      <w:pPr>
        <w:spacing w:line="300" w:lineRule="auto"/>
        <w:ind w:firstLineChars="200" w:firstLine="480"/>
        <w:jc w:val="left"/>
      </w:pPr>
      <w:r>
        <w:rPr>
          <w:rFonts w:ascii="仿宋" w:eastAsia="仿宋" w:hAnsi="仿宋" w:cs="宋体" w:hint="eastAsia"/>
          <w:sz w:val="24"/>
          <w:szCs w:val="24"/>
        </w:rPr>
        <w:t>5、中标方逾期交付货物的，每逾期1天，业主方有权扣除中标方逾期交货部分货物货款的5%的滞纳金；如中标方逾期交货5天，业主方有权解除合同，解除合同的通知自到达中标方时生效。</w:t>
      </w:r>
    </w:p>
    <w:p w:rsidR="00BF16F7" w:rsidRDefault="00BF16F7" w:rsidP="003413F5">
      <w:pPr>
        <w:spacing w:beforeLines="50" w:line="360" w:lineRule="auto"/>
        <w:rPr>
          <w:rFonts w:ascii="仿宋" w:eastAsia="仿宋" w:hAnsi="仿宋" w:cs="宋体"/>
          <w:b/>
          <w:bCs/>
          <w:sz w:val="24"/>
          <w:szCs w:val="24"/>
        </w:rPr>
      </w:pPr>
      <w:r>
        <w:rPr>
          <w:rFonts w:ascii="仿宋" w:eastAsia="仿宋" w:hAnsi="仿宋" w:cs="宋体" w:hint="eastAsia"/>
          <w:b/>
          <w:bCs/>
          <w:sz w:val="28"/>
          <w:szCs w:val="28"/>
        </w:rPr>
        <w:t>三、履约保证金及付款方式</w:t>
      </w:r>
    </w:p>
    <w:p w:rsidR="00BF16F7" w:rsidRDefault="00BF16F7" w:rsidP="00BF16F7">
      <w:pPr>
        <w:spacing w:line="300" w:lineRule="auto"/>
        <w:ind w:firstLineChars="100" w:firstLine="240"/>
        <w:jc w:val="left"/>
        <w:rPr>
          <w:rFonts w:ascii="仿宋" w:eastAsia="仿宋" w:hAnsi="仿宋" w:cs="宋体"/>
          <w:sz w:val="24"/>
          <w:szCs w:val="24"/>
        </w:rPr>
      </w:pPr>
      <w:r>
        <w:rPr>
          <w:rFonts w:ascii="仿宋" w:eastAsia="仿宋" w:hAnsi="仿宋" w:cs="宋体" w:hint="eastAsia"/>
          <w:sz w:val="24"/>
          <w:szCs w:val="24"/>
        </w:rPr>
        <w:t xml:space="preserve">　1、履约保证金：合同签订前，</w:t>
      </w:r>
      <w:r>
        <w:rPr>
          <w:rFonts w:ascii="仿宋" w:eastAsia="仿宋" w:hAnsi="仿宋" w:cs="宋体" w:hint="eastAsia"/>
          <w:bCs/>
          <w:sz w:val="24"/>
          <w:szCs w:val="24"/>
        </w:rPr>
        <w:t>各标项的中标人须向采购人缴纳履约保证金：</w:t>
      </w:r>
      <w:r>
        <w:rPr>
          <w:rFonts w:ascii="仿宋" w:eastAsia="仿宋" w:hAnsi="仿宋" w:cs="宋体" w:hint="eastAsia"/>
          <w:bCs/>
          <w:sz w:val="24"/>
          <w:szCs w:val="24"/>
          <w:u w:val="single"/>
        </w:rPr>
        <w:t>标项1为人民币肆仟伍佰元整</w:t>
      </w:r>
      <w:r>
        <w:rPr>
          <w:rFonts w:ascii="仿宋" w:eastAsia="仿宋" w:hAnsi="仿宋" w:cs="宋体" w:hint="eastAsia"/>
          <w:bCs/>
          <w:sz w:val="24"/>
          <w:szCs w:val="24"/>
        </w:rPr>
        <w:t>；</w:t>
      </w:r>
      <w:r>
        <w:rPr>
          <w:rFonts w:ascii="仿宋" w:eastAsia="仿宋" w:hAnsi="仿宋" w:cs="宋体" w:hint="eastAsia"/>
          <w:bCs/>
          <w:sz w:val="24"/>
          <w:szCs w:val="24"/>
          <w:u w:val="single"/>
        </w:rPr>
        <w:t>标项2为人民币肆仟伍佰元整</w:t>
      </w:r>
      <w:r>
        <w:rPr>
          <w:rFonts w:ascii="仿宋" w:eastAsia="仿宋" w:hAnsi="仿宋" w:cs="宋体" w:hint="eastAsia"/>
          <w:bCs/>
          <w:sz w:val="24"/>
          <w:szCs w:val="24"/>
        </w:rPr>
        <w:t>；</w:t>
      </w:r>
      <w:r>
        <w:rPr>
          <w:rFonts w:ascii="仿宋" w:eastAsia="仿宋" w:hAnsi="仿宋" w:cs="宋体" w:hint="eastAsia"/>
          <w:bCs/>
          <w:sz w:val="24"/>
          <w:szCs w:val="24"/>
          <w:u w:val="single"/>
        </w:rPr>
        <w:t>标项3为人民币叁仟元整</w:t>
      </w:r>
      <w:r>
        <w:rPr>
          <w:rFonts w:ascii="仿宋" w:eastAsia="仿宋" w:hAnsi="仿宋" w:cs="宋体" w:hint="eastAsia"/>
          <w:bCs/>
          <w:sz w:val="24"/>
          <w:szCs w:val="24"/>
        </w:rPr>
        <w:t>。</w:t>
      </w:r>
      <w:r>
        <w:rPr>
          <w:rFonts w:ascii="仿宋" w:eastAsia="仿宋" w:hAnsi="仿宋" w:cs="宋体" w:hint="eastAsia"/>
          <w:sz w:val="24"/>
          <w:szCs w:val="24"/>
        </w:rPr>
        <w:t>合同到期后无异议十个工作日内退回（不计息）。</w:t>
      </w:r>
    </w:p>
    <w:p w:rsidR="00BF16F7" w:rsidRDefault="00BF16F7" w:rsidP="00BF16F7">
      <w:pPr>
        <w:spacing w:line="300" w:lineRule="auto"/>
        <w:ind w:firstLineChars="200" w:firstLine="480"/>
        <w:jc w:val="left"/>
        <w:rPr>
          <w:rFonts w:ascii="仿宋" w:eastAsia="仿宋" w:hAnsi="仿宋" w:cs="宋体"/>
          <w:bCs/>
          <w:sz w:val="24"/>
          <w:szCs w:val="24"/>
        </w:rPr>
      </w:pPr>
      <w:r>
        <w:rPr>
          <w:rFonts w:ascii="仿宋" w:eastAsia="仿宋" w:hAnsi="仿宋" w:cs="宋体" w:hint="eastAsia"/>
          <w:sz w:val="24"/>
          <w:szCs w:val="24"/>
        </w:rPr>
        <w:t>2、付款方式：</w:t>
      </w:r>
      <w:r>
        <w:rPr>
          <w:rFonts w:ascii="仿宋" w:eastAsia="仿宋" w:hAnsi="仿宋" w:cs="仿宋" w:hint="eastAsia"/>
          <w:bCs/>
          <w:sz w:val="24"/>
          <w:szCs w:val="24"/>
        </w:rPr>
        <w:t>自合同签订之日起每月结算一次：产品验收合格后，本月应支付费用于次月10日前结算并支付该笔费用的100%</w:t>
      </w:r>
      <w:r>
        <w:rPr>
          <w:rFonts w:ascii="仿宋" w:eastAsia="仿宋" w:hAnsi="仿宋" w:cs="宋体" w:hint="eastAsia"/>
          <w:bCs/>
          <w:sz w:val="24"/>
          <w:szCs w:val="24"/>
        </w:rPr>
        <w:t>。</w:t>
      </w:r>
    </w:p>
    <w:p w:rsidR="00BF16F7" w:rsidRDefault="00BF16F7" w:rsidP="00BF16F7">
      <w:pPr>
        <w:spacing w:line="300" w:lineRule="auto"/>
        <w:ind w:firstLineChars="200" w:firstLine="480"/>
        <w:jc w:val="left"/>
        <w:rPr>
          <w:rFonts w:ascii="仿宋" w:eastAsia="仿宋" w:hAnsi="仿宋" w:cs="宋体"/>
          <w:sz w:val="24"/>
          <w:szCs w:val="24"/>
        </w:rPr>
      </w:pPr>
      <w:r>
        <w:rPr>
          <w:rFonts w:ascii="仿宋" w:eastAsia="仿宋" w:hAnsi="仿宋" w:cs="宋体" w:hint="eastAsia"/>
          <w:bCs/>
          <w:sz w:val="24"/>
          <w:szCs w:val="24"/>
        </w:rPr>
        <w:t>备注：除不可抗力外，</w:t>
      </w:r>
      <w:r>
        <w:rPr>
          <w:rFonts w:ascii="仿宋" w:eastAsia="仿宋" w:hAnsi="仿宋" w:cs="宋体" w:hint="eastAsia"/>
          <w:sz w:val="24"/>
          <w:szCs w:val="24"/>
        </w:rPr>
        <w:t>采购人未按合同约定向中标人支付合同款项，应向中标人支付逾期利息，利率为合同签订时一年期贷款市场报价利率。</w:t>
      </w:r>
    </w:p>
    <w:p w:rsidR="00BF16F7" w:rsidRDefault="00BF16F7" w:rsidP="003413F5">
      <w:pPr>
        <w:spacing w:beforeLines="50" w:line="360" w:lineRule="auto"/>
        <w:rPr>
          <w:rFonts w:ascii="仿宋" w:eastAsia="仿宋" w:hAnsi="仿宋" w:cs="宋体"/>
          <w:b/>
          <w:sz w:val="24"/>
          <w:szCs w:val="24"/>
        </w:rPr>
      </w:pPr>
      <w:r>
        <w:rPr>
          <w:rFonts w:ascii="仿宋" w:eastAsia="仿宋" w:hAnsi="仿宋" w:cs="宋体" w:hint="eastAsia"/>
          <w:b/>
          <w:bCs/>
          <w:sz w:val="28"/>
          <w:szCs w:val="28"/>
        </w:rPr>
        <w:t>四、最高限价</w:t>
      </w:r>
    </w:p>
    <w:p w:rsidR="00BF16F7" w:rsidRDefault="00BF16F7" w:rsidP="00BF16F7">
      <w:pPr>
        <w:spacing w:line="300" w:lineRule="auto"/>
        <w:ind w:firstLineChars="199" w:firstLine="479"/>
        <w:rPr>
          <w:rFonts w:ascii="仿宋" w:eastAsia="仿宋" w:hAnsi="仿宋" w:cs="宋体"/>
          <w:b/>
          <w:sz w:val="24"/>
          <w:szCs w:val="24"/>
        </w:rPr>
      </w:pPr>
      <w:r>
        <w:rPr>
          <w:rFonts w:ascii="仿宋" w:eastAsia="仿宋" w:hAnsi="仿宋" w:cs="宋体" w:hint="eastAsia"/>
          <w:b/>
          <w:sz w:val="24"/>
          <w:szCs w:val="24"/>
        </w:rPr>
        <w:t>本项目共分三个标项，按单价招标（最高单价限价详见采购清单），具体数量按实结算，</w:t>
      </w:r>
      <w:r>
        <w:rPr>
          <w:rFonts w:ascii="仿宋" w:eastAsia="仿宋" w:hAnsi="仿宋" w:hint="eastAsia"/>
          <w:b/>
          <w:sz w:val="24"/>
          <w:szCs w:val="24"/>
        </w:rPr>
        <w:t>任何超过100%的报价将被认定</w:t>
      </w:r>
      <w:r>
        <w:rPr>
          <w:rFonts w:ascii="仿宋" w:eastAsia="仿宋" w:hAnsi="仿宋" w:cs="宋体" w:hint="eastAsia"/>
          <w:b/>
          <w:sz w:val="24"/>
          <w:szCs w:val="24"/>
        </w:rPr>
        <w:t>为无效报价。</w:t>
      </w:r>
    </w:p>
    <w:p w:rsidR="00BF16F7" w:rsidRDefault="00BF16F7" w:rsidP="00BF16F7">
      <w:pPr>
        <w:spacing w:line="300" w:lineRule="auto"/>
        <w:ind w:firstLineChars="199" w:firstLine="479"/>
        <w:rPr>
          <w:rFonts w:ascii="仿宋" w:eastAsia="仿宋" w:hAnsi="仿宋" w:cs="宋体"/>
          <w:b/>
          <w:sz w:val="24"/>
          <w:szCs w:val="24"/>
        </w:rPr>
      </w:pPr>
      <w:r>
        <w:rPr>
          <w:rFonts w:ascii="仿宋" w:eastAsia="仿宋" w:hAnsi="仿宋" w:cs="宋体" w:hint="eastAsia"/>
          <w:b/>
          <w:sz w:val="24"/>
          <w:szCs w:val="24"/>
        </w:rPr>
        <w:t>标项一最高合同金额不超过人民币肆拾伍万元整（</w:t>
      </w:r>
      <w:r>
        <w:rPr>
          <w:rFonts w:ascii="Calibri" w:eastAsia="仿宋" w:hAnsi="Calibri" w:cs="Calibri"/>
          <w:b/>
          <w:sz w:val="24"/>
          <w:szCs w:val="24"/>
        </w:rPr>
        <w:t>¥</w:t>
      </w:r>
      <w:r>
        <w:rPr>
          <w:rFonts w:ascii="仿宋" w:eastAsia="仿宋" w:hAnsi="仿宋" w:cs="宋体" w:hint="eastAsia"/>
          <w:b/>
          <w:sz w:val="24"/>
          <w:szCs w:val="24"/>
        </w:rPr>
        <w:t>450000.00）；</w:t>
      </w:r>
    </w:p>
    <w:p w:rsidR="00BF16F7" w:rsidRDefault="00BF16F7" w:rsidP="00BF16F7">
      <w:pPr>
        <w:spacing w:line="300" w:lineRule="auto"/>
        <w:ind w:firstLineChars="199" w:firstLine="479"/>
        <w:rPr>
          <w:rFonts w:ascii="仿宋" w:eastAsia="仿宋" w:hAnsi="仿宋" w:cs="宋体"/>
          <w:b/>
          <w:sz w:val="24"/>
          <w:szCs w:val="24"/>
        </w:rPr>
      </w:pPr>
      <w:r>
        <w:rPr>
          <w:rFonts w:ascii="仿宋" w:eastAsia="仿宋" w:hAnsi="仿宋" w:cs="宋体" w:hint="eastAsia"/>
          <w:b/>
          <w:sz w:val="24"/>
          <w:szCs w:val="24"/>
        </w:rPr>
        <w:t>标项二最高合同金额不超过人民币肆拾伍万元整（</w:t>
      </w:r>
      <w:r>
        <w:rPr>
          <w:rFonts w:ascii="Calibri" w:eastAsia="仿宋" w:hAnsi="Calibri" w:cs="Calibri"/>
          <w:b/>
          <w:sz w:val="24"/>
          <w:szCs w:val="24"/>
        </w:rPr>
        <w:t>¥</w:t>
      </w:r>
      <w:r>
        <w:rPr>
          <w:rFonts w:ascii="仿宋" w:eastAsia="仿宋" w:hAnsi="仿宋" w:cs="宋体" w:hint="eastAsia"/>
          <w:b/>
          <w:sz w:val="24"/>
          <w:szCs w:val="24"/>
        </w:rPr>
        <w:t>450000.00）；</w:t>
      </w:r>
    </w:p>
    <w:p w:rsidR="00B958E7" w:rsidRPr="00045779" w:rsidRDefault="00BF16F7" w:rsidP="00F24ADD">
      <w:pPr>
        <w:autoSpaceDE/>
        <w:autoSpaceDN/>
        <w:adjustRightInd/>
        <w:spacing w:line="300" w:lineRule="auto"/>
        <w:ind w:firstLineChars="200" w:firstLine="482"/>
        <w:rPr>
          <w:rFonts w:ascii="仿宋" w:eastAsia="仿宋" w:hAnsi="仿宋" w:cs="Helvetica"/>
          <w:color w:val="auto"/>
          <w:sz w:val="24"/>
        </w:rPr>
      </w:pPr>
      <w:r>
        <w:rPr>
          <w:rFonts w:ascii="仿宋" w:eastAsia="仿宋" w:hAnsi="仿宋" w:cs="宋体" w:hint="eastAsia"/>
          <w:b/>
          <w:sz w:val="24"/>
          <w:szCs w:val="24"/>
        </w:rPr>
        <w:t>标项三最高合同金额不超过人民币叁拾万元整（</w:t>
      </w:r>
      <w:r>
        <w:rPr>
          <w:rFonts w:ascii="Calibri" w:eastAsia="仿宋" w:hAnsi="Calibri" w:cs="Calibri"/>
          <w:b/>
          <w:sz w:val="24"/>
          <w:szCs w:val="24"/>
        </w:rPr>
        <w:t>¥</w:t>
      </w:r>
      <w:r>
        <w:rPr>
          <w:rFonts w:ascii="仿宋" w:eastAsia="仿宋" w:hAnsi="仿宋" w:cs="宋体" w:hint="eastAsia"/>
          <w:b/>
          <w:sz w:val="24"/>
          <w:szCs w:val="24"/>
        </w:rPr>
        <w:t>300000.00）。</w:t>
      </w:r>
    </w:p>
    <w:p w:rsidR="00B958E7" w:rsidRDefault="00B958E7">
      <w:pPr>
        <w:rPr>
          <w:rFonts w:ascii="仿宋" w:eastAsia="仿宋" w:hAnsi="仿宋"/>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B46274">
        <w:rPr>
          <w:rFonts w:ascii="仿宋" w:eastAsia="仿宋" w:hAnsi="仿宋" w:hint="eastAsia"/>
          <w:b/>
          <w:color w:val="auto"/>
          <w:sz w:val="24"/>
          <w:szCs w:val="24"/>
        </w:rPr>
        <w:t>7</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r w:rsidR="009877CF">
        <w:rPr>
          <w:rFonts w:ascii="仿宋" w:eastAsia="仿宋" w:hAnsi="仿宋" w:hint="eastAsia"/>
          <w:b/>
          <w:i/>
          <w:sz w:val="24"/>
          <w:szCs w:val="24"/>
        </w:rPr>
        <w:t>（标项1、2、3）</w:t>
      </w:r>
    </w:p>
    <w:tbl>
      <w:tblPr>
        <w:tblW w:w="9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4"/>
        <w:gridCol w:w="850"/>
        <w:gridCol w:w="7655"/>
        <w:gridCol w:w="705"/>
        <w:gridCol w:w="6"/>
      </w:tblGrid>
      <w:tr w:rsidR="00ED54F9" w:rsidTr="00896352">
        <w:trPr>
          <w:gridAfter w:val="1"/>
          <w:wAfter w:w="6" w:type="dxa"/>
          <w:trHeight w:val="486"/>
          <w:jc w:val="center"/>
        </w:trPr>
        <w:tc>
          <w:tcPr>
            <w:tcW w:w="714" w:type="dxa"/>
            <w:vAlign w:val="center"/>
          </w:tcPr>
          <w:p w:rsidR="00ED54F9" w:rsidRDefault="00ED54F9" w:rsidP="00896352">
            <w:pPr>
              <w:jc w:val="center"/>
              <w:rPr>
                <w:rFonts w:ascii="仿宋" w:eastAsia="仿宋" w:hAnsi="仿宋" w:cs="等线"/>
                <w:b/>
                <w:sz w:val="24"/>
              </w:rPr>
            </w:pPr>
            <w:r>
              <w:rPr>
                <w:rFonts w:ascii="仿宋" w:eastAsia="仿宋" w:hAnsi="仿宋" w:cs="等线" w:hint="eastAsia"/>
                <w:b/>
                <w:sz w:val="24"/>
              </w:rPr>
              <w:t>序号</w:t>
            </w:r>
          </w:p>
        </w:tc>
        <w:tc>
          <w:tcPr>
            <w:tcW w:w="850" w:type="dxa"/>
            <w:vAlign w:val="center"/>
          </w:tcPr>
          <w:p w:rsidR="00ED54F9" w:rsidRDefault="00ED54F9" w:rsidP="00896352">
            <w:pPr>
              <w:jc w:val="center"/>
              <w:rPr>
                <w:rFonts w:ascii="仿宋" w:eastAsia="仿宋" w:hAnsi="仿宋" w:cs="等线"/>
                <w:b/>
                <w:sz w:val="24"/>
              </w:rPr>
            </w:pPr>
            <w:r>
              <w:rPr>
                <w:rFonts w:ascii="仿宋" w:eastAsia="仿宋" w:hAnsi="仿宋" w:cs="等线" w:hint="eastAsia"/>
                <w:b/>
                <w:sz w:val="24"/>
              </w:rPr>
              <w:t>项目</w:t>
            </w:r>
          </w:p>
        </w:tc>
        <w:tc>
          <w:tcPr>
            <w:tcW w:w="7655" w:type="dxa"/>
            <w:vAlign w:val="center"/>
          </w:tcPr>
          <w:p w:rsidR="00ED54F9" w:rsidRDefault="00ED54F9" w:rsidP="00896352">
            <w:pPr>
              <w:jc w:val="center"/>
              <w:rPr>
                <w:rFonts w:ascii="仿宋" w:eastAsia="仿宋" w:hAnsi="仿宋" w:cs="等线"/>
                <w:b/>
                <w:sz w:val="24"/>
              </w:rPr>
            </w:pPr>
            <w:r>
              <w:rPr>
                <w:rFonts w:ascii="仿宋" w:eastAsia="仿宋" w:hAnsi="仿宋" w:cs="等线" w:hint="eastAsia"/>
                <w:b/>
                <w:sz w:val="24"/>
              </w:rPr>
              <w:t>评分标准</w:t>
            </w:r>
          </w:p>
        </w:tc>
        <w:tc>
          <w:tcPr>
            <w:tcW w:w="705" w:type="dxa"/>
            <w:vAlign w:val="center"/>
          </w:tcPr>
          <w:p w:rsidR="00ED54F9" w:rsidRDefault="00ED54F9" w:rsidP="00896352">
            <w:pPr>
              <w:jc w:val="center"/>
              <w:rPr>
                <w:rFonts w:ascii="仿宋" w:eastAsia="仿宋" w:hAnsi="仿宋" w:cs="等线"/>
                <w:b/>
                <w:sz w:val="24"/>
              </w:rPr>
            </w:pPr>
            <w:r>
              <w:rPr>
                <w:rFonts w:ascii="仿宋" w:eastAsia="仿宋" w:hAnsi="仿宋" w:cs="等线" w:hint="eastAsia"/>
                <w:b/>
                <w:sz w:val="24"/>
              </w:rPr>
              <w:t>分值</w:t>
            </w:r>
          </w:p>
        </w:tc>
      </w:tr>
      <w:tr w:rsidR="00ED54F9" w:rsidTr="00896352">
        <w:trPr>
          <w:trHeight w:val="552"/>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1</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企业认证</w:t>
            </w:r>
          </w:p>
        </w:tc>
        <w:tc>
          <w:tcPr>
            <w:tcW w:w="7655" w:type="dxa"/>
            <w:vAlign w:val="center"/>
          </w:tcPr>
          <w:p w:rsidR="00ED54F9" w:rsidRDefault="00ED54F9" w:rsidP="00896352">
            <w:pPr>
              <w:spacing w:line="400" w:lineRule="exact"/>
              <w:rPr>
                <w:rFonts w:ascii="仿宋" w:eastAsia="仿宋" w:hAnsi="仿宋" w:cs="宋体"/>
                <w:sz w:val="24"/>
              </w:rPr>
            </w:pPr>
            <w:r>
              <w:rPr>
                <w:rFonts w:ascii="仿宋" w:eastAsia="仿宋" w:hAnsi="仿宋" w:cs="宋体" w:hint="eastAsia"/>
                <w:bCs/>
                <w:sz w:val="24"/>
              </w:rPr>
              <w:t>投标人具有ISO9001质量管理体系认证、ISO14001环境管理体系认证、ISO45001职业健康安全管理体系认证，每提供一个有效证书得2分，最高得6分。（注：投标文件中需提供有效期内证书复印件并加盖投标人公章，否则不得分。）</w:t>
            </w:r>
          </w:p>
        </w:tc>
        <w:tc>
          <w:tcPr>
            <w:tcW w:w="711" w:type="dxa"/>
            <w:gridSpan w:val="2"/>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trHeight w:val="410"/>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2</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业绩</w:t>
            </w:r>
          </w:p>
        </w:tc>
        <w:tc>
          <w:tcPr>
            <w:tcW w:w="7655" w:type="dxa"/>
            <w:vAlign w:val="center"/>
          </w:tcPr>
          <w:p w:rsidR="00ED54F9" w:rsidRDefault="00ED54F9" w:rsidP="00896352">
            <w:pPr>
              <w:spacing w:line="400" w:lineRule="exact"/>
              <w:rPr>
                <w:rFonts w:ascii="仿宋" w:eastAsia="仿宋" w:hAnsi="仿宋" w:cs="宋体"/>
                <w:sz w:val="24"/>
              </w:rPr>
            </w:pPr>
            <w:r>
              <w:rPr>
                <w:rFonts w:ascii="仿宋" w:eastAsia="仿宋" w:hAnsi="仿宋" w:cs="宋体"/>
                <w:sz w:val="24"/>
              </w:rPr>
              <w:t>投标人自</w:t>
            </w:r>
            <w:r>
              <w:rPr>
                <w:rFonts w:ascii="仿宋" w:eastAsia="仿宋" w:hAnsi="仿宋" w:cs="宋体" w:hint="eastAsia"/>
                <w:sz w:val="24"/>
              </w:rPr>
              <w:t>2021年1月1日以来（以合同签订时间为准），具有承接过广告设计制作类项目业绩的，每提供1个业绩得1分，最高得3分。</w:t>
            </w:r>
          </w:p>
          <w:p w:rsidR="00ED54F9" w:rsidRDefault="00ED54F9" w:rsidP="00896352">
            <w:pPr>
              <w:spacing w:line="400" w:lineRule="exact"/>
              <w:rPr>
                <w:rFonts w:ascii="仿宋" w:eastAsia="仿宋" w:hAnsi="仿宋" w:cs="宋体"/>
                <w:sz w:val="24"/>
              </w:rPr>
            </w:pPr>
            <w:r>
              <w:rPr>
                <w:rFonts w:ascii="仿宋" w:eastAsia="仿宋" w:hAnsi="仿宋" w:cs="宋体" w:hint="eastAsia"/>
                <w:bCs/>
                <w:sz w:val="24"/>
              </w:rPr>
              <w:t>（注：投标文件中需提供合同复印件以及政府招投标官网（政府采购网或公共资源交易网）中标（成交）公告网页截图并加盖投标人公章，否则不得分；时间认定以合同签订时间为准。）</w:t>
            </w:r>
          </w:p>
        </w:tc>
        <w:tc>
          <w:tcPr>
            <w:tcW w:w="711" w:type="dxa"/>
            <w:gridSpan w:val="2"/>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3</w:t>
            </w:r>
          </w:p>
        </w:tc>
      </w:tr>
      <w:tr w:rsidR="00ED54F9" w:rsidTr="00896352">
        <w:trPr>
          <w:trHeight w:val="1622"/>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3</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满意度评价</w:t>
            </w:r>
          </w:p>
        </w:tc>
        <w:tc>
          <w:tcPr>
            <w:tcW w:w="7655" w:type="dxa"/>
            <w:vAlign w:val="center"/>
          </w:tcPr>
          <w:p w:rsidR="00ED54F9" w:rsidRDefault="00ED54F9" w:rsidP="00896352">
            <w:pPr>
              <w:spacing w:line="400" w:lineRule="exact"/>
              <w:rPr>
                <w:rFonts w:ascii="仿宋" w:eastAsia="仿宋" w:hAnsi="仿宋" w:cs="宋体"/>
                <w:strike/>
              </w:rPr>
            </w:pPr>
            <w:r>
              <w:rPr>
                <w:rFonts w:ascii="仿宋" w:eastAsia="仿宋" w:hAnsi="仿宋" w:cs="宋体" w:hint="eastAsia"/>
                <w:bCs/>
                <w:sz w:val="24"/>
              </w:rPr>
              <w:t>投标单位出具上述业绩项目获得业主整体满意度评价较高的（评价为合格（一般）及以下的，不得分），每提供一个得1分，最高得3分。（注：投标文件中需提供</w:t>
            </w:r>
            <w:r>
              <w:rPr>
                <w:rFonts w:ascii="仿宋" w:eastAsia="仿宋" w:hAnsi="仿宋" w:cs="宋体"/>
                <w:bCs/>
                <w:sz w:val="24"/>
              </w:rPr>
              <w:t>与上述业绩项目相关的评价证明</w:t>
            </w:r>
            <w:r>
              <w:rPr>
                <w:rFonts w:ascii="仿宋" w:eastAsia="仿宋" w:hAnsi="仿宋" w:cs="宋体" w:hint="eastAsia"/>
                <w:bCs/>
                <w:sz w:val="24"/>
              </w:rPr>
              <w:t>（评价证明至少包含业绩项目名称、评价内容、业主单位盖章）并加盖投标人公章，否则不得分。）</w:t>
            </w:r>
          </w:p>
        </w:tc>
        <w:tc>
          <w:tcPr>
            <w:tcW w:w="711" w:type="dxa"/>
            <w:gridSpan w:val="2"/>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3</w:t>
            </w:r>
          </w:p>
        </w:tc>
      </w:tr>
      <w:tr w:rsidR="00ED54F9" w:rsidTr="00896352">
        <w:trPr>
          <w:trHeight w:val="1027"/>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4</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项目分析与建议</w:t>
            </w:r>
          </w:p>
        </w:tc>
        <w:tc>
          <w:tcPr>
            <w:tcW w:w="7655" w:type="dxa"/>
            <w:vAlign w:val="center"/>
          </w:tcPr>
          <w:p w:rsidR="00ED54F9" w:rsidRDefault="00ED54F9" w:rsidP="00896352">
            <w:pPr>
              <w:spacing w:line="300" w:lineRule="auto"/>
              <w:jc w:val="left"/>
              <w:rPr>
                <w:rFonts w:ascii="仿宋" w:eastAsia="仿宋" w:hAnsi="仿宋" w:cs="宋体"/>
                <w:bCs/>
                <w:sz w:val="24"/>
              </w:rPr>
            </w:pPr>
            <w:r>
              <w:rPr>
                <w:rFonts w:ascii="仿宋" w:eastAsia="仿宋" w:hAnsi="仿宋" w:cs="宋体" w:hint="eastAsia"/>
                <w:bCs/>
                <w:sz w:val="24"/>
              </w:rPr>
              <w:t>根据投标人对本项目实施地点及实施内容结合自身经验进行分析，包括：本项目实施情况的现状了解与分析、结合本项目实施内容针对重点难点分析、结合自身独到优势针对本项目提出合理化建议，由评委进行综合评价。</w:t>
            </w:r>
          </w:p>
          <w:p w:rsidR="00ED54F9" w:rsidRDefault="00ED54F9" w:rsidP="00896352">
            <w:pPr>
              <w:spacing w:line="400" w:lineRule="exact"/>
              <w:rPr>
                <w:rFonts w:ascii="仿宋" w:eastAsia="仿宋" w:hAnsi="仿宋" w:cs="宋体"/>
                <w:sz w:val="24"/>
              </w:rPr>
            </w:pPr>
            <w:r>
              <w:rPr>
                <w:rFonts w:ascii="仿宋" w:eastAsia="仿宋" w:hAnsi="仿宋" w:cs="Arial" w:hint="eastAsia"/>
                <w:sz w:val="24"/>
              </w:rPr>
              <w:t>（提出分析和建议详细具体、合理有效的得5-6分；提出的分析较为合理明确，建议具有一定可行性的得3-4分；分析阐述存在缺陷，建议可行性较弱的得1-2分；分析和建议未提供或与项目不符的不得分。）</w:t>
            </w:r>
          </w:p>
        </w:tc>
        <w:tc>
          <w:tcPr>
            <w:tcW w:w="711" w:type="dxa"/>
            <w:gridSpan w:val="2"/>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830"/>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lastRenderedPageBreak/>
              <w:t>5</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项目实施流程</w:t>
            </w:r>
          </w:p>
        </w:tc>
        <w:tc>
          <w:tcPr>
            <w:tcW w:w="7655" w:type="dxa"/>
            <w:vAlign w:val="center"/>
          </w:tcPr>
          <w:p w:rsidR="00ED54F9" w:rsidRDefault="00ED54F9" w:rsidP="00896352">
            <w:pPr>
              <w:spacing w:line="300" w:lineRule="auto"/>
              <w:jc w:val="left"/>
              <w:rPr>
                <w:rFonts w:ascii="仿宋" w:eastAsia="仿宋" w:hAnsi="仿宋" w:cs="宋体"/>
                <w:bCs/>
                <w:sz w:val="24"/>
              </w:rPr>
            </w:pPr>
            <w:r>
              <w:rPr>
                <w:rFonts w:ascii="仿宋" w:eastAsia="仿宋" w:hAnsi="仿宋" w:cs="宋体"/>
                <w:bCs/>
                <w:sz w:val="24"/>
              </w:rPr>
              <w:t>根据投标人针对本项目提出的实施流程方案（包括接单、设计排版、制作、运输、安装、验收等各环节的工作程序和方式方法）是否详细明确、切实可行，由评委进行综合</w:t>
            </w:r>
            <w:r>
              <w:rPr>
                <w:rFonts w:ascii="仿宋" w:eastAsia="仿宋" w:hAnsi="仿宋" w:cs="宋体" w:hint="eastAsia"/>
                <w:bCs/>
                <w:sz w:val="24"/>
              </w:rPr>
              <w:t>评价。</w:t>
            </w:r>
          </w:p>
          <w:p w:rsidR="00ED54F9" w:rsidRDefault="00ED54F9" w:rsidP="00896352">
            <w:pPr>
              <w:spacing w:line="400" w:lineRule="exact"/>
              <w:rPr>
                <w:rFonts w:ascii="仿宋" w:eastAsia="仿宋" w:hAnsi="仿宋" w:cs="宋体"/>
                <w:sz w:val="24"/>
              </w:rPr>
            </w:pPr>
            <w:r>
              <w:rPr>
                <w:rFonts w:ascii="仿宋" w:eastAsia="仿宋" w:hAnsi="仿宋" w:cs="宋体" w:hint="eastAsia"/>
                <w:bCs/>
                <w:sz w:val="24"/>
              </w:rPr>
              <w:t>（方案详细，</w:t>
            </w:r>
            <w:r>
              <w:rPr>
                <w:rFonts w:ascii="仿宋" w:eastAsia="仿宋" w:hAnsi="仿宋" w:hint="eastAsia"/>
                <w:sz w:val="24"/>
                <w:szCs w:val="24"/>
              </w:rPr>
              <w:t>能够针对项目各环节提出具体明确的实施流程，针对性及可行性强的得5-6分；方案较为详细，基本能够对项目各环节提出较为明确的实施流程，具有一定针对性及可行性的得3-4分；方案提出的实施流程内容粗略，针对性、可行性较弱的得1-2分；方案</w:t>
            </w:r>
            <w:r>
              <w:rPr>
                <w:rFonts w:ascii="仿宋" w:eastAsia="仿宋" w:hAnsi="仿宋" w:cs="宋体" w:hint="eastAsia"/>
                <w:sz w:val="24"/>
                <w:szCs w:val="24"/>
              </w:rPr>
              <w:t>未提供或与项目不符的不得分。</w:t>
            </w:r>
            <w:r>
              <w:rPr>
                <w:rFonts w:ascii="仿宋" w:eastAsia="仿宋" w:hAnsi="仿宋" w:hint="eastAsia"/>
                <w:sz w:val="24"/>
                <w:szCs w:val="24"/>
              </w:rPr>
              <w:t>）</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830"/>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进度保证</w:t>
            </w:r>
          </w:p>
        </w:tc>
        <w:tc>
          <w:tcPr>
            <w:tcW w:w="7655" w:type="dxa"/>
            <w:vAlign w:val="center"/>
          </w:tcPr>
          <w:p w:rsidR="00ED54F9" w:rsidRDefault="00ED54F9" w:rsidP="00896352">
            <w:pPr>
              <w:spacing w:line="300" w:lineRule="auto"/>
              <w:jc w:val="left"/>
              <w:rPr>
                <w:rFonts w:ascii="仿宋" w:eastAsia="仿宋" w:hAnsi="仿宋" w:cs="宋体"/>
                <w:sz w:val="24"/>
                <w:szCs w:val="24"/>
              </w:rPr>
            </w:pPr>
            <w:r>
              <w:rPr>
                <w:rFonts w:ascii="仿宋" w:eastAsia="仿宋" w:hAnsi="仿宋" w:cs="宋体" w:hint="eastAsia"/>
                <w:sz w:val="24"/>
                <w:szCs w:val="24"/>
              </w:rPr>
              <w:t>根据投标人提供针对本项目的进度保证方案，包括</w:t>
            </w:r>
            <w:r>
              <w:rPr>
                <w:rFonts w:ascii="仿宋" w:eastAsia="仿宋" w:hAnsi="仿宋" w:cs="宋体" w:hint="eastAsia"/>
                <w:bCs/>
                <w:sz w:val="24"/>
                <w:szCs w:val="24"/>
              </w:rPr>
              <w:t>实施进度计划及主要工序进度是否符合工期要求、保证工期的实施措施是否具有针对性和可行性，</w:t>
            </w:r>
            <w:r>
              <w:rPr>
                <w:rFonts w:ascii="仿宋" w:eastAsia="仿宋" w:hAnsi="仿宋" w:cs="宋体" w:hint="eastAsia"/>
                <w:sz w:val="24"/>
                <w:szCs w:val="24"/>
              </w:rPr>
              <w:t>由评委进行综合评价。</w:t>
            </w:r>
          </w:p>
          <w:p w:rsidR="00ED54F9" w:rsidRDefault="00ED54F9" w:rsidP="00896352">
            <w:pPr>
              <w:spacing w:line="400" w:lineRule="exact"/>
              <w:rPr>
                <w:rFonts w:ascii="仿宋" w:eastAsia="仿宋" w:hAnsi="仿宋" w:cs="宋体"/>
                <w:b/>
                <w:sz w:val="24"/>
              </w:rPr>
            </w:pPr>
            <w:r>
              <w:rPr>
                <w:rFonts w:ascii="仿宋" w:eastAsia="仿宋" w:hAnsi="仿宋" w:cs="宋体"/>
                <w:sz w:val="24"/>
                <w:szCs w:val="24"/>
              </w:rPr>
              <w:t>（</w:t>
            </w:r>
            <w:r>
              <w:rPr>
                <w:rFonts w:ascii="仿宋" w:eastAsia="仿宋" w:hAnsi="仿宋" w:cs="宋体" w:hint="eastAsia"/>
                <w:bCs/>
                <w:sz w:val="24"/>
              </w:rPr>
              <w:t>进度计划分布合理，时间节点把控明确，控制措施针对性及可行性强的得</w:t>
            </w:r>
            <w:r>
              <w:rPr>
                <w:rFonts w:ascii="仿宋" w:eastAsia="仿宋" w:hAnsi="仿宋" w:hint="eastAsia"/>
                <w:sz w:val="24"/>
                <w:szCs w:val="24"/>
              </w:rPr>
              <w:t>5-6分</w:t>
            </w:r>
            <w:r>
              <w:rPr>
                <w:rFonts w:ascii="仿宋" w:eastAsia="仿宋" w:hAnsi="仿宋" w:cs="宋体" w:hint="eastAsia"/>
                <w:bCs/>
                <w:sz w:val="24"/>
              </w:rPr>
              <w:t>；进度计划分布较合理，时间节点把控较明确，控制措施具有一定针对性及可行性的得</w:t>
            </w:r>
            <w:r>
              <w:rPr>
                <w:rFonts w:ascii="仿宋" w:eastAsia="仿宋" w:hAnsi="仿宋" w:hint="eastAsia"/>
                <w:sz w:val="24"/>
                <w:szCs w:val="24"/>
              </w:rPr>
              <w:t>3-4分</w:t>
            </w:r>
            <w:r>
              <w:rPr>
                <w:rFonts w:ascii="仿宋" w:eastAsia="仿宋" w:hAnsi="仿宋" w:cs="宋体" w:hint="eastAsia"/>
                <w:bCs/>
                <w:sz w:val="24"/>
              </w:rPr>
              <w:t>；方案</w:t>
            </w:r>
            <w:r>
              <w:rPr>
                <w:rFonts w:ascii="仿宋" w:eastAsia="仿宋" w:hAnsi="仿宋" w:hint="eastAsia"/>
                <w:bCs/>
                <w:sz w:val="24"/>
                <w:szCs w:val="24"/>
              </w:rPr>
              <w:t>提出的进度计划或控制措施内容粗略，针对性、可行性较弱的得</w:t>
            </w:r>
            <w:r>
              <w:rPr>
                <w:rFonts w:ascii="仿宋" w:eastAsia="仿宋" w:hAnsi="仿宋" w:hint="eastAsia"/>
                <w:sz w:val="24"/>
                <w:szCs w:val="24"/>
              </w:rPr>
              <w:t>1-2分</w:t>
            </w:r>
            <w:r>
              <w:rPr>
                <w:rFonts w:ascii="仿宋" w:eastAsia="仿宋" w:hAnsi="仿宋" w:hint="eastAsia"/>
                <w:bCs/>
                <w:sz w:val="24"/>
                <w:szCs w:val="24"/>
              </w:rPr>
              <w:t>；方案未提供或与项目不符的不得分</w:t>
            </w:r>
            <w:r>
              <w:rPr>
                <w:rFonts w:ascii="仿宋" w:eastAsia="仿宋" w:hAnsi="仿宋" w:cs="宋体" w:hint="eastAsia"/>
                <w:bCs/>
                <w:sz w:val="24"/>
              </w:rPr>
              <w:t>。</w:t>
            </w:r>
            <w:r>
              <w:rPr>
                <w:rFonts w:ascii="仿宋" w:eastAsia="仿宋" w:hAnsi="仿宋" w:cs="宋体"/>
                <w:sz w:val="24"/>
                <w:szCs w:val="24"/>
              </w:rPr>
              <w:t>）</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335"/>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7</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质量保证</w:t>
            </w:r>
          </w:p>
        </w:tc>
        <w:tc>
          <w:tcPr>
            <w:tcW w:w="7655" w:type="dxa"/>
            <w:vAlign w:val="center"/>
          </w:tcPr>
          <w:p w:rsidR="00ED54F9" w:rsidRDefault="00ED54F9" w:rsidP="00896352">
            <w:pPr>
              <w:spacing w:line="300" w:lineRule="auto"/>
              <w:jc w:val="left"/>
              <w:rPr>
                <w:rFonts w:ascii="仿宋" w:eastAsia="仿宋" w:hAnsi="仿宋" w:cs="宋体"/>
                <w:bCs/>
                <w:sz w:val="24"/>
              </w:rPr>
            </w:pPr>
            <w:r>
              <w:rPr>
                <w:rFonts w:ascii="仿宋" w:eastAsia="仿宋" w:hAnsi="仿宋" w:cs="宋体"/>
                <w:bCs/>
                <w:sz w:val="24"/>
                <w:szCs w:val="24"/>
              </w:rPr>
              <w:t>根据投标人提供针对本项目的质量保证方案，包括：</w:t>
            </w:r>
            <w:r>
              <w:rPr>
                <w:rFonts w:ascii="仿宋" w:eastAsia="仿宋" w:hAnsi="仿宋" w:cs="宋体"/>
                <w:bCs/>
                <w:sz w:val="24"/>
              </w:rPr>
              <w:t>制定的质量保障措施对于本项目需求的针对性、完备性；对项目实施过程中的关键节点的质量控制措施的合理性、可行性、有效性；相应的人力及物力的投入安排是否能够确保本项目质量目标实现等情况，由评委进行综合</w:t>
            </w:r>
            <w:r>
              <w:rPr>
                <w:rFonts w:ascii="仿宋" w:eastAsia="仿宋" w:hAnsi="仿宋" w:cs="宋体" w:hint="eastAsia"/>
                <w:bCs/>
                <w:sz w:val="24"/>
              </w:rPr>
              <w:t>评价。</w:t>
            </w:r>
          </w:p>
          <w:p w:rsidR="00ED54F9" w:rsidRDefault="00ED54F9" w:rsidP="00896352">
            <w:pPr>
              <w:spacing w:line="400" w:lineRule="exact"/>
              <w:rPr>
                <w:rFonts w:ascii="仿宋" w:eastAsia="仿宋" w:hAnsi="仿宋" w:cs="宋体"/>
                <w:sz w:val="24"/>
              </w:rPr>
            </w:pPr>
            <w:r>
              <w:rPr>
                <w:rFonts w:ascii="仿宋" w:eastAsia="仿宋" w:hAnsi="仿宋" w:cs="仿宋" w:hint="eastAsia"/>
                <w:sz w:val="24"/>
                <w:szCs w:val="24"/>
              </w:rPr>
              <w:t>（</w:t>
            </w:r>
            <w:r>
              <w:rPr>
                <w:rFonts w:ascii="仿宋" w:eastAsia="仿宋" w:hAnsi="仿宋" w:cs="仿宋" w:hint="eastAsia"/>
                <w:sz w:val="24"/>
                <w:szCs w:val="24"/>
                <w:lang w:val="zh-CN"/>
              </w:rPr>
              <w:t>有制定详细的质量保证</w:t>
            </w:r>
            <w:r>
              <w:rPr>
                <w:rFonts w:ascii="仿宋" w:eastAsia="仿宋" w:hAnsi="仿宋" w:cs="宋体" w:hint="eastAsia"/>
                <w:sz w:val="24"/>
                <w:szCs w:val="24"/>
              </w:rPr>
              <w:t>方案</w:t>
            </w:r>
            <w:r>
              <w:rPr>
                <w:rFonts w:ascii="仿宋" w:eastAsia="仿宋" w:hAnsi="仿宋" w:cs="宋体" w:hint="eastAsia"/>
                <w:sz w:val="24"/>
              </w:rPr>
              <w:t>，</w:t>
            </w:r>
            <w:r>
              <w:rPr>
                <w:rFonts w:ascii="仿宋" w:eastAsia="仿宋" w:hAnsi="仿宋" w:hint="eastAsia"/>
                <w:sz w:val="24"/>
              </w:rPr>
              <w:t>对关键节点</w:t>
            </w:r>
            <w:r>
              <w:rPr>
                <w:rFonts w:ascii="仿宋" w:eastAsia="仿宋" w:hAnsi="仿宋" w:cs="宋体" w:hint="eastAsia"/>
                <w:sz w:val="24"/>
              </w:rPr>
              <w:t>有明确、合理的质量控制措施，包括相应人力、物力投入安排，能够确保项目实施过程中质量控制的得5-6</w:t>
            </w:r>
            <w:r>
              <w:rPr>
                <w:rFonts w:ascii="仿宋" w:eastAsia="仿宋" w:hAnsi="仿宋" w:hint="eastAsia"/>
                <w:sz w:val="24"/>
                <w:szCs w:val="24"/>
              </w:rPr>
              <w:t>分</w:t>
            </w:r>
            <w:r>
              <w:rPr>
                <w:rFonts w:ascii="仿宋" w:eastAsia="仿宋" w:hAnsi="仿宋" w:cs="宋体" w:hint="eastAsia"/>
                <w:sz w:val="24"/>
              </w:rPr>
              <w:t>；质量保证方案较为详细，</w:t>
            </w:r>
            <w:r>
              <w:rPr>
                <w:rFonts w:ascii="仿宋" w:eastAsia="仿宋" w:hAnsi="仿宋" w:hint="eastAsia"/>
                <w:sz w:val="24"/>
              </w:rPr>
              <w:t>对关键节点</w:t>
            </w:r>
            <w:r>
              <w:rPr>
                <w:rFonts w:ascii="仿宋" w:eastAsia="仿宋" w:hAnsi="仿宋" w:cs="宋体" w:hint="eastAsia"/>
                <w:sz w:val="24"/>
              </w:rPr>
              <w:t>有提出一定的质量控制措施，基本合理可行的得3-4</w:t>
            </w:r>
            <w:r>
              <w:rPr>
                <w:rFonts w:ascii="仿宋" w:eastAsia="仿宋" w:hAnsi="仿宋" w:hint="eastAsia"/>
                <w:sz w:val="24"/>
                <w:szCs w:val="24"/>
              </w:rPr>
              <w:t>分</w:t>
            </w:r>
            <w:r>
              <w:rPr>
                <w:rFonts w:ascii="仿宋" w:eastAsia="仿宋" w:hAnsi="仿宋" w:cs="宋体" w:hint="eastAsia"/>
                <w:sz w:val="24"/>
              </w:rPr>
              <w:t>；质量保证方案内容粗略，提出质量控制措施</w:t>
            </w:r>
            <w:r>
              <w:rPr>
                <w:rFonts w:ascii="仿宋" w:eastAsia="仿宋" w:hAnsi="仿宋" w:cs="宋体" w:hint="eastAsia"/>
                <w:sz w:val="24"/>
                <w:szCs w:val="24"/>
              </w:rPr>
              <w:t>可行性较弱</w:t>
            </w:r>
            <w:r>
              <w:rPr>
                <w:rFonts w:ascii="仿宋" w:eastAsia="仿宋" w:hAnsi="仿宋" w:cs="宋体" w:hint="eastAsia"/>
                <w:sz w:val="24"/>
              </w:rPr>
              <w:t>或与项目需求的切合度较差的得</w:t>
            </w:r>
            <w:r>
              <w:rPr>
                <w:rFonts w:ascii="仿宋" w:eastAsia="仿宋" w:hAnsi="仿宋" w:hint="eastAsia"/>
                <w:sz w:val="24"/>
                <w:szCs w:val="24"/>
              </w:rPr>
              <w:t>1-2分</w:t>
            </w:r>
            <w:r>
              <w:rPr>
                <w:rFonts w:ascii="仿宋" w:eastAsia="仿宋" w:hAnsi="仿宋" w:cs="宋体" w:hint="eastAsia"/>
                <w:sz w:val="24"/>
              </w:rPr>
              <w:t>；质量保证方案未提供或与项目不符的不得分。）</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552"/>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8</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风险防控措施</w:t>
            </w:r>
          </w:p>
        </w:tc>
        <w:tc>
          <w:tcPr>
            <w:tcW w:w="7655" w:type="dxa"/>
            <w:vAlign w:val="center"/>
          </w:tcPr>
          <w:p w:rsidR="00ED54F9" w:rsidRDefault="00ED54F9" w:rsidP="00896352">
            <w:pPr>
              <w:spacing w:line="300" w:lineRule="auto"/>
              <w:jc w:val="left"/>
              <w:rPr>
                <w:rFonts w:ascii="仿宋" w:eastAsia="仿宋" w:hAnsi="仿宋" w:cs="宋体"/>
                <w:bCs/>
                <w:sz w:val="24"/>
              </w:rPr>
            </w:pPr>
            <w:r>
              <w:rPr>
                <w:rFonts w:ascii="仿宋" w:eastAsia="仿宋" w:hAnsi="仿宋" w:cs="宋体"/>
                <w:bCs/>
                <w:sz w:val="24"/>
              </w:rPr>
              <w:t>根据投标人针对本项目实施中风险说明及风险规避防控措施（包括风险的预估判断以及相应的风险防控措施的建立）是否详细明确、合理可行，由评委进行综合</w:t>
            </w:r>
            <w:r>
              <w:rPr>
                <w:rFonts w:ascii="仿宋" w:eastAsia="仿宋" w:hAnsi="仿宋" w:cs="宋体" w:hint="eastAsia"/>
                <w:bCs/>
                <w:sz w:val="24"/>
              </w:rPr>
              <w:t>评价。</w:t>
            </w:r>
          </w:p>
          <w:p w:rsidR="00ED54F9" w:rsidRDefault="00ED54F9" w:rsidP="00896352">
            <w:pPr>
              <w:spacing w:line="400" w:lineRule="exact"/>
              <w:rPr>
                <w:rFonts w:ascii="仿宋" w:eastAsia="仿宋" w:hAnsi="仿宋" w:cs="宋体"/>
                <w:sz w:val="24"/>
              </w:rPr>
            </w:pPr>
            <w:r>
              <w:rPr>
                <w:rFonts w:ascii="仿宋" w:eastAsia="仿宋" w:hAnsi="仿宋" w:cs="Arial" w:hint="eastAsia"/>
                <w:sz w:val="24"/>
              </w:rPr>
              <w:t>（对项目实施过程中各节点可能出现的风险有事先预估判断并制定详细明确的防控措施，有相应的人力、物力投入安排，能够有效避免风险或者能够及时有效处理风险的得5-6分；有提出一定的风险说明，制定的措施较为合理明确，具有一定可行性的得3-4分；有提出可能出现的风险，但制定的措施可行性较弱或与项目需求的切合度较差的得1-2分；未提供风险阐述或阐述内容与项目不符的不得分。）</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546"/>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9</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应急</w:t>
            </w:r>
            <w:r>
              <w:rPr>
                <w:rFonts w:ascii="仿宋" w:eastAsia="仿宋" w:hAnsi="仿宋" w:cs="宋体"/>
                <w:b/>
                <w:sz w:val="24"/>
              </w:rPr>
              <w:lastRenderedPageBreak/>
              <w:t>响应服务</w:t>
            </w:r>
          </w:p>
        </w:tc>
        <w:tc>
          <w:tcPr>
            <w:tcW w:w="7655" w:type="dxa"/>
            <w:vAlign w:val="center"/>
          </w:tcPr>
          <w:p w:rsidR="00ED54F9" w:rsidRDefault="00ED54F9" w:rsidP="00896352">
            <w:pPr>
              <w:spacing w:line="300" w:lineRule="auto"/>
              <w:jc w:val="left"/>
              <w:rPr>
                <w:rFonts w:ascii="仿宋" w:eastAsia="仿宋" w:hAnsi="仿宋" w:cs="宋体"/>
                <w:bCs/>
                <w:sz w:val="24"/>
              </w:rPr>
            </w:pPr>
            <w:r>
              <w:rPr>
                <w:rFonts w:ascii="仿宋" w:eastAsia="仿宋" w:hAnsi="仿宋" w:cs="宋体"/>
                <w:bCs/>
                <w:sz w:val="24"/>
              </w:rPr>
              <w:lastRenderedPageBreak/>
              <w:t>根据投标人针对本项目编制的应急服务方案，包括项目实施过程中可能</w:t>
            </w:r>
            <w:r>
              <w:rPr>
                <w:rFonts w:ascii="仿宋" w:eastAsia="仿宋" w:hAnsi="仿宋" w:cs="宋体"/>
                <w:bCs/>
                <w:sz w:val="24"/>
              </w:rPr>
              <w:lastRenderedPageBreak/>
              <w:t>出现的</w:t>
            </w:r>
            <w:r>
              <w:rPr>
                <w:rFonts w:ascii="仿宋" w:eastAsia="仿宋" w:hAnsi="仿宋" w:cs="宋体" w:hint="eastAsia"/>
                <w:bCs/>
                <w:sz w:val="24"/>
              </w:rPr>
              <w:t>应急情况分析、应急处理措施等内容的合理程度、完备程度，</w:t>
            </w:r>
            <w:r>
              <w:rPr>
                <w:rFonts w:ascii="仿宋" w:eastAsia="仿宋" w:hAnsi="仿宋" w:cs="宋体"/>
                <w:bCs/>
                <w:sz w:val="24"/>
              </w:rPr>
              <w:t>由评审专家进行综合</w:t>
            </w:r>
            <w:r>
              <w:rPr>
                <w:rFonts w:ascii="仿宋" w:eastAsia="仿宋" w:hAnsi="仿宋" w:cs="宋体" w:hint="eastAsia"/>
                <w:bCs/>
                <w:sz w:val="24"/>
              </w:rPr>
              <w:t>评价。</w:t>
            </w:r>
          </w:p>
          <w:p w:rsidR="00ED54F9" w:rsidRDefault="00ED54F9" w:rsidP="00896352">
            <w:pPr>
              <w:spacing w:line="400" w:lineRule="exact"/>
              <w:rPr>
                <w:rFonts w:ascii="仿宋" w:eastAsia="仿宋" w:hAnsi="仿宋" w:cs="宋体"/>
                <w:sz w:val="24"/>
              </w:rPr>
            </w:pPr>
            <w:r>
              <w:rPr>
                <w:rFonts w:ascii="仿宋" w:eastAsia="仿宋" w:hAnsi="仿宋" w:cs="Arial" w:hint="eastAsia"/>
                <w:sz w:val="24"/>
              </w:rPr>
              <w:t>（方案详细合理</w:t>
            </w:r>
            <w:r>
              <w:rPr>
                <w:rFonts w:ascii="仿宋" w:eastAsia="仿宋" w:hAnsi="仿宋" w:hint="eastAsia"/>
                <w:sz w:val="24"/>
              </w:rPr>
              <w:t>，有具体明确的应急情况分析及处理措施，有相应的人力及物力投入安排等能够充分确保及时有效服务响应的得5-</w:t>
            </w:r>
            <w:r>
              <w:rPr>
                <w:rFonts w:ascii="仿宋" w:eastAsia="仿宋" w:hAnsi="仿宋"/>
                <w:sz w:val="24"/>
              </w:rPr>
              <w:t>6</w:t>
            </w:r>
            <w:r>
              <w:rPr>
                <w:rFonts w:ascii="仿宋" w:eastAsia="仿宋" w:hAnsi="仿宋" w:hint="eastAsia"/>
                <w:sz w:val="24"/>
              </w:rPr>
              <w:t>分；方案较详细，有提出较合理明确的应急情况分析，但措施较为一般，后续应急响应能力较为一般的得3-</w:t>
            </w:r>
            <w:r>
              <w:rPr>
                <w:rFonts w:ascii="仿宋" w:eastAsia="仿宋" w:hAnsi="仿宋"/>
                <w:sz w:val="24"/>
              </w:rPr>
              <w:t>4</w:t>
            </w:r>
            <w:r>
              <w:rPr>
                <w:rFonts w:ascii="仿宋" w:eastAsia="仿宋" w:hAnsi="仿宋" w:hint="eastAsia"/>
                <w:sz w:val="24"/>
              </w:rPr>
              <w:t>分；方案较粗略，有提出可能出现的应急情况，但制定的措施可行性较弱或与项目需求的切合度较差的得1-</w:t>
            </w:r>
            <w:r>
              <w:rPr>
                <w:rFonts w:ascii="仿宋" w:eastAsia="仿宋" w:hAnsi="仿宋"/>
                <w:sz w:val="24"/>
              </w:rPr>
              <w:t>2</w:t>
            </w:r>
            <w:r>
              <w:rPr>
                <w:rFonts w:ascii="仿宋" w:eastAsia="仿宋" w:hAnsi="仿宋" w:hint="eastAsia"/>
                <w:sz w:val="24"/>
              </w:rPr>
              <w:t>分；方案未提供或与项目不符的不得分。</w:t>
            </w:r>
            <w:r>
              <w:rPr>
                <w:rFonts w:ascii="仿宋" w:eastAsia="仿宋" w:hAnsi="仿宋" w:cs="Arial" w:hint="eastAsia"/>
                <w:sz w:val="24"/>
              </w:rPr>
              <w:t>）</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lastRenderedPageBreak/>
              <w:t>6</w:t>
            </w:r>
          </w:p>
        </w:tc>
      </w:tr>
      <w:tr w:rsidR="00ED54F9" w:rsidTr="00896352">
        <w:trPr>
          <w:gridAfter w:val="1"/>
          <w:wAfter w:w="6" w:type="dxa"/>
          <w:trHeight w:val="1073"/>
          <w:jc w:val="center"/>
        </w:trPr>
        <w:tc>
          <w:tcPr>
            <w:tcW w:w="714" w:type="dxa"/>
            <w:vMerge w:val="restart"/>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lastRenderedPageBreak/>
              <w:t>10</w:t>
            </w:r>
          </w:p>
        </w:tc>
        <w:tc>
          <w:tcPr>
            <w:tcW w:w="850" w:type="dxa"/>
            <w:vMerge w:val="restart"/>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售后服务</w:t>
            </w:r>
          </w:p>
        </w:tc>
        <w:tc>
          <w:tcPr>
            <w:tcW w:w="7655" w:type="dxa"/>
            <w:vAlign w:val="center"/>
          </w:tcPr>
          <w:p w:rsidR="00ED54F9" w:rsidRDefault="00ED54F9" w:rsidP="00896352">
            <w:pPr>
              <w:spacing w:line="400" w:lineRule="exact"/>
              <w:rPr>
                <w:rFonts w:ascii="仿宋" w:eastAsia="仿宋" w:hAnsi="仿宋" w:cs="宋体"/>
                <w:bCs/>
                <w:sz w:val="24"/>
              </w:rPr>
            </w:pPr>
            <w:r>
              <w:rPr>
                <w:rFonts w:ascii="仿宋" w:eastAsia="仿宋" w:hAnsi="仿宋" w:cs="宋体"/>
                <w:bCs/>
                <w:sz w:val="24"/>
              </w:rPr>
              <w:t>根据投标人提供的售后服务方案：售后服务承诺是否能够及时有效响应或满足本项目需求；售后服务承诺落实的保障措施是否具有较好的技术与服务支持，由评审专家进行综合</w:t>
            </w:r>
            <w:r>
              <w:rPr>
                <w:rFonts w:ascii="仿宋" w:eastAsia="仿宋" w:hAnsi="仿宋" w:cs="宋体" w:hint="eastAsia"/>
                <w:bCs/>
                <w:sz w:val="24"/>
              </w:rPr>
              <w:t>评价。</w:t>
            </w:r>
          </w:p>
          <w:p w:rsidR="00ED54F9" w:rsidRDefault="00ED54F9" w:rsidP="00896352">
            <w:pPr>
              <w:spacing w:line="400" w:lineRule="exact"/>
              <w:rPr>
                <w:rFonts w:ascii="仿宋" w:eastAsia="仿宋" w:hAnsi="仿宋" w:cs="宋体"/>
                <w:sz w:val="24"/>
              </w:rPr>
            </w:pPr>
            <w:r>
              <w:rPr>
                <w:rFonts w:ascii="仿宋" w:eastAsia="仿宋" w:hAnsi="仿宋" w:cs="Arial" w:hint="eastAsia"/>
                <w:sz w:val="24"/>
              </w:rPr>
              <w:t>（方案合理、全面、可行的得</w:t>
            </w:r>
            <w:r>
              <w:rPr>
                <w:rFonts w:ascii="仿宋" w:eastAsia="仿宋" w:hAnsi="仿宋" w:cs="宋体" w:hint="eastAsia"/>
                <w:sz w:val="24"/>
                <w:szCs w:val="24"/>
              </w:rPr>
              <w:t>5-6</w:t>
            </w:r>
            <w:r>
              <w:rPr>
                <w:rFonts w:ascii="仿宋" w:eastAsia="仿宋" w:hAnsi="仿宋" w:cs="Arial" w:hint="eastAsia"/>
                <w:sz w:val="24"/>
              </w:rPr>
              <w:t>分；方案存在欠缺，但相对完整、基本合理可行的得</w:t>
            </w:r>
            <w:r>
              <w:rPr>
                <w:rFonts w:ascii="仿宋" w:eastAsia="仿宋" w:hAnsi="仿宋" w:cs="宋体" w:hint="eastAsia"/>
                <w:sz w:val="24"/>
                <w:szCs w:val="24"/>
              </w:rPr>
              <w:t>3-4</w:t>
            </w:r>
            <w:r>
              <w:rPr>
                <w:rFonts w:ascii="仿宋" w:eastAsia="仿宋" w:hAnsi="仿宋" w:cs="Arial" w:hint="eastAsia"/>
                <w:sz w:val="24"/>
              </w:rPr>
              <w:t>分；有提出方案，</w:t>
            </w:r>
            <w:r>
              <w:rPr>
                <w:rFonts w:ascii="仿宋" w:eastAsia="仿宋" w:hAnsi="仿宋" w:hint="eastAsia"/>
                <w:sz w:val="24"/>
                <w:szCs w:val="24"/>
              </w:rPr>
              <w:t>但内容粗略，层次不清晰，可行性较弱的</w:t>
            </w:r>
            <w:r>
              <w:rPr>
                <w:rFonts w:ascii="仿宋" w:eastAsia="仿宋" w:hAnsi="仿宋" w:cs="Arial" w:hint="eastAsia"/>
                <w:sz w:val="24"/>
              </w:rPr>
              <w:t>得</w:t>
            </w:r>
            <w:r>
              <w:rPr>
                <w:rFonts w:ascii="仿宋" w:eastAsia="仿宋" w:hAnsi="仿宋" w:cs="宋体" w:hint="eastAsia"/>
                <w:sz w:val="24"/>
                <w:szCs w:val="24"/>
              </w:rPr>
              <w:t>1-2</w:t>
            </w:r>
            <w:r>
              <w:rPr>
                <w:rFonts w:ascii="仿宋" w:eastAsia="仿宋" w:hAnsi="仿宋" w:cs="Arial" w:hint="eastAsia"/>
                <w:sz w:val="24"/>
              </w:rPr>
              <w:t>分；方案未提供或与项目不符的不得分。）</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r w:rsidR="00ED54F9" w:rsidTr="00896352">
        <w:trPr>
          <w:gridAfter w:val="1"/>
          <w:wAfter w:w="6" w:type="dxa"/>
          <w:trHeight w:val="656"/>
          <w:jc w:val="center"/>
        </w:trPr>
        <w:tc>
          <w:tcPr>
            <w:tcW w:w="714" w:type="dxa"/>
            <w:vMerge/>
            <w:vAlign w:val="center"/>
          </w:tcPr>
          <w:p w:rsidR="00ED54F9" w:rsidRDefault="00ED54F9" w:rsidP="00896352">
            <w:pPr>
              <w:spacing w:line="400" w:lineRule="exact"/>
              <w:jc w:val="center"/>
              <w:rPr>
                <w:rFonts w:ascii="仿宋" w:eastAsia="仿宋" w:hAnsi="仿宋" w:cs="宋体"/>
                <w:b/>
                <w:sz w:val="24"/>
              </w:rPr>
            </w:pPr>
          </w:p>
        </w:tc>
        <w:tc>
          <w:tcPr>
            <w:tcW w:w="850" w:type="dxa"/>
            <w:vMerge/>
            <w:vAlign w:val="center"/>
          </w:tcPr>
          <w:p w:rsidR="00ED54F9" w:rsidRDefault="00ED54F9" w:rsidP="00896352">
            <w:pPr>
              <w:spacing w:line="400" w:lineRule="exact"/>
              <w:jc w:val="center"/>
              <w:rPr>
                <w:rFonts w:ascii="仿宋" w:eastAsia="仿宋" w:hAnsi="仿宋" w:cs="宋体"/>
                <w:b/>
                <w:sz w:val="24"/>
              </w:rPr>
            </w:pPr>
          </w:p>
        </w:tc>
        <w:tc>
          <w:tcPr>
            <w:tcW w:w="7655" w:type="dxa"/>
            <w:vAlign w:val="center"/>
          </w:tcPr>
          <w:p w:rsidR="00ED54F9" w:rsidRDefault="00ED54F9" w:rsidP="00896352">
            <w:pPr>
              <w:spacing w:line="300" w:lineRule="auto"/>
              <w:jc w:val="left"/>
              <w:rPr>
                <w:rFonts w:ascii="仿宋" w:eastAsia="仿宋" w:hAnsi="仿宋" w:cs="宋体"/>
                <w:b/>
                <w:bCs/>
                <w:sz w:val="24"/>
              </w:rPr>
            </w:pPr>
            <w:r>
              <w:rPr>
                <w:rFonts w:ascii="仿宋" w:eastAsia="仿宋" w:hAnsi="仿宋" w:cs="宋体" w:hint="eastAsia"/>
                <w:bCs/>
                <w:sz w:val="24"/>
              </w:rPr>
              <w:t>质保期：在采购需求要求的期限基础上，</w:t>
            </w:r>
            <w:r>
              <w:rPr>
                <w:rFonts w:ascii="仿宋" w:eastAsia="仿宋" w:hAnsi="仿宋" w:cs="仿宋" w:hint="eastAsia"/>
                <w:bCs/>
                <w:sz w:val="24"/>
                <w:szCs w:val="24"/>
              </w:rPr>
              <w:t>质保期每增加6个月的得2分，最高得4分。</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4</w:t>
            </w:r>
          </w:p>
        </w:tc>
      </w:tr>
      <w:tr w:rsidR="00ED54F9" w:rsidTr="00896352">
        <w:trPr>
          <w:gridAfter w:val="1"/>
          <w:wAfter w:w="6" w:type="dxa"/>
          <w:trHeight w:val="1580"/>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11</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人员保障</w:t>
            </w:r>
          </w:p>
        </w:tc>
        <w:tc>
          <w:tcPr>
            <w:tcW w:w="7655" w:type="dxa"/>
            <w:vAlign w:val="center"/>
          </w:tcPr>
          <w:p w:rsidR="00ED54F9" w:rsidRDefault="00ED54F9" w:rsidP="00896352">
            <w:pPr>
              <w:spacing w:line="300" w:lineRule="auto"/>
              <w:rPr>
                <w:rFonts w:ascii="仿宋" w:eastAsia="仿宋" w:hAnsi="仿宋" w:cs="宋体"/>
                <w:bCs/>
                <w:sz w:val="24"/>
              </w:rPr>
            </w:pPr>
            <w:r>
              <w:rPr>
                <w:rFonts w:ascii="仿宋" w:eastAsia="仿宋" w:hAnsi="仿宋" w:cs="仿宋" w:hint="eastAsia"/>
                <w:bCs/>
                <w:sz w:val="24"/>
                <w:szCs w:val="24"/>
              </w:rPr>
              <w:t>根据投标人拟派项目团队人员（包括设计、制作安装）的岗位分工、专业分布、技术能力的</w:t>
            </w:r>
            <w:r>
              <w:rPr>
                <w:rFonts w:ascii="仿宋" w:eastAsia="仿宋" w:hAnsi="仿宋" w:cs="宋体" w:hint="eastAsia"/>
                <w:sz w:val="24"/>
                <w:szCs w:val="24"/>
              </w:rPr>
              <w:t>配置</w:t>
            </w:r>
            <w:r>
              <w:rPr>
                <w:rFonts w:ascii="仿宋" w:eastAsia="仿宋" w:hAnsi="仿宋" w:cs="仿宋" w:hint="eastAsia"/>
                <w:bCs/>
                <w:sz w:val="24"/>
                <w:szCs w:val="24"/>
              </w:rPr>
              <w:t>情况，</w:t>
            </w:r>
            <w:r>
              <w:rPr>
                <w:rFonts w:ascii="仿宋" w:eastAsia="仿宋" w:hAnsi="仿宋" w:cs="宋体"/>
                <w:bCs/>
                <w:sz w:val="24"/>
              </w:rPr>
              <w:t>由评审专家进行综合</w:t>
            </w:r>
            <w:r>
              <w:rPr>
                <w:rFonts w:ascii="仿宋" w:eastAsia="仿宋" w:hAnsi="仿宋" w:cs="宋体" w:hint="eastAsia"/>
                <w:bCs/>
                <w:sz w:val="24"/>
              </w:rPr>
              <w:t>比较与评价，最高得3分。</w:t>
            </w:r>
            <w:r>
              <w:rPr>
                <w:rFonts w:ascii="仿宋" w:eastAsia="仿宋" w:hAnsi="仿宋" w:cs="仿宋" w:hint="eastAsia"/>
                <w:bCs/>
                <w:sz w:val="24"/>
                <w:szCs w:val="24"/>
              </w:rPr>
              <w:t>（注：投标文件中需提供人员资质证书或其它相关证明材料、投标人为其缴纳的近三个月社保证明并加盖投标人公章。未按要求提供社保证明的，不视为投标人所配置人员。）</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3</w:t>
            </w:r>
          </w:p>
        </w:tc>
      </w:tr>
      <w:tr w:rsidR="00ED54F9" w:rsidTr="00896352">
        <w:trPr>
          <w:gridAfter w:val="1"/>
          <w:wAfter w:w="6" w:type="dxa"/>
          <w:trHeight w:val="1245"/>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12</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设备保障</w:t>
            </w:r>
          </w:p>
        </w:tc>
        <w:tc>
          <w:tcPr>
            <w:tcW w:w="7655" w:type="dxa"/>
            <w:vAlign w:val="center"/>
          </w:tcPr>
          <w:p w:rsidR="00ED54F9" w:rsidRDefault="00ED54F9" w:rsidP="00896352">
            <w:pPr>
              <w:spacing w:line="400" w:lineRule="exact"/>
              <w:jc w:val="left"/>
              <w:rPr>
                <w:rFonts w:ascii="仿宋" w:eastAsia="仿宋" w:hAnsi="仿宋" w:cs="Arial"/>
                <w:sz w:val="24"/>
                <w:szCs w:val="24"/>
              </w:rPr>
            </w:pPr>
            <w:r>
              <w:rPr>
                <w:rFonts w:ascii="仿宋" w:eastAsia="仿宋" w:hAnsi="仿宋" w:cs="宋体" w:hint="eastAsia"/>
                <w:bCs/>
                <w:sz w:val="24"/>
              </w:rPr>
              <w:t>根据投标人针对本项目实施所提供</w:t>
            </w:r>
            <w:r>
              <w:rPr>
                <w:rFonts w:ascii="仿宋" w:eastAsia="仿宋" w:hAnsi="仿宋" w:cs="宋体"/>
                <w:bCs/>
                <w:sz w:val="24"/>
              </w:rPr>
              <w:t>包括设计、制作、运输、安装等主要</w:t>
            </w:r>
            <w:r>
              <w:rPr>
                <w:rFonts w:ascii="仿宋" w:eastAsia="仿宋" w:hAnsi="仿宋" w:cs="宋体" w:hint="eastAsia"/>
                <w:bCs/>
                <w:sz w:val="24"/>
              </w:rPr>
              <w:t>设备的配备情况，</w:t>
            </w:r>
            <w:r>
              <w:rPr>
                <w:rFonts w:ascii="仿宋" w:eastAsia="仿宋" w:hAnsi="仿宋" w:cs="宋体"/>
                <w:bCs/>
                <w:sz w:val="24"/>
              </w:rPr>
              <w:t>进行综合</w:t>
            </w:r>
            <w:r>
              <w:rPr>
                <w:rFonts w:ascii="仿宋" w:eastAsia="仿宋" w:hAnsi="仿宋" w:cs="宋体" w:hint="eastAsia"/>
                <w:bCs/>
                <w:sz w:val="24"/>
              </w:rPr>
              <w:t>比较与评价，最高得3分。（注：投标文件中需提供设备购置发票（或租赁协议证明）复印件</w:t>
            </w:r>
            <w:r>
              <w:rPr>
                <w:rFonts w:ascii="仿宋" w:eastAsia="仿宋" w:hAnsi="仿宋" w:hint="eastAsia"/>
                <w:bCs/>
                <w:sz w:val="24"/>
                <w:szCs w:val="24"/>
              </w:rPr>
              <w:t>（发票购买方或租赁承租方（乙方）必须与投标人单位名称一致）</w:t>
            </w:r>
            <w:r>
              <w:rPr>
                <w:rFonts w:ascii="仿宋" w:eastAsia="仿宋" w:hAnsi="仿宋" w:cs="宋体" w:hint="eastAsia"/>
                <w:bCs/>
                <w:sz w:val="24"/>
              </w:rPr>
              <w:t>、现场设备彩色照片等相关材料并加盖投标人公章。未按要求提供购置（或租赁）证明的，不视为投标人所配备设备。）</w:t>
            </w:r>
          </w:p>
        </w:tc>
        <w:tc>
          <w:tcPr>
            <w:tcW w:w="705"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3</w:t>
            </w:r>
          </w:p>
        </w:tc>
      </w:tr>
      <w:tr w:rsidR="00ED54F9" w:rsidTr="002B14B6">
        <w:trPr>
          <w:trHeight w:val="2363"/>
          <w:jc w:val="center"/>
        </w:trPr>
        <w:tc>
          <w:tcPr>
            <w:tcW w:w="714"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13</w:t>
            </w:r>
          </w:p>
        </w:tc>
        <w:tc>
          <w:tcPr>
            <w:tcW w:w="850" w:type="dxa"/>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b/>
                <w:sz w:val="24"/>
              </w:rPr>
              <w:t>服务</w:t>
            </w:r>
            <w:r>
              <w:rPr>
                <w:rFonts w:ascii="仿宋" w:eastAsia="仿宋" w:hAnsi="仿宋" w:cs="宋体" w:hint="eastAsia"/>
                <w:b/>
                <w:sz w:val="24"/>
              </w:rPr>
              <w:t>方案</w:t>
            </w:r>
          </w:p>
        </w:tc>
        <w:tc>
          <w:tcPr>
            <w:tcW w:w="7655" w:type="dxa"/>
            <w:vAlign w:val="center"/>
          </w:tcPr>
          <w:p w:rsidR="00ED54F9" w:rsidRDefault="00ED54F9" w:rsidP="00896352">
            <w:pPr>
              <w:spacing w:line="400" w:lineRule="exact"/>
              <w:jc w:val="left"/>
              <w:rPr>
                <w:rFonts w:ascii="仿宋" w:eastAsia="仿宋" w:hAnsi="仿宋" w:cs="Arial"/>
                <w:sz w:val="24"/>
                <w:szCs w:val="24"/>
              </w:rPr>
            </w:pPr>
            <w:r>
              <w:rPr>
                <w:rFonts w:ascii="仿宋" w:eastAsia="仿宋" w:hAnsi="仿宋" w:cs="Arial" w:hint="eastAsia"/>
                <w:sz w:val="24"/>
                <w:szCs w:val="24"/>
              </w:rPr>
              <w:t>根据投标人提供针对本项目的</w:t>
            </w:r>
            <w:r>
              <w:rPr>
                <w:rFonts w:ascii="仿宋" w:eastAsia="仿宋" w:hAnsi="仿宋" w:cs="宋体" w:hint="eastAsia"/>
                <w:sz w:val="24"/>
                <w:szCs w:val="24"/>
              </w:rPr>
              <w:t>服务方案，包括</w:t>
            </w:r>
            <w:r>
              <w:rPr>
                <w:rFonts w:ascii="仿宋" w:eastAsia="仿宋" w:hAnsi="仿宋" w:cs="Arial" w:hint="eastAsia"/>
                <w:sz w:val="24"/>
                <w:szCs w:val="24"/>
              </w:rPr>
              <w:t>服务机构或驻点设置、服务响应承诺及相应</w:t>
            </w:r>
            <w:r>
              <w:rPr>
                <w:rFonts w:ascii="仿宋" w:eastAsia="仿宋" w:hAnsi="仿宋" w:cs="宋体" w:hint="eastAsia"/>
                <w:sz w:val="24"/>
                <w:szCs w:val="24"/>
              </w:rPr>
              <w:t>的保障措施是否详细明确、切实可行进行综合评价</w:t>
            </w:r>
            <w:r>
              <w:rPr>
                <w:rFonts w:ascii="仿宋" w:eastAsia="仿宋" w:hAnsi="仿宋" w:cs="Arial" w:hint="eastAsia"/>
                <w:sz w:val="24"/>
                <w:szCs w:val="24"/>
              </w:rPr>
              <w:t>。</w:t>
            </w:r>
          </w:p>
          <w:p w:rsidR="00ED54F9" w:rsidRDefault="00ED54F9" w:rsidP="00896352">
            <w:pPr>
              <w:spacing w:line="400" w:lineRule="exact"/>
              <w:jc w:val="left"/>
              <w:rPr>
                <w:rFonts w:ascii="仿宋" w:eastAsia="仿宋" w:hAnsi="仿宋" w:cs="宋体"/>
                <w:sz w:val="24"/>
              </w:rPr>
            </w:pPr>
            <w:r>
              <w:rPr>
                <w:rFonts w:ascii="仿宋" w:eastAsia="仿宋" w:hAnsi="仿宋" w:hint="eastAsia"/>
                <w:sz w:val="24"/>
                <w:szCs w:val="24"/>
              </w:rPr>
              <w:t>（</w:t>
            </w:r>
            <w:r>
              <w:rPr>
                <w:rFonts w:ascii="仿宋" w:eastAsia="仿宋" w:hAnsi="仿宋" w:cs="宋体" w:hint="eastAsia"/>
                <w:sz w:val="24"/>
              </w:rPr>
              <w:t>方案阐述详细，各项措施明确合理，针对性及可性行强的得5-6分；方案阐述较为详细，各项措施较为明确合理，具有一定针对性及可行性的得3-4分；方案阐述的措施等内容较为粗略，针对性或可行性较弱的得1-2分；未提供相关方案阐述或与项目不符的不得分。</w:t>
            </w:r>
            <w:r>
              <w:rPr>
                <w:rFonts w:ascii="仿宋" w:eastAsia="仿宋" w:hAnsi="仿宋" w:hint="eastAsia"/>
                <w:sz w:val="24"/>
                <w:szCs w:val="24"/>
              </w:rPr>
              <w:t>）</w:t>
            </w:r>
          </w:p>
        </w:tc>
        <w:tc>
          <w:tcPr>
            <w:tcW w:w="711" w:type="dxa"/>
            <w:gridSpan w:val="2"/>
            <w:vAlign w:val="center"/>
          </w:tcPr>
          <w:p w:rsidR="00ED54F9" w:rsidRDefault="00ED54F9" w:rsidP="00896352">
            <w:pPr>
              <w:spacing w:line="400" w:lineRule="exact"/>
              <w:jc w:val="center"/>
              <w:rPr>
                <w:rFonts w:ascii="仿宋" w:eastAsia="仿宋" w:hAnsi="仿宋" w:cs="宋体"/>
                <w:b/>
                <w:sz w:val="24"/>
              </w:rPr>
            </w:pPr>
            <w:r>
              <w:rPr>
                <w:rFonts w:ascii="仿宋" w:eastAsia="仿宋" w:hAnsi="仿宋" w:cs="宋体" w:hint="eastAsia"/>
                <w:b/>
                <w:sz w:val="24"/>
              </w:rPr>
              <w:t>6</w:t>
            </w:r>
          </w:p>
        </w:tc>
      </w:tr>
    </w:tbl>
    <w:p w:rsidR="00725BF1" w:rsidRDefault="00725BF1" w:rsidP="0044628D">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p>
    <w:p w:rsidR="00725BF1" w:rsidRDefault="00725BF1" w:rsidP="00725BF1">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①上述评审细则中要求提供的相关证书等证明材料需加盖投标人公章的均为CA签章，且相关资质证书等证明材料具备有效期限的均需在有效期内，未按要求提供的不得分。</w:t>
      </w:r>
    </w:p>
    <w:p w:rsidR="00B958E7" w:rsidRDefault="00725BF1" w:rsidP="00725BF1">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lastRenderedPageBreak/>
        <w:t>②投标人编制投标文件（商务技术文件部分）时，建议按上述评审细则的顺序提供评分标准中相对应的商务技术资料。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B46274">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r w:rsidR="009C09DC">
        <w:rPr>
          <w:rFonts w:ascii="仿宋" w:eastAsia="仿宋" w:hAnsi="仿宋" w:hint="eastAsia"/>
          <w:b/>
          <w:i/>
          <w:color w:val="auto"/>
          <w:sz w:val="24"/>
          <w:szCs w:val="24"/>
        </w:rPr>
        <w:t>（标项1、2、3）</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B46274">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w:t>
      </w:r>
      <w:r>
        <w:rPr>
          <w:rFonts w:ascii="仿宋" w:eastAsia="仿宋" w:hAnsi="仿宋"/>
          <w:szCs w:val="24"/>
        </w:rPr>
        <w:lastRenderedPageBreak/>
        <w:t>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4E2292">
        <w:rPr>
          <w:rFonts w:ascii="仿宋" w:eastAsia="仿宋" w:hAnsi="仿宋"/>
          <w:szCs w:val="24"/>
        </w:rPr>
        <w:t>本项目各标项推荐中标候选人数量：</w:t>
      </w:r>
      <w:r w:rsidR="004E2292">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Pr>
          <w:rFonts w:ascii="仿宋" w:eastAsia="仿宋" w:hAnsi="仿宋"/>
          <w:szCs w:val="24"/>
        </w:rPr>
        <w:t>投标人仅提交备份投标文件，</w:t>
      </w:r>
      <w:r>
        <w:rPr>
          <w:rFonts w:ascii="仿宋" w:eastAsia="仿宋" w:hAnsi="仿宋" w:hint="eastAsia"/>
          <w:szCs w:val="24"/>
        </w:rPr>
        <w:t>未</w:t>
      </w:r>
      <w:r>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4.2.13</w:t>
      </w:r>
      <w:r>
        <w:rPr>
          <w:rFonts w:ascii="仿宋" w:eastAsia="仿宋" w:hAnsi="仿宋" w:cs="宋体" w:hint="eastAsia"/>
          <w:bCs/>
          <w:kern w:val="0"/>
          <w:szCs w:val="24"/>
        </w:rPr>
        <w:t>投标文件不满足招标文件的其它实质性要求的；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4.2.14</w:t>
      </w:r>
      <w:r>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Default="002D19EF">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8.串通投标的认定。有下列情形之一的，视为投标人串通投标，其投标无效：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8.1不同投标人的投标文件由同一单位或者个人编制；</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8.2不同投标人委托同一单位或者个人办理投标事宜；</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rPr>
        <w:t>8.3</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文件载明的项目管理成员或者</w:t>
      </w:r>
      <w:r>
        <w:rPr>
          <w:rFonts w:ascii="仿宋" w:eastAsia="仿宋" w:hAnsi="仿宋" w:hint="eastAsia"/>
          <w:szCs w:val="24"/>
        </w:rPr>
        <w:t>联系人员为</w:t>
      </w:r>
      <w:r>
        <w:rPr>
          <w:rFonts w:ascii="仿宋" w:eastAsia="仿宋" w:hAnsi="仿宋"/>
          <w:szCs w:val="24"/>
        </w:rPr>
        <w:t>同一人；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8.4</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w:t>
      </w:r>
      <w:r>
        <w:rPr>
          <w:rFonts w:ascii="仿宋" w:eastAsia="仿宋" w:hAnsi="仿宋" w:hint="eastAsia"/>
          <w:szCs w:val="24"/>
        </w:rPr>
        <w:t>异常一致</w:t>
      </w:r>
      <w:r>
        <w:rPr>
          <w:rFonts w:ascii="仿宋" w:eastAsia="仿宋" w:hAnsi="仿宋"/>
          <w:szCs w:val="24"/>
        </w:rPr>
        <w:t>或者</w:t>
      </w:r>
      <w:r>
        <w:rPr>
          <w:rFonts w:ascii="仿宋" w:eastAsia="仿宋" w:hAnsi="仿宋" w:hint="eastAsia"/>
          <w:szCs w:val="24"/>
        </w:rPr>
        <w:t>投标</w:t>
      </w:r>
      <w:r>
        <w:rPr>
          <w:rFonts w:ascii="仿宋" w:eastAsia="仿宋" w:hAnsi="仿宋"/>
          <w:szCs w:val="24"/>
        </w:rPr>
        <w:t>报价呈规律性</w:t>
      </w:r>
      <w:r>
        <w:rPr>
          <w:rFonts w:ascii="仿宋" w:eastAsia="仿宋" w:hAnsi="仿宋" w:hint="eastAsia"/>
          <w:szCs w:val="24"/>
        </w:rPr>
        <w:t>差异</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8.5不同投标人的投标文件相互混装。</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3413F5">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3413F5">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3413F5">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3413F5">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3413F5">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3413F5">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3413F5">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3413F5">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3413F5">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3413F5">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3413F5">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413F5">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612BD2">
      <w:pPr>
        <w:spacing w:line="360" w:lineRule="auto"/>
        <w:rPr>
          <w:rFonts w:ascii="仿宋" w:eastAsia="仿宋" w:hAnsi="仿宋" w:cs="宋体"/>
          <w:b/>
          <w:color w:val="auto"/>
          <w:sz w:val="24"/>
          <w:szCs w:val="24"/>
        </w:rPr>
      </w:pPr>
      <w:r w:rsidRPr="00612BD2">
        <w:rPr>
          <w:rFonts w:ascii="仿宋" w:eastAsia="仿宋" w:hAnsi="仿宋" w:cs="宋体" w:hint="eastAsia"/>
          <w:color w:val="auto"/>
          <w:spacing w:val="8"/>
          <w:sz w:val="24"/>
          <w:szCs w:val="24"/>
        </w:rPr>
        <w:t>诸暨市</w:t>
      </w:r>
      <w:r w:rsidR="00C6597A">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2D19EF" w:rsidRPr="00B711B5">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cs="宋体" w:hint="eastAsia"/>
          <w:b/>
          <w:i/>
          <w:color w:val="auto"/>
          <w:spacing w:val="8"/>
          <w:sz w:val="24"/>
          <w:szCs w:val="24"/>
          <w:u w:val="single"/>
        </w:rPr>
        <w:t>（项目编号：浙江新顺</w:t>
      </w:r>
      <w:r w:rsidR="00E91828">
        <w:rPr>
          <w:rFonts w:ascii="仿宋" w:eastAsia="仿宋" w:hAnsi="仿宋" w:cs="宋体" w:hint="eastAsia"/>
          <w:b/>
          <w:i/>
          <w:color w:val="auto"/>
          <w:spacing w:val="8"/>
          <w:sz w:val="24"/>
          <w:szCs w:val="24"/>
          <w:u w:val="single"/>
        </w:rPr>
        <w:t>2024-12-15</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3413F5">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3413F5">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3413F5">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3413F5">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3413F5">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3413F5">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3413F5">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3413F5">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3413F5">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3413F5">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C6597A">
      <w:pPr>
        <w:spacing w:line="360" w:lineRule="auto"/>
        <w:rPr>
          <w:rFonts w:ascii="仿宋" w:eastAsia="仿宋" w:hAnsi="仿宋" w:cs="宋体"/>
          <w:color w:val="auto"/>
          <w:spacing w:val="8"/>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b/>
          <w:i/>
          <w:sz w:val="24"/>
          <w:szCs w:val="24"/>
          <w:u w:val="single"/>
        </w:rPr>
        <w:t>（项目编号：浙江新顺</w:t>
      </w:r>
      <w:r w:rsidR="00E91828">
        <w:rPr>
          <w:rFonts w:ascii="仿宋" w:eastAsia="仿宋" w:hAnsi="仿宋" w:hint="eastAsia"/>
          <w:b/>
          <w:i/>
          <w:sz w:val="24"/>
          <w:szCs w:val="24"/>
          <w:u w:val="single"/>
        </w:rPr>
        <w:t>2024-12-15</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3413F5">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3413F5">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413F5">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B958E7" w:rsidRDefault="00C6597A">
      <w:pPr>
        <w:spacing w:line="360" w:lineRule="auto"/>
        <w:rPr>
          <w:rFonts w:ascii="仿宋" w:eastAsia="仿宋" w:hAnsi="仿宋" w:cs="宋体"/>
          <w:color w:val="auto"/>
          <w:spacing w:val="8"/>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2D19EF">
        <w:rPr>
          <w:rFonts w:ascii="仿宋" w:eastAsia="仿宋" w:hAnsi="仿宋" w:cs="宋体" w:hint="eastAsia"/>
          <w:color w:val="auto"/>
          <w:spacing w:val="8"/>
          <w:sz w:val="24"/>
          <w:szCs w:val="24"/>
        </w:rPr>
        <w:t>、浙江新顺项目管理有限公司：</w:t>
      </w:r>
    </w:p>
    <w:p w:rsidR="00B958E7" w:rsidRDefault="00B958E7">
      <w:pPr>
        <w:spacing w:line="360" w:lineRule="auto"/>
        <w:rPr>
          <w:rFonts w:ascii="仿宋" w:eastAsia="仿宋" w:hAnsi="仿宋" w:cs="宋体"/>
          <w:color w:val="auto"/>
          <w:spacing w:val="8"/>
          <w:sz w:val="24"/>
          <w:szCs w:val="24"/>
        </w:rPr>
      </w:pPr>
    </w:p>
    <w:p w:rsidR="00B958E7" w:rsidRDefault="006E6EED">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4A2C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AA19AC">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36550F">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2D19EF">
        <w:rPr>
          <w:rFonts w:ascii="仿宋" w:eastAsia="仿宋" w:hAnsi="仿宋" w:cs="Arial" w:hint="eastAsia"/>
          <w:b/>
          <w:i/>
          <w:color w:val="auto"/>
          <w:sz w:val="24"/>
          <w:szCs w:val="22"/>
          <w:u w:val="single"/>
        </w:rPr>
        <w:t>4</w:t>
      </w:r>
      <w:r w:rsidR="002D19EF">
        <w:rPr>
          <w:rFonts w:ascii="仿宋" w:eastAsia="仿宋" w:hAnsi="仿宋" w:cs="Arial"/>
          <w:b/>
          <w:i/>
          <w:color w:val="auto"/>
          <w:sz w:val="24"/>
          <w:szCs w:val="22"/>
          <w:u w:val="single"/>
        </w:rPr>
        <w:t>-</w:t>
      </w:r>
      <w:r w:rsidR="004906C3">
        <w:rPr>
          <w:rFonts w:ascii="仿宋" w:eastAsia="仿宋" w:hAnsi="仿宋" w:cs="Arial" w:hint="eastAsia"/>
          <w:b/>
          <w:i/>
          <w:color w:val="auto"/>
          <w:sz w:val="24"/>
          <w:szCs w:val="22"/>
          <w:u w:val="single"/>
        </w:rPr>
        <w:t>12</w:t>
      </w:r>
      <w:r w:rsidR="002D19EF">
        <w:rPr>
          <w:rFonts w:ascii="仿宋" w:eastAsia="仿宋" w:hAnsi="仿宋" w:cs="Arial"/>
          <w:b/>
          <w:i/>
          <w:color w:val="auto"/>
          <w:sz w:val="24"/>
          <w:szCs w:val="22"/>
          <w:u w:val="single"/>
        </w:rPr>
        <w:t>-</w:t>
      </w:r>
      <w:r w:rsidR="00E91828">
        <w:rPr>
          <w:rFonts w:ascii="仿宋" w:eastAsia="仿宋" w:hAnsi="仿宋" w:cs="Arial" w:hint="eastAsia"/>
          <w:b/>
          <w:i/>
          <w:color w:val="auto"/>
          <w:sz w:val="24"/>
          <w:szCs w:val="22"/>
          <w:u w:val="single"/>
        </w:rPr>
        <w:t>15</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391E7F" w:rsidP="00902458">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3413F5">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3413F5">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413F5">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7751FA" w:rsidRDefault="002D19EF" w:rsidP="003413F5">
      <w:pPr>
        <w:spacing w:beforeLines="100" w:line="480" w:lineRule="auto"/>
        <w:rPr>
          <w:rFonts w:ascii="仿宋" w:eastAsia="仿宋" w:hAnsi="仿宋" w:cs="宋体"/>
          <w:bCs/>
          <w:color w:val="auto"/>
          <w:sz w:val="24"/>
        </w:rPr>
      </w:pPr>
      <w:r w:rsidRPr="007751FA">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rsidRPr="007751FA">
        <w:trPr>
          <w:trHeight w:val="4994"/>
        </w:trPr>
        <w:tc>
          <w:tcPr>
            <w:tcW w:w="4572" w:type="dxa"/>
          </w:tcPr>
          <w:p w:rsidR="00B958E7" w:rsidRPr="007751FA" w:rsidRDefault="002D19EF">
            <w:pPr>
              <w:rPr>
                <w:rFonts w:ascii="仿宋" w:eastAsia="仿宋" w:hAnsi="仿宋" w:cs="Arial"/>
                <w:color w:val="auto"/>
                <w:sz w:val="24"/>
                <w:szCs w:val="24"/>
              </w:rPr>
            </w:pPr>
            <w:r w:rsidRPr="007751FA">
              <w:rPr>
                <w:rFonts w:ascii="仿宋" w:eastAsia="仿宋" w:hAnsi="仿宋" w:cs="Arial" w:hint="eastAsia"/>
                <w:color w:val="auto"/>
                <w:sz w:val="24"/>
                <w:szCs w:val="24"/>
              </w:rPr>
              <w:t>正面：</w:t>
            </w:r>
          </w:p>
        </w:tc>
        <w:tc>
          <w:tcPr>
            <w:tcW w:w="4573" w:type="dxa"/>
          </w:tcPr>
          <w:p w:rsidR="00B958E7" w:rsidRPr="007751FA" w:rsidRDefault="002D19EF">
            <w:pPr>
              <w:jc w:val="left"/>
              <w:rPr>
                <w:rFonts w:ascii="仿宋" w:eastAsia="仿宋" w:hAnsi="仿宋" w:cs="Arial"/>
                <w:color w:val="auto"/>
                <w:sz w:val="24"/>
                <w:szCs w:val="24"/>
              </w:rPr>
            </w:pPr>
            <w:r w:rsidRPr="007751FA">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3413F5">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3413F5">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B958E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b/>
              </w:rPr>
            </w:pPr>
            <w:r>
              <w:rPr>
                <w:rFonts w:ascii="宋体" w:hAnsi="宋体" w:cs="宋体" w:hint="eastAsia"/>
                <w:b/>
              </w:rPr>
              <w:t>备注（如果有）</w:t>
            </w:r>
          </w:p>
        </w:tc>
      </w:tr>
      <w:tr w:rsidR="00B958E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r>
      <w:tr w:rsidR="00B958E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r>
      <w:tr w:rsidR="00B958E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B958E7" w:rsidRDefault="002D19EF">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B958E7" w:rsidRDefault="00B958E7">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3413F5">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pPr>
        <w:spacing w:line="400" w:lineRule="exact"/>
        <w:rPr>
          <w:rFonts w:ascii="仿宋" w:eastAsia="仿宋" w:hAnsi="仿宋"/>
          <w:color w:val="auto"/>
          <w:sz w:val="28"/>
        </w:rPr>
      </w:pPr>
      <w:r>
        <w:rPr>
          <w:rFonts w:ascii="宋体" w:hAnsi="宋体" w:cs="宋体" w:hint="eastAsia"/>
          <w:color w:val="auto"/>
          <w:sz w:val="24"/>
        </w:rPr>
        <w:t>注：按本格式和要求提供。</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C6597A">
      <w:pPr>
        <w:spacing w:line="360" w:lineRule="auto"/>
        <w:rPr>
          <w:rFonts w:ascii="仿宋" w:eastAsia="仿宋" w:hAnsi="仿宋" w:cs="宋体"/>
          <w:color w:val="auto"/>
          <w:spacing w:val="8"/>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Pr>
          <w:rFonts w:ascii="仿宋" w:eastAsia="仿宋" w:hAnsi="仿宋" w:hint="eastAsia"/>
          <w:b/>
          <w:i/>
          <w:sz w:val="24"/>
          <w:szCs w:val="24"/>
          <w:u w:val="single"/>
        </w:rPr>
        <w:t>4</w:t>
      </w:r>
      <w:r>
        <w:rPr>
          <w:rFonts w:ascii="仿宋" w:eastAsia="仿宋" w:hAnsi="仿宋"/>
          <w:b/>
          <w:i/>
          <w:sz w:val="24"/>
          <w:szCs w:val="24"/>
          <w:u w:val="single"/>
        </w:rPr>
        <w:t>-</w:t>
      </w:r>
      <w:r w:rsidR="00BD7E3E">
        <w:rPr>
          <w:rFonts w:ascii="仿宋" w:eastAsia="仿宋" w:hAnsi="仿宋" w:hint="eastAsia"/>
          <w:b/>
          <w:i/>
          <w:sz w:val="24"/>
          <w:szCs w:val="24"/>
          <w:u w:val="single"/>
        </w:rPr>
        <w:t>12</w:t>
      </w:r>
      <w:r>
        <w:rPr>
          <w:rFonts w:ascii="仿宋" w:eastAsia="仿宋" w:hAnsi="仿宋"/>
          <w:b/>
          <w:i/>
          <w:sz w:val="24"/>
          <w:szCs w:val="24"/>
          <w:u w:val="single"/>
        </w:rPr>
        <w:t>-</w:t>
      </w:r>
      <w:r w:rsidR="00E91828">
        <w:rPr>
          <w:rFonts w:ascii="仿宋" w:eastAsia="仿宋" w:hAnsi="仿宋" w:hint="eastAsia"/>
          <w:b/>
          <w:i/>
          <w:sz w:val="24"/>
          <w:szCs w:val="24"/>
          <w:u w:val="single"/>
        </w:rPr>
        <w:t>15</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3413F5">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3413F5">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752C60" w:rsidRPr="009B2F84" w:rsidRDefault="00752C60" w:rsidP="00752C60">
      <w:pPr>
        <w:jc w:val="center"/>
      </w:pPr>
      <w:r w:rsidRPr="002E1D28">
        <w:rPr>
          <w:rFonts w:ascii="仿宋" w:eastAsia="仿宋" w:hAnsi="仿宋" w:hint="eastAsia"/>
          <w:b/>
          <w:color w:val="auto"/>
          <w:sz w:val="28"/>
          <w:szCs w:val="28"/>
        </w:rPr>
        <w:t>开标一览表（报价表）（</w:t>
      </w:r>
      <w:r w:rsidRPr="002E1D28">
        <w:rPr>
          <w:rFonts w:ascii="仿宋" w:eastAsia="仿宋" w:hAnsi="仿宋" w:hint="eastAsia"/>
          <w:b/>
          <w:color w:val="auto"/>
          <w:sz w:val="28"/>
          <w:szCs w:val="28"/>
          <w:u w:val="single"/>
        </w:rPr>
        <w:t>标项1</w:t>
      </w:r>
      <w:r w:rsidRPr="002E1D28">
        <w:rPr>
          <w:rFonts w:ascii="仿宋" w:eastAsia="仿宋" w:hAnsi="仿宋" w:hint="eastAsia"/>
          <w:b/>
          <w:color w:val="auto"/>
          <w:sz w:val="28"/>
          <w:szCs w:val="28"/>
        </w:rPr>
        <w:t>）</w:t>
      </w:r>
    </w:p>
    <w:p w:rsidR="00752C60" w:rsidRDefault="00C6597A" w:rsidP="00752C60">
      <w:pPr>
        <w:spacing w:line="360" w:lineRule="auto"/>
        <w:rPr>
          <w:rFonts w:ascii="仿宋" w:eastAsia="仿宋" w:hAnsi="仿宋"/>
          <w:color w:val="auto"/>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752C60">
        <w:rPr>
          <w:rFonts w:ascii="仿宋" w:eastAsia="仿宋" w:hAnsi="仿宋" w:cs="宋体" w:hint="eastAsia"/>
          <w:color w:val="auto"/>
          <w:spacing w:val="8"/>
          <w:sz w:val="24"/>
          <w:szCs w:val="24"/>
        </w:rPr>
        <w:t>、浙江新顺项目管理有限公司：</w:t>
      </w:r>
    </w:p>
    <w:p w:rsidR="00752C60" w:rsidRDefault="00752C60" w:rsidP="00752C60">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Pr>
          <w:rFonts w:ascii="仿宋" w:eastAsia="仿宋" w:hAnsi="仿宋" w:hint="eastAsia"/>
          <w:b/>
          <w:i/>
          <w:sz w:val="24"/>
          <w:szCs w:val="24"/>
          <w:u w:val="single"/>
        </w:rPr>
        <w:t>4</w:t>
      </w:r>
      <w:r>
        <w:rPr>
          <w:rFonts w:ascii="仿宋" w:eastAsia="仿宋" w:hAnsi="仿宋"/>
          <w:b/>
          <w:i/>
          <w:sz w:val="24"/>
          <w:szCs w:val="24"/>
          <w:u w:val="single"/>
        </w:rPr>
        <w:t>-</w:t>
      </w:r>
      <w:r w:rsidR="00E91828">
        <w:rPr>
          <w:rFonts w:ascii="仿宋" w:eastAsia="仿宋" w:hAnsi="仿宋" w:hint="eastAsia"/>
          <w:b/>
          <w:i/>
          <w:sz w:val="24"/>
          <w:szCs w:val="24"/>
          <w:u w:val="single"/>
        </w:rPr>
        <w:t>12</w:t>
      </w:r>
      <w:r>
        <w:rPr>
          <w:rFonts w:ascii="仿宋" w:eastAsia="仿宋" w:hAnsi="仿宋"/>
          <w:b/>
          <w:i/>
          <w:sz w:val="24"/>
          <w:szCs w:val="24"/>
          <w:u w:val="single"/>
        </w:rPr>
        <w:t>-</w:t>
      </w:r>
      <w:r w:rsidR="00E91828">
        <w:rPr>
          <w:rFonts w:ascii="仿宋" w:eastAsia="仿宋" w:hAnsi="仿宋" w:hint="eastAsia"/>
          <w:b/>
          <w:i/>
          <w:sz w:val="24"/>
          <w:szCs w:val="24"/>
          <w:u w:val="single"/>
        </w:rPr>
        <w:t>15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752C60" w:rsidRDefault="00752C60" w:rsidP="00752C60">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3402"/>
        <w:gridCol w:w="1791"/>
        <w:gridCol w:w="3477"/>
      </w:tblGrid>
      <w:tr w:rsidR="00752C60" w:rsidTr="004111BF">
        <w:trPr>
          <w:trHeight w:val="540"/>
          <w:jc w:val="center"/>
        </w:trPr>
        <w:tc>
          <w:tcPr>
            <w:tcW w:w="960" w:type="dxa"/>
            <w:vMerge w:val="restart"/>
            <w:vAlign w:val="center"/>
          </w:tcPr>
          <w:p w:rsidR="00752C60" w:rsidRDefault="00752C60" w:rsidP="004111BF">
            <w:pPr>
              <w:jc w:val="center"/>
              <w:rPr>
                <w:rFonts w:ascii="仿宋" w:eastAsia="仿宋" w:hAnsi="仿宋"/>
                <w:color w:val="auto"/>
                <w:sz w:val="24"/>
                <w:szCs w:val="24"/>
              </w:rPr>
            </w:pPr>
            <w:r>
              <w:rPr>
                <w:rFonts w:ascii="仿宋" w:eastAsia="仿宋" w:hAnsi="仿宋"/>
                <w:color w:val="auto"/>
                <w:sz w:val="24"/>
                <w:szCs w:val="24"/>
              </w:rPr>
              <w:t>标项</w:t>
            </w:r>
          </w:p>
        </w:tc>
        <w:tc>
          <w:tcPr>
            <w:tcW w:w="3402" w:type="dxa"/>
            <w:vMerge w:val="restart"/>
            <w:vAlign w:val="center"/>
          </w:tcPr>
          <w:p w:rsidR="00752C60" w:rsidRDefault="00752C60" w:rsidP="004111BF">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5268" w:type="dxa"/>
            <w:gridSpan w:val="2"/>
            <w:vAlign w:val="center"/>
          </w:tcPr>
          <w:p w:rsidR="00752C60" w:rsidRDefault="00752C60" w:rsidP="004111BF">
            <w:pPr>
              <w:jc w:val="center"/>
              <w:rPr>
                <w:rFonts w:ascii="仿宋" w:eastAsia="仿宋" w:hAnsi="仿宋"/>
                <w:color w:val="auto"/>
                <w:sz w:val="24"/>
                <w:szCs w:val="24"/>
              </w:rPr>
            </w:pPr>
            <w:r>
              <w:rPr>
                <w:rFonts w:ascii="仿宋" w:eastAsia="仿宋" w:hAnsi="仿宋" w:hint="eastAsia"/>
                <w:color w:val="auto"/>
                <w:sz w:val="24"/>
                <w:szCs w:val="24"/>
              </w:rPr>
              <w:t>折扣</w:t>
            </w:r>
            <w:r w:rsidR="000325BA">
              <w:rPr>
                <w:rFonts w:ascii="仿宋" w:eastAsia="仿宋" w:hAnsi="仿宋" w:hint="eastAsia"/>
                <w:color w:val="auto"/>
                <w:sz w:val="24"/>
                <w:szCs w:val="24"/>
              </w:rPr>
              <w:t>率</w:t>
            </w:r>
            <w:r>
              <w:rPr>
                <w:rFonts w:ascii="仿宋" w:eastAsia="仿宋" w:hAnsi="仿宋" w:hint="eastAsia"/>
                <w:color w:val="auto"/>
                <w:sz w:val="24"/>
                <w:szCs w:val="24"/>
              </w:rPr>
              <w:t>报价</w:t>
            </w:r>
          </w:p>
        </w:tc>
      </w:tr>
      <w:tr w:rsidR="00752C60" w:rsidTr="004111BF">
        <w:trPr>
          <w:trHeight w:val="464"/>
          <w:jc w:val="center"/>
        </w:trPr>
        <w:tc>
          <w:tcPr>
            <w:tcW w:w="960" w:type="dxa"/>
            <w:vMerge/>
            <w:vAlign w:val="center"/>
          </w:tcPr>
          <w:p w:rsidR="00752C60" w:rsidRDefault="00752C60" w:rsidP="004111BF">
            <w:pPr>
              <w:jc w:val="center"/>
              <w:rPr>
                <w:rFonts w:ascii="仿宋" w:eastAsia="仿宋" w:hAnsi="仿宋"/>
                <w:color w:val="auto"/>
                <w:sz w:val="24"/>
                <w:szCs w:val="24"/>
              </w:rPr>
            </w:pPr>
          </w:p>
        </w:tc>
        <w:tc>
          <w:tcPr>
            <w:tcW w:w="3402" w:type="dxa"/>
            <w:vMerge/>
            <w:vAlign w:val="center"/>
          </w:tcPr>
          <w:p w:rsidR="00752C60" w:rsidRDefault="00752C60" w:rsidP="004111BF">
            <w:pPr>
              <w:jc w:val="center"/>
              <w:rPr>
                <w:rFonts w:ascii="仿宋" w:eastAsia="仿宋" w:hAnsi="仿宋"/>
                <w:color w:val="auto"/>
                <w:sz w:val="24"/>
                <w:szCs w:val="24"/>
              </w:rPr>
            </w:pPr>
          </w:p>
        </w:tc>
        <w:tc>
          <w:tcPr>
            <w:tcW w:w="1791" w:type="dxa"/>
            <w:vAlign w:val="center"/>
          </w:tcPr>
          <w:p w:rsidR="00752C60" w:rsidRDefault="00752C60" w:rsidP="004111BF">
            <w:pPr>
              <w:jc w:val="center"/>
              <w:rPr>
                <w:rFonts w:ascii="仿宋" w:eastAsia="仿宋" w:hAnsi="仿宋"/>
                <w:color w:val="auto"/>
                <w:sz w:val="24"/>
                <w:szCs w:val="24"/>
              </w:rPr>
            </w:pPr>
            <w:r>
              <w:rPr>
                <w:rFonts w:ascii="仿宋" w:eastAsia="仿宋" w:hAnsi="仿宋" w:hint="eastAsia"/>
                <w:color w:val="auto"/>
                <w:sz w:val="24"/>
                <w:szCs w:val="24"/>
              </w:rPr>
              <w:t>小写</w:t>
            </w:r>
          </w:p>
        </w:tc>
        <w:tc>
          <w:tcPr>
            <w:tcW w:w="3477" w:type="dxa"/>
            <w:vAlign w:val="center"/>
          </w:tcPr>
          <w:p w:rsidR="00752C60" w:rsidRDefault="00752C60" w:rsidP="004111BF">
            <w:pPr>
              <w:jc w:val="center"/>
              <w:rPr>
                <w:rFonts w:ascii="仿宋" w:eastAsia="仿宋" w:hAnsi="仿宋"/>
                <w:color w:val="auto"/>
                <w:sz w:val="24"/>
                <w:szCs w:val="24"/>
              </w:rPr>
            </w:pPr>
            <w:r>
              <w:rPr>
                <w:rFonts w:ascii="仿宋" w:eastAsia="仿宋" w:hAnsi="仿宋" w:hint="eastAsia"/>
                <w:color w:val="auto"/>
                <w:sz w:val="24"/>
                <w:szCs w:val="24"/>
              </w:rPr>
              <w:t>大写</w:t>
            </w:r>
          </w:p>
        </w:tc>
      </w:tr>
      <w:tr w:rsidR="00752C60" w:rsidTr="004111BF">
        <w:trPr>
          <w:trHeight w:val="911"/>
          <w:jc w:val="center"/>
        </w:trPr>
        <w:tc>
          <w:tcPr>
            <w:tcW w:w="960" w:type="dxa"/>
            <w:vAlign w:val="center"/>
          </w:tcPr>
          <w:p w:rsidR="00752C60" w:rsidRDefault="00752C60" w:rsidP="004111BF">
            <w:pPr>
              <w:jc w:val="center"/>
              <w:rPr>
                <w:rFonts w:ascii="仿宋" w:eastAsia="仿宋" w:hAnsi="仿宋"/>
                <w:color w:val="auto"/>
                <w:sz w:val="24"/>
                <w:szCs w:val="24"/>
              </w:rPr>
            </w:pPr>
            <w:r>
              <w:rPr>
                <w:rFonts w:ascii="仿宋" w:eastAsia="仿宋" w:hAnsi="仿宋" w:hint="eastAsia"/>
                <w:color w:val="auto"/>
                <w:sz w:val="24"/>
                <w:szCs w:val="24"/>
              </w:rPr>
              <w:t>标项1</w:t>
            </w:r>
          </w:p>
        </w:tc>
        <w:tc>
          <w:tcPr>
            <w:tcW w:w="3402" w:type="dxa"/>
            <w:vAlign w:val="center"/>
          </w:tcPr>
          <w:p w:rsidR="00752C60" w:rsidRDefault="0020156B" w:rsidP="004111BF">
            <w:pPr>
              <w:jc w:val="center"/>
              <w:rPr>
                <w:rFonts w:ascii="仿宋" w:eastAsia="仿宋" w:hAnsi="仿宋"/>
                <w:color w:val="auto"/>
                <w:sz w:val="24"/>
                <w:szCs w:val="24"/>
              </w:rPr>
            </w:pPr>
            <w:r>
              <w:rPr>
                <w:rFonts w:ascii="仿宋" w:eastAsia="仿宋" w:hAnsi="仿宋" w:cs="仿宋" w:hint="eastAsia"/>
                <w:sz w:val="24"/>
                <w:szCs w:val="24"/>
              </w:rPr>
              <w:t>创意广告类设计制作服务</w:t>
            </w:r>
          </w:p>
        </w:tc>
        <w:tc>
          <w:tcPr>
            <w:tcW w:w="1791" w:type="dxa"/>
            <w:vAlign w:val="center"/>
          </w:tcPr>
          <w:p w:rsidR="00752C60" w:rsidRDefault="00752C60" w:rsidP="004111BF">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c>
          <w:tcPr>
            <w:tcW w:w="3477" w:type="dxa"/>
            <w:vAlign w:val="center"/>
          </w:tcPr>
          <w:p w:rsidR="00752C60" w:rsidRDefault="00752C60" w:rsidP="004111BF">
            <w:pPr>
              <w:spacing w:line="700" w:lineRule="exact"/>
              <w:rPr>
                <w:rFonts w:ascii="仿宋" w:eastAsia="仿宋" w:hAnsi="仿宋"/>
                <w:color w:val="auto"/>
                <w:sz w:val="24"/>
                <w:szCs w:val="24"/>
              </w:rPr>
            </w:pPr>
            <w:r>
              <w:rPr>
                <w:rFonts w:ascii="仿宋" w:eastAsia="仿宋" w:hAnsi="仿宋"/>
                <w:color w:val="auto"/>
                <w:sz w:val="24"/>
                <w:szCs w:val="24"/>
              </w:rPr>
              <w:t>百分之</w:t>
            </w:r>
            <w:r>
              <w:rPr>
                <w:rFonts w:ascii="宋体" w:eastAsia="仿宋" w:hAnsi="宋体" w:cs="仿宋" w:hint="eastAsia"/>
                <w:bCs/>
                <w:color w:val="auto"/>
                <w:sz w:val="24"/>
                <w:szCs w:val="24"/>
              </w:rPr>
              <w:t>_____</w:t>
            </w:r>
          </w:p>
        </w:tc>
      </w:tr>
    </w:tbl>
    <w:p w:rsidR="00752C60" w:rsidRPr="009B2F84" w:rsidRDefault="00752C60" w:rsidP="00752C60">
      <w:pPr>
        <w:spacing w:line="360" w:lineRule="auto"/>
        <w:rPr>
          <w:rStyle w:val="HTML3"/>
        </w:rPr>
      </w:pPr>
    </w:p>
    <w:p w:rsidR="00752C60" w:rsidRDefault="00752C60" w:rsidP="00752C60">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752C60" w:rsidRDefault="00752C60" w:rsidP="00752C60">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752C60" w:rsidRDefault="00752C60" w:rsidP="003413F5">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752C60" w:rsidRDefault="00752C60" w:rsidP="00752C60">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BA237C" w:rsidRDefault="00752C60" w:rsidP="00752C60">
      <w:pPr>
        <w:spacing w:line="276" w:lineRule="auto"/>
        <w:rPr>
          <w:rFonts w:ascii="仿宋" w:eastAsia="仿宋" w:hAnsi="仿宋"/>
          <w:i/>
          <w:color w:val="auto"/>
          <w:sz w:val="24"/>
          <w:szCs w:val="24"/>
        </w:rPr>
        <w:sectPr w:rsidR="00BA237C">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BA237C" w:rsidRPr="009B2F84" w:rsidRDefault="00BA237C" w:rsidP="00BA237C">
      <w:pPr>
        <w:jc w:val="center"/>
      </w:pPr>
      <w:r w:rsidRPr="002E1D28">
        <w:rPr>
          <w:rFonts w:ascii="仿宋" w:eastAsia="仿宋" w:hAnsi="仿宋" w:hint="eastAsia"/>
          <w:b/>
          <w:color w:val="auto"/>
          <w:sz w:val="28"/>
          <w:szCs w:val="28"/>
        </w:rPr>
        <w:lastRenderedPageBreak/>
        <w:t>开标一览表（报价表）（</w:t>
      </w:r>
      <w:r w:rsidRPr="002E1D28">
        <w:rPr>
          <w:rFonts w:ascii="仿宋" w:eastAsia="仿宋" w:hAnsi="仿宋" w:hint="eastAsia"/>
          <w:b/>
          <w:color w:val="auto"/>
          <w:sz w:val="28"/>
          <w:szCs w:val="28"/>
          <w:u w:val="single"/>
        </w:rPr>
        <w:t>标项</w:t>
      </w:r>
      <w:r>
        <w:rPr>
          <w:rFonts w:ascii="仿宋" w:eastAsia="仿宋" w:hAnsi="仿宋" w:hint="eastAsia"/>
          <w:b/>
          <w:color w:val="auto"/>
          <w:sz w:val="28"/>
          <w:szCs w:val="28"/>
          <w:u w:val="single"/>
        </w:rPr>
        <w:t>2</w:t>
      </w:r>
      <w:r w:rsidRPr="002E1D28">
        <w:rPr>
          <w:rFonts w:ascii="仿宋" w:eastAsia="仿宋" w:hAnsi="仿宋" w:hint="eastAsia"/>
          <w:b/>
          <w:color w:val="auto"/>
          <w:sz w:val="28"/>
          <w:szCs w:val="28"/>
        </w:rPr>
        <w:t>）</w:t>
      </w:r>
    </w:p>
    <w:p w:rsidR="00BA237C" w:rsidRDefault="00C6597A" w:rsidP="00BA237C">
      <w:pPr>
        <w:spacing w:line="360" w:lineRule="auto"/>
        <w:rPr>
          <w:rFonts w:ascii="仿宋" w:eastAsia="仿宋" w:hAnsi="仿宋"/>
          <w:color w:val="auto"/>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BA237C">
        <w:rPr>
          <w:rFonts w:ascii="仿宋" w:eastAsia="仿宋" w:hAnsi="仿宋" w:cs="宋体" w:hint="eastAsia"/>
          <w:color w:val="auto"/>
          <w:spacing w:val="8"/>
          <w:sz w:val="24"/>
          <w:szCs w:val="24"/>
        </w:rPr>
        <w:t>、浙江新顺项目管理有限公司：</w:t>
      </w:r>
    </w:p>
    <w:p w:rsidR="00BA237C" w:rsidRDefault="00BA237C" w:rsidP="00BA237C">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Pr>
          <w:rFonts w:ascii="仿宋" w:eastAsia="仿宋" w:hAnsi="仿宋" w:hint="eastAsia"/>
          <w:b/>
          <w:i/>
          <w:sz w:val="24"/>
          <w:szCs w:val="24"/>
          <w:u w:val="single"/>
        </w:rPr>
        <w:t>4</w:t>
      </w:r>
      <w:r>
        <w:rPr>
          <w:rFonts w:ascii="仿宋" w:eastAsia="仿宋" w:hAnsi="仿宋"/>
          <w:b/>
          <w:i/>
          <w:sz w:val="24"/>
          <w:szCs w:val="24"/>
          <w:u w:val="single"/>
        </w:rPr>
        <w:t>-</w:t>
      </w:r>
      <w:r w:rsidR="00E91828">
        <w:rPr>
          <w:rFonts w:ascii="仿宋" w:eastAsia="仿宋" w:hAnsi="仿宋" w:hint="eastAsia"/>
          <w:b/>
          <w:i/>
          <w:sz w:val="24"/>
          <w:szCs w:val="24"/>
          <w:u w:val="single"/>
        </w:rPr>
        <w:t>12</w:t>
      </w:r>
      <w:r>
        <w:rPr>
          <w:rFonts w:ascii="仿宋" w:eastAsia="仿宋" w:hAnsi="仿宋"/>
          <w:b/>
          <w:i/>
          <w:sz w:val="24"/>
          <w:szCs w:val="24"/>
          <w:u w:val="single"/>
        </w:rPr>
        <w:t>-</w:t>
      </w:r>
      <w:r w:rsidR="00E91828">
        <w:rPr>
          <w:rFonts w:ascii="仿宋" w:eastAsia="仿宋" w:hAnsi="仿宋" w:hint="eastAsia"/>
          <w:b/>
          <w:i/>
          <w:sz w:val="24"/>
          <w:szCs w:val="24"/>
          <w:u w:val="single"/>
        </w:rPr>
        <w:t>15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BA237C" w:rsidRDefault="00BA237C" w:rsidP="00BA237C">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3402"/>
        <w:gridCol w:w="1791"/>
        <w:gridCol w:w="3477"/>
      </w:tblGrid>
      <w:tr w:rsidR="00BA237C" w:rsidTr="004111BF">
        <w:trPr>
          <w:trHeight w:val="540"/>
          <w:jc w:val="center"/>
        </w:trPr>
        <w:tc>
          <w:tcPr>
            <w:tcW w:w="960" w:type="dxa"/>
            <w:vMerge w:val="restart"/>
            <w:vAlign w:val="center"/>
          </w:tcPr>
          <w:p w:rsidR="00BA237C" w:rsidRDefault="00BA237C" w:rsidP="004111BF">
            <w:pPr>
              <w:jc w:val="center"/>
              <w:rPr>
                <w:rFonts w:ascii="仿宋" w:eastAsia="仿宋" w:hAnsi="仿宋"/>
                <w:color w:val="auto"/>
                <w:sz w:val="24"/>
                <w:szCs w:val="24"/>
              </w:rPr>
            </w:pPr>
            <w:r>
              <w:rPr>
                <w:rFonts w:ascii="仿宋" w:eastAsia="仿宋" w:hAnsi="仿宋"/>
                <w:color w:val="auto"/>
                <w:sz w:val="24"/>
                <w:szCs w:val="24"/>
              </w:rPr>
              <w:t>标项</w:t>
            </w:r>
          </w:p>
        </w:tc>
        <w:tc>
          <w:tcPr>
            <w:tcW w:w="3402" w:type="dxa"/>
            <w:vMerge w:val="restart"/>
            <w:vAlign w:val="center"/>
          </w:tcPr>
          <w:p w:rsidR="00BA237C" w:rsidRDefault="00BA237C" w:rsidP="004111BF">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5268" w:type="dxa"/>
            <w:gridSpan w:val="2"/>
            <w:vAlign w:val="center"/>
          </w:tcPr>
          <w:p w:rsidR="00BA237C" w:rsidRDefault="00BA237C" w:rsidP="004111BF">
            <w:pPr>
              <w:jc w:val="center"/>
              <w:rPr>
                <w:rFonts w:ascii="仿宋" w:eastAsia="仿宋" w:hAnsi="仿宋"/>
                <w:color w:val="auto"/>
                <w:sz w:val="24"/>
                <w:szCs w:val="24"/>
              </w:rPr>
            </w:pPr>
            <w:r>
              <w:rPr>
                <w:rFonts w:ascii="仿宋" w:eastAsia="仿宋" w:hAnsi="仿宋" w:hint="eastAsia"/>
                <w:color w:val="auto"/>
                <w:sz w:val="24"/>
                <w:szCs w:val="24"/>
              </w:rPr>
              <w:t>折扣</w:t>
            </w:r>
            <w:r w:rsidR="000325BA">
              <w:rPr>
                <w:rFonts w:ascii="仿宋" w:eastAsia="仿宋" w:hAnsi="仿宋" w:hint="eastAsia"/>
                <w:color w:val="auto"/>
                <w:sz w:val="24"/>
                <w:szCs w:val="24"/>
              </w:rPr>
              <w:t>率</w:t>
            </w:r>
            <w:r>
              <w:rPr>
                <w:rFonts w:ascii="仿宋" w:eastAsia="仿宋" w:hAnsi="仿宋" w:hint="eastAsia"/>
                <w:color w:val="auto"/>
                <w:sz w:val="24"/>
                <w:szCs w:val="24"/>
              </w:rPr>
              <w:t>报价</w:t>
            </w:r>
          </w:p>
        </w:tc>
      </w:tr>
      <w:tr w:rsidR="00BA237C" w:rsidTr="004111BF">
        <w:trPr>
          <w:trHeight w:val="464"/>
          <w:jc w:val="center"/>
        </w:trPr>
        <w:tc>
          <w:tcPr>
            <w:tcW w:w="960" w:type="dxa"/>
            <w:vMerge/>
            <w:vAlign w:val="center"/>
          </w:tcPr>
          <w:p w:rsidR="00BA237C" w:rsidRDefault="00BA237C" w:rsidP="004111BF">
            <w:pPr>
              <w:jc w:val="center"/>
              <w:rPr>
                <w:rFonts w:ascii="仿宋" w:eastAsia="仿宋" w:hAnsi="仿宋"/>
                <w:color w:val="auto"/>
                <w:sz w:val="24"/>
                <w:szCs w:val="24"/>
              </w:rPr>
            </w:pPr>
          </w:p>
        </w:tc>
        <w:tc>
          <w:tcPr>
            <w:tcW w:w="3402" w:type="dxa"/>
            <w:vMerge/>
            <w:vAlign w:val="center"/>
          </w:tcPr>
          <w:p w:rsidR="00BA237C" w:rsidRDefault="00BA237C" w:rsidP="004111BF">
            <w:pPr>
              <w:jc w:val="center"/>
              <w:rPr>
                <w:rFonts w:ascii="仿宋" w:eastAsia="仿宋" w:hAnsi="仿宋"/>
                <w:color w:val="auto"/>
                <w:sz w:val="24"/>
                <w:szCs w:val="24"/>
              </w:rPr>
            </w:pPr>
          </w:p>
        </w:tc>
        <w:tc>
          <w:tcPr>
            <w:tcW w:w="1791" w:type="dxa"/>
            <w:vAlign w:val="center"/>
          </w:tcPr>
          <w:p w:rsidR="00BA237C" w:rsidRDefault="00BA237C" w:rsidP="004111BF">
            <w:pPr>
              <w:jc w:val="center"/>
              <w:rPr>
                <w:rFonts w:ascii="仿宋" w:eastAsia="仿宋" w:hAnsi="仿宋"/>
                <w:color w:val="auto"/>
                <w:sz w:val="24"/>
                <w:szCs w:val="24"/>
              </w:rPr>
            </w:pPr>
            <w:r>
              <w:rPr>
                <w:rFonts w:ascii="仿宋" w:eastAsia="仿宋" w:hAnsi="仿宋" w:hint="eastAsia"/>
                <w:color w:val="auto"/>
                <w:sz w:val="24"/>
                <w:szCs w:val="24"/>
              </w:rPr>
              <w:t>小写</w:t>
            </w:r>
          </w:p>
        </w:tc>
        <w:tc>
          <w:tcPr>
            <w:tcW w:w="3477" w:type="dxa"/>
            <w:vAlign w:val="center"/>
          </w:tcPr>
          <w:p w:rsidR="00BA237C" w:rsidRDefault="00BA237C" w:rsidP="004111BF">
            <w:pPr>
              <w:jc w:val="center"/>
              <w:rPr>
                <w:rFonts w:ascii="仿宋" w:eastAsia="仿宋" w:hAnsi="仿宋"/>
                <w:color w:val="auto"/>
                <w:sz w:val="24"/>
                <w:szCs w:val="24"/>
              </w:rPr>
            </w:pPr>
            <w:r>
              <w:rPr>
                <w:rFonts w:ascii="仿宋" w:eastAsia="仿宋" w:hAnsi="仿宋" w:hint="eastAsia"/>
                <w:color w:val="auto"/>
                <w:sz w:val="24"/>
                <w:szCs w:val="24"/>
              </w:rPr>
              <w:t>大写</w:t>
            </w:r>
          </w:p>
        </w:tc>
      </w:tr>
      <w:tr w:rsidR="00BA237C" w:rsidTr="004111BF">
        <w:trPr>
          <w:trHeight w:val="911"/>
          <w:jc w:val="center"/>
        </w:trPr>
        <w:tc>
          <w:tcPr>
            <w:tcW w:w="960" w:type="dxa"/>
            <w:vAlign w:val="center"/>
          </w:tcPr>
          <w:p w:rsidR="00BA237C" w:rsidRDefault="00BA237C" w:rsidP="004111BF">
            <w:pPr>
              <w:jc w:val="center"/>
              <w:rPr>
                <w:rFonts w:ascii="仿宋" w:eastAsia="仿宋" w:hAnsi="仿宋"/>
                <w:color w:val="auto"/>
                <w:sz w:val="24"/>
                <w:szCs w:val="24"/>
              </w:rPr>
            </w:pPr>
            <w:r>
              <w:rPr>
                <w:rFonts w:ascii="仿宋" w:eastAsia="仿宋" w:hAnsi="仿宋" w:hint="eastAsia"/>
                <w:color w:val="auto"/>
                <w:sz w:val="24"/>
                <w:szCs w:val="24"/>
              </w:rPr>
              <w:t>标项2</w:t>
            </w:r>
          </w:p>
        </w:tc>
        <w:tc>
          <w:tcPr>
            <w:tcW w:w="3402" w:type="dxa"/>
            <w:vAlign w:val="center"/>
          </w:tcPr>
          <w:p w:rsidR="00BA237C" w:rsidRDefault="0020156B" w:rsidP="004111BF">
            <w:pPr>
              <w:jc w:val="center"/>
              <w:rPr>
                <w:rFonts w:ascii="仿宋" w:eastAsia="仿宋" w:hAnsi="仿宋"/>
                <w:color w:val="auto"/>
                <w:sz w:val="24"/>
                <w:szCs w:val="24"/>
              </w:rPr>
            </w:pPr>
            <w:r>
              <w:rPr>
                <w:rFonts w:ascii="仿宋" w:eastAsia="仿宋" w:hAnsi="仿宋" w:cs="仿宋" w:hint="eastAsia"/>
                <w:sz w:val="24"/>
                <w:szCs w:val="24"/>
              </w:rPr>
              <w:t>户外广告类制作服务</w:t>
            </w:r>
          </w:p>
        </w:tc>
        <w:tc>
          <w:tcPr>
            <w:tcW w:w="1791" w:type="dxa"/>
            <w:vAlign w:val="center"/>
          </w:tcPr>
          <w:p w:rsidR="00BA237C" w:rsidRDefault="00BA237C" w:rsidP="004111BF">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c>
          <w:tcPr>
            <w:tcW w:w="3477" w:type="dxa"/>
            <w:vAlign w:val="center"/>
          </w:tcPr>
          <w:p w:rsidR="00BA237C" w:rsidRDefault="00BA237C" w:rsidP="004111BF">
            <w:pPr>
              <w:spacing w:line="700" w:lineRule="exact"/>
              <w:rPr>
                <w:rFonts w:ascii="仿宋" w:eastAsia="仿宋" w:hAnsi="仿宋"/>
                <w:color w:val="auto"/>
                <w:sz w:val="24"/>
                <w:szCs w:val="24"/>
              </w:rPr>
            </w:pPr>
            <w:r>
              <w:rPr>
                <w:rFonts w:ascii="仿宋" w:eastAsia="仿宋" w:hAnsi="仿宋"/>
                <w:color w:val="auto"/>
                <w:sz w:val="24"/>
                <w:szCs w:val="24"/>
              </w:rPr>
              <w:t>百分之</w:t>
            </w:r>
            <w:r>
              <w:rPr>
                <w:rFonts w:ascii="宋体" w:eastAsia="仿宋" w:hAnsi="宋体" w:cs="仿宋" w:hint="eastAsia"/>
                <w:bCs/>
                <w:color w:val="auto"/>
                <w:sz w:val="24"/>
                <w:szCs w:val="24"/>
              </w:rPr>
              <w:t>_____</w:t>
            </w:r>
          </w:p>
        </w:tc>
      </w:tr>
    </w:tbl>
    <w:p w:rsidR="00BA237C" w:rsidRPr="009B2F84" w:rsidRDefault="00BA237C" w:rsidP="00BA237C">
      <w:pPr>
        <w:spacing w:line="360" w:lineRule="auto"/>
        <w:rPr>
          <w:rStyle w:val="HTML3"/>
        </w:rPr>
      </w:pPr>
    </w:p>
    <w:p w:rsidR="00BA237C" w:rsidRDefault="00BA237C" w:rsidP="00BA237C">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A237C" w:rsidRDefault="00BA237C" w:rsidP="00BA237C">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BA237C" w:rsidRDefault="00BA237C" w:rsidP="003413F5">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BA237C" w:rsidRDefault="00BA237C" w:rsidP="00BA237C">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A409C6" w:rsidRDefault="00BA237C" w:rsidP="00BA237C">
      <w:pPr>
        <w:spacing w:line="276" w:lineRule="auto"/>
        <w:rPr>
          <w:rFonts w:ascii="仿宋" w:eastAsia="仿宋" w:hAnsi="仿宋"/>
          <w:i/>
          <w:color w:val="auto"/>
          <w:sz w:val="24"/>
          <w:szCs w:val="24"/>
        </w:rPr>
        <w:sectPr w:rsidR="00A409C6">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A409C6" w:rsidRPr="009B2F84" w:rsidRDefault="00A409C6" w:rsidP="00A409C6">
      <w:pPr>
        <w:jc w:val="center"/>
      </w:pPr>
      <w:r w:rsidRPr="002E1D28">
        <w:rPr>
          <w:rFonts w:ascii="仿宋" w:eastAsia="仿宋" w:hAnsi="仿宋" w:hint="eastAsia"/>
          <w:b/>
          <w:color w:val="auto"/>
          <w:sz w:val="28"/>
          <w:szCs w:val="28"/>
        </w:rPr>
        <w:lastRenderedPageBreak/>
        <w:t>开标一览表（报价表）（</w:t>
      </w:r>
      <w:r w:rsidRPr="002E1D28">
        <w:rPr>
          <w:rFonts w:ascii="仿宋" w:eastAsia="仿宋" w:hAnsi="仿宋" w:hint="eastAsia"/>
          <w:b/>
          <w:color w:val="auto"/>
          <w:sz w:val="28"/>
          <w:szCs w:val="28"/>
          <w:u w:val="single"/>
        </w:rPr>
        <w:t>标项</w:t>
      </w:r>
      <w:r>
        <w:rPr>
          <w:rFonts w:ascii="仿宋" w:eastAsia="仿宋" w:hAnsi="仿宋" w:hint="eastAsia"/>
          <w:b/>
          <w:color w:val="auto"/>
          <w:sz w:val="28"/>
          <w:szCs w:val="28"/>
          <w:u w:val="single"/>
        </w:rPr>
        <w:t>3</w:t>
      </w:r>
      <w:r w:rsidRPr="002E1D28">
        <w:rPr>
          <w:rFonts w:ascii="仿宋" w:eastAsia="仿宋" w:hAnsi="仿宋" w:hint="eastAsia"/>
          <w:b/>
          <w:color w:val="auto"/>
          <w:sz w:val="28"/>
          <w:szCs w:val="28"/>
        </w:rPr>
        <w:t>）</w:t>
      </w:r>
    </w:p>
    <w:p w:rsidR="00A409C6" w:rsidRDefault="00C6597A" w:rsidP="00A409C6">
      <w:pPr>
        <w:spacing w:line="360" w:lineRule="auto"/>
        <w:rPr>
          <w:rFonts w:ascii="仿宋" w:eastAsia="仿宋" w:hAnsi="仿宋"/>
          <w:color w:val="auto"/>
          <w:sz w:val="24"/>
          <w:szCs w:val="24"/>
        </w:rPr>
      </w:pPr>
      <w:r w:rsidRPr="00612BD2">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次坞</w:t>
      </w:r>
      <w:r w:rsidRPr="00612BD2">
        <w:rPr>
          <w:rFonts w:ascii="仿宋" w:eastAsia="仿宋" w:hAnsi="仿宋" w:cs="宋体" w:hint="eastAsia"/>
          <w:color w:val="auto"/>
          <w:spacing w:val="8"/>
          <w:sz w:val="24"/>
          <w:szCs w:val="24"/>
        </w:rPr>
        <w:t>镇人民政府</w:t>
      </w:r>
      <w:r w:rsidR="00A409C6">
        <w:rPr>
          <w:rFonts w:ascii="仿宋" w:eastAsia="仿宋" w:hAnsi="仿宋" w:cs="宋体" w:hint="eastAsia"/>
          <w:color w:val="auto"/>
          <w:spacing w:val="8"/>
          <w:sz w:val="24"/>
          <w:szCs w:val="24"/>
        </w:rPr>
        <w:t>、浙江新顺项目管理有限公司：</w:t>
      </w:r>
    </w:p>
    <w:p w:rsidR="00A409C6" w:rsidRDefault="00A409C6" w:rsidP="00A409C6">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Pr>
          <w:rFonts w:ascii="仿宋" w:eastAsia="仿宋" w:hAnsi="仿宋" w:hint="eastAsia"/>
          <w:b/>
          <w:i/>
          <w:sz w:val="24"/>
          <w:szCs w:val="24"/>
          <w:u w:val="single"/>
        </w:rPr>
        <w:t>4</w:t>
      </w:r>
      <w:r>
        <w:rPr>
          <w:rFonts w:ascii="仿宋" w:eastAsia="仿宋" w:hAnsi="仿宋"/>
          <w:b/>
          <w:i/>
          <w:sz w:val="24"/>
          <w:szCs w:val="24"/>
          <w:u w:val="single"/>
        </w:rPr>
        <w:t>-</w:t>
      </w:r>
      <w:r w:rsidR="00E91828">
        <w:rPr>
          <w:rFonts w:ascii="仿宋" w:eastAsia="仿宋" w:hAnsi="仿宋" w:hint="eastAsia"/>
          <w:b/>
          <w:i/>
          <w:sz w:val="24"/>
          <w:szCs w:val="24"/>
          <w:u w:val="single"/>
        </w:rPr>
        <w:t>12</w:t>
      </w:r>
      <w:r>
        <w:rPr>
          <w:rFonts w:ascii="仿宋" w:eastAsia="仿宋" w:hAnsi="仿宋"/>
          <w:b/>
          <w:i/>
          <w:sz w:val="24"/>
          <w:szCs w:val="24"/>
          <w:u w:val="single"/>
        </w:rPr>
        <w:t>-</w:t>
      </w:r>
      <w:r w:rsidR="00E91828">
        <w:rPr>
          <w:rFonts w:ascii="仿宋" w:eastAsia="仿宋" w:hAnsi="仿宋" w:hint="eastAsia"/>
          <w:b/>
          <w:i/>
          <w:sz w:val="24"/>
          <w:szCs w:val="24"/>
          <w:u w:val="single"/>
        </w:rPr>
        <w:t>15</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A409C6" w:rsidRDefault="00A409C6" w:rsidP="00A409C6">
      <w:pPr>
        <w:spacing w:line="360" w:lineRule="auto"/>
        <w:rPr>
          <w:rFonts w:ascii="仿宋" w:eastAsia="仿宋" w:hAnsi="仿宋"/>
          <w:color w:val="auto"/>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3402"/>
        <w:gridCol w:w="1791"/>
        <w:gridCol w:w="3477"/>
      </w:tblGrid>
      <w:tr w:rsidR="00A409C6" w:rsidTr="004111BF">
        <w:trPr>
          <w:trHeight w:val="540"/>
          <w:jc w:val="center"/>
        </w:trPr>
        <w:tc>
          <w:tcPr>
            <w:tcW w:w="960" w:type="dxa"/>
            <w:vMerge w:val="restart"/>
            <w:vAlign w:val="center"/>
          </w:tcPr>
          <w:p w:rsidR="00A409C6" w:rsidRDefault="00A409C6" w:rsidP="004111BF">
            <w:pPr>
              <w:jc w:val="center"/>
              <w:rPr>
                <w:rFonts w:ascii="仿宋" w:eastAsia="仿宋" w:hAnsi="仿宋"/>
                <w:color w:val="auto"/>
                <w:sz w:val="24"/>
                <w:szCs w:val="24"/>
              </w:rPr>
            </w:pPr>
            <w:r>
              <w:rPr>
                <w:rFonts w:ascii="仿宋" w:eastAsia="仿宋" w:hAnsi="仿宋"/>
                <w:color w:val="auto"/>
                <w:sz w:val="24"/>
                <w:szCs w:val="24"/>
              </w:rPr>
              <w:t>标项</w:t>
            </w:r>
          </w:p>
        </w:tc>
        <w:tc>
          <w:tcPr>
            <w:tcW w:w="3402" w:type="dxa"/>
            <w:vMerge w:val="restart"/>
            <w:vAlign w:val="center"/>
          </w:tcPr>
          <w:p w:rsidR="00A409C6" w:rsidRDefault="00A409C6" w:rsidP="004111BF">
            <w:pPr>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5268" w:type="dxa"/>
            <w:gridSpan w:val="2"/>
            <w:vAlign w:val="center"/>
          </w:tcPr>
          <w:p w:rsidR="00A409C6" w:rsidRDefault="00A409C6" w:rsidP="004111BF">
            <w:pPr>
              <w:jc w:val="center"/>
              <w:rPr>
                <w:rFonts w:ascii="仿宋" w:eastAsia="仿宋" w:hAnsi="仿宋"/>
                <w:color w:val="auto"/>
                <w:sz w:val="24"/>
                <w:szCs w:val="24"/>
              </w:rPr>
            </w:pPr>
            <w:r>
              <w:rPr>
                <w:rFonts w:ascii="仿宋" w:eastAsia="仿宋" w:hAnsi="仿宋" w:hint="eastAsia"/>
                <w:color w:val="auto"/>
                <w:sz w:val="24"/>
                <w:szCs w:val="24"/>
              </w:rPr>
              <w:t>折扣</w:t>
            </w:r>
            <w:r w:rsidR="000325BA">
              <w:rPr>
                <w:rFonts w:ascii="仿宋" w:eastAsia="仿宋" w:hAnsi="仿宋" w:hint="eastAsia"/>
                <w:color w:val="auto"/>
                <w:sz w:val="24"/>
                <w:szCs w:val="24"/>
              </w:rPr>
              <w:t>率</w:t>
            </w:r>
            <w:r>
              <w:rPr>
                <w:rFonts w:ascii="仿宋" w:eastAsia="仿宋" w:hAnsi="仿宋" w:hint="eastAsia"/>
                <w:color w:val="auto"/>
                <w:sz w:val="24"/>
                <w:szCs w:val="24"/>
              </w:rPr>
              <w:t>报价</w:t>
            </w:r>
          </w:p>
        </w:tc>
      </w:tr>
      <w:tr w:rsidR="00A409C6" w:rsidTr="004111BF">
        <w:trPr>
          <w:trHeight w:val="464"/>
          <w:jc w:val="center"/>
        </w:trPr>
        <w:tc>
          <w:tcPr>
            <w:tcW w:w="960" w:type="dxa"/>
            <w:vMerge/>
            <w:vAlign w:val="center"/>
          </w:tcPr>
          <w:p w:rsidR="00A409C6" w:rsidRDefault="00A409C6" w:rsidP="004111BF">
            <w:pPr>
              <w:jc w:val="center"/>
              <w:rPr>
                <w:rFonts w:ascii="仿宋" w:eastAsia="仿宋" w:hAnsi="仿宋"/>
                <w:color w:val="auto"/>
                <w:sz w:val="24"/>
                <w:szCs w:val="24"/>
              </w:rPr>
            </w:pPr>
          </w:p>
        </w:tc>
        <w:tc>
          <w:tcPr>
            <w:tcW w:w="3402" w:type="dxa"/>
            <w:vMerge/>
            <w:vAlign w:val="center"/>
          </w:tcPr>
          <w:p w:rsidR="00A409C6" w:rsidRDefault="00A409C6" w:rsidP="004111BF">
            <w:pPr>
              <w:jc w:val="center"/>
              <w:rPr>
                <w:rFonts w:ascii="仿宋" w:eastAsia="仿宋" w:hAnsi="仿宋"/>
                <w:color w:val="auto"/>
                <w:sz w:val="24"/>
                <w:szCs w:val="24"/>
              </w:rPr>
            </w:pPr>
          </w:p>
        </w:tc>
        <w:tc>
          <w:tcPr>
            <w:tcW w:w="1791" w:type="dxa"/>
            <w:vAlign w:val="center"/>
          </w:tcPr>
          <w:p w:rsidR="00A409C6" w:rsidRDefault="00A409C6" w:rsidP="004111BF">
            <w:pPr>
              <w:jc w:val="center"/>
              <w:rPr>
                <w:rFonts w:ascii="仿宋" w:eastAsia="仿宋" w:hAnsi="仿宋"/>
                <w:color w:val="auto"/>
                <w:sz w:val="24"/>
                <w:szCs w:val="24"/>
              </w:rPr>
            </w:pPr>
            <w:r>
              <w:rPr>
                <w:rFonts w:ascii="仿宋" w:eastAsia="仿宋" w:hAnsi="仿宋" w:hint="eastAsia"/>
                <w:color w:val="auto"/>
                <w:sz w:val="24"/>
                <w:szCs w:val="24"/>
              </w:rPr>
              <w:t>小写</w:t>
            </w:r>
          </w:p>
        </w:tc>
        <w:tc>
          <w:tcPr>
            <w:tcW w:w="3477" w:type="dxa"/>
            <w:vAlign w:val="center"/>
          </w:tcPr>
          <w:p w:rsidR="00A409C6" w:rsidRDefault="00A409C6" w:rsidP="004111BF">
            <w:pPr>
              <w:jc w:val="center"/>
              <w:rPr>
                <w:rFonts w:ascii="仿宋" w:eastAsia="仿宋" w:hAnsi="仿宋"/>
                <w:color w:val="auto"/>
                <w:sz w:val="24"/>
                <w:szCs w:val="24"/>
              </w:rPr>
            </w:pPr>
            <w:r>
              <w:rPr>
                <w:rFonts w:ascii="仿宋" w:eastAsia="仿宋" w:hAnsi="仿宋" w:hint="eastAsia"/>
                <w:color w:val="auto"/>
                <w:sz w:val="24"/>
                <w:szCs w:val="24"/>
              </w:rPr>
              <w:t>大写</w:t>
            </w:r>
          </w:p>
        </w:tc>
      </w:tr>
      <w:tr w:rsidR="00A409C6" w:rsidTr="004111BF">
        <w:trPr>
          <w:trHeight w:val="911"/>
          <w:jc w:val="center"/>
        </w:trPr>
        <w:tc>
          <w:tcPr>
            <w:tcW w:w="960" w:type="dxa"/>
            <w:vAlign w:val="center"/>
          </w:tcPr>
          <w:p w:rsidR="00A409C6" w:rsidRDefault="00A409C6" w:rsidP="004111BF">
            <w:pPr>
              <w:jc w:val="center"/>
              <w:rPr>
                <w:rFonts w:ascii="仿宋" w:eastAsia="仿宋" w:hAnsi="仿宋"/>
                <w:color w:val="auto"/>
                <w:sz w:val="24"/>
                <w:szCs w:val="24"/>
              </w:rPr>
            </w:pPr>
            <w:r>
              <w:rPr>
                <w:rFonts w:ascii="仿宋" w:eastAsia="仿宋" w:hAnsi="仿宋" w:hint="eastAsia"/>
                <w:color w:val="auto"/>
                <w:sz w:val="24"/>
                <w:szCs w:val="24"/>
              </w:rPr>
              <w:t>标项3</w:t>
            </w:r>
          </w:p>
        </w:tc>
        <w:tc>
          <w:tcPr>
            <w:tcW w:w="3402" w:type="dxa"/>
            <w:vAlign w:val="center"/>
          </w:tcPr>
          <w:p w:rsidR="00A409C6" w:rsidRDefault="0020156B" w:rsidP="004111BF">
            <w:pPr>
              <w:jc w:val="center"/>
              <w:rPr>
                <w:rFonts w:ascii="仿宋" w:eastAsia="仿宋" w:hAnsi="仿宋"/>
                <w:color w:val="auto"/>
                <w:sz w:val="24"/>
                <w:szCs w:val="24"/>
              </w:rPr>
            </w:pPr>
            <w:r>
              <w:rPr>
                <w:rFonts w:ascii="仿宋" w:eastAsia="仿宋" w:hAnsi="仿宋" w:cs="仿宋" w:hint="eastAsia"/>
                <w:sz w:val="24"/>
                <w:szCs w:val="24"/>
              </w:rPr>
              <w:t>办公广告类制作服务</w:t>
            </w:r>
          </w:p>
        </w:tc>
        <w:tc>
          <w:tcPr>
            <w:tcW w:w="1791" w:type="dxa"/>
            <w:vAlign w:val="center"/>
          </w:tcPr>
          <w:p w:rsidR="00A409C6" w:rsidRDefault="00A409C6" w:rsidP="004111BF">
            <w:pPr>
              <w:spacing w:line="700" w:lineRule="exact"/>
              <w:jc w:val="center"/>
              <w:rPr>
                <w:rFonts w:ascii="仿宋" w:eastAsia="仿宋" w:hAnsi="仿宋"/>
                <w:color w:val="auto"/>
                <w:sz w:val="24"/>
                <w:szCs w:val="24"/>
              </w:rPr>
            </w:pPr>
            <w:r>
              <w:rPr>
                <w:rFonts w:ascii="宋体" w:eastAsia="仿宋" w:hAnsi="宋体" w:cs="仿宋" w:hint="eastAsia"/>
                <w:bCs/>
                <w:color w:val="auto"/>
                <w:sz w:val="24"/>
                <w:szCs w:val="24"/>
              </w:rPr>
              <w:t>_____</w:t>
            </w:r>
            <w:r>
              <w:rPr>
                <w:rFonts w:ascii="仿宋" w:eastAsia="仿宋" w:hAnsi="仿宋" w:cs="仿宋" w:hint="eastAsia"/>
                <w:bCs/>
                <w:color w:val="auto"/>
                <w:sz w:val="28"/>
                <w:szCs w:val="28"/>
              </w:rPr>
              <w:t>%</w:t>
            </w:r>
          </w:p>
        </w:tc>
        <w:tc>
          <w:tcPr>
            <w:tcW w:w="3477" w:type="dxa"/>
            <w:vAlign w:val="center"/>
          </w:tcPr>
          <w:p w:rsidR="00A409C6" w:rsidRDefault="00A409C6" w:rsidP="004111BF">
            <w:pPr>
              <w:spacing w:line="700" w:lineRule="exact"/>
              <w:rPr>
                <w:rFonts w:ascii="仿宋" w:eastAsia="仿宋" w:hAnsi="仿宋"/>
                <w:color w:val="auto"/>
                <w:sz w:val="24"/>
                <w:szCs w:val="24"/>
              </w:rPr>
            </w:pPr>
            <w:r>
              <w:rPr>
                <w:rFonts w:ascii="仿宋" w:eastAsia="仿宋" w:hAnsi="仿宋"/>
                <w:color w:val="auto"/>
                <w:sz w:val="24"/>
                <w:szCs w:val="24"/>
              </w:rPr>
              <w:t>百分之</w:t>
            </w:r>
            <w:r>
              <w:rPr>
                <w:rFonts w:ascii="宋体" w:eastAsia="仿宋" w:hAnsi="宋体" w:cs="仿宋" w:hint="eastAsia"/>
                <w:bCs/>
                <w:color w:val="auto"/>
                <w:sz w:val="24"/>
                <w:szCs w:val="24"/>
              </w:rPr>
              <w:t>_____</w:t>
            </w:r>
          </w:p>
        </w:tc>
      </w:tr>
    </w:tbl>
    <w:p w:rsidR="00A409C6" w:rsidRPr="009B2F84" w:rsidRDefault="00A409C6" w:rsidP="00A409C6">
      <w:pPr>
        <w:spacing w:line="360" w:lineRule="auto"/>
        <w:rPr>
          <w:rStyle w:val="HTML3"/>
        </w:rPr>
      </w:pPr>
    </w:p>
    <w:p w:rsidR="00A409C6" w:rsidRDefault="00A409C6" w:rsidP="00A409C6">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A409C6" w:rsidRDefault="00A409C6" w:rsidP="00A409C6">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A409C6" w:rsidRDefault="00A409C6" w:rsidP="003413F5">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A409C6" w:rsidRDefault="00A409C6" w:rsidP="00A409C6">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B958E7" w:rsidRPr="00BA237C" w:rsidRDefault="00A409C6" w:rsidP="00A409C6">
      <w:pPr>
        <w:spacing w:line="276" w:lineRule="auto"/>
        <w:rPr>
          <w:rFonts w:ascii="仿宋" w:eastAsia="仿宋" w:hAnsi="仿宋"/>
          <w:color w:val="auto"/>
          <w:sz w:val="24"/>
          <w:szCs w:val="24"/>
        </w:rPr>
        <w:sectPr w:rsidR="00B958E7" w:rsidRPr="00BA237C">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612BD2" w:rsidRPr="00612BD2">
        <w:rPr>
          <w:rFonts w:ascii="仿宋" w:eastAsia="仿宋" w:hAnsi="仿宋" w:cs="宋体" w:hint="eastAsia"/>
          <w:b/>
          <w:i/>
          <w:sz w:val="24"/>
          <w:szCs w:val="24"/>
          <w:u w:val="single"/>
        </w:rPr>
        <w:t>诸暨市</w:t>
      </w:r>
      <w:r w:rsidR="00C6597A">
        <w:rPr>
          <w:rFonts w:ascii="仿宋" w:eastAsia="仿宋" w:hAnsi="仿宋" w:cs="宋体" w:hint="eastAsia"/>
          <w:b/>
          <w:i/>
          <w:sz w:val="24"/>
          <w:szCs w:val="24"/>
          <w:u w:val="single"/>
        </w:rPr>
        <w:t>次坞</w:t>
      </w:r>
      <w:r w:rsidR="00612BD2" w:rsidRPr="00612BD2">
        <w:rPr>
          <w:rFonts w:ascii="仿宋" w:eastAsia="仿宋" w:hAnsi="仿宋" w:cs="宋体" w:hint="eastAsia"/>
          <w:b/>
          <w:i/>
          <w:sz w:val="24"/>
          <w:szCs w:val="24"/>
          <w:u w:val="single"/>
        </w:rPr>
        <w:t>镇人民政府</w:t>
      </w:r>
      <w:r>
        <w:rPr>
          <w:rFonts w:ascii="仿宋" w:eastAsia="仿宋" w:hAnsi="仿宋" w:cs="仿宋_GB2312" w:hint="eastAsia"/>
          <w:color w:val="auto"/>
          <w:sz w:val="24"/>
          <w:szCs w:val="24"/>
        </w:rPr>
        <w:t>的</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BC3C0E">
        <w:rPr>
          <w:rFonts w:ascii="仿宋" w:eastAsia="仿宋" w:hAnsi="仿宋" w:cs="仿宋" w:hint="eastAsia"/>
          <w:color w:val="auto"/>
          <w:sz w:val="24"/>
          <w:szCs w:val="24"/>
          <w:u w:val="single"/>
        </w:rPr>
        <w:t xml:space="preserve"> _（标的名称）_</w:t>
      </w:r>
      <w:r>
        <w:rPr>
          <w:rFonts w:ascii="仿宋" w:eastAsia="仿宋" w:hAnsi="仿宋" w:cs="仿宋_GB2312" w:hint="eastAsia"/>
          <w:color w:val="auto"/>
          <w:sz w:val="24"/>
          <w:szCs w:val="24"/>
        </w:rPr>
        <w:t>，属于</w:t>
      </w:r>
      <w:r w:rsidR="004F5EFA">
        <w:rPr>
          <w:rFonts w:ascii="仿宋" w:eastAsia="仿宋" w:hAnsi="仿宋" w:cs="仿宋_GB2312" w:hint="eastAsia"/>
          <w:color w:val="auto"/>
          <w:sz w:val="24"/>
          <w:szCs w:val="24"/>
          <w:u w:val="single"/>
        </w:rPr>
        <w:t>_租赁和商务服务业_（采购文件中明确的所属行业）</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C50C48" w:rsidRPr="00C50C48">
        <w:rPr>
          <w:rFonts w:ascii="仿宋" w:eastAsia="仿宋" w:hAnsi="仿宋" w:cs="宋体" w:hint="eastAsia"/>
          <w:b/>
          <w:i/>
          <w:sz w:val="24"/>
          <w:szCs w:val="24"/>
          <w:u w:val="single"/>
        </w:rPr>
        <w:t>诸暨市</w:t>
      </w:r>
      <w:r w:rsidR="00C6597A">
        <w:rPr>
          <w:rFonts w:ascii="仿宋" w:eastAsia="仿宋" w:hAnsi="仿宋" w:cs="宋体" w:hint="eastAsia"/>
          <w:b/>
          <w:i/>
          <w:sz w:val="24"/>
          <w:szCs w:val="24"/>
          <w:u w:val="single"/>
        </w:rPr>
        <w:t>次坞</w:t>
      </w:r>
      <w:r w:rsidR="00C50C48" w:rsidRPr="00C50C48">
        <w:rPr>
          <w:rFonts w:ascii="仿宋" w:eastAsia="仿宋" w:hAnsi="仿宋" w:cs="宋体" w:hint="eastAsia"/>
          <w:b/>
          <w:i/>
          <w:sz w:val="24"/>
          <w:szCs w:val="24"/>
          <w:u w:val="single"/>
        </w:rPr>
        <w:t>镇人民政府</w:t>
      </w:r>
      <w:r>
        <w:rPr>
          <w:rFonts w:ascii="仿宋" w:eastAsia="仿宋" w:hAnsi="仿宋" w:cs="宋体" w:hint="eastAsia"/>
          <w:color w:val="auto"/>
          <w:sz w:val="24"/>
          <w:szCs w:val="24"/>
        </w:rPr>
        <w:t>单位的</w:t>
      </w:r>
      <w:r w:rsidR="00E91828" w:rsidRPr="00E91828">
        <w:rPr>
          <w:rFonts w:ascii="仿宋" w:eastAsia="仿宋" w:hAnsi="仿宋" w:cs="宋体"/>
          <w:b/>
          <w:i/>
          <w:sz w:val="24"/>
          <w:szCs w:val="24"/>
          <w:u w:val="single"/>
        </w:rPr>
        <w:t>诸暨市次坞镇</w:t>
      </w:r>
      <w:r w:rsidR="00E91828" w:rsidRPr="00E91828">
        <w:rPr>
          <w:rFonts w:ascii="仿宋" w:eastAsia="仿宋" w:hAnsi="仿宋" w:cs="宋体" w:hint="eastAsia"/>
          <w:b/>
          <w:i/>
          <w:sz w:val="24"/>
          <w:szCs w:val="24"/>
          <w:u w:val="single"/>
        </w:rPr>
        <w:t>2024</w:t>
      </w:r>
      <w:r w:rsidR="00E91828" w:rsidRPr="00E91828">
        <w:rPr>
          <w:rFonts w:ascii="仿宋" w:eastAsia="仿宋" w:hAnsi="仿宋" w:cs="宋体"/>
          <w:b/>
          <w:i/>
          <w:sz w:val="24"/>
          <w:szCs w:val="24"/>
          <w:u w:val="single"/>
        </w:rPr>
        <w:t>年度广告服务采购项目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EC706A">
      <w:pPr>
        <w:snapToGrid w:val="0"/>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6B33E3" w:rsidRDefault="002D19EF" w:rsidP="006B33E3">
      <w:pPr>
        <w:spacing w:before="100" w:beforeAutospacing="1" w:after="100" w:afterAutospacing="1"/>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EC706A">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3413F5">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（项目名称）（项目编号：浙江新顺2024-**-**）</w:t>
      </w:r>
      <w:r>
        <w:rPr>
          <w:rFonts w:ascii="仿宋" w:eastAsia="仿宋" w:hAnsi="仿宋" w:cs="宋体" w:hint="eastAsia"/>
          <w:color w:val="auto"/>
          <w:spacing w:val="8"/>
          <w:sz w:val="24"/>
          <w:szCs w:val="24"/>
        </w:rPr>
        <w:t>的</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ED0A6B">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E760CE">
        <w:rPr>
          <w:rFonts w:ascii="仿宋" w:eastAsia="仿宋" w:hAnsi="仿宋" w:hint="eastAsia"/>
          <w:color w:val="auto"/>
          <w:sz w:val="24"/>
        </w:rPr>
        <w:t>__</w:t>
      </w:r>
      <w:r w:rsidR="00E760CE">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E760CE">
        <w:rPr>
          <w:rFonts w:ascii="仿宋" w:eastAsia="仿宋" w:hAnsi="仿宋" w:hint="eastAsia"/>
          <w:color w:val="auto"/>
          <w:sz w:val="24"/>
        </w:rPr>
        <w:t>__</w:t>
      </w:r>
      <w:r w:rsidR="00E760CE">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E760CE">
        <w:rPr>
          <w:rFonts w:ascii="仿宋" w:eastAsia="仿宋" w:hAnsi="仿宋" w:hint="eastAsia"/>
          <w:color w:val="auto"/>
          <w:sz w:val="24"/>
        </w:rPr>
        <w:t>__</w:t>
      </w:r>
      <w:r w:rsidR="00E760CE">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3413F5">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（项目编号：浙江新顺2024-**-**）</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8C3" w:rsidRDefault="009818C3" w:rsidP="00B958E7">
      <w:r>
        <w:separator/>
      </w:r>
    </w:p>
  </w:endnote>
  <w:endnote w:type="continuationSeparator" w:id="1">
    <w:p w:rsidR="009818C3" w:rsidRDefault="009818C3" w:rsidP="00B95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苹方-简"/>
    <w:charset w:val="00"/>
    <w:family w:val="roman"/>
    <w:pitch w:val="default"/>
    <w:sig w:usb0="00000000"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4111BF" w:rsidRDefault="00105158">
        <w:pPr>
          <w:pStyle w:val="af4"/>
          <w:ind w:firstLine="360"/>
          <w:jc w:val="center"/>
        </w:pPr>
      </w:p>
    </w:sdtContent>
  </w:sdt>
  <w:p w:rsidR="004111BF" w:rsidRDefault="004111B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105158">
    <w:pPr>
      <w:pStyle w:val="af4"/>
      <w:framePr w:wrap="around" w:vAnchor="text" w:hAnchor="margin" w:xAlign="center" w:y="1"/>
      <w:rPr>
        <w:rStyle w:val="afd"/>
      </w:rPr>
    </w:pPr>
    <w:r>
      <w:fldChar w:fldCharType="begin"/>
    </w:r>
    <w:r w:rsidR="004111BF">
      <w:rPr>
        <w:rStyle w:val="afd"/>
      </w:rPr>
      <w:instrText xml:space="preserve">PAGE  </w:instrText>
    </w:r>
    <w:r>
      <w:fldChar w:fldCharType="end"/>
    </w:r>
  </w:p>
  <w:p w:rsidR="004111BF" w:rsidRDefault="004111BF">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105158">
    <w:pPr>
      <w:pStyle w:val="af4"/>
      <w:jc w:val="center"/>
    </w:pPr>
    <w:fldSimple w:instr="PAGE   \* MERGEFORMAT">
      <w:r w:rsidR="003413F5" w:rsidRPr="003413F5">
        <w:rPr>
          <w:noProof/>
          <w:lang w:val="zh-CN"/>
        </w:rPr>
        <w:t>-</w:t>
      </w:r>
      <w:r w:rsidR="003413F5">
        <w:rPr>
          <w:noProof/>
        </w:rPr>
        <w:t xml:space="preserve"> 8 -</w:t>
      </w:r>
    </w:fldSimple>
  </w:p>
  <w:p w:rsidR="004111BF" w:rsidRDefault="004111BF">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105158">
    <w:pPr>
      <w:pStyle w:val="af4"/>
      <w:jc w:val="center"/>
    </w:pPr>
    <w:fldSimple w:instr="PAGE   \* MERGEFORMAT">
      <w:r w:rsidR="003413F5" w:rsidRPr="003413F5">
        <w:rPr>
          <w:noProof/>
          <w:lang w:val="zh-CN"/>
        </w:rPr>
        <w:t>-</w:t>
      </w:r>
      <w:r w:rsidR="003413F5">
        <w:rPr>
          <w:noProof/>
        </w:rPr>
        <w:t xml:space="preserve"> 9 -</w:t>
      </w:r>
    </w:fldSimple>
  </w:p>
  <w:p w:rsidR="004111BF" w:rsidRDefault="004111BF">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8C3" w:rsidRDefault="009818C3" w:rsidP="00B958E7">
      <w:r>
        <w:separator/>
      </w:r>
    </w:p>
  </w:footnote>
  <w:footnote w:type="continuationSeparator" w:id="1">
    <w:p w:rsidR="009818C3" w:rsidRDefault="009818C3"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4111BF">
    <w:pPr>
      <w:pStyle w:val="af5"/>
      <w:jc w:val="right"/>
      <w:rPr>
        <w:rFonts w:ascii="楷体" w:eastAsia="楷体" w:hAnsi="楷体"/>
        <w:sz w:val="21"/>
        <w:szCs w:val="21"/>
      </w:rPr>
    </w:pPr>
    <w:r>
      <w:rPr>
        <w:rFonts w:ascii="楷体" w:eastAsia="楷体" w:hAnsi="楷体"/>
        <w:sz w:val="21"/>
        <w:szCs w:val="21"/>
      </w:rPr>
      <w:t>政府采购公开招标文件</w:t>
    </w:r>
  </w:p>
  <w:p w:rsidR="004111BF" w:rsidRDefault="004111BF">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4111BF">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BF" w:rsidRDefault="004111BF">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DAAD3"/>
    <w:multiLevelType w:val="singleLevel"/>
    <w:tmpl w:val="A17DAAD3"/>
    <w:lvl w:ilvl="0">
      <w:start w:val="1"/>
      <w:numFmt w:val="decimal"/>
      <w:lvlText w:val="%1."/>
      <w:lvlJc w:val="left"/>
      <w:pPr>
        <w:ind w:left="425" w:hanging="425"/>
      </w:pPr>
      <w:rPr>
        <w:rFonts w:hint="default"/>
      </w:rPr>
    </w:lvl>
  </w:abstractNum>
  <w:abstractNum w:abstractNumId="1">
    <w:nsid w:val="FFFFFF7E"/>
    <w:multiLevelType w:val="singleLevel"/>
    <w:tmpl w:val="FFFFFF7E"/>
    <w:lvl w:ilvl="0">
      <w:start w:val="1"/>
      <w:numFmt w:val="decimal"/>
      <w:pStyle w:val="6"/>
      <w:lvlText w:val="%1."/>
      <w:lvlJc w:val="left"/>
      <w:pPr>
        <w:tabs>
          <w:tab w:val="left" w:pos="1200"/>
        </w:tabs>
        <w:ind w:left="1200" w:hanging="360"/>
      </w:pPr>
    </w:lvl>
  </w:abstractNum>
  <w:abstractNum w:abstractNumId="2">
    <w:nsid w:val="00000006"/>
    <w:multiLevelType w:val="singleLevel"/>
    <w:tmpl w:val="00000006"/>
    <w:lvl w:ilvl="0">
      <w:start w:val="1"/>
      <w:numFmt w:val="decimal"/>
      <w:pStyle w:val="3"/>
      <w:lvlText w:val="%1."/>
      <w:lvlJc w:val="left"/>
      <w:pPr>
        <w:tabs>
          <w:tab w:val="left" w:pos="1200"/>
        </w:tabs>
        <w:ind w:left="1200" w:hanging="360"/>
      </w:pPr>
    </w:lvl>
  </w:abstractNum>
  <w:abstractNum w:abstractNumId="3">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73C91FD"/>
    <w:multiLevelType w:val="singleLevel"/>
    <w:tmpl w:val="073C91FD"/>
    <w:lvl w:ilvl="0">
      <w:start w:val="1"/>
      <w:numFmt w:val="decimal"/>
      <w:lvlText w:val="%1."/>
      <w:lvlJc w:val="left"/>
      <w:pPr>
        <w:ind w:left="425" w:hanging="425"/>
      </w:pPr>
      <w:rPr>
        <w:rFonts w:hint="default"/>
      </w:rPr>
    </w:lvl>
  </w:abstractNum>
  <w:abstractNum w:abstractNumId="7">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FD70EA"/>
    <w:multiLevelType w:val="singleLevel"/>
    <w:tmpl w:val="55FD70EA"/>
    <w:lvl w:ilvl="0">
      <w:start w:val="1"/>
      <w:numFmt w:val="decimal"/>
      <w:lvlText w:val="%1."/>
      <w:lvlJc w:val="left"/>
      <w:pPr>
        <w:ind w:left="425" w:hanging="425"/>
      </w:pPr>
      <w:rPr>
        <w:rFonts w:hint="default"/>
      </w:rPr>
    </w:lvl>
  </w:abstractNum>
  <w:abstractNum w:abstractNumId="10">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2"/>
  </w:num>
  <w:num w:numId="3">
    <w:abstractNumId w:val="5"/>
  </w:num>
  <w:num w:numId="4">
    <w:abstractNumId w:val="3"/>
  </w:num>
  <w:num w:numId="5">
    <w:abstractNumId w:val="11"/>
  </w:num>
  <w:num w:numId="6">
    <w:abstractNumId w:val="8"/>
  </w:num>
  <w:num w:numId="7">
    <w:abstractNumId w:val="1"/>
  </w:num>
  <w:num w:numId="8">
    <w:abstractNumId w:val="12"/>
  </w:num>
  <w:num w:numId="9">
    <w:abstractNumId w:val="10"/>
  </w:num>
  <w:num w:numId="10">
    <w:abstractNumId w:val="7"/>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A6B"/>
    <w:rsid w:val="00001C13"/>
    <w:rsid w:val="00002312"/>
    <w:rsid w:val="0000273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36A"/>
    <w:rsid w:val="000319BC"/>
    <w:rsid w:val="000322E0"/>
    <w:rsid w:val="000325BA"/>
    <w:rsid w:val="00032A72"/>
    <w:rsid w:val="00032BF4"/>
    <w:rsid w:val="00033080"/>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57EBA"/>
    <w:rsid w:val="000603AD"/>
    <w:rsid w:val="0006047A"/>
    <w:rsid w:val="00060743"/>
    <w:rsid w:val="000607C0"/>
    <w:rsid w:val="000608DA"/>
    <w:rsid w:val="00061801"/>
    <w:rsid w:val="00061C4E"/>
    <w:rsid w:val="000621F9"/>
    <w:rsid w:val="00062383"/>
    <w:rsid w:val="000623B0"/>
    <w:rsid w:val="0006249C"/>
    <w:rsid w:val="000628A3"/>
    <w:rsid w:val="00062CB3"/>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69F7"/>
    <w:rsid w:val="0008719E"/>
    <w:rsid w:val="00087393"/>
    <w:rsid w:val="00087AAF"/>
    <w:rsid w:val="00090510"/>
    <w:rsid w:val="000906FB"/>
    <w:rsid w:val="000908FA"/>
    <w:rsid w:val="00090FB9"/>
    <w:rsid w:val="0009199D"/>
    <w:rsid w:val="00091A94"/>
    <w:rsid w:val="000926DC"/>
    <w:rsid w:val="00092C6B"/>
    <w:rsid w:val="00092D11"/>
    <w:rsid w:val="00092D40"/>
    <w:rsid w:val="00092D76"/>
    <w:rsid w:val="00092EA0"/>
    <w:rsid w:val="0009321E"/>
    <w:rsid w:val="000932EE"/>
    <w:rsid w:val="000939CC"/>
    <w:rsid w:val="000942E6"/>
    <w:rsid w:val="00095B36"/>
    <w:rsid w:val="00095CD1"/>
    <w:rsid w:val="00096120"/>
    <w:rsid w:val="00096AC6"/>
    <w:rsid w:val="000970ED"/>
    <w:rsid w:val="0009755E"/>
    <w:rsid w:val="0009763F"/>
    <w:rsid w:val="00097714"/>
    <w:rsid w:val="0009784B"/>
    <w:rsid w:val="00097AD8"/>
    <w:rsid w:val="00097EC4"/>
    <w:rsid w:val="000A05E5"/>
    <w:rsid w:val="000A0601"/>
    <w:rsid w:val="000A0606"/>
    <w:rsid w:val="000A09AD"/>
    <w:rsid w:val="000A1047"/>
    <w:rsid w:val="000A1354"/>
    <w:rsid w:val="000A1DDA"/>
    <w:rsid w:val="000A2223"/>
    <w:rsid w:val="000A2314"/>
    <w:rsid w:val="000A24C7"/>
    <w:rsid w:val="000A2555"/>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202"/>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02F"/>
    <w:rsid w:val="000C4765"/>
    <w:rsid w:val="000C4BEF"/>
    <w:rsid w:val="000C528A"/>
    <w:rsid w:val="000C53F5"/>
    <w:rsid w:val="000C5A8C"/>
    <w:rsid w:val="000C63B0"/>
    <w:rsid w:val="000C680E"/>
    <w:rsid w:val="000C6D2E"/>
    <w:rsid w:val="000C762A"/>
    <w:rsid w:val="000C7957"/>
    <w:rsid w:val="000C7B1C"/>
    <w:rsid w:val="000C7C33"/>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503"/>
    <w:rsid w:val="000D689C"/>
    <w:rsid w:val="000D6A3F"/>
    <w:rsid w:val="000D6B7E"/>
    <w:rsid w:val="000D6D62"/>
    <w:rsid w:val="000D74B4"/>
    <w:rsid w:val="000D771F"/>
    <w:rsid w:val="000D7756"/>
    <w:rsid w:val="000D7CB5"/>
    <w:rsid w:val="000E0076"/>
    <w:rsid w:val="000E038F"/>
    <w:rsid w:val="000E05B5"/>
    <w:rsid w:val="000E1913"/>
    <w:rsid w:val="000E1B06"/>
    <w:rsid w:val="000E1F2C"/>
    <w:rsid w:val="000E2324"/>
    <w:rsid w:val="000E24C1"/>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158"/>
    <w:rsid w:val="0010549C"/>
    <w:rsid w:val="001056DD"/>
    <w:rsid w:val="001058F1"/>
    <w:rsid w:val="00105FDA"/>
    <w:rsid w:val="00106094"/>
    <w:rsid w:val="00106892"/>
    <w:rsid w:val="00106E94"/>
    <w:rsid w:val="0010712A"/>
    <w:rsid w:val="001072C5"/>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C46"/>
    <w:rsid w:val="00133788"/>
    <w:rsid w:val="00133B0D"/>
    <w:rsid w:val="0013426E"/>
    <w:rsid w:val="001342CD"/>
    <w:rsid w:val="0013477B"/>
    <w:rsid w:val="001348F6"/>
    <w:rsid w:val="00134D2F"/>
    <w:rsid w:val="00134E75"/>
    <w:rsid w:val="00134FDF"/>
    <w:rsid w:val="0013515E"/>
    <w:rsid w:val="001354D6"/>
    <w:rsid w:val="00135F24"/>
    <w:rsid w:val="00135F9C"/>
    <w:rsid w:val="0013650E"/>
    <w:rsid w:val="0013682F"/>
    <w:rsid w:val="001369D0"/>
    <w:rsid w:val="00136CE2"/>
    <w:rsid w:val="00136E52"/>
    <w:rsid w:val="001372E2"/>
    <w:rsid w:val="0013751F"/>
    <w:rsid w:val="00137623"/>
    <w:rsid w:val="00137ADA"/>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AB7"/>
    <w:rsid w:val="00195D48"/>
    <w:rsid w:val="00195FEF"/>
    <w:rsid w:val="0019632B"/>
    <w:rsid w:val="001974D4"/>
    <w:rsid w:val="00197855"/>
    <w:rsid w:val="001979E8"/>
    <w:rsid w:val="00197D59"/>
    <w:rsid w:val="00197F75"/>
    <w:rsid w:val="001A027E"/>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13A5"/>
    <w:rsid w:val="001C1A91"/>
    <w:rsid w:val="001C21AB"/>
    <w:rsid w:val="001C25DE"/>
    <w:rsid w:val="001C2807"/>
    <w:rsid w:val="001C2CB3"/>
    <w:rsid w:val="001C3610"/>
    <w:rsid w:val="001C3664"/>
    <w:rsid w:val="001C3E2E"/>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56B"/>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757"/>
    <w:rsid w:val="00214E2A"/>
    <w:rsid w:val="00214EDB"/>
    <w:rsid w:val="00214FAA"/>
    <w:rsid w:val="00215619"/>
    <w:rsid w:val="002156C7"/>
    <w:rsid w:val="00215841"/>
    <w:rsid w:val="0021592E"/>
    <w:rsid w:val="00216739"/>
    <w:rsid w:val="002167B4"/>
    <w:rsid w:val="00216822"/>
    <w:rsid w:val="002169DC"/>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7F0"/>
    <w:rsid w:val="00296C74"/>
    <w:rsid w:val="00296EFF"/>
    <w:rsid w:val="0029724F"/>
    <w:rsid w:val="00297D60"/>
    <w:rsid w:val="00297DDD"/>
    <w:rsid w:val="002A042D"/>
    <w:rsid w:val="002A051B"/>
    <w:rsid w:val="002A0874"/>
    <w:rsid w:val="002A1427"/>
    <w:rsid w:val="002A3033"/>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B00D0"/>
    <w:rsid w:val="002B115A"/>
    <w:rsid w:val="002B14B6"/>
    <w:rsid w:val="002B15D7"/>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C9C"/>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F12"/>
    <w:rsid w:val="002D1623"/>
    <w:rsid w:val="002D16DC"/>
    <w:rsid w:val="002D19EF"/>
    <w:rsid w:val="002D295A"/>
    <w:rsid w:val="002D4085"/>
    <w:rsid w:val="002D5F6C"/>
    <w:rsid w:val="002D6053"/>
    <w:rsid w:val="002D6390"/>
    <w:rsid w:val="002D63CE"/>
    <w:rsid w:val="002D67EA"/>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4E8D"/>
    <w:rsid w:val="0031507F"/>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3F5"/>
    <w:rsid w:val="00341518"/>
    <w:rsid w:val="00341CD1"/>
    <w:rsid w:val="0034214B"/>
    <w:rsid w:val="0034262A"/>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0F"/>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1"/>
    <w:rsid w:val="00381784"/>
    <w:rsid w:val="00381C97"/>
    <w:rsid w:val="003824E2"/>
    <w:rsid w:val="00382D32"/>
    <w:rsid w:val="00383A30"/>
    <w:rsid w:val="0038400B"/>
    <w:rsid w:val="0038493E"/>
    <w:rsid w:val="00384AC1"/>
    <w:rsid w:val="00384B32"/>
    <w:rsid w:val="0038590E"/>
    <w:rsid w:val="00386229"/>
    <w:rsid w:val="003862B1"/>
    <w:rsid w:val="00387FC5"/>
    <w:rsid w:val="00390B69"/>
    <w:rsid w:val="00390F25"/>
    <w:rsid w:val="0039152A"/>
    <w:rsid w:val="00391E7F"/>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71B8"/>
    <w:rsid w:val="004072EC"/>
    <w:rsid w:val="00407D42"/>
    <w:rsid w:val="0041093C"/>
    <w:rsid w:val="004111BF"/>
    <w:rsid w:val="004114B4"/>
    <w:rsid w:val="00411894"/>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227"/>
    <w:rsid w:val="0044154D"/>
    <w:rsid w:val="0044157A"/>
    <w:rsid w:val="004423DE"/>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28D"/>
    <w:rsid w:val="0044660E"/>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BA0"/>
    <w:rsid w:val="004946E1"/>
    <w:rsid w:val="00494943"/>
    <w:rsid w:val="00494B8F"/>
    <w:rsid w:val="00494C90"/>
    <w:rsid w:val="004951F6"/>
    <w:rsid w:val="004957E0"/>
    <w:rsid w:val="00495C18"/>
    <w:rsid w:val="00495FA2"/>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CB3"/>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292"/>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B86"/>
    <w:rsid w:val="004F2E08"/>
    <w:rsid w:val="004F38D6"/>
    <w:rsid w:val="004F3B71"/>
    <w:rsid w:val="004F3E65"/>
    <w:rsid w:val="004F44D1"/>
    <w:rsid w:val="004F47AB"/>
    <w:rsid w:val="004F4A11"/>
    <w:rsid w:val="004F4C8C"/>
    <w:rsid w:val="004F530A"/>
    <w:rsid w:val="004F5D14"/>
    <w:rsid w:val="004F5EFA"/>
    <w:rsid w:val="004F62F4"/>
    <w:rsid w:val="004F6460"/>
    <w:rsid w:val="004F67EB"/>
    <w:rsid w:val="004F6BFD"/>
    <w:rsid w:val="004F7038"/>
    <w:rsid w:val="004F7A0D"/>
    <w:rsid w:val="00501D98"/>
    <w:rsid w:val="0050275B"/>
    <w:rsid w:val="005028C5"/>
    <w:rsid w:val="00502A08"/>
    <w:rsid w:val="00502A80"/>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44C"/>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3193"/>
    <w:rsid w:val="005338F3"/>
    <w:rsid w:val="00533960"/>
    <w:rsid w:val="00533DE5"/>
    <w:rsid w:val="005345AF"/>
    <w:rsid w:val="00534963"/>
    <w:rsid w:val="00534B19"/>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5BB"/>
    <w:rsid w:val="00554742"/>
    <w:rsid w:val="00554AC3"/>
    <w:rsid w:val="00555695"/>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74E7"/>
    <w:rsid w:val="005674F9"/>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6025"/>
    <w:rsid w:val="005760D2"/>
    <w:rsid w:val="005764AD"/>
    <w:rsid w:val="005766F0"/>
    <w:rsid w:val="00576788"/>
    <w:rsid w:val="005767C0"/>
    <w:rsid w:val="00576992"/>
    <w:rsid w:val="00576B6D"/>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C6B"/>
    <w:rsid w:val="005848D7"/>
    <w:rsid w:val="0058506A"/>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8D6"/>
    <w:rsid w:val="006021AF"/>
    <w:rsid w:val="006027EC"/>
    <w:rsid w:val="00602E23"/>
    <w:rsid w:val="00603244"/>
    <w:rsid w:val="00603C3E"/>
    <w:rsid w:val="006046F4"/>
    <w:rsid w:val="006048E0"/>
    <w:rsid w:val="0060494D"/>
    <w:rsid w:val="00604DC7"/>
    <w:rsid w:val="006053FA"/>
    <w:rsid w:val="006054B2"/>
    <w:rsid w:val="00605D57"/>
    <w:rsid w:val="00605F41"/>
    <w:rsid w:val="006062A5"/>
    <w:rsid w:val="006066A8"/>
    <w:rsid w:val="00606907"/>
    <w:rsid w:val="006070B6"/>
    <w:rsid w:val="0060781B"/>
    <w:rsid w:val="00607A67"/>
    <w:rsid w:val="00607ED2"/>
    <w:rsid w:val="0061002B"/>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3E2E"/>
    <w:rsid w:val="006140C7"/>
    <w:rsid w:val="00614109"/>
    <w:rsid w:val="0061480F"/>
    <w:rsid w:val="00614B1E"/>
    <w:rsid w:val="00614D7F"/>
    <w:rsid w:val="00615055"/>
    <w:rsid w:val="00615668"/>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D2"/>
    <w:rsid w:val="006914AE"/>
    <w:rsid w:val="006915AB"/>
    <w:rsid w:val="006915EF"/>
    <w:rsid w:val="00691AED"/>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3E3"/>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6EED"/>
    <w:rsid w:val="006E7310"/>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F85"/>
    <w:rsid w:val="00721EEE"/>
    <w:rsid w:val="00721FB1"/>
    <w:rsid w:val="00722B25"/>
    <w:rsid w:val="00722B5E"/>
    <w:rsid w:val="00723EBF"/>
    <w:rsid w:val="0072416B"/>
    <w:rsid w:val="00724655"/>
    <w:rsid w:val="00724DFC"/>
    <w:rsid w:val="007250A2"/>
    <w:rsid w:val="007256AE"/>
    <w:rsid w:val="00725870"/>
    <w:rsid w:val="007258E9"/>
    <w:rsid w:val="00725BF1"/>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369"/>
    <w:rsid w:val="007528EF"/>
    <w:rsid w:val="00752C60"/>
    <w:rsid w:val="00752D3B"/>
    <w:rsid w:val="0075393F"/>
    <w:rsid w:val="00753DF6"/>
    <w:rsid w:val="007541EB"/>
    <w:rsid w:val="00754754"/>
    <w:rsid w:val="007554FF"/>
    <w:rsid w:val="00755627"/>
    <w:rsid w:val="00755639"/>
    <w:rsid w:val="00756033"/>
    <w:rsid w:val="007606CF"/>
    <w:rsid w:val="00760968"/>
    <w:rsid w:val="00760B70"/>
    <w:rsid w:val="00760CBC"/>
    <w:rsid w:val="00760F74"/>
    <w:rsid w:val="00762143"/>
    <w:rsid w:val="0076244C"/>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689A"/>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1FA"/>
    <w:rsid w:val="00775345"/>
    <w:rsid w:val="007758E0"/>
    <w:rsid w:val="00775EF6"/>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2691"/>
    <w:rsid w:val="00782AC2"/>
    <w:rsid w:val="00782AFF"/>
    <w:rsid w:val="00782C65"/>
    <w:rsid w:val="00782C85"/>
    <w:rsid w:val="007831F0"/>
    <w:rsid w:val="00783733"/>
    <w:rsid w:val="00783883"/>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4064"/>
    <w:rsid w:val="007B42F0"/>
    <w:rsid w:val="007B4D27"/>
    <w:rsid w:val="007B4FBB"/>
    <w:rsid w:val="007B55DD"/>
    <w:rsid w:val="007B5B09"/>
    <w:rsid w:val="007B5B58"/>
    <w:rsid w:val="007B5B62"/>
    <w:rsid w:val="007B6272"/>
    <w:rsid w:val="007B6513"/>
    <w:rsid w:val="007B730B"/>
    <w:rsid w:val="007B7553"/>
    <w:rsid w:val="007B7D07"/>
    <w:rsid w:val="007B7E77"/>
    <w:rsid w:val="007B7F57"/>
    <w:rsid w:val="007C0074"/>
    <w:rsid w:val="007C048E"/>
    <w:rsid w:val="007C05F7"/>
    <w:rsid w:val="007C128A"/>
    <w:rsid w:val="007C18AD"/>
    <w:rsid w:val="007C1999"/>
    <w:rsid w:val="007C29BD"/>
    <w:rsid w:val="007C2B31"/>
    <w:rsid w:val="007C340F"/>
    <w:rsid w:val="007C4013"/>
    <w:rsid w:val="007C47AB"/>
    <w:rsid w:val="007C52F4"/>
    <w:rsid w:val="007C53FB"/>
    <w:rsid w:val="007C5D17"/>
    <w:rsid w:val="007C7B12"/>
    <w:rsid w:val="007C7C28"/>
    <w:rsid w:val="007C7C92"/>
    <w:rsid w:val="007D04FD"/>
    <w:rsid w:val="007D051F"/>
    <w:rsid w:val="007D0758"/>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4282"/>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3F4C"/>
    <w:rsid w:val="00893FA8"/>
    <w:rsid w:val="008949F0"/>
    <w:rsid w:val="00894A52"/>
    <w:rsid w:val="008950C4"/>
    <w:rsid w:val="0089583E"/>
    <w:rsid w:val="0089594B"/>
    <w:rsid w:val="00895991"/>
    <w:rsid w:val="00895B6F"/>
    <w:rsid w:val="008967EC"/>
    <w:rsid w:val="00896BA1"/>
    <w:rsid w:val="00896D13"/>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7FF"/>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8D1"/>
    <w:rsid w:val="008E3AC7"/>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652"/>
    <w:rsid w:val="0090085D"/>
    <w:rsid w:val="00900AA9"/>
    <w:rsid w:val="00900C04"/>
    <w:rsid w:val="00901124"/>
    <w:rsid w:val="0090116F"/>
    <w:rsid w:val="00901B83"/>
    <w:rsid w:val="00902458"/>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B7"/>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A46"/>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941"/>
    <w:rsid w:val="009630B6"/>
    <w:rsid w:val="009633F5"/>
    <w:rsid w:val="009634A3"/>
    <w:rsid w:val="009634D1"/>
    <w:rsid w:val="009637D5"/>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856"/>
    <w:rsid w:val="00972868"/>
    <w:rsid w:val="0097344D"/>
    <w:rsid w:val="00973624"/>
    <w:rsid w:val="00973780"/>
    <w:rsid w:val="00974277"/>
    <w:rsid w:val="00974A21"/>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18C3"/>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729B"/>
    <w:rsid w:val="0098777F"/>
    <w:rsid w:val="009877CF"/>
    <w:rsid w:val="00987BA0"/>
    <w:rsid w:val="00987C17"/>
    <w:rsid w:val="00990353"/>
    <w:rsid w:val="00991653"/>
    <w:rsid w:val="00991A9D"/>
    <w:rsid w:val="00992403"/>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BD0"/>
    <w:rsid w:val="009B50CD"/>
    <w:rsid w:val="009B59C8"/>
    <w:rsid w:val="009B5A3C"/>
    <w:rsid w:val="009B6182"/>
    <w:rsid w:val="009B67F5"/>
    <w:rsid w:val="009B6DF4"/>
    <w:rsid w:val="009B6EFF"/>
    <w:rsid w:val="009B70E6"/>
    <w:rsid w:val="009C0701"/>
    <w:rsid w:val="009C09DC"/>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2D62"/>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7FF"/>
    <w:rsid w:val="00A10882"/>
    <w:rsid w:val="00A10AE0"/>
    <w:rsid w:val="00A10F4B"/>
    <w:rsid w:val="00A1241F"/>
    <w:rsid w:val="00A126FB"/>
    <w:rsid w:val="00A12C5D"/>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400E3"/>
    <w:rsid w:val="00A402D2"/>
    <w:rsid w:val="00A40758"/>
    <w:rsid w:val="00A409C6"/>
    <w:rsid w:val="00A40A24"/>
    <w:rsid w:val="00A40A6C"/>
    <w:rsid w:val="00A40C3A"/>
    <w:rsid w:val="00A40DC8"/>
    <w:rsid w:val="00A41444"/>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500"/>
    <w:rsid w:val="00A61734"/>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B2A"/>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5F5"/>
    <w:rsid w:val="00A9798E"/>
    <w:rsid w:val="00AA01A2"/>
    <w:rsid w:val="00AA03D6"/>
    <w:rsid w:val="00AA04DE"/>
    <w:rsid w:val="00AA0771"/>
    <w:rsid w:val="00AA07E3"/>
    <w:rsid w:val="00AA0836"/>
    <w:rsid w:val="00AA13A8"/>
    <w:rsid w:val="00AA14FB"/>
    <w:rsid w:val="00AA1678"/>
    <w:rsid w:val="00AA18AB"/>
    <w:rsid w:val="00AA19AC"/>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B04B7"/>
    <w:rsid w:val="00AB0557"/>
    <w:rsid w:val="00AB19A4"/>
    <w:rsid w:val="00AB1F54"/>
    <w:rsid w:val="00AB210F"/>
    <w:rsid w:val="00AB215D"/>
    <w:rsid w:val="00AB2412"/>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4A6"/>
    <w:rsid w:val="00AD1935"/>
    <w:rsid w:val="00AD1D2E"/>
    <w:rsid w:val="00AD1F6D"/>
    <w:rsid w:val="00AD1FF9"/>
    <w:rsid w:val="00AD258B"/>
    <w:rsid w:val="00AD2F54"/>
    <w:rsid w:val="00AD3EAB"/>
    <w:rsid w:val="00AD3F5C"/>
    <w:rsid w:val="00AD4098"/>
    <w:rsid w:val="00AD4D52"/>
    <w:rsid w:val="00AD5DE8"/>
    <w:rsid w:val="00AD6627"/>
    <w:rsid w:val="00AD6973"/>
    <w:rsid w:val="00AD69A0"/>
    <w:rsid w:val="00AD74FE"/>
    <w:rsid w:val="00AD79BF"/>
    <w:rsid w:val="00AD7A0C"/>
    <w:rsid w:val="00AD7AD9"/>
    <w:rsid w:val="00AD7DAC"/>
    <w:rsid w:val="00AD7DFA"/>
    <w:rsid w:val="00AD7EBF"/>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64D9"/>
    <w:rsid w:val="00AF65D5"/>
    <w:rsid w:val="00AF67F1"/>
    <w:rsid w:val="00AF6C12"/>
    <w:rsid w:val="00AF7217"/>
    <w:rsid w:val="00AF7646"/>
    <w:rsid w:val="00AF76F7"/>
    <w:rsid w:val="00B014CE"/>
    <w:rsid w:val="00B01EAD"/>
    <w:rsid w:val="00B01F20"/>
    <w:rsid w:val="00B02CB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EAA"/>
    <w:rsid w:val="00B23EAE"/>
    <w:rsid w:val="00B23EEE"/>
    <w:rsid w:val="00B2432A"/>
    <w:rsid w:val="00B24E65"/>
    <w:rsid w:val="00B2539B"/>
    <w:rsid w:val="00B25FC2"/>
    <w:rsid w:val="00B26613"/>
    <w:rsid w:val="00B26A6F"/>
    <w:rsid w:val="00B26AB0"/>
    <w:rsid w:val="00B26C65"/>
    <w:rsid w:val="00B27411"/>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37B6B"/>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3F12"/>
    <w:rsid w:val="00B4469C"/>
    <w:rsid w:val="00B446D8"/>
    <w:rsid w:val="00B44C1B"/>
    <w:rsid w:val="00B44C56"/>
    <w:rsid w:val="00B45314"/>
    <w:rsid w:val="00B4541F"/>
    <w:rsid w:val="00B4609C"/>
    <w:rsid w:val="00B4617B"/>
    <w:rsid w:val="00B46274"/>
    <w:rsid w:val="00B464E4"/>
    <w:rsid w:val="00B473F5"/>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161"/>
    <w:rsid w:val="00B539D2"/>
    <w:rsid w:val="00B5448C"/>
    <w:rsid w:val="00B5472E"/>
    <w:rsid w:val="00B55A9B"/>
    <w:rsid w:val="00B55C21"/>
    <w:rsid w:val="00B560CC"/>
    <w:rsid w:val="00B5613A"/>
    <w:rsid w:val="00B565F0"/>
    <w:rsid w:val="00B568FD"/>
    <w:rsid w:val="00B56A2C"/>
    <w:rsid w:val="00B56DAA"/>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B5"/>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D2E"/>
    <w:rsid w:val="00B82F54"/>
    <w:rsid w:val="00B83079"/>
    <w:rsid w:val="00B836FC"/>
    <w:rsid w:val="00B8391A"/>
    <w:rsid w:val="00B83F2F"/>
    <w:rsid w:val="00B83F6C"/>
    <w:rsid w:val="00B8410D"/>
    <w:rsid w:val="00B84819"/>
    <w:rsid w:val="00B84833"/>
    <w:rsid w:val="00B849E8"/>
    <w:rsid w:val="00B84ED8"/>
    <w:rsid w:val="00B85D3C"/>
    <w:rsid w:val="00B85F57"/>
    <w:rsid w:val="00B86107"/>
    <w:rsid w:val="00B861FA"/>
    <w:rsid w:val="00B86205"/>
    <w:rsid w:val="00B86760"/>
    <w:rsid w:val="00B87106"/>
    <w:rsid w:val="00B876FF"/>
    <w:rsid w:val="00B87989"/>
    <w:rsid w:val="00B87B4D"/>
    <w:rsid w:val="00B87E4C"/>
    <w:rsid w:val="00B90272"/>
    <w:rsid w:val="00B9048F"/>
    <w:rsid w:val="00B905BF"/>
    <w:rsid w:val="00B9069F"/>
    <w:rsid w:val="00B90704"/>
    <w:rsid w:val="00B90FDB"/>
    <w:rsid w:val="00B91877"/>
    <w:rsid w:val="00B91900"/>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37C"/>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7C4"/>
    <w:rsid w:val="00BC3034"/>
    <w:rsid w:val="00BC374A"/>
    <w:rsid w:val="00BC3C0E"/>
    <w:rsid w:val="00BC3CFB"/>
    <w:rsid w:val="00BC3D5C"/>
    <w:rsid w:val="00BC3E42"/>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066"/>
    <w:rsid w:val="00BE4189"/>
    <w:rsid w:val="00BE467E"/>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6F7"/>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131D"/>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D5A"/>
    <w:rsid w:val="00C22E1C"/>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A50"/>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DE1"/>
    <w:rsid w:val="00C428ED"/>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7A"/>
    <w:rsid w:val="00C659BA"/>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2760"/>
    <w:rsid w:val="00C92A61"/>
    <w:rsid w:val="00C935C2"/>
    <w:rsid w:val="00C93B68"/>
    <w:rsid w:val="00C93C2F"/>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B71"/>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3B1"/>
    <w:rsid w:val="00CD03D3"/>
    <w:rsid w:val="00CD06C1"/>
    <w:rsid w:val="00CD0CE9"/>
    <w:rsid w:val="00CD0D26"/>
    <w:rsid w:val="00CD0E50"/>
    <w:rsid w:val="00CD1D84"/>
    <w:rsid w:val="00CD1F78"/>
    <w:rsid w:val="00CD2088"/>
    <w:rsid w:val="00CD21E6"/>
    <w:rsid w:val="00CD254A"/>
    <w:rsid w:val="00CD2793"/>
    <w:rsid w:val="00CD2977"/>
    <w:rsid w:val="00CD2E50"/>
    <w:rsid w:val="00CD38F6"/>
    <w:rsid w:val="00CD3EA5"/>
    <w:rsid w:val="00CD4270"/>
    <w:rsid w:val="00CD5170"/>
    <w:rsid w:val="00CD5739"/>
    <w:rsid w:val="00CD61AA"/>
    <w:rsid w:val="00CD66F4"/>
    <w:rsid w:val="00CD6AFF"/>
    <w:rsid w:val="00CD73A0"/>
    <w:rsid w:val="00CE03E1"/>
    <w:rsid w:val="00CE0548"/>
    <w:rsid w:val="00CE0AD5"/>
    <w:rsid w:val="00CE0BD5"/>
    <w:rsid w:val="00CE128F"/>
    <w:rsid w:val="00CE1774"/>
    <w:rsid w:val="00CE193C"/>
    <w:rsid w:val="00CE1A1E"/>
    <w:rsid w:val="00CE1BC8"/>
    <w:rsid w:val="00CE1E3A"/>
    <w:rsid w:val="00CE1F7B"/>
    <w:rsid w:val="00CE33B6"/>
    <w:rsid w:val="00CE41B6"/>
    <w:rsid w:val="00CE42B0"/>
    <w:rsid w:val="00CE4F30"/>
    <w:rsid w:val="00CE51E6"/>
    <w:rsid w:val="00CE5980"/>
    <w:rsid w:val="00CE5EB8"/>
    <w:rsid w:val="00CE5F7B"/>
    <w:rsid w:val="00CE6282"/>
    <w:rsid w:val="00CE62CD"/>
    <w:rsid w:val="00CE65E8"/>
    <w:rsid w:val="00CE6718"/>
    <w:rsid w:val="00CE6730"/>
    <w:rsid w:val="00CE6A69"/>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B72"/>
    <w:rsid w:val="00D03BAB"/>
    <w:rsid w:val="00D03C85"/>
    <w:rsid w:val="00D03C9E"/>
    <w:rsid w:val="00D040C3"/>
    <w:rsid w:val="00D040EB"/>
    <w:rsid w:val="00D04107"/>
    <w:rsid w:val="00D04160"/>
    <w:rsid w:val="00D054B9"/>
    <w:rsid w:val="00D05A26"/>
    <w:rsid w:val="00D05F89"/>
    <w:rsid w:val="00D06779"/>
    <w:rsid w:val="00D06B18"/>
    <w:rsid w:val="00D06FDE"/>
    <w:rsid w:val="00D071F8"/>
    <w:rsid w:val="00D077AF"/>
    <w:rsid w:val="00D07C78"/>
    <w:rsid w:val="00D1030A"/>
    <w:rsid w:val="00D109B7"/>
    <w:rsid w:val="00D10F7C"/>
    <w:rsid w:val="00D11623"/>
    <w:rsid w:val="00D11A7A"/>
    <w:rsid w:val="00D11D24"/>
    <w:rsid w:val="00D11F6F"/>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B72"/>
    <w:rsid w:val="00D33C6F"/>
    <w:rsid w:val="00D34172"/>
    <w:rsid w:val="00D3515D"/>
    <w:rsid w:val="00D35F83"/>
    <w:rsid w:val="00D36013"/>
    <w:rsid w:val="00D36154"/>
    <w:rsid w:val="00D361F1"/>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411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26EA"/>
    <w:rsid w:val="00D838BD"/>
    <w:rsid w:val="00D83B8E"/>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5AB"/>
    <w:rsid w:val="00DC57F5"/>
    <w:rsid w:val="00DC5BB6"/>
    <w:rsid w:val="00DC607E"/>
    <w:rsid w:val="00DC6196"/>
    <w:rsid w:val="00DC6741"/>
    <w:rsid w:val="00DC6B8D"/>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C18"/>
    <w:rsid w:val="00DD6519"/>
    <w:rsid w:val="00DD675B"/>
    <w:rsid w:val="00DD6C5C"/>
    <w:rsid w:val="00DD6F27"/>
    <w:rsid w:val="00DD7391"/>
    <w:rsid w:val="00DD75DB"/>
    <w:rsid w:val="00DD7E1A"/>
    <w:rsid w:val="00DD7E4B"/>
    <w:rsid w:val="00DE061D"/>
    <w:rsid w:val="00DE0842"/>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F085A"/>
    <w:rsid w:val="00DF0918"/>
    <w:rsid w:val="00DF0CDF"/>
    <w:rsid w:val="00DF0E8C"/>
    <w:rsid w:val="00DF103A"/>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E0E"/>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607A0"/>
    <w:rsid w:val="00E61457"/>
    <w:rsid w:val="00E61496"/>
    <w:rsid w:val="00E61BEF"/>
    <w:rsid w:val="00E6214F"/>
    <w:rsid w:val="00E6234A"/>
    <w:rsid w:val="00E6348D"/>
    <w:rsid w:val="00E637BD"/>
    <w:rsid w:val="00E6455B"/>
    <w:rsid w:val="00E64575"/>
    <w:rsid w:val="00E64BC0"/>
    <w:rsid w:val="00E65626"/>
    <w:rsid w:val="00E6573B"/>
    <w:rsid w:val="00E6695E"/>
    <w:rsid w:val="00E66B82"/>
    <w:rsid w:val="00E67852"/>
    <w:rsid w:val="00E679F1"/>
    <w:rsid w:val="00E67CED"/>
    <w:rsid w:val="00E7054E"/>
    <w:rsid w:val="00E70BBD"/>
    <w:rsid w:val="00E71BB2"/>
    <w:rsid w:val="00E71D07"/>
    <w:rsid w:val="00E7235E"/>
    <w:rsid w:val="00E72808"/>
    <w:rsid w:val="00E7353D"/>
    <w:rsid w:val="00E738A6"/>
    <w:rsid w:val="00E73B21"/>
    <w:rsid w:val="00E73C13"/>
    <w:rsid w:val="00E74388"/>
    <w:rsid w:val="00E759B9"/>
    <w:rsid w:val="00E75C14"/>
    <w:rsid w:val="00E75C70"/>
    <w:rsid w:val="00E75CA9"/>
    <w:rsid w:val="00E75F95"/>
    <w:rsid w:val="00E760CE"/>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73"/>
    <w:rsid w:val="00E8498E"/>
    <w:rsid w:val="00E84A7A"/>
    <w:rsid w:val="00E84B98"/>
    <w:rsid w:val="00E85060"/>
    <w:rsid w:val="00E864C7"/>
    <w:rsid w:val="00E865B1"/>
    <w:rsid w:val="00E86D83"/>
    <w:rsid w:val="00E87620"/>
    <w:rsid w:val="00E87856"/>
    <w:rsid w:val="00E87CD6"/>
    <w:rsid w:val="00E9013F"/>
    <w:rsid w:val="00E905F6"/>
    <w:rsid w:val="00E90A7A"/>
    <w:rsid w:val="00E90B89"/>
    <w:rsid w:val="00E90DB2"/>
    <w:rsid w:val="00E9111D"/>
    <w:rsid w:val="00E91469"/>
    <w:rsid w:val="00E915CF"/>
    <w:rsid w:val="00E9178E"/>
    <w:rsid w:val="00E91828"/>
    <w:rsid w:val="00E92503"/>
    <w:rsid w:val="00E926CA"/>
    <w:rsid w:val="00E9294F"/>
    <w:rsid w:val="00E92FB2"/>
    <w:rsid w:val="00E93C10"/>
    <w:rsid w:val="00E948B4"/>
    <w:rsid w:val="00E94A15"/>
    <w:rsid w:val="00E953AC"/>
    <w:rsid w:val="00E9545A"/>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DB3"/>
    <w:rsid w:val="00EA3F28"/>
    <w:rsid w:val="00EA4080"/>
    <w:rsid w:val="00EA4348"/>
    <w:rsid w:val="00EA43AF"/>
    <w:rsid w:val="00EA43F7"/>
    <w:rsid w:val="00EA46D3"/>
    <w:rsid w:val="00EA4C2D"/>
    <w:rsid w:val="00EA4C54"/>
    <w:rsid w:val="00EA4D0E"/>
    <w:rsid w:val="00EA4EEC"/>
    <w:rsid w:val="00EA4F27"/>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3E8"/>
    <w:rsid w:val="00EC65DC"/>
    <w:rsid w:val="00EC6D5C"/>
    <w:rsid w:val="00EC706A"/>
    <w:rsid w:val="00EC72A3"/>
    <w:rsid w:val="00EC741C"/>
    <w:rsid w:val="00EC7688"/>
    <w:rsid w:val="00EC78CB"/>
    <w:rsid w:val="00EC7E4C"/>
    <w:rsid w:val="00ED05B0"/>
    <w:rsid w:val="00ED0A65"/>
    <w:rsid w:val="00ED0A6B"/>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4F9"/>
    <w:rsid w:val="00ED55F8"/>
    <w:rsid w:val="00ED60D9"/>
    <w:rsid w:val="00ED61FD"/>
    <w:rsid w:val="00ED6E3E"/>
    <w:rsid w:val="00ED752F"/>
    <w:rsid w:val="00ED7673"/>
    <w:rsid w:val="00ED7840"/>
    <w:rsid w:val="00EE0073"/>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1E7"/>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AD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61A6"/>
    <w:rsid w:val="00F56477"/>
    <w:rsid w:val="00F565BA"/>
    <w:rsid w:val="00F56E2F"/>
    <w:rsid w:val="00F5745B"/>
    <w:rsid w:val="00F578EF"/>
    <w:rsid w:val="00F60183"/>
    <w:rsid w:val="00F601CB"/>
    <w:rsid w:val="00F60298"/>
    <w:rsid w:val="00F602F0"/>
    <w:rsid w:val="00F60356"/>
    <w:rsid w:val="00F60CF6"/>
    <w:rsid w:val="00F60DBB"/>
    <w:rsid w:val="00F61989"/>
    <w:rsid w:val="00F620C0"/>
    <w:rsid w:val="00F62364"/>
    <w:rsid w:val="00F62627"/>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657"/>
    <w:rsid w:val="00F753FB"/>
    <w:rsid w:val="00F7548D"/>
    <w:rsid w:val="00F7583B"/>
    <w:rsid w:val="00F758C9"/>
    <w:rsid w:val="00F75ACB"/>
    <w:rsid w:val="00F75B81"/>
    <w:rsid w:val="00F75D6D"/>
    <w:rsid w:val="00F75EFC"/>
    <w:rsid w:val="00F76C69"/>
    <w:rsid w:val="00F76F7F"/>
    <w:rsid w:val="00F7761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5B34"/>
    <w:rsid w:val="00F8616B"/>
    <w:rsid w:val="00F863ED"/>
    <w:rsid w:val="00F869DE"/>
    <w:rsid w:val="00F86BC6"/>
    <w:rsid w:val="00F87333"/>
    <w:rsid w:val="00F873E0"/>
    <w:rsid w:val="00F87C48"/>
    <w:rsid w:val="00F901C4"/>
    <w:rsid w:val="00F9020A"/>
    <w:rsid w:val="00F905C5"/>
    <w:rsid w:val="00F90D95"/>
    <w:rsid w:val="00F91061"/>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235"/>
    <w:rsid w:val="00FA551D"/>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6C0"/>
    <w:rsid w:val="00FC07C6"/>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uiPriority="0" w:qFormat="1"/>
    <w:lsdException w:name="index 8" w:semiHidden="1" w:unhideWhenUsed="1"/>
    <w:lsdException w:name="index 9" w:semiHidden="1" w:unhideWhenUsed="1"/>
    <w:lsdException w:name="toc 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uiPriority w:val="99"/>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uiPriority w:val="99"/>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iPriority w:val="99"/>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uiPriority w:val="99"/>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uiPriority w:val="99"/>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uiPriority w:val="99"/>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uiPriority w:val="99"/>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uiPriority w:val="99"/>
    <w:qFormat/>
    <w:rsid w:val="00B958E7"/>
    <w:pPr>
      <w:autoSpaceDE/>
      <w:autoSpaceDN/>
      <w:adjustRightInd/>
    </w:pPr>
    <w:rPr>
      <w:b/>
      <w:bCs/>
      <w:color w:val="auto"/>
      <w:kern w:val="2"/>
      <w:szCs w:val="24"/>
    </w:rPr>
  </w:style>
  <w:style w:type="paragraph" w:styleId="afa">
    <w:name w:val="Body Text First Indent"/>
    <w:basedOn w:val="af"/>
    <w:link w:val="Char9"/>
    <w:autoRedefine/>
    <w:uiPriority w:val="99"/>
    <w:unhideWhenUsed/>
    <w:qFormat/>
    <w:rsid w:val="00B958E7"/>
    <w:pPr>
      <w:ind w:firstLineChars="100" w:firstLine="420"/>
    </w:p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uiPriority w:val="99"/>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uiPriority w:val="99"/>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autoRedefine/>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uiPriority w:val="34"/>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uiPriority w:val="99"/>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uiPriority w:val="99"/>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uiPriority w:val="99"/>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uiPriority w:val="99"/>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uiPriority w:val="99"/>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uiPriority w:val="34"/>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uiPriority w:val="99"/>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uiPriority w:val="99"/>
    <w:qFormat/>
    <w:rsid w:val="00B958E7"/>
    <w:rPr>
      <w:rFonts w:ascii="Times New Roman" w:eastAsia="宋体" w:hAnsi="Times New Roman" w:cs="Times New Roman"/>
      <w:color w:val="000000"/>
      <w:kern w:val="0"/>
      <w:sz w:val="21"/>
      <w:szCs w:val="21"/>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uiPriority w:val="99"/>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uiPriority w:val="99"/>
    <w:qFormat/>
    <w:rsid w:val="00B958E7"/>
    <w:rPr>
      <w:rFonts w:eastAsia="宋体"/>
      <w:kern w:val="2"/>
      <w:sz w:val="21"/>
      <w:lang w:val="en-US" w:eastAsia="zh-CN" w:bidi="ar-SA"/>
    </w:rPr>
  </w:style>
  <w:style w:type="character" w:customStyle="1" w:styleId="Charf">
    <w:name w:val="页脚 Char"/>
    <w:autoRedefine/>
    <w:uiPriority w:val="99"/>
    <w:qFormat/>
    <w:rsid w:val="00B958E7"/>
    <w:rPr>
      <w:sz w:val="18"/>
      <w:szCs w:val="18"/>
    </w:rPr>
  </w:style>
  <w:style w:type="character" w:customStyle="1" w:styleId="Charf0">
    <w:name w:val="页眉 Char"/>
    <w:autoRedefine/>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uiPriority w:val="99"/>
    <w:semiHidden/>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autoRedefine/>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69</Pages>
  <Words>6961</Words>
  <Characters>39678</Characters>
  <Application>Microsoft Office Word</Application>
  <DocSecurity>0</DocSecurity>
  <Lines>330</Lines>
  <Paragraphs>93</Paragraphs>
  <ScaleCrop>false</ScaleCrop>
  <Company>P R C</Company>
  <LinksUpToDate>false</LinksUpToDate>
  <CharactersWithSpaces>46546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5833</cp:revision>
  <cp:lastPrinted>2020-10-12T16:49:00Z</cp:lastPrinted>
  <dcterms:created xsi:type="dcterms:W3CDTF">2020-07-20T08:41:00Z</dcterms:created>
  <dcterms:modified xsi:type="dcterms:W3CDTF">2025-01-03T08:27:00Z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