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rPr>
        <w:t>诸暨市</w:t>
      </w:r>
      <w:r>
        <w:rPr>
          <w:rFonts w:hint="eastAsia" w:ascii="宋体" w:hAnsi="宋体" w:cs="宋体"/>
          <w:b/>
          <w:bCs/>
          <w:sz w:val="48"/>
          <w:szCs w:val="48"/>
          <w:lang w:eastAsia="zh-CN"/>
        </w:rPr>
        <w:t>东望小学电梯</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01-01</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教育体育局</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一</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东望小学电梯</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01</w:t>
      </w:r>
      <w:r>
        <w:rPr>
          <w:rFonts w:hint="eastAsia" w:ascii="宋体" w:hAnsi="宋体" w:cs="宋体"/>
          <w:sz w:val="24"/>
        </w:rPr>
        <w:t>-</w:t>
      </w:r>
      <w:r>
        <w:rPr>
          <w:rFonts w:hint="eastAsia" w:ascii="宋体" w:hAnsi="宋体" w:cs="宋体"/>
          <w:sz w:val="24"/>
          <w:lang w:val="en-US" w:eastAsia="zh-CN"/>
        </w:rPr>
        <w:t>01</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东望小学电梯</w:t>
      </w:r>
      <w:r>
        <w:rPr>
          <w:rFonts w:hint="eastAsia" w:ascii="宋体" w:hAnsi="宋体" w:cs="宋体"/>
          <w:sz w:val="24"/>
        </w:rPr>
        <w:t>采购项目</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sz w:val="24"/>
          <w:lang w:val="en-US" w:eastAsia="zh-CN"/>
        </w:rPr>
        <w:t>410000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406400</w:t>
      </w:r>
    </w:p>
    <w:p>
      <w:pPr>
        <w:pStyle w:val="799"/>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专门面向中小企业</w:t>
                  </w:r>
                </w:sdtContent>
              </w:sdt>
            </w:sdtContent>
          </w:sdt>
        </w:sdtContent>
      </w:sdt>
      <w:r>
        <w:rPr>
          <w:rFonts w:hint="eastAsia" w:ascii="宋体" w:hAnsi="宋体" w:cs="宋体"/>
          <w:bCs/>
          <w:sz w:val="24"/>
        </w:rPr>
        <w:t>。</w:t>
      </w:r>
    </w:p>
    <w:p>
      <w:pPr>
        <w:spacing w:line="360" w:lineRule="auto"/>
        <w:ind w:firstLine="480"/>
        <w:rPr>
          <w:rFonts w:hint="eastAsia" w:ascii="宋体" w:hAnsi="宋体" w:cs="宋体"/>
          <w:bCs/>
          <w:sz w:val="24"/>
        </w:rPr>
      </w:pPr>
      <w:r>
        <w:rPr>
          <w:rFonts w:hint="eastAsia" w:ascii="宋体" w:hAnsi="宋体" w:cs="宋体"/>
          <w:bCs/>
          <w:sz w:val="24"/>
        </w:rPr>
        <w:t>4.本项目的特定资格要求：如投标人为生产制造商，应提供有效期内的《中华人民共和国特种设备生产许可证》（许可项目涵盖：电梯制造（含安装））（许可子项目涵盖：曳引驱动乘客电梯）；</w:t>
      </w:r>
    </w:p>
    <w:p>
      <w:pPr>
        <w:spacing w:line="360" w:lineRule="auto"/>
        <w:ind w:firstLine="480"/>
        <w:rPr>
          <w:rFonts w:ascii="宋体" w:hAnsi="宋体" w:cs="宋体"/>
          <w:bCs/>
          <w:sz w:val="24"/>
        </w:rPr>
      </w:pPr>
      <w:r>
        <w:rPr>
          <w:rFonts w:hint="eastAsia" w:ascii="宋体" w:hAnsi="宋体" w:cs="宋体"/>
          <w:bCs/>
          <w:sz w:val="24"/>
        </w:rPr>
        <w:t>如投标人为经销商，应出具代理品牌效期内生产制造商的《中华人民共和国特种设备生产许可证》（许可项目涵盖：电梯制造（含安装））（许可子项目涵盖：曳引驱动乘客电梯），投标人有效期内的《中华人民共和国特种设备生产许可证》（许可项目涵盖：电梯安装）（许可子项目涵盖：曳引驱动乘客电梯）；上述证件均为按《市场监管总局关于特种设备行政许可有关事项的公告》（2021年第41号）所换的新证，若投标人尚未换取新证，须提供老证（老证尚未取消且在有效期内）</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1</w:t>
      </w:r>
      <w:r>
        <w:rPr>
          <w:rFonts w:hint="eastAsia" w:hAnsi="宋体" w:cs="宋体"/>
          <w:sz w:val="24"/>
          <w:u w:val="single"/>
        </w:rPr>
        <w:t>月</w:t>
      </w:r>
      <w:r>
        <w:rPr>
          <w:rFonts w:hint="eastAsia" w:hAnsi="宋体" w:cs="宋体"/>
          <w:sz w:val="24"/>
          <w:u w:val="single"/>
          <w:lang w:val="en-US" w:eastAsia="zh-CN"/>
        </w:rPr>
        <w:t>26</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2</w:t>
      </w:r>
      <w:r>
        <w:rPr>
          <w:rFonts w:hint="eastAsia" w:hAnsi="宋体" w:cs="宋体"/>
          <w:sz w:val="24"/>
          <w:u w:val="single"/>
        </w:rPr>
        <w:t>月</w:t>
      </w:r>
      <w:r>
        <w:rPr>
          <w:rFonts w:hint="eastAsia" w:hAnsi="宋体" w:cs="宋体"/>
          <w:sz w:val="24"/>
          <w:u w:val="single"/>
          <w:lang w:val="en-US" w:eastAsia="zh-CN"/>
        </w:rPr>
        <w:t>8</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2</w:t>
      </w:r>
      <w:r>
        <w:rPr>
          <w:rFonts w:hint="eastAsia" w:hAnsi="宋体" w:cs="宋体"/>
          <w:sz w:val="24"/>
        </w:rPr>
        <w:t>月</w:t>
      </w:r>
      <w:r>
        <w:rPr>
          <w:rFonts w:hint="eastAsia" w:hAnsi="宋体" w:cs="宋体"/>
          <w:sz w:val="24"/>
          <w:lang w:val="en-US" w:eastAsia="zh-CN"/>
        </w:rPr>
        <w:t>24</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诸暨市教育体育局</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址：诸暨市滨江南路11号建设大厦</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杨国军</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13735356869（工作电话）</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俞林中</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13857559289（工作电话）</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79"/>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9"/>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79"/>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9"/>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0"/>
              </w:numPr>
              <w:snapToGrid w:val="0"/>
              <w:ind w:leftChars="0"/>
              <w:rPr>
                <w:rFonts w:hint="default" w:ascii="宋体" w:hAnsi="宋体" w:eastAsia="宋体" w:cs="宋体"/>
                <w:b/>
                <w:snapToGrid w:val="0"/>
                <w:kern w:val="0"/>
                <w:szCs w:val="21"/>
                <w:lang w:val="en-US" w:eastAsia="zh-CN"/>
              </w:rPr>
            </w:pPr>
            <w:r>
              <w:rPr>
                <w:rFonts w:hint="eastAsia" w:ascii="宋体" w:hAnsi="宋体" w:eastAsia="宋体" w:cs="宋体"/>
                <w:lang w:eastAsia="zh-CN"/>
              </w:rPr>
              <w:t>①</w:t>
            </w:r>
            <w:r>
              <w:rPr>
                <w:rFonts w:hint="eastAsia" w:ascii="宋体" w:hAnsi="宋体" w:eastAsia="宋体" w:cs="宋体"/>
              </w:rPr>
              <w:t>《符合参加政府采购活动应当具备的一般条件的承诺函》</w:t>
            </w:r>
            <w:r>
              <w:rPr>
                <w:rFonts w:hint="eastAsia" w:ascii="宋体" w:hAnsi="宋体" w:eastAsia="宋体" w:cs="宋体"/>
                <w:lang w:eastAsia="zh-CN"/>
              </w:rPr>
              <w:t>；</w:t>
            </w:r>
          </w:p>
          <w:p>
            <w:pPr>
              <w:pStyle w:val="279"/>
              <w:numPr>
                <w:ilvl w:val="0"/>
                <w:numId w:val="0"/>
              </w:numPr>
              <w:snapToGrid w:val="0"/>
              <w:ind w:leftChars="0"/>
              <w:rPr>
                <w:rFonts w:hint="default" w:ascii="宋体" w:hAnsi="宋体" w:eastAsia="宋体" w:cs="宋体"/>
                <w:b/>
                <w:snapToGrid w:val="0"/>
                <w:kern w:val="0"/>
                <w:szCs w:val="21"/>
                <w:lang w:val="en-US" w:eastAsia="zh-CN"/>
              </w:rPr>
            </w:pPr>
            <w:r>
              <w:rPr>
                <w:rFonts w:hint="eastAsia" w:ascii="宋体" w:hAnsi="宋体" w:eastAsia="宋体" w:cs="宋体"/>
                <w:lang w:eastAsia="zh-CN"/>
              </w:rPr>
              <w:t>②《中小企业声明函》；</w:t>
            </w:r>
          </w:p>
          <w:p>
            <w:pPr>
              <w:pStyle w:val="279"/>
              <w:numPr>
                <w:ilvl w:val="0"/>
                <w:numId w:val="0"/>
              </w:numPr>
              <w:snapToGrid w:val="0"/>
              <w:ind w:leftChars="0"/>
              <w:rPr>
                <w:rFonts w:hint="default" w:ascii="宋体" w:hAnsi="宋体" w:eastAsia="宋体" w:cs="宋体"/>
                <w:b/>
                <w:snapToGrid w:val="0"/>
                <w:kern w:val="0"/>
                <w:szCs w:val="21"/>
                <w:lang w:val="en-US" w:eastAsia="zh-CN"/>
              </w:rPr>
            </w:pPr>
            <w:r>
              <w:rPr>
                <w:rFonts w:hint="eastAsia" w:ascii="宋体" w:hAnsi="宋体" w:eastAsia="宋体" w:cs="宋体"/>
                <w:lang w:eastAsia="zh-CN"/>
              </w:rPr>
              <w:t>③</w:t>
            </w:r>
            <w:r>
              <w:rPr>
                <w:rFonts w:hint="eastAsia" w:ascii="宋体" w:hAnsi="宋体" w:eastAsia="宋体" w:cs="宋体"/>
                <w:lang w:val="en-US" w:eastAsia="zh-CN"/>
              </w:rPr>
              <w:t xml:space="preserve"> </w:t>
            </w:r>
            <w:r>
              <w:rPr>
                <w:rFonts w:hint="eastAsia" w:ascii="宋体" w:hAnsi="宋体" w:eastAsia="宋体" w:cs="宋体"/>
                <w:lang w:eastAsia="zh-CN"/>
              </w:rPr>
              <w:t>本项目的特定资格要求（招标公告要求提供的相关资格证明）。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79"/>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宋体" w:hAnsi="宋体" w:cs="宋体"/>
              </w:rPr>
            </w:pPr>
            <w:r>
              <w:rPr>
                <w:rFonts w:hint="eastAsia" w:ascii="宋体" w:hAnsi="宋体" w:eastAsia="宋体" w:cs="宋体"/>
              </w:rPr>
              <w:t>开标一览表（报价表）</w:t>
            </w:r>
          </w:p>
          <w:p>
            <w:pPr>
              <w:pStyle w:val="279"/>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eastAsia="zh-CN"/>
              </w:rPr>
              <w:t>乘客电梯</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8"/>
                <w:rFonts w:hint="eastAsia" w:ascii="宋体" w:hAnsi="宋体" w:eastAsia="宋体" w:cs="宋体"/>
                <w:b/>
                <w:kern w:val="2"/>
                <w:sz w:val="24"/>
                <w:szCs w:val="24"/>
              </w:rPr>
              <w:t>zjztb001@aliyun.com</w:t>
            </w:r>
            <w:r>
              <w:rPr>
                <w:rStyle w:val="78"/>
                <w:rFonts w:hint="eastAsia" w:ascii="宋体" w:hAnsi="宋体" w:eastAsia="宋体" w:cs="宋体"/>
                <w:b/>
                <w:kern w:val="2"/>
                <w:sz w:val="24"/>
                <w:szCs w:val="24"/>
              </w:rPr>
              <w:fldChar w:fldCharType="end"/>
            </w:r>
            <w:r>
              <w:rPr>
                <w:rFonts w:hint="eastAsia" w:hAnsi="宋体" w:cs="宋体"/>
                <w:b/>
                <w:snapToGrid/>
                <w:sz w:val="24"/>
                <w:szCs w:val="24"/>
              </w:rPr>
              <w:t>）。</w:t>
            </w:r>
          </w:p>
          <w:p>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5"/>
        <w:spacing w:line="360" w:lineRule="auto"/>
        <w:ind w:firstLine="480" w:firstLineChars="200"/>
        <w:rPr>
          <w:rFonts w:hAnsi="宋体" w:cs="宋体"/>
          <w:sz w:val="24"/>
        </w:rPr>
      </w:pPr>
      <w:r>
        <w:rPr>
          <w:rFonts w:hint="eastAsia" w:hAnsi="宋体" w:cs="宋体"/>
          <w:sz w:val="24"/>
        </w:rPr>
        <w:t>4.3质疑供应商投诉</w:t>
      </w:r>
    </w:p>
    <w:p>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招标文件的澄清、补充、修改</w:t>
      </w:r>
    </w:p>
    <w:p>
      <w:pPr>
        <w:pStyle w:val="16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1"/>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1"/>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1"/>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1"/>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1"/>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1"/>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1"/>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1"/>
        <w:spacing w:before="0"/>
        <w:ind w:firstLine="0" w:firstLineChars="0"/>
        <w:rPr>
          <w:rFonts w:ascii="宋体" w:hAnsi="宋体" w:cs="宋体"/>
          <w:b/>
          <w:szCs w:val="24"/>
        </w:rPr>
      </w:pPr>
      <w:r>
        <w:rPr>
          <w:rFonts w:hint="eastAsia" w:ascii="宋体" w:hAnsi="宋体" w:cs="宋体"/>
          <w:b/>
          <w:szCs w:val="24"/>
        </w:rPr>
        <w:t>20.信用信息查询</w:t>
      </w:r>
    </w:p>
    <w:p>
      <w:pPr>
        <w:pStyle w:val="16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1"/>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1"/>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1"/>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1"/>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1"/>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1"/>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1"/>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1"/>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1"/>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3" w:name="_Hlt68072998"/>
      <w:bookmarkEnd w:id="13"/>
      <w:bookmarkStart w:id="14" w:name="_Hlt68057669"/>
      <w:bookmarkEnd w:id="14"/>
      <w:bookmarkStart w:id="15" w:name="_Hlt74714665"/>
      <w:bookmarkEnd w:id="15"/>
      <w:bookmarkStart w:id="16" w:name="_Hlt74730295"/>
      <w:bookmarkEnd w:id="16"/>
      <w:bookmarkStart w:id="17" w:name="_Hlt68073093"/>
      <w:bookmarkEnd w:id="17"/>
      <w:bookmarkStart w:id="18" w:name="_Hlt74707468"/>
      <w:bookmarkEnd w:id="18"/>
      <w:bookmarkStart w:id="19" w:name="_Hlt68072990"/>
      <w:bookmarkEnd w:id="19"/>
      <w:bookmarkStart w:id="20" w:name="_Hlt75236290"/>
      <w:bookmarkEnd w:id="20"/>
      <w:bookmarkStart w:id="21" w:name="_Hlt68403820"/>
      <w:bookmarkEnd w:id="21"/>
      <w:bookmarkStart w:id="22" w:name="_Hlt74729768"/>
      <w:bookmarkEnd w:id="22"/>
      <w:bookmarkStart w:id="23" w:name="_Hlt75236101"/>
      <w:bookmarkEnd w:id="23"/>
      <w:bookmarkStart w:id="24" w:name="_Hlt75236011"/>
      <w:bookmarkEnd w:id="24"/>
    </w:p>
    <w:bookmarkEnd w:id="10"/>
    <w:bookmarkEnd w:id="11"/>
    <w:p>
      <w:pPr>
        <w:numPr>
          <w:ilvl w:val="0"/>
          <w:numId w:val="0"/>
        </w:numPr>
        <w:spacing w:line="360" w:lineRule="auto"/>
        <w:jc w:val="center"/>
        <w:outlineLvl w:val="0"/>
        <w:rPr>
          <w:rStyle w:val="1014"/>
          <w:rFonts w:cs="宋体"/>
          <w:b/>
          <w:bCs/>
          <w:color w:val="000000"/>
        </w:rPr>
      </w:pPr>
      <w:bookmarkStart w:id="25" w:name="第四部分"/>
      <w:r>
        <w:rPr>
          <w:rFonts w:hint="eastAsia" w:ascii="宋体" w:hAnsi="宋体" w:eastAsia="宋体" w:cs="宋体"/>
          <w:b/>
          <w:sz w:val="36"/>
          <w:szCs w:val="36"/>
          <w:lang w:eastAsia="zh-CN"/>
        </w:rPr>
        <w:t>第三部分</w:t>
      </w:r>
      <w:r>
        <w:rPr>
          <w:rFonts w:hint="eastAsia" w:ascii="宋体" w:hAnsi="宋体" w:eastAsia="宋体" w:cs="宋体"/>
          <w:b/>
          <w:sz w:val="36"/>
          <w:szCs w:val="36"/>
        </w:rPr>
        <w:t xml:space="preserve"> </w:t>
      </w:r>
      <w:r>
        <w:rPr>
          <w:rFonts w:hint="eastAsia" w:ascii="宋体" w:hAnsi="宋体" w:cs="宋体"/>
          <w:b/>
          <w:sz w:val="36"/>
          <w:szCs w:val="36"/>
        </w:rPr>
        <w:t>采购需求</w:t>
      </w:r>
    </w:p>
    <w:p>
      <w:pPr>
        <w:spacing w:line="420" w:lineRule="exact"/>
        <w:rPr>
          <w:rFonts w:ascii="仿宋" w:hAnsi="仿宋" w:eastAsia="仿宋" w:cs="仿宋"/>
          <w:b/>
          <w:bCs/>
          <w:sz w:val="24"/>
          <w:u w:val="single"/>
        </w:rPr>
      </w:pPr>
      <w:r>
        <w:rPr>
          <w:rFonts w:hint="eastAsia" w:ascii="仿宋" w:hAnsi="仿宋" w:eastAsia="仿宋" w:cs="仿宋"/>
          <w:b/>
          <w:sz w:val="24"/>
          <w:lang w:eastAsia="zh-CN"/>
        </w:rPr>
        <w:t>（一）</w:t>
      </w:r>
      <w:r>
        <w:rPr>
          <w:rFonts w:hint="eastAsia" w:ascii="仿宋" w:hAnsi="仿宋" w:eastAsia="仿宋" w:cs="仿宋"/>
          <w:b/>
          <w:sz w:val="24"/>
        </w:rPr>
        <w:t>招标范围</w:t>
      </w:r>
    </w:p>
    <w:p>
      <w:pPr>
        <w:spacing w:line="420" w:lineRule="exact"/>
        <w:ind w:firstLine="480" w:firstLineChars="200"/>
        <w:rPr>
          <w:rFonts w:ascii="仿宋" w:hAnsi="仿宋" w:eastAsia="仿宋" w:cs="仿宋"/>
          <w:sz w:val="24"/>
        </w:rPr>
      </w:pPr>
      <w:r>
        <w:rPr>
          <w:rFonts w:hint="eastAsia" w:ascii="仿宋" w:hAnsi="仿宋" w:eastAsia="仿宋" w:cs="仿宋"/>
          <w:sz w:val="24"/>
        </w:rPr>
        <w:t>1、电梯的供货、安装，直至可交付招标人使用及售后服务。本次招标的电梯工程内容包含（不仅限于）：电梯的设计、制造、仓储、运输、装卸、安装、调试、培训、交付使用、售后服务、税金，以及向采购人提供全过程形成的图纸、记录、档案资料和其他相关服务等。</w:t>
      </w:r>
    </w:p>
    <w:p>
      <w:pPr>
        <w:spacing w:line="420" w:lineRule="exact"/>
        <w:ind w:firstLine="480" w:firstLineChars="200"/>
        <w:rPr>
          <w:rFonts w:ascii="仿宋" w:hAnsi="仿宋" w:eastAsia="仿宋" w:cs="仿宋"/>
          <w:sz w:val="24"/>
        </w:rPr>
      </w:pPr>
      <w:r>
        <w:rPr>
          <w:rFonts w:hint="eastAsia" w:ascii="仿宋" w:hAnsi="仿宋" w:eastAsia="仿宋" w:cs="仿宋"/>
          <w:sz w:val="24"/>
        </w:rPr>
        <w:t>2、界面范围说明</w:t>
      </w:r>
    </w:p>
    <w:p>
      <w:pPr>
        <w:spacing w:line="420" w:lineRule="exact"/>
        <w:ind w:firstLine="480" w:firstLineChars="200"/>
        <w:rPr>
          <w:rFonts w:ascii="仿宋" w:hAnsi="仿宋" w:eastAsia="仿宋" w:cs="仿宋"/>
          <w:sz w:val="24"/>
        </w:rPr>
      </w:pPr>
      <w:r>
        <w:rPr>
          <w:rFonts w:hint="eastAsia" w:ascii="仿宋" w:hAnsi="仿宋" w:eastAsia="仿宋" w:cs="仿宋"/>
          <w:sz w:val="24"/>
        </w:rPr>
        <w:t>（1）电梯机房内向电梯延伸所需所有电梯设备及配套附件（如电源开关箱、对重架、对重块、电线、控制线、对重安全钳、井道照明、井道插座、安全接地、支架、曳引机大梁、安全门（检修门）和门锁、厅门、导轨、导轨支架及承载钢梁、曳引机承载钢梁、钢牛腿等）均由投标人提供和负责完成，包括因电梯调试所需的电缆由投标人自行负责。</w:t>
      </w:r>
    </w:p>
    <w:p>
      <w:pPr>
        <w:spacing w:line="420" w:lineRule="exact"/>
        <w:ind w:firstLine="480" w:firstLineChars="200"/>
        <w:rPr>
          <w:rFonts w:ascii="仿宋" w:hAnsi="仿宋" w:eastAsia="仿宋" w:cs="仿宋"/>
          <w:sz w:val="24"/>
        </w:rPr>
      </w:pPr>
      <w:r>
        <w:rPr>
          <w:rFonts w:hint="eastAsia" w:ascii="仿宋" w:hAnsi="仿宋" w:eastAsia="仿宋" w:cs="仿宋"/>
          <w:sz w:val="24"/>
        </w:rPr>
        <w:t>（2）招标文件中的各项要求如果没有注明适用范围（如：某些设备配置或某些设备不配置之类的限定），则是对所有招标货物的要求，其费用已包含在投标总价中。</w:t>
      </w:r>
    </w:p>
    <w:p>
      <w:pPr>
        <w:spacing w:line="420" w:lineRule="exact"/>
        <w:ind w:firstLine="480" w:firstLineChars="200"/>
        <w:rPr>
          <w:rFonts w:ascii="仿宋" w:hAnsi="仿宋" w:eastAsia="仿宋" w:cs="仿宋"/>
          <w:sz w:val="24"/>
        </w:rPr>
      </w:pPr>
      <w:r>
        <w:rPr>
          <w:rFonts w:hint="eastAsia" w:ascii="仿宋" w:hAnsi="仿宋" w:eastAsia="仿宋" w:cs="仿宋"/>
          <w:sz w:val="24"/>
        </w:rPr>
        <w:t>（3）投标人在投标过程中应仔细核对电梯井道相关设计图纸（平面图、剖面图、大样图等）及现场实际土建条件是否满足电梯相关规范要求，如发现电梯井道、底坑深度、缓冲装置、机房高度、吊钩、安全门、井道隔障设置等在建筑或结构方面存在问题，应及时给予书面意见提出，并提供解决措施以便采购人参考；进场施工过程中，由于上述方面存在问题，不能满足电梯相关规范要求和验收要求，需要做增加承重梁或钢梁以及安全门、井道隔障等建筑其他方面调整的，一切因此而引起的费用及责任均由中标人承担。</w:t>
      </w:r>
    </w:p>
    <w:p>
      <w:pPr>
        <w:spacing w:line="400" w:lineRule="exact"/>
        <w:ind w:firstLine="480" w:firstLineChars="200"/>
        <w:rPr>
          <w:rFonts w:ascii="仿宋" w:hAnsi="仿宋" w:eastAsia="仿宋" w:cs="仿宋"/>
          <w:sz w:val="24"/>
        </w:rPr>
      </w:pPr>
      <w:r>
        <w:rPr>
          <w:rFonts w:hint="eastAsia" w:ascii="仿宋" w:hAnsi="仿宋" w:eastAsia="仿宋" w:cs="仿宋"/>
          <w:sz w:val="24"/>
        </w:rPr>
        <w:t>（4）要求投标人在投标前必须进行现场踏勘及图纸的详细熟悉，并详细记录、了解、熟悉底坑、井道、机房的具体情况，投标过程中能提供最优的产品和合理的安装工艺要求，进一步保证做好与装饰、安装等各承包单位的配合工作。</w:t>
      </w:r>
    </w:p>
    <w:p>
      <w:pPr>
        <w:spacing w:line="420" w:lineRule="exact"/>
        <w:ind w:firstLine="480" w:firstLineChars="200"/>
        <w:rPr>
          <w:rFonts w:ascii="仿宋" w:hAnsi="仿宋" w:eastAsia="仿宋" w:cs="仿宋"/>
          <w:sz w:val="24"/>
        </w:rPr>
      </w:pPr>
      <w:r>
        <w:rPr>
          <w:rFonts w:hint="eastAsia" w:ascii="仿宋" w:hAnsi="仿宋" w:eastAsia="仿宋" w:cs="仿宋"/>
          <w:sz w:val="24"/>
        </w:rPr>
        <w:t xml:space="preserve">（5）若电梯安装过程中需要搭设脚手架，由电梯单位自行解决；电梯设备、材料进场二次搬运若需使用总包运输机械，运输过程应遵守总包相关管理制度，且每次吊装运输载重不能超过安全范围，若因电梯单位自身原因，总包相关运输机械已拆除，电梯单位自行解决材料搬运；进入现场应服从总包安全管理。                            </w:t>
      </w:r>
    </w:p>
    <w:p>
      <w:pPr>
        <w:spacing w:line="420" w:lineRule="exact"/>
        <w:ind w:firstLine="480" w:firstLineChars="200"/>
        <w:rPr>
          <w:rFonts w:ascii="仿宋" w:hAnsi="仿宋" w:eastAsia="仿宋" w:cs="仿宋"/>
          <w:sz w:val="24"/>
        </w:rPr>
      </w:pPr>
      <w:r>
        <w:rPr>
          <w:rFonts w:hint="eastAsia" w:ascii="仿宋" w:hAnsi="仿宋" w:eastAsia="仿宋" w:cs="仿宋"/>
          <w:sz w:val="24"/>
        </w:rPr>
        <w:t>（6）配合、协助智能化单位完成电梯井道内监控及五方通话敷线，完成五方通话接线，主机安装及调试；电梯控制箱应预留消防联动模块接口（消防联动要求普通电梯应归底停用），并提供接口相关技术参数，方便消防单位后期接线，消防联动调试电梯单位应配合消防单位，后期消防检测及验收电梯单位也应到场。</w:t>
      </w:r>
    </w:p>
    <w:p>
      <w:pPr>
        <w:pStyle w:val="3"/>
        <w:tabs>
          <w:tab w:val="left" w:pos="-40"/>
          <w:tab w:val="center" w:pos="4535"/>
        </w:tabs>
        <w:spacing w:line="420" w:lineRule="exact"/>
        <w:rPr>
          <w:rFonts w:hint="eastAsia" w:ascii="仿宋" w:eastAsia="仿宋" w:cs="仿宋"/>
          <w:sz w:val="24"/>
          <w:szCs w:val="24"/>
        </w:rPr>
      </w:pPr>
      <w:bookmarkStart w:id="26" w:name="_Toc506"/>
      <w:bookmarkStart w:id="27" w:name="_Toc311470906"/>
      <w:bookmarkStart w:id="28" w:name="_Toc339459649"/>
      <w:bookmarkStart w:id="29" w:name="_Toc312152786"/>
      <w:r>
        <w:rPr>
          <w:rFonts w:hint="eastAsia" w:ascii="仿宋" w:eastAsia="仿宋" w:cs="仿宋"/>
          <w:sz w:val="24"/>
          <w:szCs w:val="24"/>
        </w:rPr>
        <w:t>（二）采购内容及技术要求</w:t>
      </w:r>
      <w:bookmarkEnd w:id="26"/>
      <w:bookmarkEnd w:id="27"/>
      <w:bookmarkEnd w:id="28"/>
      <w:bookmarkEnd w:id="29"/>
    </w:p>
    <w:p>
      <w:pPr>
        <w:ind w:firstLine="723" w:firstLineChars="300"/>
        <w:rPr>
          <w:rFonts w:hint="eastAsia"/>
          <w:lang w:eastAsia="zh-CN"/>
        </w:rPr>
      </w:pPr>
      <w:r>
        <w:rPr>
          <w:rFonts w:hint="eastAsia" w:ascii="仿宋" w:hAnsi="仿宋" w:eastAsia="仿宋" w:cs="仿宋"/>
          <w:b/>
          <w:bCs/>
          <w:sz w:val="24"/>
        </w:rPr>
        <w:t>本次采购范围为：电梯方案、设备供应、运输、装卸、保管、吊装、安装、调试、检测、验收、底坑处理、井道照明等一切工作</w:t>
      </w:r>
      <w:r>
        <w:rPr>
          <w:rFonts w:hint="eastAsia" w:ascii="仿宋" w:hAnsi="仿宋" w:eastAsia="仿宋" w:cs="仿宋"/>
          <w:b/>
          <w:bCs/>
          <w:sz w:val="24"/>
          <w:lang w:eastAsia="zh-CN"/>
        </w:rPr>
        <w:t>。</w:t>
      </w:r>
    </w:p>
    <w:p>
      <w:pPr>
        <w:rPr>
          <w:rFonts w:hint="eastAsia" w:ascii="仿宋" w:eastAsia="仿宋" w:cs="仿宋"/>
          <w:b/>
          <w:bCs/>
          <w:sz w:val="24"/>
          <w:szCs w:val="24"/>
          <w:lang w:eastAsia="zh-CN"/>
        </w:rPr>
      </w:pPr>
    </w:p>
    <w:p>
      <w:pPr>
        <w:rPr>
          <w:rFonts w:hint="eastAsia" w:eastAsia="仿宋"/>
          <w:b/>
          <w:bCs/>
          <w:lang w:eastAsia="zh-CN"/>
        </w:rPr>
      </w:pPr>
      <w:r>
        <w:rPr>
          <w:rFonts w:hint="eastAsia" w:ascii="仿宋" w:eastAsia="仿宋" w:cs="仿宋"/>
          <w:b/>
          <w:bCs/>
          <w:sz w:val="24"/>
          <w:szCs w:val="24"/>
          <w:lang w:eastAsia="zh-CN"/>
        </w:rPr>
        <w:t>采购内容：</w:t>
      </w:r>
    </w:p>
    <w:tbl>
      <w:tblPr>
        <w:tblStyle w:val="64"/>
        <w:tblW w:w="4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767"/>
        <w:gridCol w:w="714"/>
        <w:gridCol w:w="918"/>
        <w:gridCol w:w="127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85" w:type="pct"/>
            <w:vAlign w:val="center"/>
          </w:tcPr>
          <w:p>
            <w:pPr>
              <w:pStyle w:val="35"/>
              <w:adjustRightInd w:val="0"/>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标项</w:t>
            </w:r>
          </w:p>
        </w:tc>
        <w:tc>
          <w:tcPr>
            <w:tcW w:w="1805" w:type="pct"/>
            <w:vAlign w:val="center"/>
          </w:tcPr>
          <w:p>
            <w:pPr>
              <w:pStyle w:val="35"/>
              <w:adjustRightInd w:val="0"/>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标项内容</w:t>
            </w:r>
          </w:p>
        </w:tc>
        <w:tc>
          <w:tcPr>
            <w:tcW w:w="465" w:type="pct"/>
            <w:vAlign w:val="center"/>
          </w:tcPr>
          <w:p>
            <w:pPr>
              <w:pStyle w:val="35"/>
              <w:adjustRightInd w:val="0"/>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数量</w:t>
            </w:r>
          </w:p>
        </w:tc>
        <w:tc>
          <w:tcPr>
            <w:tcW w:w="599" w:type="pct"/>
            <w:vAlign w:val="bottom"/>
          </w:tcPr>
          <w:p>
            <w:pPr>
              <w:pStyle w:val="35"/>
              <w:adjustRightInd w:val="0"/>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单位</w:t>
            </w:r>
          </w:p>
        </w:tc>
        <w:tc>
          <w:tcPr>
            <w:tcW w:w="830" w:type="pct"/>
            <w:vAlign w:val="center"/>
          </w:tcPr>
          <w:p>
            <w:pPr>
              <w:pStyle w:val="35"/>
              <w:adjustRightInd w:val="0"/>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预算金额</w:t>
            </w:r>
          </w:p>
        </w:tc>
        <w:tc>
          <w:tcPr>
            <w:tcW w:w="813" w:type="pct"/>
            <w:vAlign w:val="center"/>
          </w:tcPr>
          <w:p>
            <w:pPr>
              <w:pStyle w:val="35"/>
              <w:adjustRightInd w:val="0"/>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5" w:type="pct"/>
            <w:vMerge w:val="restart"/>
            <w:vAlign w:val="center"/>
          </w:tcPr>
          <w:p>
            <w:pPr>
              <w:widowControl/>
              <w:snapToGrid w:val="0"/>
              <w:spacing w:line="4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1</w:t>
            </w:r>
          </w:p>
        </w:tc>
        <w:tc>
          <w:tcPr>
            <w:tcW w:w="1805" w:type="pct"/>
            <w:vAlign w:val="center"/>
          </w:tcPr>
          <w:p>
            <w:pPr>
              <w:widowControl/>
              <w:jc w:val="center"/>
              <w:textAlignment w:val="center"/>
              <w:rPr>
                <w:rFonts w:ascii="Times New Roman" w:hAnsi="Times New Roman"/>
                <w:color w:val="auto"/>
                <w:sz w:val="24"/>
              </w:rPr>
            </w:pPr>
            <w:r>
              <w:rPr>
                <w:rFonts w:hint="eastAsia" w:ascii="宋体" w:hAnsi="宋体" w:cs="宋体"/>
                <w:color w:val="auto"/>
                <w:kern w:val="0"/>
                <w:sz w:val="22"/>
                <w:szCs w:val="22"/>
                <w:lang w:bidi="ar"/>
              </w:rPr>
              <w:t>无机房乘客电梯</w:t>
            </w:r>
          </w:p>
        </w:tc>
        <w:tc>
          <w:tcPr>
            <w:tcW w:w="465" w:type="pct"/>
            <w:vAlign w:val="center"/>
          </w:tcPr>
          <w:p>
            <w:pPr>
              <w:widowControl/>
              <w:jc w:val="center"/>
              <w:textAlignment w:val="center"/>
              <w:rPr>
                <w:rFonts w:ascii="Times New Roman" w:hAnsi="Times New Roman"/>
                <w:color w:val="auto"/>
                <w:sz w:val="24"/>
              </w:rPr>
            </w:pPr>
            <w:r>
              <w:rPr>
                <w:rFonts w:hint="eastAsia" w:ascii="宋体" w:hAnsi="宋体" w:cs="宋体"/>
                <w:color w:val="auto"/>
                <w:kern w:val="0"/>
                <w:sz w:val="22"/>
                <w:szCs w:val="22"/>
                <w:lang w:bidi="ar"/>
              </w:rPr>
              <w:t>2</w:t>
            </w:r>
          </w:p>
        </w:tc>
        <w:tc>
          <w:tcPr>
            <w:tcW w:w="599" w:type="pct"/>
            <w:vAlign w:val="bottom"/>
          </w:tcPr>
          <w:p>
            <w:pPr>
              <w:pStyle w:val="35"/>
              <w:adjustRightInd w:val="0"/>
              <w:snapToGrid w:val="0"/>
              <w:spacing w:line="360" w:lineRule="auto"/>
              <w:ind w:firstLine="240" w:firstLineChars="100"/>
              <w:jc w:val="both"/>
              <w:rPr>
                <w:rFonts w:ascii="Times New Roman" w:hAnsi="Times New Roman"/>
                <w:color w:val="auto"/>
                <w:sz w:val="24"/>
                <w:szCs w:val="24"/>
              </w:rPr>
            </w:pPr>
            <w:r>
              <w:rPr>
                <w:rFonts w:hint="eastAsia" w:ascii="Times New Roman" w:hAnsi="Times New Roman"/>
                <w:color w:val="auto"/>
                <w:sz w:val="24"/>
                <w:szCs w:val="24"/>
              </w:rPr>
              <w:t>台</w:t>
            </w:r>
          </w:p>
        </w:tc>
        <w:tc>
          <w:tcPr>
            <w:tcW w:w="830" w:type="pct"/>
            <w:vMerge w:val="restart"/>
            <w:vAlign w:val="center"/>
          </w:tcPr>
          <w:p>
            <w:pPr>
              <w:pStyle w:val="35"/>
              <w:adjustRightInd w:val="0"/>
              <w:snapToGrid w:val="0"/>
              <w:spacing w:line="360" w:lineRule="auto"/>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406400元</w:t>
            </w:r>
          </w:p>
        </w:tc>
        <w:tc>
          <w:tcPr>
            <w:tcW w:w="813" w:type="pct"/>
            <w:vMerge w:val="restart"/>
            <w:vAlign w:val="center"/>
          </w:tcPr>
          <w:p>
            <w:pPr>
              <w:pStyle w:val="35"/>
              <w:adjustRightInd w:val="0"/>
              <w:snapToGrid w:val="0"/>
              <w:spacing w:line="360" w:lineRule="auto"/>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406400元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5" w:type="pct"/>
            <w:vMerge w:val="continue"/>
            <w:vAlign w:val="center"/>
          </w:tcPr>
          <w:p>
            <w:pPr>
              <w:widowControl/>
              <w:snapToGrid w:val="0"/>
              <w:spacing w:line="460" w:lineRule="exact"/>
              <w:jc w:val="center"/>
              <w:rPr>
                <w:rFonts w:hint="eastAsia" w:ascii="宋体" w:hAnsi="宋体" w:eastAsia="宋体" w:cs="宋体"/>
                <w:color w:val="auto"/>
                <w:kern w:val="0"/>
                <w:sz w:val="24"/>
                <w:lang w:val="en-US" w:eastAsia="zh-CN"/>
              </w:rPr>
            </w:pPr>
          </w:p>
        </w:tc>
        <w:tc>
          <w:tcPr>
            <w:tcW w:w="1805" w:type="pct"/>
            <w:vAlign w:val="center"/>
          </w:tcPr>
          <w:p>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杂物梯</w:t>
            </w:r>
          </w:p>
        </w:tc>
        <w:tc>
          <w:tcPr>
            <w:tcW w:w="465" w:type="pct"/>
            <w:vAlign w:val="center"/>
          </w:tcPr>
          <w:p>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w:t>
            </w:r>
          </w:p>
        </w:tc>
        <w:tc>
          <w:tcPr>
            <w:tcW w:w="599" w:type="pct"/>
            <w:vAlign w:val="bottom"/>
          </w:tcPr>
          <w:p>
            <w:pPr>
              <w:pStyle w:val="35"/>
              <w:adjustRightInd w:val="0"/>
              <w:snapToGrid w:val="0"/>
              <w:spacing w:line="360" w:lineRule="auto"/>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830" w:type="pct"/>
            <w:vMerge w:val="continue"/>
            <w:vAlign w:val="center"/>
          </w:tcPr>
          <w:p>
            <w:pPr>
              <w:pStyle w:val="35"/>
              <w:adjustRightInd w:val="0"/>
              <w:snapToGrid w:val="0"/>
              <w:spacing w:line="360" w:lineRule="auto"/>
              <w:jc w:val="center"/>
              <w:rPr>
                <w:rFonts w:hint="eastAsia" w:ascii="Times New Roman" w:hAnsi="Times New Roman" w:eastAsia="宋体"/>
                <w:color w:val="auto"/>
                <w:sz w:val="24"/>
                <w:szCs w:val="24"/>
                <w:lang w:val="en-US" w:eastAsia="zh-CN"/>
              </w:rPr>
            </w:pPr>
          </w:p>
        </w:tc>
        <w:tc>
          <w:tcPr>
            <w:tcW w:w="813" w:type="pct"/>
            <w:vMerge w:val="continue"/>
            <w:vAlign w:val="center"/>
          </w:tcPr>
          <w:p>
            <w:pPr>
              <w:pStyle w:val="35"/>
              <w:adjustRightInd w:val="0"/>
              <w:snapToGrid w:val="0"/>
              <w:spacing w:line="360" w:lineRule="auto"/>
              <w:jc w:val="center"/>
              <w:rPr>
                <w:rFonts w:hint="eastAsia" w:ascii="Times New Roman" w:hAnsi="Times New Roman" w:eastAsia="宋体"/>
                <w:color w:val="auto"/>
                <w:sz w:val="24"/>
                <w:szCs w:val="24"/>
                <w:lang w:val="en-US" w:eastAsia="zh-CN"/>
              </w:rPr>
            </w:pPr>
          </w:p>
        </w:tc>
      </w:tr>
    </w:tbl>
    <w:p/>
    <w:p>
      <w:pPr>
        <w:pStyle w:val="402"/>
        <w:numPr>
          <w:ilvl w:val="0"/>
          <w:numId w:val="0"/>
        </w:numPr>
        <w:adjustRightInd/>
        <w:spacing w:afterLines="0" w:line="420" w:lineRule="exact"/>
        <w:rPr>
          <w:rFonts w:ascii="仿宋" w:hAnsi="仿宋" w:eastAsia="仿宋" w:cs="仿宋"/>
          <w:b/>
          <w:bCs/>
          <w:szCs w:val="24"/>
        </w:rPr>
      </w:pPr>
      <w:r>
        <w:rPr>
          <w:rFonts w:hint="eastAsia" w:ascii="仿宋" w:hAnsi="仿宋" w:eastAsia="仿宋" w:cs="仿宋"/>
          <w:b/>
          <w:bCs/>
          <w:color w:val="auto"/>
          <w:szCs w:val="24"/>
          <w:lang w:val="en-US" w:eastAsia="zh-CN"/>
        </w:rPr>
        <w:t>1、电梯客梯</w:t>
      </w:r>
      <w:r>
        <w:rPr>
          <w:rFonts w:hint="eastAsia" w:ascii="仿宋" w:hAnsi="仿宋" w:eastAsia="仿宋" w:cs="仿宋"/>
          <w:b/>
          <w:bCs/>
          <w:color w:val="auto"/>
          <w:szCs w:val="24"/>
        </w:rPr>
        <w:t>技术</w:t>
      </w:r>
      <w:r>
        <w:rPr>
          <w:rFonts w:hint="eastAsia" w:ascii="仿宋" w:hAnsi="仿宋" w:eastAsia="仿宋" w:cs="仿宋"/>
          <w:b/>
          <w:bCs/>
          <w:szCs w:val="24"/>
        </w:rPr>
        <w:t>规格：</w:t>
      </w:r>
    </w:p>
    <w:tbl>
      <w:tblPr>
        <w:tblStyle w:val="1024"/>
        <w:tblW w:w="81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9"/>
        <w:gridCol w:w="846"/>
        <w:gridCol w:w="782"/>
        <w:gridCol w:w="566"/>
        <w:gridCol w:w="566"/>
        <w:gridCol w:w="804"/>
        <w:gridCol w:w="839"/>
        <w:gridCol w:w="12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539" w:type="dxa"/>
            <w:vMerge w:val="restart"/>
            <w:tcBorders>
              <w:bottom w:val="nil"/>
            </w:tcBorders>
          </w:tcPr>
          <w:p>
            <w:pPr>
              <w:spacing w:before="269" w:line="312" w:lineRule="exact"/>
              <w:ind w:left="196"/>
              <w:rPr>
                <w:rFonts w:ascii="宋体" w:hAnsi="宋体" w:cs="宋体"/>
                <w:sz w:val="18"/>
                <w:szCs w:val="18"/>
              </w:rPr>
            </w:pPr>
            <w:r>
              <w:rPr>
                <w:rFonts w:ascii="宋体" w:hAnsi="宋体" w:cs="宋体"/>
                <w:spacing w:val="-8"/>
                <w:position w:val="9"/>
                <w:sz w:val="18"/>
                <w:szCs w:val="18"/>
              </w:rPr>
              <w:t>电</w:t>
            </w:r>
            <w:r>
              <w:rPr>
                <w:rFonts w:ascii="宋体" w:hAnsi="宋体" w:cs="宋体"/>
                <w:spacing w:val="-7"/>
                <w:position w:val="9"/>
                <w:sz w:val="18"/>
                <w:szCs w:val="18"/>
              </w:rPr>
              <w:t>梯</w:t>
            </w:r>
          </w:p>
          <w:p>
            <w:pPr>
              <w:spacing w:line="219" w:lineRule="auto"/>
              <w:ind w:left="175"/>
              <w:rPr>
                <w:rFonts w:ascii="宋体" w:hAnsi="宋体" w:cs="宋体"/>
                <w:sz w:val="18"/>
                <w:szCs w:val="18"/>
              </w:rPr>
            </w:pPr>
            <w:r>
              <w:rPr>
                <w:rFonts w:ascii="宋体" w:hAnsi="宋体" w:cs="宋体"/>
                <w:spacing w:val="-2"/>
                <w:sz w:val="18"/>
                <w:szCs w:val="18"/>
              </w:rPr>
              <w:t>类别</w:t>
            </w:r>
          </w:p>
        </w:tc>
        <w:tc>
          <w:tcPr>
            <w:tcW w:w="846" w:type="dxa"/>
            <w:vAlign w:val="center"/>
          </w:tcPr>
          <w:p>
            <w:pPr>
              <w:widowControl/>
              <w:tabs>
                <w:tab w:val="left" w:pos="630"/>
              </w:tabs>
              <w:kinsoku w:val="0"/>
              <w:autoSpaceDE w:val="0"/>
              <w:autoSpaceDN w:val="0"/>
              <w:adjustRightInd w:val="0"/>
              <w:snapToGrid w:val="0"/>
              <w:jc w:val="center"/>
              <w:textAlignment w:val="baseline"/>
              <w:rPr>
                <w:rFonts w:ascii="宋体" w:hAnsi="宋体" w:cs="宋体"/>
                <w:spacing w:val="-2"/>
                <w:position w:val="10"/>
                <w:sz w:val="18"/>
                <w:szCs w:val="18"/>
              </w:rPr>
            </w:pPr>
            <w:r>
              <w:rPr>
                <w:rFonts w:hint="eastAsia" w:ascii="宋体" w:hAnsi="宋体" w:cs="宋体"/>
                <w:spacing w:val="-2"/>
                <w:position w:val="10"/>
                <w:sz w:val="18"/>
                <w:szCs w:val="18"/>
              </w:rPr>
              <w:t>额定</w:t>
            </w:r>
          </w:p>
          <w:p>
            <w:pPr>
              <w:widowControl/>
              <w:tabs>
                <w:tab w:val="left" w:pos="630"/>
              </w:tabs>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0"/>
                <w:sz w:val="18"/>
                <w:szCs w:val="18"/>
              </w:rPr>
              <w:t>载重</w:t>
            </w:r>
          </w:p>
        </w:tc>
        <w:tc>
          <w:tcPr>
            <w:tcW w:w="782" w:type="dxa"/>
          </w:tcPr>
          <w:p>
            <w:pPr>
              <w:widowControl/>
              <w:kinsoku w:val="0"/>
              <w:autoSpaceDE w:val="0"/>
              <w:autoSpaceDN w:val="0"/>
              <w:adjustRightInd w:val="0"/>
              <w:snapToGrid w:val="0"/>
              <w:jc w:val="center"/>
              <w:textAlignment w:val="baseline"/>
              <w:rPr>
                <w:rFonts w:ascii="宋体" w:hAnsi="宋体" w:cs="宋体"/>
                <w:spacing w:val="-2"/>
                <w:position w:val="10"/>
                <w:sz w:val="18"/>
                <w:szCs w:val="18"/>
              </w:rPr>
            </w:pPr>
            <w:r>
              <w:rPr>
                <w:rFonts w:hint="eastAsia" w:ascii="宋体" w:hAnsi="宋体" w:cs="宋体"/>
                <w:spacing w:val="-2"/>
                <w:position w:val="10"/>
                <w:sz w:val="18"/>
                <w:szCs w:val="18"/>
              </w:rPr>
              <w:t>额定</w:t>
            </w:r>
          </w:p>
          <w:p>
            <w:pPr>
              <w:widowControl/>
              <w:kinsoku w:val="0"/>
              <w:autoSpaceDE w:val="0"/>
              <w:autoSpaceDN w:val="0"/>
              <w:adjustRightInd w:val="0"/>
              <w:snapToGrid w:val="0"/>
              <w:jc w:val="center"/>
              <w:textAlignment w:val="baseline"/>
              <w:rPr>
                <w:rFonts w:ascii="宋体" w:hAnsi="宋体" w:cs="宋体"/>
                <w:sz w:val="18"/>
                <w:szCs w:val="18"/>
              </w:rPr>
            </w:pPr>
            <w:r>
              <w:rPr>
                <w:rFonts w:hint="eastAsia" w:ascii="宋体" w:hAnsi="宋体" w:cs="宋体"/>
                <w:spacing w:val="-2"/>
                <w:position w:val="10"/>
                <w:sz w:val="18"/>
                <w:szCs w:val="18"/>
              </w:rPr>
              <w:t>速度</w:t>
            </w:r>
          </w:p>
        </w:tc>
        <w:tc>
          <w:tcPr>
            <w:tcW w:w="566" w:type="dxa"/>
            <w:vMerge w:val="restart"/>
            <w:tcBorders>
              <w:bottom w:val="nil"/>
            </w:tcBorders>
            <w:textDirection w:val="tbRlV"/>
          </w:tcPr>
          <w:p>
            <w:pPr>
              <w:spacing w:before="192" w:line="208" w:lineRule="auto"/>
              <w:ind w:left="269"/>
              <w:rPr>
                <w:rFonts w:ascii="宋体" w:hAnsi="宋体" w:cs="宋体"/>
                <w:sz w:val="18"/>
                <w:szCs w:val="18"/>
              </w:rPr>
            </w:pPr>
            <w:r>
              <w:rPr>
                <w:rFonts w:ascii="宋体" w:hAnsi="宋体" w:cs="宋体"/>
                <w:spacing w:val="14"/>
                <w:sz w:val="18"/>
                <w:szCs w:val="18"/>
              </w:rPr>
              <w:t>停 层</w:t>
            </w:r>
          </w:p>
        </w:tc>
        <w:tc>
          <w:tcPr>
            <w:tcW w:w="566" w:type="dxa"/>
            <w:vMerge w:val="restart"/>
            <w:tcBorders>
              <w:bottom w:val="nil"/>
            </w:tcBorders>
            <w:textDirection w:val="tbRlV"/>
          </w:tcPr>
          <w:p>
            <w:pPr>
              <w:spacing w:before="192" w:line="206" w:lineRule="auto"/>
              <w:ind w:left="269"/>
              <w:rPr>
                <w:rFonts w:ascii="宋体" w:hAnsi="宋体" w:cs="宋体"/>
                <w:sz w:val="18"/>
                <w:szCs w:val="18"/>
              </w:rPr>
            </w:pPr>
            <w:r>
              <w:rPr>
                <w:rFonts w:ascii="宋体" w:hAnsi="宋体" w:cs="宋体"/>
                <w:spacing w:val="14"/>
                <w:sz w:val="18"/>
                <w:szCs w:val="18"/>
              </w:rPr>
              <w:t>台 数</w:t>
            </w:r>
          </w:p>
        </w:tc>
        <w:tc>
          <w:tcPr>
            <w:tcW w:w="804" w:type="dxa"/>
          </w:tcPr>
          <w:p>
            <w:pPr>
              <w:spacing w:before="68" w:line="312" w:lineRule="exact"/>
              <w:ind w:left="226"/>
              <w:rPr>
                <w:rFonts w:ascii="宋体" w:hAnsi="宋体" w:cs="宋体"/>
                <w:sz w:val="18"/>
                <w:szCs w:val="18"/>
              </w:rPr>
            </w:pPr>
            <w:r>
              <w:rPr>
                <w:rFonts w:ascii="宋体" w:hAnsi="宋体" w:cs="宋体"/>
                <w:spacing w:val="-2"/>
                <w:position w:val="9"/>
                <w:sz w:val="18"/>
                <w:szCs w:val="18"/>
              </w:rPr>
              <w:t>提升</w:t>
            </w:r>
          </w:p>
          <w:p>
            <w:pPr>
              <w:spacing w:line="219" w:lineRule="auto"/>
              <w:ind w:left="230"/>
              <w:rPr>
                <w:rFonts w:ascii="宋体" w:hAnsi="宋体" w:cs="宋体"/>
                <w:sz w:val="18"/>
                <w:szCs w:val="18"/>
              </w:rPr>
            </w:pPr>
            <w:r>
              <w:rPr>
                <w:rFonts w:ascii="宋体" w:hAnsi="宋体" w:cs="宋体"/>
                <w:spacing w:val="-3"/>
                <w:sz w:val="18"/>
                <w:szCs w:val="18"/>
              </w:rPr>
              <w:t>高度</w:t>
            </w:r>
          </w:p>
        </w:tc>
        <w:tc>
          <w:tcPr>
            <w:tcW w:w="839" w:type="dxa"/>
          </w:tcPr>
          <w:p>
            <w:pPr>
              <w:spacing w:before="68" w:line="312" w:lineRule="exact"/>
              <w:ind w:left="244"/>
              <w:rPr>
                <w:rFonts w:ascii="宋体" w:hAnsi="宋体" w:cs="宋体"/>
                <w:sz w:val="18"/>
                <w:szCs w:val="18"/>
              </w:rPr>
            </w:pPr>
            <w:r>
              <w:rPr>
                <w:rFonts w:ascii="宋体" w:hAnsi="宋体" w:cs="宋体"/>
                <w:spacing w:val="-2"/>
                <w:position w:val="9"/>
                <w:sz w:val="18"/>
                <w:szCs w:val="18"/>
              </w:rPr>
              <w:t>基坑</w:t>
            </w:r>
          </w:p>
          <w:p>
            <w:pPr>
              <w:spacing w:line="220" w:lineRule="auto"/>
              <w:ind w:left="244"/>
              <w:rPr>
                <w:rFonts w:ascii="宋体" w:hAnsi="宋体" w:cs="宋体"/>
                <w:sz w:val="18"/>
                <w:szCs w:val="18"/>
              </w:rPr>
            </w:pPr>
            <w:r>
              <w:rPr>
                <w:rFonts w:ascii="宋体" w:hAnsi="宋体" w:cs="宋体"/>
                <w:spacing w:val="-2"/>
                <w:sz w:val="18"/>
                <w:szCs w:val="18"/>
              </w:rPr>
              <w:t>深度</w:t>
            </w:r>
          </w:p>
        </w:tc>
        <w:tc>
          <w:tcPr>
            <w:tcW w:w="1228" w:type="dxa"/>
            <w:tcBorders>
              <w:right w:val="single" w:color="000000" w:sz="4" w:space="0"/>
            </w:tcBorders>
          </w:tcPr>
          <w:p>
            <w:pPr>
              <w:spacing w:before="224" w:line="219" w:lineRule="auto"/>
              <w:ind w:left="260"/>
              <w:rPr>
                <w:rFonts w:ascii="宋体" w:hAnsi="宋体" w:cs="宋体"/>
                <w:sz w:val="18"/>
                <w:szCs w:val="18"/>
              </w:rPr>
            </w:pPr>
            <w:r>
              <w:rPr>
                <w:rFonts w:ascii="宋体" w:hAnsi="宋体" w:cs="宋体"/>
                <w:spacing w:val="-2"/>
                <w:sz w:val="18"/>
                <w:szCs w:val="18"/>
              </w:rPr>
              <w:t>井道</w:t>
            </w:r>
            <w:r>
              <w:rPr>
                <w:rFonts w:ascii="宋体" w:hAnsi="宋体" w:cs="宋体"/>
                <w:spacing w:val="-1"/>
                <w:sz w:val="18"/>
                <w:szCs w:val="18"/>
              </w:rPr>
              <w:t>尺寸</w:t>
            </w:r>
          </w:p>
        </w:tc>
        <w:tc>
          <w:tcPr>
            <w:tcW w:w="996" w:type="dxa"/>
            <w:tcBorders>
              <w:left w:val="single" w:color="000000" w:sz="4" w:space="0"/>
            </w:tcBorders>
          </w:tcPr>
          <w:p>
            <w:pPr>
              <w:spacing w:before="68" w:line="312" w:lineRule="exact"/>
              <w:ind w:left="319"/>
              <w:rPr>
                <w:rFonts w:ascii="宋体" w:hAnsi="宋体" w:cs="宋体"/>
                <w:sz w:val="18"/>
                <w:szCs w:val="18"/>
              </w:rPr>
            </w:pPr>
            <w:r>
              <w:rPr>
                <w:rFonts w:ascii="宋体" w:hAnsi="宋体" w:cs="宋体"/>
                <w:spacing w:val="-2"/>
                <w:position w:val="10"/>
                <w:sz w:val="18"/>
                <w:szCs w:val="18"/>
              </w:rPr>
              <w:t>顶层</w:t>
            </w:r>
          </w:p>
          <w:p>
            <w:pPr>
              <w:spacing w:line="219" w:lineRule="auto"/>
              <w:ind w:left="323"/>
              <w:rPr>
                <w:rFonts w:ascii="宋体" w:hAnsi="宋体" w:cs="宋体"/>
                <w:sz w:val="18"/>
                <w:szCs w:val="18"/>
              </w:rPr>
            </w:pPr>
            <w:r>
              <w:rPr>
                <w:rFonts w:ascii="宋体" w:hAnsi="宋体" w:cs="宋体"/>
                <w:spacing w:val="-3"/>
                <w:sz w:val="18"/>
                <w:szCs w:val="18"/>
              </w:rPr>
              <w:t>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539" w:type="dxa"/>
            <w:vMerge w:val="continue"/>
            <w:tcBorders>
              <w:top w:val="nil"/>
            </w:tcBorders>
          </w:tcPr>
          <w:p>
            <w:pPr>
              <w:rPr>
                <w:rFonts w:ascii="Arial"/>
              </w:rPr>
            </w:pPr>
          </w:p>
        </w:tc>
        <w:tc>
          <w:tcPr>
            <w:tcW w:w="846" w:type="dxa"/>
          </w:tcPr>
          <w:p>
            <w:pPr>
              <w:spacing w:before="105" w:line="222" w:lineRule="auto"/>
              <w:rPr>
                <w:rFonts w:ascii="宋体" w:hAnsi="宋体" w:cs="宋体"/>
                <w:sz w:val="18"/>
                <w:szCs w:val="18"/>
              </w:rPr>
            </w:pPr>
            <w:r>
              <w:rPr>
                <w:rFonts w:ascii="宋体" w:hAnsi="宋体" w:cs="宋体"/>
                <w:spacing w:val="-9"/>
                <w:sz w:val="18"/>
                <w:szCs w:val="18"/>
              </w:rPr>
              <w:t>(</w:t>
            </w:r>
            <w:r>
              <w:rPr>
                <w:rFonts w:ascii="宋体" w:hAnsi="宋体" w:cs="宋体"/>
                <w:spacing w:val="-7"/>
                <w:sz w:val="18"/>
                <w:szCs w:val="18"/>
              </w:rPr>
              <w:t>≥KG)</w:t>
            </w:r>
          </w:p>
        </w:tc>
        <w:tc>
          <w:tcPr>
            <w:tcW w:w="782" w:type="dxa"/>
          </w:tcPr>
          <w:p>
            <w:pPr>
              <w:spacing w:before="105" w:line="222" w:lineRule="auto"/>
              <w:rPr>
                <w:rFonts w:ascii="宋体" w:hAnsi="宋体" w:cs="宋体"/>
                <w:sz w:val="18"/>
                <w:szCs w:val="18"/>
              </w:rPr>
            </w:pPr>
            <w:r>
              <w:rPr>
                <w:rFonts w:ascii="宋体" w:hAnsi="宋体" w:cs="宋体"/>
                <w:spacing w:val="-7"/>
                <w:sz w:val="18"/>
                <w:szCs w:val="18"/>
              </w:rPr>
              <w:t>(</w:t>
            </w:r>
            <w:r>
              <w:rPr>
                <w:rFonts w:ascii="宋体" w:hAnsi="宋体" w:cs="宋体"/>
                <w:spacing w:val="-6"/>
                <w:sz w:val="18"/>
                <w:szCs w:val="18"/>
              </w:rPr>
              <w:t>≥m/s)</w:t>
            </w:r>
          </w:p>
        </w:tc>
        <w:tc>
          <w:tcPr>
            <w:tcW w:w="566" w:type="dxa"/>
            <w:vMerge w:val="continue"/>
            <w:tcBorders>
              <w:top w:val="nil"/>
            </w:tcBorders>
            <w:textDirection w:val="tbRlV"/>
          </w:tcPr>
          <w:p>
            <w:pPr>
              <w:rPr>
                <w:rFonts w:ascii="Arial"/>
              </w:rPr>
            </w:pPr>
          </w:p>
        </w:tc>
        <w:tc>
          <w:tcPr>
            <w:tcW w:w="566" w:type="dxa"/>
            <w:vMerge w:val="continue"/>
            <w:tcBorders>
              <w:top w:val="nil"/>
            </w:tcBorders>
            <w:textDirection w:val="tbRlV"/>
          </w:tcPr>
          <w:p>
            <w:pPr>
              <w:rPr>
                <w:rFonts w:ascii="Arial"/>
              </w:rPr>
            </w:pPr>
          </w:p>
        </w:tc>
        <w:tc>
          <w:tcPr>
            <w:tcW w:w="804" w:type="dxa"/>
          </w:tcPr>
          <w:p>
            <w:pPr>
              <w:spacing w:before="105" w:line="222" w:lineRule="auto"/>
              <w:ind w:left="302"/>
              <w:rPr>
                <w:rFonts w:ascii="宋体" w:hAnsi="宋体" w:cs="宋体"/>
                <w:sz w:val="18"/>
                <w:szCs w:val="18"/>
              </w:rPr>
            </w:pPr>
            <w:r>
              <w:rPr>
                <w:rFonts w:ascii="宋体" w:hAnsi="宋体" w:cs="宋体"/>
                <w:spacing w:val="-13"/>
                <w:sz w:val="18"/>
                <w:szCs w:val="18"/>
              </w:rPr>
              <w:t>(</w:t>
            </w:r>
            <w:r>
              <w:rPr>
                <w:rFonts w:ascii="宋体" w:hAnsi="宋体" w:cs="宋体"/>
                <w:spacing w:val="-12"/>
                <w:sz w:val="18"/>
                <w:szCs w:val="18"/>
              </w:rPr>
              <w:t>m)</w:t>
            </w:r>
          </w:p>
        </w:tc>
        <w:tc>
          <w:tcPr>
            <w:tcW w:w="839" w:type="dxa"/>
          </w:tcPr>
          <w:p>
            <w:pPr>
              <w:spacing w:before="105" w:line="222" w:lineRule="auto"/>
              <w:ind w:left="276"/>
              <w:rPr>
                <w:rFonts w:ascii="宋体" w:hAnsi="宋体" w:cs="宋体"/>
                <w:sz w:val="18"/>
                <w:szCs w:val="18"/>
              </w:rPr>
            </w:pPr>
            <w:r>
              <w:rPr>
                <w:rFonts w:ascii="宋体" w:hAnsi="宋体" w:cs="宋体"/>
                <w:spacing w:val="-10"/>
                <w:sz w:val="18"/>
                <w:szCs w:val="18"/>
              </w:rPr>
              <w:t>(</w:t>
            </w:r>
            <w:r>
              <w:rPr>
                <w:rFonts w:ascii="宋体" w:hAnsi="宋体" w:cs="宋体"/>
                <w:spacing w:val="-9"/>
                <w:sz w:val="18"/>
                <w:szCs w:val="18"/>
              </w:rPr>
              <w:t>mm)</w:t>
            </w:r>
          </w:p>
        </w:tc>
        <w:tc>
          <w:tcPr>
            <w:tcW w:w="1228" w:type="dxa"/>
            <w:tcBorders>
              <w:right w:val="single" w:color="000000" w:sz="4" w:space="0"/>
            </w:tcBorders>
          </w:tcPr>
          <w:p>
            <w:pPr>
              <w:spacing w:before="105" w:line="222" w:lineRule="auto"/>
              <w:ind w:left="471"/>
              <w:rPr>
                <w:rFonts w:ascii="宋体" w:hAnsi="宋体" w:cs="宋体"/>
                <w:sz w:val="18"/>
                <w:szCs w:val="18"/>
              </w:rPr>
            </w:pPr>
            <w:r>
              <w:rPr>
                <w:rFonts w:ascii="宋体" w:hAnsi="宋体" w:cs="宋体"/>
                <w:spacing w:val="-10"/>
                <w:sz w:val="18"/>
                <w:szCs w:val="18"/>
              </w:rPr>
              <w:t>(</w:t>
            </w:r>
            <w:r>
              <w:rPr>
                <w:rFonts w:ascii="宋体" w:hAnsi="宋体" w:cs="宋体"/>
                <w:spacing w:val="-9"/>
                <w:sz w:val="18"/>
                <w:szCs w:val="18"/>
              </w:rPr>
              <w:t>mm)</w:t>
            </w:r>
          </w:p>
        </w:tc>
        <w:tc>
          <w:tcPr>
            <w:tcW w:w="996" w:type="dxa"/>
            <w:tcBorders>
              <w:left w:val="single" w:color="000000" w:sz="4" w:space="0"/>
            </w:tcBorders>
          </w:tcPr>
          <w:p>
            <w:pPr>
              <w:spacing w:before="105" w:line="222" w:lineRule="auto"/>
              <w:ind w:left="350"/>
              <w:rPr>
                <w:rFonts w:ascii="宋体" w:hAnsi="宋体" w:cs="宋体"/>
                <w:sz w:val="18"/>
                <w:szCs w:val="18"/>
              </w:rPr>
            </w:pPr>
            <w:r>
              <w:rPr>
                <w:rFonts w:ascii="宋体" w:hAnsi="宋体" w:cs="宋体"/>
                <w:spacing w:val="-10"/>
                <w:sz w:val="18"/>
                <w:szCs w:val="18"/>
              </w:rPr>
              <w:t>(</w:t>
            </w:r>
            <w:r>
              <w:rPr>
                <w:rFonts w:ascii="宋体" w:hAnsi="宋体" w:cs="宋体"/>
                <w:spacing w:val="-9"/>
                <w:sz w:val="18"/>
                <w:szCs w:val="18"/>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539" w:type="dxa"/>
            <w:vAlign w:val="center"/>
          </w:tcPr>
          <w:p>
            <w:pPr>
              <w:widowControl/>
              <w:jc w:val="center"/>
              <w:textAlignment w:val="center"/>
              <w:rPr>
                <w:rFonts w:ascii="宋体" w:hAnsi="宋体" w:cs="宋体"/>
                <w:color w:val="auto"/>
                <w:sz w:val="13"/>
                <w:szCs w:val="13"/>
              </w:rPr>
            </w:pPr>
            <w:r>
              <w:rPr>
                <w:rFonts w:hint="eastAsia" w:ascii="宋体" w:hAnsi="宋体" w:cs="宋体"/>
                <w:snapToGrid w:val="0"/>
                <w:color w:val="auto"/>
                <w:kern w:val="0"/>
                <w:sz w:val="18"/>
                <w:szCs w:val="18"/>
                <w:lang w:bidi="ar"/>
              </w:rPr>
              <w:t>无机房乘客电梯</w:t>
            </w:r>
          </w:p>
        </w:tc>
        <w:tc>
          <w:tcPr>
            <w:tcW w:w="846"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1000</w:t>
            </w:r>
          </w:p>
        </w:tc>
        <w:tc>
          <w:tcPr>
            <w:tcW w:w="782"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1.0</w:t>
            </w:r>
          </w:p>
        </w:tc>
        <w:tc>
          <w:tcPr>
            <w:tcW w:w="566"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3</w:t>
            </w:r>
          </w:p>
        </w:tc>
        <w:tc>
          <w:tcPr>
            <w:tcW w:w="566"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1</w:t>
            </w:r>
          </w:p>
        </w:tc>
        <w:tc>
          <w:tcPr>
            <w:tcW w:w="804" w:type="dxa"/>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12.95</w:t>
            </w:r>
          </w:p>
        </w:tc>
        <w:tc>
          <w:tcPr>
            <w:tcW w:w="839" w:type="dxa"/>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1600</w:t>
            </w:r>
          </w:p>
        </w:tc>
        <w:tc>
          <w:tcPr>
            <w:tcW w:w="1228" w:type="dxa"/>
            <w:tcBorders>
              <w:right w:val="single" w:color="000000" w:sz="4" w:space="0"/>
            </w:tcBorders>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2200*2200</w:t>
            </w:r>
          </w:p>
        </w:tc>
        <w:tc>
          <w:tcPr>
            <w:tcW w:w="996" w:type="dxa"/>
            <w:tcBorders>
              <w:left w:val="single" w:color="000000" w:sz="4" w:space="0"/>
            </w:tcBorders>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3950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539" w:type="dxa"/>
            <w:vAlign w:val="center"/>
          </w:tcPr>
          <w:p>
            <w:pPr>
              <w:widowControl/>
              <w:jc w:val="center"/>
              <w:textAlignment w:val="center"/>
              <w:rPr>
                <w:rFonts w:ascii="宋体" w:hAnsi="宋体" w:cs="宋体"/>
                <w:color w:val="auto"/>
                <w:sz w:val="13"/>
                <w:szCs w:val="13"/>
              </w:rPr>
            </w:pPr>
            <w:r>
              <w:rPr>
                <w:rFonts w:hint="eastAsia" w:ascii="宋体" w:hAnsi="宋体" w:cs="宋体"/>
                <w:snapToGrid w:val="0"/>
                <w:color w:val="auto"/>
                <w:kern w:val="0"/>
                <w:sz w:val="18"/>
                <w:szCs w:val="18"/>
                <w:lang w:bidi="ar"/>
              </w:rPr>
              <w:t>无机房乘客电梯</w:t>
            </w:r>
          </w:p>
        </w:tc>
        <w:tc>
          <w:tcPr>
            <w:tcW w:w="846"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1000</w:t>
            </w:r>
          </w:p>
        </w:tc>
        <w:tc>
          <w:tcPr>
            <w:tcW w:w="782"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1.0</w:t>
            </w:r>
          </w:p>
        </w:tc>
        <w:tc>
          <w:tcPr>
            <w:tcW w:w="566"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4</w:t>
            </w:r>
          </w:p>
        </w:tc>
        <w:tc>
          <w:tcPr>
            <w:tcW w:w="566" w:type="dxa"/>
            <w:vAlign w:val="center"/>
          </w:tcPr>
          <w:p>
            <w:pPr>
              <w:widowControl/>
              <w:jc w:val="center"/>
              <w:textAlignment w:val="center"/>
              <w:rPr>
                <w:rFonts w:ascii="宋体" w:hAnsi="宋体" w:cs="宋体"/>
                <w:snapToGrid w:val="0"/>
                <w:color w:val="auto"/>
                <w:kern w:val="0"/>
                <w:sz w:val="18"/>
                <w:szCs w:val="18"/>
                <w:lang w:bidi="ar"/>
              </w:rPr>
            </w:pPr>
            <w:r>
              <w:rPr>
                <w:rFonts w:hint="eastAsia" w:ascii="宋体" w:hAnsi="宋体" w:cs="宋体"/>
                <w:snapToGrid w:val="0"/>
                <w:color w:val="auto"/>
                <w:kern w:val="0"/>
                <w:sz w:val="18"/>
                <w:szCs w:val="18"/>
                <w:lang w:bidi="ar"/>
              </w:rPr>
              <w:t>1</w:t>
            </w:r>
          </w:p>
        </w:tc>
        <w:tc>
          <w:tcPr>
            <w:tcW w:w="804" w:type="dxa"/>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16.8</w:t>
            </w:r>
          </w:p>
        </w:tc>
        <w:tc>
          <w:tcPr>
            <w:tcW w:w="839" w:type="dxa"/>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1600</w:t>
            </w:r>
          </w:p>
        </w:tc>
        <w:tc>
          <w:tcPr>
            <w:tcW w:w="1228" w:type="dxa"/>
            <w:tcBorders>
              <w:right w:val="single" w:color="000000" w:sz="4" w:space="0"/>
            </w:tcBorders>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2200×2400</w:t>
            </w:r>
          </w:p>
        </w:tc>
        <w:tc>
          <w:tcPr>
            <w:tcW w:w="996" w:type="dxa"/>
            <w:tcBorders>
              <w:left w:val="single" w:color="000000" w:sz="4" w:space="0"/>
            </w:tcBorders>
            <w:vAlign w:val="center"/>
          </w:tcPr>
          <w:p>
            <w:pPr>
              <w:widowControl/>
              <w:jc w:val="center"/>
              <w:textAlignment w:val="center"/>
              <w:rPr>
                <w:rFonts w:ascii="宋体" w:hAnsi="宋体" w:cs="宋体"/>
                <w:snapToGrid w:val="0"/>
                <w:color w:val="000000"/>
                <w:kern w:val="0"/>
                <w:sz w:val="18"/>
                <w:szCs w:val="18"/>
                <w:lang w:bidi="ar"/>
              </w:rPr>
            </w:pPr>
            <w:r>
              <w:rPr>
                <w:rFonts w:hint="eastAsia" w:ascii="宋体" w:hAnsi="宋体" w:cs="宋体"/>
                <w:snapToGrid w:val="0"/>
                <w:color w:val="000000"/>
                <w:kern w:val="0"/>
                <w:sz w:val="18"/>
                <w:szCs w:val="18"/>
                <w:lang w:bidi="ar"/>
              </w:rPr>
              <w:t>4500</w:t>
            </w:r>
          </w:p>
        </w:tc>
      </w:tr>
    </w:tbl>
    <w:p>
      <w:pPr>
        <w:tabs>
          <w:tab w:val="left" w:pos="728"/>
        </w:tabs>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2、电梯客梯主要功能要求</w:t>
      </w:r>
    </w:p>
    <w:tbl>
      <w:tblPr>
        <w:tblStyle w:val="1024"/>
        <w:tblpPr w:leftFromText="180" w:rightFromText="180" w:vertAnchor="text" w:horzAnchor="page" w:tblpX="1836" w:tblpY="96"/>
        <w:tblOverlap w:val="never"/>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2908"/>
        <w:gridCol w:w="1468"/>
        <w:gridCol w:w="30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1" w:type="dxa"/>
          </w:tcPr>
          <w:p>
            <w:pPr>
              <w:spacing w:before="183" w:line="222" w:lineRule="auto"/>
              <w:ind w:left="295"/>
              <w:rPr>
                <w:rFonts w:ascii="宋体" w:hAnsi="宋体" w:cs="宋体"/>
                <w:szCs w:val="21"/>
              </w:rPr>
            </w:pPr>
            <w:r>
              <w:rPr>
                <w:rFonts w:ascii="宋体" w:hAnsi="宋体" w:cs="宋体"/>
                <w:spacing w:val="-2"/>
                <w:szCs w:val="21"/>
              </w:rPr>
              <w:t>序</w:t>
            </w:r>
            <w:r>
              <w:rPr>
                <w:rFonts w:ascii="宋体" w:hAnsi="宋体" w:cs="宋体"/>
                <w:spacing w:val="-1"/>
                <w:szCs w:val="21"/>
              </w:rPr>
              <w:t>号</w:t>
            </w:r>
          </w:p>
        </w:tc>
        <w:tc>
          <w:tcPr>
            <w:tcW w:w="2908" w:type="dxa"/>
          </w:tcPr>
          <w:p>
            <w:pPr>
              <w:spacing w:before="183" w:line="222" w:lineRule="auto"/>
              <w:ind w:left="1250"/>
              <w:rPr>
                <w:rFonts w:ascii="宋体" w:hAnsi="宋体" w:cs="宋体"/>
                <w:szCs w:val="21"/>
              </w:rPr>
            </w:pPr>
            <w:r>
              <w:rPr>
                <w:rFonts w:ascii="宋体" w:hAnsi="宋体" w:cs="宋体"/>
                <w:spacing w:val="-3"/>
                <w:szCs w:val="21"/>
              </w:rPr>
              <w:t>功</w:t>
            </w:r>
            <w:r>
              <w:rPr>
                <w:rFonts w:ascii="宋体" w:hAnsi="宋体" w:cs="宋体"/>
                <w:spacing w:val="-2"/>
                <w:szCs w:val="21"/>
              </w:rPr>
              <w:t>能</w:t>
            </w:r>
          </w:p>
        </w:tc>
        <w:tc>
          <w:tcPr>
            <w:tcW w:w="1468" w:type="dxa"/>
          </w:tcPr>
          <w:p>
            <w:pPr>
              <w:spacing w:before="183" w:line="222" w:lineRule="auto"/>
              <w:ind w:left="527"/>
              <w:rPr>
                <w:rFonts w:ascii="宋体" w:hAnsi="宋体" w:cs="宋体"/>
                <w:szCs w:val="21"/>
              </w:rPr>
            </w:pPr>
            <w:r>
              <w:rPr>
                <w:rFonts w:ascii="宋体" w:hAnsi="宋体" w:cs="宋体"/>
                <w:spacing w:val="-2"/>
                <w:szCs w:val="21"/>
              </w:rPr>
              <w:t>序</w:t>
            </w:r>
            <w:r>
              <w:rPr>
                <w:rFonts w:ascii="宋体" w:hAnsi="宋体" w:cs="宋体"/>
                <w:spacing w:val="-1"/>
                <w:szCs w:val="21"/>
              </w:rPr>
              <w:t>号</w:t>
            </w:r>
          </w:p>
        </w:tc>
        <w:tc>
          <w:tcPr>
            <w:tcW w:w="3046" w:type="dxa"/>
          </w:tcPr>
          <w:p>
            <w:pPr>
              <w:spacing w:before="183" w:line="222" w:lineRule="auto"/>
              <w:ind w:left="1423"/>
              <w:rPr>
                <w:rFonts w:ascii="宋体" w:hAnsi="宋体" w:cs="宋体"/>
                <w:szCs w:val="21"/>
              </w:rPr>
            </w:pPr>
            <w:r>
              <w:rPr>
                <w:rFonts w:ascii="宋体" w:hAnsi="宋体" w:cs="宋体"/>
                <w:spacing w:val="-3"/>
                <w:szCs w:val="21"/>
              </w:rPr>
              <w:t>功</w:t>
            </w:r>
            <w:r>
              <w:rPr>
                <w:rFonts w:ascii="宋体" w:hAnsi="宋体" w:cs="宋体"/>
                <w:spacing w:val="-2"/>
                <w:szCs w:val="21"/>
              </w:rP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5" w:line="184" w:lineRule="auto"/>
              <w:ind w:left="463"/>
              <w:rPr>
                <w:rFonts w:eastAsia="Calibri" w:cs="Calibri"/>
                <w:sz w:val="19"/>
                <w:szCs w:val="19"/>
              </w:rPr>
            </w:pPr>
            <w:r>
              <w:rPr>
                <w:rFonts w:eastAsia="Calibri" w:cs="Calibri"/>
                <w:sz w:val="19"/>
                <w:szCs w:val="19"/>
              </w:rPr>
              <w:t>1</w:t>
            </w:r>
          </w:p>
        </w:tc>
        <w:tc>
          <w:tcPr>
            <w:tcW w:w="2908" w:type="dxa"/>
          </w:tcPr>
          <w:p>
            <w:pPr>
              <w:spacing w:before="122" w:line="220" w:lineRule="auto"/>
              <w:ind w:left="798"/>
              <w:rPr>
                <w:rFonts w:ascii="宋体" w:hAnsi="宋体" w:cs="宋体"/>
                <w:sz w:val="22"/>
                <w:szCs w:val="22"/>
              </w:rPr>
            </w:pPr>
            <w:r>
              <w:rPr>
                <w:rFonts w:ascii="宋体" w:hAnsi="宋体" w:cs="宋体"/>
                <w:spacing w:val="-1"/>
                <w:sz w:val="22"/>
                <w:szCs w:val="22"/>
              </w:rPr>
              <w:t>满员自动通过</w:t>
            </w:r>
          </w:p>
        </w:tc>
        <w:tc>
          <w:tcPr>
            <w:tcW w:w="1468" w:type="dxa"/>
          </w:tcPr>
          <w:p>
            <w:pPr>
              <w:spacing w:before="159" w:line="183"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3</w:t>
            </w:r>
          </w:p>
        </w:tc>
        <w:tc>
          <w:tcPr>
            <w:tcW w:w="3046" w:type="dxa"/>
          </w:tcPr>
          <w:p>
            <w:pPr>
              <w:spacing w:before="122" w:line="220" w:lineRule="auto"/>
              <w:ind w:left="750"/>
              <w:rPr>
                <w:rFonts w:ascii="宋体" w:hAnsi="宋体" w:cs="宋体"/>
                <w:sz w:val="22"/>
                <w:szCs w:val="22"/>
              </w:rPr>
            </w:pPr>
            <w:r>
              <w:rPr>
                <w:rFonts w:ascii="宋体" w:hAnsi="宋体" w:cs="宋体"/>
                <w:spacing w:val="-1"/>
                <w:sz w:val="22"/>
                <w:szCs w:val="22"/>
              </w:rPr>
              <w:t>层站运行控制</w:t>
            </w:r>
            <w:r>
              <w:rPr>
                <w:rFonts w:ascii="宋体" w:hAnsi="宋体" w:cs="宋体"/>
                <w:sz w:val="22"/>
                <w:szCs w:val="22"/>
              </w:rPr>
              <w:t>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1" w:type="dxa"/>
          </w:tcPr>
          <w:p>
            <w:pPr>
              <w:spacing w:before="177" w:line="185" w:lineRule="auto"/>
              <w:ind w:left="457"/>
              <w:rPr>
                <w:rFonts w:eastAsia="Calibri" w:cs="Calibri"/>
                <w:sz w:val="19"/>
                <w:szCs w:val="19"/>
              </w:rPr>
            </w:pPr>
            <w:r>
              <w:rPr>
                <w:rFonts w:eastAsia="Calibri" w:cs="Calibri"/>
                <w:sz w:val="19"/>
                <w:szCs w:val="19"/>
              </w:rPr>
              <w:t>2</w:t>
            </w:r>
          </w:p>
        </w:tc>
        <w:tc>
          <w:tcPr>
            <w:tcW w:w="2908" w:type="dxa"/>
          </w:tcPr>
          <w:p>
            <w:pPr>
              <w:spacing w:before="124" w:line="221" w:lineRule="auto"/>
              <w:ind w:left="603"/>
              <w:rPr>
                <w:rFonts w:ascii="宋体" w:hAnsi="宋体" w:cs="宋体"/>
                <w:sz w:val="22"/>
                <w:szCs w:val="22"/>
              </w:rPr>
            </w:pPr>
            <w:r>
              <w:rPr>
                <w:rFonts w:ascii="宋体" w:hAnsi="宋体" w:cs="宋体"/>
                <w:spacing w:val="-4"/>
                <w:sz w:val="22"/>
                <w:szCs w:val="22"/>
              </w:rPr>
              <w:t>电梯受阻失速保护</w:t>
            </w:r>
          </w:p>
        </w:tc>
        <w:tc>
          <w:tcPr>
            <w:tcW w:w="1468" w:type="dxa"/>
          </w:tcPr>
          <w:p>
            <w:pPr>
              <w:spacing w:before="161" w:line="185"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4</w:t>
            </w:r>
          </w:p>
        </w:tc>
        <w:tc>
          <w:tcPr>
            <w:tcW w:w="3046" w:type="dxa"/>
          </w:tcPr>
          <w:p>
            <w:pPr>
              <w:spacing w:before="124" w:line="221" w:lineRule="auto"/>
              <w:ind w:left="1190"/>
              <w:rPr>
                <w:rFonts w:ascii="宋体" w:hAnsi="宋体" w:cs="宋体"/>
                <w:sz w:val="22"/>
                <w:szCs w:val="22"/>
              </w:rPr>
            </w:pPr>
            <w:r>
              <w:rPr>
                <w:rFonts w:ascii="宋体" w:hAnsi="宋体" w:cs="宋体"/>
                <w:spacing w:val="-2"/>
                <w:sz w:val="22"/>
                <w:szCs w:val="22"/>
              </w:rPr>
              <w:t>独</w:t>
            </w:r>
            <w:r>
              <w:rPr>
                <w:rFonts w:ascii="宋体" w:hAnsi="宋体" w:cs="宋体"/>
                <w:spacing w:val="-1"/>
                <w:sz w:val="22"/>
                <w:szCs w:val="22"/>
              </w:rPr>
              <w:t>立运行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4" w:line="185" w:lineRule="auto"/>
              <w:ind w:left="456"/>
              <w:rPr>
                <w:rFonts w:eastAsia="Calibri" w:cs="Calibri"/>
                <w:sz w:val="19"/>
                <w:szCs w:val="19"/>
              </w:rPr>
            </w:pPr>
            <w:r>
              <w:rPr>
                <w:rFonts w:eastAsia="Calibri" w:cs="Calibri"/>
                <w:sz w:val="19"/>
                <w:szCs w:val="19"/>
              </w:rPr>
              <w:t>3</w:t>
            </w:r>
          </w:p>
        </w:tc>
        <w:tc>
          <w:tcPr>
            <w:tcW w:w="2908" w:type="dxa"/>
          </w:tcPr>
          <w:p>
            <w:pPr>
              <w:spacing w:before="123" w:line="219" w:lineRule="auto"/>
              <w:ind w:left="577"/>
              <w:rPr>
                <w:rFonts w:ascii="宋体" w:hAnsi="宋体" w:cs="宋体"/>
                <w:sz w:val="22"/>
                <w:szCs w:val="22"/>
              </w:rPr>
            </w:pPr>
            <w:r>
              <w:rPr>
                <w:rFonts w:ascii="宋体" w:hAnsi="宋体" w:cs="宋体"/>
                <w:spacing w:val="-1"/>
                <w:sz w:val="22"/>
                <w:szCs w:val="22"/>
              </w:rPr>
              <w:t>轿内指令微动</w:t>
            </w:r>
            <w:r>
              <w:rPr>
                <w:rFonts w:ascii="宋体" w:hAnsi="宋体" w:cs="宋体"/>
                <w:sz w:val="22"/>
                <w:szCs w:val="22"/>
              </w:rPr>
              <w:t>按钮</w:t>
            </w:r>
          </w:p>
        </w:tc>
        <w:tc>
          <w:tcPr>
            <w:tcW w:w="1468" w:type="dxa"/>
          </w:tcPr>
          <w:p>
            <w:pPr>
              <w:spacing w:before="159" w:line="183"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5</w:t>
            </w:r>
          </w:p>
        </w:tc>
        <w:tc>
          <w:tcPr>
            <w:tcW w:w="3046" w:type="dxa"/>
          </w:tcPr>
          <w:p>
            <w:pPr>
              <w:spacing w:before="122" w:line="221" w:lineRule="auto"/>
              <w:ind w:left="979"/>
              <w:rPr>
                <w:rFonts w:ascii="宋体" w:hAnsi="宋体" w:cs="宋体"/>
                <w:sz w:val="22"/>
                <w:szCs w:val="22"/>
              </w:rPr>
            </w:pPr>
            <w:r>
              <w:rPr>
                <w:rFonts w:ascii="宋体" w:hAnsi="宋体" w:cs="宋体"/>
                <w:spacing w:val="-4"/>
                <w:sz w:val="22"/>
                <w:szCs w:val="22"/>
              </w:rPr>
              <w:t>多方</w:t>
            </w:r>
            <w:r>
              <w:rPr>
                <w:rFonts w:ascii="宋体" w:hAnsi="宋体" w:cs="宋体"/>
                <w:spacing w:val="-3"/>
                <w:sz w:val="22"/>
                <w:szCs w:val="22"/>
              </w:rPr>
              <w:t>通</w:t>
            </w:r>
            <w:r>
              <w:rPr>
                <w:rFonts w:ascii="宋体" w:hAnsi="宋体" w:cs="宋体"/>
                <w:spacing w:val="-2"/>
                <w:sz w:val="22"/>
                <w:szCs w:val="22"/>
              </w:rPr>
              <w:t>话装置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6" w:line="184" w:lineRule="auto"/>
              <w:ind w:left="450"/>
              <w:rPr>
                <w:rFonts w:eastAsia="Calibri" w:cs="Calibri"/>
                <w:sz w:val="19"/>
                <w:szCs w:val="19"/>
              </w:rPr>
            </w:pPr>
            <w:r>
              <w:rPr>
                <w:rFonts w:eastAsia="Calibri" w:cs="Calibri"/>
                <w:sz w:val="19"/>
                <w:szCs w:val="19"/>
              </w:rPr>
              <w:t>4</w:t>
            </w:r>
          </w:p>
        </w:tc>
        <w:tc>
          <w:tcPr>
            <w:tcW w:w="2908" w:type="dxa"/>
          </w:tcPr>
          <w:p>
            <w:pPr>
              <w:spacing w:before="123" w:line="219" w:lineRule="auto"/>
              <w:ind w:left="577"/>
              <w:rPr>
                <w:rFonts w:ascii="宋体" w:hAnsi="宋体" w:cs="宋体"/>
                <w:sz w:val="22"/>
                <w:szCs w:val="22"/>
              </w:rPr>
            </w:pPr>
            <w:r>
              <w:rPr>
                <w:rFonts w:ascii="宋体" w:hAnsi="宋体" w:cs="宋体"/>
                <w:spacing w:val="-1"/>
                <w:sz w:val="22"/>
                <w:szCs w:val="22"/>
              </w:rPr>
              <w:t>轿厢微机异常</w:t>
            </w:r>
            <w:r>
              <w:rPr>
                <w:rFonts w:ascii="宋体" w:hAnsi="宋体" w:cs="宋体"/>
                <w:sz w:val="22"/>
                <w:szCs w:val="22"/>
              </w:rPr>
              <w:t>处理</w:t>
            </w:r>
          </w:p>
        </w:tc>
        <w:tc>
          <w:tcPr>
            <w:tcW w:w="1468" w:type="dxa"/>
          </w:tcPr>
          <w:p>
            <w:pPr>
              <w:spacing w:before="160" w:line="183"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6</w:t>
            </w:r>
          </w:p>
        </w:tc>
        <w:tc>
          <w:tcPr>
            <w:tcW w:w="3046" w:type="dxa"/>
          </w:tcPr>
          <w:p>
            <w:pPr>
              <w:spacing w:before="123" w:line="221" w:lineRule="auto"/>
              <w:ind w:left="1189"/>
              <w:rPr>
                <w:rFonts w:ascii="宋体" w:hAnsi="宋体" w:cs="宋体"/>
                <w:sz w:val="22"/>
                <w:szCs w:val="22"/>
              </w:rPr>
            </w:pPr>
            <w:r>
              <w:rPr>
                <w:rFonts w:ascii="宋体" w:hAnsi="宋体" w:cs="宋体"/>
                <w:spacing w:val="-1"/>
                <w:sz w:val="22"/>
                <w:szCs w:val="22"/>
              </w:rPr>
              <w:t>称重启动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 w:type="dxa"/>
          </w:tcPr>
          <w:p>
            <w:pPr>
              <w:spacing w:before="177" w:line="183" w:lineRule="auto"/>
              <w:ind w:left="455"/>
              <w:rPr>
                <w:rFonts w:eastAsia="Calibri" w:cs="Calibri"/>
                <w:sz w:val="19"/>
                <w:szCs w:val="19"/>
              </w:rPr>
            </w:pPr>
            <w:r>
              <w:rPr>
                <w:rFonts w:eastAsia="Calibri" w:cs="Calibri"/>
                <w:sz w:val="19"/>
                <w:szCs w:val="19"/>
              </w:rPr>
              <w:t>5</w:t>
            </w:r>
          </w:p>
        </w:tc>
        <w:tc>
          <w:tcPr>
            <w:tcW w:w="2908" w:type="dxa"/>
          </w:tcPr>
          <w:p>
            <w:pPr>
              <w:spacing w:before="124" w:line="219" w:lineRule="auto"/>
              <w:ind w:left="577"/>
              <w:rPr>
                <w:rFonts w:ascii="宋体" w:hAnsi="宋体" w:cs="宋体"/>
                <w:sz w:val="22"/>
                <w:szCs w:val="22"/>
              </w:rPr>
            </w:pPr>
            <w:r>
              <w:rPr>
                <w:rFonts w:ascii="宋体" w:hAnsi="宋体" w:cs="宋体"/>
                <w:spacing w:val="-1"/>
                <w:sz w:val="22"/>
                <w:szCs w:val="22"/>
              </w:rPr>
              <w:t>轿内反向指令</w:t>
            </w:r>
            <w:r>
              <w:rPr>
                <w:rFonts w:ascii="宋体" w:hAnsi="宋体" w:cs="宋体"/>
                <w:sz w:val="22"/>
                <w:szCs w:val="22"/>
              </w:rPr>
              <w:t>消除</w:t>
            </w:r>
          </w:p>
        </w:tc>
        <w:tc>
          <w:tcPr>
            <w:tcW w:w="1468" w:type="dxa"/>
          </w:tcPr>
          <w:p>
            <w:pPr>
              <w:spacing w:before="160" w:line="183"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7</w:t>
            </w:r>
          </w:p>
        </w:tc>
        <w:tc>
          <w:tcPr>
            <w:tcW w:w="3046" w:type="dxa"/>
          </w:tcPr>
          <w:p>
            <w:pPr>
              <w:spacing w:before="124" w:line="219" w:lineRule="auto"/>
              <w:ind w:left="869"/>
              <w:rPr>
                <w:rFonts w:ascii="宋体" w:hAnsi="宋体" w:cs="宋体"/>
                <w:sz w:val="22"/>
                <w:szCs w:val="22"/>
              </w:rPr>
            </w:pPr>
            <w:r>
              <w:rPr>
                <w:rFonts w:ascii="宋体" w:hAnsi="宋体" w:cs="宋体"/>
                <w:spacing w:val="-4"/>
                <w:sz w:val="22"/>
                <w:szCs w:val="22"/>
              </w:rPr>
              <w:t>多</w:t>
            </w:r>
            <w:r>
              <w:rPr>
                <w:rFonts w:ascii="宋体" w:hAnsi="宋体" w:cs="宋体"/>
                <w:spacing w:val="-2"/>
                <w:sz w:val="22"/>
                <w:szCs w:val="22"/>
              </w:rPr>
              <w:t>光幕门探测器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6" w:line="185" w:lineRule="auto"/>
              <w:ind w:left="456"/>
              <w:rPr>
                <w:rFonts w:eastAsia="Calibri" w:cs="Calibri"/>
                <w:sz w:val="19"/>
                <w:szCs w:val="19"/>
              </w:rPr>
            </w:pPr>
            <w:r>
              <w:rPr>
                <w:rFonts w:eastAsia="Calibri" w:cs="Calibri"/>
                <w:sz w:val="19"/>
                <w:szCs w:val="19"/>
              </w:rPr>
              <w:t>6</w:t>
            </w:r>
          </w:p>
        </w:tc>
        <w:tc>
          <w:tcPr>
            <w:tcW w:w="2908" w:type="dxa"/>
          </w:tcPr>
          <w:p>
            <w:pPr>
              <w:spacing w:before="124" w:line="220" w:lineRule="auto"/>
              <w:ind w:left="357"/>
              <w:rPr>
                <w:rFonts w:ascii="宋体" w:hAnsi="宋体" w:cs="宋体"/>
                <w:sz w:val="22"/>
                <w:szCs w:val="22"/>
              </w:rPr>
            </w:pPr>
            <w:r>
              <w:rPr>
                <w:rFonts w:ascii="宋体" w:hAnsi="宋体" w:cs="宋体"/>
                <w:spacing w:val="-1"/>
                <w:sz w:val="22"/>
                <w:szCs w:val="22"/>
              </w:rPr>
              <w:t>轿内通风装置</w:t>
            </w:r>
            <w:r>
              <w:rPr>
                <w:rFonts w:ascii="宋体" w:hAnsi="宋体" w:cs="宋体"/>
                <w:sz w:val="22"/>
                <w:szCs w:val="22"/>
              </w:rPr>
              <w:t>自动关闭</w:t>
            </w:r>
          </w:p>
        </w:tc>
        <w:tc>
          <w:tcPr>
            <w:tcW w:w="1468" w:type="dxa"/>
          </w:tcPr>
          <w:p>
            <w:pPr>
              <w:spacing w:before="161" w:line="183"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8</w:t>
            </w:r>
          </w:p>
        </w:tc>
        <w:tc>
          <w:tcPr>
            <w:tcW w:w="3046" w:type="dxa"/>
          </w:tcPr>
          <w:p>
            <w:pPr>
              <w:spacing w:before="123" w:line="221" w:lineRule="auto"/>
              <w:ind w:left="980"/>
              <w:rPr>
                <w:rFonts w:ascii="宋体" w:hAnsi="宋体" w:cs="宋体"/>
                <w:sz w:val="22"/>
                <w:szCs w:val="22"/>
              </w:rPr>
            </w:pPr>
            <w:r>
              <w:rPr>
                <w:rFonts w:ascii="宋体" w:hAnsi="宋体" w:cs="宋体"/>
                <w:spacing w:val="-3"/>
                <w:sz w:val="22"/>
                <w:szCs w:val="22"/>
              </w:rPr>
              <w:t>响铃强制关门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8" w:line="183" w:lineRule="auto"/>
              <w:ind w:left="455"/>
              <w:rPr>
                <w:rFonts w:eastAsia="Calibri" w:cs="Calibri"/>
                <w:sz w:val="19"/>
                <w:szCs w:val="19"/>
              </w:rPr>
            </w:pPr>
            <w:r>
              <w:rPr>
                <w:rFonts w:eastAsia="Calibri" w:cs="Calibri"/>
                <w:sz w:val="19"/>
                <w:szCs w:val="19"/>
              </w:rPr>
              <w:t>7</w:t>
            </w:r>
          </w:p>
        </w:tc>
        <w:tc>
          <w:tcPr>
            <w:tcW w:w="2908" w:type="dxa"/>
          </w:tcPr>
          <w:p>
            <w:pPr>
              <w:spacing w:before="124" w:line="220" w:lineRule="auto"/>
              <w:ind w:left="577"/>
              <w:rPr>
                <w:rFonts w:ascii="宋体" w:hAnsi="宋体" w:cs="宋体"/>
                <w:sz w:val="22"/>
                <w:szCs w:val="22"/>
              </w:rPr>
            </w:pPr>
            <w:r>
              <w:rPr>
                <w:rFonts w:ascii="宋体" w:hAnsi="宋体" w:cs="宋体"/>
                <w:spacing w:val="-1"/>
                <w:sz w:val="22"/>
                <w:szCs w:val="22"/>
              </w:rPr>
              <w:t>轿内照明自动</w:t>
            </w:r>
            <w:r>
              <w:rPr>
                <w:rFonts w:ascii="宋体" w:hAnsi="宋体" w:cs="宋体"/>
                <w:sz w:val="22"/>
                <w:szCs w:val="22"/>
              </w:rPr>
              <w:t>关闭</w:t>
            </w:r>
          </w:p>
        </w:tc>
        <w:tc>
          <w:tcPr>
            <w:tcW w:w="1468" w:type="dxa"/>
          </w:tcPr>
          <w:p>
            <w:pPr>
              <w:spacing w:before="161" w:line="183" w:lineRule="auto"/>
              <w:ind w:left="632"/>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9</w:t>
            </w:r>
          </w:p>
        </w:tc>
        <w:tc>
          <w:tcPr>
            <w:tcW w:w="3046" w:type="dxa"/>
          </w:tcPr>
          <w:p>
            <w:pPr>
              <w:spacing w:before="124" w:line="220" w:lineRule="auto"/>
              <w:ind w:left="884"/>
              <w:rPr>
                <w:rFonts w:ascii="宋体" w:hAnsi="宋体" w:cs="宋体"/>
                <w:sz w:val="22"/>
                <w:szCs w:val="22"/>
              </w:rPr>
            </w:pPr>
            <w:r>
              <w:rPr>
                <w:rFonts w:ascii="宋体" w:hAnsi="宋体" w:cs="宋体"/>
                <w:spacing w:val="-8"/>
                <w:sz w:val="22"/>
                <w:szCs w:val="22"/>
              </w:rPr>
              <w:t>电</w:t>
            </w:r>
            <w:r>
              <w:rPr>
                <w:rFonts w:ascii="宋体" w:hAnsi="宋体" w:cs="宋体"/>
                <w:spacing w:val="-4"/>
                <w:sz w:val="22"/>
                <w:szCs w:val="22"/>
              </w:rPr>
              <w:t>梯不启动报警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1" w:type="dxa"/>
          </w:tcPr>
          <w:p>
            <w:pPr>
              <w:spacing w:before="177" w:line="185" w:lineRule="auto"/>
              <w:ind w:left="454"/>
              <w:rPr>
                <w:rFonts w:eastAsia="Calibri" w:cs="Calibri"/>
                <w:sz w:val="19"/>
                <w:szCs w:val="19"/>
              </w:rPr>
            </w:pPr>
            <w:r>
              <w:rPr>
                <w:rFonts w:eastAsia="Calibri" w:cs="Calibri"/>
                <w:sz w:val="19"/>
                <w:szCs w:val="19"/>
              </w:rPr>
              <w:t>8</w:t>
            </w:r>
          </w:p>
        </w:tc>
        <w:tc>
          <w:tcPr>
            <w:tcW w:w="2908" w:type="dxa"/>
          </w:tcPr>
          <w:p>
            <w:pPr>
              <w:spacing w:before="127" w:line="221" w:lineRule="auto"/>
              <w:ind w:left="1020"/>
              <w:rPr>
                <w:rFonts w:ascii="宋体" w:hAnsi="宋体" w:cs="宋体"/>
                <w:sz w:val="22"/>
                <w:szCs w:val="22"/>
              </w:rPr>
            </w:pPr>
            <w:r>
              <w:rPr>
                <w:rFonts w:ascii="宋体" w:hAnsi="宋体" w:cs="宋体"/>
                <w:spacing w:val="-2"/>
                <w:sz w:val="22"/>
                <w:szCs w:val="22"/>
              </w:rPr>
              <w:t>关门保</w:t>
            </w:r>
            <w:r>
              <w:rPr>
                <w:rFonts w:ascii="宋体" w:hAnsi="宋体" w:cs="宋体"/>
                <w:spacing w:val="-1"/>
                <w:sz w:val="22"/>
                <w:szCs w:val="22"/>
              </w:rPr>
              <w:t>护</w:t>
            </w:r>
          </w:p>
        </w:tc>
        <w:tc>
          <w:tcPr>
            <w:tcW w:w="1468" w:type="dxa"/>
          </w:tcPr>
          <w:p>
            <w:pPr>
              <w:spacing w:before="164"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0</w:t>
            </w:r>
          </w:p>
        </w:tc>
        <w:tc>
          <w:tcPr>
            <w:tcW w:w="3046" w:type="dxa"/>
          </w:tcPr>
          <w:p>
            <w:pPr>
              <w:spacing w:before="127" w:line="220" w:lineRule="auto"/>
              <w:ind w:left="1196"/>
              <w:rPr>
                <w:rFonts w:ascii="宋体" w:hAnsi="宋体" w:cs="宋体"/>
                <w:sz w:val="22"/>
                <w:szCs w:val="22"/>
              </w:rPr>
            </w:pPr>
            <w:r>
              <w:rPr>
                <w:rFonts w:ascii="宋体" w:hAnsi="宋体" w:cs="宋体"/>
                <w:spacing w:val="-3"/>
                <w:sz w:val="22"/>
                <w:szCs w:val="22"/>
              </w:rPr>
              <w:t>次</w:t>
            </w:r>
            <w:r>
              <w:rPr>
                <w:rFonts w:ascii="宋体" w:hAnsi="宋体" w:cs="宋体"/>
                <w:spacing w:val="-2"/>
                <w:sz w:val="22"/>
                <w:szCs w:val="22"/>
              </w:rPr>
              <w:t>层停靠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7" w:line="185" w:lineRule="auto"/>
              <w:ind w:left="454"/>
              <w:rPr>
                <w:rFonts w:eastAsia="Calibri" w:cs="Calibri"/>
                <w:sz w:val="19"/>
                <w:szCs w:val="19"/>
              </w:rPr>
            </w:pPr>
            <w:r>
              <w:rPr>
                <w:rFonts w:eastAsia="Calibri" w:cs="Calibri"/>
                <w:sz w:val="19"/>
                <w:szCs w:val="19"/>
              </w:rPr>
              <w:t>9</w:t>
            </w:r>
          </w:p>
        </w:tc>
        <w:tc>
          <w:tcPr>
            <w:tcW w:w="2908" w:type="dxa"/>
          </w:tcPr>
          <w:p>
            <w:pPr>
              <w:spacing w:before="125" w:line="220" w:lineRule="auto"/>
              <w:ind w:left="1018"/>
              <w:rPr>
                <w:rFonts w:ascii="宋体" w:hAnsi="宋体" w:cs="宋体"/>
                <w:sz w:val="22"/>
                <w:szCs w:val="22"/>
              </w:rPr>
            </w:pPr>
            <w:r>
              <w:rPr>
                <w:rFonts w:ascii="宋体" w:hAnsi="宋体" w:cs="宋体"/>
                <w:spacing w:val="-2"/>
                <w:sz w:val="22"/>
                <w:szCs w:val="22"/>
              </w:rPr>
              <w:t>连</w:t>
            </w:r>
            <w:r>
              <w:rPr>
                <w:rFonts w:ascii="宋体" w:hAnsi="宋体" w:cs="宋体"/>
                <w:spacing w:val="-1"/>
                <w:sz w:val="22"/>
                <w:szCs w:val="22"/>
              </w:rPr>
              <w:t>续服务</w:t>
            </w:r>
          </w:p>
        </w:tc>
        <w:tc>
          <w:tcPr>
            <w:tcW w:w="1468" w:type="dxa"/>
          </w:tcPr>
          <w:p>
            <w:pPr>
              <w:spacing w:before="161" w:line="184"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1</w:t>
            </w:r>
          </w:p>
        </w:tc>
        <w:tc>
          <w:tcPr>
            <w:tcW w:w="3046" w:type="dxa"/>
          </w:tcPr>
          <w:p>
            <w:pPr>
              <w:spacing w:before="125" w:line="220" w:lineRule="auto"/>
              <w:ind w:left="1189"/>
              <w:rPr>
                <w:rFonts w:ascii="宋体" w:hAnsi="宋体" w:cs="宋体"/>
                <w:sz w:val="22"/>
                <w:szCs w:val="22"/>
              </w:rPr>
            </w:pPr>
            <w:r>
              <w:rPr>
                <w:rFonts w:ascii="宋体" w:hAnsi="宋体" w:cs="宋体"/>
                <w:spacing w:val="-1"/>
                <w:sz w:val="22"/>
                <w:szCs w:val="22"/>
              </w:rPr>
              <w:t>超载报警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1" w:type="dxa"/>
          </w:tcPr>
          <w:p>
            <w:pPr>
              <w:spacing w:before="177" w:line="185" w:lineRule="auto"/>
              <w:ind w:left="412"/>
              <w:rPr>
                <w:rFonts w:eastAsia="Calibri" w:cs="Calibri"/>
                <w:sz w:val="19"/>
                <w:szCs w:val="19"/>
              </w:rPr>
            </w:pPr>
            <w:r>
              <w:rPr>
                <w:rFonts w:eastAsia="Calibri" w:cs="Calibri"/>
                <w:spacing w:val="-2"/>
                <w:sz w:val="19"/>
                <w:szCs w:val="19"/>
              </w:rPr>
              <w:t>10</w:t>
            </w:r>
          </w:p>
        </w:tc>
        <w:tc>
          <w:tcPr>
            <w:tcW w:w="2908" w:type="dxa"/>
          </w:tcPr>
          <w:p>
            <w:pPr>
              <w:spacing w:before="125" w:line="220" w:lineRule="auto"/>
              <w:ind w:left="802"/>
              <w:rPr>
                <w:rFonts w:ascii="宋体" w:hAnsi="宋体" w:cs="宋体"/>
                <w:sz w:val="22"/>
                <w:szCs w:val="22"/>
              </w:rPr>
            </w:pPr>
            <w:r>
              <w:rPr>
                <w:rFonts w:ascii="宋体" w:hAnsi="宋体" w:cs="宋体"/>
                <w:spacing w:val="-2"/>
                <w:sz w:val="22"/>
                <w:szCs w:val="22"/>
              </w:rPr>
              <w:t>关门力矩</w:t>
            </w:r>
            <w:r>
              <w:rPr>
                <w:rFonts w:ascii="宋体" w:hAnsi="宋体" w:cs="宋体"/>
                <w:spacing w:val="-1"/>
                <w:sz w:val="22"/>
                <w:szCs w:val="22"/>
              </w:rPr>
              <w:t>控制</w:t>
            </w:r>
          </w:p>
        </w:tc>
        <w:tc>
          <w:tcPr>
            <w:tcW w:w="1468" w:type="dxa"/>
          </w:tcPr>
          <w:p>
            <w:pPr>
              <w:spacing w:before="162"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2</w:t>
            </w:r>
          </w:p>
        </w:tc>
        <w:tc>
          <w:tcPr>
            <w:tcW w:w="3046" w:type="dxa"/>
          </w:tcPr>
          <w:p>
            <w:pPr>
              <w:spacing w:before="125" w:line="220" w:lineRule="auto"/>
              <w:ind w:left="423"/>
              <w:rPr>
                <w:rFonts w:ascii="宋体" w:hAnsi="宋体" w:cs="宋体"/>
                <w:sz w:val="22"/>
                <w:szCs w:val="22"/>
              </w:rPr>
            </w:pPr>
            <w:r>
              <w:rPr>
                <w:rFonts w:ascii="宋体" w:hAnsi="宋体" w:cs="宋体"/>
                <w:spacing w:val="-1"/>
                <w:sz w:val="22"/>
                <w:szCs w:val="22"/>
              </w:rPr>
              <w:t>带召唤按钮层站位置显</w:t>
            </w:r>
            <w:r>
              <w:rPr>
                <w:rFonts w:ascii="宋体" w:hAnsi="宋体" w:cs="宋体"/>
                <w:sz w:val="22"/>
                <w:szCs w:val="22"/>
              </w:rPr>
              <w:t>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8" w:line="184" w:lineRule="auto"/>
              <w:ind w:left="412"/>
              <w:rPr>
                <w:rFonts w:eastAsia="Calibri" w:cs="Calibri"/>
                <w:sz w:val="19"/>
                <w:szCs w:val="19"/>
              </w:rPr>
            </w:pPr>
            <w:r>
              <w:rPr>
                <w:rFonts w:eastAsia="Calibri" w:cs="Calibri"/>
                <w:spacing w:val="-2"/>
                <w:sz w:val="19"/>
                <w:szCs w:val="19"/>
              </w:rPr>
              <w:t>11</w:t>
            </w:r>
          </w:p>
        </w:tc>
        <w:tc>
          <w:tcPr>
            <w:tcW w:w="2908" w:type="dxa"/>
          </w:tcPr>
          <w:p>
            <w:pPr>
              <w:spacing w:before="125" w:line="220" w:lineRule="auto"/>
              <w:ind w:left="577"/>
              <w:rPr>
                <w:rFonts w:ascii="宋体" w:hAnsi="宋体" w:cs="宋体"/>
                <w:sz w:val="22"/>
                <w:szCs w:val="22"/>
              </w:rPr>
            </w:pPr>
            <w:r>
              <w:rPr>
                <w:rFonts w:ascii="宋体" w:hAnsi="宋体" w:cs="宋体"/>
                <w:spacing w:val="-1"/>
                <w:sz w:val="22"/>
                <w:szCs w:val="22"/>
              </w:rPr>
              <w:t>轿内运行方向</w:t>
            </w:r>
            <w:r>
              <w:rPr>
                <w:rFonts w:ascii="宋体" w:hAnsi="宋体" w:cs="宋体"/>
                <w:sz w:val="22"/>
                <w:szCs w:val="22"/>
              </w:rPr>
              <w:t>指示</w:t>
            </w:r>
          </w:p>
        </w:tc>
        <w:tc>
          <w:tcPr>
            <w:tcW w:w="1468" w:type="dxa"/>
          </w:tcPr>
          <w:p>
            <w:pPr>
              <w:spacing w:before="162"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3</w:t>
            </w:r>
          </w:p>
        </w:tc>
        <w:tc>
          <w:tcPr>
            <w:tcW w:w="3046" w:type="dxa"/>
          </w:tcPr>
          <w:p>
            <w:pPr>
              <w:spacing w:before="125" w:line="220" w:lineRule="auto"/>
              <w:ind w:left="1081"/>
              <w:rPr>
                <w:rFonts w:ascii="宋体" w:hAnsi="宋体" w:cs="宋体"/>
                <w:sz w:val="22"/>
                <w:szCs w:val="22"/>
              </w:rPr>
            </w:pPr>
            <w:r>
              <w:rPr>
                <w:rFonts w:ascii="宋体" w:hAnsi="宋体" w:cs="宋体"/>
                <w:spacing w:val="-2"/>
                <w:sz w:val="22"/>
                <w:szCs w:val="22"/>
              </w:rPr>
              <w:t>上电再</w:t>
            </w:r>
            <w:r>
              <w:rPr>
                <w:rFonts w:ascii="宋体" w:hAnsi="宋体" w:cs="宋体"/>
                <w:spacing w:val="-1"/>
                <w:sz w:val="22"/>
                <w:szCs w:val="22"/>
              </w:rPr>
              <w:t>平层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1" w:type="dxa"/>
          </w:tcPr>
          <w:p>
            <w:pPr>
              <w:spacing w:before="178" w:line="185" w:lineRule="auto"/>
              <w:ind w:left="412"/>
              <w:rPr>
                <w:rFonts w:eastAsia="Calibri" w:cs="Calibri"/>
                <w:sz w:val="19"/>
                <w:szCs w:val="19"/>
              </w:rPr>
            </w:pPr>
            <w:r>
              <w:rPr>
                <w:rFonts w:eastAsia="Calibri" w:cs="Calibri"/>
                <w:spacing w:val="-2"/>
                <w:sz w:val="19"/>
                <w:szCs w:val="19"/>
              </w:rPr>
              <w:t>12</w:t>
            </w:r>
          </w:p>
        </w:tc>
        <w:tc>
          <w:tcPr>
            <w:tcW w:w="2908" w:type="dxa"/>
          </w:tcPr>
          <w:p>
            <w:pPr>
              <w:spacing w:before="126" w:line="220" w:lineRule="auto"/>
              <w:ind w:left="577"/>
              <w:rPr>
                <w:rFonts w:ascii="宋体" w:hAnsi="宋体" w:cs="宋体"/>
                <w:sz w:val="22"/>
                <w:szCs w:val="22"/>
              </w:rPr>
            </w:pPr>
            <w:r>
              <w:rPr>
                <w:rFonts w:ascii="宋体" w:hAnsi="宋体" w:cs="宋体"/>
                <w:spacing w:val="-1"/>
                <w:sz w:val="22"/>
                <w:szCs w:val="22"/>
              </w:rPr>
              <w:t>层站运行方向</w:t>
            </w:r>
            <w:r>
              <w:rPr>
                <w:rFonts w:ascii="宋体" w:hAnsi="宋体" w:cs="宋体"/>
                <w:sz w:val="22"/>
                <w:szCs w:val="22"/>
              </w:rPr>
              <w:t>指示</w:t>
            </w:r>
          </w:p>
        </w:tc>
        <w:tc>
          <w:tcPr>
            <w:tcW w:w="1468" w:type="dxa"/>
          </w:tcPr>
          <w:p>
            <w:pPr>
              <w:spacing w:before="163"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4</w:t>
            </w:r>
          </w:p>
        </w:tc>
        <w:tc>
          <w:tcPr>
            <w:tcW w:w="3046" w:type="dxa"/>
          </w:tcPr>
          <w:p>
            <w:pPr>
              <w:spacing w:before="125" w:line="221" w:lineRule="auto"/>
              <w:ind w:left="1191"/>
              <w:rPr>
                <w:rFonts w:ascii="宋体" w:hAnsi="宋体" w:cs="宋体"/>
                <w:sz w:val="22"/>
                <w:szCs w:val="22"/>
              </w:rPr>
            </w:pPr>
            <w:r>
              <w:rPr>
                <w:rFonts w:ascii="宋体" w:hAnsi="宋体" w:cs="宋体"/>
                <w:spacing w:val="-2"/>
                <w:sz w:val="22"/>
                <w:szCs w:val="22"/>
              </w:rPr>
              <w:t>重</w:t>
            </w:r>
            <w:r>
              <w:rPr>
                <w:rFonts w:ascii="宋体" w:hAnsi="宋体" w:cs="宋体"/>
                <w:spacing w:val="-1"/>
                <w:sz w:val="22"/>
                <w:szCs w:val="22"/>
              </w:rPr>
              <w:t>复关门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41" w:type="dxa"/>
          </w:tcPr>
          <w:p>
            <w:pPr>
              <w:spacing w:before="229" w:line="185" w:lineRule="auto"/>
              <w:ind w:left="412"/>
              <w:rPr>
                <w:rFonts w:eastAsia="Calibri" w:cs="Calibri"/>
                <w:sz w:val="19"/>
                <w:szCs w:val="19"/>
              </w:rPr>
            </w:pPr>
            <w:r>
              <w:rPr>
                <w:rFonts w:eastAsia="Calibri" w:cs="Calibri"/>
                <w:spacing w:val="-2"/>
                <w:sz w:val="19"/>
                <w:szCs w:val="19"/>
              </w:rPr>
              <w:t>13</w:t>
            </w:r>
          </w:p>
        </w:tc>
        <w:tc>
          <w:tcPr>
            <w:tcW w:w="2908" w:type="dxa"/>
          </w:tcPr>
          <w:p>
            <w:pPr>
              <w:spacing w:before="176" w:line="221" w:lineRule="auto"/>
              <w:ind w:left="910"/>
              <w:rPr>
                <w:rFonts w:ascii="宋体" w:hAnsi="宋体" w:cs="宋体"/>
                <w:sz w:val="22"/>
                <w:szCs w:val="22"/>
              </w:rPr>
            </w:pPr>
            <w:r>
              <w:rPr>
                <w:rFonts w:ascii="宋体" w:hAnsi="宋体" w:cs="宋体"/>
                <w:spacing w:val="-2"/>
                <w:sz w:val="22"/>
                <w:szCs w:val="22"/>
              </w:rPr>
              <w:t>换向重</w:t>
            </w:r>
            <w:r>
              <w:rPr>
                <w:rFonts w:ascii="宋体" w:hAnsi="宋体" w:cs="宋体"/>
                <w:spacing w:val="-1"/>
                <w:sz w:val="22"/>
                <w:szCs w:val="22"/>
              </w:rPr>
              <w:t>开门</w:t>
            </w:r>
          </w:p>
        </w:tc>
        <w:tc>
          <w:tcPr>
            <w:tcW w:w="1468" w:type="dxa"/>
          </w:tcPr>
          <w:p>
            <w:pPr>
              <w:spacing w:before="214"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5</w:t>
            </w:r>
          </w:p>
        </w:tc>
        <w:tc>
          <w:tcPr>
            <w:tcW w:w="3046" w:type="dxa"/>
          </w:tcPr>
          <w:p>
            <w:pPr>
              <w:spacing w:before="177" w:line="219" w:lineRule="auto"/>
              <w:ind w:left="1080"/>
              <w:rPr>
                <w:rFonts w:ascii="宋体" w:hAnsi="宋体" w:cs="宋体"/>
                <w:sz w:val="22"/>
                <w:szCs w:val="22"/>
              </w:rPr>
            </w:pPr>
            <w:r>
              <w:rPr>
                <w:rFonts w:ascii="宋体" w:hAnsi="宋体" w:cs="宋体"/>
                <w:spacing w:val="-2"/>
                <w:sz w:val="22"/>
                <w:szCs w:val="22"/>
              </w:rPr>
              <w:t>本层</w:t>
            </w:r>
            <w:r>
              <w:rPr>
                <w:rFonts w:ascii="宋体" w:hAnsi="宋体" w:cs="宋体"/>
                <w:spacing w:val="-1"/>
                <w:sz w:val="22"/>
                <w:szCs w:val="22"/>
              </w:rPr>
              <w:t>再开门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 w:type="dxa"/>
          </w:tcPr>
          <w:p>
            <w:pPr>
              <w:spacing w:before="227" w:line="184" w:lineRule="auto"/>
              <w:ind w:left="412"/>
              <w:rPr>
                <w:rFonts w:eastAsia="Calibri" w:cs="Calibri"/>
                <w:sz w:val="19"/>
                <w:szCs w:val="19"/>
              </w:rPr>
            </w:pPr>
            <w:r>
              <w:rPr>
                <w:rFonts w:eastAsia="Calibri" w:cs="Calibri"/>
                <w:spacing w:val="-2"/>
                <w:sz w:val="19"/>
                <w:szCs w:val="19"/>
              </w:rPr>
              <w:t>14</w:t>
            </w:r>
          </w:p>
        </w:tc>
        <w:tc>
          <w:tcPr>
            <w:tcW w:w="2908" w:type="dxa"/>
          </w:tcPr>
          <w:p>
            <w:pPr>
              <w:spacing w:before="176" w:line="220" w:lineRule="auto"/>
              <w:ind w:left="934"/>
              <w:rPr>
                <w:rFonts w:ascii="宋体" w:hAnsi="宋体" w:cs="宋体"/>
                <w:sz w:val="22"/>
                <w:szCs w:val="22"/>
              </w:rPr>
            </w:pPr>
            <w:r>
              <w:rPr>
                <w:rFonts w:ascii="宋体" w:hAnsi="宋体" w:cs="宋体"/>
                <w:spacing w:val="-7"/>
                <w:sz w:val="22"/>
                <w:szCs w:val="22"/>
              </w:rPr>
              <w:t>门</w:t>
            </w:r>
            <w:r>
              <w:rPr>
                <w:rFonts w:ascii="宋体" w:hAnsi="宋体" w:cs="宋体"/>
                <w:spacing w:val="-6"/>
                <w:sz w:val="22"/>
                <w:szCs w:val="22"/>
              </w:rPr>
              <w:t>负载检测</w:t>
            </w:r>
          </w:p>
        </w:tc>
        <w:tc>
          <w:tcPr>
            <w:tcW w:w="1468" w:type="dxa"/>
          </w:tcPr>
          <w:p>
            <w:pPr>
              <w:spacing w:before="213"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6</w:t>
            </w:r>
          </w:p>
        </w:tc>
        <w:tc>
          <w:tcPr>
            <w:tcW w:w="3046" w:type="dxa"/>
          </w:tcPr>
          <w:p>
            <w:pPr>
              <w:spacing w:before="176" w:line="221" w:lineRule="auto"/>
              <w:ind w:left="1194"/>
              <w:rPr>
                <w:rFonts w:ascii="宋体" w:hAnsi="宋体" w:cs="宋体"/>
                <w:sz w:val="22"/>
                <w:szCs w:val="22"/>
              </w:rPr>
            </w:pPr>
            <w:r>
              <w:rPr>
                <w:rFonts w:ascii="宋体" w:hAnsi="宋体" w:cs="宋体"/>
                <w:spacing w:val="-2"/>
                <w:sz w:val="22"/>
                <w:szCs w:val="22"/>
              </w:rPr>
              <w:t>安全停靠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1" w:type="dxa"/>
          </w:tcPr>
          <w:p>
            <w:pPr>
              <w:spacing w:before="229" w:line="184" w:lineRule="auto"/>
              <w:ind w:left="412"/>
              <w:rPr>
                <w:rFonts w:eastAsia="Calibri" w:cs="Calibri"/>
                <w:sz w:val="19"/>
                <w:szCs w:val="19"/>
              </w:rPr>
            </w:pPr>
            <w:r>
              <w:rPr>
                <w:rFonts w:eastAsia="Calibri" w:cs="Calibri"/>
                <w:spacing w:val="-2"/>
                <w:sz w:val="19"/>
                <w:szCs w:val="19"/>
              </w:rPr>
              <w:t>15</w:t>
            </w:r>
          </w:p>
        </w:tc>
        <w:tc>
          <w:tcPr>
            <w:tcW w:w="2908" w:type="dxa"/>
          </w:tcPr>
          <w:p>
            <w:pPr>
              <w:spacing w:before="177" w:line="219" w:lineRule="auto"/>
              <w:ind w:left="713"/>
              <w:rPr>
                <w:rFonts w:ascii="宋体" w:hAnsi="宋体" w:cs="宋体"/>
                <w:sz w:val="22"/>
                <w:szCs w:val="22"/>
              </w:rPr>
            </w:pPr>
            <w:r>
              <w:rPr>
                <w:rFonts w:ascii="宋体" w:hAnsi="宋体" w:cs="宋体"/>
                <w:spacing w:val="-7"/>
                <w:sz w:val="22"/>
                <w:szCs w:val="22"/>
              </w:rPr>
              <w:t>门</w:t>
            </w:r>
            <w:r>
              <w:rPr>
                <w:rFonts w:ascii="宋体" w:hAnsi="宋体" w:cs="宋体"/>
                <w:spacing w:val="-4"/>
                <w:sz w:val="22"/>
                <w:szCs w:val="22"/>
              </w:rPr>
              <w:t>传感器自诊断</w:t>
            </w:r>
          </w:p>
        </w:tc>
        <w:tc>
          <w:tcPr>
            <w:tcW w:w="1468" w:type="dxa"/>
          </w:tcPr>
          <w:p>
            <w:pPr>
              <w:spacing w:before="213"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7</w:t>
            </w:r>
          </w:p>
        </w:tc>
        <w:tc>
          <w:tcPr>
            <w:tcW w:w="3046" w:type="dxa"/>
          </w:tcPr>
          <w:p>
            <w:pPr>
              <w:spacing w:before="176" w:line="220" w:lineRule="auto"/>
              <w:ind w:left="1191"/>
              <w:rPr>
                <w:rFonts w:ascii="宋体" w:hAnsi="宋体" w:cs="宋体"/>
                <w:sz w:val="22"/>
                <w:szCs w:val="22"/>
              </w:rPr>
            </w:pPr>
            <w:r>
              <w:rPr>
                <w:rFonts w:ascii="宋体" w:hAnsi="宋体" w:cs="宋体"/>
                <w:spacing w:val="-2"/>
                <w:sz w:val="22"/>
                <w:szCs w:val="22"/>
              </w:rPr>
              <w:t>停</w:t>
            </w:r>
            <w:r>
              <w:rPr>
                <w:rFonts w:ascii="宋体" w:hAnsi="宋体" w:cs="宋体"/>
                <w:spacing w:val="-1"/>
                <w:sz w:val="22"/>
                <w:szCs w:val="22"/>
              </w:rPr>
              <w:t>层开门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 w:type="dxa"/>
          </w:tcPr>
          <w:p>
            <w:pPr>
              <w:spacing w:before="226" w:line="185" w:lineRule="auto"/>
              <w:ind w:left="412"/>
              <w:rPr>
                <w:rFonts w:eastAsia="Calibri" w:cs="Calibri"/>
                <w:sz w:val="19"/>
                <w:szCs w:val="19"/>
              </w:rPr>
            </w:pPr>
            <w:r>
              <w:rPr>
                <w:rFonts w:eastAsia="Calibri" w:cs="Calibri"/>
                <w:spacing w:val="-2"/>
                <w:sz w:val="19"/>
                <w:szCs w:val="19"/>
              </w:rPr>
              <w:t>16</w:t>
            </w:r>
          </w:p>
        </w:tc>
        <w:tc>
          <w:tcPr>
            <w:tcW w:w="2908" w:type="dxa"/>
          </w:tcPr>
          <w:p>
            <w:pPr>
              <w:spacing w:before="174" w:line="221" w:lineRule="auto"/>
              <w:ind w:left="799"/>
              <w:rPr>
                <w:rFonts w:ascii="宋体" w:hAnsi="宋体" w:cs="宋体"/>
                <w:sz w:val="22"/>
                <w:szCs w:val="22"/>
              </w:rPr>
            </w:pPr>
            <w:r>
              <w:rPr>
                <w:rFonts w:ascii="宋体" w:hAnsi="宋体" w:cs="宋体"/>
                <w:spacing w:val="-2"/>
                <w:sz w:val="22"/>
                <w:szCs w:val="22"/>
              </w:rPr>
              <w:t>开</w:t>
            </w:r>
            <w:r>
              <w:rPr>
                <w:rFonts w:ascii="宋体" w:hAnsi="宋体" w:cs="宋体"/>
                <w:spacing w:val="-1"/>
                <w:sz w:val="22"/>
                <w:szCs w:val="22"/>
              </w:rPr>
              <w:t>门受阻控制</w:t>
            </w:r>
          </w:p>
        </w:tc>
        <w:tc>
          <w:tcPr>
            <w:tcW w:w="1468" w:type="dxa"/>
          </w:tcPr>
          <w:p>
            <w:pPr>
              <w:spacing w:before="211"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8</w:t>
            </w:r>
          </w:p>
        </w:tc>
        <w:tc>
          <w:tcPr>
            <w:tcW w:w="3046" w:type="dxa"/>
          </w:tcPr>
          <w:p>
            <w:pPr>
              <w:spacing w:before="174" w:line="222" w:lineRule="auto"/>
              <w:ind w:left="1193"/>
              <w:rPr>
                <w:rFonts w:ascii="宋体" w:hAnsi="宋体" w:cs="宋体"/>
                <w:sz w:val="22"/>
                <w:szCs w:val="22"/>
              </w:rPr>
            </w:pPr>
            <w:r>
              <w:rPr>
                <w:rFonts w:ascii="宋体" w:hAnsi="宋体" w:cs="宋体"/>
                <w:spacing w:val="-2"/>
                <w:sz w:val="22"/>
                <w:szCs w:val="22"/>
              </w:rPr>
              <w:t>五方通</w:t>
            </w:r>
            <w:r>
              <w:rPr>
                <w:rFonts w:ascii="宋体" w:hAnsi="宋体" w:cs="宋体"/>
                <w:spacing w:val="-1"/>
                <w:sz w:val="22"/>
                <w:szCs w:val="22"/>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 w:type="dxa"/>
          </w:tcPr>
          <w:p>
            <w:pPr>
              <w:spacing w:before="230" w:line="184" w:lineRule="auto"/>
              <w:ind w:left="412"/>
              <w:rPr>
                <w:rFonts w:eastAsia="Calibri" w:cs="Calibri"/>
                <w:sz w:val="19"/>
                <w:szCs w:val="19"/>
              </w:rPr>
            </w:pPr>
            <w:r>
              <w:rPr>
                <w:rFonts w:eastAsia="Calibri" w:cs="Calibri"/>
                <w:spacing w:val="-2"/>
                <w:sz w:val="19"/>
                <w:szCs w:val="19"/>
              </w:rPr>
              <w:t>17</w:t>
            </w:r>
          </w:p>
        </w:tc>
        <w:tc>
          <w:tcPr>
            <w:tcW w:w="2908" w:type="dxa"/>
          </w:tcPr>
          <w:p>
            <w:pPr>
              <w:spacing w:before="177" w:line="221" w:lineRule="auto"/>
              <w:ind w:left="713"/>
              <w:rPr>
                <w:rFonts w:ascii="宋体" w:hAnsi="宋体" w:cs="宋体"/>
                <w:sz w:val="22"/>
                <w:szCs w:val="22"/>
              </w:rPr>
            </w:pPr>
            <w:r>
              <w:rPr>
                <w:rFonts w:ascii="宋体" w:hAnsi="宋体" w:cs="宋体"/>
                <w:spacing w:val="-7"/>
                <w:sz w:val="22"/>
                <w:szCs w:val="22"/>
              </w:rPr>
              <w:t>门</w:t>
            </w:r>
            <w:r>
              <w:rPr>
                <w:rFonts w:ascii="宋体" w:hAnsi="宋体" w:cs="宋体"/>
                <w:spacing w:val="-4"/>
                <w:sz w:val="22"/>
                <w:szCs w:val="22"/>
              </w:rPr>
              <w:t>速自适应控制</w:t>
            </w:r>
          </w:p>
        </w:tc>
        <w:tc>
          <w:tcPr>
            <w:tcW w:w="1468" w:type="dxa"/>
          </w:tcPr>
          <w:p>
            <w:pPr>
              <w:spacing w:before="214" w:line="183" w:lineRule="auto"/>
              <w:ind w:left="634"/>
              <w:rPr>
                <w:rFonts w:ascii="宋体" w:hAnsi="宋体" w:cs="宋体"/>
                <w:sz w:val="22"/>
                <w:szCs w:val="22"/>
              </w:rPr>
            </w:pPr>
            <w:r>
              <w:rPr>
                <w:rFonts w:ascii="宋体" w:hAnsi="宋体" w:cs="宋体"/>
                <w:spacing w:val="-4"/>
                <w:sz w:val="22"/>
                <w:szCs w:val="22"/>
              </w:rPr>
              <w:t>3</w:t>
            </w:r>
            <w:r>
              <w:rPr>
                <w:rFonts w:ascii="宋体" w:hAnsi="宋体" w:cs="宋体"/>
                <w:spacing w:val="-3"/>
                <w:sz w:val="22"/>
                <w:szCs w:val="22"/>
              </w:rPr>
              <w:t>9</w:t>
            </w:r>
          </w:p>
        </w:tc>
        <w:tc>
          <w:tcPr>
            <w:tcW w:w="3046" w:type="dxa"/>
          </w:tcPr>
          <w:p>
            <w:pPr>
              <w:spacing w:before="177" w:line="221" w:lineRule="auto"/>
              <w:ind w:left="1194"/>
              <w:rPr>
                <w:rFonts w:ascii="宋体" w:hAnsi="宋体" w:cs="宋体"/>
                <w:sz w:val="22"/>
                <w:szCs w:val="22"/>
              </w:rPr>
            </w:pPr>
            <w:r>
              <w:rPr>
                <w:rFonts w:ascii="宋体" w:hAnsi="宋体" w:cs="宋体"/>
                <w:spacing w:val="-2"/>
                <w:sz w:val="22"/>
                <w:szCs w:val="22"/>
              </w:rPr>
              <w:t>消防返回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1" w:type="dxa"/>
          </w:tcPr>
          <w:p>
            <w:pPr>
              <w:spacing w:before="229" w:line="185" w:lineRule="auto"/>
              <w:ind w:left="412"/>
              <w:rPr>
                <w:rFonts w:eastAsia="Calibri" w:cs="Calibri"/>
                <w:sz w:val="19"/>
                <w:szCs w:val="19"/>
              </w:rPr>
            </w:pPr>
            <w:r>
              <w:rPr>
                <w:rFonts w:eastAsia="Calibri" w:cs="Calibri"/>
                <w:spacing w:val="-2"/>
                <w:sz w:val="19"/>
                <w:szCs w:val="19"/>
              </w:rPr>
              <w:t>18</w:t>
            </w:r>
          </w:p>
        </w:tc>
        <w:tc>
          <w:tcPr>
            <w:tcW w:w="2908" w:type="dxa"/>
          </w:tcPr>
          <w:p>
            <w:pPr>
              <w:spacing w:before="177" w:line="221" w:lineRule="auto"/>
              <w:ind w:left="1033"/>
              <w:rPr>
                <w:rFonts w:ascii="宋体" w:hAnsi="宋体" w:cs="宋体"/>
                <w:sz w:val="22"/>
                <w:szCs w:val="22"/>
              </w:rPr>
            </w:pPr>
            <w:r>
              <w:rPr>
                <w:rFonts w:ascii="宋体" w:hAnsi="宋体" w:cs="宋体"/>
                <w:spacing w:val="-5"/>
                <w:sz w:val="22"/>
                <w:szCs w:val="22"/>
              </w:rPr>
              <w:t>即</w:t>
            </w:r>
            <w:r>
              <w:rPr>
                <w:rFonts w:ascii="宋体" w:hAnsi="宋体" w:cs="宋体"/>
                <w:spacing w:val="-4"/>
                <w:sz w:val="22"/>
                <w:szCs w:val="22"/>
              </w:rPr>
              <w:t>时关门</w:t>
            </w:r>
          </w:p>
        </w:tc>
        <w:tc>
          <w:tcPr>
            <w:tcW w:w="1468" w:type="dxa"/>
          </w:tcPr>
          <w:p>
            <w:pPr>
              <w:spacing w:before="214" w:line="183" w:lineRule="auto"/>
              <w:ind w:left="628"/>
              <w:rPr>
                <w:rFonts w:ascii="宋体" w:hAnsi="宋体" w:cs="宋体"/>
                <w:sz w:val="22"/>
                <w:szCs w:val="22"/>
              </w:rPr>
            </w:pPr>
            <w:r>
              <w:rPr>
                <w:rFonts w:ascii="宋体" w:hAnsi="宋体" w:cs="宋体"/>
                <w:spacing w:val="-2"/>
                <w:sz w:val="22"/>
                <w:szCs w:val="22"/>
              </w:rPr>
              <w:t>40</w:t>
            </w:r>
          </w:p>
        </w:tc>
        <w:tc>
          <w:tcPr>
            <w:tcW w:w="3046" w:type="dxa"/>
          </w:tcPr>
          <w:p>
            <w:pPr>
              <w:spacing w:before="177" w:line="220" w:lineRule="auto"/>
              <w:ind w:left="750"/>
              <w:rPr>
                <w:rFonts w:ascii="宋体" w:hAnsi="宋体" w:cs="宋体"/>
                <w:sz w:val="22"/>
                <w:szCs w:val="22"/>
              </w:rPr>
            </w:pPr>
            <w:r>
              <w:rPr>
                <w:rFonts w:ascii="宋体" w:hAnsi="宋体" w:cs="宋体"/>
                <w:spacing w:val="-1"/>
                <w:sz w:val="22"/>
                <w:szCs w:val="22"/>
              </w:rPr>
              <w:t>层站召唤自动</w:t>
            </w:r>
            <w:r>
              <w:rPr>
                <w:rFonts w:ascii="宋体" w:hAnsi="宋体" w:cs="宋体"/>
                <w:sz w:val="22"/>
                <w:szCs w:val="22"/>
              </w:rPr>
              <w:t>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1" w:type="dxa"/>
          </w:tcPr>
          <w:p>
            <w:pPr>
              <w:spacing w:before="227" w:line="185" w:lineRule="auto"/>
              <w:ind w:left="412"/>
              <w:rPr>
                <w:rFonts w:eastAsia="Calibri" w:cs="Calibri"/>
                <w:sz w:val="19"/>
                <w:szCs w:val="19"/>
              </w:rPr>
            </w:pPr>
            <w:r>
              <w:rPr>
                <w:rFonts w:eastAsia="Calibri" w:cs="Calibri"/>
                <w:spacing w:val="-2"/>
                <w:sz w:val="19"/>
                <w:szCs w:val="19"/>
              </w:rPr>
              <w:t>19</w:t>
            </w:r>
          </w:p>
        </w:tc>
        <w:tc>
          <w:tcPr>
            <w:tcW w:w="2908" w:type="dxa"/>
          </w:tcPr>
          <w:p>
            <w:pPr>
              <w:spacing w:before="178" w:line="219" w:lineRule="auto"/>
              <w:ind w:left="467"/>
              <w:rPr>
                <w:rFonts w:ascii="宋体" w:hAnsi="宋体" w:cs="宋体"/>
                <w:sz w:val="22"/>
                <w:szCs w:val="22"/>
              </w:rPr>
            </w:pPr>
            <w:r>
              <w:rPr>
                <w:rFonts w:ascii="宋体" w:hAnsi="宋体" w:cs="宋体"/>
                <w:spacing w:val="-1"/>
                <w:sz w:val="22"/>
                <w:szCs w:val="22"/>
              </w:rPr>
              <w:t>轿内误指令自</w:t>
            </w:r>
            <w:r>
              <w:rPr>
                <w:rFonts w:ascii="宋体" w:hAnsi="宋体" w:cs="宋体"/>
                <w:sz w:val="22"/>
                <w:szCs w:val="22"/>
              </w:rPr>
              <w:t>动消除</w:t>
            </w:r>
          </w:p>
        </w:tc>
        <w:tc>
          <w:tcPr>
            <w:tcW w:w="1468" w:type="dxa"/>
          </w:tcPr>
          <w:p>
            <w:pPr>
              <w:spacing w:before="214" w:line="185" w:lineRule="auto"/>
              <w:ind w:left="628"/>
              <w:rPr>
                <w:rFonts w:ascii="宋体" w:hAnsi="宋体" w:cs="宋体"/>
                <w:sz w:val="22"/>
                <w:szCs w:val="22"/>
              </w:rPr>
            </w:pPr>
            <w:r>
              <w:rPr>
                <w:rFonts w:ascii="宋体" w:hAnsi="宋体" w:cs="宋体"/>
                <w:spacing w:val="-2"/>
                <w:sz w:val="22"/>
                <w:szCs w:val="22"/>
              </w:rPr>
              <w:t>41</w:t>
            </w:r>
          </w:p>
        </w:tc>
        <w:tc>
          <w:tcPr>
            <w:tcW w:w="3046" w:type="dxa"/>
          </w:tcPr>
          <w:p>
            <w:pPr>
              <w:spacing w:before="177" w:line="220" w:lineRule="auto"/>
              <w:ind w:left="1300"/>
              <w:rPr>
                <w:rFonts w:ascii="宋体" w:hAnsi="宋体" w:cs="宋体"/>
                <w:sz w:val="22"/>
                <w:szCs w:val="22"/>
              </w:rPr>
            </w:pPr>
            <w:r>
              <w:rPr>
                <w:rFonts w:ascii="宋体" w:hAnsi="宋体" w:cs="宋体"/>
                <w:spacing w:val="-2"/>
                <w:sz w:val="22"/>
                <w:szCs w:val="22"/>
              </w:rPr>
              <w:t>摄像</w:t>
            </w:r>
            <w:r>
              <w:rPr>
                <w:rFonts w:ascii="宋体" w:hAnsi="宋体" w:cs="宋体"/>
                <w:spacing w:val="-1"/>
                <w:sz w:val="22"/>
                <w:szCs w:val="22"/>
              </w:rPr>
              <w:t>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41" w:type="dxa"/>
          </w:tcPr>
          <w:p>
            <w:pPr>
              <w:spacing w:line="354" w:lineRule="auto"/>
              <w:rPr>
                <w:rFonts w:ascii="Arial"/>
              </w:rPr>
            </w:pPr>
          </w:p>
          <w:p>
            <w:pPr>
              <w:spacing w:before="58" w:line="185" w:lineRule="auto"/>
              <w:ind w:left="406"/>
              <w:rPr>
                <w:rFonts w:eastAsia="Calibri" w:cs="Calibri"/>
                <w:sz w:val="19"/>
                <w:szCs w:val="19"/>
              </w:rPr>
            </w:pPr>
            <w:r>
              <w:rPr>
                <w:rFonts w:eastAsia="Calibri" w:cs="Calibri"/>
                <w:spacing w:val="-1"/>
                <w:sz w:val="19"/>
                <w:szCs w:val="19"/>
              </w:rPr>
              <w:t>2</w:t>
            </w:r>
            <w:r>
              <w:rPr>
                <w:rFonts w:eastAsia="Calibri" w:cs="Calibri"/>
                <w:sz w:val="19"/>
                <w:szCs w:val="19"/>
              </w:rPr>
              <w:t>0</w:t>
            </w:r>
          </w:p>
        </w:tc>
        <w:tc>
          <w:tcPr>
            <w:tcW w:w="2908" w:type="dxa"/>
          </w:tcPr>
          <w:p>
            <w:pPr>
              <w:spacing w:before="128" w:line="219" w:lineRule="auto"/>
              <w:ind w:left="467"/>
              <w:rPr>
                <w:rFonts w:ascii="宋体" w:hAnsi="宋体" w:cs="宋体"/>
                <w:sz w:val="22"/>
                <w:szCs w:val="22"/>
              </w:rPr>
            </w:pPr>
            <w:r>
              <w:rPr>
                <w:rFonts w:ascii="宋体" w:hAnsi="宋体" w:cs="宋体"/>
                <w:spacing w:val="-1"/>
                <w:sz w:val="22"/>
                <w:szCs w:val="22"/>
              </w:rPr>
              <w:t>轿内误指令人</w:t>
            </w:r>
            <w:r>
              <w:rPr>
                <w:rFonts w:ascii="宋体" w:hAnsi="宋体" w:cs="宋体"/>
                <w:sz w:val="22"/>
                <w:szCs w:val="22"/>
              </w:rPr>
              <w:t>工消除</w:t>
            </w:r>
          </w:p>
          <w:p>
            <w:pPr>
              <w:spacing w:before="206" w:line="220" w:lineRule="auto"/>
              <w:ind w:left="837"/>
              <w:rPr>
                <w:rFonts w:ascii="宋体" w:hAnsi="宋体" w:cs="宋体"/>
                <w:sz w:val="22"/>
                <w:szCs w:val="22"/>
              </w:rPr>
            </w:pPr>
            <w:r>
              <w:rPr>
                <w:rFonts w:ascii="宋体" w:hAnsi="宋体" w:cs="宋体"/>
                <w:spacing w:val="-9"/>
                <w:sz w:val="22"/>
                <w:szCs w:val="22"/>
              </w:rPr>
              <w:t>(</w:t>
            </w:r>
            <w:r>
              <w:rPr>
                <w:rFonts w:ascii="宋体" w:hAnsi="宋体" w:cs="宋体"/>
                <w:spacing w:val="-6"/>
                <w:sz w:val="22"/>
                <w:szCs w:val="22"/>
              </w:rPr>
              <w:t>轿内按钮型)</w:t>
            </w:r>
          </w:p>
        </w:tc>
        <w:tc>
          <w:tcPr>
            <w:tcW w:w="1468" w:type="dxa"/>
          </w:tcPr>
          <w:p>
            <w:pPr>
              <w:spacing w:line="326" w:lineRule="auto"/>
              <w:rPr>
                <w:rFonts w:ascii="Arial"/>
              </w:rPr>
            </w:pPr>
          </w:p>
          <w:p>
            <w:pPr>
              <w:spacing w:before="71" w:line="185" w:lineRule="auto"/>
              <w:ind w:left="628"/>
              <w:rPr>
                <w:rFonts w:ascii="宋体" w:hAnsi="宋体" w:cs="宋体"/>
                <w:sz w:val="22"/>
                <w:szCs w:val="22"/>
              </w:rPr>
            </w:pPr>
            <w:r>
              <w:rPr>
                <w:rFonts w:ascii="宋体" w:hAnsi="宋体" w:cs="宋体"/>
                <w:spacing w:val="-2"/>
                <w:sz w:val="22"/>
                <w:szCs w:val="22"/>
              </w:rPr>
              <w:t>42</w:t>
            </w:r>
          </w:p>
        </w:tc>
        <w:tc>
          <w:tcPr>
            <w:tcW w:w="3046" w:type="dxa"/>
          </w:tcPr>
          <w:p>
            <w:pPr>
              <w:spacing w:line="289" w:lineRule="auto"/>
              <w:rPr>
                <w:rFonts w:ascii="Arial"/>
              </w:rPr>
            </w:pPr>
          </w:p>
          <w:p>
            <w:pPr>
              <w:spacing w:before="72" w:line="220" w:lineRule="auto"/>
              <w:ind w:left="751"/>
              <w:rPr>
                <w:rFonts w:ascii="宋体" w:hAnsi="宋体" w:cs="宋体"/>
                <w:sz w:val="22"/>
                <w:szCs w:val="22"/>
              </w:rPr>
            </w:pPr>
            <w:r>
              <w:rPr>
                <w:rFonts w:ascii="宋体" w:hAnsi="宋体" w:cs="宋体"/>
                <w:spacing w:val="-1"/>
                <w:sz w:val="22"/>
                <w:szCs w:val="22"/>
              </w:rPr>
              <w:t>停电应急救援装</w:t>
            </w:r>
            <w:r>
              <w:rPr>
                <w:rFonts w:ascii="宋体" w:hAnsi="宋体" w:cs="宋体"/>
                <w:sz w:val="22"/>
                <w:szCs w:val="22"/>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41" w:type="dxa"/>
          </w:tcPr>
          <w:p>
            <w:pPr>
              <w:spacing w:before="214" w:line="185" w:lineRule="auto"/>
              <w:ind w:left="397"/>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1</w:t>
            </w:r>
          </w:p>
        </w:tc>
        <w:tc>
          <w:tcPr>
            <w:tcW w:w="2908" w:type="dxa"/>
          </w:tcPr>
          <w:p>
            <w:pPr>
              <w:spacing w:before="177" w:line="220" w:lineRule="auto"/>
              <w:ind w:left="1017"/>
              <w:rPr>
                <w:rFonts w:ascii="宋体" w:hAnsi="宋体" w:cs="宋体"/>
                <w:sz w:val="22"/>
                <w:szCs w:val="22"/>
              </w:rPr>
            </w:pPr>
            <w:r>
              <w:rPr>
                <w:rFonts w:ascii="宋体" w:hAnsi="宋体" w:cs="宋体"/>
                <w:spacing w:val="-2"/>
                <w:sz w:val="22"/>
                <w:szCs w:val="22"/>
              </w:rPr>
              <w:t>检</w:t>
            </w:r>
            <w:r>
              <w:rPr>
                <w:rFonts w:ascii="宋体" w:hAnsi="宋体" w:cs="宋体"/>
                <w:spacing w:val="-1"/>
                <w:sz w:val="22"/>
                <w:szCs w:val="22"/>
              </w:rPr>
              <w:t>修操作</w:t>
            </w:r>
          </w:p>
        </w:tc>
        <w:tc>
          <w:tcPr>
            <w:tcW w:w="1468" w:type="dxa"/>
          </w:tcPr>
          <w:p>
            <w:pPr>
              <w:spacing w:before="214" w:line="183" w:lineRule="auto"/>
              <w:ind w:left="628"/>
              <w:rPr>
                <w:rFonts w:ascii="宋体" w:hAnsi="宋体" w:cs="宋体"/>
                <w:sz w:val="22"/>
                <w:szCs w:val="22"/>
              </w:rPr>
            </w:pPr>
            <w:r>
              <w:rPr>
                <w:rFonts w:ascii="宋体" w:hAnsi="宋体" w:cs="宋体"/>
                <w:spacing w:val="-2"/>
                <w:sz w:val="22"/>
                <w:szCs w:val="22"/>
              </w:rPr>
              <w:t>43</w:t>
            </w:r>
          </w:p>
        </w:tc>
        <w:tc>
          <w:tcPr>
            <w:tcW w:w="3046" w:type="dxa"/>
          </w:tcPr>
          <w:p>
            <w:pPr>
              <w:spacing w:before="177" w:line="220" w:lineRule="auto"/>
              <w:ind w:left="1189"/>
              <w:rPr>
                <w:rFonts w:ascii="宋体" w:hAnsi="宋体" w:cs="宋体"/>
                <w:sz w:val="22"/>
                <w:szCs w:val="22"/>
              </w:rPr>
            </w:pPr>
            <w:r>
              <w:rPr>
                <w:rFonts w:ascii="宋体" w:hAnsi="宋体" w:cs="宋体"/>
                <w:spacing w:val="-1"/>
                <w:sz w:val="22"/>
                <w:szCs w:val="22"/>
              </w:rPr>
              <w:t>视频线缆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1" w:type="dxa"/>
          </w:tcPr>
          <w:p>
            <w:pPr>
              <w:spacing w:before="214" w:line="185" w:lineRule="auto"/>
              <w:ind w:left="397"/>
              <w:rPr>
                <w:rFonts w:ascii="宋体" w:hAnsi="宋体" w:cs="宋体"/>
                <w:sz w:val="22"/>
                <w:szCs w:val="22"/>
              </w:rPr>
            </w:pPr>
            <w:r>
              <w:rPr>
                <w:rFonts w:ascii="宋体" w:hAnsi="宋体" w:cs="宋体"/>
                <w:spacing w:val="-4"/>
                <w:sz w:val="22"/>
                <w:szCs w:val="22"/>
              </w:rPr>
              <w:t>2</w:t>
            </w:r>
            <w:r>
              <w:rPr>
                <w:rFonts w:ascii="宋体" w:hAnsi="宋体" w:cs="宋体"/>
                <w:spacing w:val="-2"/>
                <w:sz w:val="22"/>
                <w:szCs w:val="22"/>
              </w:rPr>
              <w:t>2</w:t>
            </w:r>
          </w:p>
        </w:tc>
        <w:tc>
          <w:tcPr>
            <w:tcW w:w="2908" w:type="dxa"/>
          </w:tcPr>
          <w:p>
            <w:pPr>
              <w:spacing w:before="178" w:line="219" w:lineRule="auto"/>
              <w:ind w:left="577"/>
              <w:rPr>
                <w:rFonts w:ascii="宋体" w:hAnsi="宋体" w:cs="宋体"/>
                <w:sz w:val="22"/>
                <w:szCs w:val="22"/>
              </w:rPr>
            </w:pPr>
            <w:r>
              <w:rPr>
                <w:rFonts w:ascii="宋体" w:hAnsi="宋体" w:cs="宋体"/>
                <w:spacing w:val="-1"/>
                <w:sz w:val="22"/>
                <w:szCs w:val="22"/>
              </w:rPr>
              <w:t>层站微机异常</w:t>
            </w:r>
            <w:r>
              <w:rPr>
                <w:rFonts w:ascii="宋体" w:hAnsi="宋体" w:cs="宋体"/>
                <w:sz w:val="22"/>
                <w:szCs w:val="22"/>
              </w:rPr>
              <w:t>处理</w:t>
            </w:r>
          </w:p>
        </w:tc>
        <w:tc>
          <w:tcPr>
            <w:tcW w:w="1468" w:type="dxa"/>
          </w:tcPr>
          <w:p>
            <w:pPr>
              <w:spacing w:before="214" w:line="185" w:lineRule="auto"/>
              <w:ind w:left="628"/>
              <w:rPr>
                <w:rFonts w:ascii="宋体" w:hAnsi="宋体" w:cs="宋体"/>
                <w:sz w:val="22"/>
                <w:szCs w:val="22"/>
              </w:rPr>
            </w:pPr>
            <w:r>
              <w:rPr>
                <w:rFonts w:ascii="宋体" w:hAnsi="宋体" w:cs="宋体"/>
                <w:spacing w:val="-2"/>
                <w:sz w:val="22"/>
                <w:szCs w:val="22"/>
              </w:rPr>
              <w:t>44</w:t>
            </w:r>
          </w:p>
        </w:tc>
        <w:tc>
          <w:tcPr>
            <w:tcW w:w="3046" w:type="dxa"/>
          </w:tcPr>
          <w:p>
            <w:pPr>
              <w:spacing w:before="177" w:line="222" w:lineRule="auto"/>
              <w:ind w:left="1079"/>
              <w:rPr>
                <w:rFonts w:ascii="宋体" w:hAnsi="宋体" w:cs="宋体"/>
                <w:sz w:val="22"/>
                <w:szCs w:val="22"/>
              </w:rPr>
            </w:pPr>
            <w:r>
              <w:rPr>
                <w:rFonts w:ascii="宋体" w:hAnsi="宋体" w:cs="宋体"/>
                <w:spacing w:val="-2"/>
                <w:sz w:val="22"/>
                <w:szCs w:val="22"/>
              </w:rPr>
              <w:t>物</w:t>
            </w:r>
            <w:r>
              <w:rPr>
                <w:rFonts w:ascii="宋体" w:hAnsi="宋体" w:cs="宋体"/>
                <w:spacing w:val="-1"/>
                <w:sz w:val="22"/>
                <w:szCs w:val="22"/>
              </w:rPr>
              <w:t>联网监测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1" w:type="dxa"/>
          </w:tcPr>
          <w:p>
            <w:pPr>
              <w:spacing w:before="214" w:line="185" w:lineRule="auto"/>
              <w:ind w:left="397"/>
              <w:rPr>
                <w:rFonts w:ascii="宋体" w:hAnsi="宋体" w:cs="宋体"/>
                <w:spacing w:val="-4"/>
                <w:sz w:val="22"/>
                <w:szCs w:val="22"/>
              </w:rPr>
            </w:pPr>
          </w:p>
        </w:tc>
        <w:tc>
          <w:tcPr>
            <w:tcW w:w="2908" w:type="dxa"/>
          </w:tcPr>
          <w:p>
            <w:pPr>
              <w:spacing w:before="178" w:line="219" w:lineRule="auto"/>
              <w:ind w:left="577"/>
              <w:rPr>
                <w:rFonts w:ascii="宋体" w:hAnsi="宋体" w:cs="宋体"/>
                <w:spacing w:val="-1"/>
                <w:sz w:val="22"/>
                <w:szCs w:val="22"/>
              </w:rPr>
            </w:pPr>
          </w:p>
        </w:tc>
        <w:tc>
          <w:tcPr>
            <w:tcW w:w="1468" w:type="dxa"/>
          </w:tcPr>
          <w:p>
            <w:pPr>
              <w:spacing w:before="214" w:line="185" w:lineRule="auto"/>
              <w:ind w:left="628"/>
              <w:rPr>
                <w:rFonts w:hint="eastAsia" w:ascii="宋体" w:hAnsi="宋体" w:eastAsia="宋体" w:cs="宋体"/>
                <w:spacing w:val="-2"/>
                <w:sz w:val="22"/>
                <w:szCs w:val="22"/>
                <w:lang w:val="en-US" w:eastAsia="zh-CN"/>
              </w:rPr>
            </w:pPr>
            <w:r>
              <w:rPr>
                <w:rFonts w:hint="eastAsia" w:ascii="宋体" w:hAnsi="宋体" w:cs="宋体"/>
                <w:spacing w:val="-2"/>
                <w:sz w:val="22"/>
                <w:szCs w:val="22"/>
              </w:rPr>
              <w:t>4</w:t>
            </w:r>
            <w:r>
              <w:rPr>
                <w:rFonts w:hint="eastAsia" w:ascii="宋体" w:hAnsi="宋体" w:cs="宋体"/>
                <w:spacing w:val="-2"/>
                <w:sz w:val="22"/>
                <w:szCs w:val="22"/>
                <w:lang w:val="en-US" w:eastAsia="zh-CN"/>
              </w:rPr>
              <w:t>5</w:t>
            </w:r>
          </w:p>
        </w:tc>
        <w:tc>
          <w:tcPr>
            <w:tcW w:w="3046" w:type="dxa"/>
          </w:tcPr>
          <w:p>
            <w:pPr>
              <w:spacing w:before="177" w:line="222" w:lineRule="auto"/>
              <w:rPr>
                <w:rFonts w:ascii="宋体" w:hAnsi="宋体" w:cs="宋体"/>
                <w:spacing w:val="-2"/>
                <w:sz w:val="22"/>
                <w:szCs w:val="22"/>
              </w:rPr>
            </w:pPr>
            <w:r>
              <w:rPr>
                <w:rFonts w:hint="eastAsia" w:ascii="宋体" w:hAnsi="宋体" w:cs="宋体"/>
                <w:spacing w:val="-2"/>
                <w:sz w:val="22"/>
                <w:szCs w:val="22"/>
              </w:rPr>
              <w:t>无障碍功能（仅无障碍电梯配备）</w:t>
            </w:r>
          </w:p>
        </w:tc>
      </w:tr>
    </w:tbl>
    <w:p>
      <w:pPr>
        <w:tabs>
          <w:tab w:val="left" w:pos="728"/>
        </w:tabs>
        <w:jc w:val="left"/>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3、电梯客梯配置基本要求</w:t>
      </w:r>
    </w:p>
    <w:p>
      <w:pPr>
        <w:spacing w:before="128" w:line="242" w:lineRule="auto"/>
        <w:rPr>
          <w:rFonts w:ascii="宋体" w:hAnsi="宋体" w:cs="宋体"/>
          <w:szCs w:val="21"/>
        </w:rPr>
      </w:pPr>
      <w:r>
        <w:rPr>
          <w:rFonts w:ascii="宋体" w:hAnsi="宋体" w:cs="宋体"/>
          <w:spacing w:val="-2"/>
          <w:szCs w:val="21"/>
        </w:rPr>
        <w:t>1、客梯需配备以下</w:t>
      </w:r>
      <w:r>
        <w:rPr>
          <w:rFonts w:ascii="宋体" w:hAnsi="宋体" w:cs="宋体"/>
          <w:spacing w:val="-1"/>
          <w:szCs w:val="21"/>
        </w:rPr>
        <w:t>功能：</w:t>
      </w:r>
    </w:p>
    <w:p>
      <w:pPr>
        <w:spacing w:line="238" w:lineRule="auto"/>
        <w:rPr>
          <w:rFonts w:ascii="宋体" w:hAnsi="宋体" w:cs="宋体"/>
          <w:color w:val="auto"/>
          <w:szCs w:val="21"/>
        </w:rPr>
      </w:pPr>
      <w:r>
        <w:rPr>
          <w:rFonts w:ascii="Courier New" w:hAnsi="Courier New" w:eastAsia="Courier New" w:cs="Courier New"/>
          <w:spacing w:val="1"/>
          <w:position w:val="13"/>
          <w:sz w:val="25"/>
          <w:szCs w:val="25"/>
        </w:rPr>
        <w:t>▲</w:t>
      </w:r>
      <w:r>
        <w:rPr>
          <w:rFonts w:ascii="宋体" w:hAnsi="宋体" w:cs="宋体"/>
          <w:spacing w:val="1"/>
          <w:position w:val="13"/>
          <w:szCs w:val="21"/>
        </w:rPr>
        <w:t>2、控制系统 ：</w:t>
      </w:r>
      <w:r>
        <w:rPr>
          <w:rFonts w:ascii="宋体" w:hAnsi="宋体" w:cs="宋体"/>
          <w:position w:val="13"/>
          <w:szCs w:val="21"/>
        </w:rPr>
        <w:t>全电脑数据网络交流变频变压控制系统(VVVF)</w:t>
      </w:r>
      <w:r>
        <w:rPr>
          <w:rFonts w:hint="eastAsia" w:ascii="宋体" w:hAnsi="宋体" w:cs="宋体"/>
          <w:position w:val="13"/>
          <w:szCs w:val="21"/>
        </w:rPr>
        <w:t>，必须为竞标产品同品牌、同制造</w:t>
      </w:r>
      <w:r>
        <w:rPr>
          <w:rFonts w:hint="eastAsia" w:ascii="宋体" w:hAnsi="宋体" w:cs="宋体"/>
          <w:color w:val="auto"/>
          <w:position w:val="13"/>
          <w:szCs w:val="21"/>
        </w:rPr>
        <w:t>商设计和制造。竞标时提供相关证明文件。</w:t>
      </w:r>
      <w:r>
        <w:rPr>
          <w:rFonts w:hint="eastAsia" w:ascii="宋体" w:hAnsi="宋体" w:cs="宋体"/>
          <w:color w:val="auto"/>
          <w:position w:val="13"/>
          <w:szCs w:val="21"/>
        </w:rPr>
        <w:br w:type="textWrapping"/>
      </w:r>
      <w:r>
        <w:rPr>
          <w:rFonts w:ascii="Courier New" w:hAnsi="Courier New" w:eastAsia="Courier New" w:cs="Courier New"/>
          <w:color w:val="auto"/>
          <w:spacing w:val="1"/>
          <w:sz w:val="25"/>
          <w:szCs w:val="25"/>
        </w:rPr>
        <w:t>▲</w:t>
      </w:r>
      <w:r>
        <w:rPr>
          <w:rFonts w:ascii="宋体" w:hAnsi="宋体" w:cs="宋体"/>
          <w:color w:val="auto"/>
          <w:spacing w:val="1"/>
          <w:szCs w:val="21"/>
        </w:rPr>
        <w:t>3、</w:t>
      </w:r>
      <w:r>
        <w:rPr>
          <w:rFonts w:hint="eastAsia" w:ascii="宋体" w:hAnsi="宋体" w:cs="宋体"/>
          <w:color w:val="auto"/>
          <w:spacing w:val="1"/>
          <w:szCs w:val="21"/>
        </w:rPr>
        <w:t>曳引</w:t>
      </w:r>
      <w:r>
        <w:rPr>
          <w:rFonts w:ascii="宋体" w:hAnsi="宋体" w:cs="宋体"/>
          <w:color w:val="auto"/>
          <w:spacing w:val="1"/>
          <w:szCs w:val="21"/>
        </w:rPr>
        <w:t xml:space="preserve">系统 </w:t>
      </w:r>
      <w:r>
        <w:rPr>
          <w:rFonts w:ascii="宋体" w:hAnsi="宋体" w:cs="宋体"/>
          <w:color w:val="auto"/>
          <w:szCs w:val="21"/>
        </w:rPr>
        <w:t>：</w:t>
      </w:r>
      <w:r>
        <w:rPr>
          <w:rFonts w:hint="eastAsia" w:ascii="宋体" w:hAnsi="宋体" w:cs="宋体"/>
          <w:color w:val="auto"/>
          <w:szCs w:val="21"/>
        </w:rPr>
        <w:t>采用永磁同步</w:t>
      </w:r>
      <w:r>
        <w:rPr>
          <w:rFonts w:ascii="宋体" w:hAnsi="宋体" w:cs="宋体"/>
          <w:color w:val="auto"/>
          <w:szCs w:val="21"/>
        </w:rPr>
        <w:t>无齿轮曳引机</w:t>
      </w:r>
      <w:r>
        <w:rPr>
          <w:rFonts w:hint="eastAsia" w:ascii="宋体" w:hAnsi="宋体" w:cs="宋体"/>
          <w:color w:val="auto"/>
          <w:szCs w:val="21"/>
        </w:rPr>
        <w:t>，</w:t>
      </w:r>
      <w:r>
        <w:rPr>
          <w:rFonts w:hint="eastAsia" w:ascii="宋体" w:hAnsi="宋体"/>
          <w:color w:val="auto"/>
          <w:szCs w:val="21"/>
        </w:rPr>
        <w:t>必须为竞标产品同品牌、同制造商设计和制造。竞标时提供相关证明文件。</w:t>
      </w:r>
    </w:p>
    <w:p>
      <w:pPr>
        <w:spacing w:before="116" w:line="242" w:lineRule="auto"/>
        <w:rPr>
          <w:rFonts w:ascii="宋体" w:hAnsi="宋体" w:cs="宋体"/>
          <w:color w:val="auto"/>
          <w:szCs w:val="21"/>
        </w:rPr>
      </w:pPr>
      <w:r>
        <w:rPr>
          <w:rFonts w:ascii="宋体" w:hAnsi="宋体" w:cs="宋体"/>
          <w:color w:val="auto"/>
          <w:spacing w:val="-5"/>
          <w:szCs w:val="21"/>
        </w:rPr>
        <w:t>4</w:t>
      </w:r>
      <w:r>
        <w:rPr>
          <w:rFonts w:ascii="宋体" w:hAnsi="宋体" w:cs="宋体"/>
          <w:color w:val="auto"/>
          <w:spacing w:val="-4"/>
          <w:szCs w:val="21"/>
        </w:rPr>
        <w:t>、装潢要求：</w:t>
      </w:r>
    </w:p>
    <w:p>
      <w:pPr>
        <w:spacing w:before="124" w:line="221" w:lineRule="auto"/>
        <w:rPr>
          <w:rFonts w:ascii="宋体" w:hAnsi="宋体" w:cs="宋体"/>
          <w:color w:val="auto"/>
          <w:szCs w:val="21"/>
        </w:rPr>
      </w:pPr>
      <w:r>
        <w:rPr>
          <w:rFonts w:ascii="宋体" w:hAnsi="宋体" w:cs="宋体"/>
          <w:color w:val="auto"/>
          <w:spacing w:val="14"/>
          <w:szCs w:val="21"/>
        </w:rPr>
        <w:t>(</w:t>
      </w:r>
      <w:r>
        <w:rPr>
          <w:rFonts w:ascii="宋体" w:hAnsi="宋体" w:cs="宋体"/>
          <w:color w:val="auto"/>
          <w:spacing w:val="10"/>
          <w:szCs w:val="21"/>
        </w:rPr>
        <w:t>1)、厅外要求：</w:t>
      </w:r>
    </w:p>
    <w:p>
      <w:pPr>
        <w:spacing w:before="149"/>
        <w:rPr>
          <w:rFonts w:ascii="宋体" w:hAnsi="宋体" w:cs="宋体"/>
          <w:color w:val="auto"/>
          <w:szCs w:val="21"/>
        </w:rPr>
      </w:pPr>
      <w:r>
        <w:rPr>
          <w:rFonts w:ascii="Courier New" w:hAnsi="Courier New" w:eastAsia="Courier New" w:cs="Courier New"/>
          <w:color w:val="auto"/>
          <w:spacing w:val="1"/>
          <w:sz w:val="25"/>
          <w:szCs w:val="25"/>
        </w:rPr>
        <w:t>▲</w:t>
      </w:r>
      <w:r>
        <w:rPr>
          <w:rFonts w:ascii="宋体" w:hAnsi="宋体" w:cs="宋体"/>
          <w:color w:val="auto"/>
          <w:spacing w:val="1"/>
          <w:szCs w:val="21"/>
        </w:rPr>
        <w:t>1)、电梯</w:t>
      </w:r>
      <w:r>
        <w:rPr>
          <w:rFonts w:hint="eastAsia" w:ascii="宋体" w:hAnsi="宋体" w:cs="宋体"/>
          <w:color w:val="auto"/>
          <w:spacing w:val="1"/>
          <w:szCs w:val="21"/>
        </w:rPr>
        <w:t>基站层门</w:t>
      </w:r>
      <w:r>
        <w:rPr>
          <w:rFonts w:ascii="宋体" w:hAnsi="宋体" w:cs="宋体"/>
          <w:color w:val="auto"/>
          <w:spacing w:val="1"/>
          <w:szCs w:val="21"/>
        </w:rPr>
        <w:t>均</w:t>
      </w:r>
      <w:r>
        <w:rPr>
          <w:rFonts w:ascii="宋体" w:hAnsi="宋体" w:cs="宋体"/>
          <w:color w:val="auto"/>
          <w:szCs w:val="21"/>
        </w:rPr>
        <w:t>为</w:t>
      </w:r>
      <w:r>
        <w:rPr>
          <w:rFonts w:hint="eastAsia" w:ascii="宋体" w:hAnsi="宋体" w:cs="宋体"/>
          <w:color w:val="auto"/>
          <w:szCs w:val="21"/>
        </w:rPr>
        <w:t>304镜面蚀刻不锈钢</w:t>
      </w:r>
      <w:r>
        <w:rPr>
          <w:rFonts w:ascii="宋体" w:hAnsi="宋体" w:cs="宋体"/>
          <w:color w:val="auto"/>
          <w:szCs w:val="21"/>
        </w:rPr>
        <w:t>；</w:t>
      </w:r>
      <w:r>
        <w:rPr>
          <w:rFonts w:hint="eastAsia" w:ascii="宋体" w:hAnsi="宋体" w:cs="宋体"/>
          <w:color w:val="auto"/>
          <w:szCs w:val="21"/>
        </w:rPr>
        <w:t>小</w:t>
      </w:r>
      <w:r>
        <w:rPr>
          <w:rFonts w:ascii="宋体" w:hAnsi="宋体" w:cs="宋体"/>
          <w:color w:val="auto"/>
          <w:szCs w:val="21"/>
        </w:rPr>
        <w:t>门套为</w:t>
      </w:r>
      <w:r>
        <w:rPr>
          <w:rFonts w:hint="eastAsia" w:ascii="宋体" w:hAnsi="宋体" w:cs="宋体"/>
          <w:color w:val="auto"/>
          <w:szCs w:val="21"/>
        </w:rPr>
        <w:t>304镜面不锈钢小</w:t>
      </w:r>
      <w:r>
        <w:rPr>
          <w:rFonts w:ascii="宋体" w:hAnsi="宋体" w:cs="宋体"/>
          <w:color w:val="auto"/>
          <w:szCs w:val="21"/>
        </w:rPr>
        <w:t>门套；</w:t>
      </w:r>
      <w:r>
        <w:rPr>
          <w:rFonts w:hint="eastAsia" w:ascii="宋体" w:hAnsi="宋体" w:cs="宋体"/>
          <w:color w:val="auto"/>
          <w:szCs w:val="21"/>
        </w:rPr>
        <w:t>其余层门304发纹不锈钢</w:t>
      </w:r>
    </w:p>
    <w:p>
      <w:pPr>
        <w:spacing w:before="114" w:line="221" w:lineRule="auto"/>
        <w:rPr>
          <w:rFonts w:ascii="宋体" w:hAnsi="宋体" w:cs="宋体"/>
          <w:color w:val="auto"/>
          <w:szCs w:val="21"/>
        </w:rPr>
      </w:pPr>
      <w:r>
        <w:rPr>
          <w:rFonts w:ascii="宋体" w:hAnsi="宋体" w:cs="宋体"/>
          <w:color w:val="auto"/>
          <w:spacing w:val="-14"/>
          <w:szCs w:val="21"/>
        </w:rPr>
        <w:t>2</w:t>
      </w:r>
      <w:r>
        <w:rPr>
          <w:rFonts w:ascii="宋体" w:hAnsi="宋体" w:cs="宋体"/>
          <w:color w:val="auto"/>
          <w:spacing w:val="-9"/>
          <w:szCs w:val="21"/>
        </w:rPr>
        <w:t>)</w:t>
      </w:r>
      <w:r>
        <w:rPr>
          <w:rFonts w:ascii="宋体" w:hAnsi="宋体" w:cs="宋体"/>
          <w:color w:val="auto"/>
          <w:spacing w:val="-7"/>
          <w:szCs w:val="21"/>
        </w:rPr>
        <w:t>、厅门地坎： 硬质铝合金；</w:t>
      </w:r>
    </w:p>
    <w:p>
      <w:pPr>
        <w:spacing w:before="147" w:line="223" w:lineRule="auto"/>
        <w:rPr>
          <w:rFonts w:ascii="宋体" w:hAnsi="宋体" w:cs="宋体"/>
          <w:color w:val="auto"/>
          <w:szCs w:val="21"/>
        </w:rPr>
      </w:pPr>
      <w:r>
        <w:rPr>
          <w:rFonts w:ascii="宋体" w:hAnsi="宋体" w:cs="宋体"/>
          <w:color w:val="auto"/>
          <w:spacing w:val="-10"/>
          <w:szCs w:val="21"/>
        </w:rPr>
        <w:t>3)、厅门</w:t>
      </w:r>
      <w:r>
        <w:rPr>
          <w:rFonts w:ascii="宋体" w:hAnsi="宋体" w:cs="宋体"/>
          <w:color w:val="auto"/>
          <w:spacing w:val="-5"/>
          <w:szCs w:val="21"/>
        </w:rPr>
        <w:t>呼梯：发纹不锈钢面板，微动按钮召唤按钮及位置指示：各层采用</w:t>
      </w:r>
      <w:r>
        <w:rPr>
          <w:rFonts w:hint="eastAsia" w:ascii="宋体" w:hAnsi="宋体" w:cs="宋体"/>
          <w:color w:val="auto"/>
          <w:spacing w:val="-5"/>
          <w:szCs w:val="21"/>
        </w:rPr>
        <w:t>断码液晶</w:t>
      </w:r>
      <w:r>
        <w:rPr>
          <w:rFonts w:ascii="宋体" w:hAnsi="宋体" w:cs="宋体"/>
          <w:color w:val="auto"/>
          <w:spacing w:val="-5"/>
          <w:szCs w:val="21"/>
        </w:rPr>
        <w:t>指示器，</w:t>
      </w:r>
    </w:p>
    <w:p>
      <w:pPr>
        <w:spacing w:before="146" w:line="221" w:lineRule="auto"/>
        <w:rPr>
          <w:rFonts w:ascii="宋体" w:hAnsi="宋体" w:cs="宋体"/>
          <w:color w:val="auto"/>
          <w:szCs w:val="21"/>
        </w:rPr>
      </w:pPr>
      <w:r>
        <w:rPr>
          <w:rFonts w:ascii="宋体" w:hAnsi="宋体" w:cs="宋体"/>
          <w:color w:val="auto"/>
          <w:spacing w:val="-1"/>
          <w:szCs w:val="21"/>
        </w:rPr>
        <w:t>微动式按钮</w:t>
      </w:r>
      <w:r>
        <w:rPr>
          <w:rFonts w:ascii="宋体" w:hAnsi="宋体" w:cs="宋体"/>
          <w:color w:val="auto"/>
          <w:szCs w:val="21"/>
        </w:rPr>
        <w:t>。</w:t>
      </w:r>
    </w:p>
    <w:p>
      <w:pPr>
        <w:spacing w:before="150" w:line="221" w:lineRule="auto"/>
        <w:rPr>
          <w:rFonts w:ascii="宋体" w:hAnsi="宋体" w:cs="宋体"/>
          <w:color w:val="auto"/>
          <w:szCs w:val="21"/>
        </w:rPr>
      </w:pPr>
      <w:r>
        <w:rPr>
          <w:rFonts w:ascii="宋体" w:hAnsi="宋体" w:cs="宋体"/>
          <w:color w:val="auto"/>
          <w:spacing w:val="13"/>
          <w:szCs w:val="21"/>
        </w:rPr>
        <w:t>(</w:t>
      </w:r>
      <w:r>
        <w:rPr>
          <w:rFonts w:ascii="宋体" w:hAnsi="宋体" w:cs="宋体"/>
          <w:color w:val="auto"/>
          <w:spacing w:val="10"/>
          <w:szCs w:val="21"/>
        </w:rPr>
        <w:t>2)、轿厢要求：</w:t>
      </w:r>
    </w:p>
    <w:p>
      <w:pPr>
        <w:spacing w:before="146" w:line="221" w:lineRule="auto"/>
        <w:rPr>
          <w:rFonts w:ascii="宋体" w:hAnsi="宋体" w:cs="宋体"/>
          <w:color w:val="auto"/>
          <w:szCs w:val="21"/>
        </w:rPr>
      </w:pPr>
      <w:r>
        <w:rPr>
          <w:rFonts w:ascii="宋体" w:hAnsi="宋体" w:cs="宋体"/>
          <w:color w:val="auto"/>
          <w:spacing w:val="-8"/>
          <w:szCs w:val="21"/>
        </w:rPr>
        <w:t>1</w:t>
      </w:r>
      <w:r>
        <w:rPr>
          <w:rFonts w:ascii="宋体" w:hAnsi="宋体" w:cs="宋体"/>
          <w:color w:val="auto"/>
          <w:spacing w:val="-7"/>
          <w:szCs w:val="21"/>
        </w:rPr>
        <w:t>)</w:t>
      </w:r>
      <w:r>
        <w:rPr>
          <w:rFonts w:ascii="宋体" w:hAnsi="宋体" w:cs="宋体"/>
          <w:color w:val="auto"/>
          <w:spacing w:val="-4"/>
          <w:szCs w:val="21"/>
        </w:rPr>
        <w:t xml:space="preserve">、轿壁装潢： </w:t>
      </w:r>
      <w:r>
        <w:rPr>
          <w:rFonts w:hint="eastAsia" w:ascii="宋体" w:hAnsi="宋体" w:cs="宋体"/>
          <w:color w:val="auto"/>
          <w:spacing w:val="-4"/>
          <w:szCs w:val="21"/>
        </w:rPr>
        <w:t>304</w:t>
      </w:r>
      <w:r>
        <w:rPr>
          <w:rFonts w:ascii="宋体" w:hAnsi="宋体" w:cs="宋体"/>
          <w:color w:val="auto"/>
          <w:spacing w:val="-4"/>
          <w:szCs w:val="21"/>
        </w:rPr>
        <w:t xml:space="preserve">发纹不锈钢 </w:t>
      </w:r>
      <w:r>
        <w:rPr>
          <w:rFonts w:hint="eastAsia" w:ascii="宋体" w:hAnsi="宋体" w:cs="宋体"/>
          <w:color w:val="auto"/>
          <w:spacing w:val="-4"/>
          <w:szCs w:val="21"/>
        </w:rPr>
        <w:t>、304镜面蚀刻</w:t>
      </w:r>
      <w:r>
        <w:rPr>
          <w:rFonts w:ascii="宋体" w:hAnsi="宋体" w:cs="宋体"/>
          <w:color w:val="auto"/>
          <w:spacing w:val="-4"/>
          <w:szCs w:val="21"/>
        </w:rPr>
        <w:t>不锈钢</w:t>
      </w:r>
    </w:p>
    <w:p>
      <w:pPr>
        <w:spacing w:before="150" w:line="220" w:lineRule="auto"/>
        <w:rPr>
          <w:rFonts w:ascii="宋体" w:hAnsi="宋体" w:cs="宋体"/>
          <w:color w:val="auto"/>
          <w:szCs w:val="21"/>
        </w:rPr>
      </w:pPr>
      <w:r>
        <w:rPr>
          <w:rFonts w:ascii="宋体" w:hAnsi="宋体" w:cs="宋体"/>
          <w:color w:val="auto"/>
          <w:spacing w:val="-4"/>
          <w:szCs w:val="21"/>
        </w:rPr>
        <w:t>2)、轿顶装潢： 标准型吊顶 (投标人提供三种方案供甲方选择)</w:t>
      </w:r>
      <w:r>
        <w:rPr>
          <w:rFonts w:ascii="宋体" w:hAnsi="宋体" w:cs="宋体"/>
          <w:color w:val="auto"/>
          <w:spacing w:val="-1"/>
          <w:szCs w:val="21"/>
        </w:rPr>
        <w:t>；</w:t>
      </w:r>
    </w:p>
    <w:p>
      <w:pPr>
        <w:spacing w:before="151" w:line="220" w:lineRule="auto"/>
        <w:rPr>
          <w:rFonts w:ascii="宋体" w:hAnsi="宋体" w:cs="宋体"/>
          <w:color w:val="auto"/>
          <w:szCs w:val="21"/>
        </w:rPr>
      </w:pPr>
      <w:r>
        <w:rPr>
          <w:rFonts w:ascii="宋体" w:hAnsi="宋体" w:cs="宋体"/>
          <w:color w:val="auto"/>
          <w:spacing w:val="-16"/>
          <w:szCs w:val="21"/>
        </w:rPr>
        <w:t>3</w:t>
      </w:r>
      <w:r>
        <w:rPr>
          <w:rFonts w:ascii="宋体" w:hAnsi="宋体" w:cs="宋体"/>
          <w:color w:val="auto"/>
          <w:spacing w:val="-8"/>
          <w:szCs w:val="21"/>
        </w:rPr>
        <w:t>)、轿底材质：  PVC 仿真石地板；</w:t>
      </w:r>
    </w:p>
    <w:p>
      <w:pPr>
        <w:spacing w:before="148" w:line="220" w:lineRule="auto"/>
        <w:rPr>
          <w:rFonts w:ascii="宋体" w:hAnsi="宋体" w:cs="宋体"/>
          <w:color w:val="auto"/>
          <w:szCs w:val="21"/>
        </w:rPr>
      </w:pPr>
      <w:r>
        <w:rPr>
          <w:rFonts w:ascii="宋体" w:hAnsi="宋体" w:cs="宋体"/>
          <w:color w:val="auto"/>
          <w:spacing w:val="-9"/>
          <w:szCs w:val="21"/>
        </w:rPr>
        <w:t>4</w:t>
      </w:r>
      <w:r>
        <w:rPr>
          <w:rFonts w:ascii="宋体" w:hAnsi="宋体" w:cs="宋体"/>
          <w:color w:val="auto"/>
          <w:spacing w:val="-5"/>
          <w:szCs w:val="21"/>
        </w:rPr>
        <w:t>)、厅门、 轿门材质：</w:t>
      </w:r>
      <w:r>
        <w:rPr>
          <w:rFonts w:hint="eastAsia" w:ascii="宋体" w:hAnsi="宋体" w:cs="宋体"/>
          <w:color w:val="auto"/>
          <w:spacing w:val="-5"/>
          <w:szCs w:val="21"/>
        </w:rPr>
        <w:t>304</w:t>
      </w:r>
      <w:r>
        <w:rPr>
          <w:rFonts w:ascii="宋体" w:hAnsi="宋体" w:cs="宋体"/>
          <w:color w:val="auto"/>
          <w:spacing w:val="-5"/>
          <w:szCs w:val="21"/>
        </w:rPr>
        <w:t>发纹不锈钢，开门宽度不小于 900mm</w:t>
      </w:r>
    </w:p>
    <w:p>
      <w:pPr>
        <w:spacing w:before="151" w:line="237" w:lineRule="auto"/>
        <w:rPr>
          <w:rFonts w:ascii="宋体" w:hAnsi="宋体" w:cs="宋体"/>
          <w:color w:val="auto"/>
          <w:szCs w:val="21"/>
        </w:rPr>
      </w:pPr>
      <w:r>
        <w:rPr>
          <w:rFonts w:ascii="Courier New" w:hAnsi="Courier New" w:eastAsia="Courier New" w:cs="Courier New"/>
          <w:color w:val="auto"/>
          <w:spacing w:val="-4"/>
          <w:sz w:val="25"/>
          <w:szCs w:val="25"/>
        </w:rPr>
        <w:t>▲</w:t>
      </w:r>
      <w:r>
        <w:rPr>
          <w:rFonts w:ascii="宋体" w:hAnsi="宋体" w:cs="宋体"/>
          <w:color w:val="auto"/>
          <w:spacing w:val="-4"/>
          <w:szCs w:val="21"/>
        </w:rPr>
        <w:t>5)</w:t>
      </w:r>
      <w:r>
        <w:rPr>
          <w:rFonts w:ascii="宋体" w:hAnsi="宋体" w:cs="宋体"/>
          <w:color w:val="auto"/>
          <w:spacing w:val="-2"/>
          <w:szCs w:val="21"/>
        </w:rPr>
        <w:t>、轿厢高度：净高度</w:t>
      </w:r>
      <w:r>
        <w:rPr>
          <w:rFonts w:hint="eastAsia" w:ascii="宋体" w:hAnsi="宋体" w:cs="宋体"/>
          <w:color w:val="auto"/>
          <w:spacing w:val="-2"/>
          <w:szCs w:val="21"/>
        </w:rPr>
        <w:t>≥2300</w:t>
      </w:r>
      <w:r>
        <w:rPr>
          <w:rFonts w:ascii="宋体" w:hAnsi="宋体" w:cs="宋体"/>
          <w:color w:val="auto"/>
          <w:spacing w:val="-2"/>
          <w:szCs w:val="21"/>
        </w:rPr>
        <w:t>mm</w:t>
      </w:r>
    </w:p>
    <w:p>
      <w:pPr>
        <w:spacing w:before="117" w:line="221" w:lineRule="auto"/>
        <w:rPr>
          <w:rFonts w:ascii="宋体" w:hAnsi="宋体" w:cs="宋体"/>
          <w:color w:val="auto"/>
          <w:szCs w:val="21"/>
        </w:rPr>
      </w:pPr>
      <w:r>
        <w:rPr>
          <w:rFonts w:ascii="宋体" w:hAnsi="宋体" w:cs="宋体"/>
          <w:color w:val="auto"/>
          <w:spacing w:val="-9"/>
          <w:szCs w:val="21"/>
        </w:rPr>
        <w:t>6)、照明设施： 高效节能专用灯具， 日光型照</w:t>
      </w:r>
      <w:r>
        <w:rPr>
          <w:rFonts w:ascii="宋体" w:hAnsi="宋体" w:cs="宋体"/>
          <w:color w:val="auto"/>
          <w:spacing w:val="-8"/>
          <w:szCs w:val="21"/>
        </w:rPr>
        <w:t>明</w:t>
      </w:r>
    </w:p>
    <w:p>
      <w:pPr>
        <w:spacing w:before="147" w:line="220" w:lineRule="auto"/>
        <w:rPr>
          <w:rFonts w:ascii="宋体" w:hAnsi="宋体" w:cs="宋体"/>
          <w:szCs w:val="21"/>
        </w:rPr>
      </w:pPr>
      <w:r>
        <w:rPr>
          <w:rFonts w:ascii="宋体" w:hAnsi="宋体" w:cs="宋体"/>
          <w:spacing w:val="-9"/>
          <w:szCs w:val="21"/>
        </w:rPr>
        <w:t>7</w:t>
      </w:r>
      <w:r>
        <w:rPr>
          <w:rFonts w:ascii="宋体" w:hAnsi="宋体" w:cs="宋体"/>
          <w:spacing w:val="-7"/>
          <w:szCs w:val="21"/>
        </w:rPr>
        <w:t>)、通风设施： 低噪音风机通风</w:t>
      </w:r>
    </w:p>
    <w:p>
      <w:pPr>
        <w:spacing w:before="150" w:line="221" w:lineRule="auto"/>
        <w:rPr>
          <w:rFonts w:ascii="宋体" w:hAnsi="宋体" w:cs="宋体"/>
          <w:szCs w:val="21"/>
        </w:rPr>
      </w:pPr>
      <w:r>
        <w:rPr>
          <w:rFonts w:ascii="宋体" w:hAnsi="宋体" w:cs="宋体"/>
          <w:spacing w:val="-7"/>
          <w:szCs w:val="21"/>
        </w:rPr>
        <w:t>8)、通讯设施： 隐藏式对讲装</w:t>
      </w:r>
      <w:r>
        <w:rPr>
          <w:rFonts w:ascii="宋体" w:hAnsi="宋体" w:cs="宋体"/>
          <w:spacing w:val="-4"/>
          <w:szCs w:val="21"/>
        </w:rPr>
        <w:t>置</w:t>
      </w:r>
    </w:p>
    <w:p>
      <w:pPr>
        <w:spacing w:before="150" w:line="221" w:lineRule="auto"/>
        <w:rPr>
          <w:rFonts w:ascii="宋体" w:hAnsi="宋体" w:cs="宋体"/>
          <w:color w:val="auto"/>
          <w:szCs w:val="21"/>
        </w:rPr>
      </w:pPr>
      <w:r>
        <w:rPr>
          <w:rFonts w:ascii="宋体" w:hAnsi="宋体" w:cs="宋体"/>
          <w:spacing w:val="-7"/>
          <w:szCs w:val="21"/>
        </w:rPr>
        <w:t>9</w:t>
      </w:r>
      <w:r>
        <w:rPr>
          <w:rFonts w:ascii="宋体" w:hAnsi="宋体" w:cs="宋体"/>
          <w:spacing w:val="-6"/>
          <w:szCs w:val="21"/>
        </w:rPr>
        <w:t>)、检修设施</w:t>
      </w:r>
      <w:r>
        <w:rPr>
          <w:rFonts w:ascii="宋体" w:hAnsi="宋体" w:cs="宋体"/>
          <w:color w:val="auto"/>
          <w:spacing w:val="-6"/>
          <w:szCs w:val="21"/>
        </w:rPr>
        <w:t>： 位于轿厢操纵箱下方</w:t>
      </w:r>
    </w:p>
    <w:p>
      <w:pPr>
        <w:spacing w:before="147" w:line="221" w:lineRule="auto"/>
        <w:rPr>
          <w:rFonts w:ascii="宋体" w:hAnsi="宋体" w:cs="宋体"/>
          <w:color w:val="auto"/>
          <w:szCs w:val="21"/>
        </w:rPr>
      </w:pPr>
      <w:r>
        <w:rPr>
          <w:rFonts w:ascii="宋体" w:hAnsi="宋体" w:cs="宋体"/>
          <w:color w:val="auto"/>
          <w:spacing w:val="-10"/>
          <w:szCs w:val="21"/>
        </w:rPr>
        <w:t>10</w:t>
      </w:r>
      <w:r>
        <w:rPr>
          <w:rFonts w:ascii="宋体" w:hAnsi="宋体" w:cs="宋体"/>
          <w:color w:val="auto"/>
          <w:spacing w:val="-5"/>
          <w:szCs w:val="21"/>
        </w:rPr>
        <w:t>)、轿内显示：</w:t>
      </w:r>
      <w:r>
        <w:rPr>
          <w:rFonts w:hint="eastAsia" w:ascii="宋体" w:hAnsi="宋体" w:cs="宋体"/>
          <w:color w:val="auto"/>
          <w:spacing w:val="-5"/>
          <w:szCs w:val="21"/>
        </w:rPr>
        <w:t>7</w:t>
      </w:r>
      <w:r>
        <w:rPr>
          <w:rFonts w:ascii="宋体" w:hAnsi="宋体" w:cs="宋体"/>
          <w:color w:val="auto"/>
          <w:spacing w:val="-5"/>
          <w:szCs w:val="21"/>
        </w:rPr>
        <w:t>寸液晶显示。</w:t>
      </w:r>
    </w:p>
    <w:p>
      <w:pPr>
        <w:spacing w:before="150" w:line="220" w:lineRule="auto"/>
        <w:rPr>
          <w:rFonts w:ascii="宋体" w:hAnsi="宋体" w:cs="宋体"/>
          <w:szCs w:val="21"/>
        </w:rPr>
      </w:pPr>
      <w:r>
        <w:rPr>
          <w:rFonts w:ascii="宋体" w:hAnsi="宋体" w:cs="宋体"/>
          <w:color w:val="auto"/>
          <w:spacing w:val="-1"/>
          <w:szCs w:val="21"/>
        </w:rPr>
        <w:t>11)、轿内呼梯：发纹</w:t>
      </w:r>
      <w:r>
        <w:rPr>
          <w:rFonts w:ascii="宋体" w:hAnsi="宋体" w:cs="宋体"/>
          <w:spacing w:val="-1"/>
          <w:szCs w:val="21"/>
        </w:rPr>
        <w:t>不锈钢面板，微动召唤</w:t>
      </w:r>
      <w:r>
        <w:rPr>
          <w:rFonts w:ascii="宋体" w:hAnsi="宋体" w:cs="宋体"/>
          <w:szCs w:val="21"/>
        </w:rPr>
        <w:t>按钮</w:t>
      </w:r>
    </w:p>
    <w:p>
      <w:pPr>
        <w:spacing w:before="150" w:line="221" w:lineRule="auto"/>
        <w:rPr>
          <w:rFonts w:ascii="宋体" w:hAnsi="宋体" w:cs="宋体"/>
          <w:szCs w:val="21"/>
        </w:rPr>
      </w:pPr>
      <w:r>
        <w:rPr>
          <w:rFonts w:ascii="宋体" w:hAnsi="宋体" w:cs="宋体"/>
          <w:spacing w:val="-8"/>
          <w:szCs w:val="21"/>
        </w:rPr>
        <w:t>1</w:t>
      </w:r>
      <w:r>
        <w:rPr>
          <w:rFonts w:ascii="宋体" w:hAnsi="宋体" w:cs="宋体"/>
          <w:spacing w:val="-6"/>
          <w:szCs w:val="21"/>
        </w:rPr>
        <w:t>2</w:t>
      </w:r>
      <w:r>
        <w:rPr>
          <w:rFonts w:ascii="宋体" w:hAnsi="宋体" w:cs="宋体"/>
          <w:spacing w:val="-4"/>
          <w:szCs w:val="21"/>
        </w:rPr>
        <w:t>)、轿内操作盘：</w:t>
      </w:r>
    </w:p>
    <w:p>
      <w:pPr>
        <w:spacing w:before="148" w:line="223" w:lineRule="auto"/>
        <w:rPr>
          <w:rFonts w:ascii="宋体" w:hAnsi="宋体" w:cs="宋体"/>
          <w:szCs w:val="21"/>
        </w:rPr>
      </w:pPr>
      <w:r>
        <w:rPr>
          <w:rFonts w:ascii="宋体" w:hAnsi="宋体" w:cs="宋体"/>
          <w:szCs w:val="21"/>
        </w:rPr>
        <w:t>A</w:t>
      </w:r>
      <w:r>
        <w:rPr>
          <w:rFonts w:ascii="宋体" w:hAnsi="宋体" w:cs="宋体"/>
          <w:spacing w:val="1"/>
          <w:szCs w:val="21"/>
        </w:rPr>
        <w:t>)：</w:t>
      </w:r>
      <w:r>
        <w:rPr>
          <w:rFonts w:ascii="宋体" w:hAnsi="宋体" w:cs="宋体"/>
          <w:szCs w:val="21"/>
        </w:rPr>
        <w:t>数字型楼层指示器</w:t>
      </w:r>
    </w:p>
    <w:p>
      <w:pPr>
        <w:spacing w:before="148" w:line="223" w:lineRule="auto"/>
        <w:rPr>
          <w:rFonts w:ascii="宋体" w:hAnsi="宋体" w:cs="宋体"/>
          <w:szCs w:val="21"/>
        </w:rPr>
      </w:pPr>
      <w:r>
        <w:rPr>
          <w:rFonts w:ascii="宋体" w:hAnsi="宋体" w:cs="宋体"/>
          <w:szCs w:val="21"/>
        </w:rPr>
        <w:t>B</w:t>
      </w:r>
      <w:r>
        <w:rPr>
          <w:rFonts w:ascii="宋体" w:hAnsi="宋体" w:cs="宋体"/>
          <w:spacing w:val="1"/>
          <w:szCs w:val="21"/>
        </w:rPr>
        <w:t>)</w:t>
      </w:r>
      <w:r>
        <w:rPr>
          <w:rFonts w:ascii="宋体" w:hAnsi="宋体" w:cs="宋体"/>
          <w:szCs w:val="21"/>
        </w:rPr>
        <w:t>：具有与停靠层同数之微触式楼层按钮</w:t>
      </w:r>
    </w:p>
    <w:p>
      <w:pPr>
        <w:spacing w:before="146" w:line="221" w:lineRule="auto"/>
        <w:rPr>
          <w:rFonts w:ascii="宋体" w:hAnsi="宋体" w:cs="宋体"/>
          <w:szCs w:val="21"/>
        </w:rPr>
      </w:pPr>
      <w:r>
        <w:rPr>
          <w:rFonts w:ascii="宋体" w:hAnsi="宋体" w:cs="宋体"/>
          <w:szCs w:val="21"/>
        </w:rPr>
        <w:t>C</w:t>
      </w:r>
      <w:r>
        <w:rPr>
          <w:rFonts w:ascii="宋体" w:hAnsi="宋体" w:cs="宋体"/>
          <w:spacing w:val="-1"/>
          <w:szCs w:val="21"/>
        </w:rPr>
        <w:t>)：上</w:t>
      </w:r>
      <w:r>
        <w:rPr>
          <w:rFonts w:ascii="宋体" w:hAnsi="宋体" w:cs="宋体"/>
          <w:szCs w:val="21"/>
        </w:rPr>
        <w:t>升与下降方向指示</w:t>
      </w:r>
    </w:p>
    <w:p>
      <w:pPr>
        <w:spacing w:before="148" w:line="223" w:lineRule="auto"/>
        <w:rPr>
          <w:rFonts w:ascii="宋体" w:hAnsi="宋体" w:cs="宋体"/>
          <w:szCs w:val="21"/>
        </w:rPr>
      </w:pPr>
      <w:r>
        <w:rPr>
          <w:rFonts w:ascii="宋体" w:hAnsi="宋体" w:cs="宋体"/>
          <w:szCs w:val="21"/>
        </w:rPr>
        <w:t>D</w:t>
      </w:r>
      <w:r>
        <w:rPr>
          <w:rFonts w:ascii="宋体" w:hAnsi="宋体" w:cs="宋体"/>
          <w:spacing w:val="12"/>
          <w:szCs w:val="21"/>
        </w:rPr>
        <w:t>)</w:t>
      </w:r>
      <w:r>
        <w:rPr>
          <w:rFonts w:ascii="宋体" w:hAnsi="宋体" w:cs="宋体"/>
          <w:spacing w:val="10"/>
          <w:szCs w:val="21"/>
        </w:rPr>
        <w:t>：紧急呼叫按钮(</w:t>
      </w:r>
      <w:r>
        <w:rPr>
          <w:rFonts w:ascii="宋体" w:hAnsi="宋体" w:cs="宋体"/>
          <w:szCs w:val="21"/>
        </w:rPr>
        <w:t>ALARM</w:t>
      </w:r>
      <w:r>
        <w:rPr>
          <w:rFonts w:ascii="宋体" w:hAnsi="宋体" w:cs="宋体"/>
          <w:spacing w:val="10"/>
          <w:szCs w:val="21"/>
        </w:rPr>
        <w:t>)</w:t>
      </w:r>
    </w:p>
    <w:p>
      <w:pPr>
        <w:spacing w:before="146" w:line="221" w:lineRule="auto"/>
        <w:rPr>
          <w:rFonts w:ascii="宋体" w:hAnsi="宋体" w:cs="宋体"/>
          <w:szCs w:val="21"/>
        </w:rPr>
      </w:pPr>
      <w:r>
        <w:rPr>
          <w:rFonts w:ascii="宋体" w:hAnsi="宋体" w:cs="宋体"/>
          <w:spacing w:val="-4"/>
          <w:szCs w:val="21"/>
        </w:rPr>
        <w:t>E</w:t>
      </w:r>
      <w:r>
        <w:rPr>
          <w:rFonts w:ascii="宋体" w:hAnsi="宋体" w:cs="宋体"/>
          <w:spacing w:val="-8"/>
          <w:szCs w:val="21"/>
        </w:rPr>
        <w:t>)：</w:t>
      </w:r>
      <w:r>
        <w:rPr>
          <w:rFonts w:ascii="宋体" w:hAnsi="宋体" w:cs="宋体"/>
          <w:spacing w:val="-6"/>
          <w:szCs w:val="21"/>
        </w:rPr>
        <w:t>开</w:t>
      </w:r>
      <w:r>
        <w:rPr>
          <w:rFonts w:ascii="宋体" w:hAnsi="宋体" w:cs="宋体"/>
          <w:spacing w:val="-4"/>
          <w:szCs w:val="21"/>
        </w:rPr>
        <w:t>门及关门微触式按钮各一付， 并以图形表式</w:t>
      </w:r>
    </w:p>
    <w:p>
      <w:pPr>
        <w:spacing w:before="149" w:line="220" w:lineRule="auto"/>
        <w:rPr>
          <w:rFonts w:ascii="宋体" w:hAnsi="宋体" w:cs="宋体"/>
          <w:szCs w:val="21"/>
        </w:rPr>
      </w:pPr>
      <w:r>
        <w:rPr>
          <w:rFonts w:ascii="宋体" w:hAnsi="宋体" w:cs="宋体"/>
          <w:szCs w:val="21"/>
        </w:rPr>
        <w:t>F</w:t>
      </w:r>
      <w:r>
        <w:rPr>
          <w:rFonts w:ascii="宋体" w:hAnsi="宋体" w:cs="宋体"/>
          <w:spacing w:val="-1"/>
          <w:szCs w:val="21"/>
        </w:rPr>
        <w:t>)：</w:t>
      </w:r>
      <w:r>
        <w:rPr>
          <w:rFonts w:ascii="宋体" w:hAnsi="宋体" w:cs="宋体"/>
          <w:szCs w:val="21"/>
        </w:rPr>
        <w:t>隐蔽式对讲机一付</w:t>
      </w:r>
    </w:p>
    <w:p>
      <w:pPr>
        <w:pStyle w:val="24"/>
      </w:pPr>
      <w:r>
        <w:rPr>
          <w:rFonts w:hint="eastAsia"/>
        </w:rPr>
        <w:t>(3)、电力提供:</w:t>
      </w:r>
    </w:p>
    <w:p>
      <w:pPr>
        <w:pStyle w:val="24"/>
        <w:rPr>
          <w:color w:val="auto"/>
          <w:sz w:val="21"/>
          <w:szCs w:val="21"/>
        </w:rPr>
      </w:pPr>
      <w:r>
        <w:rPr>
          <w:rFonts w:hint="eastAsia"/>
          <w:color w:val="auto"/>
          <w:sz w:val="21"/>
          <w:szCs w:val="21"/>
        </w:rPr>
        <w:t>▲招标人仅提供电源接口，投标人自行负责电源接入及所涉及的相关费用</w:t>
      </w:r>
    </w:p>
    <w:p>
      <w:pPr>
        <w:snapToGrid w:val="0"/>
        <w:spacing w:line="420" w:lineRule="exact"/>
        <w:rPr>
          <w:rFonts w:hint="eastAsia"/>
          <w:color w:val="auto"/>
        </w:rPr>
      </w:pPr>
      <w:r>
        <w:rPr>
          <w:rFonts w:hint="eastAsia"/>
          <w:color w:val="auto"/>
        </w:rPr>
        <w:t>▲井道照明： 由投标人提供电源、灯具及线路，并实施安装。</w:t>
      </w:r>
    </w:p>
    <w:p>
      <w:pPr>
        <w:pStyle w:val="402"/>
        <w:numPr>
          <w:ilvl w:val="0"/>
          <w:numId w:val="0"/>
        </w:numPr>
        <w:adjustRightInd/>
        <w:spacing w:afterLines="0" w:line="420" w:lineRule="exact"/>
        <w:rPr>
          <w:rFonts w:ascii="仿宋" w:hAnsi="仿宋" w:eastAsia="仿宋" w:cs="仿宋"/>
          <w:b/>
          <w:bCs/>
          <w:color w:val="auto"/>
          <w:szCs w:val="24"/>
        </w:rPr>
      </w:pPr>
      <w:r>
        <w:rPr>
          <w:rFonts w:hint="eastAsia" w:ascii="仿宋" w:hAnsi="仿宋" w:eastAsia="仿宋" w:cs="仿宋"/>
          <w:b/>
          <w:bCs/>
          <w:color w:val="auto"/>
          <w:szCs w:val="24"/>
          <w:lang w:val="en-US" w:eastAsia="zh-CN"/>
        </w:rPr>
        <w:t>4、杂物</w:t>
      </w:r>
      <w:r>
        <w:rPr>
          <w:rFonts w:hint="eastAsia" w:ascii="仿宋" w:hAnsi="仿宋" w:eastAsia="仿宋" w:cs="仿宋"/>
          <w:b/>
          <w:bCs/>
          <w:color w:val="auto"/>
          <w:szCs w:val="24"/>
        </w:rPr>
        <w:t>梯技术规格：</w:t>
      </w:r>
    </w:p>
    <w:tbl>
      <w:tblPr>
        <w:tblStyle w:val="1024"/>
        <w:tblW w:w="81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034"/>
        <w:gridCol w:w="1095"/>
        <w:gridCol w:w="566"/>
        <w:gridCol w:w="566"/>
        <w:gridCol w:w="804"/>
        <w:gridCol w:w="839"/>
        <w:gridCol w:w="1228"/>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03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电梯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类别</w:t>
            </w:r>
          </w:p>
        </w:tc>
        <w:tc>
          <w:tcPr>
            <w:tcW w:w="10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额定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载重</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额定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速度</w:t>
            </w:r>
          </w:p>
        </w:tc>
        <w:tc>
          <w:tcPr>
            <w:tcW w:w="566"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停 层</w:t>
            </w:r>
          </w:p>
        </w:tc>
        <w:tc>
          <w:tcPr>
            <w:tcW w:w="566"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台 数</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提升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高度</w:t>
            </w:r>
          </w:p>
        </w:tc>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基坑</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深度</w:t>
            </w:r>
          </w:p>
        </w:tc>
        <w:tc>
          <w:tcPr>
            <w:tcW w:w="1228"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井道尺寸</w:t>
            </w:r>
          </w:p>
        </w:tc>
        <w:tc>
          <w:tcPr>
            <w:tcW w:w="99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顶层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03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p>
        </w:tc>
        <w:tc>
          <w:tcPr>
            <w:tcW w:w="10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(≥KG)</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(≥m/s)</w:t>
            </w:r>
          </w:p>
        </w:tc>
        <w:tc>
          <w:tcPr>
            <w:tcW w:w="566"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p>
        </w:tc>
        <w:tc>
          <w:tcPr>
            <w:tcW w:w="566"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(m)</w:t>
            </w:r>
          </w:p>
        </w:tc>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(mm)</w:t>
            </w:r>
          </w:p>
        </w:tc>
        <w:tc>
          <w:tcPr>
            <w:tcW w:w="1228"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(mm)</w:t>
            </w:r>
          </w:p>
        </w:tc>
        <w:tc>
          <w:tcPr>
            <w:tcW w:w="99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lang w:val="en-US" w:eastAsia="zh-CN"/>
              </w:rPr>
              <w:t>杂物</w:t>
            </w:r>
            <w:r>
              <w:rPr>
                <w:rFonts w:hint="eastAsia" w:ascii="宋体" w:hAnsi="宋体" w:cs="宋体"/>
                <w:color w:val="auto"/>
                <w:spacing w:val="10"/>
                <w:szCs w:val="21"/>
              </w:rPr>
              <w:t>梯</w:t>
            </w:r>
          </w:p>
        </w:tc>
        <w:tc>
          <w:tcPr>
            <w:tcW w:w="10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lang w:val="en-US" w:eastAsia="zh-CN"/>
              </w:rPr>
              <w:t>25</w:t>
            </w:r>
            <w:r>
              <w:rPr>
                <w:rFonts w:hint="eastAsia" w:ascii="宋体" w:hAnsi="宋体" w:cs="宋体"/>
                <w:color w:val="auto"/>
                <w:spacing w:val="10"/>
                <w:szCs w:val="21"/>
              </w:rPr>
              <w:t>0</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lang w:val="en-US" w:eastAsia="zh-CN"/>
              </w:rPr>
            </w:pPr>
            <w:r>
              <w:rPr>
                <w:rFonts w:hint="eastAsia" w:ascii="宋体" w:hAnsi="宋体" w:cs="宋体"/>
                <w:color w:val="auto"/>
                <w:spacing w:val="10"/>
                <w:szCs w:val="21"/>
                <w:lang w:val="en-US" w:eastAsia="zh-CN"/>
              </w:rPr>
              <w:t>0.4</w:t>
            </w:r>
          </w:p>
        </w:tc>
        <w:tc>
          <w:tcPr>
            <w:tcW w:w="5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3</w:t>
            </w:r>
          </w:p>
        </w:tc>
        <w:tc>
          <w:tcPr>
            <w:tcW w:w="5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1</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lang w:val="en-US" w:eastAsia="zh-CN"/>
              </w:rPr>
              <w:t>9.0</w:t>
            </w:r>
          </w:p>
        </w:tc>
        <w:tc>
          <w:tcPr>
            <w:tcW w:w="8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rPr>
              <w:t>1</w:t>
            </w:r>
            <w:r>
              <w:rPr>
                <w:rFonts w:hint="eastAsia" w:ascii="宋体" w:hAnsi="宋体" w:cs="宋体"/>
                <w:color w:val="auto"/>
                <w:spacing w:val="10"/>
                <w:szCs w:val="21"/>
                <w:lang w:val="en-US" w:eastAsia="zh-CN"/>
              </w:rPr>
              <w:t>4</w:t>
            </w:r>
            <w:r>
              <w:rPr>
                <w:rFonts w:hint="eastAsia" w:ascii="宋体" w:hAnsi="宋体" w:cs="宋体"/>
                <w:color w:val="auto"/>
                <w:spacing w:val="10"/>
                <w:szCs w:val="21"/>
              </w:rPr>
              <w:t>00</w:t>
            </w:r>
          </w:p>
        </w:tc>
        <w:tc>
          <w:tcPr>
            <w:tcW w:w="1228"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lang w:val="en-US" w:eastAsia="zh-CN"/>
              </w:rPr>
              <w:t>15</w:t>
            </w:r>
            <w:r>
              <w:rPr>
                <w:rFonts w:hint="eastAsia" w:ascii="宋体" w:hAnsi="宋体" w:cs="宋体"/>
                <w:color w:val="auto"/>
                <w:spacing w:val="10"/>
                <w:szCs w:val="21"/>
              </w:rPr>
              <w:t>00*</w:t>
            </w:r>
            <w:r>
              <w:rPr>
                <w:rFonts w:hint="eastAsia" w:ascii="宋体" w:hAnsi="宋体" w:cs="宋体"/>
                <w:color w:val="auto"/>
                <w:spacing w:val="10"/>
                <w:szCs w:val="21"/>
                <w:lang w:val="en-US" w:eastAsia="zh-CN"/>
              </w:rPr>
              <w:t>1</w:t>
            </w:r>
            <w:r>
              <w:rPr>
                <w:rFonts w:hint="eastAsia" w:ascii="宋体" w:hAnsi="宋体" w:cs="宋体"/>
                <w:color w:val="auto"/>
                <w:spacing w:val="10"/>
                <w:szCs w:val="21"/>
              </w:rPr>
              <w:t>200</w:t>
            </w:r>
          </w:p>
        </w:tc>
        <w:tc>
          <w:tcPr>
            <w:tcW w:w="996"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pacing w:val="10"/>
                <w:szCs w:val="21"/>
              </w:rPr>
            </w:pPr>
            <w:r>
              <w:rPr>
                <w:rFonts w:hint="eastAsia" w:ascii="宋体" w:hAnsi="宋体" w:cs="宋体"/>
                <w:color w:val="auto"/>
                <w:spacing w:val="10"/>
                <w:szCs w:val="21"/>
                <w:lang w:val="en-US" w:eastAsia="zh-CN"/>
              </w:rPr>
              <w:t>450</w:t>
            </w:r>
            <w:r>
              <w:rPr>
                <w:rFonts w:hint="eastAsia" w:ascii="宋体" w:hAnsi="宋体" w:cs="宋体"/>
                <w:color w:val="auto"/>
                <w:spacing w:val="10"/>
                <w:szCs w:val="21"/>
              </w:rPr>
              <w:t>0</w:t>
            </w:r>
          </w:p>
        </w:tc>
      </w:tr>
    </w:tbl>
    <w:p>
      <w:pPr>
        <w:numPr>
          <w:ilvl w:val="0"/>
          <w:numId w:val="0"/>
        </w:numPr>
        <w:snapToGrid w:val="0"/>
        <w:spacing w:line="420" w:lineRule="exact"/>
        <w:rPr>
          <w:rFonts w:hint="eastAsia" w:ascii="仿宋_GB2312" w:hAnsi="仿宋_GB2312" w:eastAsia="仿宋_GB2312" w:cs="仿宋_GB2312"/>
          <w:b/>
          <w:bCs/>
          <w:color w:val="auto"/>
          <w:sz w:val="24"/>
          <w:szCs w:val="32"/>
          <w:lang w:val="en-US" w:eastAsia="zh-CN"/>
        </w:rPr>
      </w:pPr>
      <w:r>
        <w:rPr>
          <w:rFonts w:hint="eastAsia" w:ascii="仿宋_GB2312" w:hAnsi="仿宋_GB2312" w:eastAsia="仿宋_GB2312" w:cs="仿宋_GB2312"/>
          <w:b/>
          <w:bCs/>
          <w:color w:val="auto"/>
          <w:sz w:val="24"/>
          <w:szCs w:val="32"/>
          <w:lang w:val="en-US" w:eastAsia="zh-CN"/>
        </w:rPr>
        <w:t>5、杂物梯主要功能要求：</w:t>
      </w:r>
    </w:p>
    <w:tbl>
      <w:tblPr>
        <w:tblStyle w:val="64"/>
        <w:tblW w:w="818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vertAlign w:val="baseline"/>
                <w:lang w:eastAsia="zh-CN"/>
              </w:rPr>
              <w:t>序号</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vertAlign w:val="baseline"/>
                <w:lang w:eastAsia="zh-CN"/>
              </w:rPr>
              <w:t>主</w:t>
            </w:r>
            <w:r>
              <w:rPr>
                <w:rFonts w:hint="eastAsia" w:ascii="宋体" w:hAnsi="宋体" w:eastAsia="宋体" w:cs="宋体"/>
                <w:b w:val="0"/>
                <w:bCs w:val="0"/>
                <w:color w:val="auto"/>
                <w:sz w:val="22"/>
                <w:szCs w:val="22"/>
                <w:vertAlign w:val="baseline"/>
                <w:lang w:val="en-US" w:eastAsia="zh-CN"/>
              </w:rPr>
              <w:t xml:space="preserve"> </w:t>
            </w:r>
            <w:r>
              <w:rPr>
                <w:rFonts w:hint="eastAsia" w:ascii="宋体" w:hAnsi="宋体" w:eastAsia="宋体" w:cs="宋体"/>
                <w:b w:val="0"/>
                <w:bCs w:val="0"/>
                <w:color w:val="auto"/>
                <w:sz w:val="22"/>
                <w:szCs w:val="22"/>
                <w:vertAlign w:val="baseline"/>
                <w:lang w:eastAsia="zh-CN"/>
              </w:rPr>
              <w:t>要</w:t>
            </w:r>
            <w:r>
              <w:rPr>
                <w:rFonts w:hint="eastAsia" w:ascii="宋体" w:hAnsi="宋体" w:eastAsia="宋体" w:cs="宋体"/>
                <w:b w:val="0"/>
                <w:bCs w:val="0"/>
                <w:color w:val="auto"/>
                <w:sz w:val="22"/>
                <w:szCs w:val="22"/>
                <w:vertAlign w:val="baseline"/>
                <w:lang w:val="en-US" w:eastAsia="zh-CN"/>
              </w:rPr>
              <w:t xml:space="preserve"> </w:t>
            </w:r>
            <w:r>
              <w:rPr>
                <w:rFonts w:hint="eastAsia" w:ascii="宋体" w:hAnsi="宋体" w:eastAsia="宋体" w:cs="宋体"/>
                <w:b w:val="0"/>
                <w:bCs w:val="0"/>
                <w:color w:val="auto"/>
                <w:sz w:val="22"/>
                <w:szCs w:val="22"/>
                <w:vertAlign w:val="baseline"/>
                <w:lang w:eastAsia="zh-CN"/>
              </w:rPr>
              <w:t>功</w:t>
            </w:r>
            <w:r>
              <w:rPr>
                <w:rFonts w:hint="eastAsia" w:ascii="宋体" w:hAnsi="宋体" w:eastAsia="宋体" w:cs="宋体"/>
                <w:b w:val="0"/>
                <w:bCs w:val="0"/>
                <w:color w:val="auto"/>
                <w:sz w:val="22"/>
                <w:szCs w:val="22"/>
                <w:vertAlign w:val="baseline"/>
                <w:lang w:val="en-US" w:eastAsia="zh-CN"/>
              </w:rPr>
              <w:t xml:space="preserve"> </w:t>
            </w:r>
            <w:r>
              <w:rPr>
                <w:rFonts w:hint="eastAsia" w:ascii="宋体" w:hAnsi="宋体" w:eastAsia="宋体" w:cs="宋体"/>
                <w:b w:val="0"/>
                <w:bCs w:val="0"/>
                <w:color w:val="auto"/>
                <w:sz w:val="22"/>
                <w:szCs w:val="22"/>
                <w:vertAlign w:val="baseline"/>
                <w:lang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电锁功能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2</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自动平层功能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3</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电气门联锁功能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4</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层门机械锁功能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5</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开关门</w:t>
            </w:r>
            <w:r>
              <w:rPr>
                <w:rFonts w:hint="eastAsia" w:ascii="宋体" w:hAnsi="宋体" w:eastAsia="宋体" w:cs="宋体"/>
                <w:b w:val="0"/>
                <w:bCs w:val="0"/>
                <w:color w:val="auto"/>
                <w:sz w:val="22"/>
                <w:szCs w:val="22"/>
                <w:lang w:eastAsia="zh-CN"/>
              </w:rPr>
              <w:t>文字</w:t>
            </w:r>
            <w:r>
              <w:rPr>
                <w:rFonts w:hint="eastAsia" w:ascii="宋体" w:hAnsi="宋体" w:eastAsia="宋体" w:cs="宋体"/>
                <w:b w:val="0"/>
                <w:bCs w:val="0"/>
                <w:color w:val="auto"/>
                <w:sz w:val="22"/>
                <w:szCs w:val="22"/>
              </w:rPr>
              <w:t>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6</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轿厢位置运行方向显示功能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7</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故障显示自诊断功能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8</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呼梯应答功能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9</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遇故障自动停机功能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11</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接触器粘连保护功能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12</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蜂鸣</w:t>
            </w:r>
            <w:r>
              <w:rPr>
                <w:rFonts w:hint="eastAsia" w:ascii="宋体" w:hAnsi="宋体" w:eastAsia="宋体" w:cs="宋体"/>
                <w:b w:val="0"/>
                <w:bCs w:val="0"/>
                <w:color w:val="auto"/>
                <w:sz w:val="22"/>
                <w:szCs w:val="22"/>
                <w:lang w:eastAsia="zh-CN"/>
              </w:rPr>
              <w:t>到站</w:t>
            </w:r>
            <w:r>
              <w:rPr>
                <w:rFonts w:hint="eastAsia" w:ascii="宋体" w:hAnsi="宋体" w:eastAsia="宋体" w:cs="宋体"/>
                <w:b w:val="0"/>
                <w:bCs w:val="0"/>
                <w:color w:val="auto"/>
                <w:sz w:val="22"/>
                <w:szCs w:val="22"/>
              </w:rPr>
              <w:t>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13</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缺相、错相保护功能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14</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电机过载保护功能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15</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极限限位保护功能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16</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直驶、纠错功能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17</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接触器机械互锁功能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18</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运行/检修功能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19</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故障重新启动功能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20</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rPr>
              <w:t>厅门止动装置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67" w:type="dxa"/>
            <w:vAlign w:val="top"/>
          </w:tcPr>
          <w:p>
            <w:pPr>
              <w:pStyle w:val="22"/>
              <w:spacing w:line="460" w:lineRule="exact"/>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21</w:t>
            </w:r>
          </w:p>
        </w:tc>
        <w:tc>
          <w:tcPr>
            <w:tcW w:w="6719" w:type="dxa"/>
            <w:vAlign w:val="center"/>
          </w:tcPr>
          <w:p>
            <w:pPr>
              <w:pStyle w:val="22"/>
              <w:spacing w:line="460" w:lineRule="exact"/>
              <w:jc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1"/>
                <w:szCs w:val="21"/>
                <w:vertAlign w:val="baseline"/>
                <w:lang w:eastAsia="zh-CN"/>
              </w:rPr>
              <w:t>急停保护功能</w:t>
            </w:r>
          </w:p>
        </w:tc>
      </w:tr>
    </w:tbl>
    <w:p>
      <w:pPr>
        <w:spacing w:before="128" w:line="242" w:lineRule="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2"/>
          <w:sz w:val="24"/>
          <w:szCs w:val="24"/>
          <w:lang w:val="en-US" w:eastAsia="zh-CN"/>
        </w:rPr>
        <w:t>6、杂物梯</w:t>
      </w:r>
      <w:r>
        <w:rPr>
          <w:rFonts w:hint="eastAsia" w:ascii="仿宋_GB2312" w:hAnsi="仿宋_GB2312" w:eastAsia="仿宋_GB2312" w:cs="仿宋_GB2312"/>
          <w:b/>
          <w:bCs/>
          <w:color w:val="auto"/>
          <w:spacing w:val="-2"/>
          <w:sz w:val="24"/>
          <w:szCs w:val="24"/>
        </w:rPr>
        <w:t>需配备以下</w:t>
      </w:r>
      <w:r>
        <w:rPr>
          <w:rFonts w:hint="eastAsia" w:ascii="仿宋_GB2312" w:hAnsi="仿宋_GB2312" w:eastAsia="仿宋_GB2312" w:cs="仿宋_GB2312"/>
          <w:b/>
          <w:bCs/>
          <w:color w:val="auto"/>
          <w:spacing w:val="-1"/>
          <w:sz w:val="24"/>
          <w:szCs w:val="24"/>
        </w:rPr>
        <w:t>功能：</w:t>
      </w:r>
    </w:p>
    <w:p>
      <w:pPr>
        <w:spacing w:line="238" w:lineRule="auto"/>
        <w:rPr>
          <w:rFonts w:ascii="宋体" w:hAnsi="宋体" w:cs="宋体"/>
          <w:strike w:val="0"/>
          <w:dstrike w:val="0"/>
          <w:color w:val="auto"/>
          <w:szCs w:val="21"/>
        </w:rPr>
      </w:pPr>
      <w:r>
        <w:rPr>
          <w:rFonts w:ascii="Courier New" w:hAnsi="Courier New" w:eastAsia="Courier New" w:cs="Courier New"/>
          <w:color w:val="auto"/>
          <w:spacing w:val="1"/>
          <w:position w:val="13"/>
          <w:sz w:val="25"/>
          <w:szCs w:val="25"/>
        </w:rPr>
        <w:t>▲</w:t>
      </w:r>
      <w:r>
        <w:rPr>
          <w:rFonts w:hint="eastAsia" w:ascii="宋体" w:hAnsi="宋体" w:eastAsia="宋体" w:cs="宋体"/>
          <w:color w:val="auto"/>
          <w:spacing w:val="1"/>
          <w:position w:val="13"/>
          <w:szCs w:val="21"/>
          <w:lang w:val="en-US" w:eastAsia="zh-CN"/>
        </w:rPr>
        <w:t>6.1</w:t>
      </w:r>
      <w:r>
        <w:rPr>
          <w:rFonts w:ascii="宋体" w:hAnsi="宋体" w:cs="宋体"/>
          <w:color w:val="auto"/>
          <w:spacing w:val="1"/>
          <w:position w:val="13"/>
          <w:szCs w:val="21"/>
        </w:rPr>
        <w:t>、控制系统 ：</w:t>
      </w:r>
      <w:r>
        <w:rPr>
          <w:rFonts w:hint="eastAsia" w:ascii="宋体" w:hAnsi="宋体" w:cs="宋体"/>
          <w:color w:val="auto"/>
          <w:position w:val="13"/>
          <w:szCs w:val="21"/>
          <w:lang w:val="en-US" w:eastAsia="zh-CN"/>
        </w:rPr>
        <w:t>微机</w:t>
      </w:r>
      <w:r>
        <w:rPr>
          <w:rFonts w:ascii="宋体" w:hAnsi="宋体" w:cs="宋体"/>
          <w:color w:val="auto"/>
          <w:position w:val="13"/>
          <w:szCs w:val="21"/>
        </w:rPr>
        <w:t>控制系统</w:t>
      </w:r>
      <w:r>
        <w:rPr>
          <w:rFonts w:hint="eastAsia" w:ascii="宋体" w:hAnsi="宋体" w:cs="宋体"/>
          <w:color w:val="auto"/>
          <w:position w:val="13"/>
          <w:szCs w:val="21"/>
          <w:lang w:val="en-US" w:eastAsia="zh-CN"/>
        </w:rPr>
        <w:t xml:space="preserve"> </w:t>
      </w:r>
      <w:r>
        <w:rPr>
          <w:rFonts w:hint="eastAsia" w:ascii="宋体" w:hAnsi="宋体" w:cs="宋体"/>
          <w:color w:val="auto"/>
          <w:position w:val="13"/>
          <w:szCs w:val="21"/>
        </w:rPr>
        <w:t>。</w:t>
      </w:r>
      <w:r>
        <w:rPr>
          <w:rFonts w:hint="eastAsia" w:ascii="宋体" w:hAnsi="宋体" w:cs="宋体"/>
          <w:strike w:val="0"/>
          <w:dstrike w:val="0"/>
          <w:color w:val="auto"/>
          <w:position w:val="13"/>
          <w:szCs w:val="21"/>
        </w:rPr>
        <w:t>竞标时提供相关</w:t>
      </w:r>
      <w:r>
        <w:rPr>
          <w:rFonts w:hint="eastAsia" w:ascii="宋体" w:hAnsi="宋体" w:cs="宋体"/>
          <w:strike w:val="0"/>
          <w:dstrike w:val="0"/>
          <w:color w:val="auto"/>
          <w:position w:val="13"/>
          <w:szCs w:val="21"/>
          <w:lang w:val="en-US" w:eastAsia="zh-CN"/>
        </w:rPr>
        <w:t>型式试验报告</w:t>
      </w:r>
      <w:r>
        <w:rPr>
          <w:rFonts w:hint="eastAsia" w:ascii="宋体" w:hAnsi="宋体" w:cs="宋体"/>
          <w:strike w:val="0"/>
          <w:dstrike w:val="0"/>
          <w:color w:val="auto"/>
          <w:position w:val="13"/>
          <w:szCs w:val="21"/>
        </w:rPr>
        <w:t>文件。</w:t>
      </w:r>
      <w:r>
        <w:rPr>
          <w:rFonts w:hint="eastAsia" w:ascii="宋体" w:hAnsi="宋体" w:cs="宋体"/>
          <w:strike w:val="0"/>
          <w:dstrike w:val="0"/>
          <w:color w:val="auto"/>
          <w:position w:val="13"/>
          <w:szCs w:val="21"/>
        </w:rPr>
        <w:br w:type="textWrapping"/>
      </w:r>
      <w:r>
        <w:rPr>
          <w:rFonts w:ascii="Courier New" w:hAnsi="Courier New" w:eastAsia="Courier New" w:cs="Courier New"/>
          <w:color w:val="auto"/>
          <w:spacing w:val="1"/>
          <w:sz w:val="25"/>
          <w:szCs w:val="25"/>
        </w:rPr>
        <w:t>▲</w:t>
      </w:r>
      <w:r>
        <w:rPr>
          <w:rFonts w:hint="eastAsia" w:ascii="宋体" w:hAnsi="宋体" w:eastAsia="宋体" w:cs="宋体"/>
          <w:color w:val="auto"/>
          <w:spacing w:val="1"/>
          <w:szCs w:val="21"/>
          <w:lang w:val="en-US" w:eastAsia="zh-CN"/>
        </w:rPr>
        <w:t>6.2</w:t>
      </w:r>
      <w:r>
        <w:rPr>
          <w:rFonts w:ascii="宋体" w:hAnsi="宋体" w:cs="宋体"/>
          <w:color w:val="auto"/>
          <w:spacing w:val="1"/>
          <w:szCs w:val="21"/>
        </w:rPr>
        <w:t>、</w:t>
      </w:r>
      <w:r>
        <w:rPr>
          <w:rFonts w:hint="eastAsia" w:ascii="宋体" w:hAnsi="宋体" w:cs="宋体"/>
          <w:color w:val="auto"/>
          <w:spacing w:val="1"/>
          <w:szCs w:val="21"/>
        </w:rPr>
        <w:t>曳引</w:t>
      </w:r>
      <w:r>
        <w:rPr>
          <w:rFonts w:ascii="宋体" w:hAnsi="宋体" w:cs="宋体"/>
          <w:color w:val="auto"/>
          <w:spacing w:val="1"/>
          <w:szCs w:val="21"/>
        </w:rPr>
        <w:t xml:space="preserve">系统 </w:t>
      </w:r>
      <w:r>
        <w:rPr>
          <w:rFonts w:ascii="宋体" w:hAnsi="宋体" w:cs="宋体"/>
          <w:color w:val="auto"/>
          <w:szCs w:val="21"/>
        </w:rPr>
        <w:t>：</w:t>
      </w:r>
      <w:r>
        <w:rPr>
          <w:rFonts w:hint="eastAsia" w:ascii="宋体" w:hAnsi="宋体" w:cs="宋体"/>
          <w:color w:val="auto"/>
          <w:szCs w:val="21"/>
        </w:rPr>
        <w:t>采用</w:t>
      </w:r>
      <w:r>
        <w:rPr>
          <w:rFonts w:hint="eastAsia" w:ascii="宋体" w:hAnsi="宋体" w:cs="宋体"/>
          <w:color w:val="auto"/>
          <w:szCs w:val="21"/>
          <w:lang w:val="en-US" w:eastAsia="zh-CN"/>
        </w:rPr>
        <w:t>涡轮涡杆杂物梯专用</w:t>
      </w:r>
      <w:r>
        <w:rPr>
          <w:rFonts w:ascii="宋体" w:hAnsi="宋体" w:cs="宋体"/>
          <w:color w:val="auto"/>
          <w:szCs w:val="21"/>
        </w:rPr>
        <w:t>曳引机</w:t>
      </w:r>
      <w:r>
        <w:rPr>
          <w:rFonts w:hint="eastAsia" w:ascii="宋体" w:hAnsi="宋体" w:cs="宋体"/>
          <w:color w:val="auto"/>
          <w:szCs w:val="21"/>
          <w:lang w:val="en-US" w:eastAsia="zh-CN"/>
        </w:rPr>
        <w:t>。</w:t>
      </w:r>
      <w:r>
        <w:rPr>
          <w:rFonts w:hint="eastAsia" w:ascii="宋体" w:hAnsi="宋体" w:cs="宋体"/>
          <w:strike w:val="0"/>
          <w:dstrike w:val="0"/>
          <w:color w:val="auto"/>
          <w:szCs w:val="21"/>
          <w:lang w:val="en-US" w:eastAsia="zh-CN"/>
        </w:rPr>
        <w:t>竞标时提供相关型式试验报告文件。</w:t>
      </w:r>
    </w:p>
    <w:p>
      <w:pPr>
        <w:spacing w:before="116" w:line="242" w:lineRule="auto"/>
        <w:rPr>
          <w:rFonts w:ascii="宋体" w:hAnsi="宋体" w:cs="宋体"/>
          <w:strike w:val="0"/>
          <w:dstrike w:val="0"/>
          <w:color w:val="auto"/>
          <w:szCs w:val="21"/>
        </w:rPr>
      </w:pPr>
      <w:r>
        <w:rPr>
          <w:rFonts w:hint="eastAsia" w:ascii="宋体" w:hAnsi="宋体" w:cs="宋体"/>
          <w:strike w:val="0"/>
          <w:dstrike w:val="0"/>
          <w:color w:val="auto"/>
          <w:spacing w:val="-5"/>
          <w:szCs w:val="21"/>
          <w:lang w:val="en-US" w:eastAsia="zh-CN"/>
        </w:rPr>
        <w:t>6.3</w:t>
      </w:r>
      <w:r>
        <w:rPr>
          <w:rFonts w:ascii="宋体" w:hAnsi="宋体" w:cs="宋体"/>
          <w:strike w:val="0"/>
          <w:dstrike w:val="0"/>
          <w:color w:val="auto"/>
          <w:spacing w:val="-4"/>
          <w:szCs w:val="21"/>
        </w:rPr>
        <w:t>、装潢要求：</w:t>
      </w:r>
    </w:p>
    <w:p>
      <w:pPr>
        <w:spacing w:before="124" w:line="221" w:lineRule="auto"/>
        <w:rPr>
          <w:rFonts w:ascii="宋体" w:hAnsi="宋体" w:cs="宋体"/>
          <w:color w:val="auto"/>
          <w:szCs w:val="21"/>
        </w:rPr>
      </w:pPr>
      <w:r>
        <w:rPr>
          <w:rFonts w:ascii="宋体" w:hAnsi="宋体" w:cs="宋体"/>
          <w:color w:val="auto"/>
          <w:spacing w:val="14"/>
          <w:szCs w:val="21"/>
        </w:rPr>
        <w:t>(</w:t>
      </w:r>
      <w:r>
        <w:rPr>
          <w:rFonts w:ascii="宋体" w:hAnsi="宋体" w:cs="宋体"/>
          <w:color w:val="auto"/>
          <w:spacing w:val="10"/>
          <w:szCs w:val="21"/>
        </w:rPr>
        <w:t>1)、厅外要求：</w:t>
      </w:r>
    </w:p>
    <w:p>
      <w:pPr>
        <w:spacing w:before="146" w:line="221" w:lineRule="auto"/>
        <w:rPr>
          <w:rFonts w:ascii="宋体" w:hAnsi="宋体" w:eastAsia="宋体" w:cs="宋体"/>
          <w:color w:val="auto"/>
          <w:spacing w:val="-4"/>
          <w:szCs w:val="21"/>
        </w:rPr>
      </w:pPr>
      <w:r>
        <w:rPr>
          <w:rFonts w:ascii="Courier New" w:hAnsi="Courier New" w:eastAsia="Courier New" w:cs="Courier New"/>
          <w:color w:val="auto"/>
          <w:spacing w:val="1"/>
          <w:sz w:val="25"/>
          <w:szCs w:val="25"/>
        </w:rPr>
        <w:t>▲</w:t>
      </w:r>
      <w:r>
        <w:rPr>
          <w:rFonts w:ascii="宋体" w:hAnsi="宋体" w:cs="宋体"/>
          <w:color w:val="auto"/>
          <w:spacing w:val="1"/>
          <w:szCs w:val="21"/>
        </w:rPr>
        <w:t>1)、</w:t>
      </w:r>
      <w:r>
        <w:rPr>
          <w:rFonts w:hint="eastAsia" w:ascii="宋体" w:hAnsi="宋体" w:eastAsia="宋体" w:cs="宋体"/>
          <w:color w:val="auto"/>
          <w:spacing w:val="-4"/>
          <w:szCs w:val="21"/>
          <w:lang w:val="en-US" w:eastAsia="zh-CN"/>
        </w:rPr>
        <w:t>所有</w:t>
      </w:r>
      <w:r>
        <w:rPr>
          <w:rFonts w:hint="eastAsia" w:ascii="宋体" w:hAnsi="宋体" w:eastAsia="宋体" w:cs="宋体"/>
          <w:color w:val="auto"/>
          <w:spacing w:val="-4"/>
          <w:szCs w:val="21"/>
        </w:rPr>
        <w:t>层门</w:t>
      </w:r>
      <w:r>
        <w:rPr>
          <w:rFonts w:ascii="宋体" w:hAnsi="宋体" w:eastAsia="宋体" w:cs="宋体"/>
          <w:color w:val="auto"/>
          <w:spacing w:val="-4"/>
          <w:szCs w:val="21"/>
        </w:rPr>
        <w:t>均为</w:t>
      </w:r>
      <w:r>
        <w:rPr>
          <w:rFonts w:hint="eastAsia" w:ascii="宋体" w:hAnsi="宋体" w:eastAsia="宋体" w:cs="宋体"/>
          <w:color w:val="auto"/>
          <w:spacing w:val="-4"/>
          <w:szCs w:val="21"/>
          <w:lang w:val="en-US" w:eastAsia="zh-CN"/>
        </w:rPr>
        <w:t>发纹</w:t>
      </w:r>
      <w:r>
        <w:rPr>
          <w:rFonts w:hint="eastAsia" w:ascii="宋体" w:hAnsi="宋体" w:eastAsia="宋体" w:cs="宋体"/>
          <w:color w:val="auto"/>
          <w:spacing w:val="-4"/>
          <w:szCs w:val="21"/>
        </w:rPr>
        <w:t>不锈钢</w:t>
      </w:r>
      <w:r>
        <w:rPr>
          <w:rFonts w:ascii="宋体" w:hAnsi="宋体" w:eastAsia="宋体" w:cs="宋体"/>
          <w:color w:val="auto"/>
          <w:spacing w:val="-4"/>
          <w:szCs w:val="21"/>
        </w:rPr>
        <w:t>；</w:t>
      </w:r>
      <w:r>
        <w:rPr>
          <w:rFonts w:hint="eastAsia" w:ascii="宋体" w:hAnsi="宋体" w:eastAsia="宋体" w:cs="宋体"/>
          <w:color w:val="auto"/>
          <w:spacing w:val="-4"/>
          <w:szCs w:val="21"/>
        </w:rPr>
        <w:t>小</w:t>
      </w:r>
      <w:r>
        <w:rPr>
          <w:rFonts w:ascii="宋体" w:hAnsi="宋体" w:eastAsia="宋体" w:cs="宋体"/>
          <w:color w:val="auto"/>
          <w:spacing w:val="-4"/>
          <w:szCs w:val="21"/>
        </w:rPr>
        <w:t>门套为</w:t>
      </w:r>
      <w:r>
        <w:rPr>
          <w:rFonts w:hint="eastAsia" w:ascii="宋体" w:hAnsi="宋体" w:eastAsia="宋体" w:cs="宋体"/>
          <w:color w:val="auto"/>
          <w:spacing w:val="-4"/>
          <w:szCs w:val="21"/>
        </w:rPr>
        <w:t>不锈钢小</w:t>
      </w:r>
      <w:r>
        <w:rPr>
          <w:rFonts w:ascii="宋体" w:hAnsi="宋体" w:eastAsia="宋体" w:cs="宋体"/>
          <w:color w:val="auto"/>
          <w:spacing w:val="-4"/>
          <w:szCs w:val="21"/>
        </w:rPr>
        <w:t>门套</w:t>
      </w:r>
    </w:p>
    <w:p>
      <w:pPr>
        <w:spacing w:before="146" w:line="221" w:lineRule="auto"/>
        <w:rPr>
          <w:rFonts w:hint="eastAsia" w:ascii="宋体" w:hAnsi="宋体" w:eastAsia="宋体" w:cs="宋体"/>
          <w:color w:val="auto"/>
          <w:spacing w:val="-4"/>
          <w:szCs w:val="21"/>
          <w:lang w:val="en-US" w:eastAsia="zh-CN"/>
        </w:rPr>
      </w:pPr>
      <w:r>
        <w:rPr>
          <w:rFonts w:hint="eastAsia" w:ascii="宋体" w:hAnsi="宋体" w:eastAsia="宋体" w:cs="宋体"/>
          <w:color w:val="auto"/>
          <w:spacing w:val="-4"/>
          <w:szCs w:val="21"/>
          <w:lang w:val="en-US" w:eastAsia="zh-CN"/>
        </w:rPr>
        <w:t>2</w:t>
      </w:r>
      <w:r>
        <w:rPr>
          <w:rFonts w:ascii="宋体" w:hAnsi="宋体" w:eastAsia="宋体" w:cs="宋体"/>
          <w:color w:val="auto"/>
          <w:spacing w:val="-4"/>
          <w:szCs w:val="21"/>
        </w:rPr>
        <w:t>)、厅门呼梯：发纹不锈钢面板，微动按钮召唤按钮及位置指示</w:t>
      </w:r>
      <w:r>
        <w:rPr>
          <w:rFonts w:hint="eastAsia" w:ascii="宋体" w:hAnsi="宋体" w:eastAsia="宋体" w:cs="宋体"/>
          <w:color w:val="auto"/>
          <w:spacing w:val="-4"/>
          <w:szCs w:val="21"/>
          <w:lang w:val="en-US" w:eastAsia="zh-CN"/>
        </w:rPr>
        <w:t xml:space="preserve"> </w:t>
      </w:r>
    </w:p>
    <w:p>
      <w:pPr>
        <w:spacing w:before="150" w:line="221" w:lineRule="auto"/>
        <w:rPr>
          <w:rFonts w:ascii="宋体" w:hAnsi="宋体" w:cs="宋体"/>
          <w:color w:val="auto"/>
          <w:szCs w:val="21"/>
        </w:rPr>
      </w:pPr>
      <w:r>
        <w:rPr>
          <w:rFonts w:ascii="宋体" w:hAnsi="宋体" w:cs="宋体"/>
          <w:color w:val="auto"/>
          <w:spacing w:val="13"/>
          <w:szCs w:val="21"/>
        </w:rPr>
        <w:t>(</w:t>
      </w:r>
      <w:r>
        <w:rPr>
          <w:rFonts w:ascii="宋体" w:hAnsi="宋体" w:cs="宋体"/>
          <w:color w:val="auto"/>
          <w:spacing w:val="10"/>
          <w:szCs w:val="21"/>
        </w:rPr>
        <w:t>2)、轿厢要求：</w:t>
      </w:r>
    </w:p>
    <w:p>
      <w:pPr>
        <w:spacing w:before="146" w:line="221" w:lineRule="auto"/>
        <w:rPr>
          <w:rFonts w:hint="eastAsia" w:ascii="宋体" w:hAnsi="宋体" w:eastAsia="宋体" w:cs="宋体"/>
          <w:color w:val="auto"/>
          <w:szCs w:val="21"/>
          <w:lang w:val="en-US" w:eastAsia="zh-CN"/>
        </w:rPr>
      </w:pPr>
      <w:r>
        <w:rPr>
          <w:rFonts w:ascii="宋体" w:hAnsi="宋体" w:cs="宋体"/>
          <w:color w:val="auto"/>
          <w:spacing w:val="-8"/>
          <w:szCs w:val="21"/>
        </w:rPr>
        <w:t>1</w:t>
      </w:r>
      <w:r>
        <w:rPr>
          <w:rFonts w:ascii="宋体" w:hAnsi="宋体" w:cs="宋体"/>
          <w:color w:val="auto"/>
          <w:spacing w:val="-7"/>
          <w:szCs w:val="21"/>
        </w:rPr>
        <w:t>)</w:t>
      </w:r>
      <w:r>
        <w:rPr>
          <w:rFonts w:ascii="宋体" w:hAnsi="宋体" w:cs="宋体"/>
          <w:color w:val="auto"/>
          <w:spacing w:val="-4"/>
          <w:szCs w:val="21"/>
        </w:rPr>
        <w:t>、轿壁装潢：</w:t>
      </w:r>
      <w:r>
        <w:rPr>
          <w:rFonts w:hint="eastAsia" w:ascii="宋体" w:hAnsi="宋体" w:cs="宋体"/>
          <w:color w:val="auto"/>
          <w:spacing w:val="-4"/>
          <w:szCs w:val="21"/>
          <w:lang w:val="en-US" w:eastAsia="zh-CN"/>
        </w:rPr>
        <w:t xml:space="preserve"> </w:t>
      </w:r>
      <w:r>
        <w:rPr>
          <w:rFonts w:ascii="宋体" w:hAnsi="宋体" w:cs="宋体"/>
          <w:color w:val="auto"/>
          <w:spacing w:val="-4"/>
          <w:szCs w:val="21"/>
        </w:rPr>
        <w:t>发纹不锈钢</w:t>
      </w:r>
      <w:r>
        <w:rPr>
          <w:rFonts w:hint="eastAsia" w:ascii="宋体" w:hAnsi="宋体" w:cs="宋体"/>
          <w:color w:val="auto"/>
          <w:spacing w:val="-4"/>
          <w:szCs w:val="21"/>
          <w:lang w:val="en-US" w:eastAsia="zh-CN"/>
        </w:rPr>
        <w:t xml:space="preserve"> </w:t>
      </w:r>
    </w:p>
    <w:p>
      <w:pPr>
        <w:spacing w:before="150" w:line="220" w:lineRule="auto"/>
        <w:rPr>
          <w:rFonts w:hint="eastAsia" w:ascii="宋体" w:hAnsi="宋体" w:eastAsia="宋体" w:cs="宋体"/>
          <w:color w:val="auto"/>
          <w:szCs w:val="21"/>
          <w:lang w:val="en-US" w:eastAsia="zh-CN"/>
        </w:rPr>
      </w:pPr>
      <w:r>
        <w:rPr>
          <w:rFonts w:ascii="宋体" w:hAnsi="宋体" w:cs="宋体"/>
          <w:color w:val="auto"/>
          <w:spacing w:val="-4"/>
          <w:szCs w:val="21"/>
        </w:rPr>
        <w:t>2)、轿顶装潢： 发纹不锈钢</w:t>
      </w:r>
      <w:r>
        <w:rPr>
          <w:rFonts w:hint="eastAsia" w:ascii="宋体" w:hAnsi="宋体" w:cs="宋体"/>
          <w:color w:val="auto"/>
          <w:spacing w:val="-4"/>
          <w:szCs w:val="21"/>
          <w:lang w:val="en-US" w:eastAsia="zh-CN"/>
        </w:rPr>
        <w:t xml:space="preserve"> </w:t>
      </w:r>
    </w:p>
    <w:p>
      <w:pPr>
        <w:spacing w:before="151" w:line="220" w:lineRule="auto"/>
        <w:rPr>
          <w:rFonts w:ascii="宋体" w:hAnsi="宋体" w:cs="宋体"/>
          <w:color w:val="auto"/>
          <w:szCs w:val="21"/>
        </w:rPr>
      </w:pPr>
      <w:r>
        <w:rPr>
          <w:rFonts w:ascii="宋体" w:hAnsi="宋体" w:cs="宋体"/>
          <w:color w:val="auto"/>
          <w:spacing w:val="-16"/>
          <w:szCs w:val="21"/>
        </w:rPr>
        <w:t>3</w:t>
      </w:r>
      <w:r>
        <w:rPr>
          <w:rFonts w:ascii="宋体" w:hAnsi="宋体" w:cs="宋体"/>
          <w:color w:val="auto"/>
          <w:spacing w:val="-8"/>
          <w:szCs w:val="21"/>
        </w:rPr>
        <w:t xml:space="preserve">)、轿底材质：  </w:t>
      </w:r>
      <w:r>
        <w:rPr>
          <w:rFonts w:ascii="宋体" w:hAnsi="宋体" w:cs="宋体"/>
          <w:color w:val="auto"/>
          <w:spacing w:val="-4"/>
          <w:szCs w:val="21"/>
        </w:rPr>
        <w:t>发纹不锈钢</w:t>
      </w:r>
      <w:r>
        <w:rPr>
          <w:rFonts w:hint="eastAsia" w:ascii="宋体" w:hAnsi="宋体" w:cs="宋体"/>
          <w:color w:val="auto"/>
          <w:spacing w:val="-4"/>
          <w:szCs w:val="21"/>
          <w:lang w:val="en-US" w:eastAsia="zh-CN"/>
        </w:rPr>
        <w:t xml:space="preserve"> </w:t>
      </w:r>
      <w:r>
        <w:rPr>
          <w:rFonts w:ascii="宋体" w:hAnsi="宋体" w:cs="宋体"/>
          <w:color w:val="auto"/>
          <w:spacing w:val="-8"/>
          <w:szCs w:val="21"/>
        </w:rPr>
        <w:t>；</w:t>
      </w:r>
    </w:p>
    <w:p>
      <w:pPr>
        <w:spacing w:before="148" w:line="220" w:lineRule="auto"/>
        <w:rPr>
          <w:rFonts w:hint="eastAsia" w:ascii="宋体" w:hAnsi="宋体" w:eastAsia="宋体" w:cs="宋体"/>
          <w:color w:val="auto"/>
          <w:szCs w:val="21"/>
          <w:lang w:val="en-US" w:eastAsia="zh-CN"/>
        </w:rPr>
      </w:pPr>
      <w:r>
        <w:rPr>
          <w:rFonts w:ascii="宋体" w:hAnsi="宋体" w:cs="宋体"/>
          <w:color w:val="auto"/>
          <w:spacing w:val="-9"/>
          <w:szCs w:val="21"/>
        </w:rPr>
        <w:t>4</w:t>
      </w:r>
      <w:r>
        <w:rPr>
          <w:rFonts w:ascii="宋体" w:hAnsi="宋体" w:cs="宋体"/>
          <w:color w:val="auto"/>
          <w:spacing w:val="-5"/>
          <w:szCs w:val="21"/>
        </w:rPr>
        <w:t>)、厅门、 轿门材质：发纹不锈钢</w:t>
      </w:r>
      <w:r>
        <w:rPr>
          <w:rFonts w:hint="eastAsia" w:ascii="宋体" w:hAnsi="宋体" w:cs="宋体"/>
          <w:color w:val="auto"/>
          <w:spacing w:val="-5"/>
          <w:szCs w:val="21"/>
          <w:lang w:val="en-US" w:eastAsia="zh-CN"/>
        </w:rPr>
        <w:t xml:space="preserve"> </w:t>
      </w:r>
    </w:p>
    <w:p>
      <w:pPr>
        <w:spacing w:before="151" w:line="237" w:lineRule="auto"/>
        <w:rPr>
          <w:rFonts w:ascii="宋体" w:hAnsi="宋体" w:cs="宋体"/>
          <w:color w:val="auto"/>
          <w:szCs w:val="21"/>
        </w:rPr>
      </w:pPr>
      <w:r>
        <w:rPr>
          <w:rFonts w:ascii="Courier New" w:hAnsi="Courier New" w:eastAsia="Courier New" w:cs="Courier New"/>
          <w:color w:val="auto"/>
          <w:spacing w:val="-4"/>
          <w:sz w:val="25"/>
          <w:szCs w:val="25"/>
        </w:rPr>
        <w:t>▲</w:t>
      </w:r>
      <w:r>
        <w:rPr>
          <w:rFonts w:ascii="宋体" w:hAnsi="宋体" w:cs="宋体"/>
          <w:color w:val="auto"/>
          <w:spacing w:val="-4"/>
          <w:szCs w:val="21"/>
        </w:rPr>
        <w:t>5)</w:t>
      </w:r>
      <w:r>
        <w:rPr>
          <w:rFonts w:ascii="宋体" w:hAnsi="宋体" w:cs="宋体"/>
          <w:color w:val="auto"/>
          <w:spacing w:val="-2"/>
          <w:szCs w:val="21"/>
        </w:rPr>
        <w:t>、轿厢高度：净高度</w:t>
      </w:r>
      <w:r>
        <w:rPr>
          <w:rFonts w:hint="eastAsia" w:ascii="宋体" w:hAnsi="宋体" w:cs="宋体"/>
          <w:color w:val="auto"/>
          <w:spacing w:val="-2"/>
          <w:szCs w:val="21"/>
        </w:rPr>
        <w:t>≥</w:t>
      </w:r>
      <w:r>
        <w:rPr>
          <w:rFonts w:hint="eastAsia" w:ascii="宋体" w:hAnsi="宋体" w:cs="宋体"/>
          <w:color w:val="auto"/>
          <w:spacing w:val="-2"/>
          <w:szCs w:val="21"/>
          <w:lang w:val="en-US" w:eastAsia="zh-CN"/>
        </w:rPr>
        <w:t>12</w:t>
      </w:r>
      <w:r>
        <w:rPr>
          <w:rFonts w:hint="eastAsia" w:ascii="宋体" w:hAnsi="宋体" w:cs="宋体"/>
          <w:color w:val="auto"/>
          <w:spacing w:val="-2"/>
          <w:szCs w:val="21"/>
        </w:rPr>
        <w:t>00</w:t>
      </w:r>
      <w:r>
        <w:rPr>
          <w:rFonts w:ascii="宋体" w:hAnsi="宋体" w:cs="宋体"/>
          <w:color w:val="auto"/>
          <w:spacing w:val="-2"/>
          <w:szCs w:val="21"/>
        </w:rPr>
        <w:t>mm</w:t>
      </w:r>
    </w:p>
    <w:p>
      <w:pPr>
        <w:snapToGrid w:val="0"/>
        <w:spacing w:line="420" w:lineRule="exact"/>
        <w:rPr>
          <w:rFonts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）电梯设备要求：</w:t>
      </w:r>
    </w:p>
    <w:p>
      <w:pPr>
        <w:widowControl/>
        <w:wordWrap w:val="0"/>
        <w:adjustRightInd/>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1、投标人需对每台电梯填写电梯主要部件（曳引机、控制柜、门机、光幕保护、安全钳、限速器、缓冲器等）的品牌、产地、型号规格说明表。</w:t>
      </w:r>
    </w:p>
    <w:p>
      <w:pPr>
        <w:widowControl/>
        <w:wordWrap w:val="0"/>
        <w:adjustRightInd/>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、投标人提供的电梯</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客梯</w:t>
      </w:r>
      <w:r>
        <w:rPr>
          <w:rFonts w:hint="eastAsia" w:ascii="仿宋" w:hAnsi="仿宋" w:eastAsia="仿宋" w:cs="仿宋"/>
          <w:color w:val="auto"/>
          <w:sz w:val="24"/>
          <w:lang w:eastAsia="zh-CN"/>
        </w:rPr>
        <w:t>）</w:t>
      </w:r>
      <w:r>
        <w:rPr>
          <w:rFonts w:hint="eastAsia" w:ascii="仿宋" w:hAnsi="仿宋" w:eastAsia="仿宋" w:cs="仿宋"/>
          <w:color w:val="auto"/>
          <w:sz w:val="24"/>
        </w:rPr>
        <w:t>应符合有关标准中的规定包括（但不限于）下列设备：</w:t>
      </w:r>
    </w:p>
    <w:p>
      <w:pPr>
        <w:widowControl/>
        <w:wordWrap w:val="0"/>
        <w:adjustRightInd/>
        <w:snapToGrid w:val="0"/>
        <w:spacing w:line="4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（1）断相和错相保护；(2)上、下终点开关和上、下极限开关；(3)缓冲器；(4) 限速器；(5) 安全钳；(6)紧急停止按钮；(7)层门安全设施；(8)轿门安全设施；（9）上行超速保护装置。</w:t>
      </w:r>
    </w:p>
    <w:p>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电梯</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客梯</w:t>
      </w:r>
      <w:r>
        <w:rPr>
          <w:rFonts w:hint="eastAsia" w:ascii="仿宋" w:hAnsi="仿宋" w:eastAsia="仿宋" w:cs="仿宋"/>
          <w:color w:val="auto"/>
          <w:sz w:val="24"/>
          <w:lang w:eastAsia="zh-CN"/>
        </w:rPr>
        <w:t>）</w:t>
      </w:r>
      <w:r>
        <w:rPr>
          <w:rFonts w:hint="eastAsia" w:ascii="仿宋" w:hAnsi="仿宋" w:eastAsia="仿宋" w:cs="仿宋"/>
          <w:color w:val="auto"/>
          <w:sz w:val="24"/>
        </w:rPr>
        <w:t>设备性能指标及承诺：投标人提供的电梯设备应在噪音、振动、减速箱的油渗漏、设备可靠性、性能等方面需符合国家标准以及下表的规定。</w:t>
      </w:r>
    </w:p>
    <w:tbl>
      <w:tblPr>
        <w:tblStyle w:val="64"/>
        <w:tblW w:w="8769" w:type="dxa"/>
        <w:jc w:val="center"/>
        <w:tblLayout w:type="fixed"/>
        <w:tblCellMar>
          <w:top w:w="0" w:type="dxa"/>
          <w:left w:w="108" w:type="dxa"/>
          <w:bottom w:w="0" w:type="dxa"/>
          <w:right w:w="108" w:type="dxa"/>
        </w:tblCellMar>
      </w:tblPr>
      <w:tblGrid>
        <w:gridCol w:w="823"/>
        <w:gridCol w:w="5004"/>
        <w:gridCol w:w="2942"/>
      </w:tblGrid>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序号</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内    容</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指标及相应承诺</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平层精度</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±3mm</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电梯的水平振动加速度</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≤15cm/s2</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电梯的垂直振动加速度</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≤15cm/s2</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5004" w:type="dxa"/>
            <w:tcBorders>
              <w:top w:val="single" w:color="auto" w:sz="4" w:space="0"/>
              <w:left w:val="single" w:color="auto" w:sz="4" w:space="0"/>
              <w:bottom w:val="single" w:color="auto" w:sz="4" w:space="0"/>
              <w:right w:val="single" w:color="auto" w:sz="4" w:space="0"/>
            </w:tcBorders>
            <w:noWrap/>
          </w:tcPr>
          <w:p>
            <w:pPr>
              <w:spacing w:line="420" w:lineRule="exact"/>
              <w:rPr>
                <w:rFonts w:ascii="仿宋" w:hAnsi="仿宋" w:eastAsia="仿宋" w:cs="仿宋"/>
                <w:color w:val="auto"/>
                <w:sz w:val="24"/>
              </w:rPr>
            </w:pPr>
            <w:r>
              <w:rPr>
                <w:rFonts w:hint="eastAsia" w:ascii="仿宋" w:hAnsi="仿宋" w:eastAsia="仿宋" w:cs="仿宋"/>
                <w:color w:val="auto"/>
                <w:sz w:val="24"/>
              </w:rPr>
              <w:t>制动加减速速度调整范围</w:t>
            </w:r>
          </w:p>
        </w:tc>
        <w:tc>
          <w:tcPr>
            <w:tcW w:w="2942" w:type="dxa"/>
            <w:tcBorders>
              <w:top w:val="single" w:color="auto" w:sz="4" w:space="0"/>
              <w:left w:val="single" w:color="auto" w:sz="4" w:space="0"/>
              <w:bottom w:val="single" w:color="auto" w:sz="4" w:space="0"/>
              <w:right w:val="single" w:color="auto" w:sz="4" w:space="0"/>
            </w:tcBorders>
            <w:noWrap/>
          </w:tcPr>
          <w:p>
            <w:pPr>
              <w:spacing w:line="420" w:lineRule="exact"/>
              <w:rPr>
                <w:rFonts w:hint="eastAsia" w:ascii="仿宋" w:hAnsi="仿宋" w:eastAsia="仿宋" w:cs="仿宋"/>
                <w:color w:val="auto"/>
                <w:sz w:val="24"/>
              </w:rPr>
            </w:pPr>
            <w:r>
              <w:rPr>
                <w:rFonts w:hint="eastAsia" w:ascii="仿宋" w:hAnsi="仿宋" w:eastAsia="仿宋" w:cs="仿宋"/>
                <w:color w:val="auto"/>
                <w:sz w:val="24"/>
              </w:rPr>
              <w:t>最小≥0.5m/s2，</w:t>
            </w:r>
          </w:p>
          <w:p>
            <w:pPr>
              <w:spacing w:line="420" w:lineRule="exact"/>
              <w:rPr>
                <w:rFonts w:ascii="仿宋" w:hAnsi="仿宋" w:eastAsia="仿宋" w:cs="仿宋"/>
                <w:color w:val="auto"/>
                <w:sz w:val="24"/>
              </w:rPr>
            </w:pPr>
            <w:r>
              <w:rPr>
                <w:rFonts w:hint="eastAsia" w:ascii="仿宋" w:hAnsi="仿宋" w:eastAsia="仿宋" w:cs="仿宋"/>
                <w:color w:val="auto"/>
                <w:sz w:val="24"/>
              </w:rPr>
              <w:t>最大≤1.5m/s2</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机房噪声指标</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国家标准</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轿厢内噪声指标</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≤55db(A)</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开关门噪声指标</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≤60db(A)</w:t>
            </w:r>
          </w:p>
        </w:tc>
      </w:tr>
      <w:tr>
        <w:trPr>
          <w:jc w:val="center"/>
        </w:trPr>
        <w:tc>
          <w:tcPr>
            <w:tcW w:w="8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5004"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每起、制动运行60000次中发生故障的次数</w:t>
            </w:r>
          </w:p>
        </w:tc>
        <w:tc>
          <w:tcPr>
            <w:tcW w:w="2942"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仿宋" w:hAnsi="仿宋" w:eastAsia="仿宋" w:cs="仿宋"/>
                <w:color w:val="auto"/>
                <w:sz w:val="24"/>
              </w:rPr>
            </w:pPr>
            <w:r>
              <w:rPr>
                <w:rFonts w:hint="eastAsia" w:ascii="仿宋" w:hAnsi="仿宋" w:eastAsia="仿宋" w:cs="仿宋"/>
                <w:color w:val="auto"/>
                <w:sz w:val="24"/>
              </w:rPr>
              <w:t>≤3次</w:t>
            </w:r>
          </w:p>
        </w:tc>
      </w:tr>
    </w:tbl>
    <w:p>
      <w:pPr>
        <w:pStyle w:val="2"/>
        <w:spacing w:after="0" w:line="420" w:lineRule="exact"/>
        <w:ind w:left="0" w:leftChars="0" w:firstLine="0" w:firstLineChars="0"/>
        <w:rPr>
          <w:rFonts w:ascii="仿宋" w:hAnsi="仿宋" w:eastAsia="仿宋" w:cs="仿宋"/>
          <w:bCs w:val="0"/>
          <w:color w:val="auto"/>
          <w:sz w:val="24"/>
          <w:szCs w:val="24"/>
        </w:rPr>
      </w:pP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四</w:t>
      </w:r>
      <w:r>
        <w:rPr>
          <w:rFonts w:hint="eastAsia" w:ascii="仿宋" w:hAnsi="仿宋" w:eastAsia="仿宋" w:cs="仿宋"/>
          <w:bCs w:val="0"/>
          <w:color w:val="auto"/>
          <w:sz w:val="24"/>
          <w:szCs w:val="24"/>
        </w:rPr>
        <w:t>）施工要求：</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1、电梯的供货、安装、验收；</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2、现场电梯施工及管理人员</w:t>
      </w:r>
      <w:r>
        <w:rPr>
          <w:rFonts w:ascii="仿宋" w:hAnsi="仿宋" w:eastAsia="仿宋" w:cs="仿宋"/>
          <w:sz w:val="24"/>
        </w:rPr>
        <w:t>办公</w:t>
      </w:r>
      <w:r>
        <w:rPr>
          <w:rFonts w:hint="eastAsia" w:ascii="仿宋" w:hAnsi="仿宋" w:eastAsia="仿宋" w:cs="仿宋"/>
          <w:sz w:val="24"/>
        </w:rPr>
        <w:t>场所、住宿问题自行解决；</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3、电梯中标人应及时与土建承包方做好沟通工作，若产生相关费用，有电梯中标人承担。</w:t>
      </w:r>
    </w:p>
    <w:p>
      <w:pPr>
        <w:pStyle w:val="3"/>
        <w:keepNext w:val="0"/>
        <w:keepLines w:val="0"/>
        <w:snapToGrid w:val="0"/>
        <w:spacing w:line="420" w:lineRule="exact"/>
        <w:rPr>
          <w:rFonts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val="en-US" w:eastAsia="zh-CN"/>
        </w:rPr>
        <w:t>五</w:t>
      </w:r>
      <w:r>
        <w:rPr>
          <w:rFonts w:hint="eastAsia" w:ascii="仿宋" w:eastAsia="仿宋" w:cs="仿宋"/>
          <w:color w:val="auto"/>
          <w:sz w:val="24"/>
          <w:szCs w:val="24"/>
        </w:rPr>
        <w:t>）安装期限及要求</w:t>
      </w:r>
    </w:p>
    <w:p>
      <w:pPr>
        <w:widowControl/>
        <w:wordWrap w:val="0"/>
        <w:adjustRightInd/>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安装调试期限为代理机构中标通知书发出后</w:t>
      </w:r>
      <w:r>
        <w:rPr>
          <w:rFonts w:hint="eastAsia" w:ascii="仿宋" w:hAnsi="仿宋" w:eastAsia="仿宋" w:cs="仿宋"/>
          <w:color w:val="auto"/>
          <w:sz w:val="24"/>
          <w:lang w:val="en-US" w:eastAsia="zh-CN"/>
        </w:rPr>
        <w:t>且现场具备条件的情况下3</w:t>
      </w:r>
      <w:r>
        <w:rPr>
          <w:rFonts w:hint="eastAsia" w:ascii="仿宋" w:hAnsi="仿宋" w:eastAsia="仿宋" w:cs="仿宋"/>
          <w:color w:val="auto"/>
          <w:sz w:val="24"/>
        </w:rPr>
        <w:t>0天内安装调试完毕，具体的交货、安装时间服从土建总包及建设单位的安排，工期每延误一天，扣款2000元。</w:t>
      </w:r>
    </w:p>
    <w:p>
      <w:pPr>
        <w:widowControl/>
        <w:wordWrap w:val="0"/>
        <w:adjustRightInd/>
        <w:snapToGrid w:val="0"/>
        <w:spacing w:line="420" w:lineRule="exact"/>
        <w:rPr>
          <w:rFonts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）售后服务及要求</w:t>
      </w:r>
    </w:p>
    <w:p>
      <w:pPr>
        <w:widowControl/>
        <w:wordWrap w:val="0"/>
        <w:adjustRightInd/>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★中标人须提供经调试、试运行、验收合格后之日起至少</w:t>
      </w:r>
      <w:r>
        <w:rPr>
          <w:rFonts w:hint="eastAsia" w:ascii="仿宋" w:hAnsi="仿宋" w:eastAsia="仿宋" w:cs="仿宋"/>
          <w:color w:val="auto"/>
          <w:sz w:val="24"/>
          <w:lang w:val="en-US" w:eastAsia="zh-CN"/>
        </w:rPr>
        <w:t>1</w:t>
      </w:r>
      <w:r>
        <w:rPr>
          <w:rFonts w:hint="eastAsia" w:ascii="仿宋" w:hAnsi="仿宋" w:eastAsia="仿宋" w:cs="仿宋"/>
          <w:color w:val="auto"/>
          <w:sz w:val="24"/>
        </w:rPr>
        <w:t>年的免费质保期，投标承诺延长免费质保期的，按承诺的质保期。在此期间，中标人应免费处理因质量发生的故障，并按相关规定进行正常保养。中标人必须有可靠的售后服务保障，能提供正常的技术、备品备件服务。质保期内，所有大小保养、配件（除易损耗件）更换、非人为原因引起的整体装修效果出现损坏，产生的一切维修护理费用由投标人负责承担。 质保期后买方要求备品备件的供货时，中标人需无条件配合供货，价格由双方协商。</w:t>
      </w:r>
    </w:p>
    <w:p>
      <w:pPr>
        <w:widowControl/>
        <w:wordWrap w:val="0"/>
        <w:adjustRightInd/>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以处理所有的维修服务，需提供24小时服务，维修人员需在接到维修电话后2小时内赶到现场。一般故障当场修复，重大故障48小时修复，48小时内不能修复的，必须采取临时调换等措施，以保证招标人的正常使用；在质保期内若不能保证正常使用的，质保期作相应延长（若在质保期内若不能保证正常使用1次的，则延长3个月质保）。</w:t>
      </w:r>
    </w:p>
    <w:p>
      <w:pPr>
        <w:widowControl/>
        <w:wordWrap w:val="0"/>
        <w:adjustRightInd/>
        <w:snapToGrid w:val="0"/>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中标人服务维修人员均经过良好的技术培训，并有丰富的现场维修经验。</w:t>
      </w:r>
    </w:p>
    <w:p>
      <w:pPr>
        <w:widowControl/>
        <w:wordWrap w:val="0"/>
        <w:adjustRightInd/>
        <w:snapToGrid w:val="0"/>
        <w:spacing w:line="420" w:lineRule="exact"/>
        <w:rPr>
          <w:rFonts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）其他要求</w:t>
      </w:r>
    </w:p>
    <w:p>
      <w:pPr>
        <w:widowControl/>
        <w:wordWrap w:val="0"/>
        <w:spacing w:line="420" w:lineRule="exact"/>
        <w:ind w:firstLine="480"/>
        <w:rPr>
          <w:rFonts w:hint="eastAsia" w:ascii="仿宋" w:hAnsi="仿宋" w:eastAsia="仿宋" w:cs="仿宋"/>
          <w:bCs/>
          <w:snapToGrid w:val="0"/>
          <w:color w:val="auto"/>
          <w:sz w:val="24"/>
        </w:rPr>
      </w:pPr>
      <w:r>
        <w:rPr>
          <w:rFonts w:hint="eastAsia" w:ascii="仿宋" w:hAnsi="仿宋" w:eastAsia="仿宋" w:cs="仿宋"/>
          <w:bCs/>
          <w:color w:val="auto"/>
          <w:sz w:val="24"/>
        </w:rPr>
        <w:t>1、供货地点：</w:t>
      </w:r>
      <w:r>
        <w:rPr>
          <w:rFonts w:hint="eastAsia" w:ascii="仿宋" w:hAnsi="仿宋" w:eastAsia="仿宋" w:cs="仿宋"/>
          <w:bCs/>
          <w:snapToGrid w:val="0"/>
          <w:color w:val="auto"/>
          <w:sz w:val="24"/>
        </w:rPr>
        <w:t>采购单位指定地点。</w:t>
      </w:r>
    </w:p>
    <w:p>
      <w:pPr>
        <w:widowControl/>
        <w:wordWrap w:val="0"/>
        <w:spacing w:line="420" w:lineRule="exact"/>
        <w:ind w:firstLine="480"/>
        <w:rPr>
          <w:rFonts w:ascii="仿宋" w:hAnsi="仿宋" w:eastAsia="仿宋" w:cs="仿宋"/>
          <w:bCs/>
          <w:snapToGrid w:val="0"/>
          <w:color w:val="auto"/>
          <w:sz w:val="24"/>
        </w:rPr>
      </w:pP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、验收：</w:t>
      </w:r>
      <w:r>
        <w:rPr>
          <w:rFonts w:hint="eastAsia" w:ascii="仿宋" w:hAnsi="仿宋" w:eastAsia="仿宋" w:cs="仿宋"/>
          <w:bCs/>
          <w:snapToGrid w:val="0"/>
          <w:color w:val="auto"/>
          <w:sz w:val="24"/>
        </w:rPr>
        <w:t>本项目所有设备按要求施工及安装调试完毕后，由采购单位按照招标文件、投标响应文件等相关规定在15个工作日安排验收。</w:t>
      </w:r>
    </w:p>
    <w:p>
      <w:pPr>
        <w:pStyle w:val="35"/>
        <w:snapToGrid w:val="0"/>
        <w:spacing w:line="420" w:lineRule="exact"/>
        <w:rPr>
          <w:rFonts w:ascii="仿宋" w:hAnsi="仿宋" w:eastAsia="仿宋" w:cs="仿宋"/>
          <w:b/>
          <w:bCs/>
          <w:color w:val="auto"/>
          <w:szCs w:val="24"/>
        </w:rPr>
      </w:pPr>
      <w:r>
        <w:rPr>
          <w:rFonts w:hint="eastAsia" w:ascii="仿宋" w:hAnsi="仿宋" w:eastAsia="仿宋" w:cs="仿宋"/>
          <w:b/>
          <w:color w:val="auto"/>
          <w:szCs w:val="24"/>
        </w:rPr>
        <w:t>（</w:t>
      </w:r>
      <w:r>
        <w:rPr>
          <w:rFonts w:hint="eastAsia" w:ascii="仿宋" w:hAnsi="仿宋" w:eastAsia="仿宋" w:cs="仿宋"/>
          <w:b/>
          <w:color w:val="auto"/>
          <w:szCs w:val="24"/>
          <w:lang w:eastAsia="zh-CN"/>
        </w:rPr>
        <w:t>八</w:t>
      </w:r>
      <w:r>
        <w:rPr>
          <w:rFonts w:hint="eastAsia" w:ascii="仿宋" w:hAnsi="仿宋" w:eastAsia="仿宋" w:cs="仿宋"/>
          <w:b/>
          <w:color w:val="auto"/>
          <w:szCs w:val="24"/>
        </w:rPr>
        <w:t>）</w:t>
      </w:r>
      <w:r>
        <w:rPr>
          <w:rFonts w:hint="eastAsia" w:ascii="仿宋" w:hAnsi="仿宋" w:eastAsia="仿宋" w:cs="仿宋"/>
          <w:b/>
          <w:bCs/>
          <w:color w:val="auto"/>
          <w:szCs w:val="24"/>
        </w:rPr>
        <w:t>付款方式</w:t>
      </w:r>
    </w:p>
    <w:p>
      <w:pPr>
        <w:snapToGrid w:val="0"/>
        <w:spacing w:line="30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 1、履约保证金：中标人向采购人缴纳中标金额1%的履约保证金，履约保证金可提供银行出具的履约保函形式。</w:t>
      </w:r>
    </w:p>
    <w:p>
      <w:pPr>
        <w:snapToGrid w:val="0"/>
        <w:spacing w:line="300" w:lineRule="auto"/>
        <w:ind w:firstLine="480" w:firstLineChars="200"/>
        <w:jc w:val="left"/>
        <w:rPr>
          <w:rFonts w:hint="eastAsia" w:ascii="仿宋" w:hAnsi="仿宋" w:eastAsia="仿宋" w:cs="仿宋"/>
          <w:color w:val="C00000"/>
          <w:sz w:val="24"/>
          <w:lang w:eastAsia="zh-CN"/>
        </w:rPr>
      </w:pPr>
      <w:r>
        <w:rPr>
          <w:rFonts w:hint="eastAsia" w:ascii="仿宋" w:hAnsi="仿宋" w:eastAsia="仿宋" w:cs="仿宋"/>
          <w:color w:val="auto"/>
          <w:sz w:val="24"/>
        </w:rPr>
        <w:t>2、付款方式：合同签订后订金支付至合同价款的</w:t>
      </w:r>
      <w:r>
        <w:rPr>
          <w:rFonts w:hint="eastAsia" w:ascii="仿宋" w:hAnsi="仿宋" w:eastAsia="仿宋" w:cs="仿宋"/>
          <w:color w:val="auto"/>
          <w:sz w:val="24"/>
          <w:lang w:val="en-US" w:eastAsia="zh-CN"/>
        </w:rPr>
        <w:t>4</w:t>
      </w:r>
      <w:r>
        <w:rPr>
          <w:rFonts w:hint="eastAsia" w:ascii="仿宋" w:hAnsi="仿宋" w:eastAsia="仿宋" w:cs="仿宋"/>
          <w:color w:val="auto"/>
          <w:sz w:val="24"/>
        </w:rPr>
        <w:t>0%，安装完毕通过当地质量技术监</w:t>
      </w:r>
      <w:r>
        <w:rPr>
          <w:rFonts w:hint="eastAsia" w:ascii="仿宋" w:hAnsi="仿宋" w:eastAsia="仿宋" w:cs="仿宋"/>
          <w:sz w:val="24"/>
        </w:rPr>
        <w:t>督局等有关部门验收合格并出具书面报告且提交相关资料后</w:t>
      </w:r>
      <w:r>
        <w:rPr>
          <w:rFonts w:hint="eastAsia" w:ascii="仿宋" w:hAnsi="仿宋" w:eastAsia="仿宋" w:cs="仿宋"/>
          <w:sz w:val="24"/>
          <w:lang w:eastAsia="zh-CN"/>
        </w:rPr>
        <w:t>，满足约定支付条件后</w:t>
      </w:r>
      <w:r>
        <w:rPr>
          <w:rFonts w:hint="eastAsia" w:ascii="仿宋" w:hAnsi="仿宋" w:eastAsia="仿宋" w:cs="仿宋"/>
          <w:sz w:val="24"/>
          <w:lang w:val="en-US" w:eastAsia="zh-CN"/>
        </w:rPr>
        <w:t>7个工作日</w:t>
      </w:r>
      <w:r>
        <w:rPr>
          <w:rFonts w:hint="eastAsia" w:ascii="仿宋" w:hAnsi="仿宋" w:eastAsia="仿宋" w:cs="仿宋"/>
          <w:sz w:val="24"/>
        </w:rPr>
        <w:t>内，支付至合同价的100%。</w:t>
      </w:r>
      <w:r>
        <w:rPr>
          <w:rFonts w:hint="eastAsia" w:ascii="仿宋" w:hAnsi="仿宋" w:eastAsia="仿宋" w:cs="仿宋"/>
          <w:sz w:val="24"/>
          <w:lang w:eastAsia="zh-CN"/>
        </w:rPr>
        <w:t>具体按照《浙江省财政厅关于进一步发挥政府采购政策功能全力推进经济稳进体质的通知》（浙财采监</w:t>
      </w:r>
      <w:r>
        <w:rPr>
          <w:rFonts w:hint="eastAsia" w:ascii="仿宋" w:hAnsi="仿宋" w:eastAsia="仿宋" w:cs="仿宋"/>
          <w:sz w:val="24"/>
        </w:rPr>
        <w:t>〔</w:t>
      </w:r>
      <w:r>
        <w:rPr>
          <w:rFonts w:hint="eastAsia" w:ascii="仿宋" w:hAnsi="仿宋" w:eastAsia="仿宋" w:cs="仿宋"/>
          <w:sz w:val="24"/>
          <w:lang w:val="en-US" w:eastAsia="zh-CN"/>
        </w:rPr>
        <w:t>2022</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lang w:eastAsia="zh-CN"/>
        </w:rPr>
        <w:t>）文件执行。</w:t>
      </w:r>
    </w:p>
    <w:p>
      <w:pPr>
        <w:pStyle w:val="3"/>
        <w:spacing w:line="420" w:lineRule="exact"/>
        <w:ind w:left="431" w:hanging="431" w:hangingChars="179"/>
        <w:rPr>
          <w:rFonts w:ascii="仿宋" w:eastAsia="仿宋" w:cs="仿宋"/>
          <w:sz w:val="24"/>
          <w:szCs w:val="24"/>
        </w:rPr>
      </w:pPr>
      <w:r>
        <w:rPr>
          <w:rFonts w:hint="eastAsia" w:ascii="仿宋" w:eastAsia="仿宋" w:cs="仿宋"/>
          <w:sz w:val="24"/>
          <w:szCs w:val="24"/>
        </w:rPr>
        <w:t xml:space="preserve"> （</w:t>
      </w:r>
      <w:r>
        <w:rPr>
          <w:rFonts w:hint="eastAsia" w:ascii="仿宋" w:eastAsia="仿宋" w:cs="仿宋"/>
          <w:sz w:val="24"/>
          <w:szCs w:val="24"/>
          <w:lang w:eastAsia="zh-CN"/>
        </w:rPr>
        <w:t>九</w:t>
      </w:r>
      <w:r>
        <w:rPr>
          <w:rFonts w:hint="eastAsia" w:ascii="仿宋" w:eastAsia="仿宋" w:cs="仿宋"/>
          <w:sz w:val="24"/>
          <w:szCs w:val="24"/>
        </w:rPr>
        <w:t>）最高限价</w:t>
      </w:r>
    </w:p>
    <w:p>
      <w:pPr>
        <w:pStyle w:val="20"/>
        <w:spacing w:line="420" w:lineRule="exact"/>
        <w:ind w:firstLine="480" w:firstLineChars="200"/>
        <w:jc w:val="both"/>
        <w:rPr>
          <w:rFonts w:ascii="仿宋" w:hAnsi="仿宋" w:eastAsia="仿宋" w:cs="仿宋"/>
          <w:sz w:val="24"/>
        </w:rPr>
      </w:pPr>
      <w:r>
        <w:rPr>
          <w:rFonts w:hint="eastAsia" w:ascii="仿宋" w:hAnsi="仿宋" w:eastAsia="仿宋" w:cs="仿宋"/>
          <w:sz w:val="24"/>
        </w:rPr>
        <w:t>1.本次采购最高限价为人民币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406400</w:t>
      </w:r>
      <w:r>
        <w:rPr>
          <w:rFonts w:hint="eastAsia" w:ascii="仿宋" w:hAnsi="仿宋" w:eastAsia="仿宋" w:cs="仿宋"/>
          <w:sz w:val="24"/>
          <w:u w:val="single"/>
        </w:rPr>
        <w:t>.00</w:t>
      </w:r>
      <w:r>
        <w:rPr>
          <w:rFonts w:hint="eastAsia" w:ascii="仿宋" w:hAnsi="仿宋" w:eastAsia="仿宋" w:cs="仿宋"/>
          <w:sz w:val="24"/>
          <w:u w:val="single"/>
          <w:lang w:eastAsia="zh-CN"/>
        </w:rPr>
        <w:t>元</w:t>
      </w:r>
      <w:r>
        <w:rPr>
          <w:rFonts w:hint="eastAsia" w:ascii="仿宋" w:hAnsi="仿宋" w:eastAsia="仿宋" w:cs="仿宋"/>
          <w:sz w:val="24"/>
        </w:rPr>
        <w:t>；任何超过最高限价的报价将被认定为无效报价。（最高限价包括项目设备运输和材料供应、装卸、调试运行以及质保期内的售后服务和免费维修保养（含税金）等一切费用。）</w:t>
      </w:r>
    </w:p>
    <w:p>
      <w:pPr>
        <w:spacing w:line="420" w:lineRule="exact"/>
        <w:ind w:firstLine="482" w:firstLineChars="200"/>
        <w:rPr>
          <w:rFonts w:ascii="仿宋" w:hAnsi="仿宋" w:eastAsia="仿宋" w:cs="仿宋"/>
          <w:sz w:val="24"/>
        </w:rPr>
      </w:pPr>
      <w:r>
        <w:rPr>
          <w:rFonts w:hint="eastAsia" w:ascii="仿宋" w:hAnsi="仿宋" w:eastAsia="仿宋" w:cs="仿宋"/>
          <w:b/>
          <w:sz w:val="24"/>
        </w:rPr>
        <w:t>★为实质性响应条款，不满足作无效标处理</w:t>
      </w:r>
    </w:p>
    <w:p>
      <w:pPr>
        <w:sectPr>
          <w:pgSz w:w="11906" w:h="16838"/>
          <w:pgMar w:top="1440" w:right="1800" w:bottom="1440" w:left="1800" w:header="851" w:footer="992" w:gutter="0"/>
          <w:cols w:space="720" w:num="1"/>
          <w:docGrid w:type="lines" w:linePitch="312" w:charSpace="0"/>
        </w:sect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0" w:name="_Toc184310337"/>
      <w:bookmarkEnd w:id="30"/>
      <w:bookmarkStart w:id="31" w:name="_Toc184308084"/>
      <w:bookmarkEnd w:id="31"/>
      <w:bookmarkStart w:id="32" w:name="_Toc184314438"/>
      <w:bookmarkEnd w:id="32"/>
      <w:bookmarkStart w:id="33" w:name="_Toc184313254"/>
      <w:bookmarkEnd w:id="33"/>
      <w:bookmarkStart w:id="34" w:name="_Toc184308070"/>
      <w:bookmarkEnd w:id="34"/>
      <w:bookmarkStart w:id="35" w:name="_Toc184314475"/>
      <w:bookmarkEnd w:id="35"/>
      <w:bookmarkStart w:id="36" w:name="_Toc184313300"/>
      <w:bookmarkEnd w:id="36"/>
      <w:bookmarkStart w:id="37" w:name="_Toc184308045"/>
      <w:bookmarkEnd w:id="37"/>
      <w:bookmarkStart w:id="38" w:name="_Toc184313276"/>
      <w:bookmarkEnd w:id="38"/>
      <w:bookmarkStart w:id="39" w:name="_Toc184310286"/>
      <w:bookmarkEnd w:id="39"/>
      <w:bookmarkStart w:id="40" w:name="_Toc184313308"/>
      <w:bookmarkEnd w:id="40"/>
      <w:bookmarkStart w:id="41" w:name="_Toc184313247"/>
      <w:bookmarkEnd w:id="41"/>
      <w:bookmarkStart w:id="42" w:name="_Toc184314453"/>
      <w:bookmarkEnd w:id="42"/>
      <w:bookmarkStart w:id="43" w:name="_Toc184312068"/>
      <w:bookmarkEnd w:id="43"/>
      <w:bookmarkStart w:id="44" w:name="_Toc184310284"/>
      <w:bookmarkEnd w:id="44"/>
      <w:bookmarkStart w:id="45" w:name="_Toc184310304"/>
      <w:bookmarkEnd w:id="45"/>
      <w:bookmarkStart w:id="46" w:name="_Toc184310321"/>
      <w:bookmarkEnd w:id="46"/>
      <w:bookmarkStart w:id="47" w:name="_Toc184314421"/>
      <w:bookmarkEnd w:id="47"/>
      <w:bookmarkStart w:id="48" w:name="_Toc184313309"/>
      <w:bookmarkEnd w:id="48"/>
      <w:bookmarkStart w:id="49" w:name="_Toc184312123"/>
      <w:bookmarkEnd w:id="49"/>
      <w:bookmarkStart w:id="50" w:name="_Toc184314466"/>
      <w:bookmarkEnd w:id="50"/>
      <w:bookmarkStart w:id="51" w:name="_Toc184314411"/>
      <w:bookmarkEnd w:id="51"/>
      <w:bookmarkStart w:id="52" w:name="_Toc184313280"/>
      <w:bookmarkEnd w:id="52"/>
      <w:bookmarkStart w:id="53" w:name="_Toc184308061"/>
      <w:bookmarkEnd w:id="53"/>
      <w:bookmarkStart w:id="54" w:name="_Toc184312115"/>
      <w:bookmarkEnd w:id="54"/>
      <w:bookmarkStart w:id="55" w:name="_Toc184312124"/>
      <w:bookmarkEnd w:id="55"/>
      <w:bookmarkStart w:id="56" w:name="_Toc184314432"/>
      <w:bookmarkEnd w:id="56"/>
      <w:bookmarkStart w:id="57" w:name="_Toc184313307"/>
      <w:bookmarkEnd w:id="57"/>
      <w:bookmarkStart w:id="58" w:name="_Toc184310315"/>
      <w:bookmarkEnd w:id="58"/>
      <w:bookmarkStart w:id="59" w:name="_Toc184310317"/>
      <w:bookmarkEnd w:id="59"/>
      <w:bookmarkStart w:id="60" w:name="_Toc184313251"/>
      <w:bookmarkEnd w:id="60"/>
      <w:bookmarkStart w:id="61" w:name="_Toc184312116"/>
      <w:bookmarkEnd w:id="61"/>
      <w:bookmarkStart w:id="62" w:name="_Toc184312097"/>
      <w:bookmarkEnd w:id="62"/>
      <w:bookmarkStart w:id="63" w:name="_Toc184312086"/>
      <w:bookmarkEnd w:id="63"/>
      <w:bookmarkStart w:id="64" w:name="_Toc184308081"/>
      <w:bookmarkEnd w:id="64"/>
      <w:bookmarkStart w:id="65" w:name="_Toc184310292"/>
      <w:bookmarkEnd w:id="65"/>
      <w:bookmarkStart w:id="66" w:name="_Toc184314459"/>
      <w:bookmarkEnd w:id="66"/>
      <w:bookmarkStart w:id="67" w:name="_Toc184312088"/>
      <w:bookmarkEnd w:id="67"/>
      <w:bookmarkStart w:id="68" w:name="_Toc184310324"/>
      <w:bookmarkEnd w:id="68"/>
      <w:bookmarkStart w:id="69" w:name="_Toc184308087"/>
      <w:bookmarkEnd w:id="69"/>
      <w:bookmarkStart w:id="70" w:name="_Toc184312079"/>
      <w:bookmarkEnd w:id="70"/>
      <w:bookmarkStart w:id="71" w:name="_Toc184312126"/>
      <w:bookmarkEnd w:id="71"/>
      <w:bookmarkStart w:id="72" w:name="_Toc184310313"/>
      <w:bookmarkEnd w:id="72"/>
      <w:bookmarkStart w:id="73" w:name="_Toc184312080"/>
      <w:bookmarkEnd w:id="73"/>
      <w:bookmarkStart w:id="74" w:name="_Toc184312084"/>
      <w:bookmarkEnd w:id="74"/>
      <w:bookmarkStart w:id="75" w:name="_Toc184313274"/>
      <w:bookmarkEnd w:id="75"/>
      <w:bookmarkStart w:id="76" w:name="_Toc184310307"/>
      <w:bookmarkEnd w:id="76"/>
      <w:bookmarkStart w:id="77" w:name="_Toc184312105"/>
      <w:bookmarkEnd w:id="77"/>
      <w:bookmarkStart w:id="78" w:name="_Toc184308071"/>
      <w:bookmarkEnd w:id="78"/>
      <w:bookmarkStart w:id="79" w:name="_Toc184314429"/>
      <w:bookmarkEnd w:id="79"/>
      <w:bookmarkStart w:id="80" w:name="_Toc184314436"/>
      <w:bookmarkEnd w:id="80"/>
      <w:bookmarkStart w:id="81" w:name="_Toc184310290"/>
      <w:bookmarkEnd w:id="81"/>
      <w:bookmarkStart w:id="82" w:name="_Toc184313306"/>
      <w:bookmarkEnd w:id="82"/>
      <w:bookmarkStart w:id="83" w:name="_Toc184314417"/>
      <w:bookmarkEnd w:id="83"/>
      <w:bookmarkStart w:id="84" w:name="_Toc184314433"/>
      <w:bookmarkEnd w:id="84"/>
      <w:bookmarkStart w:id="85" w:name="_Toc184310272"/>
      <w:bookmarkEnd w:id="85"/>
      <w:bookmarkStart w:id="86" w:name="_Toc184308054"/>
      <w:bookmarkEnd w:id="86"/>
      <w:bookmarkStart w:id="87" w:name="_Toc184313246"/>
      <w:bookmarkEnd w:id="87"/>
      <w:bookmarkStart w:id="88" w:name="_Toc184308056"/>
      <w:bookmarkEnd w:id="88"/>
      <w:bookmarkStart w:id="89" w:name="_Toc184308055"/>
      <w:bookmarkEnd w:id="89"/>
      <w:bookmarkStart w:id="90" w:name="_Toc184310339"/>
      <w:bookmarkEnd w:id="90"/>
      <w:bookmarkStart w:id="91" w:name="_Toc184314434"/>
      <w:bookmarkEnd w:id="91"/>
      <w:bookmarkStart w:id="92" w:name="_Toc184310314"/>
      <w:bookmarkEnd w:id="92"/>
      <w:bookmarkStart w:id="93" w:name="_Toc184312135"/>
      <w:bookmarkEnd w:id="93"/>
      <w:bookmarkStart w:id="94" w:name="_Toc184310336"/>
      <w:bookmarkEnd w:id="94"/>
      <w:bookmarkStart w:id="95" w:name="_Toc184313289"/>
      <w:bookmarkEnd w:id="95"/>
      <w:bookmarkStart w:id="96" w:name="_Toc184313287"/>
      <w:bookmarkEnd w:id="96"/>
      <w:bookmarkStart w:id="97" w:name="_Toc184308074"/>
      <w:bookmarkEnd w:id="97"/>
      <w:bookmarkStart w:id="98" w:name="_Toc184312117"/>
      <w:bookmarkEnd w:id="98"/>
      <w:bookmarkStart w:id="99" w:name="_Toc184313250"/>
      <w:bookmarkEnd w:id="99"/>
      <w:bookmarkStart w:id="100" w:name="_Toc184313249"/>
      <w:bookmarkEnd w:id="100"/>
      <w:bookmarkStart w:id="101" w:name="_Toc184308053"/>
      <w:bookmarkEnd w:id="101"/>
      <w:bookmarkStart w:id="102" w:name="_Toc184308102"/>
      <w:bookmarkEnd w:id="102"/>
      <w:bookmarkStart w:id="103" w:name="_Toc184314445"/>
      <w:bookmarkEnd w:id="103"/>
      <w:bookmarkStart w:id="104" w:name="_Toc184313293"/>
      <w:bookmarkEnd w:id="104"/>
      <w:bookmarkStart w:id="105" w:name="_Toc184313256"/>
      <w:bookmarkEnd w:id="105"/>
      <w:bookmarkStart w:id="106" w:name="_Toc184313259"/>
      <w:bookmarkEnd w:id="106"/>
      <w:bookmarkStart w:id="107" w:name="_Toc184308066"/>
      <w:bookmarkEnd w:id="107"/>
      <w:bookmarkStart w:id="108" w:name="_Toc184314465"/>
      <w:bookmarkEnd w:id="108"/>
      <w:bookmarkStart w:id="109" w:name="_Toc184313291"/>
      <w:bookmarkEnd w:id="109"/>
      <w:bookmarkStart w:id="110" w:name="_Toc184310303"/>
      <w:bookmarkEnd w:id="110"/>
      <w:bookmarkStart w:id="111" w:name="_Toc184313242"/>
      <w:bookmarkEnd w:id="111"/>
      <w:bookmarkStart w:id="112" w:name="_Toc184312139"/>
      <w:bookmarkEnd w:id="112"/>
      <w:bookmarkStart w:id="113" w:name="_Toc184312136"/>
      <w:bookmarkEnd w:id="113"/>
      <w:bookmarkStart w:id="114" w:name="_Toc184310291"/>
      <w:bookmarkEnd w:id="114"/>
      <w:bookmarkStart w:id="115" w:name="_Toc184313279"/>
      <w:bookmarkEnd w:id="115"/>
      <w:bookmarkStart w:id="116" w:name="_Toc184312104"/>
      <w:bookmarkEnd w:id="116"/>
      <w:bookmarkStart w:id="117" w:name="_Toc184312138"/>
      <w:bookmarkEnd w:id="117"/>
      <w:bookmarkStart w:id="118" w:name="_Toc184308048"/>
      <w:bookmarkEnd w:id="118"/>
      <w:bookmarkStart w:id="119" w:name="_Toc184314460"/>
      <w:bookmarkEnd w:id="119"/>
      <w:bookmarkStart w:id="120" w:name="_Toc184314422"/>
      <w:bookmarkEnd w:id="120"/>
      <w:bookmarkStart w:id="121" w:name="_Toc184314410"/>
      <w:bookmarkEnd w:id="121"/>
      <w:bookmarkStart w:id="122" w:name="_Toc184313303"/>
      <w:bookmarkEnd w:id="122"/>
      <w:bookmarkStart w:id="123" w:name="_Toc184310273"/>
      <w:bookmarkEnd w:id="123"/>
      <w:bookmarkStart w:id="124" w:name="_Toc184310341"/>
      <w:bookmarkEnd w:id="124"/>
      <w:bookmarkStart w:id="125" w:name="_Toc184312108"/>
      <w:bookmarkEnd w:id="125"/>
      <w:bookmarkStart w:id="126" w:name="_Toc184312119"/>
      <w:bookmarkEnd w:id="126"/>
      <w:bookmarkStart w:id="127" w:name="_Toc184310295"/>
      <w:bookmarkEnd w:id="127"/>
      <w:bookmarkStart w:id="128" w:name="_Toc184308096"/>
      <w:bookmarkEnd w:id="128"/>
      <w:bookmarkStart w:id="129" w:name="_Toc184308058"/>
      <w:bookmarkEnd w:id="129"/>
      <w:bookmarkStart w:id="130" w:name="_Toc184314473"/>
      <w:bookmarkEnd w:id="130"/>
      <w:bookmarkStart w:id="131" w:name="_Toc184308064"/>
      <w:bookmarkEnd w:id="131"/>
      <w:bookmarkStart w:id="132" w:name="_Toc184312083"/>
      <w:bookmarkEnd w:id="132"/>
      <w:bookmarkStart w:id="133" w:name="_Toc184310274"/>
      <w:bookmarkEnd w:id="133"/>
      <w:bookmarkStart w:id="134" w:name="_Toc184310279"/>
      <w:bookmarkEnd w:id="134"/>
      <w:bookmarkStart w:id="135" w:name="_Toc184310322"/>
      <w:bookmarkEnd w:id="135"/>
      <w:bookmarkStart w:id="136" w:name="_Toc184308044"/>
      <w:bookmarkEnd w:id="136"/>
      <w:bookmarkStart w:id="137" w:name="_Toc184310316"/>
      <w:bookmarkEnd w:id="137"/>
      <w:bookmarkStart w:id="138" w:name="_Toc184310289"/>
      <w:bookmarkEnd w:id="138"/>
      <w:bookmarkStart w:id="139" w:name="_Toc184308101"/>
      <w:bookmarkEnd w:id="139"/>
      <w:bookmarkStart w:id="140" w:name="_Toc184310305"/>
      <w:bookmarkEnd w:id="140"/>
      <w:bookmarkStart w:id="141" w:name="_Toc184310297"/>
      <w:bookmarkEnd w:id="141"/>
      <w:bookmarkStart w:id="142" w:name="_Toc184314443"/>
      <w:bookmarkEnd w:id="142"/>
      <w:bookmarkStart w:id="143" w:name="_Toc184310342"/>
      <w:bookmarkEnd w:id="143"/>
      <w:bookmarkStart w:id="144" w:name="_Toc184308049"/>
      <w:bookmarkEnd w:id="144"/>
      <w:bookmarkStart w:id="145" w:name="_Toc184313305"/>
      <w:bookmarkEnd w:id="145"/>
      <w:bookmarkStart w:id="146" w:name="_Toc184310343"/>
      <w:bookmarkEnd w:id="146"/>
      <w:bookmarkStart w:id="147" w:name="_Toc184308057"/>
      <w:bookmarkEnd w:id="147"/>
      <w:bookmarkStart w:id="148" w:name="_Toc184310276"/>
      <w:bookmarkEnd w:id="148"/>
      <w:bookmarkStart w:id="149" w:name="_Toc184314435"/>
      <w:bookmarkEnd w:id="149"/>
      <w:bookmarkStart w:id="150" w:name="_Toc184314472"/>
      <w:bookmarkEnd w:id="150"/>
      <w:bookmarkStart w:id="151" w:name="_Toc184313275"/>
      <w:bookmarkEnd w:id="151"/>
      <w:bookmarkStart w:id="152" w:name="_Toc184310275"/>
      <w:bookmarkEnd w:id="152"/>
      <w:bookmarkStart w:id="153" w:name="_Toc184310296"/>
      <w:bookmarkEnd w:id="153"/>
      <w:bookmarkStart w:id="154" w:name="_Toc184312112"/>
      <w:bookmarkEnd w:id="154"/>
      <w:bookmarkStart w:id="155" w:name="_Toc184314450"/>
      <w:bookmarkEnd w:id="155"/>
      <w:bookmarkStart w:id="156" w:name="_Toc184312107"/>
      <w:bookmarkEnd w:id="156"/>
      <w:bookmarkStart w:id="157" w:name="_Toc184312121"/>
      <w:bookmarkEnd w:id="157"/>
      <w:bookmarkStart w:id="158" w:name="_Toc184312100"/>
      <w:bookmarkEnd w:id="158"/>
      <w:bookmarkStart w:id="159" w:name="_Toc184313267"/>
      <w:bookmarkEnd w:id="159"/>
      <w:bookmarkStart w:id="160" w:name="_Toc184313288"/>
      <w:bookmarkEnd w:id="160"/>
      <w:bookmarkStart w:id="161" w:name="_Toc184313271"/>
      <w:bookmarkEnd w:id="161"/>
      <w:bookmarkStart w:id="162" w:name="_Toc184312120"/>
      <w:bookmarkEnd w:id="162"/>
      <w:bookmarkStart w:id="163" w:name="_Toc184314480"/>
      <w:bookmarkEnd w:id="163"/>
      <w:bookmarkStart w:id="164" w:name="_Toc184308069"/>
      <w:bookmarkEnd w:id="164"/>
      <w:bookmarkStart w:id="165" w:name="_Toc184313258"/>
      <w:bookmarkEnd w:id="165"/>
      <w:bookmarkStart w:id="166" w:name="_Toc184314416"/>
      <w:bookmarkEnd w:id="166"/>
      <w:bookmarkStart w:id="167" w:name="_Toc184314454"/>
      <w:bookmarkEnd w:id="167"/>
      <w:bookmarkStart w:id="168" w:name="_Toc184313283"/>
      <w:bookmarkEnd w:id="168"/>
      <w:bookmarkStart w:id="169" w:name="_Toc184314474"/>
      <w:bookmarkEnd w:id="169"/>
      <w:bookmarkStart w:id="170" w:name="_Toc184308095"/>
      <w:bookmarkEnd w:id="170"/>
      <w:bookmarkStart w:id="171" w:name="_Toc184308063"/>
      <w:bookmarkEnd w:id="171"/>
      <w:bookmarkStart w:id="172" w:name="_Toc184308039"/>
      <w:bookmarkEnd w:id="172"/>
      <w:bookmarkStart w:id="173" w:name="_Toc184310306"/>
      <w:bookmarkEnd w:id="173"/>
      <w:bookmarkStart w:id="174" w:name="_Toc184310311"/>
      <w:bookmarkEnd w:id="174"/>
      <w:bookmarkStart w:id="175" w:name="_Toc184314430"/>
      <w:bookmarkEnd w:id="175"/>
      <w:bookmarkStart w:id="176" w:name="_Toc184314447"/>
      <w:bookmarkEnd w:id="176"/>
      <w:bookmarkStart w:id="177" w:name="_Toc184308082"/>
      <w:bookmarkEnd w:id="177"/>
      <w:bookmarkStart w:id="178" w:name="_Toc184310281"/>
      <w:bookmarkEnd w:id="178"/>
      <w:bookmarkStart w:id="179" w:name="_Toc184310293"/>
      <w:bookmarkEnd w:id="179"/>
      <w:bookmarkStart w:id="180" w:name="_Toc184312087"/>
      <w:bookmarkEnd w:id="180"/>
      <w:bookmarkStart w:id="181" w:name="_Toc184310338"/>
      <w:bookmarkEnd w:id="181"/>
      <w:bookmarkStart w:id="182" w:name="_Toc184308080"/>
      <w:bookmarkEnd w:id="182"/>
      <w:bookmarkStart w:id="183" w:name="_Toc184312128"/>
      <w:bookmarkEnd w:id="183"/>
      <w:bookmarkStart w:id="184" w:name="_Toc184313299"/>
      <w:bookmarkEnd w:id="184"/>
      <w:bookmarkStart w:id="185" w:name="_Toc184313297"/>
      <w:bookmarkEnd w:id="185"/>
      <w:bookmarkStart w:id="186" w:name="_Toc184313285"/>
      <w:bookmarkEnd w:id="186"/>
      <w:bookmarkStart w:id="187" w:name="_Toc184314471"/>
      <w:bookmarkEnd w:id="187"/>
      <w:bookmarkStart w:id="188" w:name="_Toc184308076"/>
      <w:bookmarkEnd w:id="188"/>
      <w:bookmarkStart w:id="189" w:name="_Toc184313286"/>
      <w:bookmarkEnd w:id="189"/>
      <w:bookmarkStart w:id="190" w:name="_Toc184308068"/>
      <w:bookmarkEnd w:id="190"/>
      <w:bookmarkStart w:id="191" w:name="_Toc184312130"/>
      <w:bookmarkEnd w:id="191"/>
      <w:bookmarkStart w:id="192" w:name="_Toc184312129"/>
      <w:bookmarkEnd w:id="192"/>
      <w:bookmarkStart w:id="193" w:name="_Toc184308103"/>
      <w:bookmarkEnd w:id="193"/>
      <w:bookmarkStart w:id="194" w:name="_Toc184312091"/>
      <w:bookmarkEnd w:id="194"/>
      <w:bookmarkStart w:id="195" w:name="_Toc184308097"/>
      <w:bookmarkEnd w:id="195"/>
      <w:bookmarkStart w:id="196" w:name="_Toc184310340"/>
      <w:bookmarkEnd w:id="196"/>
      <w:bookmarkStart w:id="197" w:name="_Toc184312092"/>
      <w:bookmarkEnd w:id="197"/>
      <w:bookmarkStart w:id="198" w:name="_Toc184312118"/>
      <w:bookmarkEnd w:id="198"/>
      <w:bookmarkStart w:id="199" w:name="_Toc184308092"/>
      <w:bookmarkEnd w:id="199"/>
      <w:bookmarkStart w:id="200" w:name="_Toc184312134"/>
      <w:bookmarkEnd w:id="200"/>
      <w:bookmarkStart w:id="201" w:name="_Toc184314452"/>
      <w:bookmarkEnd w:id="201"/>
      <w:bookmarkStart w:id="202" w:name="_Toc184308046"/>
      <w:bookmarkEnd w:id="202"/>
      <w:bookmarkStart w:id="203" w:name="_Toc184314469"/>
      <w:bookmarkEnd w:id="203"/>
      <w:bookmarkStart w:id="204" w:name="_Toc184313304"/>
      <w:bookmarkEnd w:id="204"/>
      <w:bookmarkStart w:id="205" w:name="_Toc184312122"/>
      <w:bookmarkEnd w:id="205"/>
      <w:bookmarkStart w:id="206" w:name="_Toc184314424"/>
      <w:bookmarkEnd w:id="206"/>
      <w:bookmarkStart w:id="207" w:name="_Toc184310330"/>
      <w:bookmarkEnd w:id="207"/>
      <w:bookmarkStart w:id="208" w:name="_Toc184310329"/>
      <w:bookmarkEnd w:id="208"/>
      <w:bookmarkStart w:id="209" w:name="_Toc184312132"/>
      <w:bookmarkEnd w:id="209"/>
      <w:bookmarkStart w:id="210" w:name="_Toc184308037"/>
      <w:bookmarkEnd w:id="210"/>
      <w:bookmarkStart w:id="211" w:name="_Toc184314461"/>
      <w:bookmarkEnd w:id="211"/>
      <w:bookmarkStart w:id="212" w:name="_Toc184308090"/>
      <w:bookmarkEnd w:id="212"/>
      <w:bookmarkStart w:id="213" w:name="_Toc184310287"/>
      <w:bookmarkEnd w:id="213"/>
      <w:bookmarkStart w:id="214" w:name="_Toc184314470"/>
      <w:bookmarkEnd w:id="214"/>
      <w:bookmarkStart w:id="215" w:name="_Toc184310334"/>
      <w:bookmarkEnd w:id="215"/>
      <w:bookmarkStart w:id="216" w:name="_Toc184314462"/>
      <w:bookmarkEnd w:id="216"/>
      <w:bookmarkStart w:id="217" w:name="_Toc184310326"/>
      <w:bookmarkEnd w:id="217"/>
      <w:bookmarkStart w:id="218" w:name="_Toc184310312"/>
      <w:bookmarkEnd w:id="218"/>
      <w:bookmarkStart w:id="219" w:name="_Toc184308060"/>
      <w:bookmarkEnd w:id="219"/>
      <w:bookmarkStart w:id="220" w:name="_Toc184308078"/>
      <w:bookmarkEnd w:id="220"/>
      <w:bookmarkStart w:id="221" w:name="_Toc184312109"/>
      <w:bookmarkEnd w:id="221"/>
      <w:bookmarkStart w:id="222" w:name="_Toc184313240"/>
      <w:bookmarkEnd w:id="222"/>
      <w:bookmarkStart w:id="223" w:name="_Toc184312093"/>
      <w:bookmarkEnd w:id="223"/>
      <w:bookmarkStart w:id="224" w:name="_Toc184314479"/>
      <w:bookmarkEnd w:id="224"/>
      <w:bookmarkStart w:id="225" w:name="_Toc184310333"/>
      <w:bookmarkEnd w:id="225"/>
      <w:bookmarkStart w:id="226" w:name="_Toc184312133"/>
      <w:bookmarkEnd w:id="226"/>
      <w:bookmarkStart w:id="227" w:name="_Toc184314481"/>
      <w:bookmarkEnd w:id="227"/>
      <w:bookmarkStart w:id="228" w:name="_Toc184312127"/>
      <w:bookmarkEnd w:id="228"/>
      <w:bookmarkStart w:id="229" w:name="_Toc184313294"/>
      <w:bookmarkEnd w:id="229"/>
      <w:bookmarkStart w:id="230" w:name="_Toc184313301"/>
      <w:bookmarkEnd w:id="230"/>
      <w:bookmarkStart w:id="231" w:name="_Toc184308091"/>
      <w:bookmarkEnd w:id="231"/>
      <w:bookmarkStart w:id="232" w:name="_Toc184308089"/>
      <w:bookmarkEnd w:id="232"/>
      <w:bookmarkStart w:id="233" w:name="_Toc184308094"/>
      <w:bookmarkEnd w:id="233"/>
      <w:bookmarkStart w:id="234" w:name="_Toc184313302"/>
      <w:bookmarkEnd w:id="234"/>
      <w:bookmarkStart w:id="235" w:name="_Toc184313268"/>
      <w:bookmarkEnd w:id="235"/>
      <w:bookmarkStart w:id="236" w:name="_Toc184314431"/>
      <w:bookmarkEnd w:id="236"/>
      <w:bookmarkStart w:id="237" w:name="_Toc184314444"/>
      <w:bookmarkEnd w:id="237"/>
      <w:bookmarkStart w:id="238" w:name="_Toc184310325"/>
      <w:bookmarkEnd w:id="238"/>
      <w:bookmarkStart w:id="239" w:name="_Toc184308083"/>
      <w:bookmarkEnd w:id="239"/>
      <w:bookmarkStart w:id="240" w:name="_Toc184310309"/>
      <w:bookmarkEnd w:id="240"/>
      <w:bookmarkStart w:id="241" w:name="_Toc184314467"/>
      <w:bookmarkEnd w:id="241"/>
      <w:bookmarkStart w:id="242" w:name="_Toc184308085"/>
      <w:bookmarkEnd w:id="242"/>
      <w:bookmarkStart w:id="243" w:name="_Toc184312071"/>
      <w:bookmarkEnd w:id="243"/>
      <w:bookmarkStart w:id="244" w:name="_Toc184314456"/>
      <w:bookmarkEnd w:id="244"/>
      <w:bookmarkStart w:id="245" w:name="_Toc184313241"/>
      <w:bookmarkEnd w:id="245"/>
      <w:bookmarkStart w:id="246" w:name="_Toc184314423"/>
      <w:bookmarkEnd w:id="246"/>
      <w:bookmarkStart w:id="247" w:name="_Toc184310327"/>
      <w:bookmarkEnd w:id="247"/>
      <w:bookmarkStart w:id="248" w:name="_Toc184314415"/>
      <w:bookmarkEnd w:id="248"/>
      <w:bookmarkStart w:id="249" w:name="_Toc184312114"/>
      <w:bookmarkEnd w:id="249"/>
      <w:bookmarkStart w:id="250" w:name="_Toc184308075"/>
      <w:bookmarkEnd w:id="250"/>
      <w:bookmarkStart w:id="251" w:name="_Toc184313282"/>
      <w:bookmarkEnd w:id="251"/>
      <w:bookmarkStart w:id="252" w:name="_Toc184310277"/>
      <w:bookmarkEnd w:id="252"/>
      <w:bookmarkStart w:id="253" w:name="_Toc184312076"/>
      <w:bookmarkEnd w:id="253"/>
      <w:bookmarkStart w:id="254" w:name="_Toc184312111"/>
      <w:bookmarkEnd w:id="254"/>
      <w:bookmarkStart w:id="255" w:name="_Toc184314414"/>
      <w:bookmarkEnd w:id="255"/>
      <w:bookmarkStart w:id="256" w:name="_Toc184308062"/>
      <w:bookmarkEnd w:id="256"/>
      <w:bookmarkStart w:id="257" w:name="_Toc184314425"/>
      <w:bookmarkEnd w:id="257"/>
      <w:bookmarkStart w:id="258" w:name="_Toc184313262"/>
      <w:bookmarkEnd w:id="258"/>
      <w:bookmarkStart w:id="259" w:name="_Toc184314418"/>
      <w:bookmarkEnd w:id="259"/>
      <w:bookmarkStart w:id="260" w:name="_Toc184314477"/>
      <w:bookmarkEnd w:id="260"/>
      <w:bookmarkStart w:id="261" w:name="_Toc184308038"/>
      <w:bookmarkEnd w:id="261"/>
      <w:bookmarkStart w:id="262" w:name="_Toc184308093"/>
      <w:bookmarkEnd w:id="262"/>
      <w:bookmarkStart w:id="263" w:name="_Toc184312072"/>
      <w:bookmarkEnd w:id="263"/>
      <w:bookmarkStart w:id="264" w:name="_Toc184308104"/>
      <w:bookmarkEnd w:id="264"/>
      <w:bookmarkStart w:id="265" w:name="_Toc184314449"/>
      <w:bookmarkEnd w:id="265"/>
      <w:bookmarkStart w:id="266" w:name="_Toc184308077"/>
      <w:bookmarkEnd w:id="266"/>
      <w:bookmarkStart w:id="267" w:name="_Toc184314478"/>
      <w:bookmarkEnd w:id="267"/>
      <w:bookmarkStart w:id="268" w:name="_Toc184313244"/>
      <w:bookmarkEnd w:id="268"/>
      <w:bookmarkStart w:id="269" w:name="_Toc184308105"/>
      <w:bookmarkEnd w:id="269"/>
      <w:bookmarkStart w:id="270" w:name="_Toc184314476"/>
      <w:bookmarkEnd w:id="270"/>
      <w:bookmarkStart w:id="271" w:name="_Toc184308050"/>
      <w:bookmarkEnd w:id="271"/>
      <w:bookmarkStart w:id="272" w:name="_Toc184313296"/>
      <w:bookmarkEnd w:id="272"/>
      <w:bookmarkStart w:id="273" w:name="_Toc184308099"/>
      <w:bookmarkEnd w:id="273"/>
      <w:bookmarkStart w:id="274" w:name="_Toc184310294"/>
      <w:bookmarkEnd w:id="274"/>
      <w:bookmarkStart w:id="275" w:name="_Toc184308036"/>
      <w:bookmarkEnd w:id="275"/>
      <w:bookmarkStart w:id="276" w:name="_Toc184308098"/>
      <w:bookmarkEnd w:id="276"/>
      <w:bookmarkStart w:id="277" w:name="_Toc184313265"/>
      <w:bookmarkEnd w:id="277"/>
      <w:bookmarkStart w:id="278" w:name="_Toc184313243"/>
      <w:bookmarkEnd w:id="278"/>
      <w:bookmarkStart w:id="279" w:name="_Toc184312125"/>
      <w:bookmarkEnd w:id="279"/>
      <w:bookmarkStart w:id="280" w:name="_Toc184310320"/>
      <w:bookmarkEnd w:id="280"/>
      <w:bookmarkStart w:id="281" w:name="_Toc184310344"/>
      <w:bookmarkEnd w:id="281"/>
      <w:bookmarkStart w:id="282" w:name="_Toc184314448"/>
      <w:bookmarkEnd w:id="282"/>
      <w:bookmarkStart w:id="283" w:name="_Toc184312096"/>
      <w:bookmarkEnd w:id="283"/>
      <w:bookmarkStart w:id="284" w:name="_Toc184313264"/>
      <w:bookmarkEnd w:id="284"/>
      <w:bookmarkStart w:id="285" w:name="_Toc184308042"/>
      <w:bookmarkEnd w:id="285"/>
      <w:bookmarkStart w:id="286" w:name="_Toc184310278"/>
      <w:bookmarkEnd w:id="286"/>
      <w:bookmarkStart w:id="287" w:name="_Toc184313245"/>
      <w:bookmarkEnd w:id="287"/>
      <w:bookmarkStart w:id="288" w:name="_Toc184308059"/>
      <w:bookmarkEnd w:id="288"/>
      <w:bookmarkStart w:id="289" w:name="_Toc184313260"/>
      <w:bookmarkEnd w:id="289"/>
      <w:bookmarkStart w:id="290" w:name="_Toc184308106"/>
      <w:bookmarkEnd w:id="290"/>
      <w:bookmarkStart w:id="291" w:name="_Toc184310280"/>
      <w:bookmarkEnd w:id="291"/>
      <w:bookmarkStart w:id="292" w:name="_Toc184312077"/>
      <w:bookmarkEnd w:id="292"/>
      <w:bookmarkStart w:id="293" w:name="_Toc184312102"/>
      <w:bookmarkEnd w:id="293"/>
      <w:bookmarkStart w:id="294" w:name="_Toc184312073"/>
      <w:bookmarkEnd w:id="294"/>
      <w:bookmarkStart w:id="295" w:name="_Toc184312101"/>
      <w:bookmarkEnd w:id="295"/>
      <w:bookmarkStart w:id="296" w:name="_Toc184312075"/>
      <w:bookmarkEnd w:id="296"/>
      <w:bookmarkStart w:id="297" w:name="_Toc184308073"/>
      <w:bookmarkEnd w:id="297"/>
      <w:bookmarkStart w:id="298" w:name="_Toc184308079"/>
      <w:bookmarkEnd w:id="298"/>
      <w:bookmarkStart w:id="299" w:name="_Toc184312089"/>
      <w:bookmarkEnd w:id="299"/>
      <w:bookmarkStart w:id="300" w:name="_Toc184314468"/>
      <w:bookmarkEnd w:id="300"/>
      <w:bookmarkStart w:id="301" w:name="_Toc184313290"/>
      <w:bookmarkEnd w:id="301"/>
      <w:bookmarkStart w:id="302" w:name="_Toc184313284"/>
      <w:bookmarkEnd w:id="302"/>
      <w:bookmarkStart w:id="303" w:name="_Toc184314427"/>
      <w:bookmarkEnd w:id="303"/>
      <w:bookmarkStart w:id="304" w:name="_Toc184312090"/>
      <w:bookmarkEnd w:id="304"/>
      <w:bookmarkStart w:id="305" w:name="_Toc184314437"/>
      <w:bookmarkEnd w:id="305"/>
      <w:bookmarkStart w:id="306" w:name="_Toc184314412"/>
      <w:bookmarkEnd w:id="306"/>
      <w:bookmarkStart w:id="307" w:name="_Toc184312110"/>
      <w:bookmarkEnd w:id="307"/>
      <w:bookmarkStart w:id="308" w:name="_Toc184313278"/>
      <w:bookmarkEnd w:id="308"/>
      <w:bookmarkStart w:id="309" w:name="_Toc184312074"/>
      <w:bookmarkEnd w:id="309"/>
      <w:bookmarkStart w:id="310" w:name="_Toc184312078"/>
      <w:bookmarkEnd w:id="310"/>
      <w:bookmarkStart w:id="311" w:name="_Toc184308086"/>
      <w:bookmarkEnd w:id="311"/>
      <w:bookmarkStart w:id="312" w:name="_Toc184312082"/>
      <w:bookmarkEnd w:id="312"/>
      <w:bookmarkStart w:id="313" w:name="_Toc184310332"/>
      <w:bookmarkEnd w:id="313"/>
      <w:bookmarkStart w:id="314" w:name="_Toc184313270"/>
      <w:bookmarkEnd w:id="314"/>
      <w:bookmarkStart w:id="315" w:name="_Toc184313239"/>
      <w:bookmarkEnd w:id="315"/>
      <w:bookmarkStart w:id="316" w:name="_Toc184308108"/>
      <w:bookmarkEnd w:id="316"/>
      <w:bookmarkStart w:id="317" w:name="_Toc184314451"/>
      <w:bookmarkEnd w:id="317"/>
      <w:bookmarkStart w:id="318" w:name="_Toc184313248"/>
      <w:bookmarkEnd w:id="318"/>
      <w:bookmarkStart w:id="319" w:name="_Toc184313252"/>
      <w:bookmarkEnd w:id="319"/>
      <w:bookmarkStart w:id="320" w:name="_Toc184310323"/>
      <w:bookmarkEnd w:id="320"/>
      <w:bookmarkStart w:id="321" w:name="_Toc184314420"/>
      <w:bookmarkEnd w:id="321"/>
      <w:bookmarkStart w:id="322" w:name="_Toc184314441"/>
      <w:bookmarkEnd w:id="322"/>
      <w:bookmarkStart w:id="323" w:name="_Toc184312131"/>
      <w:bookmarkEnd w:id="323"/>
      <w:bookmarkStart w:id="324" w:name="_Toc184308107"/>
      <w:bookmarkEnd w:id="324"/>
      <w:bookmarkStart w:id="325" w:name="_Toc184313298"/>
      <w:bookmarkEnd w:id="325"/>
      <w:bookmarkStart w:id="326" w:name="_Toc184308088"/>
      <w:bookmarkEnd w:id="326"/>
      <w:bookmarkStart w:id="327" w:name="_Toc184312094"/>
      <w:bookmarkEnd w:id="327"/>
      <w:bookmarkStart w:id="328" w:name="_Toc184313310"/>
      <w:bookmarkEnd w:id="328"/>
      <w:bookmarkStart w:id="329" w:name="_Toc184308072"/>
      <w:bookmarkEnd w:id="329"/>
      <w:bookmarkStart w:id="330" w:name="_Toc184310285"/>
      <w:bookmarkEnd w:id="330"/>
      <w:bookmarkStart w:id="331" w:name="_Toc184312070"/>
      <w:bookmarkEnd w:id="331"/>
      <w:bookmarkStart w:id="332" w:name="_Toc184314464"/>
      <w:bookmarkEnd w:id="332"/>
      <w:bookmarkStart w:id="333" w:name="_Toc184308067"/>
      <w:bookmarkEnd w:id="333"/>
      <w:bookmarkStart w:id="334" w:name="_Toc184314419"/>
      <w:bookmarkEnd w:id="334"/>
      <w:bookmarkStart w:id="335" w:name="_Toc184308043"/>
      <w:bookmarkEnd w:id="335"/>
      <w:bookmarkStart w:id="336" w:name="_Toc184310328"/>
      <w:bookmarkEnd w:id="336"/>
      <w:bookmarkStart w:id="337" w:name="_Toc184308051"/>
      <w:bookmarkEnd w:id="337"/>
      <w:bookmarkStart w:id="338" w:name="_Toc184314482"/>
      <w:bookmarkEnd w:id="338"/>
      <w:bookmarkStart w:id="339" w:name="_Toc184312081"/>
      <w:bookmarkEnd w:id="339"/>
      <w:bookmarkStart w:id="340" w:name="_Toc184312099"/>
      <w:bookmarkEnd w:id="340"/>
      <w:bookmarkStart w:id="341" w:name="_Toc184314440"/>
      <w:bookmarkEnd w:id="341"/>
      <w:bookmarkStart w:id="342" w:name="_Toc184313295"/>
      <w:bookmarkEnd w:id="342"/>
      <w:bookmarkStart w:id="343" w:name="_Toc184308040"/>
      <w:bookmarkEnd w:id="343"/>
      <w:bookmarkStart w:id="344" w:name="_Toc184313238"/>
      <w:bookmarkEnd w:id="344"/>
      <w:bookmarkStart w:id="345" w:name="_Toc184313272"/>
      <w:bookmarkEnd w:id="345"/>
      <w:bookmarkStart w:id="346" w:name="_Toc184312098"/>
      <w:bookmarkEnd w:id="346"/>
      <w:bookmarkStart w:id="347" w:name="_Toc184312106"/>
      <w:bookmarkEnd w:id="347"/>
      <w:bookmarkStart w:id="348" w:name="_Toc184310283"/>
      <w:bookmarkEnd w:id="348"/>
      <w:bookmarkStart w:id="349" w:name="_Toc184310319"/>
      <w:bookmarkEnd w:id="349"/>
      <w:bookmarkStart w:id="350" w:name="_Toc184308100"/>
      <w:bookmarkEnd w:id="350"/>
      <w:bookmarkStart w:id="351" w:name="_Toc184310308"/>
      <w:bookmarkEnd w:id="351"/>
      <w:bookmarkStart w:id="352" w:name="_Toc184313257"/>
      <w:bookmarkEnd w:id="352"/>
      <w:bookmarkStart w:id="353" w:name="_Toc184313263"/>
      <w:bookmarkEnd w:id="353"/>
      <w:bookmarkStart w:id="354" w:name="_Toc184310282"/>
      <w:bookmarkEnd w:id="354"/>
      <w:bookmarkStart w:id="355" w:name="_Toc184314455"/>
      <w:bookmarkEnd w:id="355"/>
      <w:bookmarkStart w:id="356" w:name="_Toc184314428"/>
      <w:bookmarkEnd w:id="356"/>
      <w:bookmarkStart w:id="357" w:name="_Toc184313253"/>
      <w:bookmarkEnd w:id="357"/>
      <w:bookmarkStart w:id="358" w:name="_Toc184314457"/>
      <w:bookmarkEnd w:id="358"/>
      <w:bookmarkStart w:id="359" w:name="_Toc184308041"/>
      <w:bookmarkEnd w:id="359"/>
      <w:bookmarkStart w:id="360" w:name="_Toc184314463"/>
      <w:bookmarkEnd w:id="360"/>
      <w:bookmarkStart w:id="361" w:name="_Toc184312067"/>
      <w:bookmarkEnd w:id="361"/>
      <w:bookmarkStart w:id="362" w:name="_Toc184313261"/>
      <w:bookmarkEnd w:id="362"/>
      <w:bookmarkStart w:id="363" w:name="_Toc184312085"/>
      <w:bookmarkEnd w:id="363"/>
      <w:bookmarkStart w:id="364" w:name="_Toc184313292"/>
      <w:bookmarkEnd w:id="364"/>
      <w:bookmarkStart w:id="365" w:name="_Toc184310298"/>
      <w:bookmarkEnd w:id="365"/>
      <w:bookmarkStart w:id="366" w:name="_Toc184314413"/>
      <w:bookmarkEnd w:id="366"/>
      <w:bookmarkStart w:id="367" w:name="_Toc184313277"/>
      <w:bookmarkEnd w:id="367"/>
      <w:bookmarkStart w:id="368" w:name="_Toc184313273"/>
      <w:bookmarkEnd w:id="368"/>
      <w:bookmarkStart w:id="369" w:name="_Toc184308047"/>
      <w:bookmarkEnd w:id="369"/>
      <w:bookmarkStart w:id="370" w:name="_Toc184310302"/>
      <w:bookmarkEnd w:id="370"/>
      <w:bookmarkStart w:id="371" w:name="_Toc184310335"/>
      <w:bookmarkEnd w:id="371"/>
      <w:bookmarkStart w:id="372" w:name="_Toc184314426"/>
      <w:bookmarkEnd w:id="372"/>
      <w:bookmarkStart w:id="373" w:name="_Toc184310299"/>
      <w:bookmarkEnd w:id="373"/>
      <w:bookmarkStart w:id="374" w:name="_Toc184314446"/>
      <w:bookmarkEnd w:id="374"/>
      <w:bookmarkStart w:id="375" w:name="_Toc184310288"/>
      <w:bookmarkEnd w:id="375"/>
      <w:bookmarkStart w:id="376" w:name="_Toc184310300"/>
      <w:bookmarkEnd w:id="376"/>
      <w:bookmarkStart w:id="377" w:name="_Toc184313281"/>
      <w:bookmarkEnd w:id="377"/>
      <w:bookmarkStart w:id="378" w:name="_Toc184313269"/>
      <w:bookmarkEnd w:id="378"/>
      <w:bookmarkStart w:id="379" w:name="_Toc184313255"/>
      <w:bookmarkEnd w:id="379"/>
      <w:bookmarkStart w:id="380" w:name="_Toc184310331"/>
      <w:bookmarkEnd w:id="380"/>
      <w:bookmarkStart w:id="381" w:name="_Toc184310310"/>
      <w:bookmarkEnd w:id="381"/>
      <w:bookmarkStart w:id="382" w:name="_Toc184310301"/>
      <w:bookmarkEnd w:id="382"/>
      <w:bookmarkStart w:id="383" w:name="_Toc184308052"/>
      <w:bookmarkEnd w:id="383"/>
      <w:bookmarkStart w:id="384" w:name="_Toc184312103"/>
      <w:bookmarkEnd w:id="384"/>
      <w:bookmarkStart w:id="385" w:name="_Toc184312069"/>
      <w:bookmarkEnd w:id="385"/>
      <w:bookmarkStart w:id="386" w:name="_Toc184314439"/>
      <w:bookmarkEnd w:id="386"/>
      <w:bookmarkStart w:id="387" w:name="_Toc184313266"/>
      <w:bookmarkEnd w:id="387"/>
      <w:bookmarkStart w:id="388" w:name="_Toc184312137"/>
      <w:bookmarkEnd w:id="388"/>
      <w:bookmarkStart w:id="389" w:name="_Toc184308065"/>
      <w:bookmarkEnd w:id="389"/>
      <w:bookmarkStart w:id="390" w:name="_Toc184314442"/>
      <w:bookmarkEnd w:id="390"/>
      <w:bookmarkStart w:id="391" w:name="_Toc184312095"/>
      <w:bookmarkEnd w:id="391"/>
      <w:bookmarkStart w:id="392" w:name="_Toc184314458"/>
      <w:bookmarkEnd w:id="392"/>
      <w:bookmarkStart w:id="393" w:name="_Toc184312113"/>
      <w:bookmarkEnd w:id="393"/>
      <w:bookmarkStart w:id="394" w:name="_Toc184310318"/>
      <w:bookmarkEnd w:id="394"/>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rPr>
      </w:pPr>
      <w:r>
        <w:rPr>
          <w:rFonts w:hint="eastAsia" w:ascii="宋体" w:hAnsi="宋体" w:cs="宋体"/>
          <w:kern w:val="0"/>
          <w:sz w:val="24"/>
        </w:rPr>
        <w:t>（4）技术、商务分评分细则（70分）：</w:t>
      </w:r>
    </w:p>
    <w:tbl>
      <w:tblPr>
        <w:tblStyle w:val="64"/>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1350"/>
        <w:gridCol w:w="592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评分因素</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评分标准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制造商实力</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生产制造商能提供质量管理体系认证证书、环境管理体系认证证书、职业健康安全管理体系认证、能源管理体系认证证书的，每提供一个得1分，本项最多得4分。</w:t>
            </w:r>
            <w:r>
              <w:rPr>
                <w:rFonts w:hint="eastAsia" w:ascii="宋体" w:hAnsi="宋体" w:eastAsia="宋体" w:cs="宋体"/>
                <w:b/>
                <w:bCs/>
                <w:i w:val="0"/>
                <w:iCs w:val="0"/>
                <w:color w:val="auto"/>
                <w:kern w:val="0"/>
                <w:sz w:val="24"/>
                <w:szCs w:val="24"/>
                <w:u w:val="none"/>
                <w:lang w:val="en-US" w:eastAsia="zh-CN" w:bidi="ar"/>
              </w:rPr>
              <w:t>注：需提供提供相关证明或证书文件原件扫描件并加盖投标人公章。</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业绩</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投标人自 2021年 1月 1 日（含）以来承担过类似业绩（电梯供货及安装项目业绩，业绩品牌与所投品牌必须一致）。每提供1个符合条件的业绩得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分，本项最多得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注：需提供合同及</w:t>
            </w:r>
            <w:r>
              <w:rPr>
                <w:rFonts w:hint="eastAsia" w:ascii="宋体" w:hAnsi="宋体" w:cs="宋体"/>
                <w:b/>
                <w:bCs/>
                <w:i w:val="0"/>
                <w:iCs w:val="0"/>
                <w:color w:val="auto"/>
                <w:kern w:val="0"/>
                <w:sz w:val="24"/>
                <w:szCs w:val="24"/>
                <w:u w:val="none"/>
                <w:lang w:val="en-US" w:eastAsia="zh-CN" w:bidi="ar"/>
              </w:rPr>
              <w:t>验收报告</w:t>
            </w:r>
            <w:r>
              <w:rPr>
                <w:rFonts w:hint="eastAsia" w:ascii="宋体" w:hAnsi="宋体" w:eastAsia="宋体" w:cs="宋体"/>
                <w:b/>
                <w:bCs/>
                <w:i w:val="0"/>
                <w:iCs w:val="0"/>
                <w:color w:val="auto"/>
                <w:kern w:val="0"/>
                <w:sz w:val="24"/>
                <w:szCs w:val="24"/>
                <w:u w:val="none"/>
                <w:lang w:val="en-US" w:eastAsia="zh-CN" w:bidi="ar"/>
              </w:rPr>
              <w:t>原件扫描件，并加盖投标人公章。</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技术功能响应程度</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
              <w:tabs>
                <w:tab w:val="left" w:pos="-40"/>
                <w:tab w:val="center" w:pos="4535"/>
              </w:tabs>
              <w:spacing w:line="420" w:lineRule="exac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投标产品对采购需求“（二）采购内容及技术要求</w:t>
            </w:r>
          </w:p>
          <w:p>
            <w:pPr>
              <w:spacing w:line="420" w:lineRule="exac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”和“（三）电梯设备要求”</w:t>
            </w:r>
            <w:r>
              <w:rPr>
                <w:rFonts w:hint="eastAsia" w:ascii="宋体" w:hAnsi="宋体" w:cs="宋体"/>
                <w:b w:val="0"/>
                <w:bCs w:val="0"/>
                <w:i w:val="0"/>
                <w:iCs w:val="0"/>
                <w:color w:val="auto"/>
                <w:kern w:val="0"/>
                <w:sz w:val="24"/>
                <w:szCs w:val="24"/>
                <w:u w:val="none"/>
                <w:lang w:val="en-US" w:eastAsia="zh-CN" w:bidi="ar"/>
              </w:rPr>
              <w:t>中的技术要求、功能等</w:t>
            </w:r>
            <w:r>
              <w:rPr>
                <w:rFonts w:hint="eastAsia" w:ascii="宋体" w:hAnsi="宋体" w:eastAsia="宋体" w:cs="宋体"/>
                <w:b w:val="0"/>
                <w:bCs w:val="0"/>
                <w:i w:val="0"/>
                <w:iCs w:val="0"/>
                <w:color w:val="auto"/>
                <w:kern w:val="0"/>
                <w:sz w:val="24"/>
                <w:szCs w:val="24"/>
                <w:u w:val="none"/>
                <w:lang w:val="en-US" w:eastAsia="zh-CN" w:bidi="ar"/>
              </w:rPr>
              <w:t>能全部满足的得</w:t>
            </w:r>
            <w:r>
              <w:rPr>
                <w:rFonts w:hint="eastAsia" w:ascii="宋体" w:hAnsi="宋体" w:cs="宋体"/>
                <w:b w:val="0"/>
                <w:bCs w:val="0"/>
                <w:i w:val="0"/>
                <w:iCs w:val="0"/>
                <w:color w:val="auto"/>
                <w:kern w:val="0"/>
                <w:sz w:val="24"/>
                <w:szCs w:val="24"/>
                <w:u w:val="none"/>
                <w:lang w:val="en-US" w:eastAsia="zh-CN" w:bidi="ar"/>
              </w:rPr>
              <w:t>30</w:t>
            </w:r>
            <w:r>
              <w:rPr>
                <w:rFonts w:hint="eastAsia" w:ascii="宋体" w:hAnsi="宋体" w:eastAsia="宋体" w:cs="宋体"/>
                <w:b w:val="0"/>
                <w:bCs w:val="0"/>
                <w:i w:val="0"/>
                <w:iCs w:val="0"/>
                <w:color w:val="auto"/>
                <w:kern w:val="0"/>
                <w:sz w:val="24"/>
                <w:szCs w:val="24"/>
                <w:u w:val="none"/>
                <w:lang w:val="en-US" w:eastAsia="zh-CN" w:bidi="ar"/>
              </w:rPr>
              <w:t>分，对打“▲”技术参数、功能不满足的，每一条扣2分，对其他条款不满足的，每一条扣0.5分；打“★”为实质性响应条款，不满足作无效标处理。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人员保障</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w:t>
            </w:r>
            <w:r>
              <w:rPr>
                <w:rFonts w:hint="eastAsia" w:ascii="宋体" w:hAnsi="宋体" w:cs="宋体"/>
                <w:i w:val="0"/>
                <w:iCs w:val="0"/>
                <w:color w:val="auto"/>
                <w:kern w:val="0"/>
                <w:sz w:val="24"/>
                <w:szCs w:val="24"/>
                <w:u w:val="none"/>
                <w:lang w:val="en-US" w:eastAsia="zh-CN" w:bidi="ar"/>
              </w:rPr>
              <w:t>拟投入本项目的</w:t>
            </w:r>
            <w:r>
              <w:rPr>
                <w:rFonts w:hint="eastAsia" w:ascii="宋体" w:hAnsi="宋体" w:eastAsia="宋体" w:cs="宋体"/>
                <w:i w:val="0"/>
                <w:iCs w:val="0"/>
                <w:color w:val="auto"/>
                <w:kern w:val="0"/>
                <w:sz w:val="24"/>
                <w:szCs w:val="24"/>
                <w:u w:val="none"/>
                <w:lang w:val="en-US" w:eastAsia="zh-CN" w:bidi="ar"/>
              </w:rPr>
              <w:t>团队成员中，每具有一个特种设备作业人员证书的得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分，本项最多得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注：投标文件中须提供证书扫描件及投标人为其缴纳的近三个月的社保证明和与投标人单位签订的劳动合同，企业法定代表人无需提供社保证明。</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投标人拟为本次项目配备的项目负责人，具有高级电气工程师证书的得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分，具有中级电气工程师证书的得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 xml:space="preserve">分，具有初级电气工程师证书的得 </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分，其他不得分。</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注：投标文件中须提供证书扫描件及投标人为其缴纳的近三个月的证明和与投标人单位签订的劳动合同，企业法定代表人无需提供社保证明。</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信誉认证</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产品制造商</w:t>
            </w:r>
            <w:r>
              <w:rPr>
                <w:rFonts w:hint="eastAsia" w:ascii="宋体" w:hAnsi="宋体" w:eastAsia="宋体" w:cs="宋体"/>
                <w:i w:val="0"/>
                <w:iCs w:val="0"/>
                <w:color w:val="auto"/>
                <w:kern w:val="0"/>
                <w:sz w:val="24"/>
                <w:szCs w:val="24"/>
                <w:u w:val="none"/>
                <w:lang w:val="en-US" w:eastAsia="zh-CN" w:bidi="ar"/>
              </w:rPr>
              <w:t>提供“国家质量检验稳定合格产品证书”、“中国绿色节能环保产品证书”、“中国绿色环保企业证书”等荣誉认证的，每提供一个得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分，本项最多得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strike w:val="0"/>
                <w:dstrike w:val="0"/>
                <w:color w:val="auto"/>
                <w:kern w:val="0"/>
                <w:sz w:val="24"/>
                <w:szCs w:val="24"/>
                <w:u w:val="none"/>
                <w:lang w:val="en-US" w:eastAsia="zh-CN" w:bidi="ar"/>
              </w:rPr>
              <w:t>注：须提供相关证书原件扫描件，且在有效期内，否则不计分。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曳引系统</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客梯曳引机采用原品牌永磁同步电动机且外壳防护等级不低于IP41的得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分；客梯曳引机采用原品牌永磁同步电动机且外壳防护等级不低于IP31的得</w:t>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分，否则不得分；（以本次投标型号整梯型式试验报告内的曳引机型号的部件型式试验报告为准）</w:t>
            </w:r>
          </w:p>
          <w:p>
            <w:pPr>
              <w:keepNext w:val="0"/>
              <w:keepLines w:val="0"/>
              <w:widowControl/>
              <w:suppressLineNumbers w:val="0"/>
              <w:jc w:val="left"/>
              <w:textAlignment w:val="top"/>
              <w:rPr>
                <w:rFonts w:hint="default" w:ascii="宋体" w:hAnsi="宋体" w:eastAsia="宋体" w:cs="宋体"/>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注：须提供相关证明具有CMA</w:t>
            </w:r>
            <w:r>
              <w:rPr>
                <w:rFonts w:hint="eastAsia" w:ascii="宋体" w:hAnsi="宋体" w:cs="宋体"/>
                <w:b/>
                <w:bCs/>
                <w:i w:val="0"/>
                <w:iCs w:val="0"/>
                <w:strike w:val="0"/>
                <w:dstrike w:val="0"/>
                <w:color w:val="auto"/>
                <w:kern w:val="0"/>
                <w:sz w:val="24"/>
                <w:szCs w:val="24"/>
                <w:u w:val="none"/>
                <w:lang w:val="en-US" w:eastAsia="zh-CN" w:bidi="ar"/>
              </w:rPr>
              <w:t>或CNAS</w:t>
            </w:r>
            <w:r>
              <w:rPr>
                <w:rFonts w:hint="eastAsia" w:ascii="宋体" w:hAnsi="宋体" w:eastAsia="宋体" w:cs="宋体"/>
                <w:b/>
                <w:bCs/>
                <w:i w:val="0"/>
                <w:iCs w:val="0"/>
                <w:color w:val="auto"/>
                <w:kern w:val="0"/>
                <w:sz w:val="24"/>
                <w:szCs w:val="24"/>
                <w:u w:val="none"/>
                <w:lang w:val="en-US" w:eastAsia="zh-CN" w:bidi="ar"/>
              </w:rPr>
              <w:t>标志证书原件扫描件，且在有效期内，否则不计分。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门机系统</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客梯轿门门锁/厅门门锁品牌与所投电梯品牌一致且提供门机检验报告的得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 xml:space="preserve"> 分，其余不得分。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注：须提供相关证明具有CMA</w:t>
            </w:r>
            <w:r>
              <w:rPr>
                <w:rFonts w:hint="eastAsia" w:ascii="宋体" w:hAnsi="宋体" w:cs="宋体"/>
                <w:b/>
                <w:bCs/>
                <w:i w:val="0"/>
                <w:iCs w:val="0"/>
                <w:strike w:val="0"/>
                <w:dstrike w:val="0"/>
                <w:color w:val="auto"/>
                <w:kern w:val="0"/>
                <w:sz w:val="24"/>
                <w:szCs w:val="24"/>
                <w:u w:val="none"/>
                <w:lang w:val="en-US" w:eastAsia="zh-CN" w:bidi="ar"/>
              </w:rPr>
              <w:t>或CNAS</w:t>
            </w:r>
            <w:r>
              <w:rPr>
                <w:rFonts w:hint="eastAsia" w:ascii="宋体" w:hAnsi="宋体" w:eastAsia="宋体" w:cs="宋体"/>
                <w:b/>
                <w:bCs/>
                <w:i w:val="0"/>
                <w:iCs w:val="0"/>
                <w:color w:val="auto"/>
                <w:kern w:val="0"/>
                <w:sz w:val="24"/>
                <w:szCs w:val="24"/>
                <w:u w:val="none"/>
                <w:lang w:val="en-US" w:eastAsia="zh-CN" w:bidi="ar"/>
              </w:rPr>
              <w:t>标志证书原件扫描件，且在有效期内，否则不计分。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客梯控制柜与所投电梯整机型式试验报告品牌一致的得 </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 其余不得分。</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注：须提供相关证明具有CMA</w:t>
            </w:r>
            <w:r>
              <w:rPr>
                <w:rFonts w:hint="eastAsia" w:ascii="宋体" w:hAnsi="宋体" w:cs="宋体"/>
                <w:b/>
                <w:bCs/>
                <w:i w:val="0"/>
                <w:iCs w:val="0"/>
                <w:strike w:val="0"/>
                <w:dstrike w:val="0"/>
                <w:color w:val="auto"/>
                <w:kern w:val="0"/>
                <w:sz w:val="24"/>
                <w:szCs w:val="24"/>
                <w:u w:val="none"/>
                <w:lang w:val="en-US" w:eastAsia="zh-CN" w:bidi="ar"/>
              </w:rPr>
              <w:t>或CNAS</w:t>
            </w:r>
            <w:r>
              <w:rPr>
                <w:rFonts w:hint="eastAsia" w:ascii="宋体" w:hAnsi="宋体" w:eastAsia="宋体" w:cs="宋体"/>
                <w:b/>
                <w:bCs/>
                <w:i w:val="0"/>
                <w:iCs w:val="0"/>
                <w:color w:val="auto"/>
                <w:kern w:val="0"/>
                <w:sz w:val="24"/>
                <w:szCs w:val="24"/>
                <w:u w:val="none"/>
                <w:lang w:val="en-US" w:eastAsia="zh-CN" w:bidi="ar"/>
              </w:rPr>
              <w:t>标志证书原件扫描件，且在有效期内，否则不计分。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施工组织计划</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投标人需充分了解项目现场的实际情况，根据现场情况编制施工方案组织方案，要求充分考虑现场实际施工的复杂性、可行性，本项最高得8分。</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w:t>
            </w:r>
            <w:r>
              <w:rPr>
                <w:rFonts w:hint="eastAsia" w:asciiTheme="majorEastAsia" w:hAnsiTheme="majorEastAsia" w:eastAsiaTheme="majorEastAsia" w:cstheme="majorEastAsia"/>
                <w:b/>
                <w:bCs/>
                <w:i w:val="0"/>
                <w:iCs w:val="0"/>
                <w:color w:val="000000"/>
                <w:kern w:val="0"/>
                <w:sz w:val="24"/>
                <w:szCs w:val="24"/>
                <w:u w:val="none"/>
                <w:lang w:val="en-US" w:eastAsia="zh-CN" w:bidi="ar"/>
              </w:rPr>
              <w:t>评分范围为8,7，6，5，4，3，2，1，0分。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bookmarkStart w:id="404" w:name="_GoBack"/>
            <w:bookmarkEnd w:id="404"/>
            <w:r>
              <w:rPr>
                <w:rFonts w:hint="eastAsia" w:ascii="宋体" w:hAnsi="宋体" w:cs="宋体"/>
                <w:i w:val="0"/>
                <w:iCs w:val="0"/>
                <w:color w:val="auto"/>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4"/>
                <w:szCs w:val="24"/>
                <w:u w:val="none"/>
                <w:lang w:val="en-US" w:eastAsia="zh-CN" w:bidi="ar"/>
              </w:rPr>
              <w:t>现场勘察</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投标人对安装现场进行实地勘察（需提供采购人出具的证明），并出具勘察报告。报告详细、完善的得2分，报告不完整，有缺陷的得1分，未提供的不得分。</w:t>
            </w:r>
          </w:p>
          <w:p>
            <w:pPr>
              <w:keepNext w:val="0"/>
              <w:keepLines w:val="0"/>
              <w:widowControl/>
              <w:suppressLineNumbers w:val="0"/>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勘察联系人：杨国军</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13735356869（工作电话）</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售后维保服务方案</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5"/>
              </w:numPr>
              <w:spacing w:line="420" w:lineRule="exact"/>
              <w:jc w:val="both"/>
              <w:rPr>
                <w:rFonts w:hint="eastAsia"/>
                <w:color w:val="auto"/>
              </w:rPr>
            </w:pPr>
            <w:r>
              <w:rPr>
                <w:rFonts w:hint="eastAsia" w:ascii="宋体" w:hAnsi="宋体" w:eastAsia="宋体" w:cs="宋体"/>
                <w:b w:val="0"/>
                <w:bCs w:val="0"/>
                <w:color w:val="auto"/>
                <w:sz w:val="24"/>
                <w:szCs w:val="24"/>
              </w:rPr>
              <w:t>本项目要求至少</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年</w:t>
            </w:r>
            <w:r>
              <w:rPr>
                <w:rFonts w:hint="eastAsia" w:ascii="宋体" w:hAnsi="宋体" w:eastAsia="宋体" w:cs="宋体"/>
                <w:b w:val="0"/>
                <w:bCs w:val="0"/>
                <w:color w:val="auto"/>
                <w:sz w:val="24"/>
                <w:szCs w:val="24"/>
              </w:rPr>
              <w:t>免费质保期，投标人在此基础</w:t>
            </w:r>
          </w:p>
          <w:p>
            <w:pPr>
              <w:numPr>
                <w:ilvl w:val="0"/>
                <w:numId w:val="0"/>
              </w:numPr>
              <w:spacing w:line="420" w:lineRule="exact"/>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上</w:t>
            </w:r>
            <w:r>
              <w:rPr>
                <w:rFonts w:hint="eastAsia" w:ascii="宋体" w:hAnsi="宋体" w:eastAsia="宋体" w:cs="宋体"/>
                <w:b w:val="0"/>
                <w:bCs w:val="0"/>
                <w:color w:val="auto"/>
                <w:sz w:val="24"/>
                <w:szCs w:val="24"/>
                <w:lang w:val="en-US" w:eastAsia="zh-CN"/>
              </w:rPr>
              <w:t>每</w:t>
            </w:r>
            <w:r>
              <w:rPr>
                <w:rFonts w:hint="eastAsia" w:ascii="宋体" w:hAnsi="宋体" w:eastAsia="宋体" w:cs="宋体"/>
                <w:b w:val="0"/>
                <w:bCs w:val="0"/>
                <w:color w:val="auto"/>
                <w:sz w:val="24"/>
                <w:szCs w:val="24"/>
              </w:rPr>
              <w:t>增加</w:t>
            </w:r>
            <w:r>
              <w:rPr>
                <w:rFonts w:hint="eastAsia" w:ascii="宋体" w:hAnsi="宋体" w:eastAsia="宋体" w:cs="宋体"/>
                <w:b w:val="0"/>
                <w:bCs w:val="0"/>
                <w:color w:val="auto"/>
                <w:sz w:val="24"/>
                <w:szCs w:val="24"/>
                <w:lang w:val="en-US" w:eastAsia="zh-CN"/>
              </w:rPr>
              <w:t>6个月</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分，本项最高得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分。</w:t>
            </w:r>
          </w:p>
          <w:p>
            <w:pPr>
              <w:numPr>
                <w:ilvl w:val="0"/>
                <w:numId w:val="0"/>
              </w:numPr>
              <w:spacing w:line="420" w:lineRule="exact"/>
              <w:jc w:val="both"/>
              <w:rPr>
                <w:rFonts w:hint="eastAsia" w:ascii="宋体" w:hAnsi="宋体" w:cs="宋体"/>
                <w:b/>
                <w:bCs/>
                <w:color w:val="auto"/>
                <w:sz w:val="24"/>
                <w:szCs w:val="24"/>
                <w:lang w:eastAsia="zh-CN"/>
              </w:rPr>
            </w:pPr>
            <w:r>
              <w:rPr>
                <w:rFonts w:hint="eastAsia" w:ascii="宋体" w:hAnsi="宋体" w:eastAsia="宋体" w:cs="宋体"/>
                <w:b/>
                <w:bCs/>
                <w:color w:val="auto"/>
                <w:sz w:val="24"/>
                <w:szCs w:val="24"/>
                <w:lang w:eastAsia="zh-CN"/>
              </w:rPr>
              <w:t>注：需</w:t>
            </w:r>
            <w:r>
              <w:rPr>
                <w:rFonts w:hint="eastAsia" w:ascii="宋体" w:hAnsi="宋体" w:eastAsia="宋体" w:cs="宋体"/>
                <w:b/>
                <w:bCs/>
                <w:color w:val="auto"/>
                <w:sz w:val="24"/>
                <w:szCs w:val="24"/>
              </w:rPr>
              <w:t>提供所投电梯品牌厂家质保期的承诺函并加盖公章（格式自拟）</w:t>
            </w:r>
            <w:r>
              <w:rPr>
                <w:rFonts w:hint="eastAsia" w:ascii="宋体" w:hAnsi="宋体" w:cs="宋体"/>
                <w:b/>
                <w:bCs/>
                <w:color w:val="auto"/>
                <w:sz w:val="24"/>
                <w:szCs w:val="24"/>
                <w:lang w:eastAsia="zh-CN"/>
              </w:rPr>
              <w:t>。</w:t>
            </w:r>
          </w:p>
          <w:p>
            <w:pPr>
              <w:numPr>
                <w:ilvl w:val="0"/>
                <w:numId w:val="0"/>
              </w:numPr>
              <w:spacing w:line="420" w:lineRule="exact"/>
              <w:jc w:val="both"/>
              <w:rPr>
                <w:rFonts w:hint="eastAsia" w:ascii="宋体" w:hAnsi="宋体" w:eastAsia="宋体" w:cs="宋体"/>
                <w:i w:val="0"/>
                <w:iCs w:val="0"/>
                <w:color w:val="auto"/>
                <w:sz w:val="24"/>
                <w:szCs w:val="24"/>
                <w:u w:val="none"/>
              </w:rPr>
            </w:pPr>
            <w:r>
              <w:rPr>
                <w:rFonts w:hint="eastAsia" w:ascii="宋体" w:hAnsi="宋体" w:cs="宋体"/>
                <w:b/>
                <w:bCs/>
                <w:color w:val="auto"/>
                <w:sz w:val="24"/>
                <w:szCs w:val="24"/>
                <w:lang w:val="en-US" w:eastAsia="zh-CN"/>
              </w:rPr>
              <w:t>2、</w:t>
            </w:r>
            <w:r>
              <w:rPr>
                <w:rFonts w:hint="eastAsia" w:ascii="宋体" w:hAnsi="宋体" w:eastAsia="宋体" w:cs="宋体"/>
                <w:i w:val="0"/>
                <w:iCs w:val="0"/>
                <w:color w:val="auto"/>
                <w:kern w:val="0"/>
                <w:sz w:val="24"/>
                <w:szCs w:val="24"/>
                <w:u w:val="none"/>
                <w:lang w:val="en-US" w:eastAsia="zh-CN" w:bidi="ar"/>
              </w:rPr>
              <w:t>根据投标人提供的售后服务方案，从保修期、响应</w:t>
            </w:r>
          </w:p>
          <w:p>
            <w:pPr>
              <w:numPr>
                <w:ilvl w:val="0"/>
                <w:numId w:val="0"/>
              </w:numPr>
              <w:spacing w:line="420" w:lineRule="exact"/>
              <w:jc w:val="both"/>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时间、备品备件、服务体系、零配件储备、电梯使用管理人员培训等实质性承诺内容等的完整</w:t>
            </w:r>
            <w:r>
              <w:rPr>
                <w:rFonts w:hint="eastAsia" w:ascii="宋体" w:hAnsi="宋体" w:cs="宋体"/>
                <w:i w:val="0"/>
                <w:iCs w:val="0"/>
                <w:color w:val="auto"/>
                <w:kern w:val="0"/>
                <w:sz w:val="24"/>
                <w:szCs w:val="24"/>
                <w:u w:val="none"/>
                <w:lang w:val="en-US" w:eastAsia="zh-CN" w:bidi="ar"/>
              </w:rPr>
              <w:t>性</w:t>
            </w:r>
            <w:r>
              <w:rPr>
                <w:rFonts w:hint="eastAsia" w:ascii="宋体" w:hAnsi="宋体" w:eastAsia="宋体" w:cs="宋体"/>
                <w:i w:val="0"/>
                <w:iCs w:val="0"/>
                <w:color w:val="auto"/>
                <w:kern w:val="0"/>
                <w:sz w:val="24"/>
                <w:szCs w:val="24"/>
                <w:u w:val="none"/>
                <w:lang w:val="en-US" w:eastAsia="zh-CN" w:bidi="ar"/>
              </w:rPr>
              <w:t>、详细程度</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合理性</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可行性</w:t>
            </w:r>
            <w:r>
              <w:rPr>
                <w:rFonts w:hint="eastAsia" w:ascii="宋体" w:hAnsi="宋体" w:cs="宋体"/>
                <w:i w:val="0"/>
                <w:iCs w:val="0"/>
                <w:color w:val="auto"/>
                <w:kern w:val="0"/>
                <w:sz w:val="24"/>
                <w:szCs w:val="24"/>
                <w:u w:val="none"/>
                <w:lang w:val="en-US" w:eastAsia="zh-CN" w:bidi="ar"/>
              </w:rPr>
              <w:t>以及</w:t>
            </w:r>
            <w:r>
              <w:rPr>
                <w:rFonts w:hint="eastAsia" w:ascii="宋体" w:hAnsi="宋体" w:eastAsia="宋体" w:cs="宋体"/>
                <w:i w:val="0"/>
                <w:iCs w:val="0"/>
                <w:color w:val="auto"/>
                <w:kern w:val="0"/>
                <w:sz w:val="24"/>
                <w:szCs w:val="24"/>
                <w:u w:val="none"/>
                <w:lang w:val="en-US" w:eastAsia="zh-CN" w:bidi="ar"/>
              </w:rPr>
              <w:t>承诺维修服务响应时间、为招标方提供免费的技术培训等方面综合评分，本项最高得6分</w:t>
            </w:r>
            <w:r>
              <w:rPr>
                <w:rFonts w:hint="eastAsia" w:ascii="宋体" w:hAnsi="宋体" w:cs="宋体"/>
                <w:color w:val="auto"/>
                <w:sz w:val="24"/>
                <w:szCs w:val="24"/>
                <w:highlight w:val="none"/>
                <w:lang w:val="zh-CN"/>
              </w:rPr>
              <w:t>。</w:t>
            </w:r>
            <w:r>
              <w:rPr>
                <w:rFonts w:hint="eastAsia" w:ascii="宋体" w:hAnsi="宋体" w:cs="宋体"/>
                <w:b/>
                <w:bCs/>
                <w:color w:val="auto"/>
                <w:sz w:val="24"/>
                <w:szCs w:val="24"/>
                <w:highlight w:val="none"/>
                <w:lang w:val="zh-CN"/>
              </w:rPr>
              <w:t>注：</w:t>
            </w:r>
            <w:r>
              <w:rPr>
                <w:rFonts w:hint="eastAsia" w:asciiTheme="majorEastAsia" w:hAnsiTheme="majorEastAsia" w:eastAsiaTheme="majorEastAsia" w:cstheme="majorEastAsia"/>
                <w:b/>
                <w:bCs/>
                <w:i w:val="0"/>
                <w:iCs w:val="0"/>
                <w:color w:val="000000"/>
                <w:kern w:val="0"/>
                <w:sz w:val="24"/>
                <w:szCs w:val="24"/>
                <w:u w:val="none"/>
                <w:lang w:val="en-US" w:eastAsia="zh-CN" w:bidi="ar"/>
              </w:rPr>
              <w:t>评分范围为6，5，4，3，2，1，0分。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8</w:t>
            </w:r>
          </w:p>
        </w:tc>
      </w:tr>
    </w:tbl>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1"/>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4.3.1符合专业条件的供应商或者对招标文件作实质响应的供应商不足3家的；</w:t>
      </w:r>
    </w:p>
    <w:p>
      <w:pPr>
        <w:pStyle w:val="26"/>
        <w:snapToGrid w:val="0"/>
        <w:spacing w:line="360" w:lineRule="auto"/>
        <w:rPr>
          <w:rFonts w:cs="宋体"/>
        </w:rPr>
      </w:pPr>
      <w:r>
        <w:rPr>
          <w:rFonts w:hint="eastAsia" w:cs="宋体"/>
        </w:rPr>
        <w:t>4.3.2出现影响采购公正的违法、违规行为的；</w:t>
      </w:r>
    </w:p>
    <w:p>
      <w:pPr>
        <w:pStyle w:val="26"/>
        <w:snapToGrid w:val="0"/>
        <w:spacing w:line="360" w:lineRule="auto"/>
        <w:rPr>
          <w:rFonts w:cs="宋体"/>
        </w:rPr>
      </w:pPr>
      <w:r>
        <w:rPr>
          <w:rFonts w:hint="eastAsia" w:cs="宋体"/>
        </w:rPr>
        <w:t>4.3.3投标人的报价均超过了采购预算，采购人不能支付的；</w:t>
      </w:r>
    </w:p>
    <w:p>
      <w:pPr>
        <w:pStyle w:val="26"/>
        <w:snapToGrid w:val="0"/>
        <w:spacing w:line="360" w:lineRule="auto"/>
        <w:rPr>
          <w:rFonts w:cs="宋体"/>
        </w:rPr>
      </w:pPr>
      <w:r>
        <w:rPr>
          <w:rFonts w:hint="eastAsia" w:cs="宋体"/>
        </w:rPr>
        <w:t>4.3.4因重大变故，采购任务取消的。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4.5.4政府采购合同已经履行，给采购人、供应商造成损失的，由责任人承担赔偿责任。</w:t>
      </w:r>
    </w:p>
    <w:p>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5" w:name="_Toc86217003"/>
      <w:bookmarkStart w:id="396" w:name="第五部分"/>
    </w:p>
    <w:bookmarkEnd w:id="395"/>
    <w:bookmarkEnd w:id="396"/>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0"/>
        <w:rPr>
          <w:rFonts w:ascii="宋体" w:hAnsi="宋体" w:cs="宋体"/>
          <w:szCs w:val="24"/>
        </w:rPr>
      </w:pPr>
    </w:p>
    <w:p>
      <w:pPr>
        <w:pStyle w:val="710"/>
        <w:rPr>
          <w:rFonts w:ascii="宋体" w:hAnsi="宋体" w:cs="宋体"/>
          <w:szCs w:val="24"/>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710"/>
        <w:jc w:val="center"/>
        <w:rPr>
          <w:rFonts w:ascii="宋体" w:hAnsi="宋体" w:cs="宋体"/>
          <w:szCs w:val="24"/>
        </w:rPr>
      </w:pPr>
    </w:p>
    <w:p>
      <w:pPr>
        <w:pStyle w:val="26"/>
        <w:rPr>
          <w:rFonts w:cs="宋体"/>
        </w:rPr>
      </w:pPr>
    </w:p>
    <w:p>
      <w:pPr>
        <w:pStyle w:val="710"/>
        <w:ind w:firstLine="2843" w:firstLineChars="1180"/>
        <w:rPr>
          <w:rFonts w:ascii="宋体" w:hAnsi="宋体" w:cs="宋体"/>
          <w:b/>
          <w:szCs w:val="24"/>
        </w:rPr>
      </w:pPr>
      <w:r>
        <w:rPr>
          <w:rFonts w:hint="eastAsia" w:ascii="宋体" w:hAnsi="宋体" w:cs="宋体"/>
          <w:b/>
          <w:szCs w:val="24"/>
        </w:rPr>
        <w:t>通用合同书</w:t>
      </w:r>
    </w:p>
    <w:p>
      <w:pPr>
        <w:pStyle w:val="710"/>
        <w:rPr>
          <w:rFonts w:ascii="宋体" w:hAnsi="宋体" w:cs="宋体"/>
          <w:szCs w:val="24"/>
        </w:rPr>
      </w:pPr>
    </w:p>
    <w:p>
      <w:pPr>
        <w:pStyle w:val="710"/>
        <w:rPr>
          <w:rFonts w:ascii="宋体" w:hAnsi="宋体" w:cs="宋体"/>
          <w:szCs w:val="24"/>
        </w:rPr>
      </w:pPr>
    </w:p>
    <w:p>
      <w:pPr>
        <w:pStyle w:val="26"/>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4"/>
        <w:spacing w:before="120" w:line="22" w:lineRule="atLeast"/>
        <w:rPr>
          <w:rFonts w:ascii="宋体" w:hAnsi="宋体" w:eastAsia="宋体" w:cs="宋体"/>
          <w:szCs w:val="24"/>
        </w:rPr>
      </w:pPr>
    </w:p>
    <w:p>
      <w:pPr>
        <w:pStyle w:val="60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4"/>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（1）符合参加政府采购活动应当具备的一般条件的承诺函……………（页码）</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lang w:eastAsia="zh-CN"/>
        </w:rPr>
      </w:pPr>
      <w:r>
        <w:rPr>
          <w:rFonts w:hint="eastAsia" w:ascii="宋体" w:hAnsi="宋体" w:cs="宋体"/>
          <w:sz w:val="24"/>
        </w:rPr>
        <w:t>（2）</w:t>
      </w:r>
      <w:r>
        <w:rPr>
          <w:rFonts w:hint="eastAsia" w:ascii="宋体" w:hAnsi="宋体" w:cs="宋体"/>
          <w:sz w:val="24"/>
          <w:lang w:eastAsia="zh-CN"/>
        </w:rPr>
        <w:t>中小企业声明函</w:t>
      </w:r>
      <w:r>
        <w:rPr>
          <w:rFonts w:hint="eastAsia" w:ascii="宋体" w:hAnsi="宋体" w:cs="宋体"/>
          <w:sz w:val="24"/>
        </w:rPr>
        <w:t>………………………………………………………（页码</w:t>
      </w:r>
      <w:r>
        <w:rPr>
          <w:rFonts w:hint="eastAsia" w:ascii="宋体" w:hAnsi="宋体" w:cs="宋体"/>
          <w:sz w:val="24"/>
          <w:lang w:eastAsia="zh-CN"/>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（3）本项目的特定资格要求</w:t>
      </w:r>
      <w:r>
        <w:rPr>
          <w:rFonts w:hint="eastAsia" w:ascii="宋体" w:hAnsi="宋体" w:cs="宋体"/>
          <w:sz w:val="24"/>
        </w:rPr>
        <w:t>………………………………………………（页码</w:t>
      </w:r>
      <w:r>
        <w:rPr>
          <w:rFonts w:hint="eastAsia" w:ascii="宋体" w:hAnsi="宋体" w:cs="宋体"/>
          <w:sz w:val="24"/>
          <w:lang w:eastAsia="zh-CN"/>
        </w:rPr>
        <w:t>）</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3"/>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3"/>
        <w:rPr>
          <w:rFonts w:ascii="宋体" w:hAnsi="宋体" w:eastAsia="宋体" w:cs="宋体"/>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7"/>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hAnsi="宋体" w:cs="宋体"/>
                <w:bCs/>
                <w:sz w:val="24"/>
              </w:rPr>
            </w:pPr>
            <w:r>
              <w:rPr>
                <w:rFonts w:hint="eastAsia" w:hAnsi="宋体" w:cs="宋体"/>
                <w:bCs/>
                <w:sz w:val="24"/>
              </w:rPr>
              <w:t>正面：                                 反面：</w:t>
            </w:r>
          </w:p>
          <w:p>
            <w:pPr>
              <w:pStyle w:val="17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5"/>
        <w:spacing w:line="400" w:lineRule="atLeast"/>
        <w:rPr>
          <w:rFonts w:hAnsi="宋体" w:cs="宋体"/>
          <w:snapToGrid/>
          <w:kern w:val="0"/>
          <w:sz w:val="24"/>
          <w:szCs w:val="24"/>
        </w:rPr>
      </w:pPr>
      <w:r>
        <w:rPr>
          <w:rFonts w:hint="eastAsia" w:hAnsi="宋体" w:cs="宋体"/>
          <w:snapToGrid/>
          <w:kern w:val="0"/>
          <w:sz w:val="24"/>
          <w:szCs w:val="24"/>
        </w:rPr>
        <w:t>注：</w:t>
      </w:r>
    </w:p>
    <w:p>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6"/>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6"/>
        <w:numPr>
          <w:ilvl w:val="0"/>
          <w:numId w:val="0"/>
        </w:numPr>
        <w:rPr>
          <w:rFonts w:hint="eastAsia" w:eastAsia="宋体"/>
          <w:lang w:eastAsia="zh-CN"/>
        </w:rPr>
      </w:pPr>
      <w:r>
        <w:rPr>
          <w:rFonts w:hint="eastAsia"/>
          <w:lang w:eastAsia="zh-CN"/>
        </w:rPr>
        <w:t>（</w:t>
      </w:r>
      <w:r>
        <w:rPr>
          <w:rFonts w:hint="eastAsia"/>
          <w:lang w:val="en-US" w:eastAsia="zh-CN"/>
        </w:rPr>
        <w:t>2</w:t>
      </w:r>
      <w:r>
        <w:rPr>
          <w:rFonts w:hint="eastAsia"/>
          <w:lang w:eastAsia="zh-CN"/>
        </w:rPr>
        <w:t>）中小企业声明函（如需）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01"/>
        <w:keepNext w:val="0"/>
        <w:pageBreakBefore w:val="0"/>
        <w:numPr>
          <w:ilvl w:val="0"/>
          <w:numId w:val="7"/>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1"/>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7" w:name="_Toc465665161"/>
      <w:r>
        <w:rPr>
          <w:rFonts w:hint="eastAsia" w:ascii="宋体" w:hAnsi="宋体" w:cs="宋体"/>
        </w:rPr>
        <w:t>附件</w:t>
      </w:r>
      <w:bookmarkEnd w:id="39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8" w:name="OLE_LINK13"/>
      <w:bookmarkStart w:id="399" w:name="OLE_LINK14"/>
      <w:r>
        <w:rPr>
          <w:rFonts w:hint="eastAsia" w:ascii="宋体" w:hAnsi="宋体" w:cs="宋体"/>
          <w:b/>
          <w:spacing w:val="6"/>
          <w:sz w:val="32"/>
          <w:szCs w:val="32"/>
        </w:rPr>
        <w:t>残疾人福利性单位声明函</w:t>
      </w:r>
    </w:p>
    <w:bookmarkEnd w:id="398"/>
    <w:bookmarkEnd w:id="39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131845147"/>
    <w:bookmarkStart w:id="401" w:name="_Toc164085800"/>
    <w:bookmarkStart w:id="402" w:name="_Toc91899912"/>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7ADCCE6"/>
    <w:multiLevelType w:val="singleLevel"/>
    <w:tmpl w:val="07ADCCE6"/>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465744"/>
    <w:multiLevelType w:val="singleLevel"/>
    <w:tmpl w:val="4E465744"/>
    <w:lvl w:ilvl="0" w:tentative="0">
      <w:start w:val="1"/>
      <w:numFmt w:val="chineseCounting"/>
      <w:suff w:val="nothing"/>
      <w:lvlText w:val="%1、"/>
      <w:lvlJc w:val="left"/>
      <w:rPr>
        <w:rFonts w:hint="eastAsia"/>
      </w:rPr>
    </w:lvl>
  </w:abstractNum>
  <w:abstractNum w:abstractNumId="6">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D55165"/>
    <w:rsid w:val="01DF6BF8"/>
    <w:rsid w:val="01EC2C57"/>
    <w:rsid w:val="024F7FEB"/>
    <w:rsid w:val="026B2E25"/>
    <w:rsid w:val="02824D4D"/>
    <w:rsid w:val="02DC4B10"/>
    <w:rsid w:val="02DD76CE"/>
    <w:rsid w:val="02F36323"/>
    <w:rsid w:val="02F5619C"/>
    <w:rsid w:val="0326446A"/>
    <w:rsid w:val="032D5555"/>
    <w:rsid w:val="036634D2"/>
    <w:rsid w:val="03DD35E4"/>
    <w:rsid w:val="03F175F7"/>
    <w:rsid w:val="04076900"/>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11C9"/>
    <w:rsid w:val="06930BB8"/>
    <w:rsid w:val="070A234B"/>
    <w:rsid w:val="07245D42"/>
    <w:rsid w:val="07264C62"/>
    <w:rsid w:val="0779354C"/>
    <w:rsid w:val="07C27AF6"/>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15E77"/>
    <w:rsid w:val="09A92330"/>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F6188C"/>
    <w:rsid w:val="0BF73C91"/>
    <w:rsid w:val="0C170175"/>
    <w:rsid w:val="0C484FB1"/>
    <w:rsid w:val="0C571A41"/>
    <w:rsid w:val="0C5C1171"/>
    <w:rsid w:val="0C5E1CBC"/>
    <w:rsid w:val="0C615B50"/>
    <w:rsid w:val="0C8445DA"/>
    <w:rsid w:val="0C87121B"/>
    <w:rsid w:val="0CC007F7"/>
    <w:rsid w:val="0CFE707A"/>
    <w:rsid w:val="0D063BDA"/>
    <w:rsid w:val="0D08375F"/>
    <w:rsid w:val="0D184CFB"/>
    <w:rsid w:val="0D3C2EA1"/>
    <w:rsid w:val="0D4A7419"/>
    <w:rsid w:val="0D827401"/>
    <w:rsid w:val="0D84094E"/>
    <w:rsid w:val="0D8A00E9"/>
    <w:rsid w:val="0D8D589E"/>
    <w:rsid w:val="0DA01C73"/>
    <w:rsid w:val="0DA4150C"/>
    <w:rsid w:val="0DD63300"/>
    <w:rsid w:val="0DF50604"/>
    <w:rsid w:val="0DF702FE"/>
    <w:rsid w:val="0E060E51"/>
    <w:rsid w:val="0E5604B2"/>
    <w:rsid w:val="0E697CC6"/>
    <w:rsid w:val="0E6D5D79"/>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F3FD2"/>
    <w:rsid w:val="0FBF7FF3"/>
    <w:rsid w:val="10646583"/>
    <w:rsid w:val="107D4B15"/>
    <w:rsid w:val="108A3C80"/>
    <w:rsid w:val="10C26171"/>
    <w:rsid w:val="10C62435"/>
    <w:rsid w:val="10DA3734"/>
    <w:rsid w:val="10F33360"/>
    <w:rsid w:val="10FC16EA"/>
    <w:rsid w:val="110F1D40"/>
    <w:rsid w:val="11266F33"/>
    <w:rsid w:val="118963A1"/>
    <w:rsid w:val="11AB34D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9E1761"/>
    <w:rsid w:val="13BF3CE4"/>
    <w:rsid w:val="13EF24DD"/>
    <w:rsid w:val="141008D8"/>
    <w:rsid w:val="14125FE6"/>
    <w:rsid w:val="146D271E"/>
    <w:rsid w:val="14982588"/>
    <w:rsid w:val="149A5AD9"/>
    <w:rsid w:val="14A7619D"/>
    <w:rsid w:val="150536C3"/>
    <w:rsid w:val="150C1963"/>
    <w:rsid w:val="151447A0"/>
    <w:rsid w:val="154A6454"/>
    <w:rsid w:val="15762120"/>
    <w:rsid w:val="161E16D5"/>
    <w:rsid w:val="16473A09"/>
    <w:rsid w:val="1655368D"/>
    <w:rsid w:val="16A8729C"/>
    <w:rsid w:val="16B33777"/>
    <w:rsid w:val="16BC70A7"/>
    <w:rsid w:val="16C6339E"/>
    <w:rsid w:val="172F2D79"/>
    <w:rsid w:val="17557BEF"/>
    <w:rsid w:val="17B370D5"/>
    <w:rsid w:val="17D349C1"/>
    <w:rsid w:val="1830729E"/>
    <w:rsid w:val="1870062C"/>
    <w:rsid w:val="18817102"/>
    <w:rsid w:val="18830A15"/>
    <w:rsid w:val="18852B28"/>
    <w:rsid w:val="188B5321"/>
    <w:rsid w:val="19397AAF"/>
    <w:rsid w:val="19932372"/>
    <w:rsid w:val="19A20DD5"/>
    <w:rsid w:val="19AE03F1"/>
    <w:rsid w:val="1A071A03"/>
    <w:rsid w:val="1A1F16AE"/>
    <w:rsid w:val="1A3B5C77"/>
    <w:rsid w:val="1A4772FE"/>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95E92"/>
    <w:rsid w:val="1DB567EC"/>
    <w:rsid w:val="1DED0C42"/>
    <w:rsid w:val="1DF51A98"/>
    <w:rsid w:val="1E3D060F"/>
    <w:rsid w:val="1E3F7D2E"/>
    <w:rsid w:val="1E4134E4"/>
    <w:rsid w:val="1E5062B3"/>
    <w:rsid w:val="1E523514"/>
    <w:rsid w:val="1E714A66"/>
    <w:rsid w:val="1E774BE5"/>
    <w:rsid w:val="1E802593"/>
    <w:rsid w:val="1EA703CC"/>
    <w:rsid w:val="1EB7330C"/>
    <w:rsid w:val="1F0A0FF3"/>
    <w:rsid w:val="1F5771FF"/>
    <w:rsid w:val="1F9B252E"/>
    <w:rsid w:val="1FB50C47"/>
    <w:rsid w:val="1FE868A9"/>
    <w:rsid w:val="20034907"/>
    <w:rsid w:val="200E1FA8"/>
    <w:rsid w:val="20167C6C"/>
    <w:rsid w:val="20173E4B"/>
    <w:rsid w:val="204E48BC"/>
    <w:rsid w:val="208921B3"/>
    <w:rsid w:val="20973DEB"/>
    <w:rsid w:val="20A77729"/>
    <w:rsid w:val="20B26522"/>
    <w:rsid w:val="20B44310"/>
    <w:rsid w:val="211116EB"/>
    <w:rsid w:val="213469E8"/>
    <w:rsid w:val="216133FC"/>
    <w:rsid w:val="21950E25"/>
    <w:rsid w:val="21D56769"/>
    <w:rsid w:val="21E52EF3"/>
    <w:rsid w:val="21F20BF7"/>
    <w:rsid w:val="21FB5D7B"/>
    <w:rsid w:val="220B1C3D"/>
    <w:rsid w:val="221D1D20"/>
    <w:rsid w:val="22334A87"/>
    <w:rsid w:val="22480C77"/>
    <w:rsid w:val="22505FD7"/>
    <w:rsid w:val="22BE6801"/>
    <w:rsid w:val="233500BF"/>
    <w:rsid w:val="23377FF7"/>
    <w:rsid w:val="236B425F"/>
    <w:rsid w:val="23836192"/>
    <w:rsid w:val="23901F29"/>
    <w:rsid w:val="239C0061"/>
    <w:rsid w:val="23B908A4"/>
    <w:rsid w:val="23E95BEF"/>
    <w:rsid w:val="23FD0064"/>
    <w:rsid w:val="2446055D"/>
    <w:rsid w:val="245375B0"/>
    <w:rsid w:val="24642C0A"/>
    <w:rsid w:val="24B22173"/>
    <w:rsid w:val="24B95AD9"/>
    <w:rsid w:val="24BE24DA"/>
    <w:rsid w:val="24CF5825"/>
    <w:rsid w:val="24D663E6"/>
    <w:rsid w:val="24D77F2B"/>
    <w:rsid w:val="24FF2904"/>
    <w:rsid w:val="254A7C7B"/>
    <w:rsid w:val="258B00E2"/>
    <w:rsid w:val="25A917A6"/>
    <w:rsid w:val="25BE27CC"/>
    <w:rsid w:val="25F74A5C"/>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8126C76"/>
    <w:rsid w:val="28333E1D"/>
    <w:rsid w:val="28454BD6"/>
    <w:rsid w:val="28455253"/>
    <w:rsid w:val="28551971"/>
    <w:rsid w:val="285B1C53"/>
    <w:rsid w:val="28963B35"/>
    <w:rsid w:val="289F7086"/>
    <w:rsid w:val="28C32028"/>
    <w:rsid w:val="28CC490F"/>
    <w:rsid w:val="28DE40AA"/>
    <w:rsid w:val="290E6CE7"/>
    <w:rsid w:val="29345E77"/>
    <w:rsid w:val="294C65AD"/>
    <w:rsid w:val="296872E8"/>
    <w:rsid w:val="29806583"/>
    <w:rsid w:val="298B3C4C"/>
    <w:rsid w:val="29A60575"/>
    <w:rsid w:val="29F26D24"/>
    <w:rsid w:val="2A15033F"/>
    <w:rsid w:val="2A1662C1"/>
    <w:rsid w:val="2A1C7367"/>
    <w:rsid w:val="2A2815FA"/>
    <w:rsid w:val="2A6D6092"/>
    <w:rsid w:val="2A7D76B4"/>
    <w:rsid w:val="2B437463"/>
    <w:rsid w:val="2B565B9C"/>
    <w:rsid w:val="2B7807EE"/>
    <w:rsid w:val="2BBF00EC"/>
    <w:rsid w:val="2BC37CFD"/>
    <w:rsid w:val="2BD5237F"/>
    <w:rsid w:val="2BE03C2F"/>
    <w:rsid w:val="2BE536CE"/>
    <w:rsid w:val="2BE758D9"/>
    <w:rsid w:val="2C09049E"/>
    <w:rsid w:val="2C0A653C"/>
    <w:rsid w:val="2C191F85"/>
    <w:rsid w:val="2CD70A53"/>
    <w:rsid w:val="2CE82D6F"/>
    <w:rsid w:val="2D013CE9"/>
    <w:rsid w:val="2D343236"/>
    <w:rsid w:val="2D583A36"/>
    <w:rsid w:val="2DD15014"/>
    <w:rsid w:val="2DE81CB4"/>
    <w:rsid w:val="2DF72DE4"/>
    <w:rsid w:val="2E0220AF"/>
    <w:rsid w:val="2E1707A2"/>
    <w:rsid w:val="2E4B082A"/>
    <w:rsid w:val="2E5D4E86"/>
    <w:rsid w:val="2E5D790B"/>
    <w:rsid w:val="2E9A3C18"/>
    <w:rsid w:val="2EBB0FEE"/>
    <w:rsid w:val="2EC63002"/>
    <w:rsid w:val="2F0A6B38"/>
    <w:rsid w:val="2F946CCB"/>
    <w:rsid w:val="2FD25781"/>
    <w:rsid w:val="2FFD7934"/>
    <w:rsid w:val="30496D5A"/>
    <w:rsid w:val="306C3A94"/>
    <w:rsid w:val="30733ACD"/>
    <w:rsid w:val="308C3862"/>
    <w:rsid w:val="309379D8"/>
    <w:rsid w:val="30A270F7"/>
    <w:rsid w:val="30DF1478"/>
    <w:rsid w:val="30EC586F"/>
    <w:rsid w:val="314B0F76"/>
    <w:rsid w:val="31895FB8"/>
    <w:rsid w:val="318A4759"/>
    <w:rsid w:val="31954974"/>
    <w:rsid w:val="31977E71"/>
    <w:rsid w:val="319C6071"/>
    <w:rsid w:val="31AC537E"/>
    <w:rsid w:val="31C42F48"/>
    <w:rsid w:val="31C460C7"/>
    <w:rsid w:val="31E3679B"/>
    <w:rsid w:val="31E732FD"/>
    <w:rsid w:val="32517576"/>
    <w:rsid w:val="32BE5C2C"/>
    <w:rsid w:val="32DC0EB2"/>
    <w:rsid w:val="32FB6478"/>
    <w:rsid w:val="33263B3F"/>
    <w:rsid w:val="336963EB"/>
    <w:rsid w:val="33782CB8"/>
    <w:rsid w:val="33816EEB"/>
    <w:rsid w:val="33EB55CD"/>
    <w:rsid w:val="33EC4C02"/>
    <w:rsid w:val="340D2360"/>
    <w:rsid w:val="3410665D"/>
    <w:rsid w:val="34211214"/>
    <w:rsid w:val="34256AA5"/>
    <w:rsid w:val="342E63AB"/>
    <w:rsid w:val="34950E68"/>
    <w:rsid w:val="34986E94"/>
    <w:rsid w:val="34AF62C9"/>
    <w:rsid w:val="34CB4388"/>
    <w:rsid w:val="34D02781"/>
    <w:rsid w:val="34FA6E12"/>
    <w:rsid w:val="34FC0D73"/>
    <w:rsid w:val="350A3A1E"/>
    <w:rsid w:val="358D5588"/>
    <w:rsid w:val="35B8262E"/>
    <w:rsid w:val="36224544"/>
    <w:rsid w:val="362F7E33"/>
    <w:rsid w:val="363A3B40"/>
    <w:rsid w:val="365302AE"/>
    <w:rsid w:val="36607A0A"/>
    <w:rsid w:val="366E227C"/>
    <w:rsid w:val="366F2E0D"/>
    <w:rsid w:val="367B6A5C"/>
    <w:rsid w:val="36A74ADA"/>
    <w:rsid w:val="36AD60D5"/>
    <w:rsid w:val="36B224F9"/>
    <w:rsid w:val="36EC0CC9"/>
    <w:rsid w:val="373F410B"/>
    <w:rsid w:val="37EE7094"/>
    <w:rsid w:val="37F56CD0"/>
    <w:rsid w:val="38296C89"/>
    <w:rsid w:val="382D38D9"/>
    <w:rsid w:val="383002EB"/>
    <w:rsid w:val="38586797"/>
    <w:rsid w:val="38BC0149"/>
    <w:rsid w:val="38BC2936"/>
    <w:rsid w:val="38D4307D"/>
    <w:rsid w:val="38D87D1C"/>
    <w:rsid w:val="39636459"/>
    <w:rsid w:val="396B7F6C"/>
    <w:rsid w:val="39B417A9"/>
    <w:rsid w:val="39FC5695"/>
    <w:rsid w:val="3A006D8E"/>
    <w:rsid w:val="3A3651E5"/>
    <w:rsid w:val="3A3F7071"/>
    <w:rsid w:val="3A744481"/>
    <w:rsid w:val="3A8C7BEF"/>
    <w:rsid w:val="3A906246"/>
    <w:rsid w:val="3AED6D29"/>
    <w:rsid w:val="3B14115C"/>
    <w:rsid w:val="3B2349B7"/>
    <w:rsid w:val="3B616CFF"/>
    <w:rsid w:val="3B6259F6"/>
    <w:rsid w:val="3B976654"/>
    <w:rsid w:val="3BC01EFC"/>
    <w:rsid w:val="3BCA786A"/>
    <w:rsid w:val="3BD31E2F"/>
    <w:rsid w:val="3BF15831"/>
    <w:rsid w:val="3C105946"/>
    <w:rsid w:val="3C2F7467"/>
    <w:rsid w:val="3C471448"/>
    <w:rsid w:val="3C5F759A"/>
    <w:rsid w:val="3C6C525A"/>
    <w:rsid w:val="3CCE23CB"/>
    <w:rsid w:val="3CD17D17"/>
    <w:rsid w:val="3D3C7F39"/>
    <w:rsid w:val="3D440F09"/>
    <w:rsid w:val="3D4504A0"/>
    <w:rsid w:val="3D8734BB"/>
    <w:rsid w:val="3D9A11D4"/>
    <w:rsid w:val="3DA16D89"/>
    <w:rsid w:val="3DA364BE"/>
    <w:rsid w:val="3DD73EFB"/>
    <w:rsid w:val="3DE041CB"/>
    <w:rsid w:val="3E0D48F6"/>
    <w:rsid w:val="3E1868B4"/>
    <w:rsid w:val="3E377251"/>
    <w:rsid w:val="3E42664B"/>
    <w:rsid w:val="3E5A7334"/>
    <w:rsid w:val="3E7B5D6B"/>
    <w:rsid w:val="3E843E66"/>
    <w:rsid w:val="3E865B5F"/>
    <w:rsid w:val="3E8F51FE"/>
    <w:rsid w:val="3E926F87"/>
    <w:rsid w:val="3E9A59DE"/>
    <w:rsid w:val="3EAF4836"/>
    <w:rsid w:val="3EC33DFA"/>
    <w:rsid w:val="3F060E16"/>
    <w:rsid w:val="3F1D1096"/>
    <w:rsid w:val="3F2F0234"/>
    <w:rsid w:val="3F4754DF"/>
    <w:rsid w:val="3F6363FE"/>
    <w:rsid w:val="3F756B8F"/>
    <w:rsid w:val="3F8B3496"/>
    <w:rsid w:val="3F95482B"/>
    <w:rsid w:val="4019356B"/>
    <w:rsid w:val="40592157"/>
    <w:rsid w:val="406E1CAE"/>
    <w:rsid w:val="40A0133A"/>
    <w:rsid w:val="40C31A53"/>
    <w:rsid w:val="40FF545D"/>
    <w:rsid w:val="410067C8"/>
    <w:rsid w:val="418F0D2A"/>
    <w:rsid w:val="41B94703"/>
    <w:rsid w:val="41D01505"/>
    <w:rsid w:val="41DC533E"/>
    <w:rsid w:val="42474939"/>
    <w:rsid w:val="424C3C57"/>
    <w:rsid w:val="42613FF3"/>
    <w:rsid w:val="42660D96"/>
    <w:rsid w:val="428667D2"/>
    <w:rsid w:val="42B11A90"/>
    <w:rsid w:val="42BE0438"/>
    <w:rsid w:val="42CD1CE0"/>
    <w:rsid w:val="42D27868"/>
    <w:rsid w:val="42E1381E"/>
    <w:rsid w:val="42ED6459"/>
    <w:rsid w:val="42FE58DD"/>
    <w:rsid w:val="43174B3D"/>
    <w:rsid w:val="434B790E"/>
    <w:rsid w:val="4360274F"/>
    <w:rsid w:val="43977AB6"/>
    <w:rsid w:val="43A3342B"/>
    <w:rsid w:val="43C77C27"/>
    <w:rsid w:val="43DE09EE"/>
    <w:rsid w:val="44002FAD"/>
    <w:rsid w:val="449101DD"/>
    <w:rsid w:val="44D04B5D"/>
    <w:rsid w:val="44DE1391"/>
    <w:rsid w:val="451119CC"/>
    <w:rsid w:val="451B225C"/>
    <w:rsid w:val="452410C9"/>
    <w:rsid w:val="45317DFB"/>
    <w:rsid w:val="45586B4B"/>
    <w:rsid w:val="45613CC5"/>
    <w:rsid w:val="45665056"/>
    <w:rsid w:val="456D3CE4"/>
    <w:rsid w:val="45717C44"/>
    <w:rsid w:val="4579042C"/>
    <w:rsid w:val="457F0571"/>
    <w:rsid w:val="45851176"/>
    <w:rsid w:val="45C63B94"/>
    <w:rsid w:val="460E7DA5"/>
    <w:rsid w:val="46422483"/>
    <w:rsid w:val="4654035E"/>
    <w:rsid w:val="4659254A"/>
    <w:rsid w:val="465B0637"/>
    <w:rsid w:val="465E3F0D"/>
    <w:rsid w:val="466A16E6"/>
    <w:rsid w:val="46893F2B"/>
    <w:rsid w:val="468F43C9"/>
    <w:rsid w:val="469F7F19"/>
    <w:rsid w:val="46C4686E"/>
    <w:rsid w:val="47017063"/>
    <w:rsid w:val="476702CB"/>
    <w:rsid w:val="477B778F"/>
    <w:rsid w:val="478203EC"/>
    <w:rsid w:val="47B025FA"/>
    <w:rsid w:val="4809698F"/>
    <w:rsid w:val="4811697D"/>
    <w:rsid w:val="487A3E25"/>
    <w:rsid w:val="488B5503"/>
    <w:rsid w:val="48937E21"/>
    <w:rsid w:val="489A0361"/>
    <w:rsid w:val="48B94FF3"/>
    <w:rsid w:val="48E37AAB"/>
    <w:rsid w:val="48E5448B"/>
    <w:rsid w:val="48FD4B4C"/>
    <w:rsid w:val="490A68E0"/>
    <w:rsid w:val="491055FE"/>
    <w:rsid w:val="492841F7"/>
    <w:rsid w:val="49407FB8"/>
    <w:rsid w:val="495F5B3E"/>
    <w:rsid w:val="496F77D7"/>
    <w:rsid w:val="497654FD"/>
    <w:rsid w:val="49B64211"/>
    <w:rsid w:val="49C24A8D"/>
    <w:rsid w:val="49F41BE5"/>
    <w:rsid w:val="49F6167F"/>
    <w:rsid w:val="4A064FA0"/>
    <w:rsid w:val="4A16615C"/>
    <w:rsid w:val="4A4424D7"/>
    <w:rsid w:val="4AB82D0F"/>
    <w:rsid w:val="4AEB7664"/>
    <w:rsid w:val="4AF17250"/>
    <w:rsid w:val="4AFD7C19"/>
    <w:rsid w:val="4B0567D1"/>
    <w:rsid w:val="4B236AAE"/>
    <w:rsid w:val="4B707271"/>
    <w:rsid w:val="4B9739F7"/>
    <w:rsid w:val="4BBA7B60"/>
    <w:rsid w:val="4BEE2503"/>
    <w:rsid w:val="4C245A30"/>
    <w:rsid w:val="4C5F56F0"/>
    <w:rsid w:val="4CA0556E"/>
    <w:rsid w:val="4CB6685F"/>
    <w:rsid w:val="4CC367FE"/>
    <w:rsid w:val="4D077F3C"/>
    <w:rsid w:val="4D082101"/>
    <w:rsid w:val="4D123355"/>
    <w:rsid w:val="4D2A3B31"/>
    <w:rsid w:val="4D2C2C5D"/>
    <w:rsid w:val="4D312C52"/>
    <w:rsid w:val="4D3362FA"/>
    <w:rsid w:val="4D905305"/>
    <w:rsid w:val="4D964A72"/>
    <w:rsid w:val="4D9C1254"/>
    <w:rsid w:val="4E793892"/>
    <w:rsid w:val="4E800872"/>
    <w:rsid w:val="4EC569ED"/>
    <w:rsid w:val="4ED50EA1"/>
    <w:rsid w:val="4EEC050C"/>
    <w:rsid w:val="4F104EC3"/>
    <w:rsid w:val="4F47354A"/>
    <w:rsid w:val="4F911C54"/>
    <w:rsid w:val="4FE625E0"/>
    <w:rsid w:val="5021480F"/>
    <w:rsid w:val="502A6491"/>
    <w:rsid w:val="50962ECB"/>
    <w:rsid w:val="50A42E38"/>
    <w:rsid w:val="50A4577F"/>
    <w:rsid w:val="50B73D1F"/>
    <w:rsid w:val="50BD5BC9"/>
    <w:rsid w:val="50C11EEE"/>
    <w:rsid w:val="50E97CFC"/>
    <w:rsid w:val="50F15B5F"/>
    <w:rsid w:val="50FA4028"/>
    <w:rsid w:val="510D65B7"/>
    <w:rsid w:val="511157AB"/>
    <w:rsid w:val="512E1286"/>
    <w:rsid w:val="5142540C"/>
    <w:rsid w:val="5178302C"/>
    <w:rsid w:val="518832C8"/>
    <w:rsid w:val="51A0432A"/>
    <w:rsid w:val="51A86090"/>
    <w:rsid w:val="51B7396D"/>
    <w:rsid w:val="522E4CC3"/>
    <w:rsid w:val="5244713B"/>
    <w:rsid w:val="524D15AE"/>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487265"/>
    <w:rsid w:val="544D6070"/>
    <w:rsid w:val="54605E1E"/>
    <w:rsid w:val="54B3506A"/>
    <w:rsid w:val="54CA0D16"/>
    <w:rsid w:val="54DD4057"/>
    <w:rsid w:val="54E7490F"/>
    <w:rsid w:val="550764A4"/>
    <w:rsid w:val="550B2BF6"/>
    <w:rsid w:val="55214EB5"/>
    <w:rsid w:val="55364EFD"/>
    <w:rsid w:val="555A4531"/>
    <w:rsid w:val="555D4828"/>
    <w:rsid w:val="557A4C8B"/>
    <w:rsid w:val="558931E1"/>
    <w:rsid w:val="55923347"/>
    <w:rsid w:val="55925180"/>
    <w:rsid w:val="55983B1B"/>
    <w:rsid w:val="55A8376B"/>
    <w:rsid w:val="55DC29B6"/>
    <w:rsid w:val="55DD4241"/>
    <w:rsid w:val="55FA7859"/>
    <w:rsid w:val="561B265E"/>
    <w:rsid w:val="56614C19"/>
    <w:rsid w:val="566B6D1E"/>
    <w:rsid w:val="56984DAC"/>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86E0A5D"/>
    <w:rsid w:val="588F4504"/>
    <w:rsid w:val="58917D2F"/>
    <w:rsid w:val="5894085C"/>
    <w:rsid w:val="58AE4F0C"/>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B0D5B7E"/>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891B7B"/>
    <w:rsid w:val="5DAD38EE"/>
    <w:rsid w:val="5E006862"/>
    <w:rsid w:val="5E0207B9"/>
    <w:rsid w:val="5E1834A1"/>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67FCB"/>
    <w:rsid w:val="624F3E49"/>
    <w:rsid w:val="62632286"/>
    <w:rsid w:val="62885958"/>
    <w:rsid w:val="62F40B65"/>
    <w:rsid w:val="62FC2CFE"/>
    <w:rsid w:val="63024505"/>
    <w:rsid w:val="635B1DB5"/>
    <w:rsid w:val="63711FED"/>
    <w:rsid w:val="63880DDC"/>
    <w:rsid w:val="638D750D"/>
    <w:rsid w:val="63AC6CC0"/>
    <w:rsid w:val="63E16E6D"/>
    <w:rsid w:val="64055776"/>
    <w:rsid w:val="64184B19"/>
    <w:rsid w:val="64240056"/>
    <w:rsid w:val="643E143A"/>
    <w:rsid w:val="648B6EEF"/>
    <w:rsid w:val="64C158BF"/>
    <w:rsid w:val="64CE2EAA"/>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551CE3"/>
    <w:rsid w:val="675D170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12039"/>
    <w:rsid w:val="68CA2805"/>
    <w:rsid w:val="68CB062F"/>
    <w:rsid w:val="68DB2550"/>
    <w:rsid w:val="68E937A3"/>
    <w:rsid w:val="693E15D3"/>
    <w:rsid w:val="69627681"/>
    <w:rsid w:val="6977531D"/>
    <w:rsid w:val="699B2886"/>
    <w:rsid w:val="69CC2BFF"/>
    <w:rsid w:val="69FD55B8"/>
    <w:rsid w:val="6A0073B7"/>
    <w:rsid w:val="6A0B1C62"/>
    <w:rsid w:val="6A2406C8"/>
    <w:rsid w:val="6ADE0BD1"/>
    <w:rsid w:val="6AE96859"/>
    <w:rsid w:val="6B147746"/>
    <w:rsid w:val="6B24787C"/>
    <w:rsid w:val="6B573233"/>
    <w:rsid w:val="6B5B6274"/>
    <w:rsid w:val="6B5E227E"/>
    <w:rsid w:val="6B722BC0"/>
    <w:rsid w:val="6B935D53"/>
    <w:rsid w:val="6B9D1138"/>
    <w:rsid w:val="6BE7662F"/>
    <w:rsid w:val="6C196F71"/>
    <w:rsid w:val="6C226FCB"/>
    <w:rsid w:val="6C31226F"/>
    <w:rsid w:val="6C552F0B"/>
    <w:rsid w:val="6C8C67B7"/>
    <w:rsid w:val="6C9D744C"/>
    <w:rsid w:val="6CDF66FB"/>
    <w:rsid w:val="6D167928"/>
    <w:rsid w:val="6D26299B"/>
    <w:rsid w:val="6D4772EC"/>
    <w:rsid w:val="6D8B160E"/>
    <w:rsid w:val="6D9078AF"/>
    <w:rsid w:val="6DAA3FEF"/>
    <w:rsid w:val="6DC0172B"/>
    <w:rsid w:val="6DCB690C"/>
    <w:rsid w:val="6DD41A5B"/>
    <w:rsid w:val="6DF43C2E"/>
    <w:rsid w:val="6DF51CA3"/>
    <w:rsid w:val="6E3334FB"/>
    <w:rsid w:val="6E8335BD"/>
    <w:rsid w:val="6E8E12EF"/>
    <w:rsid w:val="6E972936"/>
    <w:rsid w:val="6ED30867"/>
    <w:rsid w:val="6ED446C5"/>
    <w:rsid w:val="6EFC52D8"/>
    <w:rsid w:val="6F2A7D94"/>
    <w:rsid w:val="6F8331F1"/>
    <w:rsid w:val="6FAB3EAC"/>
    <w:rsid w:val="6FAE1A09"/>
    <w:rsid w:val="6FD75BF8"/>
    <w:rsid w:val="6FE131D6"/>
    <w:rsid w:val="702C1C49"/>
    <w:rsid w:val="707723D0"/>
    <w:rsid w:val="70F5661B"/>
    <w:rsid w:val="71360107"/>
    <w:rsid w:val="713B688E"/>
    <w:rsid w:val="71D43752"/>
    <w:rsid w:val="71F1796A"/>
    <w:rsid w:val="72154626"/>
    <w:rsid w:val="72262B5D"/>
    <w:rsid w:val="72283FF7"/>
    <w:rsid w:val="722E7212"/>
    <w:rsid w:val="723A0474"/>
    <w:rsid w:val="725923E4"/>
    <w:rsid w:val="727E1F06"/>
    <w:rsid w:val="72864BF7"/>
    <w:rsid w:val="729023FC"/>
    <w:rsid w:val="72953D27"/>
    <w:rsid w:val="72C11B09"/>
    <w:rsid w:val="72F23335"/>
    <w:rsid w:val="739E54A5"/>
    <w:rsid w:val="73C0646E"/>
    <w:rsid w:val="742222F5"/>
    <w:rsid w:val="74476126"/>
    <w:rsid w:val="74706664"/>
    <w:rsid w:val="747F3682"/>
    <w:rsid w:val="749C4185"/>
    <w:rsid w:val="74A831CF"/>
    <w:rsid w:val="75067759"/>
    <w:rsid w:val="752E6DCD"/>
    <w:rsid w:val="7551380D"/>
    <w:rsid w:val="75600BE5"/>
    <w:rsid w:val="7564475C"/>
    <w:rsid w:val="7583797F"/>
    <w:rsid w:val="75C238C0"/>
    <w:rsid w:val="75D20F1D"/>
    <w:rsid w:val="75DA2C18"/>
    <w:rsid w:val="75F54412"/>
    <w:rsid w:val="761D08E0"/>
    <w:rsid w:val="761D6B5F"/>
    <w:rsid w:val="765D347C"/>
    <w:rsid w:val="76826699"/>
    <w:rsid w:val="769311B5"/>
    <w:rsid w:val="76B51631"/>
    <w:rsid w:val="76C87133"/>
    <w:rsid w:val="76CD08D5"/>
    <w:rsid w:val="76DB4B92"/>
    <w:rsid w:val="77052AA4"/>
    <w:rsid w:val="77136511"/>
    <w:rsid w:val="77340A39"/>
    <w:rsid w:val="77351FD0"/>
    <w:rsid w:val="77472422"/>
    <w:rsid w:val="777F31F2"/>
    <w:rsid w:val="779108EB"/>
    <w:rsid w:val="77D1700D"/>
    <w:rsid w:val="77EC04CC"/>
    <w:rsid w:val="78775729"/>
    <w:rsid w:val="78A42DB0"/>
    <w:rsid w:val="78A656AB"/>
    <w:rsid w:val="78B2245C"/>
    <w:rsid w:val="78C5569C"/>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C04ED5"/>
    <w:rsid w:val="7BEE0103"/>
    <w:rsid w:val="7C0A0FE4"/>
    <w:rsid w:val="7C254906"/>
    <w:rsid w:val="7C590818"/>
    <w:rsid w:val="7C7C10F6"/>
    <w:rsid w:val="7C853BEA"/>
    <w:rsid w:val="7C881368"/>
    <w:rsid w:val="7CE27788"/>
    <w:rsid w:val="7D0C32F1"/>
    <w:rsid w:val="7D0F408D"/>
    <w:rsid w:val="7D491C6C"/>
    <w:rsid w:val="7D502836"/>
    <w:rsid w:val="7D5429C0"/>
    <w:rsid w:val="7D6577CA"/>
    <w:rsid w:val="7D6E6D43"/>
    <w:rsid w:val="7DB57A34"/>
    <w:rsid w:val="7DE60973"/>
    <w:rsid w:val="7DEF0916"/>
    <w:rsid w:val="7DF51EF5"/>
    <w:rsid w:val="7E1E5218"/>
    <w:rsid w:val="7E4915CE"/>
    <w:rsid w:val="7E9A4E1F"/>
    <w:rsid w:val="7EA7723A"/>
    <w:rsid w:val="7EF56FBB"/>
    <w:rsid w:val="7F0768EB"/>
    <w:rsid w:val="7F1158A2"/>
    <w:rsid w:val="7F143BEC"/>
    <w:rsid w:val="7F674D34"/>
    <w:rsid w:val="7F6A0049"/>
    <w:rsid w:val="7F715AF2"/>
    <w:rsid w:val="7F886E69"/>
    <w:rsid w:val="7F927DE0"/>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qFormat/>
    <w:uiPriority w:val="0"/>
    <w:pPr>
      <w:shd w:val="clear" w:color="auto" w:fill="000080"/>
    </w:pPr>
  </w:style>
  <w:style w:type="paragraph" w:styleId="20">
    <w:name w:val="annotation text"/>
    <w:basedOn w:val="1"/>
    <w:link w:val="92"/>
    <w:qFormat/>
    <w:uiPriority w:val="0"/>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113"/>
    <w:qFormat/>
    <w:uiPriority w:val="99"/>
    <w:pPr>
      <w:ind w:firstLine="420"/>
    </w:pPr>
    <w:rPr>
      <w:rFonts w:hAnsi="Calibri" w:cs="Times New Roman"/>
      <w:snapToGrid/>
      <w:szCs w:val="20"/>
    </w:rPr>
  </w:style>
  <w:style w:type="paragraph" w:styleId="26">
    <w:name w:val="Body Text Indent"/>
    <w:basedOn w:val="1"/>
    <w:next w:val="27"/>
    <w:link w:val="96"/>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0"/>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09"/>
    <w:qFormat/>
    <w:uiPriority w:val="0"/>
    <w:pPr>
      <w:spacing w:after="120" w:line="480" w:lineRule="auto"/>
    </w:pPr>
  </w:style>
  <w:style w:type="paragraph" w:styleId="60">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3"/>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1"/>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12"/>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2"/>
    <w:link w:val="2"/>
    <w:qFormat/>
    <w:uiPriority w:val="9"/>
    <w:rPr>
      <w:b/>
      <w:bCs/>
      <w:kern w:val="44"/>
      <w:sz w:val="44"/>
      <w:szCs w:val="44"/>
    </w:rPr>
  </w:style>
  <w:style w:type="character" w:customStyle="1" w:styleId="82">
    <w:name w:val="正文缩进 字符2"/>
    <w:link w:val="5"/>
    <w:qFormat/>
    <w:uiPriority w:val="0"/>
    <w:rPr>
      <w:rFonts w:ascii="宋体" w:eastAsia="宋体"/>
      <w:snapToGrid w:val="0"/>
      <w:color w:val="000000"/>
      <w:kern w:val="28"/>
      <w:sz w:val="28"/>
      <w:lang w:val="en-US" w:eastAsia="zh-CN" w:bidi="ar-SA"/>
    </w:rPr>
  </w:style>
  <w:style w:type="character" w:customStyle="1" w:styleId="83">
    <w:name w:val="标题 3 字符1"/>
    <w:basedOn w:val="71"/>
    <w:link w:val="4"/>
    <w:qFormat/>
    <w:uiPriority w:val="9"/>
    <w:rPr>
      <w:b/>
      <w:bCs/>
      <w:kern w:val="2"/>
      <w:sz w:val="32"/>
      <w:szCs w:val="32"/>
    </w:rPr>
  </w:style>
  <w:style w:type="character" w:customStyle="1" w:styleId="84">
    <w:name w:val="标题 4 字符1"/>
    <w:link w:val="6"/>
    <w:qFormat/>
    <w:uiPriority w:val="9"/>
    <w:rPr>
      <w:rFonts w:ascii="Arial" w:hAnsi="Arial" w:eastAsia="黑体"/>
      <w:b/>
      <w:bCs/>
      <w:kern w:val="2"/>
      <w:sz w:val="28"/>
      <w:szCs w:val="28"/>
      <w:lang w:val="zh-CN"/>
    </w:rPr>
  </w:style>
  <w:style w:type="character" w:customStyle="1" w:styleId="85">
    <w:name w:val="标题 5 字符1"/>
    <w:link w:val="7"/>
    <w:qFormat/>
    <w:uiPriority w:val="9"/>
    <w:rPr>
      <w:b/>
      <w:bCs/>
      <w:kern w:val="2"/>
      <w:sz w:val="28"/>
      <w:szCs w:val="28"/>
    </w:rPr>
  </w:style>
  <w:style w:type="character" w:customStyle="1" w:styleId="86">
    <w:name w:val="标题 6 字符1"/>
    <w:link w:val="8"/>
    <w:qFormat/>
    <w:uiPriority w:val="0"/>
    <w:rPr>
      <w:rFonts w:ascii="Arial" w:hAnsi="Arial" w:eastAsia="黑体"/>
      <w:b/>
      <w:bCs/>
      <w:kern w:val="2"/>
      <w:sz w:val="24"/>
      <w:szCs w:val="24"/>
    </w:rPr>
  </w:style>
  <w:style w:type="character" w:customStyle="1" w:styleId="87">
    <w:name w:val="标题 7 字符1"/>
    <w:link w:val="9"/>
    <w:qFormat/>
    <w:uiPriority w:val="0"/>
    <w:rPr>
      <w:b/>
      <w:bCs/>
      <w:kern w:val="2"/>
      <w:sz w:val="24"/>
      <w:szCs w:val="24"/>
    </w:rPr>
  </w:style>
  <w:style w:type="character" w:customStyle="1" w:styleId="88">
    <w:name w:val="标题 8 字符1"/>
    <w:link w:val="10"/>
    <w:qFormat/>
    <w:uiPriority w:val="0"/>
    <w:rPr>
      <w:rFonts w:ascii="Arial" w:hAnsi="Arial" w:eastAsia="黑体"/>
      <w:kern w:val="2"/>
      <w:sz w:val="24"/>
      <w:szCs w:val="24"/>
    </w:rPr>
  </w:style>
  <w:style w:type="character" w:customStyle="1" w:styleId="89">
    <w:name w:val="标题 9 字符1"/>
    <w:link w:val="11"/>
    <w:qFormat/>
    <w:uiPriority w:val="0"/>
    <w:rPr>
      <w:rFonts w:ascii="Arial" w:hAnsi="Arial" w:eastAsia="黑体"/>
      <w:kern w:val="2"/>
      <w:sz w:val="21"/>
      <w:szCs w:val="21"/>
    </w:rPr>
  </w:style>
  <w:style w:type="character" w:customStyle="1" w:styleId="90">
    <w:name w:val="题注 字符"/>
    <w:link w:val="16"/>
    <w:qFormat/>
    <w:uiPriority w:val="0"/>
    <w:rPr>
      <w:b/>
      <w:kern w:val="2"/>
      <w:sz w:val="28"/>
    </w:rPr>
  </w:style>
  <w:style w:type="character" w:customStyle="1" w:styleId="91">
    <w:name w:val="文档结构图 字符2"/>
    <w:link w:val="19"/>
    <w:qFormat/>
    <w:uiPriority w:val="0"/>
    <w:rPr>
      <w:kern w:val="2"/>
      <w:sz w:val="21"/>
      <w:szCs w:val="24"/>
      <w:shd w:val="clear" w:color="auto" w:fill="000080"/>
    </w:rPr>
  </w:style>
  <w:style w:type="character" w:customStyle="1" w:styleId="92">
    <w:name w:val="批注文字 字符1"/>
    <w:link w:val="20"/>
    <w:qFormat/>
    <w:uiPriority w:val="0"/>
    <w:rPr>
      <w:kern w:val="2"/>
      <w:sz w:val="21"/>
      <w:szCs w:val="24"/>
    </w:rPr>
  </w:style>
  <w:style w:type="character" w:customStyle="1" w:styleId="93">
    <w:name w:val="称呼 字符"/>
    <w:link w:val="21"/>
    <w:qFormat/>
    <w:uiPriority w:val="0"/>
    <w:rPr>
      <w:rFonts w:ascii="仿宋_GB2312" w:eastAsia="仿宋_GB2312"/>
      <w:kern w:val="2"/>
      <w:sz w:val="28"/>
    </w:rPr>
  </w:style>
  <w:style w:type="character" w:customStyle="1" w:styleId="94">
    <w:name w:val="正文文本 3 字符"/>
    <w:link w:val="22"/>
    <w:qFormat/>
    <w:uiPriority w:val="99"/>
    <w:rPr>
      <w:kern w:val="2"/>
      <w:sz w:val="21"/>
    </w:rPr>
  </w:style>
  <w:style w:type="character" w:customStyle="1" w:styleId="9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6">
    <w:name w:val="正文文本缩进 字符2"/>
    <w:link w:val="26"/>
    <w:qFormat/>
    <w:uiPriority w:val="0"/>
    <w:rPr>
      <w:rFonts w:ascii="宋体" w:hAnsi="宋体"/>
      <w:kern w:val="2"/>
      <w:sz w:val="24"/>
      <w:szCs w:val="24"/>
    </w:rPr>
  </w:style>
  <w:style w:type="character" w:customStyle="1" w:styleId="97">
    <w:name w:val="HTML 地址 字符"/>
    <w:link w:val="32"/>
    <w:qFormat/>
    <w:uiPriority w:val="0"/>
    <w:rPr>
      <w:rFonts w:ascii="宋体" w:hAnsi="宋体"/>
      <w:i/>
      <w:iCs/>
      <w:sz w:val="24"/>
      <w:szCs w:val="24"/>
    </w:rPr>
  </w:style>
  <w:style w:type="character" w:customStyle="1" w:styleId="98">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8"/>
    <w:qFormat/>
    <w:uiPriority w:val="0"/>
    <w:rPr>
      <w:rFonts w:ascii="宋体"/>
      <w:kern w:val="2"/>
      <w:sz w:val="24"/>
      <w:szCs w:val="21"/>
      <w:lang w:val="zh-CN"/>
    </w:rPr>
  </w:style>
  <w:style w:type="character" w:customStyle="1" w:styleId="100">
    <w:name w:val="正文文本缩进 2 字符1"/>
    <w:link w:val="39"/>
    <w:qFormat/>
    <w:uiPriority w:val="0"/>
    <w:rPr>
      <w:rFonts w:ascii="宋体"/>
      <w:sz w:val="28"/>
    </w:rPr>
  </w:style>
  <w:style w:type="character" w:customStyle="1" w:styleId="101">
    <w:name w:val="尾注文本 字符"/>
    <w:link w:val="40"/>
    <w:qFormat/>
    <w:uiPriority w:val="0"/>
    <w:rPr>
      <w:kern w:val="2"/>
      <w:sz w:val="21"/>
      <w:szCs w:val="24"/>
      <w:lang w:val="zh-CN"/>
    </w:rPr>
  </w:style>
  <w:style w:type="character" w:customStyle="1" w:styleId="102">
    <w:name w:val="批注框文本 字符1"/>
    <w:link w:val="41"/>
    <w:qFormat/>
    <w:uiPriority w:val="0"/>
    <w:rPr>
      <w:kern w:val="2"/>
      <w:sz w:val="18"/>
      <w:szCs w:val="18"/>
    </w:rPr>
  </w:style>
  <w:style w:type="character" w:customStyle="1" w:styleId="103">
    <w:name w:val="页脚 字符2"/>
    <w:link w:val="42"/>
    <w:qFormat/>
    <w:locked/>
    <w:uiPriority w:val="99"/>
    <w:rPr>
      <w:kern w:val="2"/>
      <w:sz w:val="18"/>
      <w:szCs w:val="18"/>
    </w:rPr>
  </w:style>
  <w:style w:type="character" w:customStyle="1" w:styleId="104">
    <w:name w:val="页眉 字符2"/>
    <w:link w:val="43"/>
    <w:qFormat/>
    <w:uiPriority w:val="99"/>
    <w:rPr>
      <w:kern w:val="2"/>
      <w:sz w:val="18"/>
      <w:szCs w:val="18"/>
    </w:rPr>
  </w:style>
  <w:style w:type="character" w:customStyle="1" w:styleId="105">
    <w:name w:val="签名 字符"/>
    <w:link w:val="44"/>
    <w:qFormat/>
    <w:uiPriority w:val="0"/>
    <w:rPr>
      <w:rFonts w:eastAsia="仿宋_GB2312"/>
      <w:sz w:val="24"/>
    </w:rPr>
  </w:style>
  <w:style w:type="character" w:customStyle="1" w:styleId="106">
    <w:name w:val="副标题 字符"/>
    <w:link w:val="49"/>
    <w:qFormat/>
    <w:uiPriority w:val="0"/>
    <w:rPr>
      <w:rFonts w:ascii="Arial" w:hAnsi="Arial" w:eastAsia="隶书"/>
      <w:b/>
      <w:bCs/>
      <w:kern w:val="28"/>
      <w:sz w:val="44"/>
      <w:szCs w:val="32"/>
      <w:lang w:val="en-US" w:eastAsia="zh-CN" w:bidi="ar-SA"/>
    </w:rPr>
  </w:style>
  <w:style w:type="character" w:customStyle="1" w:styleId="107">
    <w:name w:val="脚注文本 字符"/>
    <w:link w:val="52"/>
    <w:qFormat/>
    <w:uiPriority w:val="0"/>
    <w:rPr>
      <w:color w:val="0000FF"/>
      <w:sz w:val="21"/>
    </w:rPr>
  </w:style>
  <w:style w:type="character" w:customStyle="1" w:styleId="108">
    <w:name w:val="正文文本缩进 3 字符"/>
    <w:link w:val="55"/>
    <w:qFormat/>
    <w:uiPriority w:val="0"/>
    <w:rPr>
      <w:kern w:val="2"/>
      <w:sz w:val="24"/>
    </w:rPr>
  </w:style>
  <w:style w:type="character" w:customStyle="1" w:styleId="109">
    <w:name w:val="正文文本 2 字符1"/>
    <w:link w:val="59"/>
    <w:qFormat/>
    <w:uiPriority w:val="0"/>
    <w:rPr>
      <w:kern w:val="2"/>
      <w:sz w:val="21"/>
      <w:szCs w:val="24"/>
    </w:rPr>
  </w:style>
  <w:style w:type="character" w:customStyle="1" w:styleId="110">
    <w:name w:val="HTML 预设格式 字符"/>
    <w:link w:val="60"/>
    <w:qFormat/>
    <w:uiPriority w:val="0"/>
    <w:rPr>
      <w:rFonts w:ascii="黑体" w:hAnsi="Courier New" w:eastAsia="黑体"/>
    </w:rPr>
  </w:style>
  <w:style w:type="character" w:customStyle="1" w:styleId="111">
    <w:name w:val="标题 字符1"/>
    <w:link w:val="62"/>
    <w:qFormat/>
    <w:uiPriority w:val="0"/>
    <w:rPr>
      <w:b/>
      <w:sz w:val="24"/>
      <w:lang w:val="en-GB"/>
    </w:rPr>
  </w:style>
  <w:style w:type="character" w:customStyle="1" w:styleId="112">
    <w:name w:val="批注主题 字符1"/>
    <w:link w:val="63"/>
    <w:qFormat/>
    <w:uiPriority w:val="0"/>
    <w:rPr>
      <w:b/>
      <w:bCs/>
      <w:kern w:val="2"/>
      <w:sz w:val="21"/>
      <w:szCs w:val="24"/>
    </w:rPr>
  </w:style>
  <w:style w:type="character" w:customStyle="1" w:styleId="113">
    <w:name w:val="正文首行缩进 字符"/>
    <w:link w:val="25"/>
    <w:qFormat/>
    <w:uiPriority w:val="99"/>
    <w:rPr>
      <w:rFonts w:ascii="宋体"/>
      <w:kern w:val="2"/>
      <w:sz w:val="24"/>
      <w:lang w:val="zh-CN"/>
    </w:rPr>
  </w:style>
  <w:style w:type="character" w:customStyle="1" w:styleId="114">
    <w:name w:val="正文首行缩进 2 字符"/>
    <w:link w:val="27"/>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basedOn w:val="7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3"/>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99"/>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basedOn w:val="7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99"/>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34"/>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basedOn w:val="7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334"/>
    <w:link w:val="332"/>
    <w:qFormat/>
    <w:uiPriority w:val="0"/>
    <w:pPr>
      <w:tabs>
        <w:tab w:val="right" w:leader="dot" w:pos="8268"/>
      </w:tabs>
      <w:adjustRightInd/>
    </w:pPr>
    <w:rPr>
      <w:rFonts w:ascii="宋体" w:hAnsi="Courier New"/>
      <w:kern w:val="0"/>
      <w:sz w:val="20"/>
      <w:szCs w:val="20"/>
    </w:rPr>
  </w:style>
  <w:style w:type="paragraph" w:customStyle="1" w:styleId="334">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1"/>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6"/>
    <w:next w:val="256"/>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6"/>
    <w:next w:val="256"/>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link w:val="579"/>
    <w:qFormat/>
    <w:uiPriority w:val="0"/>
    <w:pPr>
      <w:adjustRightInd/>
      <w:ind w:firstLine="560"/>
    </w:pPr>
    <w:rPr>
      <w:rFonts w:ascii="仿宋_GB2312" w:hAnsi="仿宋" w:eastAsia="仿宋_GB2312"/>
      <w:kern w:val="0"/>
      <w:sz w:val="28"/>
      <w:szCs w:val="28"/>
    </w:rPr>
  </w:style>
  <w:style w:type="character" w:customStyle="1" w:styleId="579">
    <w:name w:val="_正文段落 Char"/>
    <w:link w:val="578"/>
    <w:qFormat/>
    <w:uiPriority w:val="0"/>
    <w:rPr>
      <w:rFonts w:ascii="仿宋_GB2312" w:hAnsi="仿宋" w:eastAsia="仿宋_GB2312"/>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link w:val="609"/>
    <w:qFormat/>
    <w:uiPriority w:val="0"/>
    <w:pPr>
      <w:spacing w:line="480" w:lineRule="atLeast"/>
      <w:ind w:firstLine="567"/>
      <w:textAlignment w:val="baseline"/>
    </w:pPr>
    <w:rPr>
      <w:kern w:val="0"/>
      <w:sz w:val="24"/>
      <w:szCs w:val="20"/>
    </w:rPr>
  </w:style>
  <w:style w:type="character" w:customStyle="1" w:styleId="609">
    <w:name w:val="文档正文 Char"/>
    <w:link w:val="608"/>
    <w:qFormat/>
    <w:uiPriority w:val="0"/>
    <w:rPr>
      <w:sz w:val="24"/>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631"/>
    <w:qFormat/>
    <w:uiPriority w:val="0"/>
    <w:pPr>
      <w:adjustRightInd/>
      <w:spacing w:before="60" w:after="60" w:line="360" w:lineRule="auto"/>
      <w:ind w:firstLine="200" w:firstLineChars="200"/>
    </w:pPr>
    <w:rPr>
      <w:sz w:val="28"/>
      <w:szCs w:val="20"/>
    </w:rPr>
  </w:style>
  <w:style w:type="paragraph" w:customStyle="1" w:styleId="631">
    <w:name w:val="9"/>
    <w:next w:val="24"/>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1"/>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39"/>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0"/>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2"/>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2"/>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6"/>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6"/>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字符"/>
    <w:link w:val="61"/>
    <w:qFormat/>
    <w:uiPriority w:val="0"/>
    <w:rPr>
      <w:rFonts w:ascii="宋体" w:hAnsi="宋体"/>
      <w:sz w:val="24"/>
      <w:szCs w:val="24"/>
    </w:rPr>
  </w:style>
  <w:style w:type="character" w:customStyle="1" w:styleId="1014">
    <w:name w:val="NormalCharacter"/>
    <w:qFormat/>
    <w:uiPriority w:val="0"/>
  </w:style>
  <w:style w:type="paragraph" w:customStyle="1" w:styleId="1015">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6">
    <w:name w:val="文本正文宋体缩进"/>
    <w:basedOn w:val="1"/>
    <w:next w:val="1"/>
    <w:qFormat/>
    <w:uiPriority w:val="0"/>
    <w:pPr>
      <w:adjustRightInd/>
      <w:spacing w:line="360" w:lineRule="auto"/>
      <w:ind w:firstLine="480" w:firstLineChars="200"/>
    </w:pPr>
    <w:rPr>
      <w:sz w:val="24"/>
      <w:szCs w:val="21"/>
    </w:rPr>
  </w:style>
  <w:style w:type="paragraph" w:customStyle="1" w:styleId="1017">
    <w:name w:val="msolistparagraph"/>
    <w:basedOn w:val="1"/>
    <w:qFormat/>
    <w:uiPriority w:val="0"/>
    <w:pPr>
      <w:ind w:firstLine="420" w:firstLineChars="200"/>
    </w:pPr>
  </w:style>
  <w:style w:type="paragraph" w:customStyle="1" w:styleId="1018">
    <w:name w:val="正文文本 31"/>
    <w:basedOn w:val="1"/>
    <w:qFormat/>
    <w:uiPriority w:val="0"/>
    <w:pPr>
      <w:spacing w:after="120"/>
    </w:pPr>
    <w:rPr>
      <w:sz w:val="16"/>
      <w:szCs w:val="16"/>
    </w:rPr>
  </w:style>
  <w:style w:type="paragraph" w:customStyle="1" w:styleId="1019">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0">
    <w:name w:val="Plain Text"/>
    <w:basedOn w:val="1021"/>
    <w:qFormat/>
    <w:uiPriority w:val="0"/>
    <w:pPr>
      <w:widowControl/>
      <w:jc w:val="left"/>
    </w:pPr>
    <w:rPr>
      <w:rFonts w:ascii="宋体" w:hAnsi="Courier New"/>
    </w:rPr>
  </w:style>
  <w:style w:type="paragraph" w:customStyle="1" w:styleId="102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2">
    <w:name w:val="_Style 10"/>
    <w:basedOn w:val="1"/>
    <w:qFormat/>
    <w:uiPriority w:val="99"/>
  </w:style>
  <w:style w:type="paragraph" w:customStyle="1" w:styleId="1023">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69</Pages>
  <Words>6911</Words>
  <Characters>39394</Characters>
  <Lines>328</Lines>
  <Paragraphs>92</Paragraphs>
  <TotalTime>4</TotalTime>
  <ScaleCrop>false</ScaleCrop>
  <LinksUpToDate>false</LinksUpToDate>
  <CharactersWithSpaces>46213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2025-01-03T06:32:00Z</cp:lastPrinted>
  <dcterms:modified xsi:type="dcterms:W3CDTF">2025-01-26T06:28:52Z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86F048762CEA4135910F27666F0D4B4C</vt:lpwstr>
  </property>
</Properties>
</file>