
<file path=[Content_Types].xml><?xml version="1.0" encoding="utf-8"?>
<Types xmlns="http://schemas.openxmlformats.org/package/2006/content-types">
  <Default Extension="xml" ContentType="application/xml"/>
  <Default Extension="bin" ContentType="application/vnd.openxmlformats-officedocument.oleObject"/>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160449C">
      <w:pPr>
        <w:adjustRightInd/>
        <w:spacing w:line="360" w:lineRule="auto"/>
        <w:jc w:val="center"/>
        <w:rPr>
          <w:rFonts w:hint="eastAsia" w:ascii="仿宋" w:hAnsi="仿宋" w:eastAsia="仿宋" w:cs="仿宋"/>
          <w:b/>
          <w:bCs/>
          <w:color w:val="000000" w:themeColor="text1"/>
          <w:sz w:val="56"/>
          <w:szCs w:val="56"/>
          <w:highlight w:val="none"/>
          <w:lang w:eastAsia="zh-CN"/>
          <w14:textFill>
            <w14:solidFill>
              <w14:schemeClr w14:val="tx1"/>
            </w14:solidFill>
          </w14:textFill>
        </w:rPr>
      </w:pPr>
      <w:bookmarkStart w:id="0" w:name="_Hlt67893495"/>
      <w:bookmarkEnd w:id="0"/>
      <w:r>
        <w:rPr>
          <w:rFonts w:hint="eastAsia" w:ascii="仿宋" w:hAnsi="仿宋" w:eastAsia="仿宋" w:cs="仿宋"/>
          <w:b/>
          <w:bCs/>
          <w:color w:val="000000" w:themeColor="text1"/>
          <w:sz w:val="56"/>
          <w:szCs w:val="56"/>
          <w:highlight w:val="none"/>
          <w:lang w:eastAsia="zh-CN"/>
          <w14:textFill>
            <w14:solidFill>
              <w14:schemeClr w14:val="tx1"/>
            </w14:solidFill>
          </w14:textFill>
        </w:rPr>
        <w:t>绍兴市口腔医院关于办公用品、其他后勤物资采购项目</w:t>
      </w:r>
    </w:p>
    <w:p w14:paraId="5739214C">
      <w:pPr>
        <w:jc w:val="center"/>
        <w:outlineLvl w:val="0"/>
        <w:rPr>
          <w:rFonts w:hint="eastAsia" w:ascii="仿宋" w:hAnsi="仿宋" w:eastAsia="仿宋" w:cs="仿宋"/>
          <w:b/>
          <w:color w:val="000000" w:themeColor="text1"/>
          <w:sz w:val="72"/>
          <w:szCs w:val="72"/>
          <w:highlight w:val="none"/>
          <w14:textFill>
            <w14:solidFill>
              <w14:schemeClr w14:val="tx1"/>
            </w14:solidFill>
          </w14:textFill>
        </w:rPr>
      </w:pPr>
    </w:p>
    <w:p w14:paraId="22B25A33">
      <w:pPr>
        <w:jc w:val="center"/>
        <w:outlineLvl w:val="0"/>
        <w:rPr>
          <w:rFonts w:hint="eastAsia" w:ascii="仿宋" w:hAnsi="仿宋" w:eastAsia="仿宋" w:cs="仿宋"/>
          <w:b/>
          <w:color w:val="000000" w:themeColor="text1"/>
          <w:sz w:val="72"/>
          <w:szCs w:val="72"/>
          <w:highlight w:val="none"/>
          <w14:textFill>
            <w14:solidFill>
              <w14:schemeClr w14:val="tx1"/>
            </w14:solidFill>
          </w14:textFill>
        </w:rPr>
      </w:pPr>
      <w:r>
        <w:rPr>
          <w:rFonts w:hint="eastAsia" w:ascii="仿宋" w:hAnsi="仿宋" w:eastAsia="仿宋" w:cs="仿宋"/>
          <w:b/>
          <w:color w:val="000000" w:themeColor="text1"/>
          <w:sz w:val="72"/>
          <w:szCs w:val="72"/>
          <w:highlight w:val="none"/>
          <w14:textFill>
            <w14:solidFill>
              <w14:schemeClr w14:val="tx1"/>
            </w14:solidFill>
          </w14:textFill>
        </w:rPr>
        <w:t>公</w:t>
      </w:r>
    </w:p>
    <w:p w14:paraId="32636BEC">
      <w:pPr>
        <w:jc w:val="center"/>
        <w:outlineLvl w:val="0"/>
        <w:rPr>
          <w:rFonts w:hint="eastAsia" w:ascii="仿宋" w:hAnsi="仿宋" w:eastAsia="仿宋" w:cs="仿宋"/>
          <w:b/>
          <w:color w:val="000000" w:themeColor="text1"/>
          <w:sz w:val="72"/>
          <w:szCs w:val="72"/>
          <w:highlight w:val="none"/>
          <w14:textFill>
            <w14:solidFill>
              <w14:schemeClr w14:val="tx1"/>
            </w14:solidFill>
          </w14:textFill>
        </w:rPr>
      </w:pPr>
      <w:r>
        <w:rPr>
          <w:rFonts w:hint="eastAsia" w:ascii="仿宋" w:hAnsi="仿宋" w:eastAsia="仿宋" w:cs="仿宋"/>
          <w:b/>
          <w:color w:val="000000" w:themeColor="text1"/>
          <w:sz w:val="72"/>
          <w:szCs w:val="72"/>
          <w:highlight w:val="none"/>
          <w14:textFill>
            <w14:solidFill>
              <w14:schemeClr w14:val="tx1"/>
            </w14:solidFill>
          </w14:textFill>
        </w:rPr>
        <w:t>开</w:t>
      </w:r>
    </w:p>
    <w:p w14:paraId="179EC742">
      <w:pPr>
        <w:jc w:val="center"/>
        <w:outlineLvl w:val="0"/>
        <w:rPr>
          <w:rFonts w:hint="eastAsia" w:ascii="仿宋" w:hAnsi="仿宋" w:eastAsia="仿宋" w:cs="仿宋"/>
          <w:b/>
          <w:color w:val="000000" w:themeColor="text1"/>
          <w:sz w:val="72"/>
          <w:szCs w:val="72"/>
          <w:highlight w:val="none"/>
          <w14:textFill>
            <w14:solidFill>
              <w14:schemeClr w14:val="tx1"/>
            </w14:solidFill>
          </w14:textFill>
        </w:rPr>
      </w:pPr>
      <w:r>
        <w:rPr>
          <w:rFonts w:hint="eastAsia" w:ascii="仿宋" w:hAnsi="仿宋" w:eastAsia="仿宋" w:cs="仿宋"/>
          <w:b/>
          <w:color w:val="000000" w:themeColor="text1"/>
          <w:sz w:val="72"/>
          <w:szCs w:val="72"/>
          <w:highlight w:val="none"/>
          <w14:textFill>
            <w14:solidFill>
              <w14:schemeClr w14:val="tx1"/>
            </w14:solidFill>
          </w14:textFill>
        </w:rPr>
        <w:t>招</w:t>
      </w:r>
    </w:p>
    <w:p w14:paraId="5389D116">
      <w:pPr>
        <w:jc w:val="center"/>
        <w:outlineLvl w:val="0"/>
        <w:rPr>
          <w:rFonts w:hint="eastAsia" w:ascii="仿宋" w:hAnsi="仿宋" w:eastAsia="仿宋" w:cs="仿宋"/>
          <w:b/>
          <w:color w:val="000000" w:themeColor="text1"/>
          <w:sz w:val="72"/>
          <w:szCs w:val="72"/>
          <w:highlight w:val="none"/>
          <w14:textFill>
            <w14:solidFill>
              <w14:schemeClr w14:val="tx1"/>
            </w14:solidFill>
          </w14:textFill>
        </w:rPr>
      </w:pPr>
      <w:r>
        <w:rPr>
          <w:rFonts w:hint="eastAsia" w:ascii="仿宋" w:hAnsi="仿宋" w:eastAsia="仿宋" w:cs="仿宋"/>
          <w:b/>
          <w:color w:val="000000" w:themeColor="text1"/>
          <w:sz w:val="72"/>
          <w:szCs w:val="72"/>
          <w:highlight w:val="none"/>
          <w14:textFill>
            <w14:solidFill>
              <w14:schemeClr w14:val="tx1"/>
            </w14:solidFill>
          </w14:textFill>
        </w:rPr>
        <w:t>标</w:t>
      </w:r>
    </w:p>
    <w:p w14:paraId="58FCB640">
      <w:pPr>
        <w:jc w:val="center"/>
        <w:outlineLvl w:val="0"/>
        <w:rPr>
          <w:rFonts w:hint="eastAsia" w:ascii="仿宋" w:hAnsi="仿宋" w:eastAsia="仿宋" w:cs="仿宋"/>
          <w:b/>
          <w:color w:val="000000" w:themeColor="text1"/>
          <w:sz w:val="72"/>
          <w:szCs w:val="72"/>
          <w:highlight w:val="none"/>
          <w14:textFill>
            <w14:solidFill>
              <w14:schemeClr w14:val="tx1"/>
            </w14:solidFill>
          </w14:textFill>
        </w:rPr>
      </w:pPr>
      <w:r>
        <w:rPr>
          <w:rFonts w:hint="eastAsia" w:ascii="仿宋" w:hAnsi="仿宋" w:eastAsia="仿宋" w:cs="仿宋"/>
          <w:b/>
          <w:color w:val="000000" w:themeColor="text1"/>
          <w:sz w:val="72"/>
          <w:szCs w:val="72"/>
          <w:highlight w:val="none"/>
          <w14:textFill>
            <w14:solidFill>
              <w14:schemeClr w14:val="tx1"/>
            </w14:solidFill>
          </w14:textFill>
        </w:rPr>
        <w:t>文</w:t>
      </w:r>
    </w:p>
    <w:p w14:paraId="65D396D7">
      <w:pPr>
        <w:jc w:val="center"/>
        <w:outlineLvl w:val="0"/>
        <w:rPr>
          <w:rFonts w:hint="eastAsia" w:ascii="仿宋" w:hAnsi="仿宋" w:eastAsia="仿宋" w:cs="仿宋"/>
          <w:color w:val="000000" w:themeColor="text1"/>
          <w:sz w:val="44"/>
          <w:highlight w:val="none"/>
          <w14:textFill>
            <w14:solidFill>
              <w14:schemeClr w14:val="tx1"/>
            </w14:solidFill>
          </w14:textFill>
        </w:rPr>
      </w:pPr>
      <w:r>
        <w:rPr>
          <w:rFonts w:hint="eastAsia" w:ascii="仿宋" w:hAnsi="仿宋" w:eastAsia="仿宋" w:cs="仿宋"/>
          <w:b/>
          <w:color w:val="000000" w:themeColor="text1"/>
          <w:sz w:val="72"/>
          <w:szCs w:val="72"/>
          <w:highlight w:val="none"/>
          <w14:textFill>
            <w14:solidFill>
              <w14:schemeClr w14:val="tx1"/>
            </w14:solidFill>
          </w14:textFill>
        </w:rPr>
        <w:t>件</w:t>
      </w:r>
    </w:p>
    <w:p w14:paraId="3573971E">
      <w:pPr>
        <w:adjustRightInd/>
        <w:spacing w:line="360" w:lineRule="auto"/>
        <w:jc w:val="center"/>
        <w:rPr>
          <w:rFonts w:hint="eastAsia" w:ascii="仿宋" w:hAnsi="仿宋" w:eastAsia="仿宋" w:cs="仿宋"/>
          <w:b/>
          <w:color w:val="000000" w:themeColor="text1"/>
          <w:sz w:val="44"/>
          <w:szCs w:val="44"/>
          <w:highlight w:val="none"/>
          <w14:textFill>
            <w14:solidFill>
              <w14:schemeClr w14:val="tx1"/>
            </w14:solidFill>
          </w14:textFill>
        </w:rPr>
      </w:pPr>
      <w:r>
        <w:rPr>
          <w:rFonts w:hint="eastAsia" w:ascii="仿宋" w:hAnsi="仿宋" w:eastAsia="仿宋" w:cs="仿宋"/>
          <w:b/>
          <w:color w:val="000000" w:themeColor="text1"/>
          <w:sz w:val="44"/>
          <w:szCs w:val="44"/>
          <w:highlight w:val="none"/>
          <w14:textFill>
            <w14:solidFill>
              <w14:schemeClr w14:val="tx1"/>
            </w14:solidFill>
          </w14:textFill>
        </w:rPr>
        <w:t>（电子招投标）</w:t>
      </w:r>
    </w:p>
    <w:p w14:paraId="1BA9B92A">
      <w:pPr>
        <w:spacing w:line="360" w:lineRule="auto"/>
        <w:jc w:val="both"/>
        <w:rPr>
          <w:rFonts w:hint="eastAsia" w:ascii="仿宋" w:hAnsi="仿宋" w:eastAsia="仿宋" w:cs="仿宋"/>
          <w:b/>
          <w:color w:val="000000" w:themeColor="text1"/>
          <w:sz w:val="44"/>
          <w:szCs w:val="44"/>
          <w:highlight w:val="none"/>
          <w14:textFill>
            <w14:solidFill>
              <w14:schemeClr w14:val="tx1"/>
            </w14:solidFill>
          </w14:textFill>
        </w:rPr>
      </w:pPr>
      <w:r>
        <w:rPr>
          <w:rFonts w:hint="eastAsia" w:ascii="仿宋" w:hAnsi="仿宋" w:eastAsia="仿宋" w:cs="仿宋"/>
          <w:b/>
          <w:color w:val="000000" w:themeColor="text1"/>
          <w:sz w:val="44"/>
          <w:szCs w:val="44"/>
          <w:highlight w:val="none"/>
          <w14:textFill>
            <w14:solidFill>
              <w14:schemeClr w14:val="tx1"/>
            </w14:solidFill>
          </w14:textFill>
        </w:rPr>
        <w:t xml:space="preserve"> </w:t>
      </w:r>
    </w:p>
    <w:p w14:paraId="4CB24F58">
      <w:pPr>
        <w:jc w:val="center"/>
        <w:rPr>
          <w:rFonts w:hint="eastAsia" w:ascii="仿宋" w:hAnsi="仿宋" w:eastAsia="仿宋" w:cs="仿宋"/>
          <w:b/>
          <w:color w:val="000000" w:themeColor="text1"/>
          <w:sz w:val="28"/>
          <w:szCs w:val="28"/>
          <w:highlight w:val="none"/>
          <w14:textFill>
            <w14:solidFill>
              <w14:schemeClr w14:val="tx1"/>
            </w14:solidFill>
          </w14:textFill>
        </w:rPr>
      </w:pPr>
      <w:r>
        <w:rPr>
          <w:rFonts w:hint="eastAsia" w:ascii="仿宋" w:hAnsi="仿宋" w:eastAsia="仿宋" w:cs="仿宋"/>
          <w:b/>
          <w:color w:val="000000" w:themeColor="text1"/>
          <w:sz w:val="28"/>
          <w:szCs w:val="28"/>
          <w:highlight w:val="none"/>
          <w14:textFill>
            <w14:solidFill>
              <w14:schemeClr w14:val="tx1"/>
            </w14:solidFill>
          </w14:textFill>
        </w:rPr>
        <w:t>招标编号:SXHY-2025CG-0303</w:t>
      </w:r>
    </w:p>
    <w:tbl>
      <w:tblPr>
        <w:tblStyle w:val="62"/>
        <w:tblW w:w="7801" w:type="dxa"/>
        <w:jc w:val="center"/>
        <w:tblLayout w:type="fixed"/>
        <w:tblCellMar>
          <w:top w:w="0" w:type="dxa"/>
          <w:left w:w="108" w:type="dxa"/>
          <w:bottom w:w="0" w:type="dxa"/>
          <w:right w:w="108" w:type="dxa"/>
        </w:tblCellMar>
      </w:tblPr>
      <w:tblGrid>
        <w:gridCol w:w="2356"/>
        <w:gridCol w:w="5445"/>
      </w:tblGrid>
      <w:tr w14:paraId="3FADF9A8">
        <w:tblPrEx>
          <w:tblCellMar>
            <w:top w:w="0" w:type="dxa"/>
            <w:left w:w="108" w:type="dxa"/>
            <w:bottom w:w="0" w:type="dxa"/>
            <w:right w:w="108" w:type="dxa"/>
          </w:tblCellMar>
        </w:tblPrEx>
        <w:trPr>
          <w:trHeight w:val="443" w:hRule="atLeast"/>
          <w:jc w:val="center"/>
        </w:trPr>
        <w:tc>
          <w:tcPr>
            <w:tcW w:w="2356" w:type="dxa"/>
          </w:tcPr>
          <w:p w14:paraId="79F15FE1">
            <w:pPr>
              <w:spacing w:after="100" w:afterAutospacing="1" w:line="440" w:lineRule="exact"/>
              <w:rPr>
                <w:rFonts w:hint="eastAsia" w:ascii="仿宋" w:hAnsi="仿宋" w:eastAsia="仿宋" w:cs="仿宋"/>
                <w:color w:val="000000" w:themeColor="text1"/>
                <w:sz w:val="28"/>
                <w:szCs w:val="28"/>
                <w:highlight w:val="none"/>
                <w14:textFill>
                  <w14:solidFill>
                    <w14:schemeClr w14:val="tx1"/>
                  </w14:solidFill>
                </w14:textFill>
              </w:rPr>
            </w:pPr>
            <w:r>
              <w:rPr>
                <w:rFonts w:hint="eastAsia" w:ascii="仿宋" w:hAnsi="仿宋" w:eastAsia="仿宋" w:cs="仿宋"/>
                <w:color w:val="000000" w:themeColor="text1"/>
                <w:spacing w:val="93"/>
                <w:kern w:val="0"/>
                <w:sz w:val="28"/>
                <w:szCs w:val="28"/>
                <w:highlight w:val="none"/>
                <w14:textFill>
                  <w14:solidFill>
                    <w14:schemeClr w14:val="tx1"/>
                  </w14:solidFill>
                </w14:textFill>
              </w:rPr>
              <w:t>采购单</w:t>
            </w:r>
            <w:r>
              <w:rPr>
                <w:rFonts w:hint="eastAsia" w:ascii="仿宋" w:hAnsi="仿宋" w:eastAsia="仿宋" w:cs="仿宋"/>
                <w:color w:val="000000" w:themeColor="text1"/>
                <w:spacing w:val="1"/>
                <w:kern w:val="0"/>
                <w:sz w:val="28"/>
                <w:szCs w:val="28"/>
                <w:highlight w:val="none"/>
                <w14:textFill>
                  <w14:solidFill>
                    <w14:schemeClr w14:val="tx1"/>
                  </w14:solidFill>
                </w14:textFill>
              </w:rPr>
              <w:t>位</w:t>
            </w:r>
            <w:r>
              <w:rPr>
                <w:rFonts w:hint="eastAsia" w:ascii="仿宋" w:hAnsi="仿宋" w:eastAsia="仿宋" w:cs="仿宋"/>
                <w:color w:val="000000" w:themeColor="text1"/>
                <w:sz w:val="28"/>
                <w:szCs w:val="28"/>
                <w:highlight w:val="none"/>
                <w14:textFill>
                  <w14:solidFill>
                    <w14:schemeClr w14:val="tx1"/>
                  </w14:solidFill>
                </w14:textFill>
              </w:rPr>
              <w:t>：</w:t>
            </w:r>
          </w:p>
        </w:tc>
        <w:tc>
          <w:tcPr>
            <w:tcW w:w="5445" w:type="dxa"/>
            <w:vAlign w:val="center"/>
          </w:tcPr>
          <w:p w14:paraId="1FAD7A0E">
            <w:pPr>
              <w:spacing w:line="320" w:lineRule="exact"/>
              <w:outlineLvl w:val="0"/>
              <w:rPr>
                <w:rFonts w:hint="default" w:ascii="仿宋" w:hAnsi="仿宋" w:eastAsia="仿宋" w:cs="仿宋"/>
                <w:color w:val="000000" w:themeColor="text1"/>
                <w:sz w:val="28"/>
                <w:szCs w:val="28"/>
                <w:highlight w:val="none"/>
                <w:lang w:val="en-US" w:eastAsia="zh-CN"/>
                <w14:textFill>
                  <w14:solidFill>
                    <w14:schemeClr w14:val="tx1"/>
                  </w14:solidFill>
                </w14:textFill>
              </w:rPr>
            </w:pPr>
            <w:r>
              <w:rPr>
                <w:rFonts w:hint="eastAsia" w:ascii="仿宋" w:hAnsi="仿宋" w:eastAsia="仿宋" w:cs="仿宋"/>
                <w:color w:val="000000" w:themeColor="text1"/>
                <w:sz w:val="28"/>
                <w:szCs w:val="28"/>
                <w:highlight w:val="none"/>
                <w:lang w:val="en-US" w:eastAsia="zh-CN"/>
                <w14:textFill>
                  <w14:solidFill>
                    <w14:schemeClr w14:val="tx1"/>
                  </w14:solidFill>
                </w14:textFill>
              </w:rPr>
              <w:t>绍兴市口腔医院</w:t>
            </w:r>
          </w:p>
        </w:tc>
      </w:tr>
      <w:tr w14:paraId="56836EB1">
        <w:tblPrEx>
          <w:tblCellMar>
            <w:top w:w="0" w:type="dxa"/>
            <w:left w:w="108" w:type="dxa"/>
            <w:bottom w:w="0" w:type="dxa"/>
            <w:right w:w="108" w:type="dxa"/>
          </w:tblCellMar>
        </w:tblPrEx>
        <w:trPr>
          <w:trHeight w:val="494" w:hRule="atLeast"/>
          <w:jc w:val="center"/>
        </w:trPr>
        <w:tc>
          <w:tcPr>
            <w:tcW w:w="2356" w:type="dxa"/>
          </w:tcPr>
          <w:p w14:paraId="50C16E4E">
            <w:pPr>
              <w:spacing w:after="100" w:afterAutospacing="1" w:line="440" w:lineRule="exact"/>
              <w:rPr>
                <w:rFonts w:hint="eastAsia" w:ascii="仿宋" w:hAnsi="仿宋" w:eastAsia="仿宋" w:cs="仿宋"/>
                <w:color w:val="000000" w:themeColor="text1"/>
                <w:sz w:val="28"/>
                <w:szCs w:val="28"/>
                <w:highlight w:val="none"/>
                <w14:textFill>
                  <w14:solidFill>
                    <w14:schemeClr w14:val="tx1"/>
                  </w14:solidFill>
                </w14:textFill>
              </w:rPr>
            </w:pPr>
            <w:r>
              <w:rPr>
                <w:rFonts w:hint="eastAsia" w:ascii="仿宋" w:hAnsi="仿宋" w:eastAsia="仿宋" w:cs="仿宋"/>
                <w:color w:val="000000" w:themeColor="text1"/>
                <w:spacing w:val="0"/>
                <w:w w:val="100"/>
                <w:kern w:val="0"/>
                <w:sz w:val="28"/>
                <w:szCs w:val="28"/>
                <w:highlight w:val="none"/>
                <w:fitText w:val="1680" w:id="-1368503609"/>
                <w14:textFill>
                  <w14:solidFill>
                    <w14:schemeClr w14:val="tx1"/>
                  </w14:solidFill>
                </w14:textFill>
              </w:rPr>
              <w:t>采购代理机构</w:t>
            </w:r>
            <w:r>
              <w:rPr>
                <w:rFonts w:hint="eastAsia" w:ascii="仿宋" w:hAnsi="仿宋" w:eastAsia="仿宋" w:cs="仿宋"/>
                <w:color w:val="000000" w:themeColor="text1"/>
                <w:sz w:val="28"/>
                <w:szCs w:val="28"/>
                <w:highlight w:val="none"/>
                <w14:textFill>
                  <w14:solidFill>
                    <w14:schemeClr w14:val="tx1"/>
                  </w14:solidFill>
                </w14:textFill>
              </w:rPr>
              <w:t>：</w:t>
            </w:r>
          </w:p>
        </w:tc>
        <w:tc>
          <w:tcPr>
            <w:tcW w:w="5445" w:type="dxa"/>
          </w:tcPr>
          <w:p w14:paraId="11CFC383">
            <w:pPr>
              <w:spacing w:after="100" w:afterAutospacing="1" w:line="440" w:lineRule="exact"/>
              <w:rPr>
                <w:rFonts w:hint="default" w:ascii="仿宋" w:hAnsi="仿宋" w:eastAsia="仿宋" w:cs="仿宋"/>
                <w:color w:val="000000" w:themeColor="text1"/>
                <w:sz w:val="28"/>
                <w:szCs w:val="28"/>
                <w:highlight w:val="none"/>
                <w:lang w:val="en-US" w:eastAsia="zh-CN"/>
                <w14:textFill>
                  <w14:solidFill>
                    <w14:schemeClr w14:val="tx1"/>
                  </w14:solidFill>
                </w14:textFill>
              </w:rPr>
            </w:pPr>
            <w:r>
              <w:rPr>
                <w:rFonts w:hint="eastAsia" w:ascii="仿宋" w:hAnsi="仿宋" w:eastAsia="仿宋" w:cs="仿宋"/>
                <w:color w:val="000000" w:themeColor="text1"/>
                <w:sz w:val="28"/>
                <w:szCs w:val="28"/>
                <w:highlight w:val="none"/>
                <w:lang w:val="en-US" w:eastAsia="zh-CN"/>
                <w14:textFill>
                  <w14:solidFill>
                    <w14:schemeClr w14:val="tx1"/>
                  </w14:solidFill>
                </w14:textFill>
              </w:rPr>
              <w:t>绍兴衡业工程管理咨询有限公司</w:t>
            </w:r>
          </w:p>
        </w:tc>
      </w:tr>
      <w:tr w14:paraId="6493C490">
        <w:tblPrEx>
          <w:tblCellMar>
            <w:top w:w="0" w:type="dxa"/>
            <w:left w:w="108" w:type="dxa"/>
            <w:bottom w:w="0" w:type="dxa"/>
            <w:right w:w="108" w:type="dxa"/>
          </w:tblCellMar>
        </w:tblPrEx>
        <w:trPr>
          <w:trHeight w:val="397" w:hRule="atLeast"/>
          <w:jc w:val="center"/>
        </w:trPr>
        <w:tc>
          <w:tcPr>
            <w:tcW w:w="2356" w:type="dxa"/>
            <w:vAlign w:val="center"/>
          </w:tcPr>
          <w:p w14:paraId="6E3072FA">
            <w:pPr>
              <w:spacing w:after="100" w:afterAutospacing="1" w:line="440" w:lineRule="exact"/>
              <w:rPr>
                <w:rFonts w:hint="eastAsia" w:ascii="仿宋" w:hAnsi="仿宋" w:eastAsia="仿宋" w:cs="仿宋"/>
                <w:color w:val="000000" w:themeColor="text1"/>
                <w:sz w:val="28"/>
                <w:szCs w:val="28"/>
                <w:highlight w:val="none"/>
                <w14:textFill>
                  <w14:solidFill>
                    <w14:schemeClr w14:val="tx1"/>
                  </w14:solidFill>
                </w14:textFill>
              </w:rPr>
            </w:pPr>
            <w:r>
              <w:rPr>
                <w:rFonts w:hint="eastAsia" w:ascii="仿宋" w:hAnsi="仿宋" w:eastAsia="仿宋" w:cs="仿宋"/>
                <w:color w:val="000000" w:themeColor="text1"/>
                <w:spacing w:val="93"/>
                <w:kern w:val="0"/>
                <w:sz w:val="28"/>
                <w:szCs w:val="28"/>
                <w:highlight w:val="none"/>
                <w:fitText w:val="1680" w:id="1"/>
                <w14:textFill>
                  <w14:solidFill>
                    <w14:schemeClr w14:val="tx1"/>
                  </w14:solidFill>
                </w14:textFill>
              </w:rPr>
              <w:t>监督单</w:t>
            </w:r>
            <w:r>
              <w:rPr>
                <w:rFonts w:hint="eastAsia" w:ascii="仿宋" w:hAnsi="仿宋" w:eastAsia="仿宋" w:cs="仿宋"/>
                <w:color w:val="000000" w:themeColor="text1"/>
                <w:spacing w:val="1"/>
                <w:kern w:val="0"/>
                <w:sz w:val="28"/>
                <w:szCs w:val="28"/>
                <w:highlight w:val="none"/>
                <w:fitText w:val="1680" w:id="1"/>
                <w14:textFill>
                  <w14:solidFill>
                    <w14:schemeClr w14:val="tx1"/>
                  </w14:solidFill>
                </w14:textFill>
              </w:rPr>
              <w:t>位</w:t>
            </w:r>
            <w:r>
              <w:rPr>
                <w:rFonts w:hint="eastAsia" w:ascii="仿宋" w:hAnsi="仿宋" w:eastAsia="仿宋" w:cs="仿宋"/>
                <w:color w:val="000000" w:themeColor="text1"/>
                <w:sz w:val="28"/>
                <w:szCs w:val="28"/>
                <w:highlight w:val="none"/>
                <w14:textFill>
                  <w14:solidFill>
                    <w14:schemeClr w14:val="tx1"/>
                  </w14:solidFill>
                </w14:textFill>
              </w:rPr>
              <w:t>：</w:t>
            </w:r>
          </w:p>
        </w:tc>
        <w:tc>
          <w:tcPr>
            <w:tcW w:w="5445" w:type="dxa"/>
          </w:tcPr>
          <w:p w14:paraId="0F55F859">
            <w:pPr>
              <w:spacing w:after="100" w:afterAutospacing="1" w:line="440" w:lineRule="exact"/>
              <w:rPr>
                <w:rFonts w:hint="default" w:ascii="仿宋" w:hAnsi="仿宋" w:eastAsia="仿宋" w:cs="仿宋"/>
                <w:color w:val="000000" w:themeColor="text1"/>
                <w:sz w:val="28"/>
                <w:szCs w:val="28"/>
                <w:highlight w:val="none"/>
                <w:lang w:val="en-US" w:eastAsia="zh-CN"/>
                <w14:textFill>
                  <w14:solidFill>
                    <w14:schemeClr w14:val="tx1"/>
                  </w14:solidFill>
                </w14:textFill>
              </w:rPr>
            </w:pPr>
            <w:r>
              <w:rPr>
                <w:rFonts w:hint="eastAsia" w:ascii="仿宋" w:hAnsi="仿宋" w:eastAsia="仿宋" w:cs="仿宋"/>
                <w:color w:val="000000" w:themeColor="text1"/>
                <w:sz w:val="28"/>
                <w:szCs w:val="28"/>
                <w:highlight w:val="none"/>
                <w:lang w:val="en-US" w:eastAsia="zh-CN"/>
                <w14:textFill>
                  <w14:solidFill>
                    <w14:schemeClr w14:val="tx1"/>
                  </w14:solidFill>
                </w14:textFill>
              </w:rPr>
              <w:t>绍兴市财政局</w:t>
            </w:r>
          </w:p>
        </w:tc>
      </w:tr>
      <w:tr w14:paraId="5305D067">
        <w:tblPrEx>
          <w:tblCellMar>
            <w:top w:w="0" w:type="dxa"/>
            <w:left w:w="108" w:type="dxa"/>
            <w:bottom w:w="0" w:type="dxa"/>
            <w:right w:w="108" w:type="dxa"/>
          </w:tblCellMar>
        </w:tblPrEx>
        <w:trPr>
          <w:trHeight w:val="333" w:hRule="atLeast"/>
          <w:jc w:val="center"/>
        </w:trPr>
        <w:tc>
          <w:tcPr>
            <w:tcW w:w="7801" w:type="dxa"/>
            <w:gridSpan w:val="2"/>
          </w:tcPr>
          <w:p w14:paraId="44E8CCE7">
            <w:pPr>
              <w:spacing w:after="100" w:afterAutospacing="1" w:line="440" w:lineRule="exact"/>
              <w:jc w:val="center"/>
              <w:rPr>
                <w:rFonts w:hint="eastAsia" w:ascii="仿宋" w:hAnsi="仿宋" w:eastAsia="仿宋" w:cs="仿宋"/>
                <w:color w:val="000000" w:themeColor="text1"/>
                <w:sz w:val="28"/>
                <w:szCs w:val="28"/>
                <w:highlight w:val="none"/>
                <w14:textFill>
                  <w14:solidFill>
                    <w14:schemeClr w14:val="tx1"/>
                  </w14:solidFill>
                </w14:textFill>
              </w:rPr>
            </w:pPr>
            <w:r>
              <w:rPr>
                <w:rFonts w:hint="eastAsia" w:ascii="仿宋" w:hAnsi="仿宋" w:eastAsia="仿宋" w:cs="仿宋"/>
                <w:color w:val="000000" w:themeColor="text1"/>
                <w:sz w:val="28"/>
                <w:szCs w:val="28"/>
                <w:highlight w:val="none"/>
                <w14:textFill>
                  <w14:solidFill>
                    <w14:schemeClr w14:val="tx1"/>
                  </w14:solidFill>
                </w14:textFill>
              </w:rPr>
              <w:t>二○二</w:t>
            </w:r>
            <w:r>
              <w:rPr>
                <w:rFonts w:hint="eastAsia" w:ascii="仿宋" w:hAnsi="仿宋" w:eastAsia="仿宋" w:cs="仿宋"/>
                <w:color w:val="000000" w:themeColor="text1"/>
                <w:sz w:val="28"/>
                <w:szCs w:val="28"/>
                <w:highlight w:val="none"/>
                <w:lang w:val="en-US" w:eastAsia="zh-CN"/>
                <w14:textFill>
                  <w14:solidFill>
                    <w14:schemeClr w14:val="tx1"/>
                  </w14:solidFill>
                </w14:textFill>
              </w:rPr>
              <w:t>五</w:t>
            </w:r>
            <w:r>
              <w:rPr>
                <w:rFonts w:hint="eastAsia" w:ascii="仿宋" w:hAnsi="仿宋" w:eastAsia="仿宋" w:cs="仿宋"/>
                <w:color w:val="000000" w:themeColor="text1"/>
                <w:sz w:val="28"/>
                <w:szCs w:val="28"/>
                <w:highlight w:val="none"/>
                <w14:textFill>
                  <w14:solidFill>
                    <w14:schemeClr w14:val="tx1"/>
                  </w14:solidFill>
                </w14:textFill>
              </w:rPr>
              <w:t>年</w:t>
            </w:r>
            <w:r>
              <w:rPr>
                <w:rFonts w:hint="eastAsia" w:ascii="仿宋" w:hAnsi="仿宋" w:eastAsia="仿宋" w:cs="仿宋"/>
                <w:color w:val="000000" w:themeColor="text1"/>
                <w:sz w:val="28"/>
                <w:szCs w:val="28"/>
                <w:highlight w:val="none"/>
                <w:lang w:val="en-US" w:eastAsia="zh-CN"/>
                <w14:textFill>
                  <w14:solidFill>
                    <w14:schemeClr w14:val="tx1"/>
                  </w14:solidFill>
                </w14:textFill>
              </w:rPr>
              <w:t>三</w:t>
            </w:r>
            <w:r>
              <w:rPr>
                <w:rFonts w:hint="eastAsia" w:ascii="仿宋" w:hAnsi="仿宋" w:eastAsia="仿宋" w:cs="仿宋"/>
                <w:color w:val="000000" w:themeColor="text1"/>
                <w:sz w:val="28"/>
                <w:szCs w:val="28"/>
                <w:highlight w:val="none"/>
                <w14:textFill>
                  <w14:solidFill>
                    <w14:schemeClr w14:val="tx1"/>
                  </w14:solidFill>
                </w14:textFill>
              </w:rPr>
              <w:t>月</w:t>
            </w:r>
          </w:p>
        </w:tc>
      </w:tr>
    </w:tbl>
    <w:p w14:paraId="43AC1E98">
      <w:pPr>
        <w:pStyle w:val="636"/>
        <w:rPr>
          <w:rFonts w:hint="eastAsia" w:ascii="仿宋" w:hAnsi="仿宋" w:eastAsia="仿宋" w:cs="仿宋"/>
          <w:color w:val="000000" w:themeColor="text1"/>
          <w:highlight w:val="none"/>
          <w14:textFill>
            <w14:solidFill>
              <w14:schemeClr w14:val="tx1"/>
            </w14:solidFill>
          </w14:textFill>
        </w:rPr>
        <w:sectPr>
          <w:headerReference r:id="rId4" w:type="first"/>
          <w:headerReference r:id="rId3" w:type="default"/>
          <w:footerReference r:id="rId5" w:type="even"/>
          <w:pgSz w:w="11906" w:h="16838"/>
          <w:pgMar w:top="1814" w:right="1474" w:bottom="1814" w:left="1474" w:header="851" w:footer="992" w:gutter="0"/>
          <w:cols w:space="720" w:num="1"/>
          <w:titlePg/>
          <w:docGrid w:linePitch="312" w:charSpace="0"/>
        </w:sectPr>
      </w:pPr>
    </w:p>
    <w:p w14:paraId="00731B88">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p w14:paraId="3A4C2148">
      <w:pPr>
        <w:pageBreakBefore w:val="0"/>
        <w:widowControl w:val="0"/>
        <w:kinsoku/>
        <w:wordWrap/>
        <w:overflowPunct/>
        <w:topLinePunct w:val="0"/>
        <w:autoSpaceDE/>
        <w:autoSpaceDN/>
        <w:bidi w:val="0"/>
        <w:spacing w:line="360" w:lineRule="auto"/>
        <w:ind w:left="0" w:firstLine="0" w:firstLineChars="0"/>
        <w:jc w:val="center"/>
        <w:textAlignment w:val="auto"/>
        <w:rPr>
          <w:rFonts w:hint="eastAsia" w:ascii="仿宋" w:hAnsi="仿宋" w:eastAsia="仿宋" w:cs="仿宋"/>
          <w:b/>
          <w:color w:val="000000" w:themeColor="text1"/>
          <w:sz w:val="44"/>
          <w:szCs w:val="44"/>
          <w:highlight w:val="none"/>
          <w14:textFill>
            <w14:solidFill>
              <w14:schemeClr w14:val="tx1"/>
            </w14:solidFill>
          </w14:textFill>
        </w:rPr>
      </w:pPr>
      <w:bookmarkStart w:id="1" w:name="_Hlt91233176"/>
      <w:bookmarkEnd w:id="1"/>
      <w:bookmarkStart w:id="2" w:name="_Toc91899869"/>
      <w:r>
        <w:rPr>
          <w:rFonts w:hint="eastAsia" w:ascii="仿宋" w:hAnsi="仿宋" w:eastAsia="仿宋" w:cs="仿宋"/>
          <w:b/>
          <w:color w:val="000000" w:themeColor="text1"/>
          <w:sz w:val="44"/>
          <w:szCs w:val="44"/>
          <w:highlight w:val="none"/>
          <w14:textFill>
            <w14:solidFill>
              <w14:schemeClr w14:val="tx1"/>
            </w14:solidFill>
          </w14:textFill>
        </w:rPr>
        <w:t>目录</w:t>
      </w:r>
    </w:p>
    <w:p w14:paraId="541A68B8">
      <w:pPr>
        <w:pageBreakBefore w:val="0"/>
        <w:widowControl w:val="0"/>
        <w:kinsoku/>
        <w:wordWrap/>
        <w:overflowPunct/>
        <w:topLinePunct w:val="0"/>
        <w:autoSpaceDE/>
        <w:autoSpaceDN/>
        <w:bidi w:val="0"/>
        <w:spacing w:line="360" w:lineRule="auto"/>
        <w:ind w:left="0" w:firstLine="0" w:firstLineChars="0"/>
        <w:jc w:val="center"/>
        <w:textAlignment w:val="auto"/>
        <w:rPr>
          <w:rFonts w:hint="eastAsia" w:ascii="仿宋" w:hAnsi="仿宋" w:eastAsia="仿宋" w:cs="仿宋"/>
          <w:b/>
          <w:color w:val="000000" w:themeColor="text1"/>
          <w:sz w:val="44"/>
          <w:szCs w:val="44"/>
          <w:highlight w:val="none"/>
          <w14:textFill>
            <w14:solidFill>
              <w14:schemeClr w14:val="tx1"/>
            </w14:solidFill>
          </w14:textFill>
        </w:rPr>
      </w:pPr>
    </w:p>
    <w:p w14:paraId="3041F346">
      <w:pPr>
        <w:pageBreakBefore w:val="0"/>
        <w:widowControl w:val="0"/>
        <w:kinsoku/>
        <w:wordWrap/>
        <w:overflowPunct/>
        <w:topLinePunct w:val="0"/>
        <w:autoSpaceDE/>
        <w:autoSpaceDN/>
        <w:bidi w:val="0"/>
        <w:spacing w:line="360" w:lineRule="auto"/>
        <w:ind w:left="0" w:firstLine="0" w:firstLineChars="0"/>
        <w:jc w:val="center"/>
        <w:textAlignment w:val="auto"/>
        <w:rPr>
          <w:rFonts w:hint="eastAsia" w:ascii="仿宋" w:hAnsi="仿宋" w:eastAsia="仿宋" w:cs="仿宋"/>
          <w:color w:val="000000" w:themeColor="text1"/>
          <w:highlight w:val="none"/>
          <w14:textFill>
            <w14:solidFill>
              <w14:schemeClr w14:val="tx1"/>
            </w14:solidFill>
          </w14:textFill>
        </w:rPr>
      </w:pPr>
    </w:p>
    <w:p w14:paraId="3720C38F">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000000" w:themeColor="text1"/>
          <w:sz w:val="36"/>
          <w:szCs w:val="36"/>
          <w:highlight w:val="none"/>
          <w14:textFill>
            <w14:solidFill>
              <w14:schemeClr w14:val="tx1"/>
            </w14:solidFill>
          </w14:textFill>
        </w:rPr>
      </w:pPr>
      <w:r>
        <w:rPr>
          <w:rFonts w:hint="eastAsia" w:ascii="仿宋" w:hAnsi="仿宋" w:eastAsia="仿宋" w:cs="仿宋"/>
          <w:b/>
          <w:color w:val="000000" w:themeColor="text1"/>
          <w:sz w:val="36"/>
          <w:szCs w:val="36"/>
          <w:highlight w:val="none"/>
          <w14:textFill>
            <w14:solidFill>
              <w14:schemeClr w14:val="tx1"/>
            </w14:solidFill>
          </w14:textFill>
        </w:rPr>
        <w:t>第一部分    招标公告</w:t>
      </w:r>
    </w:p>
    <w:p w14:paraId="479CFF4C">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000000" w:themeColor="text1"/>
          <w:sz w:val="36"/>
          <w:szCs w:val="36"/>
          <w:highlight w:val="none"/>
          <w14:textFill>
            <w14:solidFill>
              <w14:schemeClr w14:val="tx1"/>
            </w14:solidFill>
          </w14:textFill>
        </w:rPr>
      </w:pPr>
      <w:r>
        <w:rPr>
          <w:rFonts w:hint="eastAsia" w:ascii="仿宋" w:hAnsi="仿宋" w:eastAsia="仿宋" w:cs="仿宋"/>
          <w:b/>
          <w:color w:val="000000" w:themeColor="text1"/>
          <w:sz w:val="36"/>
          <w:szCs w:val="36"/>
          <w:highlight w:val="none"/>
          <w14:textFill>
            <w14:solidFill>
              <w14:schemeClr w14:val="tx1"/>
            </w14:solidFill>
          </w14:textFill>
        </w:rPr>
        <w:t xml:space="preserve">第二部分   </w:t>
      </w:r>
      <w:r>
        <w:rPr>
          <w:rFonts w:hint="eastAsia" w:ascii="仿宋" w:hAnsi="仿宋" w:eastAsia="仿宋" w:cs="仿宋"/>
          <w:b/>
          <w:color w:val="000000" w:themeColor="text1"/>
          <w:sz w:val="36"/>
          <w:szCs w:val="36"/>
          <w:highlight w:val="none"/>
          <w:lang w:val="en-US" w:eastAsia="zh-CN"/>
          <w14:textFill>
            <w14:solidFill>
              <w14:schemeClr w14:val="tx1"/>
            </w14:solidFill>
          </w14:textFill>
        </w:rPr>
        <w:t xml:space="preserve"> </w:t>
      </w:r>
      <w:r>
        <w:rPr>
          <w:rFonts w:hint="eastAsia" w:ascii="仿宋" w:hAnsi="仿宋" w:eastAsia="仿宋" w:cs="仿宋"/>
          <w:b/>
          <w:color w:val="000000" w:themeColor="text1"/>
          <w:sz w:val="36"/>
          <w:szCs w:val="36"/>
          <w:highlight w:val="none"/>
          <w14:textFill>
            <w14:solidFill>
              <w14:schemeClr w14:val="tx1"/>
            </w14:solidFill>
          </w14:textFill>
        </w:rPr>
        <w:t>投标须知</w:t>
      </w:r>
    </w:p>
    <w:p w14:paraId="7092889C">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000000" w:themeColor="text1"/>
          <w:sz w:val="36"/>
          <w:szCs w:val="36"/>
          <w:highlight w:val="none"/>
          <w14:textFill>
            <w14:solidFill>
              <w14:schemeClr w14:val="tx1"/>
            </w14:solidFill>
          </w14:textFill>
        </w:rPr>
      </w:pPr>
      <w:r>
        <w:rPr>
          <w:rFonts w:hint="eastAsia" w:ascii="仿宋" w:hAnsi="仿宋" w:eastAsia="仿宋" w:cs="仿宋"/>
          <w:b/>
          <w:color w:val="000000" w:themeColor="text1"/>
          <w:sz w:val="36"/>
          <w:szCs w:val="36"/>
          <w:highlight w:val="none"/>
          <w14:textFill>
            <w14:solidFill>
              <w14:schemeClr w14:val="tx1"/>
            </w14:solidFill>
          </w14:textFill>
        </w:rPr>
        <w:t>第三部分    招标项目范围及要求</w:t>
      </w:r>
    </w:p>
    <w:p w14:paraId="09588C6A">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000000" w:themeColor="text1"/>
          <w:sz w:val="36"/>
          <w:szCs w:val="36"/>
          <w:highlight w:val="none"/>
          <w14:textFill>
            <w14:solidFill>
              <w14:schemeClr w14:val="tx1"/>
            </w14:solidFill>
          </w14:textFill>
        </w:rPr>
      </w:pPr>
      <w:r>
        <w:rPr>
          <w:rFonts w:hint="eastAsia" w:ascii="仿宋" w:hAnsi="仿宋" w:eastAsia="仿宋" w:cs="仿宋"/>
          <w:b/>
          <w:color w:val="000000" w:themeColor="text1"/>
          <w:sz w:val="36"/>
          <w:szCs w:val="36"/>
          <w:highlight w:val="none"/>
          <w14:textFill>
            <w14:solidFill>
              <w14:schemeClr w14:val="tx1"/>
            </w14:solidFill>
          </w14:textFill>
        </w:rPr>
        <w:t>第四部分    合同的主要条款</w:t>
      </w:r>
    </w:p>
    <w:p w14:paraId="659306AF">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000000" w:themeColor="text1"/>
          <w:sz w:val="36"/>
          <w:szCs w:val="36"/>
          <w:highlight w:val="none"/>
          <w14:textFill>
            <w14:solidFill>
              <w14:schemeClr w14:val="tx1"/>
            </w14:solidFill>
          </w14:textFill>
        </w:rPr>
      </w:pPr>
      <w:r>
        <w:rPr>
          <w:rFonts w:hint="eastAsia" w:ascii="仿宋" w:hAnsi="仿宋" w:eastAsia="仿宋" w:cs="仿宋"/>
          <w:b/>
          <w:color w:val="000000" w:themeColor="text1"/>
          <w:sz w:val="36"/>
          <w:szCs w:val="36"/>
          <w:highlight w:val="none"/>
          <w14:textFill>
            <w14:solidFill>
              <w14:schemeClr w14:val="tx1"/>
            </w14:solidFill>
          </w14:textFill>
        </w:rPr>
        <w:t>第五部分    评标方法及标准</w:t>
      </w:r>
    </w:p>
    <w:p w14:paraId="4AAC02A6">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000000" w:themeColor="text1"/>
          <w:sz w:val="36"/>
          <w:szCs w:val="36"/>
          <w:highlight w:val="none"/>
          <w14:textFill>
            <w14:solidFill>
              <w14:schemeClr w14:val="tx1"/>
            </w14:solidFill>
          </w14:textFill>
        </w:rPr>
      </w:pPr>
      <w:r>
        <w:rPr>
          <w:rFonts w:hint="eastAsia" w:ascii="仿宋" w:hAnsi="仿宋" w:eastAsia="仿宋" w:cs="仿宋"/>
          <w:b/>
          <w:color w:val="000000" w:themeColor="text1"/>
          <w:sz w:val="36"/>
          <w:szCs w:val="36"/>
          <w:highlight w:val="none"/>
          <w14:textFill>
            <w14:solidFill>
              <w14:schemeClr w14:val="tx1"/>
            </w14:solidFill>
          </w14:textFill>
        </w:rPr>
        <w:t>第六部分    投标文件及其附件格式</w:t>
      </w:r>
    </w:p>
    <w:p w14:paraId="583F54FC">
      <w:pPr>
        <w:spacing w:line="360" w:lineRule="auto"/>
        <w:ind w:firstLine="549" w:firstLineChars="229"/>
        <w:rPr>
          <w:rFonts w:hint="eastAsia" w:ascii="仿宋" w:hAnsi="仿宋" w:eastAsia="仿宋" w:cs="仿宋"/>
          <w:color w:val="000000" w:themeColor="text1"/>
          <w:sz w:val="24"/>
          <w:highlight w:val="none"/>
          <w14:textFill>
            <w14:solidFill>
              <w14:schemeClr w14:val="tx1"/>
            </w14:solidFill>
          </w14:textFill>
        </w:rPr>
      </w:pPr>
    </w:p>
    <w:p w14:paraId="24B2E1A6">
      <w:pPr>
        <w:spacing w:line="360" w:lineRule="auto"/>
        <w:ind w:firstLine="549" w:firstLineChars="229"/>
        <w:rPr>
          <w:rFonts w:hint="eastAsia" w:ascii="仿宋" w:hAnsi="仿宋" w:eastAsia="仿宋" w:cs="仿宋"/>
          <w:color w:val="000000" w:themeColor="text1"/>
          <w:sz w:val="24"/>
          <w:highlight w:val="none"/>
          <w14:textFill>
            <w14:solidFill>
              <w14:schemeClr w14:val="tx1"/>
            </w14:solidFill>
          </w14:textFill>
        </w:rPr>
      </w:pPr>
    </w:p>
    <w:p w14:paraId="30636195">
      <w:pPr>
        <w:spacing w:line="360" w:lineRule="auto"/>
        <w:ind w:firstLine="549" w:firstLineChars="229"/>
        <w:rPr>
          <w:rFonts w:hint="eastAsia" w:ascii="仿宋" w:hAnsi="仿宋" w:eastAsia="仿宋" w:cs="仿宋"/>
          <w:color w:val="000000" w:themeColor="text1"/>
          <w:sz w:val="24"/>
          <w:highlight w:val="none"/>
          <w14:textFill>
            <w14:solidFill>
              <w14:schemeClr w14:val="tx1"/>
            </w14:solidFill>
          </w14:textFill>
        </w:rPr>
      </w:pPr>
    </w:p>
    <w:p w14:paraId="1B8ADC7E">
      <w:pPr>
        <w:spacing w:line="360" w:lineRule="auto"/>
        <w:ind w:firstLine="549" w:firstLineChars="229"/>
        <w:rPr>
          <w:rFonts w:hint="eastAsia" w:ascii="仿宋" w:hAnsi="仿宋" w:eastAsia="仿宋" w:cs="仿宋"/>
          <w:color w:val="000000" w:themeColor="text1"/>
          <w:sz w:val="24"/>
          <w:highlight w:val="none"/>
          <w14:textFill>
            <w14:solidFill>
              <w14:schemeClr w14:val="tx1"/>
            </w14:solidFill>
          </w14:textFill>
        </w:rPr>
      </w:pPr>
    </w:p>
    <w:p w14:paraId="4B6321A7">
      <w:pPr>
        <w:spacing w:line="360" w:lineRule="auto"/>
        <w:ind w:firstLine="549" w:firstLineChars="229"/>
        <w:rPr>
          <w:rFonts w:hint="eastAsia" w:ascii="仿宋" w:hAnsi="仿宋" w:eastAsia="仿宋" w:cs="仿宋"/>
          <w:color w:val="000000" w:themeColor="text1"/>
          <w:sz w:val="24"/>
          <w:highlight w:val="none"/>
          <w14:textFill>
            <w14:solidFill>
              <w14:schemeClr w14:val="tx1"/>
            </w14:solidFill>
          </w14:textFill>
        </w:rPr>
      </w:pPr>
    </w:p>
    <w:p w14:paraId="676F351B">
      <w:pPr>
        <w:spacing w:line="360" w:lineRule="auto"/>
        <w:ind w:firstLine="549" w:firstLineChars="229"/>
        <w:rPr>
          <w:rFonts w:hint="eastAsia" w:ascii="仿宋" w:hAnsi="仿宋" w:eastAsia="仿宋" w:cs="仿宋"/>
          <w:color w:val="000000" w:themeColor="text1"/>
          <w:sz w:val="24"/>
          <w:highlight w:val="none"/>
          <w14:textFill>
            <w14:solidFill>
              <w14:schemeClr w14:val="tx1"/>
            </w14:solidFill>
          </w14:textFill>
        </w:rPr>
      </w:pPr>
    </w:p>
    <w:p w14:paraId="7DA37963">
      <w:pPr>
        <w:spacing w:line="360" w:lineRule="auto"/>
        <w:ind w:firstLine="549" w:firstLineChars="229"/>
        <w:rPr>
          <w:rFonts w:hint="eastAsia" w:ascii="仿宋" w:hAnsi="仿宋" w:eastAsia="仿宋" w:cs="仿宋"/>
          <w:color w:val="000000" w:themeColor="text1"/>
          <w:sz w:val="24"/>
          <w:highlight w:val="none"/>
          <w14:textFill>
            <w14:solidFill>
              <w14:schemeClr w14:val="tx1"/>
            </w14:solidFill>
          </w14:textFill>
        </w:rPr>
      </w:pPr>
    </w:p>
    <w:p w14:paraId="52D17269">
      <w:pPr>
        <w:spacing w:line="360" w:lineRule="auto"/>
        <w:ind w:firstLine="549" w:firstLineChars="229"/>
        <w:rPr>
          <w:rFonts w:hint="eastAsia" w:ascii="仿宋" w:hAnsi="仿宋" w:eastAsia="仿宋" w:cs="仿宋"/>
          <w:color w:val="000000" w:themeColor="text1"/>
          <w:sz w:val="24"/>
          <w:highlight w:val="none"/>
          <w14:textFill>
            <w14:solidFill>
              <w14:schemeClr w14:val="tx1"/>
            </w14:solidFill>
          </w14:textFill>
        </w:rPr>
      </w:pPr>
    </w:p>
    <w:p w14:paraId="7460DCA3">
      <w:pPr>
        <w:spacing w:line="360" w:lineRule="auto"/>
        <w:ind w:firstLine="549" w:firstLineChars="229"/>
        <w:rPr>
          <w:rFonts w:hint="eastAsia" w:ascii="仿宋" w:hAnsi="仿宋" w:eastAsia="仿宋" w:cs="仿宋"/>
          <w:color w:val="000000" w:themeColor="text1"/>
          <w:sz w:val="24"/>
          <w:highlight w:val="none"/>
          <w14:textFill>
            <w14:solidFill>
              <w14:schemeClr w14:val="tx1"/>
            </w14:solidFill>
          </w14:textFill>
        </w:rPr>
      </w:pPr>
    </w:p>
    <w:p w14:paraId="32B9936A">
      <w:pPr>
        <w:spacing w:line="360" w:lineRule="auto"/>
        <w:ind w:firstLine="549" w:firstLineChars="229"/>
        <w:rPr>
          <w:rFonts w:hint="eastAsia" w:ascii="仿宋" w:hAnsi="仿宋" w:eastAsia="仿宋" w:cs="仿宋"/>
          <w:color w:val="000000" w:themeColor="text1"/>
          <w:sz w:val="24"/>
          <w:highlight w:val="none"/>
          <w14:textFill>
            <w14:solidFill>
              <w14:schemeClr w14:val="tx1"/>
            </w14:solidFill>
          </w14:textFill>
        </w:rPr>
      </w:pPr>
    </w:p>
    <w:p w14:paraId="33874C9C">
      <w:pPr>
        <w:spacing w:line="360" w:lineRule="auto"/>
        <w:ind w:firstLine="549" w:firstLineChars="229"/>
        <w:rPr>
          <w:rFonts w:hint="eastAsia" w:ascii="仿宋" w:hAnsi="仿宋" w:eastAsia="仿宋" w:cs="仿宋"/>
          <w:color w:val="000000" w:themeColor="text1"/>
          <w:sz w:val="24"/>
          <w:highlight w:val="none"/>
          <w14:textFill>
            <w14:solidFill>
              <w14:schemeClr w14:val="tx1"/>
            </w14:solidFill>
          </w14:textFill>
        </w:rPr>
      </w:pPr>
    </w:p>
    <w:p w14:paraId="7F9EF58B">
      <w:pPr>
        <w:spacing w:line="360" w:lineRule="auto"/>
        <w:ind w:firstLine="549" w:firstLineChars="229"/>
        <w:rPr>
          <w:rFonts w:hint="eastAsia" w:ascii="仿宋" w:hAnsi="仿宋" w:eastAsia="仿宋" w:cs="仿宋"/>
          <w:color w:val="000000" w:themeColor="text1"/>
          <w:sz w:val="24"/>
          <w:highlight w:val="none"/>
          <w14:textFill>
            <w14:solidFill>
              <w14:schemeClr w14:val="tx1"/>
            </w14:solidFill>
          </w14:textFill>
        </w:rPr>
      </w:pPr>
    </w:p>
    <w:p w14:paraId="5F301414">
      <w:pPr>
        <w:spacing w:line="360" w:lineRule="auto"/>
        <w:ind w:firstLine="549" w:firstLineChars="229"/>
        <w:rPr>
          <w:rFonts w:hint="eastAsia" w:ascii="仿宋" w:hAnsi="仿宋" w:eastAsia="仿宋" w:cs="仿宋"/>
          <w:color w:val="000000" w:themeColor="text1"/>
          <w:sz w:val="24"/>
          <w:highlight w:val="none"/>
          <w14:textFill>
            <w14:solidFill>
              <w14:schemeClr w14:val="tx1"/>
            </w14:solidFill>
          </w14:textFill>
        </w:rPr>
      </w:pPr>
    </w:p>
    <w:p w14:paraId="63E489DA">
      <w:pPr>
        <w:spacing w:line="360" w:lineRule="auto"/>
        <w:rPr>
          <w:rFonts w:hint="eastAsia" w:ascii="仿宋" w:hAnsi="仿宋" w:eastAsia="仿宋" w:cs="仿宋"/>
          <w:color w:val="000000" w:themeColor="text1"/>
          <w:sz w:val="24"/>
          <w:highlight w:val="none"/>
          <w14:textFill>
            <w14:solidFill>
              <w14:schemeClr w14:val="tx1"/>
            </w14:solidFill>
          </w14:textFill>
        </w:rPr>
      </w:pPr>
    </w:p>
    <w:bookmarkEnd w:id="2"/>
    <w:p w14:paraId="5424FDDB">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000000" w:themeColor="text1"/>
          <w:sz w:val="36"/>
          <w:szCs w:val="20"/>
          <w:highlight w:val="none"/>
          <w14:textFill>
            <w14:solidFill>
              <w14:schemeClr w14:val="tx1"/>
            </w14:solidFill>
          </w14:textFill>
        </w:rPr>
        <w:sectPr>
          <w:headerReference r:id="rId7" w:type="first"/>
          <w:footerReference r:id="rId10" w:type="first"/>
          <w:headerReference r:id="rId6" w:type="default"/>
          <w:footerReference r:id="rId8" w:type="default"/>
          <w:footerReference r:id="rId9" w:type="even"/>
          <w:pgSz w:w="11906" w:h="16838"/>
          <w:pgMar w:top="1814" w:right="1474" w:bottom="1814" w:left="1474" w:header="851" w:footer="992" w:gutter="0"/>
          <w:cols w:space="720" w:num="1"/>
          <w:titlePg/>
          <w:docGrid w:linePitch="312" w:charSpace="0"/>
        </w:sectPr>
      </w:pPr>
      <w:bookmarkStart w:id="3" w:name="_Hlt74729822"/>
      <w:bookmarkEnd w:id="3"/>
      <w:bookmarkStart w:id="4" w:name="_Hlt74707423"/>
      <w:bookmarkEnd w:id="4"/>
      <w:bookmarkStart w:id="5" w:name="_Hlt74649545"/>
      <w:bookmarkEnd w:id="5"/>
      <w:bookmarkStart w:id="6" w:name="_Hlt74728647"/>
      <w:bookmarkEnd w:id="6"/>
      <w:bookmarkStart w:id="7" w:name="第二部分"/>
      <w:bookmarkStart w:id="8" w:name="_Toc91899870"/>
      <w:bookmarkStart w:id="9" w:name="_Toc91899871"/>
    </w:p>
    <w:p w14:paraId="7A89A3DF">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000000" w:themeColor="text1"/>
          <w:sz w:val="36"/>
          <w:szCs w:val="20"/>
          <w:highlight w:val="none"/>
          <w14:textFill>
            <w14:solidFill>
              <w14:schemeClr w14:val="tx1"/>
            </w14:solidFill>
          </w14:textFill>
        </w:rPr>
      </w:pPr>
      <w:r>
        <w:rPr>
          <w:rFonts w:hint="eastAsia" w:ascii="仿宋" w:hAnsi="仿宋" w:eastAsia="仿宋" w:cs="仿宋"/>
          <w:b/>
          <w:color w:val="000000" w:themeColor="text1"/>
          <w:sz w:val="36"/>
          <w:szCs w:val="20"/>
          <w:highlight w:val="none"/>
          <w14:textFill>
            <w14:solidFill>
              <w14:schemeClr w14:val="tx1"/>
            </w14:solidFill>
          </w14:textFill>
        </w:rPr>
        <w:t>第一部分 招标公告</w:t>
      </w:r>
    </w:p>
    <w:p w14:paraId="5AC48143">
      <w:pPr>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000000" w:themeColor="text1"/>
          <w:sz w:val="24"/>
          <w:highlight w:val="none"/>
          <w:lang w:eastAsia="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项目概况</w:t>
      </w:r>
      <w:r>
        <w:rPr>
          <w:rFonts w:hint="eastAsia" w:ascii="仿宋" w:hAnsi="仿宋" w:eastAsia="仿宋" w:cs="仿宋"/>
          <w:color w:val="000000" w:themeColor="text1"/>
          <w:sz w:val="24"/>
          <w:highlight w:val="none"/>
          <w:lang w:eastAsia="zh-CN"/>
          <w14:textFill>
            <w14:solidFill>
              <w14:schemeClr w14:val="tx1"/>
            </w14:solidFill>
          </w14:textFill>
        </w:rPr>
        <w:t>：</w:t>
      </w:r>
    </w:p>
    <w:p w14:paraId="65482AAF">
      <w:pPr>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u w:val="single"/>
          <w:lang w:val="en-US" w:eastAsia="zh-CN"/>
          <w14:textFill>
            <w14:solidFill>
              <w14:schemeClr w14:val="tx1"/>
            </w14:solidFill>
          </w14:textFill>
        </w:rPr>
        <w:t>绍兴市口腔医院关于办公用品、其他后勤物资采购项目</w:t>
      </w:r>
      <w:r>
        <w:rPr>
          <w:rFonts w:hint="eastAsia" w:ascii="仿宋" w:hAnsi="仿宋" w:eastAsia="仿宋" w:cs="仿宋"/>
          <w:color w:val="000000" w:themeColor="text1"/>
          <w:sz w:val="24"/>
          <w:highlight w:val="none"/>
          <w14:textFill>
            <w14:solidFill>
              <w14:schemeClr w14:val="tx1"/>
            </w14:solidFill>
          </w14:textFill>
        </w:rPr>
        <w:t>招标项目的潜在投标人应在政采云平台（</w:t>
      </w:r>
      <w:r>
        <w:rPr>
          <w:rFonts w:hint="eastAsia" w:ascii="仿宋" w:hAnsi="仿宋" w:eastAsia="仿宋" w:cs="仿宋"/>
          <w:color w:val="000000" w:themeColor="text1"/>
          <w:highlight w:val="none"/>
          <w14:textFill>
            <w14:solidFill>
              <w14:schemeClr w14:val="tx1"/>
            </w14:solidFill>
          </w14:textFill>
        </w:rPr>
        <w:fldChar w:fldCharType="begin"/>
      </w:r>
      <w:r>
        <w:rPr>
          <w:rFonts w:hint="eastAsia" w:ascii="仿宋" w:hAnsi="仿宋" w:eastAsia="仿宋" w:cs="仿宋"/>
          <w:color w:val="000000" w:themeColor="text1"/>
          <w:highlight w:val="none"/>
          <w14:textFill>
            <w14:solidFill>
              <w14:schemeClr w14:val="tx1"/>
            </w14:solidFill>
          </w14:textFill>
        </w:rPr>
        <w:instrText xml:space="preserve"> HYPERLINK "https://www.zcygov.cn/）获取（下载）招标文件，并于202%20年%20月%20日%20点%20分00秒" </w:instrText>
      </w:r>
      <w:r>
        <w:rPr>
          <w:rFonts w:hint="eastAsia" w:ascii="仿宋" w:hAnsi="仿宋" w:eastAsia="仿宋" w:cs="仿宋"/>
          <w:color w:val="000000" w:themeColor="text1"/>
          <w:highlight w:val="none"/>
          <w14:textFill>
            <w14:solidFill>
              <w14:schemeClr w14:val="tx1"/>
            </w14:solidFill>
          </w14:textFill>
        </w:rPr>
        <w:fldChar w:fldCharType="separate"/>
      </w:r>
      <w:r>
        <w:rPr>
          <w:rStyle w:val="76"/>
          <w:rFonts w:hint="eastAsia" w:ascii="仿宋" w:hAnsi="仿宋" w:eastAsia="仿宋" w:cs="仿宋"/>
          <w:snapToGrid/>
          <w:color w:val="000000" w:themeColor="text1"/>
          <w:kern w:val="2"/>
          <w:sz w:val="24"/>
          <w:szCs w:val="24"/>
          <w:highlight w:val="none"/>
          <w14:textFill>
            <w14:solidFill>
              <w14:schemeClr w14:val="tx1"/>
            </w14:solidFill>
          </w14:textFill>
        </w:rPr>
        <w:t>https://www.zcygov.cn/）获取（下载）招标文件，并于202</w:t>
      </w:r>
      <w:r>
        <w:rPr>
          <w:rStyle w:val="76"/>
          <w:rFonts w:hint="eastAsia" w:ascii="仿宋" w:hAnsi="仿宋" w:eastAsia="仿宋" w:cs="仿宋"/>
          <w:snapToGrid/>
          <w:color w:val="000000" w:themeColor="text1"/>
          <w:kern w:val="2"/>
          <w:sz w:val="24"/>
          <w:szCs w:val="24"/>
          <w:highlight w:val="none"/>
          <w:lang w:val="en-US" w:eastAsia="zh-CN"/>
          <w14:textFill>
            <w14:solidFill>
              <w14:schemeClr w14:val="tx1"/>
            </w14:solidFill>
          </w14:textFill>
        </w:rPr>
        <w:t>5</w:t>
      </w:r>
      <w:r>
        <w:rPr>
          <w:rStyle w:val="76"/>
          <w:rFonts w:hint="eastAsia" w:ascii="仿宋" w:hAnsi="仿宋" w:eastAsia="仿宋" w:cs="仿宋"/>
          <w:snapToGrid/>
          <w:color w:val="000000" w:themeColor="text1"/>
          <w:kern w:val="2"/>
          <w:sz w:val="24"/>
          <w:szCs w:val="24"/>
          <w:highlight w:val="none"/>
          <w14:textFill>
            <w14:solidFill>
              <w14:schemeClr w14:val="tx1"/>
            </w14:solidFill>
          </w14:textFill>
        </w:rPr>
        <w:t>年</w:t>
      </w:r>
      <w:r>
        <w:rPr>
          <w:rStyle w:val="76"/>
          <w:rFonts w:hint="eastAsia" w:ascii="仿宋" w:hAnsi="仿宋" w:eastAsia="仿宋" w:cs="仿宋"/>
          <w:snapToGrid/>
          <w:color w:val="000000" w:themeColor="text1"/>
          <w:kern w:val="2"/>
          <w:sz w:val="24"/>
          <w:szCs w:val="24"/>
          <w:highlight w:val="none"/>
          <w:lang w:val="en-US" w:eastAsia="zh-CN"/>
          <w14:textFill>
            <w14:solidFill>
              <w14:schemeClr w14:val="tx1"/>
            </w14:solidFill>
          </w14:textFill>
        </w:rPr>
        <w:t>04</w:t>
      </w:r>
      <w:r>
        <w:rPr>
          <w:rStyle w:val="76"/>
          <w:rFonts w:hint="eastAsia" w:ascii="仿宋" w:hAnsi="仿宋" w:eastAsia="仿宋" w:cs="仿宋"/>
          <w:snapToGrid/>
          <w:color w:val="000000" w:themeColor="text1"/>
          <w:kern w:val="2"/>
          <w:sz w:val="24"/>
          <w:szCs w:val="24"/>
          <w:highlight w:val="none"/>
          <w14:textFill>
            <w14:solidFill>
              <w14:schemeClr w14:val="tx1"/>
            </w14:solidFill>
          </w14:textFill>
        </w:rPr>
        <w:t>月</w:t>
      </w:r>
      <w:r>
        <w:rPr>
          <w:rStyle w:val="76"/>
          <w:rFonts w:hint="eastAsia" w:ascii="仿宋" w:hAnsi="仿宋" w:eastAsia="仿宋" w:cs="仿宋"/>
          <w:snapToGrid/>
          <w:color w:val="000000" w:themeColor="text1"/>
          <w:kern w:val="2"/>
          <w:sz w:val="24"/>
          <w:szCs w:val="24"/>
          <w:highlight w:val="none"/>
          <w:lang w:val="en-US" w:eastAsia="zh-CN"/>
          <w14:textFill>
            <w14:solidFill>
              <w14:schemeClr w14:val="tx1"/>
            </w14:solidFill>
          </w14:textFill>
        </w:rPr>
        <w:t>11</w:t>
      </w:r>
      <w:r>
        <w:rPr>
          <w:rStyle w:val="76"/>
          <w:rFonts w:hint="eastAsia" w:ascii="仿宋" w:hAnsi="仿宋" w:eastAsia="仿宋" w:cs="仿宋"/>
          <w:snapToGrid/>
          <w:color w:val="000000" w:themeColor="text1"/>
          <w:kern w:val="2"/>
          <w:sz w:val="24"/>
          <w:szCs w:val="24"/>
          <w:highlight w:val="none"/>
          <w14:textFill>
            <w14:solidFill>
              <w14:schemeClr w14:val="tx1"/>
            </w14:solidFill>
          </w14:textFill>
        </w:rPr>
        <w:t>日</w:t>
      </w:r>
      <w:r>
        <w:rPr>
          <w:rStyle w:val="76"/>
          <w:rFonts w:hint="eastAsia" w:ascii="仿宋" w:hAnsi="仿宋" w:eastAsia="仿宋" w:cs="仿宋"/>
          <w:snapToGrid/>
          <w:color w:val="000000" w:themeColor="text1"/>
          <w:kern w:val="2"/>
          <w:sz w:val="24"/>
          <w:szCs w:val="24"/>
          <w:highlight w:val="none"/>
          <w:lang w:val="en-US" w:eastAsia="zh-CN"/>
          <w14:textFill>
            <w14:solidFill>
              <w14:schemeClr w14:val="tx1"/>
            </w14:solidFill>
          </w14:textFill>
        </w:rPr>
        <w:t>09</w:t>
      </w:r>
      <w:r>
        <w:rPr>
          <w:rStyle w:val="76"/>
          <w:rFonts w:hint="eastAsia" w:ascii="仿宋" w:hAnsi="仿宋" w:eastAsia="仿宋" w:cs="仿宋"/>
          <w:snapToGrid/>
          <w:color w:val="000000" w:themeColor="text1"/>
          <w:kern w:val="2"/>
          <w:sz w:val="24"/>
          <w:szCs w:val="24"/>
          <w:highlight w:val="none"/>
          <w14:textFill>
            <w14:solidFill>
              <w14:schemeClr w14:val="tx1"/>
            </w14:solidFill>
          </w14:textFill>
        </w:rPr>
        <w:t>点</w:t>
      </w:r>
      <w:r>
        <w:rPr>
          <w:rStyle w:val="76"/>
          <w:rFonts w:hint="eastAsia" w:ascii="仿宋" w:hAnsi="仿宋" w:eastAsia="仿宋" w:cs="仿宋"/>
          <w:snapToGrid/>
          <w:color w:val="000000" w:themeColor="text1"/>
          <w:kern w:val="2"/>
          <w:sz w:val="24"/>
          <w:szCs w:val="24"/>
          <w:highlight w:val="none"/>
          <w:lang w:val="en-US" w:eastAsia="zh-CN"/>
          <w14:textFill>
            <w14:solidFill>
              <w14:schemeClr w14:val="tx1"/>
            </w14:solidFill>
          </w14:textFill>
        </w:rPr>
        <w:t>30</w:t>
      </w:r>
      <w:r>
        <w:rPr>
          <w:rStyle w:val="76"/>
          <w:rFonts w:hint="eastAsia" w:ascii="仿宋" w:hAnsi="仿宋" w:eastAsia="仿宋" w:cs="仿宋"/>
          <w:snapToGrid/>
          <w:color w:val="000000" w:themeColor="text1"/>
          <w:kern w:val="2"/>
          <w:sz w:val="24"/>
          <w:szCs w:val="24"/>
          <w:highlight w:val="none"/>
          <w14:textFill>
            <w14:solidFill>
              <w14:schemeClr w14:val="tx1"/>
            </w14:solidFill>
          </w14:textFill>
        </w:rPr>
        <w:t>分</w:t>
      </w:r>
      <w:r>
        <w:rPr>
          <w:rStyle w:val="76"/>
          <w:rFonts w:hint="eastAsia" w:ascii="仿宋" w:hAnsi="仿宋" w:eastAsia="仿宋" w:cs="仿宋"/>
          <w:bCs/>
          <w:snapToGrid/>
          <w:color w:val="000000" w:themeColor="text1"/>
          <w:kern w:val="2"/>
          <w:sz w:val="24"/>
          <w:szCs w:val="24"/>
          <w:highlight w:val="none"/>
          <w14:textFill>
            <w14:solidFill>
              <w14:schemeClr w14:val="tx1"/>
            </w14:solidFill>
          </w14:textFill>
        </w:rPr>
        <w:t>00秒</w:t>
      </w:r>
      <w:r>
        <w:rPr>
          <w:rStyle w:val="76"/>
          <w:rFonts w:hint="eastAsia" w:ascii="仿宋" w:hAnsi="仿宋" w:eastAsia="仿宋" w:cs="仿宋"/>
          <w:bCs/>
          <w:snapToGrid/>
          <w:color w:val="000000" w:themeColor="text1"/>
          <w:kern w:val="2"/>
          <w:sz w:val="24"/>
          <w:szCs w:val="24"/>
          <w:highlight w:val="none"/>
          <w14:textFill>
            <w14:solidFill>
              <w14:schemeClr w14:val="tx1"/>
            </w14:solidFill>
          </w14:textFill>
        </w:rPr>
        <w:fldChar w:fldCharType="end"/>
      </w:r>
      <w:r>
        <w:rPr>
          <w:rFonts w:hint="eastAsia" w:ascii="仿宋" w:hAnsi="仿宋" w:eastAsia="仿宋" w:cs="仿宋"/>
          <w:bCs/>
          <w:color w:val="000000" w:themeColor="text1"/>
          <w:sz w:val="24"/>
          <w:highlight w:val="none"/>
          <w14:textFill>
            <w14:solidFill>
              <w14:schemeClr w14:val="tx1"/>
            </w14:solidFill>
          </w14:textFill>
        </w:rPr>
        <w:t>（北京时间）前</w:t>
      </w:r>
      <w:r>
        <w:rPr>
          <w:rFonts w:hint="eastAsia" w:ascii="仿宋" w:hAnsi="仿宋" w:eastAsia="仿宋" w:cs="仿宋"/>
          <w:color w:val="000000" w:themeColor="text1"/>
          <w:sz w:val="24"/>
          <w:highlight w:val="none"/>
          <w14:textFill>
            <w14:solidFill>
              <w14:schemeClr w14:val="tx1"/>
            </w14:solidFill>
          </w14:textFill>
        </w:rPr>
        <w:t>递交（上传）投标文件。</w:t>
      </w:r>
    </w:p>
    <w:p w14:paraId="755467ED">
      <w:pPr>
        <w:pageBreakBefore w:val="0"/>
        <w:widowControl w:val="0"/>
        <w:kinsoku/>
        <w:wordWrap/>
        <w:overflowPunct/>
        <w:topLinePunct w:val="0"/>
        <w:autoSpaceDE/>
        <w:autoSpaceDN/>
        <w:bidi w:val="0"/>
        <w:spacing w:line="440" w:lineRule="exact"/>
        <w:ind w:firstLine="480" w:firstLineChars="200"/>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黑体" w:hAnsi="黑体" w:eastAsia="黑体" w:cs="黑体"/>
          <w:b w:val="0"/>
          <w:bCs/>
          <w:color w:val="000000" w:themeColor="text1"/>
          <w:sz w:val="24"/>
          <w:highlight w:val="none"/>
          <w14:textFill>
            <w14:solidFill>
              <w14:schemeClr w14:val="tx1"/>
            </w14:solidFill>
          </w14:textFill>
        </w:rPr>
        <w:t xml:space="preserve">一、项目基本情况   </w:t>
      </w:r>
      <w:r>
        <w:rPr>
          <w:rFonts w:hint="eastAsia" w:ascii="仿宋" w:hAnsi="仿宋" w:eastAsia="仿宋" w:cs="仿宋"/>
          <w:b/>
          <w:color w:val="000000" w:themeColor="text1"/>
          <w:sz w:val="24"/>
          <w:highlight w:val="none"/>
          <w14:textFill>
            <w14:solidFill>
              <w14:schemeClr w14:val="tx1"/>
            </w14:solidFill>
          </w14:textFill>
        </w:rPr>
        <w:t xml:space="preserve">                                         </w:t>
      </w:r>
    </w:p>
    <w:p w14:paraId="2F957A7D">
      <w:pPr>
        <w:pageBreakBefore w:val="0"/>
        <w:widowControl w:val="0"/>
        <w:kinsoku/>
        <w:wordWrap/>
        <w:overflowPunct/>
        <w:topLinePunct w:val="0"/>
        <w:autoSpaceDE/>
        <w:autoSpaceDN/>
        <w:bidi w:val="0"/>
        <w:spacing w:line="440" w:lineRule="exact"/>
        <w:ind w:left="0" w:firstLine="482"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项目编号：</w:t>
      </w:r>
      <w:r>
        <w:rPr>
          <w:rFonts w:hint="eastAsia" w:ascii="仿宋" w:hAnsi="仿宋" w:eastAsia="仿宋" w:cs="仿宋"/>
          <w:color w:val="000000" w:themeColor="text1"/>
          <w:sz w:val="24"/>
          <w:highlight w:val="none"/>
          <w14:textFill>
            <w14:solidFill>
              <w14:schemeClr w14:val="tx1"/>
            </w14:solidFill>
          </w14:textFill>
        </w:rPr>
        <w:t>SXHY-2025CG-0303</w:t>
      </w:r>
    </w:p>
    <w:p w14:paraId="6AC7426A">
      <w:pPr>
        <w:pageBreakBefore w:val="0"/>
        <w:widowControl w:val="0"/>
        <w:kinsoku/>
        <w:wordWrap/>
        <w:overflowPunct/>
        <w:topLinePunct w:val="0"/>
        <w:autoSpaceDE/>
        <w:autoSpaceDN/>
        <w:bidi w:val="0"/>
        <w:spacing w:line="440" w:lineRule="exact"/>
        <w:ind w:left="0" w:firstLine="482" w:firstLineChars="200"/>
        <w:textAlignment w:val="auto"/>
        <w:rPr>
          <w:rFonts w:hint="eastAsia" w:ascii="仿宋" w:hAnsi="仿宋" w:eastAsia="仿宋" w:cs="仿宋"/>
          <w:color w:val="000000" w:themeColor="text1"/>
          <w:sz w:val="24"/>
          <w:highlight w:val="none"/>
          <w:lang w:eastAsia="zh-CN"/>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项目名称：</w:t>
      </w:r>
      <w:r>
        <w:rPr>
          <w:rFonts w:hint="eastAsia" w:ascii="仿宋" w:hAnsi="仿宋" w:eastAsia="仿宋" w:cs="仿宋"/>
          <w:b w:val="0"/>
          <w:bCs/>
          <w:color w:val="000000" w:themeColor="text1"/>
          <w:sz w:val="24"/>
          <w:highlight w:val="none"/>
          <w14:textFill>
            <w14:solidFill>
              <w14:schemeClr w14:val="tx1"/>
            </w14:solidFill>
          </w14:textFill>
        </w:rPr>
        <w:t>绍兴市口腔医院关于办公用品、其他后勤物资采购项目</w:t>
      </w:r>
      <w:r>
        <w:rPr>
          <w:rFonts w:hint="eastAsia" w:ascii="仿宋" w:hAnsi="仿宋" w:eastAsia="仿宋" w:cs="仿宋"/>
          <w:color w:val="000000" w:themeColor="text1"/>
          <w:sz w:val="24"/>
          <w:highlight w:val="none"/>
          <w:lang w:val="en-US" w:eastAsia="zh-CN"/>
          <w14:textFill>
            <w14:solidFill>
              <w14:schemeClr w14:val="tx1"/>
            </w14:solidFill>
          </w14:textFill>
        </w:rPr>
        <w:t xml:space="preserve"> </w:t>
      </w:r>
    </w:p>
    <w:p w14:paraId="74B282CD">
      <w:pPr>
        <w:pageBreakBefore w:val="0"/>
        <w:widowControl w:val="0"/>
        <w:kinsoku/>
        <w:wordWrap/>
        <w:overflowPunct/>
        <w:topLinePunct w:val="0"/>
        <w:autoSpaceDE/>
        <w:autoSpaceDN/>
        <w:bidi w:val="0"/>
        <w:spacing w:line="440" w:lineRule="exact"/>
        <w:ind w:left="0" w:firstLine="482" w:firstLineChars="200"/>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预算金额（元）：</w:t>
      </w:r>
      <w:r>
        <w:rPr>
          <w:rFonts w:hint="eastAsia" w:ascii="仿宋" w:hAnsi="仿宋" w:eastAsia="仿宋" w:cs="仿宋"/>
          <w:b w:val="0"/>
          <w:bCs/>
          <w:color w:val="000000" w:themeColor="text1"/>
          <w:sz w:val="24"/>
          <w:highlight w:val="none"/>
          <w:lang w:val="en-US" w:eastAsia="zh-CN"/>
          <w14:textFill>
            <w14:solidFill>
              <w14:schemeClr w14:val="tx1"/>
            </w14:solidFill>
          </w14:textFill>
        </w:rPr>
        <w:t>1000000.00</w:t>
      </w:r>
      <w:r>
        <w:rPr>
          <w:rFonts w:hint="eastAsia" w:ascii="仿宋" w:hAnsi="仿宋" w:eastAsia="仿宋" w:cs="仿宋"/>
          <w:b/>
          <w:color w:val="000000" w:themeColor="text1"/>
          <w:sz w:val="24"/>
          <w:highlight w:val="none"/>
          <w14:textFill>
            <w14:solidFill>
              <w14:schemeClr w14:val="tx1"/>
            </w14:solidFill>
          </w14:textFill>
        </w:rPr>
        <w:t xml:space="preserve"> </w:t>
      </w:r>
    </w:p>
    <w:p w14:paraId="492905C5">
      <w:pPr>
        <w:pageBreakBefore w:val="0"/>
        <w:widowControl w:val="0"/>
        <w:kinsoku/>
        <w:wordWrap/>
        <w:overflowPunct/>
        <w:topLinePunct w:val="0"/>
        <w:autoSpaceDE/>
        <w:autoSpaceDN/>
        <w:bidi w:val="0"/>
        <w:spacing w:line="440" w:lineRule="exact"/>
        <w:ind w:left="0" w:firstLine="482" w:firstLineChars="200"/>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最高限价（元）：</w:t>
      </w:r>
      <w:r>
        <w:rPr>
          <w:rFonts w:hint="eastAsia" w:ascii="仿宋" w:hAnsi="仿宋" w:eastAsia="仿宋" w:cs="仿宋"/>
          <w:b w:val="0"/>
          <w:bCs/>
          <w:color w:val="000000" w:themeColor="text1"/>
          <w:sz w:val="24"/>
          <w:highlight w:val="none"/>
          <w:lang w:val="en-US" w:eastAsia="zh-CN"/>
          <w14:textFill>
            <w14:solidFill>
              <w14:schemeClr w14:val="tx1"/>
            </w14:solidFill>
          </w14:textFill>
        </w:rPr>
        <w:t>500000.00,500000.00</w:t>
      </w:r>
      <w:r>
        <w:rPr>
          <w:rFonts w:hint="eastAsia" w:ascii="仿宋" w:hAnsi="仿宋" w:eastAsia="仿宋" w:cs="仿宋"/>
          <w:b/>
          <w:color w:val="000000" w:themeColor="text1"/>
          <w:sz w:val="24"/>
          <w:highlight w:val="none"/>
          <w14:textFill>
            <w14:solidFill>
              <w14:schemeClr w14:val="tx1"/>
            </w14:solidFill>
          </w14:textFill>
        </w:rPr>
        <w:t xml:space="preserve"> </w:t>
      </w:r>
    </w:p>
    <w:p w14:paraId="03F59697">
      <w:pPr>
        <w:pageBreakBefore w:val="0"/>
        <w:widowControl w:val="0"/>
        <w:kinsoku/>
        <w:wordWrap/>
        <w:overflowPunct/>
        <w:topLinePunct w:val="0"/>
        <w:autoSpaceDE/>
        <w:autoSpaceDN/>
        <w:bidi w:val="0"/>
        <w:spacing w:line="440" w:lineRule="exact"/>
        <w:ind w:left="0" w:firstLine="482" w:firstLineChars="200"/>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采购需求：</w:t>
      </w:r>
    </w:p>
    <w:p w14:paraId="5DBCB215">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bCs/>
          <w:color w:val="000000" w:themeColor="text1"/>
          <w:sz w:val="24"/>
          <w:highlight w:val="none"/>
          <w:lang w:val="en-US" w:eastAsia="zh-CN"/>
          <w14:textFill>
            <w14:solidFill>
              <w14:schemeClr w14:val="tx1"/>
            </w14:solidFill>
          </w14:textFill>
        </w:rPr>
      </w:pPr>
      <w:r>
        <w:rPr>
          <w:rFonts w:hint="eastAsia" w:ascii="仿宋" w:hAnsi="仿宋" w:eastAsia="仿宋" w:cs="仿宋"/>
          <w:bCs/>
          <w:color w:val="000000" w:themeColor="text1"/>
          <w:sz w:val="24"/>
          <w:highlight w:val="none"/>
          <w:lang w:val="en-US" w:eastAsia="zh-CN"/>
          <w14:textFill>
            <w14:solidFill>
              <w14:schemeClr w14:val="tx1"/>
            </w14:solidFill>
          </w14:textFill>
        </w:rPr>
        <w:t>标项一：</w:t>
      </w:r>
    </w:p>
    <w:p w14:paraId="3CE731EF">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bCs/>
          <w:color w:val="000000" w:themeColor="text1"/>
          <w:sz w:val="24"/>
          <w:highlight w:val="none"/>
          <w:lang w:val="en-US" w:eastAsia="zh-CN"/>
          <w14:textFill>
            <w14:solidFill>
              <w14:schemeClr w14:val="tx1"/>
            </w14:solidFill>
          </w14:textFill>
        </w:rPr>
      </w:pPr>
      <w:r>
        <w:rPr>
          <w:rFonts w:hint="eastAsia" w:ascii="仿宋" w:hAnsi="仿宋" w:eastAsia="仿宋" w:cs="仿宋"/>
          <w:bCs/>
          <w:color w:val="000000" w:themeColor="text1"/>
          <w:sz w:val="24"/>
          <w:highlight w:val="none"/>
          <w:lang w:val="en-US" w:eastAsia="zh-CN"/>
          <w14:textFill>
            <w14:solidFill>
              <w14:schemeClr w14:val="tx1"/>
            </w14:solidFill>
          </w14:textFill>
        </w:rPr>
        <w:t>标项名称：</w:t>
      </w:r>
      <w:r>
        <w:rPr>
          <w:rFonts w:hint="eastAsia" w:ascii="仿宋" w:hAnsi="仿宋" w:eastAsia="仿宋" w:cs="仿宋"/>
          <w:color w:val="000000" w:themeColor="text1"/>
          <w:sz w:val="24"/>
          <w:highlight w:val="none"/>
          <w14:textFill>
            <w14:solidFill>
              <w14:schemeClr w14:val="tx1"/>
            </w14:solidFill>
          </w14:textFill>
        </w:rPr>
        <w:t>绍兴市口腔医院关于</w:t>
      </w:r>
      <w:r>
        <w:rPr>
          <w:rFonts w:hint="eastAsia" w:ascii="仿宋" w:hAnsi="仿宋" w:eastAsia="仿宋" w:cs="仿宋"/>
          <w:color w:val="000000" w:themeColor="text1"/>
          <w:sz w:val="24"/>
          <w:highlight w:val="none"/>
          <w:lang w:val="en-US" w:eastAsia="zh-CN"/>
          <w14:textFill>
            <w14:solidFill>
              <w14:schemeClr w14:val="tx1"/>
            </w14:solidFill>
          </w14:textFill>
        </w:rPr>
        <w:t>办公用品</w:t>
      </w:r>
      <w:r>
        <w:rPr>
          <w:rFonts w:hint="eastAsia" w:ascii="仿宋" w:hAnsi="仿宋" w:eastAsia="仿宋" w:cs="仿宋"/>
          <w:color w:val="000000" w:themeColor="text1"/>
          <w:sz w:val="24"/>
          <w:highlight w:val="none"/>
          <w14:textFill>
            <w14:solidFill>
              <w14:schemeClr w14:val="tx1"/>
            </w14:solidFill>
          </w14:textFill>
        </w:rPr>
        <w:t>采购项目</w:t>
      </w:r>
    </w:p>
    <w:p w14:paraId="6958A682">
      <w:pPr>
        <w:pageBreakBefore w:val="0"/>
        <w:widowControl w:val="0"/>
        <w:kinsoku/>
        <w:wordWrap/>
        <w:overflowPunct/>
        <w:topLinePunct w:val="0"/>
        <w:autoSpaceDE/>
        <w:autoSpaceDN/>
        <w:bidi w:val="0"/>
        <w:spacing w:line="440" w:lineRule="exact"/>
        <w:ind w:left="0" w:firstLine="480" w:firstLineChars="200"/>
        <w:textAlignment w:val="auto"/>
        <w:rPr>
          <w:rFonts w:hint="default" w:ascii="仿宋" w:hAnsi="仿宋" w:eastAsia="仿宋" w:cs="仿宋"/>
          <w:bCs/>
          <w:color w:val="000000" w:themeColor="text1"/>
          <w:sz w:val="24"/>
          <w:highlight w:val="none"/>
          <w:lang w:val="en-US" w:eastAsia="zh-CN"/>
          <w14:textFill>
            <w14:solidFill>
              <w14:schemeClr w14:val="tx1"/>
            </w14:solidFill>
          </w14:textFill>
        </w:rPr>
      </w:pPr>
      <w:r>
        <w:rPr>
          <w:rFonts w:hint="eastAsia" w:ascii="仿宋" w:hAnsi="仿宋" w:eastAsia="仿宋" w:cs="仿宋"/>
          <w:bCs/>
          <w:color w:val="000000" w:themeColor="text1"/>
          <w:sz w:val="24"/>
          <w:highlight w:val="none"/>
          <w:lang w:val="en-US" w:eastAsia="zh-CN"/>
          <w14:textFill>
            <w14:solidFill>
              <w14:schemeClr w14:val="tx1"/>
            </w14:solidFill>
          </w14:textFill>
        </w:rPr>
        <w:t>数量：不限</w:t>
      </w:r>
    </w:p>
    <w:p w14:paraId="463B3F9F">
      <w:pPr>
        <w:pageBreakBefore w:val="0"/>
        <w:widowControl w:val="0"/>
        <w:kinsoku/>
        <w:wordWrap/>
        <w:overflowPunct/>
        <w:topLinePunct w:val="0"/>
        <w:autoSpaceDE/>
        <w:autoSpaceDN/>
        <w:bidi w:val="0"/>
        <w:spacing w:line="440" w:lineRule="exact"/>
        <w:ind w:left="0" w:firstLine="480" w:firstLineChars="200"/>
        <w:textAlignment w:val="auto"/>
        <w:rPr>
          <w:rFonts w:hint="default" w:ascii="仿宋" w:hAnsi="仿宋" w:eastAsia="仿宋" w:cs="仿宋"/>
          <w:bCs/>
          <w:color w:val="000000" w:themeColor="text1"/>
          <w:sz w:val="24"/>
          <w:highlight w:val="none"/>
          <w:lang w:val="en-US" w:eastAsia="zh-CN"/>
          <w14:textFill>
            <w14:solidFill>
              <w14:schemeClr w14:val="tx1"/>
            </w14:solidFill>
          </w14:textFill>
        </w:rPr>
      </w:pPr>
      <w:r>
        <w:rPr>
          <w:rFonts w:hint="eastAsia" w:ascii="仿宋" w:hAnsi="仿宋" w:eastAsia="仿宋" w:cs="仿宋"/>
          <w:bCs/>
          <w:color w:val="000000" w:themeColor="text1"/>
          <w:sz w:val="24"/>
          <w:highlight w:val="none"/>
          <w:lang w:val="en-US" w:eastAsia="zh-CN"/>
          <w14:textFill>
            <w14:solidFill>
              <w14:schemeClr w14:val="tx1"/>
            </w14:solidFill>
          </w14:textFill>
        </w:rPr>
        <w:t>预算金额：500000.00</w:t>
      </w:r>
    </w:p>
    <w:p w14:paraId="4C59D992">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b/>
          <w:color w:val="000000" w:themeColor="text1"/>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主要内容：</w:t>
      </w:r>
      <w:r>
        <w:rPr>
          <w:rFonts w:hint="eastAsia" w:ascii="仿宋" w:hAnsi="仿宋" w:eastAsia="仿宋" w:cs="仿宋"/>
          <w:color w:val="000000" w:themeColor="text1"/>
          <w:sz w:val="24"/>
          <w:highlight w:val="none"/>
          <w:lang w:val="en-US" w:eastAsia="zh-CN"/>
          <w14:textFill>
            <w14:solidFill>
              <w14:schemeClr w14:val="tx1"/>
            </w14:solidFill>
          </w14:textFill>
        </w:rPr>
        <w:t>办公用品采购</w:t>
      </w:r>
      <w:r>
        <w:rPr>
          <w:rFonts w:hint="eastAsia" w:ascii="仿宋" w:hAnsi="仿宋" w:eastAsia="仿宋" w:cs="仿宋"/>
          <w:bCs/>
          <w:color w:val="000000" w:themeColor="text1"/>
          <w:sz w:val="24"/>
          <w:highlight w:val="none"/>
          <w14:textFill>
            <w14:solidFill>
              <w14:schemeClr w14:val="tx1"/>
            </w14:solidFill>
          </w14:textFill>
        </w:rPr>
        <w:t>。</w:t>
      </w:r>
      <w:r>
        <w:rPr>
          <w:rFonts w:hint="eastAsia" w:ascii="仿宋" w:hAnsi="仿宋" w:eastAsia="仿宋" w:cs="仿宋"/>
          <w:b/>
          <w:color w:val="000000" w:themeColor="text1"/>
          <w:sz w:val="24"/>
          <w:highlight w:val="none"/>
          <w14:textFill>
            <w14:solidFill>
              <w14:schemeClr w14:val="tx1"/>
            </w14:solidFill>
          </w14:textFill>
        </w:rPr>
        <w:t>详见</w:t>
      </w:r>
      <w:r>
        <w:rPr>
          <w:rFonts w:hint="eastAsia" w:ascii="仿宋" w:hAnsi="仿宋" w:eastAsia="仿宋" w:cs="仿宋"/>
          <w:b/>
          <w:color w:val="000000" w:themeColor="text1"/>
          <w:sz w:val="24"/>
          <w:highlight w:val="none"/>
          <w:lang w:eastAsia="zh-CN"/>
          <w14:textFill>
            <w14:solidFill>
              <w14:schemeClr w14:val="tx1"/>
            </w14:solidFill>
          </w14:textFill>
        </w:rPr>
        <w:t>招标</w:t>
      </w:r>
      <w:r>
        <w:rPr>
          <w:rFonts w:hint="eastAsia" w:ascii="仿宋" w:hAnsi="仿宋" w:eastAsia="仿宋" w:cs="仿宋"/>
          <w:b/>
          <w:color w:val="000000" w:themeColor="text1"/>
          <w:sz w:val="24"/>
          <w:highlight w:val="none"/>
          <w14:textFill>
            <w14:solidFill>
              <w14:schemeClr w14:val="tx1"/>
            </w14:solidFill>
          </w14:textFill>
        </w:rPr>
        <w:t>文件。</w:t>
      </w:r>
    </w:p>
    <w:p w14:paraId="10D60083">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bCs/>
          <w:color w:val="000000" w:themeColor="text1"/>
          <w:sz w:val="24"/>
          <w:highlight w:val="none"/>
          <w:lang w:val="en-US" w:eastAsia="zh-CN"/>
          <w14:textFill>
            <w14:solidFill>
              <w14:schemeClr w14:val="tx1"/>
            </w14:solidFill>
          </w14:textFill>
        </w:rPr>
      </w:pPr>
      <w:r>
        <w:rPr>
          <w:rFonts w:hint="eastAsia" w:ascii="仿宋" w:hAnsi="仿宋" w:eastAsia="仿宋" w:cs="仿宋"/>
          <w:bCs/>
          <w:color w:val="000000" w:themeColor="text1"/>
          <w:sz w:val="24"/>
          <w:highlight w:val="none"/>
          <w:lang w:val="en-US" w:eastAsia="zh-CN"/>
          <w14:textFill>
            <w14:solidFill>
              <w14:schemeClr w14:val="tx1"/>
            </w14:solidFill>
          </w14:textFill>
        </w:rPr>
        <w:t>标项二：</w:t>
      </w:r>
    </w:p>
    <w:p w14:paraId="1F4B1E37">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bCs/>
          <w:color w:val="000000" w:themeColor="text1"/>
          <w:sz w:val="24"/>
          <w:highlight w:val="none"/>
          <w:lang w:val="en-US" w:eastAsia="zh-CN"/>
          <w14:textFill>
            <w14:solidFill>
              <w14:schemeClr w14:val="tx1"/>
            </w14:solidFill>
          </w14:textFill>
        </w:rPr>
      </w:pPr>
      <w:r>
        <w:rPr>
          <w:rFonts w:hint="eastAsia" w:ascii="仿宋" w:hAnsi="仿宋" w:eastAsia="仿宋" w:cs="仿宋"/>
          <w:bCs/>
          <w:color w:val="000000" w:themeColor="text1"/>
          <w:sz w:val="24"/>
          <w:highlight w:val="none"/>
          <w:lang w:val="en-US" w:eastAsia="zh-CN"/>
          <w14:textFill>
            <w14:solidFill>
              <w14:schemeClr w14:val="tx1"/>
            </w14:solidFill>
          </w14:textFill>
        </w:rPr>
        <w:t>标项名称：</w:t>
      </w:r>
      <w:r>
        <w:rPr>
          <w:rFonts w:hint="eastAsia" w:ascii="仿宋" w:hAnsi="仿宋" w:eastAsia="仿宋" w:cs="仿宋"/>
          <w:color w:val="000000" w:themeColor="text1"/>
          <w:sz w:val="24"/>
          <w:highlight w:val="none"/>
          <w14:textFill>
            <w14:solidFill>
              <w14:schemeClr w14:val="tx1"/>
            </w14:solidFill>
          </w14:textFill>
        </w:rPr>
        <w:t>绍兴市口腔医院关于</w:t>
      </w:r>
      <w:r>
        <w:rPr>
          <w:rFonts w:hint="eastAsia" w:ascii="仿宋" w:hAnsi="仿宋" w:eastAsia="仿宋" w:cs="仿宋"/>
          <w:color w:val="000000" w:themeColor="text1"/>
          <w:sz w:val="24"/>
          <w:highlight w:val="none"/>
          <w:lang w:val="en-US" w:eastAsia="zh-CN"/>
          <w14:textFill>
            <w14:solidFill>
              <w14:schemeClr w14:val="tx1"/>
            </w14:solidFill>
          </w14:textFill>
        </w:rPr>
        <w:t>其他后勤物资</w:t>
      </w:r>
      <w:r>
        <w:rPr>
          <w:rFonts w:hint="eastAsia" w:ascii="仿宋" w:hAnsi="仿宋" w:eastAsia="仿宋" w:cs="仿宋"/>
          <w:color w:val="000000" w:themeColor="text1"/>
          <w:sz w:val="24"/>
          <w:highlight w:val="none"/>
          <w14:textFill>
            <w14:solidFill>
              <w14:schemeClr w14:val="tx1"/>
            </w14:solidFill>
          </w14:textFill>
        </w:rPr>
        <w:t>采购项目</w:t>
      </w:r>
    </w:p>
    <w:p w14:paraId="248A4E7B">
      <w:pPr>
        <w:pageBreakBefore w:val="0"/>
        <w:widowControl w:val="0"/>
        <w:kinsoku/>
        <w:wordWrap/>
        <w:overflowPunct/>
        <w:topLinePunct w:val="0"/>
        <w:autoSpaceDE/>
        <w:autoSpaceDN/>
        <w:bidi w:val="0"/>
        <w:spacing w:line="440" w:lineRule="exact"/>
        <w:ind w:left="0" w:firstLine="480" w:firstLineChars="200"/>
        <w:textAlignment w:val="auto"/>
        <w:rPr>
          <w:rFonts w:hint="default" w:ascii="仿宋" w:hAnsi="仿宋" w:eastAsia="仿宋" w:cs="仿宋"/>
          <w:bCs/>
          <w:color w:val="000000" w:themeColor="text1"/>
          <w:sz w:val="24"/>
          <w:highlight w:val="none"/>
          <w:lang w:val="en-US" w:eastAsia="zh-CN"/>
          <w14:textFill>
            <w14:solidFill>
              <w14:schemeClr w14:val="tx1"/>
            </w14:solidFill>
          </w14:textFill>
        </w:rPr>
      </w:pPr>
      <w:r>
        <w:rPr>
          <w:rFonts w:hint="eastAsia" w:ascii="仿宋" w:hAnsi="仿宋" w:eastAsia="仿宋" w:cs="仿宋"/>
          <w:bCs/>
          <w:color w:val="000000" w:themeColor="text1"/>
          <w:sz w:val="24"/>
          <w:highlight w:val="none"/>
          <w:lang w:val="en-US" w:eastAsia="zh-CN"/>
          <w14:textFill>
            <w14:solidFill>
              <w14:schemeClr w14:val="tx1"/>
            </w14:solidFill>
          </w14:textFill>
        </w:rPr>
        <w:t>数量：不限</w:t>
      </w:r>
    </w:p>
    <w:p w14:paraId="460514F2">
      <w:pPr>
        <w:pageBreakBefore w:val="0"/>
        <w:widowControl w:val="0"/>
        <w:kinsoku/>
        <w:wordWrap/>
        <w:overflowPunct/>
        <w:topLinePunct w:val="0"/>
        <w:autoSpaceDE/>
        <w:autoSpaceDN/>
        <w:bidi w:val="0"/>
        <w:spacing w:line="440" w:lineRule="exact"/>
        <w:ind w:left="0" w:firstLine="480" w:firstLineChars="200"/>
        <w:textAlignment w:val="auto"/>
        <w:rPr>
          <w:rFonts w:hint="default" w:ascii="仿宋" w:hAnsi="仿宋" w:eastAsia="仿宋" w:cs="仿宋"/>
          <w:bCs/>
          <w:color w:val="000000" w:themeColor="text1"/>
          <w:sz w:val="24"/>
          <w:highlight w:val="none"/>
          <w:lang w:val="en-US" w:eastAsia="zh-CN"/>
          <w14:textFill>
            <w14:solidFill>
              <w14:schemeClr w14:val="tx1"/>
            </w14:solidFill>
          </w14:textFill>
        </w:rPr>
      </w:pPr>
      <w:r>
        <w:rPr>
          <w:rFonts w:hint="eastAsia" w:ascii="仿宋" w:hAnsi="仿宋" w:eastAsia="仿宋" w:cs="仿宋"/>
          <w:bCs/>
          <w:color w:val="000000" w:themeColor="text1"/>
          <w:sz w:val="24"/>
          <w:highlight w:val="none"/>
          <w:lang w:val="en-US" w:eastAsia="zh-CN"/>
          <w14:textFill>
            <w14:solidFill>
              <w14:schemeClr w14:val="tx1"/>
            </w14:solidFill>
          </w14:textFill>
        </w:rPr>
        <w:t>预算金额：500000.00</w:t>
      </w:r>
    </w:p>
    <w:p w14:paraId="5F60DAC0">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主要内容：</w:t>
      </w:r>
      <w:r>
        <w:rPr>
          <w:rFonts w:hint="eastAsia" w:ascii="仿宋" w:hAnsi="仿宋" w:eastAsia="仿宋" w:cs="仿宋"/>
          <w:color w:val="000000" w:themeColor="text1"/>
          <w:sz w:val="24"/>
          <w:highlight w:val="none"/>
          <w:lang w:val="en-US" w:eastAsia="zh-CN"/>
          <w14:textFill>
            <w14:solidFill>
              <w14:schemeClr w14:val="tx1"/>
            </w14:solidFill>
          </w14:textFill>
        </w:rPr>
        <w:t>其他后勤物资采购</w:t>
      </w:r>
      <w:r>
        <w:rPr>
          <w:rFonts w:hint="eastAsia" w:ascii="仿宋" w:hAnsi="仿宋" w:eastAsia="仿宋" w:cs="仿宋"/>
          <w:bCs/>
          <w:color w:val="000000" w:themeColor="text1"/>
          <w:sz w:val="24"/>
          <w:highlight w:val="none"/>
          <w14:textFill>
            <w14:solidFill>
              <w14:schemeClr w14:val="tx1"/>
            </w14:solidFill>
          </w14:textFill>
        </w:rPr>
        <w:t>。</w:t>
      </w:r>
      <w:r>
        <w:rPr>
          <w:rFonts w:hint="eastAsia" w:ascii="仿宋" w:hAnsi="仿宋" w:eastAsia="仿宋" w:cs="仿宋"/>
          <w:b/>
          <w:color w:val="000000" w:themeColor="text1"/>
          <w:sz w:val="24"/>
          <w:highlight w:val="none"/>
          <w14:textFill>
            <w14:solidFill>
              <w14:schemeClr w14:val="tx1"/>
            </w14:solidFill>
          </w14:textFill>
        </w:rPr>
        <w:t>详见</w:t>
      </w:r>
      <w:r>
        <w:rPr>
          <w:rFonts w:hint="eastAsia" w:ascii="仿宋" w:hAnsi="仿宋" w:eastAsia="仿宋" w:cs="仿宋"/>
          <w:b/>
          <w:color w:val="000000" w:themeColor="text1"/>
          <w:sz w:val="24"/>
          <w:highlight w:val="none"/>
          <w:lang w:eastAsia="zh-CN"/>
          <w14:textFill>
            <w14:solidFill>
              <w14:schemeClr w14:val="tx1"/>
            </w14:solidFill>
          </w14:textFill>
        </w:rPr>
        <w:t>招标</w:t>
      </w:r>
      <w:r>
        <w:rPr>
          <w:rFonts w:hint="eastAsia" w:ascii="仿宋" w:hAnsi="仿宋" w:eastAsia="仿宋" w:cs="仿宋"/>
          <w:b/>
          <w:color w:val="000000" w:themeColor="text1"/>
          <w:sz w:val="24"/>
          <w:highlight w:val="none"/>
          <w14:textFill>
            <w14:solidFill>
              <w14:schemeClr w14:val="tx1"/>
            </w14:solidFill>
          </w14:textFill>
        </w:rPr>
        <w:t>文件。</w:t>
      </w:r>
    </w:p>
    <w:p w14:paraId="73211342">
      <w:pPr>
        <w:pageBreakBefore w:val="0"/>
        <w:widowControl w:val="0"/>
        <w:kinsoku/>
        <w:wordWrap/>
        <w:overflowPunct/>
        <w:topLinePunct w:val="0"/>
        <w:autoSpaceDE/>
        <w:autoSpaceDN/>
        <w:bidi w:val="0"/>
        <w:spacing w:line="440" w:lineRule="exact"/>
        <w:ind w:left="0" w:firstLine="482" w:firstLineChars="200"/>
        <w:textAlignment w:val="auto"/>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合同履行期限</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b w:val="0"/>
          <w:bCs/>
          <w:color w:val="000000" w:themeColor="text1"/>
          <w:sz w:val="24"/>
          <w:highlight w:val="none"/>
          <w:lang w:val="en-US" w:eastAsia="zh-CN"/>
          <w14:textFill>
            <w14:solidFill>
              <w14:schemeClr w14:val="tx1"/>
            </w14:solidFill>
          </w14:textFill>
        </w:rPr>
        <w:t>标项1、</w:t>
      </w:r>
      <w:bookmarkStart w:id="69" w:name="_GoBack"/>
      <w:bookmarkEnd w:id="69"/>
      <w:r>
        <w:rPr>
          <w:rFonts w:hint="eastAsia" w:ascii="仿宋" w:hAnsi="仿宋" w:eastAsia="仿宋" w:cs="仿宋"/>
          <w:b w:val="0"/>
          <w:bCs/>
          <w:color w:val="000000" w:themeColor="text1"/>
          <w:sz w:val="24"/>
          <w:highlight w:val="none"/>
          <w:lang w:val="en-US" w:eastAsia="zh-CN"/>
          <w14:textFill>
            <w14:solidFill>
              <w14:schemeClr w14:val="tx1"/>
            </w14:solidFill>
          </w14:textFill>
        </w:rPr>
        <w:t>2，</w:t>
      </w:r>
      <w:r>
        <w:rPr>
          <w:rFonts w:hint="eastAsia" w:ascii="仿宋" w:hAnsi="仿宋" w:eastAsia="仿宋" w:cs="仿宋"/>
          <w:b w:val="0"/>
          <w:bCs/>
          <w:color w:val="000000" w:themeColor="text1"/>
          <w:sz w:val="24"/>
          <w:highlight w:val="none"/>
          <w14:textFill>
            <w14:solidFill>
              <w14:schemeClr w14:val="tx1"/>
            </w14:solidFill>
          </w14:textFill>
        </w:rPr>
        <w:t>按双方合同约定条款执行。</w:t>
      </w:r>
    </w:p>
    <w:p w14:paraId="2B5094FB">
      <w:pPr>
        <w:pageBreakBefore w:val="0"/>
        <w:widowControl w:val="0"/>
        <w:kinsoku/>
        <w:wordWrap/>
        <w:overflowPunct/>
        <w:topLinePunct w:val="0"/>
        <w:autoSpaceDE/>
        <w:autoSpaceDN/>
        <w:bidi w:val="0"/>
        <w:spacing w:line="440" w:lineRule="exact"/>
        <w:ind w:firstLine="482" w:firstLineChars="200"/>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本项目接受联合体投标：</w:t>
      </w:r>
      <w:sdt>
        <w:sdtPr>
          <w:rPr>
            <w:rFonts w:hint="eastAsia" w:ascii="仿宋_GB2312" w:hAnsi="仿宋" w:eastAsia="仿宋_GB2312" w:cs="Arial"/>
            <w:color w:val="000000" w:themeColor="text1"/>
            <w:sz w:val="21"/>
            <w:szCs w:val="21"/>
            <w:highlight w:val="none"/>
            <w14:textFill>
              <w14:solidFill>
                <w14:schemeClr w14:val="tx1"/>
              </w14:solidFill>
            </w14:textFill>
          </w:rPr>
          <w:id w:val="147452445"/>
        </w:sdtPr>
        <w:sdtEndPr>
          <w:rPr>
            <w:rFonts w:hint="eastAsia" w:ascii="仿宋_GB2312" w:hAnsi="仿宋" w:eastAsia="仿宋_GB2312" w:cs="Arial"/>
            <w:color w:val="000000" w:themeColor="text1"/>
            <w:sz w:val="21"/>
            <w:szCs w:val="21"/>
            <w:highlight w:val="none"/>
            <w14:textFill>
              <w14:solidFill>
                <w14:schemeClr w14:val="tx1"/>
              </w14:solidFill>
            </w14:textFill>
          </w:rPr>
        </w:sdtEndPr>
        <w:sdtContent>
          <w:r>
            <w:rPr>
              <w:rFonts w:hint="eastAsia" w:ascii="仿宋" w:hAnsi="仿宋" w:eastAsia="仿宋" w:cs="仿宋"/>
              <w:color w:val="000000" w:themeColor="text1"/>
              <w:sz w:val="24"/>
              <w:szCs w:val="24"/>
              <w:highlight w:val="none"/>
              <w:lang w:eastAsia="zh-CN"/>
              <w14:textFill>
                <w14:solidFill>
                  <w14:schemeClr w14:val="tx1"/>
                </w14:solidFill>
              </w14:textFill>
            </w:rPr>
            <w:t>☑</w:t>
          </w:r>
        </w:sdtContent>
      </w:sdt>
      <w:r>
        <w:rPr>
          <w:rFonts w:hint="eastAsia" w:ascii="仿宋" w:hAnsi="仿宋" w:eastAsia="仿宋" w:cs="仿宋"/>
          <w:b/>
          <w:color w:val="000000" w:themeColor="text1"/>
          <w:sz w:val="24"/>
          <w:highlight w:val="none"/>
          <w14:textFill>
            <w14:solidFill>
              <w14:schemeClr w14:val="tx1"/>
            </w14:solidFill>
          </w14:textFill>
        </w:rPr>
        <w:t>是，☐否。</w:t>
      </w:r>
    </w:p>
    <w:p w14:paraId="5DE16686">
      <w:pPr>
        <w:pageBreakBefore w:val="0"/>
        <w:widowControl w:val="0"/>
        <w:kinsoku/>
        <w:wordWrap/>
        <w:overflowPunct/>
        <w:topLinePunct w:val="0"/>
        <w:autoSpaceDE/>
        <w:autoSpaceDN/>
        <w:bidi w:val="0"/>
        <w:spacing w:line="440" w:lineRule="exact"/>
        <w:ind w:firstLine="480" w:firstLineChars="200"/>
        <w:textAlignment w:val="auto"/>
        <w:rPr>
          <w:rFonts w:hint="eastAsia" w:ascii="黑体" w:hAnsi="黑体" w:eastAsia="黑体" w:cs="黑体"/>
          <w:b w:val="0"/>
          <w:bCs/>
          <w:color w:val="000000" w:themeColor="text1"/>
          <w:sz w:val="24"/>
          <w:highlight w:val="none"/>
          <w14:textFill>
            <w14:solidFill>
              <w14:schemeClr w14:val="tx1"/>
            </w14:solidFill>
          </w14:textFill>
        </w:rPr>
      </w:pPr>
      <w:r>
        <w:rPr>
          <w:rFonts w:hint="eastAsia" w:ascii="黑体" w:hAnsi="黑体" w:eastAsia="黑体" w:cs="黑体"/>
          <w:b w:val="0"/>
          <w:bCs/>
          <w:color w:val="000000" w:themeColor="text1"/>
          <w:sz w:val="24"/>
          <w:highlight w:val="none"/>
          <w14:textFill>
            <w14:solidFill>
              <w14:schemeClr w14:val="tx1"/>
            </w14:solidFill>
          </w14:textFill>
        </w:rPr>
        <w:t>二、申请人的资格要求</w:t>
      </w:r>
    </w:p>
    <w:p w14:paraId="714D9C09">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snapToGrid w:val="0"/>
          <w:color w:val="000000" w:themeColor="text1"/>
          <w:kern w:val="28"/>
          <w:sz w:val="24"/>
          <w:szCs w:val="20"/>
          <w:highlight w:val="none"/>
          <w14:textFill>
            <w14:solidFill>
              <w14:schemeClr w14:val="tx1"/>
            </w14:solidFill>
          </w14:textFill>
        </w:rPr>
      </w:pPr>
      <w:r>
        <w:rPr>
          <w:rFonts w:hint="eastAsia" w:ascii="仿宋" w:hAnsi="仿宋" w:eastAsia="仿宋" w:cs="仿宋"/>
          <w:snapToGrid w:val="0"/>
          <w:color w:val="000000" w:themeColor="text1"/>
          <w:kern w:val="28"/>
          <w:sz w:val="24"/>
          <w:szCs w:val="20"/>
          <w:highlight w:val="none"/>
          <w14:textFill>
            <w14:solidFill>
              <w14:schemeClr w14:val="tx1"/>
            </w14:solidFill>
          </w14:textFill>
        </w:rPr>
        <w:t>1.满足《中华人民共和国政府采购法》第二十二条规定；未被“信用中国”（www.creditchina.gov.cn)、中国政府采购网（www.ccgp.gov.cn）列入失信被执行人、重大税收违法案件当事人名单、政府采购严重违法失信行为记录名单；</w:t>
      </w:r>
    </w:p>
    <w:p w14:paraId="605C30C8">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snapToGrid w:val="0"/>
          <w:color w:val="000000" w:themeColor="text1"/>
          <w:kern w:val="28"/>
          <w:sz w:val="24"/>
          <w:szCs w:val="20"/>
          <w:highlight w:val="none"/>
          <w14:textFill>
            <w14:solidFill>
              <w14:schemeClr w14:val="tx1"/>
            </w14:solidFill>
          </w14:textFill>
        </w:rPr>
      </w:pPr>
      <w:r>
        <w:rPr>
          <w:rFonts w:hint="eastAsia" w:ascii="仿宋" w:hAnsi="仿宋" w:eastAsia="仿宋" w:cs="仿宋"/>
          <w:snapToGrid w:val="0"/>
          <w:color w:val="000000" w:themeColor="text1"/>
          <w:kern w:val="28"/>
          <w:sz w:val="24"/>
          <w:szCs w:val="20"/>
          <w:highlight w:val="none"/>
          <w14:textFill>
            <w14:solidFill>
              <w14:schemeClr w14:val="tx1"/>
            </w14:solidFill>
          </w14:textFill>
        </w:rPr>
        <w:t>2.以联合体形式投标的，提供联合协议(本项目不接受联合体投标或者投标人不以联合体形式投标的，则不需要提供) ；</w:t>
      </w:r>
    </w:p>
    <w:p w14:paraId="6816E7B2">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snapToGrid w:val="0"/>
          <w:color w:val="000000" w:themeColor="text1"/>
          <w:kern w:val="28"/>
          <w:sz w:val="24"/>
          <w:szCs w:val="20"/>
          <w:highlight w:val="none"/>
          <w14:textFill>
            <w14:solidFill>
              <w14:schemeClr w14:val="tx1"/>
            </w14:solidFill>
          </w14:textFill>
        </w:rPr>
      </w:pPr>
      <w:r>
        <w:rPr>
          <w:rFonts w:hint="eastAsia" w:ascii="仿宋" w:hAnsi="仿宋" w:eastAsia="仿宋" w:cs="仿宋"/>
          <w:snapToGrid w:val="0"/>
          <w:color w:val="000000" w:themeColor="text1"/>
          <w:kern w:val="28"/>
          <w:sz w:val="24"/>
          <w:szCs w:val="20"/>
          <w:highlight w:val="none"/>
          <w14:textFill>
            <w14:solidFill>
              <w14:schemeClr w14:val="tx1"/>
            </w14:solidFill>
          </w14:textFill>
        </w:rPr>
        <w:t>3.落实政府采购政策需满足的资格要求：</w:t>
      </w:r>
    </w:p>
    <w:p w14:paraId="3E5CA806">
      <w:pPr>
        <w:pageBreakBefore w:val="0"/>
        <w:widowControl w:val="0"/>
        <w:kinsoku/>
        <w:wordWrap/>
        <w:overflowPunct/>
        <w:topLinePunct w:val="0"/>
        <w:autoSpaceDE/>
        <w:autoSpaceDN/>
        <w:bidi w:val="0"/>
        <w:spacing w:line="440" w:lineRule="exact"/>
        <w:ind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eastAsia="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无</w:t>
      </w:r>
      <w:r>
        <w:rPr>
          <w:rFonts w:hint="eastAsia" w:ascii="仿宋" w:hAnsi="仿宋" w:eastAsia="仿宋" w:cs="仿宋"/>
          <w:snapToGrid w:val="0"/>
          <w:color w:val="000000" w:themeColor="text1"/>
          <w:kern w:val="28"/>
          <w:sz w:val="24"/>
          <w:szCs w:val="20"/>
          <w:highlight w:val="none"/>
          <w14:textFill>
            <w14:solidFill>
              <w14:schemeClr w14:val="tx1"/>
            </w14:solidFill>
          </w14:textFill>
        </w:rPr>
        <w:t>（注：不得限制大中型企业与小微企业组成联合体参与投标）</w:t>
      </w:r>
      <w:r>
        <w:rPr>
          <w:rFonts w:hint="eastAsia" w:ascii="仿宋" w:hAnsi="仿宋" w:eastAsia="仿宋" w:cs="仿宋"/>
          <w:color w:val="000000" w:themeColor="text1"/>
          <w:sz w:val="24"/>
          <w:highlight w:val="none"/>
          <w14:textFill>
            <w14:solidFill>
              <w14:schemeClr w14:val="tx1"/>
            </w14:solidFill>
          </w14:textFill>
        </w:rPr>
        <w:t>；</w:t>
      </w:r>
    </w:p>
    <w:p w14:paraId="16D5D3D1">
      <w:pPr>
        <w:pageBreakBefore w:val="0"/>
        <w:widowControl w:val="0"/>
        <w:kinsoku/>
        <w:wordWrap/>
        <w:overflowPunct/>
        <w:topLinePunct w:val="0"/>
        <w:autoSpaceDE/>
        <w:autoSpaceDN/>
        <w:bidi w:val="0"/>
        <w:spacing w:line="440" w:lineRule="exact"/>
        <w:ind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MS Gothic" w:hAnsi="MS Gothic" w:eastAsia="仿宋" w:cs="仿宋"/>
          <w:color w:val="000000" w:themeColor="text1"/>
          <w:kern w:val="0"/>
          <w:sz w:val="24"/>
          <w:szCs w:val="24"/>
          <w:highlight w:val="none"/>
          <w:lang w:val="en-US" w:eastAsia="zh-CN" w:bidi="ar-SA"/>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专</w:t>
      </w:r>
      <w:r>
        <w:rPr>
          <w:rFonts w:hint="eastAsia" w:ascii="仿宋" w:hAnsi="仿宋" w:eastAsia="仿宋" w:cs="仿宋"/>
          <w:color w:val="000000" w:themeColor="text1"/>
          <w:sz w:val="24"/>
          <w:highlight w:val="none"/>
          <w14:textFill>
            <w14:solidFill>
              <w14:schemeClr w14:val="tx1"/>
            </w14:solidFill>
          </w14:textFill>
        </w:rPr>
        <w:t>门面向中小企业</w:t>
      </w:r>
    </w:p>
    <w:p w14:paraId="51DE10BA">
      <w:pPr>
        <w:pageBreakBefore w:val="0"/>
        <w:widowControl w:val="0"/>
        <w:kinsoku/>
        <w:wordWrap/>
        <w:overflowPunct/>
        <w:topLinePunct w:val="0"/>
        <w:autoSpaceDE/>
        <w:autoSpaceDN/>
        <w:bidi w:val="0"/>
        <w:spacing w:line="440" w:lineRule="exact"/>
        <w:ind w:firstLine="897" w:firstLineChars="374"/>
        <w:textAlignment w:val="auto"/>
        <w:rPr>
          <w:rFonts w:hint="eastAsia" w:ascii="仿宋" w:hAnsi="仿宋" w:eastAsia="仿宋" w:cs="仿宋"/>
          <w:color w:val="000000" w:themeColor="text1"/>
          <w:sz w:val="24"/>
          <w:highlight w:val="none"/>
          <w:u w:val="single"/>
          <w14:textFill>
            <w14:solidFill>
              <w14:schemeClr w14:val="tx1"/>
            </w14:solidFill>
          </w14:textFill>
        </w:rPr>
      </w:pPr>
      <w:r>
        <w:rPr>
          <w:rFonts w:hint="eastAsia" w:ascii="MS Gothic" w:hAnsi="MS Gothic" w:eastAsia="仿宋" w:cs="仿宋"/>
          <w:color w:val="000000" w:themeColor="text1"/>
          <w:kern w:val="0"/>
          <w:sz w:val="24"/>
          <w:szCs w:val="24"/>
          <w:highlight w:val="none"/>
          <w:lang w:val="en-US" w:eastAsia="zh-CN" w:bidi="ar-SA"/>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货物全部由符合政策要求的中小企业制造，提供中小企业声明函；</w:t>
      </w:r>
    </w:p>
    <w:p w14:paraId="45C6FD1E">
      <w:pPr>
        <w:pageBreakBefore w:val="0"/>
        <w:widowControl w:val="0"/>
        <w:kinsoku/>
        <w:wordWrap/>
        <w:overflowPunct/>
        <w:topLinePunct w:val="0"/>
        <w:autoSpaceDE/>
        <w:autoSpaceDN/>
        <w:bidi w:val="0"/>
        <w:spacing w:line="440" w:lineRule="exact"/>
        <w:ind w:firstLine="897" w:firstLineChars="374"/>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货物全部由符合政策要求的小微企业制造，提供中小企业声明函；</w:t>
      </w:r>
    </w:p>
    <w:p w14:paraId="1AAF11C7">
      <w:pPr>
        <w:pageBreakBefore w:val="0"/>
        <w:widowControl w:val="0"/>
        <w:kinsoku/>
        <w:wordWrap/>
        <w:overflowPunct/>
        <w:topLinePunct w:val="0"/>
        <w:autoSpaceDE/>
        <w:autoSpaceDN/>
        <w:bidi w:val="0"/>
        <w:spacing w:line="440" w:lineRule="exact"/>
        <w:ind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w:t>
      </w:r>
      <w:bookmarkStart w:id="10" w:name="_Hlk101132524"/>
      <w:r>
        <w:rPr>
          <w:rFonts w:hint="eastAsia" w:ascii="仿宋" w:hAnsi="仿宋" w:eastAsia="仿宋" w:cs="仿宋"/>
          <w:color w:val="000000" w:themeColor="text1"/>
          <w:sz w:val="24"/>
          <w:highlight w:val="none"/>
          <w14:textFill>
            <w14:solidFill>
              <w14:schemeClr w14:val="tx1"/>
            </w14:solidFill>
          </w14:textFill>
        </w:rPr>
        <w:t>要求以联合体形式参加，提供联合协议和中小企业声明函，联合协议中中小企业合同金额应当达到</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%，其中小微企业合同金额应当达到</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pacing w:val="8"/>
          <w:kern w:val="0"/>
          <w:sz w:val="24"/>
          <w:highlight w:val="none"/>
          <w14:textFill>
            <w14:solidFill>
              <w14:schemeClr w14:val="tx1"/>
            </w14:solidFill>
          </w14:textFill>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仿宋" w:hAnsi="仿宋" w:eastAsia="仿宋" w:cs="仿宋"/>
          <w:color w:val="000000" w:themeColor="text1"/>
          <w:sz w:val="24"/>
          <w:highlight w:val="none"/>
          <w14:textFill>
            <w14:solidFill>
              <w14:schemeClr w14:val="tx1"/>
            </w14:solidFill>
          </w14:textFill>
        </w:rPr>
        <w:t>；</w:t>
      </w:r>
    </w:p>
    <w:bookmarkEnd w:id="10"/>
    <w:p w14:paraId="3084D0BC">
      <w:pPr>
        <w:pageBreakBefore w:val="0"/>
        <w:widowControl w:val="0"/>
        <w:kinsoku/>
        <w:wordWrap/>
        <w:overflowPunct/>
        <w:topLinePunct w:val="0"/>
        <w:autoSpaceDE/>
        <w:autoSpaceDN/>
        <w:bidi w:val="0"/>
        <w:spacing w:line="440" w:lineRule="exact"/>
        <w:ind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要求合同分包，提供分包意向协议和中小企业声明函，分包意向协议中中小企业合同金额应当达到</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%，其中小微企业合同金额应当达到</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 ;</w:t>
      </w:r>
      <w:r>
        <w:rPr>
          <w:rFonts w:hint="eastAsia" w:ascii="仿宋" w:hAnsi="仿宋" w:eastAsia="仿宋" w:cs="仿宋"/>
          <w:color w:val="000000" w:themeColor="text1"/>
          <w:spacing w:val="8"/>
          <w:kern w:val="0"/>
          <w:sz w:val="24"/>
          <w:highlight w:val="none"/>
          <w14:textFill>
            <w14:solidFill>
              <w14:schemeClr w14:val="tx1"/>
            </w14:solidFill>
          </w14:textFill>
        </w:rPr>
        <w:t>如果供应商本身提供所有标的均由中小企业制造、承建或承接，并相应达到了前述比例要求，视同符合了资格条件，无需再向中小企业分包，无需提供分包意向协议</w:t>
      </w:r>
      <w:r>
        <w:rPr>
          <w:rFonts w:hint="eastAsia" w:ascii="仿宋" w:hAnsi="仿宋" w:eastAsia="仿宋" w:cs="仿宋"/>
          <w:color w:val="000000" w:themeColor="text1"/>
          <w:sz w:val="24"/>
          <w:highlight w:val="none"/>
          <w14:textFill>
            <w14:solidFill>
              <w14:schemeClr w14:val="tx1"/>
            </w14:solidFill>
          </w14:textFill>
        </w:rPr>
        <w:t>；</w:t>
      </w:r>
    </w:p>
    <w:p w14:paraId="7F87A04D">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4.本项目的特定资格要求：</w:t>
      </w:r>
      <w:r>
        <w:rPr>
          <w:rFonts w:hint="eastAsia" w:ascii="仿宋" w:hAnsi="仿宋" w:eastAsia="仿宋" w:cs="仿宋"/>
          <w:color w:val="000000" w:themeColor="text1"/>
          <w:sz w:val="24"/>
          <w:highlight w:val="none"/>
          <w:u w:val="single"/>
          <w:lang w:val="en-US" w:eastAsia="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w:t>
      </w:r>
    </w:p>
    <w:p w14:paraId="28CD02AD">
      <w:pPr>
        <w:pageBreakBefore w:val="0"/>
        <w:widowControl w:val="0"/>
        <w:kinsoku/>
        <w:wordWrap/>
        <w:overflowPunct/>
        <w:topLinePunct w:val="0"/>
        <w:autoSpaceDE/>
        <w:autoSpaceDN/>
        <w:bidi w:val="0"/>
        <w:snapToGrid w:val="0"/>
        <w:spacing w:line="440" w:lineRule="exact"/>
        <w:ind w:left="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4F09BDF5">
      <w:pPr>
        <w:pageBreakBefore w:val="0"/>
        <w:widowControl w:val="0"/>
        <w:kinsoku/>
        <w:wordWrap/>
        <w:overflowPunct/>
        <w:topLinePunct w:val="0"/>
        <w:autoSpaceDE/>
        <w:autoSpaceDN/>
        <w:bidi w:val="0"/>
        <w:spacing w:line="440" w:lineRule="exact"/>
        <w:ind w:firstLine="480" w:firstLineChars="200"/>
        <w:textAlignment w:val="auto"/>
        <w:rPr>
          <w:rFonts w:hint="eastAsia" w:ascii="黑体" w:hAnsi="黑体" w:eastAsia="黑体" w:cs="黑体"/>
          <w:b w:val="0"/>
          <w:bCs/>
          <w:color w:val="000000" w:themeColor="text1"/>
          <w:sz w:val="24"/>
          <w:highlight w:val="none"/>
          <w14:textFill>
            <w14:solidFill>
              <w14:schemeClr w14:val="tx1"/>
            </w14:solidFill>
          </w14:textFill>
        </w:rPr>
      </w:pPr>
      <w:r>
        <w:rPr>
          <w:rFonts w:hint="eastAsia" w:ascii="黑体" w:hAnsi="黑体" w:eastAsia="黑体" w:cs="黑体"/>
          <w:b w:val="0"/>
          <w:bCs/>
          <w:color w:val="000000" w:themeColor="text1"/>
          <w:sz w:val="24"/>
          <w:highlight w:val="none"/>
          <w14:textFill>
            <w14:solidFill>
              <w14:schemeClr w14:val="tx1"/>
            </w14:solidFill>
          </w14:textFill>
        </w:rPr>
        <w:t xml:space="preserve">三、获取招标文件 </w:t>
      </w:r>
    </w:p>
    <w:p w14:paraId="526E7419">
      <w:pPr>
        <w:pageBreakBefore w:val="0"/>
        <w:widowControl w:val="0"/>
        <w:kinsoku/>
        <w:wordWrap/>
        <w:overflowPunct/>
        <w:topLinePunct w:val="0"/>
        <w:autoSpaceDE/>
        <w:autoSpaceDN/>
        <w:bidi w:val="0"/>
        <w:spacing w:line="440" w:lineRule="exact"/>
        <w:ind w:left="0" w:firstLine="482"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时间：</w:t>
      </w:r>
      <w:r>
        <w:rPr>
          <w:rFonts w:hint="eastAsia" w:ascii="仿宋" w:hAnsi="仿宋" w:eastAsia="仿宋" w:cs="仿宋"/>
          <w:color w:val="000000" w:themeColor="text1"/>
          <w:sz w:val="24"/>
          <w:highlight w:val="none"/>
          <w14:textFill>
            <w14:solidFill>
              <w14:schemeClr w14:val="tx1"/>
            </w14:solidFill>
          </w14:textFill>
        </w:rPr>
        <w:t>/至</w:t>
      </w:r>
      <w:r>
        <w:rPr>
          <w:rFonts w:hint="eastAsia" w:ascii="仿宋" w:hAnsi="仿宋" w:eastAsia="仿宋" w:cs="仿宋"/>
          <w:color w:val="000000" w:themeColor="text1"/>
          <w:sz w:val="24"/>
          <w:highlight w:val="none"/>
          <w:u w:val="single"/>
          <w14:textFill>
            <w14:solidFill>
              <w14:schemeClr w14:val="tx1"/>
            </w14:solidFill>
          </w14:textFill>
        </w:rPr>
        <w:t>202</w:t>
      </w:r>
      <w:r>
        <w:rPr>
          <w:rFonts w:hint="eastAsia" w:ascii="仿宋" w:hAnsi="仿宋" w:eastAsia="仿宋" w:cs="仿宋"/>
          <w:color w:val="000000" w:themeColor="text1"/>
          <w:sz w:val="24"/>
          <w:highlight w:val="none"/>
          <w:u w:val="single"/>
          <w:lang w:val="en-US" w:eastAsia="zh-CN"/>
          <w14:textFill>
            <w14:solidFill>
              <w14:schemeClr w14:val="tx1"/>
            </w14:solidFill>
          </w14:textFill>
        </w:rPr>
        <w:t>5</w:t>
      </w:r>
      <w:r>
        <w:rPr>
          <w:rFonts w:hint="eastAsia" w:ascii="仿宋" w:hAnsi="仿宋" w:eastAsia="仿宋" w:cs="仿宋"/>
          <w:color w:val="000000" w:themeColor="text1"/>
          <w:sz w:val="24"/>
          <w:highlight w:val="none"/>
          <w:u w:val="single"/>
          <w14:textFill>
            <w14:solidFill>
              <w14:schemeClr w14:val="tx1"/>
            </w14:solidFill>
          </w14:textFill>
        </w:rPr>
        <w:t>年</w:t>
      </w:r>
      <w:r>
        <w:rPr>
          <w:rFonts w:hint="eastAsia" w:ascii="仿宋" w:hAnsi="仿宋" w:eastAsia="仿宋" w:cs="仿宋"/>
          <w:color w:val="000000" w:themeColor="text1"/>
          <w:sz w:val="24"/>
          <w:highlight w:val="none"/>
          <w:u w:val="single"/>
          <w:lang w:val="en-US" w:eastAsia="zh-CN"/>
          <w14:textFill>
            <w14:solidFill>
              <w14:schemeClr w14:val="tx1"/>
            </w14:solidFill>
          </w14:textFill>
        </w:rPr>
        <w:t>04</w:t>
      </w:r>
      <w:r>
        <w:rPr>
          <w:rFonts w:hint="eastAsia" w:ascii="仿宋" w:hAnsi="仿宋" w:eastAsia="仿宋" w:cs="仿宋"/>
          <w:color w:val="000000" w:themeColor="text1"/>
          <w:sz w:val="24"/>
          <w:highlight w:val="none"/>
          <w:u w:val="single"/>
          <w14:textFill>
            <w14:solidFill>
              <w14:schemeClr w14:val="tx1"/>
            </w14:solidFill>
          </w14:textFill>
        </w:rPr>
        <w:t>月</w:t>
      </w:r>
      <w:r>
        <w:rPr>
          <w:rFonts w:hint="eastAsia" w:ascii="仿宋" w:hAnsi="仿宋" w:eastAsia="仿宋" w:cs="仿宋"/>
          <w:color w:val="000000" w:themeColor="text1"/>
          <w:sz w:val="24"/>
          <w:highlight w:val="none"/>
          <w:u w:val="single"/>
          <w:lang w:val="en-US" w:eastAsia="zh-CN"/>
          <w14:textFill>
            <w14:solidFill>
              <w14:schemeClr w14:val="tx1"/>
            </w14:solidFill>
          </w14:textFill>
        </w:rPr>
        <w:t>11</w:t>
      </w:r>
      <w:r>
        <w:rPr>
          <w:rFonts w:hint="eastAsia" w:ascii="仿宋" w:hAnsi="仿宋" w:eastAsia="仿宋" w:cs="仿宋"/>
          <w:color w:val="000000" w:themeColor="text1"/>
          <w:sz w:val="24"/>
          <w:highlight w:val="none"/>
          <w:u w:val="single"/>
          <w14:textFill>
            <w14:solidFill>
              <w14:schemeClr w14:val="tx1"/>
            </w14:solidFill>
          </w14:textFill>
        </w:rPr>
        <w:t>日</w:t>
      </w:r>
      <w:r>
        <w:rPr>
          <w:rFonts w:hint="eastAsia" w:ascii="仿宋" w:hAnsi="仿宋" w:eastAsia="仿宋" w:cs="仿宋"/>
          <w:color w:val="000000" w:themeColor="text1"/>
          <w:sz w:val="24"/>
          <w:highlight w:val="none"/>
          <w14:textFill>
            <w14:solidFill>
              <w14:schemeClr w14:val="tx1"/>
            </w14:solidFill>
          </w14:textFill>
        </w:rPr>
        <w:t>，每天上午00:00至12:00 ，下午12:00至23:59（北京时间，线上获取法定节假日均可，线下获取文件法定节假日除外）</w:t>
      </w:r>
    </w:p>
    <w:p w14:paraId="296799BC">
      <w:pPr>
        <w:pageBreakBefore w:val="0"/>
        <w:widowControl w:val="0"/>
        <w:kinsoku/>
        <w:wordWrap/>
        <w:overflowPunct/>
        <w:topLinePunct w:val="0"/>
        <w:autoSpaceDE/>
        <w:autoSpaceDN/>
        <w:bidi w:val="0"/>
        <w:spacing w:line="440" w:lineRule="exact"/>
        <w:ind w:left="0" w:firstLine="482"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地点（网址）：</w:t>
      </w:r>
      <w:r>
        <w:rPr>
          <w:rFonts w:hint="eastAsia" w:ascii="仿宋" w:hAnsi="仿宋" w:eastAsia="仿宋" w:cs="仿宋"/>
          <w:color w:val="000000" w:themeColor="text1"/>
          <w:sz w:val="24"/>
          <w:highlight w:val="none"/>
          <w14:textFill>
            <w14:solidFill>
              <w14:schemeClr w14:val="tx1"/>
            </w14:solidFill>
          </w14:textFill>
        </w:rPr>
        <w:t xml:space="preserve">政采云平台（https://www.zcygov.cn/） </w:t>
      </w:r>
    </w:p>
    <w:p w14:paraId="76A4C638">
      <w:pPr>
        <w:pageBreakBefore w:val="0"/>
        <w:widowControl w:val="0"/>
        <w:kinsoku/>
        <w:wordWrap/>
        <w:overflowPunct/>
        <w:topLinePunct w:val="0"/>
        <w:autoSpaceDE/>
        <w:autoSpaceDN/>
        <w:bidi w:val="0"/>
        <w:spacing w:line="440" w:lineRule="exact"/>
        <w:ind w:left="0" w:firstLine="482"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方式：</w:t>
      </w:r>
      <w:r>
        <w:rPr>
          <w:rFonts w:hint="eastAsia" w:ascii="仿宋" w:hAnsi="仿宋" w:eastAsia="仿宋" w:cs="仿宋"/>
          <w:color w:val="000000" w:themeColor="text1"/>
          <w:sz w:val="24"/>
          <w:highlight w:val="none"/>
          <w14:textFill>
            <w14:solidFill>
              <w14:schemeClr w14:val="tx1"/>
            </w14:solidFill>
          </w14:textFill>
        </w:rPr>
        <w:t xml:space="preserve">供应商登录政采云平台https://www.zcygov.cn/在线申请获取采购文件（进入“项目采购”应用，在获取采购文件菜单中选择项目，申请获取采购文件）。 </w:t>
      </w:r>
    </w:p>
    <w:p w14:paraId="202C900E">
      <w:pPr>
        <w:pageBreakBefore w:val="0"/>
        <w:widowControl w:val="0"/>
        <w:kinsoku/>
        <w:wordWrap/>
        <w:overflowPunct/>
        <w:topLinePunct w:val="0"/>
        <w:autoSpaceDE/>
        <w:autoSpaceDN/>
        <w:bidi w:val="0"/>
        <w:spacing w:line="440" w:lineRule="exact"/>
        <w:ind w:left="0" w:firstLine="482"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售价（元）：</w:t>
      </w:r>
      <w:r>
        <w:rPr>
          <w:rFonts w:hint="eastAsia" w:ascii="仿宋" w:hAnsi="仿宋" w:eastAsia="仿宋" w:cs="仿宋"/>
          <w:color w:val="000000" w:themeColor="text1"/>
          <w:sz w:val="24"/>
          <w:highlight w:val="none"/>
          <w14:textFill>
            <w14:solidFill>
              <w14:schemeClr w14:val="tx1"/>
            </w14:solidFill>
          </w14:textFill>
        </w:rPr>
        <w:t xml:space="preserve">0 </w:t>
      </w:r>
      <w:r>
        <w:rPr>
          <w:rFonts w:hint="eastAsia" w:ascii="仿宋" w:hAnsi="仿宋" w:eastAsia="仿宋" w:cs="仿宋"/>
          <w:color w:val="000000" w:themeColor="text1"/>
          <w:sz w:val="24"/>
          <w:highlight w:val="none"/>
          <w14:textFill>
            <w14:solidFill>
              <w14:schemeClr w14:val="tx1"/>
            </w14:solidFill>
          </w14:textFill>
        </w:rPr>
        <w:tab/>
      </w:r>
    </w:p>
    <w:p w14:paraId="6B2BCDE8">
      <w:pPr>
        <w:pageBreakBefore w:val="0"/>
        <w:widowControl w:val="0"/>
        <w:kinsoku/>
        <w:wordWrap/>
        <w:overflowPunct/>
        <w:topLinePunct w:val="0"/>
        <w:autoSpaceDE/>
        <w:autoSpaceDN/>
        <w:bidi w:val="0"/>
        <w:spacing w:line="440" w:lineRule="exact"/>
        <w:ind w:firstLine="480" w:firstLineChars="200"/>
        <w:textAlignment w:val="auto"/>
        <w:rPr>
          <w:rFonts w:hint="eastAsia" w:ascii="黑体" w:hAnsi="黑体" w:eastAsia="黑体" w:cs="黑体"/>
          <w:b w:val="0"/>
          <w:bCs/>
          <w:color w:val="000000" w:themeColor="text1"/>
          <w:sz w:val="24"/>
          <w:highlight w:val="none"/>
          <w14:textFill>
            <w14:solidFill>
              <w14:schemeClr w14:val="tx1"/>
            </w14:solidFill>
          </w14:textFill>
        </w:rPr>
      </w:pPr>
      <w:r>
        <w:rPr>
          <w:rFonts w:hint="eastAsia" w:ascii="黑体" w:hAnsi="黑体" w:eastAsia="黑体" w:cs="黑体"/>
          <w:b w:val="0"/>
          <w:bCs/>
          <w:color w:val="000000" w:themeColor="text1"/>
          <w:sz w:val="24"/>
          <w:highlight w:val="none"/>
          <w14:textFill>
            <w14:solidFill>
              <w14:schemeClr w14:val="tx1"/>
            </w14:solidFill>
          </w14:textFill>
        </w:rPr>
        <w:t>四、提交投标文件截止时间、开标时间和地点</w:t>
      </w:r>
    </w:p>
    <w:p w14:paraId="7BE51178">
      <w:pPr>
        <w:pageBreakBefore w:val="0"/>
        <w:widowControl w:val="0"/>
        <w:kinsoku/>
        <w:wordWrap/>
        <w:overflowPunct/>
        <w:topLinePunct w:val="0"/>
        <w:autoSpaceDE/>
        <w:autoSpaceDN/>
        <w:bidi w:val="0"/>
        <w:spacing w:line="440" w:lineRule="exact"/>
        <w:ind w:left="0" w:firstLine="482"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提交投标文件截止时间：</w:t>
      </w:r>
      <w:r>
        <w:rPr>
          <w:rFonts w:hint="eastAsia" w:ascii="仿宋" w:hAnsi="仿宋" w:eastAsia="仿宋" w:cs="仿宋"/>
          <w:color w:val="000000" w:themeColor="text1"/>
          <w:sz w:val="24"/>
          <w:highlight w:val="none"/>
          <w:u w:val="single"/>
          <w14:textFill>
            <w14:solidFill>
              <w14:schemeClr w14:val="tx1"/>
            </w14:solidFill>
          </w14:textFill>
        </w:rPr>
        <w:t xml:space="preserve"> 202</w:t>
      </w:r>
      <w:r>
        <w:rPr>
          <w:rFonts w:hint="eastAsia" w:ascii="仿宋" w:hAnsi="仿宋" w:eastAsia="仿宋" w:cs="仿宋"/>
          <w:color w:val="000000" w:themeColor="text1"/>
          <w:sz w:val="24"/>
          <w:highlight w:val="none"/>
          <w:u w:val="single"/>
          <w:lang w:val="en-US" w:eastAsia="zh-CN"/>
          <w14:textFill>
            <w14:solidFill>
              <w14:schemeClr w14:val="tx1"/>
            </w14:solidFill>
          </w14:textFill>
        </w:rPr>
        <w:t>5</w:t>
      </w:r>
      <w:r>
        <w:rPr>
          <w:rFonts w:hint="eastAsia" w:ascii="仿宋" w:hAnsi="仿宋" w:eastAsia="仿宋" w:cs="仿宋"/>
          <w:color w:val="000000" w:themeColor="text1"/>
          <w:sz w:val="24"/>
          <w:highlight w:val="none"/>
          <w:u w:val="single"/>
          <w14:textFill>
            <w14:solidFill>
              <w14:schemeClr w14:val="tx1"/>
            </w14:solidFill>
          </w14:textFill>
        </w:rPr>
        <w:t>年</w:t>
      </w:r>
      <w:r>
        <w:rPr>
          <w:rFonts w:hint="eastAsia" w:ascii="仿宋" w:hAnsi="仿宋" w:eastAsia="仿宋" w:cs="仿宋"/>
          <w:color w:val="000000" w:themeColor="text1"/>
          <w:sz w:val="24"/>
          <w:highlight w:val="none"/>
          <w:u w:val="single"/>
          <w:lang w:val="en-US" w:eastAsia="zh-CN"/>
          <w14:textFill>
            <w14:solidFill>
              <w14:schemeClr w14:val="tx1"/>
            </w14:solidFill>
          </w14:textFill>
        </w:rPr>
        <w:t>04</w:t>
      </w:r>
      <w:r>
        <w:rPr>
          <w:rFonts w:hint="eastAsia" w:ascii="仿宋" w:hAnsi="仿宋" w:eastAsia="仿宋" w:cs="仿宋"/>
          <w:color w:val="000000" w:themeColor="text1"/>
          <w:sz w:val="24"/>
          <w:highlight w:val="none"/>
          <w:u w:val="single"/>
          <w14:textFill>
            <w14:solidFill>
              <w14:schemeClr w14:val="tx1"/>
            </w14:solidFill>
          </w14:textFill>
        </w:rPr>
        <w:t>月</w:t>
      </w:r>
      <w:r>
        <w:rPr>
          <w:rFonts w:hint="eastAsia" w:ascii="仿宋" w:hAnsi="仿宋" w:eastAsia="仿宋" w:cs="仿宋"/>
          <w:color w:val="000000" w:themeColor="text1"/>
          <w:sz w:val="24"/>
          <w:highlight w:val="none"/>
          <w:u w:val="single"/>
          <w:lang w:val="en-US" w:eastAsia="zh-CN"/>
          <w14:textFill>
            <w14:solidFill>
              <w14:schemeClr w14:val="tx1"/>
            </w14:solidFill>
          </w14:textFill>
        </w:rPr>
        <w:t>11</w:t>
      </w:r>
      <w:r>
        <w:rPr>
          <w:rFonts w:hint="eastAsia" w:ascii="仿宋" w:hAnsi="仿宋" w:eastAsia="仿宋" w:cs="仿宋"/>
          <w:color w:val="000000" w:themeColor="text1"/>
          <w:sz w:val="24"/>
          <w:highlight w:val="none"/>
          <w:u w:val="single"/>
          <w14:textFill>
            <w14:solidFill>
              <w14:schemeClr w14:val="tx1"/>
            </w14:solidFill>
          </w14:textFill>
        </w:rPr>
        <w:t>日</w:t>
      </w:r>
      <w:r>
        <w:rPr>
          <w:rFonts w:hint="eastAsia" w:ascii="仿宋" w:hAnsi="仿宋" w:eastAsia="仿宋" w:cs="仿宋"/>
          <w:color w:val="000000" w:themeColor="text1"/>
          <w:sz w:val="24"/>
          <w:highlight w:val="none"/>
          <w:u w:val="single"/>
          <w:lang w:val="en-US" w:eastAsia="zh-CN"/>
          <w14:textFill>
            <w14:solidFill>
              <w14:schemeClr w14:val="tx1"/>
            </w14:solidFill>
          </w14:textFill>
        </w:rPr>
        <w:t>09</w:t>
      </w:r>
      <w:r>
        <w:rPr>
          <w:rFonts w:hint="eastAsia" w:ascii="仿宋" w:hAnsi="仿宋" w:eastAsia="仿宋" w:cs="仿宋"/>
          <w:color w:val="000000" w:themeColor="text1"/>
          <w:sz w:val="24"/>
          <w:highlight w:val="none"/>
          <w:u w:val="single"/>
          <w14:textFill>
            <w14:solidFill>
              <w14:schemeClr w14:val="tx1"/>
            </w14:solidFill>
          </w14:textFill>
        </w:rPr>
        <w:t>点</w:t>
      </w:r>
      <w:r>
        <w:rPr>
          <w:rFonts w:hint="eastAsia" w:ascii="仿宋" w:hAnsi="仿宋" w:eastAsia="仿宋" w:cs="仿宋"/>
          <w:color w:val="000000" w:themeColor="text1"/>
          <w:sz w:val="24"/>
          <w:highlight w:val="none"/>
          <w:u w:val="single"/>
          <w:lang w:val="en-US" w:eastAsia="zh-CN"/>
          <w14:textFill>
            <w14:solidFill>
              <w14:schemeClr w14:val="tx1"/>
            </w14:solidFill>
          </w14:textFill>
        </w:rPr>
        <w:t>30</w:t>
      </w:r>
      <w:r>
        <w:rPr>
          <w:rFonts w:hint="eastAsia" w:ascii="仿宋" w:hAnsi="仿宋" w:eastAsia="仿宋" w:cs="仿宋"/>
          <w:color w:val="000000" w:themeColor="text1"/>
          <w:sz w:val="24"/>
          <w:highlight w:val="none"/>
          <w:u w:val="single"/>
          <w14:textFill>
            <w14:solidFill>
              <w14:schemeClr w14:val="tx1"/>
            </w14:solidFill>
          </w14:textFill>
        </w:rPr>
        <w:t>分00秒</w:t>
      </w:r>
      <w:r>
        <w:rPr>
          <w:rFonts w:hint="eastAsia" w:ascii="仿宋" w:hAnsi="仿宋" w:eastAsia="仿宋" w:cs="仿宋"/>
          <w:bCs/>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（北京时间）</w:t>
      </w:r>
    </w:p>
    <w:p w14:paraId="4CD2434D">
      <w:pPr>
        <w:pageBreakBefore w:val="0"/>
        <w:widowControl w:val="0"/>
        <w:kinsoku/>
        <w:wordWrap/>
        <w:overflowPunct/>
        <w:topLinePunct w:val="0"/>
        <w:autoSpaceDE/>
        <w:autoSpaceDN/>
        <w:bidi w:val="0"/>
        <w:spacing w:line="440" w:lineRule="exact"/>
        <w:ind w:left="0" w:firstLine="482" w:firstLineChars="200"/>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投标地点（网址）：</w:t>
      </w:r>
      <w:r>
        <w:rPr>
          <w:rFonts w:hint="eastAsia" w:ascii="仿宋" w:hAnsi="仿宋" w:eastAsia="仿宋" w:cs="仿宋"/>
          <w:color w:val="000000" w:themeColor="text1"/>
          <w:sz w:val="24"/>
          <w:highlight w:val="none"/>
          <w14:textFill>
            <w14:solidFill>
              <w14:schemeClr w14:val="tx1"/>
            </w14:solidFill>
          </w14:textFill>
        </w:rPr>
        <w:t xml:space="preserve">政采云平台（https://www.zcygov.cn/） </w:t>
      </w:r>
    </w:p>
    <w:p w14:paraId="426E0946">
      <w:pPr>
        <w:pageBreakBefore w:val="0"/>
        <w:widowControl w:val="0"/>
        <w:kinsoku/>
        <w:wordWrap/>
        <w:overflowPunct/>
        <w:topLinePunct w:val="0"/>
        <w:autoSpaceDE/>
        <w:autoSpaceDN/>
        <w:bidi w:val="0"/>
        <w:spacing w:line="440" w:lineRule="exact"/>
        <w:ind w:left="0" w:firstLine="482" w:firstLineChars="200"/>
        <w:textAlignment w:val="auto"/>
        <w:rPr>
          <w:rFonts w:hint="eastAsia" w:ascii="仿宋" w:hAnsi="仿宋" w:eastAsia="仿宋" w:cs="仿宋"/>
          <w:bCs/>
          <w:color w:val="000000" w:themeColor="text1"/>
          <w:sz w:val="24"/>
          <w:highlight w:val="none"/>
          <w:u w:val="singl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开标时间：</w:t>
      </w:r>
      <w:r>
        <w:rPr>
          <w:rFonts w:hint="eastAsia" w:ascii="仿宋" w:hAnsi="仿宋" w:eastAsia="仿宋" w:cs="仿宋"/>
          <w:color w:val="000000" w:themeColor="text1"/>
          <w:sz w:val="24"/>
          <w:highlight w:val="none"/>
          <w:u w:val="single"/>
          <w14:textFill>
            <w14:solidFill>
              <w14:schemeClr w14:val="tx1"/>
            </w14:solidFill>
          </w14:textFill>
        </w:rPr>
        <w:t>202</w:t>
      </w:r>
      <w:r>
        <w:rPr>
          <w:rFonts w:hint="eastAsia" w:ascii="仿宋" w:hAnsi="仿宋" w:eastAsia="仿宋" w:cs="仿宋"/>
          <w:color w:val="000000" w:themeColor="text1"/>
          <w:sz w:val="24"/>
          <w:highlight w:val="none"/>
          <w:u w:val="single"/>
          <w:lang w:val="en-US" w:eastAsia="zh-CN"/>
          <w14:textFill>
            <w14:solidFill>
              <w14:schemeClr w14:val="tx1"/>
            </w14:solidFill>
          </w14:textFill>
        </w:rPr>
        <w:t>5</w:t>
      </w:r>
      <w:r>
        <w:rPr>
          <w:rFonts w:hint="eastAsia" w:ascii="仿宋" w:hAnsi="仿宋" w:eastAsia="仿宋" w:cs="仿宋"/>
          <w:color w:val="000000" w:themeColor="text1"/>
          <w:sz w:val="24"/>
          <w:highlight w:val="none"/>
          <w:u w:val="single"/>
          <w14:textFill>
            <w14:solidFill>
              <w14:schemeClr w14:val="tx1"/>
            </w14:solidFill>
          </w14:textFill>
        </w:rPr>
        <w:t>年</w:t>
      </w:r>
      <w:r>
        <w:rPr>
          <w:rFonts w:hint="eastAsia" w:ascii="仿宋" w:hAnsi="仿宋" w:eastAsia="仿宋" w:cs="仿宋"/>
          <w:color w:val="000000" w:themeColor="text1"/>
          <w:sz w:val="24"/>
          <w:highlight w:val="none"/>
          <w:u w:val="single"/>
          <w:lang w:val="en-US" w:eastAsia="zh-CN"/>
          <w14:textFill>
            <w14:solidFill>
              <w14:schemeClr w14:val="tx1"/>
            </w14:solidFill>
          </w14:textFill>
        </w:rPr>
        <w:t>04</w:t>
      </w:r>
      <w:r>
        <w:rPr>
          <w:rFonts w:hint="eastAsia" w:ascii="仿宋" w:hAnsi="仿宋" w:eastAsia="仿宋" w:cs="仿宋"/>
          <w:color w:val="000000" w:themeColor="text1"/>
          <w:sz w:val="24"/>
          <w:highlight w:val="none"/>
          <w:u w:val="single"/>
          <w14:textFill>
            <w14:solidFill>
              <w14:schemeClr w14:val="tx1"/>
            </w14:solidFill>
          </w14:textFill>
        </w:rPr>
        <w:t>月</w:t>
      </w:r>
      <w:r>
        <w:rPr>
          <w:rFonts w:hint="eastAsia" w:ascii="仿宋" w:hAnsi="仿宋" w:eastAsia="仿宋" w:cs="仿宋"/>
          <w:color w:val="000000" w:themeColor="text1"/>
          <w:sz w:val="24"/>
          <w:highlight w:val="none"/>
          <w:u w:val="single"/>
          <w:lang w:val="en-US" w:eastAsia="zh-CN"/>
          <w14:textFill>
            <w14:solidFill>
              <w14:schemeClr w14:val="tx1"/>
            </w14:solidFill>
          </w14:textFill>
        </w:rPr>
        <w:t>11</w:t>
      </w:r>
      <w:r>
        <w:rPr>
          <w:rFonts w:hint="eastAsia" w:ascii="仿宋" w:hAnsi="仿宋" w:eastAsia="仿宋" w:cs="仿宋"/>
          <w:color w:val="000000" w:themeColor="text1"/>
          <w:sz w:val="24"/>
          <w:highlight w:val="none"/>
          <w:u w:val="single"/>
          <w14:textFill>
            <w14:solidFill>
              <w14:schemeClr w14:val="tx1"/>
            </w14:solidFill>
          </w14:textFill>
        </w:rPr>
        <w:t>日</w:t>
      </w:r>
      <w:r>
        <w:rPr>
          <w:rFonts w:hint="eastAsia" w:ascii="仿宋" w:hAnsi="仿宋" w:eastAsia="仿宋" w:cs="仿宋"/>
          <w:color w:val="000000" w:themeColor="text1"/>
          <w:sz w:val="24"/>
          <w:highlight w:val="none"/>
          <w:u w:val="single"/>
          <w:lang w:val="en-US" w:eastAsia="zh-CN"/>
          <w14:textFill>
            <w14:solidFill>
              <w14:schemeClr w14:val="tx1"/>
            </w14:solidFill>
          </w14:textFill>
        </w:rPr>
        <w:t>09</w:t>
      </w:r>
      <w:r>
        <w:rPr>
          <w:rFonts w:hint="eastAsia" w:ascii="仿宋" w:hAnsi="仿宋" w:eastAsia="仿宋" w:cs="仿宋"/>
          <w:color w:val="000000" w:themeColor="text1"/>
          <w:sz w:val="24"/>
          <w:highlight w:val="none"/>
          <w:u w:val="single"/>
          <w14:textFill>
            <w14:solidFill>
              <w14:schemeClr w14:val="tx1"/>
            </w14:solidFill>
          </w14:textFill>
        </w:rPr>
        <w:t>点</w:t>
      </w:r>
      <w:r>
        <w:rPr>
          <w:rFonts w:hint="eastAsia" w:ascii="仿宋" w:hAnsi="仿宋" w:eastAsia="仿宋" w:cs="仿宋"/>
          <w:color w:val="000000" w:themeColor="text1"/>
          <w:sz w:val="24"/>
          <w:highlight w:val="none"/>
          <w:u w:val="single"/>
          <w:lang w:val="en-US" w:eastAsia="zh-CN"/>
          <w14:textFill>
            <w14:solidFill>
              <w14:schemeClr w14:val="tx1"/>
            </w14:solidFill>
          </w14:textFill>
        </w:rPr>
        <w:t>30</w:t>
      </w:r>
      <w:r>
        <w:rPr>
          <w:rFonts w:hint="eastAsia" w:ascii="仿宋" w:hAnsi="仿宋" w:eastAsia="仿宋" w:cs="仿宋"/>
          <w:color w:val="000000" w:themeColor="text1"/>
          <w:sz w:val="24"/>
          <w:highlight w:val="none"/>
          <w:u w:val="single"/>
          <w14:textFill>
            <w14:solidFill>
              <w14:schemeClr w14:val="tx1"/>
            </w14:solidFill>
          </w14:textFill>
        </w:rPr>
        <w:t>分00秒</w:t>
      </w:r>
      <w:r>
        <w:rPr>
          <w:rFonts w:hint="eastAsia" w:ascii="仿宋" w:hAnsi="仿宋" w:eastAsia="仿宋" w:cs="仿宋"/>
          <w:bCs/>
          <w:color w:val="000000" w:themeColor="text1"/>
          <w:sz w:val="24"/>
          <w:highlight w:val="none"/>
          <w:u w:val="single"/>
          <w14:textFill>
            <w14:solidFill>
              <w14:schemeClr w14:val="tx1"/>
            </w14:solidFill>
          </w14:textFill>
        </w:rPr>
        <w:t xml:space="preserve">  </w:t>
      </w:r>
    </w:p>
    <w:p w14:paraId="2ADAB922">
      <w:pPr>
        <w:pageBreakBefore w:val="0"/>
        <w:widowControl w:val="0"/>
        <w:kinsoku/>
        <w:wordWrap/>
        <w:overflowPunct/>
        <w:topLinePunct w:val="0"/>
        <w:autoSpaceDE/>
        <w:autoSpaceDN/>
        <w:bidi w:val="0"/>
        <w:spacing w:line="440" w:lineRule="exact"/>
        <w:ind w:left="0" w:firstLine="482"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开标地点（网址）：</w:t>
      </w:r>
      <w:r>
        <w:rPr>
          <w:rFonts w:hint="eastAsia" w:ascii="仿宋" w:hAnsi="仿宋" w:eastAsia="仿宋" w:cs="仿宋"/>
          <w:color w:val="000000" w:themeColor="text1"/>
          <w:sz w:val="24"/>
          <w:highlight w:val="none"/>
          <w14:textFill>
            <w14:solidFill>
              <w14:schemeClr w14:val="tx1"/>
            </w14:solidFill>
          </w14:textFill>
        </w:rPr>
        <w:t>政采云平台（https://www.zcygov.cn/）</w:t>
      </w:r>
    </w:p>
    <w:p w14:paraId="39EE3DBC">
      <w:pPr>
        <w:pageBreakBefore w:val="0"/>
        <w:widowControl w:val="0"/>
        <w:kinsoku/>
        <w:wordWrap/>
        <w:overflowPunct/>
        <w:topLinePunct w:val="0"/>
        <w:autoSpaceDE/>
        <w:autoSpaceDN/>
        <w:bidi w:val="0"/>
        <w:spacing w:line="440" w:lineRule="exact"/>
        <w:ind w:firstLine="480" w:firstLineChars="200"/>
        <w:textAlignment w:val="auto"/>
        <w:rPr>
          <w:rFonts w:hint="eastAsia" w:ascii="黑体" w:hAnsi="黑体" w:eastAsia="黑体" w:cs="黑体"/>
          <w:bCs/>
          <w:color w:val="000000" w:themeColor="text1"/>
          <w:sz w:val="24"/>
          <w:highlight w:val="none"/>
          <w14:textFill>
            <w14:solidFill>
              <w14:schemeClr w14:val="tx1"/>
            </w14:solidFill>
          </w14:textFill>
        </w:rPr>
      </w:pPr>
      <w:r>
        <w:rPr>
          <w:rFonts w:hint="eastAsia" w:ascii="黑体" w:hAnsi="黑体" w:eastAsia="黑体" w:cs="黑体"/>
          <w:b w:val="0"/>
          <w:bCs/>
          <w:color w:val="000000" w:themeColor="text1"/>
          <w:sz w:val="24"/>
          <w:highlight w:val="none"/>
          <w14:textFill>
            <w14:solidFill>
              <w14:schemeClr w14:val="tx1"/>
            </w14:solidFill>
          </w14:textFill>
        </w:rPr>
        <w:t xml:space="preserve">五、公告期限 </w:t>
      </w:r>
    </w:p>
    <w:p w14:paraId="39E773AC">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自本公告发布之日起5个工作日。</w:t>
      </w:r>
    </w:p>
    <w:p w14:paraId="7F658F40">
      <w:pPr>
        <w:pageBreakBefore w:val="0"/>
        <w:widowControl w:val="0"/>
        <w:kinsoku/>
        <w:wordWrap/>
        <w:overflowPunct/>
        <w:topLinePunct w:val="0"/>
        <w:autoSpaceDE/>
        <w:autoSpaceDN/>
        <w:bidi w:val="0"/>
        <w:spacing w:line="440" w:lineRule="exact"/>
        <w:ind w:firstLine="480" w:firstLineChars="200"/>
        <w:textAlignment w:val="auto"/>
        <w:rPr>
          <w:rFonts w:hint="eastAsia" w:ascii="黑体" w:hAnsi="黑体" w:eastAsia="黑体" w:cs="黑体"/>
          <w:b w:val="0"/>
          <w:bCs/>
          <w:color w:val="000000" w:themeColor="text1"/>
          <w:sz w:val="24"/>
          <w:highlight w:val="none"/>
          <w14:textFill>
            <w14:solidFill>
              <w14:schemeClr w14:val="tx1"/>
            </w14:solidFill>
          </w14:textFill>
        </w:rPr>
      </w:pPr>
      <w:r>
        <w:rPr>
          <w:rFonts w:hint="eastAsia" w:ascii="黑体" w:hAnsi="黑体" w:eastAsia="黑体" w:cs="黑体"/>
          <w:b w:val="0"/>
          <w:bCs/>
          <w:color w:val="000000" w:themeColor="text1"/>
          <w:sz w:val="24"/>
          <w:highlight w:val="none"/>
          <w14:textFill>
            <w14:solidFill>
              <w14:schemeClr w14:val="tx1"/>
            </w14:solidFill>
          </w14:textFill>
        </w:rPr>
        <w:t>六、其他补充事宜</w:t>
      </w:r>
    </w:p>
    <w:p w14:paraId="42A86A9A">
      <w:pPr>
        <w:spacing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1.《浙江省财政厅关于进一步发挥政府采购政策功能全力推动经济稳进提质的通知》 （浙财采监〔2022</w:t>
      </w:r>
      <w:r>
        <w:rPr>
          <w:rFonts w:hint="eastAsia" w:ascii="仿宋" w:hAnsi="仿宋" w:eastAsia="仿宋" w:cs="仿宋"/>
          <w:color w:val="000000" w:themeColor="text1"/>
          <w:sz w:val="24"/>
          <w:highlight w:val="none"/>
          <w:lang w:eastAsia="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3号）、《浙江省财政厅关于进一步促进政府采购公平竞争打造最优营商环境的通知》（浙财采监〔2021</w:t>
      </w:r>
      <w:r>
        <w:rPr>
          <w:rFonts w:hint="eastAsia" w:ascii="仿宋" w:hAnsi="仿宋" w:eastAsia="仿宋" w:cs="仿宋"/>
          <w:color w:val="000000" w:themeColor="text1"/>
          <w:sz w:val="24"/>
          <w:highlight w:val="none"/>
          <w:lang w:eastAsia="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22号））、《浙江省财政厅关于进一步加大政府采购支持中小企业力度助力扎实稳住经济的通知》 （浙财采监〔2022</w:t>
      </w:r>
      <w:r>
        <w:rPr>
          <w:rFonts w:hint="eastAsia" w:ascii="仿宋" w:hAnsi="仿宋" w:eastAsia="仿宋" w:cs="仿宋"/>
          <w:color w:val="000000" w:themeColor="text1"/>
          <w:sz w:val="24"/>
          <w:highlight w:val="none"/>
          <w:lang w:eastAsia="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8号）已分别于2022年1月29日、2022年2月1日和2022年7月1日开始实施，此前有关规定与上述文件内容不一致的，按上述文件要求执行</w:t>
      </w:r>
      <w:r>
        <w:rPr>
          <w:rFonts w:hint="default" w:ascii="仿宋" w:hAnsi="仿宋" w:eastAsia="仿宋" w:cs="仿宋"/>
          <w:color w:val="000000" w:themeColor="text1"/>
          <w:sz w:val="24"/>
          <w:highlight w:val="none"/>
          <w:lang w:val="en"/>
          <w14:textFill>
            <w14:solidFill>
              <w14:schemeClr w14:val="tx1"/>
            </w14:solidFill>
          </w14:textFill>
        </w:rPr>
        <w:t>(</w:t>
      </w:r>
      <w:r>
        <w:rPr>
          <w:rFonts w:hint="eastAsia" w:ascii="仿宋" w:hAnsi="仿宋" w:eastAsia="仿宋" w:cs="仿宋"/>
          <w:color w:val="000000" w:themeColor="text1"/>
          <w:sz w:val="24"/>
          <w:highlight w:val="none"/>
          <w:lang w:val="en" w:eastAsia="zh-CN"/>
          <w14:textFill>
            <w14:solidFill>
              <w14:schemeClr w14:val="tx1"/>
            </w14:solidFill>
          </w14:textFill>
        </w:rPr>
        <w:t>政策落实根据财政部门要求更新）</w:t>
      </w:r>
      <w:r>
        <w:rPr>
          <w:rFonts w:hint="eastAsia" w:ascii="仿宋" w:hAnsi="仿宋" w:eastAsia="仿宋" w:cs="仿宋"/>
          <w:color w:val="000000" w:themeColor="text1"/>
          <w:sz w:val="24"/>
          <w:highlight w:val="none"/>
          <w14:textFill>
            <w14:solidFill>
              <w14:schemeClr w14:val="tx1"/>
            </w14:solidFill>
          </w14:textFill>
        </w:rPr>
        <w:t>。</w:t>
      </w:r>
    </w:p>
    <w:p w14:paraId="042627E4">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2.根据《浙江省财政厅关于进一步促进政府采购公平竞争打造最优营商环境的通知》（浙财采监〔2021</w:t>
      </w:r>
      <w:r>
        <w:rPr>
          <w:rFonts w:hint="eastAsia" w:ascii="仿宋" w:hAnsi="仿宋" w:eastAsia="仿宋" w:cs="仿宋"/>
          <w:color w:val="000000" w:themeColor="text1"/>
          <w:sz w:val="24"/>
          <w:highlight w:val="none"/>
          <w:lang w:eastAsia="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w:t>
      </w:r>
      <w:r>
        <w:rPr>
          <w:rFonts w:hint="eastAsia" w:ascii="仿宋" w:hAnsi="仿宋" w:eastAsia="仿宋" w:cs="仿宋"/>
          <w:color w:val="000000" w:themeColor="text1"/>
          <w:sz w:val="24"/>
          <w:highlight w:val="none"/>
          <w:lang w:eastAsia="zh-CN"/>
          <w14:textFill>
            <w14:solidFill>
              <w14:schemeClr w14:val="tx1"/>
            </w14:solidFill>
          </w14:textFill>
        </w:rPr>
        <w:t>政务</w:t>
      </w:r>
      <w:r>
        <w:rPr>
          <w:rFonts w:hint="eastAsia" w:ascii="仿宋" w:hAnsi="仿宋" w:eastAsia="仿宋" w:cs="仿宋"/>
          <w:color w:val="000000" w:themeColor="text1"/>
          <w:sz w:val="24"/>
          <w:highlight w:val="none"/>
          <w14:textFill>
            <w14:solidFill>
              <w14:schemeClr w14:val="tx1"/>
            </w14:solidFill>
          </w14:textFill>
        </w:rPr>
        <w:t>服务网-政府采购投诉处理-在线办理。</w:t>
      </w:r>
    </w:p>
    <w:p w14:paraId="6DD3EBFD">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2477AC66">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仿宋" w:hAnsi="仿宋" w:eastAsia="仿宋" w:cs="仿宋"/>
          <w:color w:val="000000" w:themeColor="text1"/>
          <w:sz w:val="24"/>
          <w:highlight w:val="none"/>
          <w:lang w:eastAsia="zh-CN"/>
          <w14:textFill>
            <w14:solidFill>
              <w14:schemeClr w14:val="tx1"/>
            </w14:solidFill>
          </w14:textFill>
        </w:rPr>
        <w:t>采购代理机构</w:t>
      </w:r>
      <w:r>
        <w:rPr>
          <w:rFonts w:hint="eastAsia" w:ascii="仿宋" w:hAnsi="仿宋" w:eastAsia="仿宋" w:cs="仿宋"/>
          <w:color w:val="000000" w:themeColor="text1"/>
          <w:sz w:val="24"/>
          <w:highlight w:val="none"/>
          <w14:textFill>
            <w14:solidFill>
              <w14:schemeClr w14:val="tx1"/>
            </w14:solidFill>
          </w14:textFill>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w:t>
      </w:r>
      <w:r>
        <w:rPr>
          <w:rFonts w:hint="eastAsia" w:ascii="仿宋" w:hAnsi="仿宋" w:eastAsia="仿宋" w:cs="仿宋"/>
          <w:color w:val="000000" w:themeColor="text1"/>
          <w:sz w:val="24"/>
          <w:highlight w:val="none"/>
          <w:lang w:eastAsia="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⑨投标文件的解密：投标人按照平台提示和招标文件的规定在半小时内完成在线解密。通过“政府采购云平台”上传递交的投标文件无法按时解密的，视为投标文件撤回；⑩具体操作指南：详见政采云平台“服务中心-帮助文档-项目采购-操作流程-电子招投标-政府采购项目电子交易管理操作指南-供应商”。（3）招标文件公告期限与招标公告的公告期限一致。</w:t>
      </w:r>
    </w:p>
    <w:p w14:paraId="1C8A59AE">
      <w:pPr>
        <w:pageBreakBefore w:val="0"/>
        <w:widowControl w:val="0"/>
        <w:kinsoku/>
        <w:wordWrap/>
        <w:overflowPunct/>
        <w:topLinePunct w:val="0"/>
        <w:autoSpaceDE/>
        <w:autoSpaceDN/>
        <w:bidi w:val="0"/>
        <w:spacing w:line="440" w:lineRule="exact"/>
        <w:ind w:firstLine="480" w:firstLineChars="200"/>
        <w:textAlignment w:val="auto"/>
        <w:rPr>
          <w:rFonts w:hint="eastAsia" w:ascii="黑体" w:hAnsi="黑体" w:eastAsia="黑体" w:cs="黑体"/>
          <w:b w:val="0"/>
          <w:bCs/>
          <w:color w:val="000000" w:themeColor="text1"/>
          <w:sz w:val="24"/>
          <w:highlight w:val="none"/>
          <w14:textFill>
            <w14:solidFill>
              <w14:schemeClr w14:val="tx1"/>
            </w14:solidFill>
          </w14:textFill>
        </w:rPr>
      </w:pPr>
      <w:r>
        <w:rPr>
          <w:rFonts w:hint="eastAsia" w:ascii="黑体" w:hAnsi="黑体" w:eastAsia="黑体" w:cs="黑体"/>
          <w:b w:val="0"/>
          <w:bCs/>
          <w:color w:val="000000" w:themeColor="text1"/>
          <w:sz w:val="24"/>
          <w:highlight w:val="none"/>
          <w14:textFill>
            <w14:solidFill>
              <w14:schemeClr w14:val="tx1"/>
            </w14:solidFill>
          </w14:textFill>
        </w:rPr>
        <w:t>七、对本次采购提出询问、质疑、投诉，请按以下方式联系</w:t>
      </w:r>
    </w:p>
    <w:p w14:paraId="4EFFF31A">
      <w:pPr>
        <w:pStyle w:val="2"/>
        <w:pageBreakBefore w:val="0"/>
        <w:widowControl w:val="0"/>
        <w:numPr>
          <w:ilvl w:val="0"/>
          <w:numId w:val="0"/>
        </w:numPr>
        <w:kinsoku/>
        <w:wordWrap/>
        <w:overflowPunct/>
        <w:topLinePunct w:val="0"/>
        <w:autoSpaceDE/>
        <w:autoSpaceDN/>
        <w:bidi w:val="0"/>
        <w:spacing w:line="440" w:lineRule="exact"/>
        <w:ind w:left="0" w:firstLine="482" w:firstLineChars="200"/>
        <w:textAlignment w:val="auto"/>
        <w:rPr>
          <w:rFonts w:hint="eastAsia" w:ascii="仿宋" w:hAnsi="仿宋" w:eastAsia="仿宋" w:cs="仿宋"/>
          <w:color w:val="000000" w:themeColor="text1"/>
          <w:sz w:val="24"/>
          <w:szCs w:val="24"/>
          <w:highlight w:val="none"/>
          <w14:textFill>
            <w14:solidFill>
              <w14:schemeClr w14:val="tx1"/>
            </w14:solidFill>
          </w14:textFill>
        </w:rPr>
      </w:pPr>
      <w:bookmarkStart w:id="11" w:name="_Toc35393806"/>
      <w:bookmarkStart w:id="12" w:name="_Toc35393637"/>
      <w:bookmarkStart w:id="13" w:name="_Toc28359019"/>
      <w:bookmarkStart w:id="14" w:name="_Toc28359096"/>
      <w:r>
        <w:rPr>
          <w:rFonts w:hint="eastAsia" w:ascii="仿宋" w:hAnsi="仿宋" w:eastAsia="仿宋" w:cs="仿宋"/>
          <w:color w:val="000000" w:themeColor="text1"/>
          <w:sz w:val="24"/>
          <w:szCs w:val="24"/>
          <w:highlight w:val="none"/>
          <w14:textFill>
            <w14:solidFill>
              <w14:schemeClr w14:val="tx1"/>
            </w14:solidFill>
          </w14:textFill>
        </w:rPr>
        <w:t>1.采购人信息</w:t>
      </w:r>
      <w:bookmarkEnd w:id="11"/>
      <w:bookmarkEnd w:id="12"/>
      <w:bookmarkEnd w:id="13"/>
      <w:bookmarkEnd w:id="14"/>
      <w:r>
        <w:rPr>
          <w:rFonts w:hint="eastAsia" w:ascii="仿宋" w:hAnsi="仿宋" w:eastAsia="仿宋" w:cs="仿宋"/>
          <w:color w:val="000000" w:themeColor="text1"/>
          <w:sz w:val="24"/>
          <w:szCs w:val="24"/>
          <w:highlight w:val="none"/>
          <w14:textFill>
            <w14:solidFill>
              <w14:schemeClr w14:val="tx1"/>
            </w14:solidFill>
          </w14:textFill>
        </w:rPr>
        <w:t>：</w:t>
      </w:r>
    </w:p>
    <w:p w14:paraId="6B111EAA">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000000" w:themeColor="text1"/>
          <w:sz w:val="24"/>
          <w:highlight w:val="none"/>
          <w:lang w:eastAsia="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名    称：</w:t>
      </w:r>
      <w:r>
        <w:rPr>
          <w:rFonts w:hint="eastAsia" w:ascii="仿宋" w:hAnsi="仿宋" w:eastAsia="仿宋" w:cs="仿宋"/>
          <w:color w:val="000000" w:themeColor="text1"/>
          <w:sz w:val="24"/>
          <w:highlight w:val="none"/>
          <w:lang w:eastAsia="zh-CN"/>
          <w14:textFill>
            <w14:solidFill>
              <w14:schemeClr w14:val="tx1"/>
            </w14:solidFill>
          </w14:textFill>
        </w:rPr>
        <w:t>绍兴市口腔医院</w:t>
      </w:r>
    </w:p>
    <w:p w14:paraId="61B5E205">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地    址：</w:t>
      </w:r>
      <w:bookmarkStart w:id="15" w:name="OLE_LINK7"/>
      <w:r>
        <w:rPr>
          <w:rFonts w:hint="eastAsia" w:ascii="仿宋" w:hAnsi="仿宋" w:eastAsia="仿宋" w:cs="仿宋"/>
          <w:color w:val="000000" w:themeColor="text1"/>
          <w:sz w:val="24"/>
          <w:highlight w:val="none"/>
          <w:lang w:val="en-US" w:eastAsia="zh-CN"/>
          <w14:textFill>
            <w14:solidFill>
              <w14:schemeClr w14:val="tx1"/>
            </w14:solidFill>
          </w14:textFill>
        </w:rPr>
        <w:t>绍兴市越城区延安东路399号</w:t>
      </w:r>
      <w:bookmarkEnd w:id="15"/>
      <w:r>
        <w:rPr>
          <w:rFonts w:hint="eastAsia" w:ascii="仿宋" w:hAnsi="仿宋" w:eastAsia="仿宋" w:cs="仿宋"/>
          <w:color w:val="000000" w:themeColor="text1"/>
          <w:sz w:val="24"/>
          <w:highlight w:val="none"/>
          <w14:textFill>
            <w14:solidFill>
              <w14:schemeClr w14:val="tx1"/>
            </w14:solidFill>
          </w14:textFill>
        </w:rPr>
        <w:t xml:space="preserve"> </w:t>
      </w:r>
    </w:p>
    <w:p w14:paraId="148D34E2">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传    真：</w:t>
      </w:r>
      <w:r>
        <w:rPr>
          <w:rFonts w:hint="eastAsia" w:ascii="仿宋" w:hAnsi="仿宋" w:eastAsia="仿宋" w:cs="仿宋"/>
          <w:color w:val="000000" w:themeColor="text1"/>
          <w:sz w:val="24"/>
          <w:highlight w:val="none"/>
          <w:lang w:val="en-US" w:eastAsia="zh-CN"/>
          <w14:textFill>
            <w14:solidFill>
              <w14:schemeClr w14:val="tx1"/>
            </w14:solidFill>
          </w14:textFill>
        </w:rPr>
        <w:t>/</w:t>
      </w:r>
    </w:p>
    <w:p w14:paraId="60525D3B">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项目联系人（询问）：</w:t>
      </w:r>
      <w:r>
        <w:rPr>
          <w:rFonts w:hint="eastAsia" w:ascii="仿宋" w:hAnsi="仿宋" w:eastAsia="仿宋" w:cs="仿宋"/>
          <w:color w:val="000000" w:themeColor="text1"/>
          <w:sz w:val="24"/>
          <w:highlight w:val="none"/>
          <w:lang w:val="en-US" w:eastAsia="zh-CN"/>
          <w14:textFill>
            <w14:solidFill>
              <w14:schemeClr w14:val="tx1"/>
            </w14:solidFill>
          </w14:textFill>
        </w:rPr>
        <w:t>陈鹏飞</w:t>
      </w:r>
      <w:r>
        <w:rPr>
          <w:rFonts w:hint="eastAsia" w:ascii="仿宋" w:hAnsi="仿宋" w:eastAsia="仿宋" w:cs="仿宋"/>
          <w:color w:val="000000" w:themeColor="text1"/>
          <w:sz w:val="24"/>
          <w:highlight w:val="none"/>
          <w14:textFill>
            <w14:solidFill>
              <w14:schemeClr w14:val="tx1"/>
            </w14:solidFill>
          </w14:textFill>
        </w:rPr>
        <w:t xml:space="preserve"> </w:t>
      </w:r>
    </w:p>
    <w:p w14:paraId="1374BC51">
      <w:pPr>
        <w:pageBreakBefore w:val="0"/>
        <w:widowControl w:val="0"/>
        <w:kinsoku/>
        <w:wordWrap/>
        <w:overflowPunct/>
        <w:topLinePunct w:val="0"/>
        <w:autoSpaceDE/>
        <w:autoSpaceDN/>
        <w:bidi w:val="0"/>
        <w:spacing w:line="440" w:lineRule="exact"/>
        <w:ind w:left="0" w:firstLine="480" w:firstLineChars="200"/>
        <w:textAlignment w:val="auto"/>
        <w:rPr>
          <w:rFonts w:hint="default"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项目联系方式（询问）</w:t>
      </w:r>
      <w:r>
        <w:rPr>
          <w:rFonts w:hint="eastAsia" w:ascii="仿宋" w:hAnsi="仿宋" w:eastAsia="仿宋" w:cs="仿宋"/>
          <w:color w:val="000000" w:themeColor="text1"/>
          <w:sz w:val="24"/>
          <w:highlight w:val="none"/>
          <w:lang w:val="en-US" w:eastAsia="zh-CN"/>
          <w14:textFill>
            <w14:solidFill>
              <w14:schemeClr w14:val="tx1"/>
            </w14:solidFill>
          </w14:textFill>
        </w:rPr>
        <w:t>：0575-88551138</w:t>
      </w:r>
    </w:p>
    <w:p w14:paraId="232ED7B2">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质疑联系人：</w:t>
      </w:r>
      <w:r>
        <w:rPr>
          <w:rFonts w:hint="eastAsia" w:ascii="仿宋" w:hAnsi="仿宋" w:eastAsia="仿宋" w:cs="仿宋"/>
          <w:color w:val="000000" w:themeColor="text1"/>
          <w:sz w:val="24"/>
          <w:highlight w:val="none"/>
          <w:lang w:val="en-US" w:eastAsia="zh-CN"/>
          <w14:textFill>
            <w14:solidFill>
              <w14:schemeClr w14:val="tx1"/>
            </w14:solidFill>
          </w14:textFill>
        </w:rPr>
        <w:t xml:space="preserve">王佳南 </w:t>
      </w:r>
    </w:p>
    <w:p w14:paraId="1FC65BBD">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质疑联系方式：</w:t>
      </w:r>
      <w:bookmarkStart w:id="16" w:name="OLE_LINK1"/>
      <w:r>
        <w:rPr>
          <w:rFonts w:hint="eastAsia" w:ascii="仿宋" w:hAnsi="仿宋" w:eastAsia="仿宋" w:cs="仿宋"/>
          <w:color w:val="000000" w:themeColor="text1"/>
          <w:sz w:val="24"/>
          <w:highlight w:val="none"/>
          <w:lang w:val="en-US" w:eastAsia="zh-CN"/>
          <w14:textFill>
            <w14:solidFill>
              <w14:schemeClr w14:val="tx1"/>
            </w14:solidFill>
          </w14:textFill>
        </w:rPr>
        <w:t>0575-88551156</w:t>
      </w:r>
      <w:bookmarkEnd w:id="16"/>
    </w:p>
    <w:p w14:paraId="32CE7F8B">
      <w:pPr>
        <w:pStyle w:val="2"/>
        <w:pageBreakBefore w:val="0"/>
        <w:widowControl w:val="0"/>
        <w:numPr>
          <w:ilvl w:val="0"/>
          <w:numId w:val="0"/>
        </w:numPr>
        <w:kinsoku/>
        <w:wordWrap/>
        <w:overflowPunct/>
        <w:topLinePunct w:val="0"/>
        <w:autoSpaceDE/>
        <w:autoSpaceDN/>
        <w:bidi w:val="0"/>
        <w:spacing w:line="440" w:lineRule="exact"/>
        <w:ind w:left="0" w:firstLine="482" w:firstLineChars="200"/>
        <w:textAlignment w:val="auto"/>
        <w:rPr>
          <w:rFonts w:hint="eastAsia" w:ascii="仿宋" w:hAnsi="仿宋" w:eastAsia="仿宋" w:cs="仿宋"/>
          <w:color w:val="000000" w:themeColor="text1"/>
          <w:sz w:val="24"/>
          <w:highlight w:val="none"/>
          <w14:textFill>
            <w14:solidFill>
              <w14:schemeClr w14:val="tx1"/>
            </w14:solidFill>
          </w14:textFill>
        </w:rPr>
      </w:pPr>
      <w:bookmarkStart w:id="17" w:name="_Toc35393807"/>
      <w:bookmarkStart w:id="18" w:name="_Toc35393638"/>
      <w:bookmarkStart w:id="19" w:name="_Toc28359020"/>
      <w:bookmarkStart w:id="20" w:name="_Toc28359097"/>
      <w:r>
        <w:rPr>
          <w:rFonts w:hint="eastAsia" w:ascii="仿宋" w:hAnsi="仿宋" w:eastAsia="仿宋" w:cs="仿宋"/>
          <w:color w:val="000000" w:themeColor="text1"/>
          <w:sz w:val="24"/>
          <w:szCs w:val="24"/>
          <w:highlight w:val="none"/>
          <w14:textFill>
            <w14:solidFill>
              <w14:schemeClr w14:val="tx1"/>
            </w14:solidFill>
          </w14:textFill>
        </w:rPr>
        <w:t>2.采购代理机构信息</w:t>
      </w:r>
      <w:bookmarkEnd w:id="17"/>
      <w:bookmarkEnd w:id="18"/>
      <w:bookmarkEnd w:id="19"/>
      <w:bookmarkEnd w:id="20"/>
      <w:r>
        <w:rPr>
          <w:rFonts w:hint="eastAsia" w:ascii="仿宋" w:hAnsi="仿宋" w:eastAsia="仿宋" w:cs="仿宋"/>
          <w:color w:val="000000" w:themeColor="text1"/>
          <w:sz w:val="24"/>
          <w:szCs w:val="24"/>
          <w:highlight w:val="none"/>
          <w14:textFill>
            <w14:solidFill>
              <w14:schemeClr w14:val="tx1"/>
            </w14:solidFill>
          </w14:textFill>
        </w:rPr>
        <w:t>：</w:t>
      </w:r>
    </w:p>
    <w:p w14:paraId="100C2EA6">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名    称：</w:t>
      </w:r>
      <w:r>
        <w:rPr>
          <w:rFonts w:hint="eastAsia" w:ascii="仿宋" w:hAnsi="仿宋" w:eastAsia="仿宋" w:cs="仿宋"/>
          <w:color w:val="000000" w:themeColor="text1"/>
          <w:sz w:val="24"/>
          <w:highlight w:val="none"/>
          <w:lang w:val="en-US" w:eastAsia="zh-CN"/>
          <w14:textFill>
            <w14:solidFill>
              <w14:schemeClr w14:val="tx1"/>
            </w14:solidFill>
          </w14:textFill>
        </w:rPr>
        <w:t>绍兴衡业工程管理咨询有限公司</w:t>
      </w:r>
      <w:r>
        <w:rPr>
          <w:rFonts w:hint="eastAsia" w:ascii="仿宋" w:hAnsi="仿宋" w:eastAsia="仿宋" w:cs="仿宋"/>
          <w:color w:val="000000" w:themeColor="text1"/>
          <w:sz w:val="24"/>
          <w:highlight w:val="none"/>
          <w14:textFill>
            <w14:solidFill>
              <w14:schemeClr w14:val="tx1"/>
            </w14:solidFill>
          </w14:textFill>
        </w:rPr>
        <w:t xml:space="preserve">             </w:t>
      </w:r>
    </w:p>
    <w:p w14:paraId="77E1094D">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地    址：</w:t>
      </w:r>
      <w:bookmarkStart w:id="21" w:name="OLE_LINK15"/>
      <w:r>
        <w:rPr>
          <w:rFonts w:hint="eastAsia" w:ascii="仿宋" w:hAnsi="仿宋" w:eastAsia="仿宋" w:cs="仿宋"/>
          <w:color w:val="000000" w:themeColor="text1"/>
          <w:sz w:val="24"/>
          <w:highlight w:val="none"/>
          <w:lang w:val="en-US" w:eastAsia="zh-CN"/>
          <w14:textFill>
            <w14:solidFill>
              <w14:schemeClr w14:val="tx1"/>
            </w14:solidFill>
          </w14:textFill>
        </w:rPr>
        <w:t>绍兴市越城区凤林文创园2号楼南面2楼</w:t>
      </w:r>
      <w:bookmarkEnd w:id="21"/>
      <w:r>
        <w:rPr>
          <w:rFonts w:hint="eastAsia" w:ascii="仿宋" w:hAnsi="仿宋" w:eastAsia="仿宋" w:cs="仿宋"/>
          <w:color w:val="000000" w:themeColor="text1"/>
          <w:sz w:val="24"/>
          <w:highlight w:val="none"/>
          <w14:textFill>
            <w14:solidFill>
              <w14:schemeClr w14:val="tx1"/>
            </w14:solidFill>
          </w14:textFill>
        </w:rPr>
        <w:t xml:space="preserve"> </w:t>
      </w:r>
    </w:p>
    <w:p w14:paraId="0A741647">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传    真：/             </w:t>
      </w:r>
    </w:p>
    <w:p w14:paraId="1F4C793C">
      <w:pPr>
        <w:pageBreakBefore w:val="0"/>
        <w:widowControl w:val="0"/>
        <w:kinsoku/>
        <w:wordWrap/>
        <w:overflowPunct/>
        <w:topLinePunct w:val="0"/>
        <w:autoSpaceDE/>
        <w:autoSpaceDN/>
        <w:bidi w:val="0"/>
        <w:spacing w:line="440" w:lineRule="exact"/>
        <w:ind w:left="0" w:firstLine="480" w:firstLineChars="200"/>
        <w:textAlignment w:val="auto"/>
        <w:rPr>
          <w:rFonts w:hint="default"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项目联系人（询问）：</w:t>
      </w:r>
      <w:bookmarkStart w:id="22" w:name="OLE_LINK10"/>
      <w:bookmarkStart w:id="23" w:name="OLE_LINK20"/>
      <w:bookmarkStart w:id="24" w:name="OLE_LINK8"/>
      <w:r>
        <w:rPr>
          <w:rFonts w:hint="eastAsia" w:ascii="仿宋" w:hAnsi="仿宋" w:eastAsia="仿宋" w:cs="仿宋"/>
          <w:color w:val="000000" w:themeColor="text1"/>
          <w:sz w:val="24"/>
          <w:highlight w:val="none"/>
          <w:lang w:val="en-US" w:eastAsia="zh-CN"/>
          <w14:textFill>
            <w14:solidFill>
              <w14:schemeClr w14:val="tx1"/>
            </w14:solidFill>
          </w14:textFill>
        </w:rPr>
        <w:t>许静丽、</w:t>
      </w:r>
      <w:bookmarkEnd w:id="22"/>
      <w:bookmarkEnd w:id="23"/>
      <w:bookmarkEnd w:id="24"/>
      <w:r>
        <w:rPr>
          <w:rFonts w:hint="eastAsia" w:ascii="仿宋" w:hAnsi="仿宋" w:eastAsia="仿宋" w:cs="仿宋"/>
          <w:color w:val="000000" w:themeColor="text1"/>
          <w:sz w:val="24"/>
          <w:highlight w:val="none"/>
          <w:lang w:val="en-US" w:eastAsia="zh-CN"/>
          <w14:textFill>
            <w14:solidFill>
              <w14:schemeClr w14:val="tx1"/>
            </w14:solidFill>
          </w14:textFill>
        </w:rPr>
        <w:t>章佳琴</w:t>
      </w:r>
    </w:p>
    <w:p w14:paraId="346EB194">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项目联系方式（询问）：</w:t>
      </w:r>
      <w:r>
        <w:rPr>
          <w:rFonts w:hint="eastAsia" w:ascii="仿宋" w:hAnsi="仿宋" w:eastAsia="仿宋" w:cs="仿宋"/>
          <w:color w:val="000000" w:themeColor="text1"/>
          <w:sz w:val="24"/>
          <w:highlight w:val="none"/>
          <w:lang w:val="en-US" w:eastAsia="zh-CN"/>
          <w14:textFill>
            <w14:solidFill>
              <w14:schemeClr w14:val="tx1"/>
            </w14:solidFill>
          </w14:textFill>
        </w:rPr>
        <w:t>15068509660</w:t>
      </w:r>
      <w:r>
        <w:rPr>
          <w:rFonts w:hint="eastAsia" w:ascii="仿宋" w:hAnsi="仿宋" w:eastAsia="仿宋" w:cs="仿宋"/>
          <w:color w:val="000000" w:themeColor="text1"/>
          <w:sz w:val="24"/>
          <w:highlight w:val="none"/>
          <w14:textFill>
            <w14:solidFill>
              <w14:schemeClr w14:val="tx1"/>
            </w14:solidFill>
          </w14:textFill>
        </w:rPr>
        <w:t xml:space="preserve"> </w:t>
      </w:r>
    </w:p>
    <w:p w14:paraId="6A28D4B1">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质疑联系人：</w:t>
      </w:r>
      <w:r>
        <w:rPr>
          <w:rFonts w:hint="eastAsia" w:ascii="仿宋" w:hAnsi="仿宋" w:eastAsia="仿宋" w:cs="仿宋"/>
          <w:color w:val="000000" w:themeColor="text1"/>
          <w:sz w:val="24"/>
          <w:highlight w:val="none"/>
          <w:lang w:val="en-US" w:eastAsia="zh-CN"/>
          <w14:textFill>
            <w14:solidFill>
              <w14:schemeClr w14:val="tx1"/>
            </w14:solidFill>
          </w14:textFill>
        </w:rPr>
        <w:t>孟琴波</w:t>
      </w:r>
      <w:r>
        <w:rPr>
          <w:rFonts w:hint="eastAsia" w:ascii="仿宋" w:hAnsi="仿宋" w:eastAsia="仿宋" w:cs="仿宋"/>
          <w:color w:val="000000" w:themeColor="text1"/>
          <w:sz w:val="24"/>
          <w:highlight w:val="none"/>
          <w14:textFill>
            <w14:solidFill>
              <w14:schemeClr w14:val="tx1"/>
            </w14:solidFill>
          </w14:textFill>
        </w:rPr>
        <w:t xml:space="preserve">             </w:t>
      </w:r>
    </w:p>
    <w:p w14:paraId="300C00BC">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质疑联系方式：</w:t>
      </w:r>
      <w:bookmarkStart w:id="25" w:name="OLE_LINK9"/>
      <w:r>
        <w:rPr>
          <w:rFonts w:hint="eastAsia" w:ascii="仿宋" w:hAnsi="仿宋" w:eastAsia="仿宋" w:cs="仿宋"/>
          <w:color w:val="000000" w:themeColor="text1"/>
          <w:sz w:val="24"/>
          <w:highlight w:val="none"/>
          <w:lang w:val="en-US" w:eastAsia="zh-CN"/>
          <w14:textFill>
            <w14:solidFill>
              <w14:schemeClr w14:val="tx1"/>
            </w14:solidFill>
          </w14:textFill>
        </w:rPr>
        <w:t>15988282224</w:t>
      </w:r>
      <w:bookmarkEnd w:id="25"/>
    </w:p>
    <w:p w14:paraId="47A8C030">
      <w:pPr>
        <w:pageBreakBefore w:val="0"/>
        <w:widowControl w:val="0"/>
        <w:kinsoku/>
        <w:wordWrap/>
        <w:overflowPunct/>
        <w:topLinePunct w:val="0"/>
        <w:autoSpaceDE/>
        <w:autoSpaceDN/>
        <w:bidi w:val="0"/>
        <w:spacing w:line="440" w:lineRule="exact"/>
        <w:ind w:left="0" w:firstLine="482" w:firstLineChars="200"/>
        <w:textAlignment w:val="auto"/>
        <w:rPr>
          <w:rFonts w:hint="eastAsia" w:ascii="仿宋" w:hAnsi="仿宋" w:eastAsia="仿宋" w:cs="仿宋"/>
          <w:b/>
          <w:color w:val="000000" w:themeColor="text1"/>
          <w:sz w:val="24"/>
          <w:highlight w:val="none"/>
          <w14:textFill>
            <w14:solidFill>
              <w14:schemeClr w14:val="tx1"/>
            </w14:solidFill>
          </w14:textFill>
        </w:rPr>
      </w:pPr>
      <w:bookmarkStart w:id="26" w:name="_Toc35393808"/>
      <w:bookmarkStart w:id="27" w:name="_Toc28359021"/>
      <w:bookmarkStart w:id="28" w:name="_Toc35393639"/>
      <w:bookmarkStart w:id="29" w:name="_Toc28359098"/>
      <w:r>
        <w:rPr>
          <w:rFonts w:hint="eastAsia" w:ascii="仿宋" w:hAnsi="仿宋" w:eastAsia="仿宋" w:cs="仿宋"/>
          <w:b/>
          <w:bCs/>
          <w:color w:val="000000" w:themeColor="text1"/>
          <w:sz w:val="24"/>
          <w:highlight w:val="none"/>
          <w14:textFill>
            <w14:solidFill>
              <w14:schemeClr w14:val="tx1"/>
            </w14:solidFill>
          </w14:textFill>
        </w:rPr>
        <w:t>3.</w:t>
      </w:r>
      <w:r>
        <w:rPr>
          <w:rFonts w:hint="eastAsia" w:ascii="仿宋" w:hAnsi="仿宋" w:eastAsia="仿宋" w:cs="仿宋"/>
          <w:b/>
          <w:color w:val="000000" w:themeColor="text1"/>
          <w:sz w:val="24"/>
          <w:highlight w:val="none"/>
          <w14:textFill>
            <w14:solidFill>
              <w14:schemeClr w14:val="tx1"/>
            </w14:solidFill>
          </w14:textFill>
        </w:rPr>
        <w:t xml:space="preserve">同级政府采购监督管理部门：            </w:t>
      </w:r>
    </w:p>
    <w:bookmarkEnd w:id="26"/>
    <w:bookmarkEnd w:id="27"/>
    <w:bookmarkEnd w:id="28"/>
    <w:bookmarkEnd w:id="29"/>
    <w:p w14:paraId="02FF82E5">
      <w:pPr>
        <w:pageBreakBefore w:val="0"/>
        <w:widowControl w:val="0"/>
        <w:kinsoku/>
        <w:wordWrap/>
        <w:overflowPunct/>
        <w:topLinePunct w:val="0"/>
        <w:autoSpaceDE/>
        <w:autoSpaceDN/>
        <w:bidi w:val="0"/>
        <w:spacing w:line="440" w:lineRule="exact"/>
        <w:ind w:left="0" w:firstLine="480" w:firstLineChars="200"/>
        <w:textAlignment w:val="auto"/>
        <w:rPr>
          <w:rFonts w:hint="default"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名    称：</w:t>
      </w:r>
      <w:r>
        <w:rPr>
          <w:rFonts w:hint="eastAsia" w:ascii="仿宋" w:hAnsi="仿宋" w:eastAsia="仿宋" w:cs="仿宋"/>
          <w:color w:val="000000" w:themeColor="text1"/>
          <w:sz w:val="24"/>
          <w:highlight w:val="none"/>
          <w:lang w:val="en-US" w:eastAsia="zh-CN"/>
          <w14:textFill>
            <w14:solidFill>
              <w14:schemeClr w14:val="tx1"/>
            </w14:solidFill>
          </w14:textFill>
        </w:rPr>
        <w:t>绍兴市财政局</w:t>
      </w:r>
    </w:p>
    <w:p w14:paraId="5BE11C3D">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地</w:t>
      </w:r>
      <w:r>
        <w:rPr>
          <w:rFonts w:hint="eastAsia" w:ascii="仿宋" w:hAnsi="仿宋" w:eastAsia="仿宋" w:cs="仿宋"/>
          <w:color w:val="000000" w:themeColor="text1"/>
          <w:sz w:val="24"/>
          <w:highlight w:val="non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址：绍兴市越城区凤林西路151号       </w:t>
      </w:r>
    </w:p>
    <w:p w14:paraId="134FB215">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传</w:t>
      </w:r>
      <w:r>
        <w:rPr>
          <w:rFonts w:hint="eastAsia" w:ascii="仿宋" w:hAnsi="仿宋" w:eastAsia="仿宋" w:cs="仿宋"/>
          <w:color w:val="000000" w:themeColor="text1"/>
          <w:sz w:val="24"/>
          <w:highlight w:val="non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真：0575-8520</w:t>
      </w:r>
      <w:r>
        <w:rPr>
          <w:rFonts w:hint="eastAsia" w:ascii="仿宋" w:hAnsi="仿宋" w:eastAsia="仿宋" w:cs="仿宋"/>
          <w:color w:val="000000" w:themeColor="text1"/>
          <w:sz w:val="24"/>
          <w:highlight w:val="none"/>
          <w:lang w:val="en-US" w:eastAsia="zh-CN"/>
          <w14:textFill>
            <w14:solidFill>
              <w14:schemeClr w14:val="tx1"/>
            </w14:solidFill>
          </w14:textFill>
        </w:rPr>
        <w:t>9697</w:t>
      </w:r>
      <w:r>
        <w:rPr>
          <w:rFonts w:hint="eastAsia" w:ascii="仿宋" w:hAnsi="仿宋" w:eastAsia="仿宋" w:cs="仿宋"/>
          <w:color w:val="000000" w:themeColor="text1"/>
          <w:sz w:val="24"/>
          <w:highlight w:val="none"/>
          <w14:textFill>
            <w14:solidFill>
              <w14:schemeClr w14:val="tx1"/>
            </w14:solidFill>
          </w14:textFill>
        </w:rPr>
        <w:t>       </w:t>
      </w:r>
    </w:p>
    <w:p w14:paraId="422B4AD5">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联系人 ：张婷婷      </w:t>
      </w:r>
    </w:p>
    <w:p w14:paraId="3118075C">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监督投诉电话：0575-8520</w:t>
      </w:r>
      <w:r>
        <w:rPr>
          <w:rFonts w:hint="eastAsia" w:ascii="仿宋" w:hAnsi="仿宋" w:eastAsia="仿宋" w:cs="仿宋"/>
          <w:color w:val="000000" w:themeColor="text1"/>
          <w:sz w:val="24"/>
          <w:highlight w:val="none"/>
          <w:lang w:val="en-US" w:eastAsia="zh-CN"/>
          <w14:textFill>
            <w14:solidFill>
              <w14:schemeClr w14:val="tx1"/>
            </w14:solidFill>
          </w14:textFill>
        </w:rPr>
        <w:t xml:space="preserve">9697 </w:t>
      </w:r>
      <w:r>
        <w:rPr>
          <w:rFonts w:hint="eastAsia" w:ascii="仿宋" w:hAnsi="仿宋" w:eastAsia="仿宋" w:cs="仿宋"/>
          <w:color w:val="000000" w:themeColor="text1"/>
          <w:sz w:val="24"/>
          <w:highlight w:val="none"/>
          <w14:textFill>
            <w14:solidFill>
              <w14:schemeClr w14:val="tx1"/>
            </w14:solidFill>
          </w14:textFill>
        </w:rPr>
        <w:t xml:space="preserve">   </w:t>
      </w:r>
    </w:p>
    <w:p w14:paraId="07A9645D">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若对项目采购电子交易系统操作有疑问，可登录政采云（https://www.zcygov.cn/），点击右侧咨询小采，获取采小蜜智能服务管家帮助，或拨打政采云服务热线95763获取热线服务帮助。        </w:t>
      </w:r>
    </w:p>
    <w:p w14:paraId="3F78852E">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CA问题联系电话（人工）：汇信CA 400-888-4636；天谷CA 400-087-8198。</w:t>
      </w:r>
    </w:p>
    <w:p w14:paraId="4072BF53">
      <w:pPr>
        <w:widowControl/>
        <w:adjustRightInd/>
        <w:jc w:val="left"/>
        <w:rPr>
          <w:rFonts w:hint="eastAsia" w:ascii="仿宋" w:hAnsi="仿宋" w:eastAsia="仿宋" w:cs="仿宋"/>
          <w:snapToGrid w:val="0"/>
          <w:color w:val="000000" w:themeColor="text1"/>
          <w:highlight w:val="none"/>
          <w14:textFill>
            <w14:solidFill>
              <w14:schemeClr w14:val="tx1"/>
            </w14:solidFill>
          </w14:textFill>
        </w:rPr>
      </w:pPr>
      <w:r>
        <w:rPr>
          <w:rFonts w:hint="eastAsia" w:ascii="仿宋" w:hAnsi="仿宋" w:eastAsia="仿宋" w:cs="仿宋"/>
          <w:b/>
          <w:color w:val="000000" w:themeColor="text1"/>
          <w:sz w:val="36"/>
          <w:szCs w:val="20"/>
          <w:highlight w:val="none"/>
          <w14:textFill>
            <w14:solidFill>
              <w14:schemeClr w14:val="tx1"/>
            </w14:solidFill>
          </w14:textFill>
        </w:rPr>
        <w:br w:type="page"/>
      </w:r>
    </w:p>
    <w:bookmarkEnd w:id="7"/>
    <w:bookmarkEnd w:id="8"/>
    <w:p w14:paraId="4E92FF7B">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000000" w:themeColor="text1"/>
          <w:sz w:val="36"/>
          <w:szCs w:val="20"/>
          <w:highlight w:val="none"/>
          <w14:textFill>
            <w14:solidFill>
              <w14:schemeClr w14:val="tx1"/>
            </w14:solidFill>
          </w14:textFill>
        </w:rPr>
      </w:pPr>
      <w:r>
        <w:rPr>
          <w:rFonts w:hint="eastAsia" w:ascii="仿宋" w:hAnsi="仿宋" w:eastAsia="仿宋" w:cs="仿宋"/>
          <w:b/>
          <w:color w:val="000000" w:themeColor="text1"/>
          <w:sz w:val="36"/>
          <w:szCs w:val="20"/>
          <w:highlight w:val="none"/>
          <w14:textFill>
            <w14:solidFill>
              <w14:schemeClr w14:val="tx1"/>
            </w14:solidFill>
          </w14:textFill>
        </w:rPr>
        <w:t>第二部分 投标须知</w:t>
      </w:r>
    </w:p>
    <w:p w14:paraId="3311939A">
      <w:pPr>
        <w:adjustRightInd/>
        <w:spacing w:line="360" w:lineRule="auto"/>
        <w:ind w:firstLine="3845" w:firstLineChars="1197"/>
        <w:outlineLvl w:val="0"/>
        <w:rPr>
          <w:rFonts w:hint="eastAsia" w:ascii="仿宋" w:hAnsi="仿宋" w:eastAsia="仿宋" w:cs="仿宋"/>
          <w:b/>
          <w:color w:val="000000" w:themeColor="text1"/>
          <w:sz w:val="32"/>
          <w:szCs w:val="20"/>
          <w:highlight w:val="none"/>
          <w14:textFill>
            <w14:solidFill>
              <w14:schemeClr w14:val="tx1"/>
            </w14:solidFill>
          </w14:textFill>
        </w:rPr>
      </w:pPr>
      <w:r>
        <w:rPr>
          <w:rFonts w:hint="eastAsia" w:ascii="仿宋" w:hAnsi="仿宋" w:eastAsia="仿宋" w:cs="仿宋"/>
          <w:b/>
          <w:color w:val="000000" w:themeColor="text1"/>
          <w:sz w:val="32"/>
          <w:szCs w:val="20"/>
          <w:highlight w:val="none"/>
          <w14:textFill>
            <w14:solidFill>
              <w14:schemeClr w14:val="tx1"/>
            </w14:solidFill>
          </w14:textFill>
        </w:rPr>
        <w:t>前附表</w:t>
      </w:r>
    </w:p>
    <w:tbl>
      <w:tblPr>
        <w:tblStyle w:val="62"/>
        <w:tblW w:w="92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0"/>
        <w:gridCol w:w="855"/>
        <w:gridCol w:w="7515"/>
      </w:tblGrid>
      <w:tr w14:paraId="3BACF7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870" w:type="dxa"/>
            <w:vAlign w:val="center"/>
          </w:tcPr>
          <w:p w14:paraId="005BEA44">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序号</w:t>
            </w:r>
          </w:p>
        </w:tc>
        <w:tc>
          <w:tcPr>
            <w:tcW w:w="8370" w:type="dxa"/>
            <w:gridSpan w:val="2"/>
            <w:vAlign w:val="center"/>
          </w:tcPr>
          <w:p w14:paraId="311BBABF">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内　　　　容</w:t>
            </w:r>
          </w:p>
        </w:tc>
      </w:tr>
      <w:tr w14:paraId="79C923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70" w:type="dxa"/>
            <w:vAlign w:val="center"/>
          </w:tcPr>
          <w:p w14:paraId="2D4D4C7C">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w:t>
            </w:r>
          </w:p>
        </w:tc>
        <w:tc>
          <w:tcPr>
            <w:tcW w:w="8370" w:type="dxa"/>
            <w:gridSpan w:val="2"/>
            <w:vAlign w:val="center"/>
          </w:tcPr>
          <w:p w14:paraId="36BCD3B0">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投标人按照项目要求特许资格、资信证明文件（如有）：</w:t>
            </w:r>
          </w:p>
          <w:p w14:paraId="1A5B9B71">
            <w:pPr>
              <w:keepNext w:val="0"/>
              <w:keepLines w:val="0"/>
              <w:pageBreakBefore w:val="0"/>
              <w:widowControl w:val="0"/>
              <w:kinsoku/>
              <w:wordWrap/>
              <w:overflowPunct/>
              <w:topLinePunct w:val="0"/>
              <w:bidi w:val="0"/>
              <w:adjustRightInd w:val="0"/>
              <w:spacing w:line="440" w:lineRule="exact"/>
              <w:ind w:left="0" w:leftChars="0" w:right="0" w:rightChars="0" w:firstLine="480" w:firstLineChars="20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法律和国务院行政法规规定或授权有关部门规定供应商或产品进入市场须先行取得相关认证或许可的，投标人须在投标文件中提供相关的认证或许可证明材料。未经认证、许可，或者虽经认证、许可但相关资质证书已经失效的投标人，不能推荐、确认为中标供应商。</w:t>
            </w:r>
          </w:p>
        </w:tc>
      </w:tr>
      <w:tr w14:paraId="6B1CAB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70" w:type="dxa"/>
            <w:vAlign w:val="center"/>
          </w:tcPr>
          <w:p w14:paraId="08B1B542">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p>
        </w:tc>
        <w:tc>
          <w:tcPr>
            <w:tcW w:w="8370" w:type="dxa"/>
            <w:gridSpan w:val="2"/>
            <w:vAlign w:val="center"/>
          </w:tcPr>
          <w:p w14:paraId="60E6BBB3">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资格审查方式：</w:t>
            </w:r>
          </w:p>
          <w:p w14:paraId="62F0F2A7">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1.资格后审。</w:t>
            </w:r>
          </w:p>
          <w:p w14:paraId="2E079933">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2.法定代表人的被授权委托人必须是投标单位职工。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w:t>
            </w:r>
          </w:p>
        </w:tc>
      </w:tr>
      <w:tr w14:paraId="291962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jc w:val="center"/>
        </w:trPr>
        <w:tc>
          <w:tcPr>
            <w:tcW w:w="870" w:type="dxa"/>
            <w:vAlign w:val="center"/>
          </w:tcPr>
          <w:p w14:paraId="151FDA3C">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w:t>
            </w:r>
          </w:p>
        </w:tc>
        <w:tc>
          <w:tcPr>
            <w:tcW w:w="8370" w:type="dxa"/>
            <w:gridSpan w:val="2"/>
            <w:vAlign w:val="center"/>
          </w:tcPr>
          <w:p w14:paraId="397F5DB0">
            <w:pPr>
              <w:keepNext w:val="0"/>
              <w:keepLines w:val="0"/>
              <w:pageBreakBefore w:val="0"/>
              <w:widowControl w:val="0"/>
              <w:kinsoku/>
              <w:wordWrap/>
              <w:overflowPunct/>
              <w:topLinePunct w:val="0"/>
              <w:autoSpaceDE w:val="0"/>
              <w:autoSpaceDN w:val="0"/>
              <w:bidi w:val="0"/>
              <w:adjustRightInd w:val="0"/>
              <w:spacing w:line="440" w:lineRule="exact"/>
              <w:ind w:left="0" w:leftChars="0" w:right="0" w:rightChars="0"/>
              <w:textAlignment w:val="bottom"/>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投标有效期：</w:t>
            </w:r>
            <w:r>
              <w:rPr>
                <w:rFonts w:hint="eastAsia" w:ascii="仿宋" w:hAnsi="仿宋" w:eastAsia="仿宋" w:cs="仿宋"/>
                <w:color w:val="000000" w:themeColor="text1"/>
                <w:sz w:val="24"/>
                <w:highlight w:val="none"/>
                <w14:textFill>
                  <w14:solidFill>
                    <w14:schemeClr w14:val="tx1"/>
                  </w14:solidFill>
                </w14:textFill>
              </w:rPr>
              <w:t>投标有效期为从提交投标文件的截止之日起90天。</w:t>
            </w:r>
            <w:r>
              <w:rPr>
                <w:rFonts w:hint="eastAsia" w:ascii="仿宋" w:hAnsi="仿宋" w:eastAsia="仿宋" w:cs="仿宋"/>
                <w:b/>
                <w:color w:val="000000" w:themeColor="text1"/>
                <w:sz w:val="24"/>
                <w:highlight w:val="none"/>
                <w14:textFill>
                  <w14:solidFill>
                    <w14:schemeClr w14:val="tx1"/>
                  </w14:solidFill>
                </w14:textFill>
              </w:rPr>
              <w:t>投标人的投标文件中承</w:t>
            </w:r>
            <w:r>
              <w:rPr>
                <w:rFonts w:hint="eastAsia" w:ascii="仿宋" w:hAnsi="仿宋" w:eastAsia="仿宋" w:cs="仿宋"/>
                <w:b/>
                <w:color w:val="000000" w:themeColor="text1"/>
                <w:sz w:val="24"/>
                <w:szCs w:val="21"/>
                <w:highlight w:val="none"/>
                <w14:textFill>
                  <w14:solidFill>
                    <w14:schemeClr w14:val="tx1"/>
                  </w14:solidFill>
                </w14:textFill>
              </w:rPr>
              <w:t>诺的投标有效期少于招标文件中载明的投标有效期的，投标无效。</w:t>
            </w:r>
          </w:p>
        </w:tc>
      </w:tr>
      <w:tr w14:paraId="0DF743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870" w:type="dxa"/>
            <w:vAlign w:val="center"/>
          </w:tcPr>
          <w:p w14:paraId="7829ACF3">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w:t>
            </w:r>
          </w:p>
        </w:tc>
        <w:tc>
          <w:tcPr>
            <w:tcW w:w="8370" w:type="dxa"/>
            <w:gridSpan w:val="2"/>
            <w:vAlign w:val="center"/>
          </w:tcPr>
          <w:p w14:paraId="6E0CF924">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转包：</w:t>
            </w:r>
            <w:r>
              <w:rPr>
                <w:rFonts w:hint="eastAsia" w:ascii="仿宋" w:hAnsi="仿宋" w:eastAsia="仿宋" w:cs="仿宋"/>
                <w:color w:val="000000" w:themeColor="text1"/>
                <w:sz w:val="24"/>
                <w:highlight w:val="none"/>
                <w14:textFill>
                  <w14:solidFill>
                    <w14:schemeClr w14:val="tx1"/>
                  </w14:solidFill>
                </w14:textFill>
              </w:rPr>
              <w:t>本项目不得转包。</w:t>
            </w:r>
          </w:p>
        </w:tc>
      </w:tr>
      <w:tr w14:paraId="6EB5B9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870" w:type="dxa"/>
            <w:vAlign w:val="center"/>
          </w:tcPr>
          <w:p w14:paraId="0E6B38EC">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w:t>
            </w:r>
          </w:p>
        </w:tc>
        <w:tc>
          <w:tcPr>
            <w:tcW w:w="8370" w:type="dxa"/>
            <w:gridSpan w:val="2"/>
            <w:vAlign w:val="center"/>
          </w:tcPr>
          <w:p w14:paraId="7082A444">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分包：</w:t>
            </w:r>
            <w:r>
              <w:rPr>
                <w:rFonts w:hint="eastAsia" w:ascii="仿宋" w:hAnsi="仿宋" w:eastAsia="仿宋" w:cs="仿宋"/>
                <w:color w:val="000000" w:themeColor="text1"/>
                <w:kern w:val="0"/>
                <w:sz w:val="24"/>
                <w:highlight w:val="none"/>
                <w14:textFill>
                  <w14:solidFill>
                    <w14:schemeClr w14:val="tx1"/>
                  </w14:solidFill>
                </w14:textFill>
              </w:rPr>
              <w:t>☐ A</w:t>
            </w:r>
            <w:r>
              <w:rPr>
                <w:rFonts w:hint="eastAsia" w:ascii="仿宋" w:hAnsi="仿宋" w:eastAsia="仿宋" w:cs="仿宋"/>
                <w:color w:val="000000" w:themeColor="text1"/>
                <w:sz w:val="24"/>
                <w:highlight w:val="none"/>
                <w14:textFill>
                  <w14:solidFill>
                    <w14:schemeClr w14:val="tx1"/>
                  </w14:solidFill>
                </w14:textFill>
              </w:rPr>
              <w:t>同意将非主体、非关键性的</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工作分包。</w:t>
            </w:r>
          </w:p>
          <w:p w14:paraId="45E7F40E">
            <w:pPr>
              <w:keepNext w:val="0"/>
              <w:keepLines w:val="0"/>
              <w:pageBreakBefore w:val="0"/>
              <w:widowControl w:val="0"/>
              <w:kinsoku/>
              <w:wordWrap/>
              <w:overflowPunct/>
              <w:topLinePunct w:val="0"/>
              <w:bidi w:val="0"/>
              <w:adjustRightInd w:val="0"/>
              <w:spacing w:line="440" w:lineRule="exact"/>
              <w:ind w:left="0" w:leftChars="0" w:right="0" w:rightChars="0" w:firstLine="720" w:firstLineChars="30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eastAsia="zh-CN"/>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 xml:space="preserve"> B</w:t>
            </w:r>
            <w:r>
              <w:rPr>
                <w:rFonts w:hint="eastAsia" w:ascii="仿宋" w:hAnsi="仿宋" w:eastAsia="仿宋" w:cs="仿宋"/>
                <w:color w:val="000000" w:themeColor="text1"/>
                <w:sz w:val="24"/>
                <w:highlight w:val="none"/>
                <w14:textFill>
                  <w14:solidFill>
                    <w14:schemeClr w14:val="tx1"/>
                  </w14:solidFill>
                </w14:textFill>
              </w:rPr>
              <w:t>不同意分包。</w:t>
            </w:r>
          </w:p>
        </w:tc>
      </w:tr>
      <w:tr w14:paraId="2D5B34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jc w:val="center"/>
        </w:trPr>
        <w:tc>
          <w:tcPr>
            <w:tcW w:w="870" w:type="dxa"/>
            <w:vAlign w:val="center"/>
          </w:tcPr>
          <w:p w14:paraId="6C19F847">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6</w:t>
            </w:r>
          </w:p>
        </w:tc>
        <w:tc>
          <w:tcPr>
            <w:tcW w:w="8370" w:type="dxa"/>
            <w:gridSpan w:val="2"/>
            <w:vAlign w:val="center"/>
          </w:tcPr>
          <w:p w14:paraId="4C2AB3A8">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投标文件份数：</w:t>
            </w:r>
            <w:r>
              <w:rPr>
                <w:rFonts w:hint="eastAsia" w:ascii="仿宋" w:hAnsi="仿宋" w:eastAsia="仿宋" w:cs="仿宋"/>
                <w:color w:val="000000" w:themeColor="text1"/>
                <w:sz w:val="24"/>
                <w:highlight w:val="none"/>
                <w14:textFill>
                  <w14:solidFill>
                    <w14:schemeClr w14:val="tx1"/>
                  </w14:solidFill>
                </w14:textFill>
              </w:rPr>
              <w:t>本项目实行网上投标，供应商于“政采云”上提供电子投标文件。</w:t>
            </w:r>
          </w:p>
        </w:tc>
      </w:tr>
      <w:tr w14:paraId="289D4F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870" w:type="dxa"/>
            <w:vAlign w:val="center"/>
          </w:tcPr>
          <w:p w14:paraId="58637020">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7</w:t>
            </w:r>
          </w:p>
        </w:tc>
        <w:tc>
          <w:tcPr>
            <w:tcW w:w="8370" w:type="dxa"/>
            <w:gridSpan w:val="2"/>
            <w:vAlign w:val="center"/>
          </w:tcPr>
          <w:p w14:paraId="0E76ED35">
            <w:pPr>
              <w:keepNext w:val="0"/>
              <w:keepLines w:val="0"/>
              <w:pageBreakBefore w:val="0"/>
              <w:widowControl w:val="0"/>
              <w:kinsoku/>
              <w:wordWrap/>
              <w:overflowPunct/>
              <w:topLinePunct w:val="0"/>
              <w:autoSpaceDE w:val="0"/>
              <w:autoSpaceDN w:val="0"/>
              <w:bidi w:val="0"/>
              <w:adjustRightInd w:val="0"/>
              <w:spacing w:line="440" w:lineRule="exact"/>
              <w:ind w:left="0" w:leftChars="0" w:right="0" w:rightChars="0"/>
              <w:textAlignment w:val="bottom"/>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开标前答疑会或现场考察：</w:t>
            </w:r>
          </w:p>
          <w:p w14:paraId="0D43F2CB">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eastAsia="zh-CN"/>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A</w:t>
            </w:r>
            <w:r>
              <w:rPr>
                <w:rFonts w:hint="eastAsia" w:ascii="仿宋" w:hAnsi="仿宋" w:eastAsia="仿宋" w:cs="仿宋"/>
                <w:color w:val="000000" w:themeColor="text1"/>
                <w:sz w:val="24"/>
                <w:highlight w:val="none"/>
                <w14:textFill>
                  <w14:solidFill>
                    <w14:schemeClr w14:val="tx1"/>
                  </w14:solidFill>
                </w14:textFill>
              </w:rPr>
              <w:t>不组织。</w:t>
            </w:r>
          </w:p>
          <w:p w14:paraId="2B41D0B4">
            <w:pPr>
              <w:keepNext w:val="0"/>
              <w:keepLines w:val="0"/>
              <w:pageBreakBefore w:val="0"/>
              <w:widowControl w:val="0"/>
              <w:kinsoku/>
              <w:wordWrap/>
              <w:overflowPunct/>
              <w:topLinePunct w:val="0"/>
              <w:autoSpaceDE w:val="0"/>
              <w:autoSpaceDN w:val="0"/>
              <w:bidi w:val="0"/>
              <w:adjustRightInd w:val="0"/>
              <w:spacing w:line="440" w:lineRule="exact"/>
              <w:ind w:left="0" w:leftChars="0" w:right="0" w:rightChars="0"/>
              <w:textAlignment w:val="bottom"/>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☐B组织，</w:t>
            </w:r>
            <w:r>
              <w:rPr>
                <w:rFonts w:hint="eastAsia" w:ascii="仿宋" w:hAnsi="仿宋" w:eastAsia="仿宋" w:cs="仿宋"/>
                <w:color w:val="000000" w:themeColor="text1"/>
                <w:sz w:val="24"/>
                <w:highlight w:val="none"/>
                <w14:textFill>
                  <w14:solidFill>
                    <w14:schemeClr w14:val="tx1"/>
                  </w14:solidFill>
                </w14:textFill>
              </w:rPr>
              <w:t>时间：</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,地点：</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，联系人：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，联系方式：</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szCs w:val="20"/>
                <w:highlight w:val="none"/>
                <w14:textFill>
                  <w14:solidFill>
                    <w14:schemeClr w14:val="tx1"/>
                  </w14:solidFill>
                </w14:textFill>
              </w:rPr>
              <w:t>。</w:t>
            </w:r>
          </w:p>
        </w:tc>
      </w:tr>
      <w:tr w14:paraId="1E9E4E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870" w:type="dxa"/>
            <w:vAlign w:val="center"/>
          </w:tcPr>
          <w:p w14:paraId="6A3C2B71">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8</w:t>
            </w:r>
          </w:p>
        </w:tc>
        <w:tc>
          <w:tcPr>
            <w:tcW w:w="8370" w:type="dxa"/>
            <w:gridSpan w:val="2"/>
            <w:vAlign w:val="center"/>
          </w:tcPr>
          <w:p w14:paraId="50A3DA4B">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样品提供：</w:t>
            </w:r>
          </w:p>
          <w:p w14:paraId="0BE021CC">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eastAsia="zh-CN"/>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A</w:t>
            </w:r>
            <w:r>
              <w:rPr>
                <w:rFonts w:hint="eastAsia" w:ascii="仿宋" w:hAnsi="仿宋" w:eastAsia="仿宋" w:cs="仿宋"/>
                <w:color w:val="000000" w:themeColor="text1"/>
                <w:sz w:val="24"/>
                <w:highlight w:val="none"/>
                <w14:textFill>
                  <w14:solidFill>
                    <w14:schemeClr w14:val="tx1"/>
                  </w14:solidFill>
                </w14:textFill>
              </w:rPr>
              <w:t>不要求提供。</w:t>
            </w:r>
          </w:p>
          <w:p w14:paraId="02AC5855">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eastAsia="zh-CN"/>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B要求提供，</w:t>
            </w:r>
          </w:p>
          <w:p w14:paraId="01AADE82">
            <w:pPr>
              <w:keepNext w:val="0"/>
              <w:keepLines w:val="0"/>
              <w:pageBreakBefore w:val="0"/>
              <w:widowControl w:val="0"/>
              <w:numPr>
                <w:ilvl w:val="0"/>
                <w:numId w:val="0"/>
              </w:numPr>
              <w:kinsoku/>
              <w:wordWrap/>
              <w:overflowPunct/>
              <w:topLinePunct w:val="0"/>
              <w:bidi w:val="0"/>
              <w:adjustRightInd w:val="0"/>
              <w:spacing w:line="440" w:lineRule="exact"/>
              <w:ind w:left="0" w:leftChars="0" w:right="0" w:rightChars="0"/>
              <w:rPr>
                <w:rFonts w:hint="eastAsia" w:ascii="仿宋" w:hAnsi="仿宋" w:eastAsia="仿宋" w:cs="仿宋"/>
                <w:b/>
                <w:bCs/>
                <w:i w:val="0"/>
                <w:iCs w:val="0"/>
                <w:color w:val="000000"/>
                <w:kern w:val="0"/>
                <w:sz w:val="24"/>
                <w:szCs w:val="24"/>
                <w:u w:val="none"/>
                <w:lang w:val="en-US" w:eastAsia="zh-CN" w:bidi="ar"/>
              </w:rPr>
            </w:pPr>
            <w:r>
              <w:rPr>
                <w:rFonts w:hint="eastAsia" w:ascii="仿宋" w:hAnsi="仿宋" w:eastAsia="仿宋" w:cs="仿宋"/>
                <w:b/>
                <w:bCs/>
                <w:i w:val="0"/>
                <w:iCs w:val="0"/>
                <w:color w:val="000000"/>
                <w:kern w:val="0"/>
                <w:sz w:val="24"/>
                <w:szCs w:val="24"/>
                <w:lang w:val="en-US" w:eastAsia="zh-CN" w:bidi="ar"/>
              </w:rPr>
              <w:t>（1）</w:t>
            </w:r>
            <w:r>
              <w:rPr>
                <w:rFonts w:hint="eastAsia" w:ascii="仿宋" w:hAnsi="仿宋" w:eastAsia="仿宋" w:cs="仿宋"/>
                <w:snapToGrid w:val="0"/>
                <w:color w:val="000000" w:themeColor="text1"/>
                <w:kern w:val="28"/>
                <w:sz w:val="24"/>
                <w:highlight w:val="none"/>
                <w14:textFill>
                  <w14:solidFill>
                    <w14:schemeClr w14:val="tx1"/>
                  </w14:solidFill>
                </w14:textFill>
              </w:rPr>
              <w:t>样品：</w:t>
            </w:r>
            <w:r>
              <w:rPr>
                <w:rFonts w:hint="eastAsia" w:ascii="仿宋" w:hAnsi="仿宋" w:eastAsia="仿宋" w:cs="仿宋"/>
                <w:color w:val="000000" w:themeColor="text1"/>
                <w:sz w:val="24"/>
                <w:highlight w:val="none"/>
                <w:u w:val="single"/>
                <w:lang w:val="en-US" w:eastAsia="zh-CN"/>
                <w14:textFill>
                  <w14:solidFill>
                    <w14:schemeClr w14:val="tx1"/>
                  </w14:solidFill>
                </w14:textFill>
              </w:rPr>
              <w:t>01标：签字笔、大号擦手纸、大卷纸、牙膏、热敏收银纸；02标：避污膜、洗手液、浴帽、丁腈手套、抹布；</w:t>
            </w:r>
          </w:p>
          <w:p w14:paraId="29F2D7C0">
            <w:pPr>
              <w:keepNext w:val="0"/>
              <w:keepLines w:val="0"/>
              <w:pageBreakBefore w:val="0"/>
              <w:widowControl w:val="0"/>
              <w:numPr>
                <w:ilvl w:val="0"/>
                <w:numId w:val="0"/>
              </w:numPr>
              <w:kinsoku/>
              <w:wordWrap/>
              <w:overflowPunct/>
              <w:topLinePunct w:val="0"/>
              <w:bidi w:val="0"/>
              <w:adjustRightInd w:val="0"/>
              <w:spacing w:line="440" w:lineRule="exact"/>
              <w:ind w:left="0" w:leftChars="0" w:right="0" w:rightChars="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w:t>
            </w:r>
            <w:r>
              <w:rPr>
                <w:rFonts w:hint="eastAsia" w:ascii="仿宋" w:hAnsi="仿宋" w:eastAsia="仿宋" w:cs="仿宋"/>
                <w:snapToGrid w:val="0"/>
                <w:color w:val="000000" w:themeColor="text1"/>
                <w:kern w:val="28"/>
                <w:sz w:val="24"/>
                <w:highlight w:val="none"/>
                <w14:textFill>
                  <w14:solidFill>
                    <w14:schemeClr w14:val="tx1"/>
                  </w14:solidFill>
                </w14:textFill>
              </w:rPr>
              <w:t>样品制作的标准和要求：</w:t>
            </w:r>
            <w:r>
              <w:rPr>
                <w:rFonts w:hint="eastAsia" w:ascii="仿宋" w:hAnsi="仿宋" w:eastAsia="仿宋" w:cs="仿宋"/>
                <w:color w:val="000000" w:themeColor="text1"/>
                <w:sz w:val="24"/>
                <w:highlight w:val="none"/>
                <w:u w:val="single"/>
                <w:lang w:val="en-US" w:eastAsia="zh-CN"/>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w:t>
            </w:r>
          </w:p>
          <w:p w14:paraId="3907A618">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（3）样品的评审方法以及评审标准</w:t>
            </w:r>
            <w:r>
              <w:rPr>
                <w:rFonts w:hint="eastAsia" w:ascii="仿宋" w:hAnsi="仿宋" w:eastAsia="仿宋" w:cs="仿宋"/>
                <w:snapToGrid w:val="0"/>
                <w:color w:val="000000" w:themeColor="text1"/>
                <w:kern w:val="28"/>
                <w:sz w:val="24"/>
                <w:highlight w:val="none"/>
                <w14:textFill>
                  <w14:solidFill>
                    <w14:schemeClr w14:val="tx1"/>
                  </w14:solidFill>
                </w14:textFill>
              </w:rPr>
              <w:t>：详见</w:t>
            </w:r>
            <w:r>
              <w:rPr>
                <w:rFonts w:hint="eastAsia" w:ascii="仿宋" w:hAnsi="仿宋" w:eastAsia="仿宋" w:cs="仿宋"/>
                <w:color w:val="000000" w:themeColor="text1"/>
                <w:sz w:val="24"/>
                <w:highlight w:val="none"/>
                <w:u w:val="single"/>
                <w14:textFill>
                  <w14:solidFill>
                    <w14:schemeClr w14:val="tx1"/>
                  </w14:solidFill>
                </w14:textFill>
              </w:rPr>
              <w:t>评标办法</w:t>
            </w:r>
            <w:r>
              <w:rPr>
                <w:rFonts w:hint="eastAsia" w:ascii="仿宋" w:hAnsi="仿宋" w:eastAsia="仿宋" w:cs="仿宋"/>
                <w:color w:val="000000" w:themeColor="text1"/>
                <w:kern w:val="0"/>
                <w:sz w:val="24"/>
                <w:highlight w:val="none"/>
                <w14:textFill>
                  <w14:solidFill>
                    <w14:schemeClr w14:val="tx1"/>
                  </w14:solidFill>
                </w14:textFill>
              </w:rPr>
              <w:t>；</w:t>
            </w:r>
          </w:p>
          <w:p w14:paraId="29B5FDD7">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（4）是否需要随样品提交检测报告：</w:t>
            </w:r>
            <w:r>
              <w:rPr>
                <w:rFonts w:hint="eastAsia" w:ascii="仿宋" w:hAnsi="仿宋" w:eastAsia="仿宋" w:cs="仿宋"/>
                <w:color w:val="000000" w:themeColor="text1"/>
                <w:kern w:val="0"/>
                <w:sz w:val="24"/>
                <w:highlight w:val="none"/>
                <w:lang w:eastAsia="zh-CN"/>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否；□是，检测机构的要求</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u w:val="single"/>
                <w:lang w:val="en-US" w:eastAsia="zh-CN"/>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；检测内容</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u w:val="single"/>
                <w:lang w:val="en-US" w:eastAsia="zh-CN"/>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w:t>
            </w:r>
          </w:p>
          <w:p w14:paraId="3858C166">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（5）提供样品的时间：</w:t>
            </w:r>
            <w:r>
              <w:rPr>
                <w:rFonts w:hint="eastAsia" w:ascii="仿宋" w:hAnsi="仿宋" w:eastAsia="仿宋" w:cs="仿宋"/>
                <w:sz w:val="24"/>
                <w:highlight w:val="none"/>
                <w:u w:val="single"/>
                <w:lang w:val="en-US" w:eastAsia="zh-CN"/>
              </w:rPr>
              <w:t>2025年04月11日09:00-09:30</w:t>
            </w:r>
            <w:r>
              <w:rPr>
                <w:rFonts w:hint="eastAsia" w:ascii="仿宋" w:hAnsi="仿宋" w:eastAsia="仿宋" w:cs="仿宋"/>
                <w:kern w:val="0"/>
                <w:sz w:val="24"/>
                <w:highlight w:val="none"/>
              </w:rPr>
              <w:t>；地点：</w:t>
            </w:r>
            <w:r>
              <w:rPr>
                <w:rFonts w:hint="eastAsia" w:ascii="仿宋" w:hAnsi="仿宋" w:eastAsia="仿宋" w:cs="仿宋"/>
                <w:sz w:val="24"/>
                <w:highlight w:val="none"/>
                <w:u w:val="single"/>
                <w:lang w:val="en-US" w:eastAsia="zh-CN"/>
              </w:rPr>
              <w:t>绍兴市越城区凤林文创园2号楼南面2楼2702室</w:t>
            </w:r>
            <w:r>
              <w:rPr>
                <w:rFonts w:hint="eastAsia" w:ascii="仿宋" w:hAnsi="仿宋" w:eastAsia="仿宋" w:cs="仿宋"/>
                <w:kern w:val="0"/>
                <w:sz w:val="24"/>
                <w:highlight w:val="none"/>
              </w:rPr>
              <w:t>；联系人</w:t>
            </w:r>
            <w:r>
              <w:rPr>
                <w:rFonts w:hint="eastAsia" w:ascii="仿宋" w:hAnsi="仿宋" w:eastAsia="仿宋" w:cs="仿宋"/>
                <w:sz w:val="24"/>
                <w:highlight w:val="none"/>
              </w:rPr>
              <w:t>：</w:t>
            </w:r>
            <w:r>
              <w:rPr>
                <w:rFonts w:hint="eastAsia" w:ascii="仿宋" w:hAnsi="仿宋" w:eastAsia="仿宋" w:cs="仿宋"/>
                <w:sz w:val="24"/>
                <w:highlight w:val="none"/>
                <w:u w:val="single"/>
                <w:lang w:val="en-US" w:eastAsia="zh-CN"/>
              </w:rPr>
              <w:t>许静丽</w:t>
            </w:r>
            <w:r>
              <w:rPr>
                <w:rFonts w:hint="eastAsia" w:ascii="仿宋" w:hAnsi="仿宋" w:eastAsia="仿宋" w:cs="仿宋"/>
                <w:sz w:val="24"/>
                <w:highlight w:val="none"/>
              </w:rPr>
              <w:t>，</w:t>
            </w:r>
            <w:r>
              <w:rPr>
                <w:rFonts w:hint="eastAsia" w:ascii="仿宋" w:hAnsi="仿宋" w:eastAsia="仿宋" w:cs="仿宋"/>
                <w:kern w:val="28"/>
                <w:sz w:val="24"/>
                <w:highlight w:val="none"/>
              </w:rPr>
              <w:t>联系电话：</w:t>
            </w:r>
            <w:r>
              <w:rPr>
                <w:rFonts w:hint="eastAsia" w:ascii="仿宋" w:hAnsi="仿宋" w:eastAsia="仿宋" w:cs="仿宋"/>
                <w:sz w:val="24"/>
                <w:highlight w:val="none"/>
                <w:u w:val="single"/>
                <w:lang w:val="en-US" w:eastAsia="zh-CN"/>
              </w:rPr>
              <w:t>15068509660</w:t>
            </w:r>
            <w:r>
              <w:rPr>
                <w:rFonts w:hint="eastAsia" w:ascii="仿宋" w:hAnsi="仿宋" w:eastAsia="仿宋" w:cs="仿宋"/>
                <w:sz w:val="24"/>
                <w:highlight w:val="none"/>
              </w:rPr>
              <w:t>。</w:t>
            </w:r>
            <w:r>
              <w:rPr>
                <w:rFonts w:hint="eastAsia" w:ascii="仿宋" w:hAnsi="仿宋" w:eastAsia="仿宋" w:cs="仿宋"/>
                <w:color w:val="000000" w:themeColor="text1"/>
                <w:sz w:val="24"/>
                <w:highlight w:val="none"/>
                <w14:textFill>
                  <w14:solidFill>
                    <w14:schemeClr w14:val="tx1"/>
                  </w14:solidFill>
                </w14:textFill>
              </w:rPr>
              <w:t>请投标人在上述时间内提供样品并按规定位置安装完毕。超过截止时间的，采购人或采购代理机构将不予接收，并将清场并封闭样品现场。</w:t>
            </w:r>
          </w:p>
          <w:p w14:paraId="3FB1673E">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(6)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14:paraId="39FB3021">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（7）制作、运输、安装和保管样品所发生的一切费用由投标人自理。</w:t>
            </w:r>
          </w:p>
          <w:p w14:paraId="1A38AE27">
            <w:pPr>
              <w:keepNext w:val="0"/>
              <w:keepLines w:val="0"/>
              <w:pageBreakBefore w:val="0"/>
              <w:widowControl w:val="0"/>
              <w:kinsoku/>
              <w:wordWrap/>
              <w:overflowPunct/>
              <w:topLinePunct w:val="0"/>
              <w:bidi w:val="0"/>
              <w:adjustRightInd w:val="0"/>
              <w:spacing w:line="440" w:lineRule="exact"/>
              <w:ind w:left="0" w:leftChars="0" w:right="0" w:rightChars="0"/>
              <w:rPr>
                <w:rFonts w:hint="eastAsia" w:eastAsia="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w:t>
            </w:r>
            <w:r>
              <w:rPr>
                <w:rFonts w:hint="eastAsia" w:ascii="仿宋" w:hAnsi="仿宋" w:eastAsia="仿宋" w:cs="仿宋"/>
                <w:color w:val="000000" w:themeColor="text1"/>
                <w:sz w:val="24"/>
                <w:highlight w:val="none"/>
                <w:lang w:val="en-US" w:eastAsia="zh-CN"/>
                <w14:textFill>
                  <w14:solidFill>
                    <w14:schemeClr w14:val="tx1"/>
                  </w14:solidFill>
                </w14:textFill>
              </w:rPr>
              <w:t>8</w:t>
            </w:r>
            <w:r>
              <w:rPr>
                <w:rFonts w:hint="eastAsia" w:ascii="仿宋" w:hAnsi="仿宋" w:eastAsia="仿宋" w:cs="仿宋"/>
                <w:color w:val="000000" w:themeColor="text1"/>
                <w:sz w:val="24"/>
                <w:highlight w:val="none"/>
                <w:lang w:eastAsia="zh-CN"/>
                <w14:textFill>
                  <w14:solidFill>
                    <w14:schemeClr w14:val="tx1"/>
                  </w14:solidFill>
                </w14:textFill>
              </w:rPr>
              <w:t>）未按招标文件要求提供样品或提供样品不满足采购需求实质性条件的，投标无效。</w:t>
            </w:r>
          </w:p>
        </w:tc>
      </w:tr>
      <w:tr w14:paraId="23C734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870" w:type="dxa"/>
            <w:vAlign w:val="center"/>
          </w:tcPr>
          <w:p w14:paraId="7663F4D4">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9</w:t>
            </w:r>
          </w:p>
        </w:tc>
        <w:tc>
          <w:tcPr>
            <w:tcW w:w="8370" w:type="dxa"/>
            <w:gridSpan w:val="2"/>
            <w:vAlign w:val="center"/>
          </w:tcPr>
          <w:p w14:paraId="0F4CFF50">
            <w:pPr>
              <w:spacing w:beforeLines="0" w:afterLines="0" w:line="440" w:lineRule="exact"/>
              <w:rPr>
                <w:rFonts w:hint="eastAsia" w:ascii="仿宋_GB2312" w:hAnsi="宋体" w:eastAsia="仿宋_GB2312"/>
                <w:b/>
                <w:color w:val="000000" w:themeColor="text1"/>
                <w:sz w:val="24"/>
                <w:szCs w:val="24"/>
                <w:highlight w:val="none"/>
                <w14:textFill>
                  <w14:solidFill>
                    <w14:schemeClr w14:val="tx1"/>
                  </w14:solidFill>
                </w14:textFill>
              </w:rPr>
            </w:pPr>
            <w:r>
              <w:rPr>
                <w:rFonts w:hint="eastAsia" w:ascii="仿宋_GB2312" w:hAnsi="宋体" w:eastAsia="仿宋_GB2312"/>
                <w:b/>
                <w:color w:val="000000" w:themeColor="text1"/>
                <w:sz w:val="24"/>
                <w:szCs w:val="24"/>
                <w:highlight w:val="none"/>
                <w14:textFill>
                  <w14:solidFill>
                    <w14:schemeClr w14:val="tx1"/>
                  </w14:solidFill>
                </w14:textFill>
              </w:rPr>
              <w:t>方案讲解演示：</w:t>
            </w:r>
          </w:p>
          <w:p w14:paraId="2F45DEAD">
            <w:pPr>
              <w:tabs>
                <w:tab w:val="center" w:pos="4077"/>
              </w:tabs>
              <w:spacing w:beforeLines="0" w:afterLines="0" w:line="440" w:lineRule="exact"/>
              <w:rPr>
                <w:rFonts w:hint="eastAsia" w:ascii="仿宋" w:hAnsi="仿宋" w:eastAsia="仿宋" w:cs="仿宋"/>
                <w:color w:val="000000" w:themeColor="text1"/>
                <w:sz w:val="24"/>
                <w:szCs w:val="24"/>
                <w:highlight w:val="none"/>
                <w:lang w:eastAsia="zh-CN"/>
                <w14:textFill>
                  <w14:solidFill>
                    <w14:schemeClr w14:val="tx1"/>
                  </w14:solidFill>
                </w14:textFill>
              </w:rPr>
            </w:pPr>
            <w:r>
              <w:rPr>
                <w:rFonts w:hint="eastAsia" w:ascii="仿宋" w:hAnsi="仿宋" w:eastAsia="仿宋" w:cs="仿宋"/>
                <w:color w:val="000000" w:themeColor="text1"/>
                <w:sz w:val="24"/>
                <w:szCs w:val="24"/>
                <w:highlight w:val="none"/>
                <w:lang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A无方案讲解演示。</w:t>
            </w:r>
            <w:r>
              <w:rPr>
                <w:rFonts w:hint="eastAsia" w:ascii="仿宋" w:hAnsi="仿宋" w:eastAsia="仿宋" w:cs="仿宋"/>
                <w:color w:val="000000" w:themeColor="text1"/>
                <w:sz w:val="24"/>
                <w:szCs w:val="24"/>
                <w:highlight w:val="none"/>
                <w:lang w:eastAsia="zh-CN"/>
                <w14:textFill>
                  <w14:solidFill>
                    <w14:schemeClr w14:val="tx1"/>
                  </w14:solidFill>
                </w14:textFill>
              </w:rPr>
              <w:tab/>
            </w:r>
          </w:p>
          <w:p w14:paraId="6660787E">
            <w:pPr>
              <w:spacing w:beforeLines="0" w:afterLines="0" w:line="440" w:lineRule="exact"/>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□B有方案讲解演示：</w:t>
            </w:r>
          </w:p>
          <w:p w14:paraId="63F9501A">
            <w:pPr>
              <w:spacing w:beforeLines="0" w:afterLines="0" w:line="440" w:lineRule="exact"/>
              <w:rPr>
                <w:rFonts w:hint="eastAsia" w:ascii="仿宋" w:hAnsi="仿宋" w:eastAsia="仿宋" w:cs="仿宋"/>
                <w:color w:val="000000" w:themeColor="text1"/>
                <w:sz w:val="24"/>
                <w:szCs w:val="24"/>
                <w:highlight w:val="none"/>
                <w:lang w:val="zh-CN"/>
                <w14:textFill>
                  <w14:solidFill>
                    <w14:schemeClr w14:val="tx1"/>
                  </w14:solidFill>
                </w14:textFill>
              </w:rPr>
            </w:pPr>
            <w:r>
              <w:rPr>
                <w:rFonts w:hint="eastAsia" w:ascii="仿宋" w:hAnsi="仿宋" w:eastAsia="仿宋" w:cs="仿宋"/>
                <w:color w:val="000000" w:themeColor="text1"/>
                <w:sz w:val="24"/>
                <w:szCs w:val="24"/>
                <w:highlight w:val="none"/>
                <w:lang w:val="zh-CN"/>
                <w14:textFill>
                  <w14:solidFill>
                    <w14:schemeClr w14:val="tx1"/>
                  </w14:solidFill>
                </w14:textFill>
              </w:rPr>
              <w:t>（1）在评标时安排每个供应商进行方案讲解演示。每个供应商时间不超过</w:t>
            </w:r>
            <w:r>
              <w:rPr>
                <w:rFonts w:hint="eastAsia" w:ascii="仿宋" w:hAnsi="仿宋" w:eastAsia="仿宋" w:cs="仿宋"/>
                <w:color w:val="000000" w:themeColor="text1"/>
                <w:sz w:val="24"/>
                <w:szCs w:val="24"/>
                <w:highlight w:val="none"/>
                <w:u w:val="single"/>
                <w:lang w:val="en-US" w:eastAsia="zh-CN"/>
                <w14:textFill>
                  <w14:solidFill>
                    <w14:schemeClr w14:val="tx1"/>
                  </w14:solidFill>
                </w14:textFill>
              </w:rPr>
              <w:t>20</w:t>
            </w:r>
            <w:r>
              <w:rPr>
                <w:rFonts w:hint="eastAsia" w:ascii="仿宋" w:hAnsi="仿宋" w:eastAsia="仿宋" w:cs="仿宋"/>
                <w:color w:val="000000" w:themeColor="text1"/>
                <w:sz w:val="24"/>
                <w:szCs w:val="24"/>
                <w:highlight w:val="none"/>
                <w:lang w:val="zh-CN"/>
                <w14:textFill>
                  <w14:solidFill>
                    <w14:schemeClr w14:val="tx1"/>
                  </w14:solidFill>
                </w14:textFill>
              </w:rPr>
              <w:t>分钟（编制时可根据项目情况进行调整），讲解次序以投标文件解密时间先后次序为准。讲解演示结束后按要求解答评标委员会提问。</w:t>
            </w:r>
          </w:p>
          <w:p w14:paraId="6F7BD481">
            <w:pPr>
              <w:spacing w:beforeLines="0" w:afterLines="0" w:line="440" w:lineRule="exact"/>
              <w:rPr>
                <w:rFonts w:hint="eastAsia" w:ascii="仿宋" w:hAnsi="仿宋" w:eastAsia="仿宋" w:cs="仿宋"/>
                <w:color w:val="000000" w:themeColor="text1"/>
                <w:sz w:val="24"/>
                <w:szCs w:val="24"/>
                <w:highlight w:val="none"/>
                <w:lang w:val="zh-CN"/>
                <w14:textFill>
                  <w14:solidFill>
                    <w14:schemeClr w14:val="tx1"/>
                  </w14:solidFill>
                </w14:textFill>
              </w:rPr>
            </w:pPr>
            <w:r>
              <w:rPr>
                <w:rFonts w:hint="eastAsia" w:ascii="仿宋" w:hAnsi="仿宋" w:eastAsia="仿宋" w:cs="仿宋"/>
                <w:color w:val="000000" w:themeColor="text1"/>
                <w:sz w:val="24"/>
                <w:szCs w:val="24"/>
                <w:highlight w:val="none"/>
                <w:lang w:val="zh-CN"/>
                <w14:textFill>
                  <w14:solidFill>
                    <w14:schemeClr w14:val="tx1"/>
                  </w14:solidFill>
                </w14:textFill>
              </w:rPr>
              <w:t>（2）方案讲解演示可选择以下其中一种方式：</w:t>
            </w:r>
          </w:p>
          <w:p w14:paraId="55F1EC3A">
            <w:pPr>
              <w:spacing w:beforeLines="0" w:afterLines="0" w:line="440" w:lineRule="exact"/>
              <w:rPr>
                <w:rFonts w:hint="eastAsia" w:ascii="仿宋" w:hAnsi="仿宋" w:eastAsia="仿宋" w:cs="仿宋"/>
                <w:color w:val="000000" w:themeColor="text1"/>
                <w:sz w:val="24"/>
                <w:szCs w:val="24"/>
                <w:highlight w:val="none"/>
                <w:lang w:val="zh-CN"/>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w:t>
            </w:r>
            <w:r>
              <w:rPr>
                <w:rFonts w:hint="eastAsia" w:ascii="仿宋" w:hAnsi="仿宋" w:eastAsia="仿宋" w:cs="仿宋"/>
                <w:color w:val="000000" w:themeColor="text1"/>
                <w:sz w:val="24"/>
                <w:szCs w:val="24"/>
                <w:highlight w:val="none"/>
                <w:lang w:val="zh-CN"/>
                <w14:textFill>
                  <w14:solidFill>
                    <w14:schemeClr w14:val="tx1"/>
                  </w14:solidFill>
                </w14:textFill>
              </w:rPr>
              <w:t>方式一：政采云平台在线讲解演示。政采云平台在线讲解需供应商根据政采云平台操作要求做好准备工作，提前完善软硬件配置环境。</w:t>
            </w:r>
          </w:p>
          <w:p w14:paraId="011593F9">
            <w:pPr>
              <w:spacing w:beforeLines="0" w:afterLines="0" w:line="440" w:lineRule="exact"/>
              <w:rPr>
                <w:rFonts w:hint="eastAsia" w:ascii="仿宋" w:hAnsi="仿宋" w:eastAsia="仿宋" w:cs="仿宋"/>
                <w:color w:val="000000" w:themeColor="text1"/>
                <w:sz w:val="24"/>
                <w:szCs w:val="24"/>
                <w:highlight w:val="none"/>
                <w:lang w:val="zh-CN"/>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w:t>
            </w:r>
            <w:r>
              <w:rPr>
                <w:rFonts w:hint="eastAsia" w:ascii="仿宋" w:hAnsi="仿宋" w:eastAsia="仿宋" w:cs="仿宋"/>
                <w:color w:val="000000" w:themeColor="text1"/>
                <w:sz w:val="24"/>
                <w:szCs w:val="24"/>
                <w:highlight w:val="none"/>
                <w:lang w:val="zh-CN"/>
                <w14:textFill>
                  <w14:solidFill>
                    <w14:schemeClr w14:val="tx1"/>
                  </w14:solidFill>
                </w14:textFill>
              </w:rPr>
              <w:t>方式二：现场讲解演示。现场讲解地点为</w:t>
            </w:r>
            <w:r>
              <w:rPr>
                <w:rFonts w:hint="eastAsia" w:ascii="仿宋" w:hAnsi="仿宋" w:eastAsia="仿宋" w:cs="仿宋"/>
                <w:color w:val="000000" w:themeColor="text1"/>
                <w:sz w:val="24"/>
                <w:szCs w:val="24"/>
                <w:highlight w:val="none"/>
                <w:u w:val="single"/>
                <w:lang w:val="zh-CN"/>
                <w14:textFill>
                  <w14:solidFill>
                    <w14:schemeClr w14:val="tx1"/>
                  </w14:solidFill>
                </w14:textFill>
              </w:rPr>
              <w:t xml:space="preserve">     </w:t>
            </w:r>
            <w:r>
              <w:rPr>
                <w:rFonts w:hint="eastAsia" w:ascii="仿宋" w:hAnsi="仿宋" w:eastAsia="仿宋" w:cs="仿宋"/>
                <w:color w:val="000000" w:themeColor="text1"/>
                <w:sz w:val="24"/>
                <w:szCs w:val="24"/>
                <w:highlight w:val="none"/>
                <w:lang w:val="zh-CN"/>
                <w14:textFill>
                  <w14:solidFill>
                    <w14:schemeClr w14:val="tx1"/>
                  </w14:solidFill>
                </w14:textFill>
              </w:rPr>
              <w:t>，</w:t>
            </w:r>
            <w:r>
              <w:rPr>
                <w:rFonts w:hint="eastAsia" w:ascii="仿宋" w:hAnsi="仿宋" w:eastAsia="仿宋" w:cs="仿宋"/>
                <w:color w:val="000000" w:themeColor="text1"/>
                <w:kern w:val="0"/>
                <w:sz w:val="24"/>
                <w:highlight w:val="none"/>
                <w:lang w:val="zh-CN"/>
                <w14:textFill>
                  <w14:solidFill>
                    <w14:schemeClr w14:val="tx1"/>
                  </w14:solidFill>
                </w14:textFill>
              </w:rPr>
              <w:t>讲解演示人员不超过</w:t>
            </w:r>
            <w:r>
              <w:rPr>
                <w:rFonts w:hint="eastAsia" w:ascii="仿宋" w:hAnsi="仿宋" w:eastAsia="仿宋" w:cs="仿宋"/>
                <w:color w:val="000000" w:themeColor="text1"/>
                <w:kern w:val="0"/>
                <w:sz w:val="24"/>
                <w:highlight w:val="none"/>
                <w:u w:val="single"/>
                <w:lang w:val="en-US" w:eastAsia="zh-CN"/>
                <w14:textFill>
                  <w14:solidFill>
                    <w14:schemeClr w14:val="tx1"/>
                  </w14:solidFill>
                </w14:textFill>
              </w:rPr>
              <w:t>3</w:t>
            </w:r>
            <w:r>
              <w:rPr>
                <w:rFonts w:hint="eastAsia" w:ascii="仿宋" w:hAnsi="仿宋" w:eastAsia="仿宋" w:cs="仿宋"/>
                <w:color w:val="000000" w:themeColor="text1"/>
                <w:kern w:val="0"/>
                <w:sz w:val="24"/>
                <w:highlight w:val="none"/>
                <w:lang w:val="zh-CN"/>
                <w14:textFill>
                  <w14:solidFill>
                    <w14:schemeClr w14:val="tx1"/>
                  </w14:solidFill>
                </w14:textFill>
              </w:rPr>
              <w:t>人（编制时可根据项目情况进行调整）。</w:t>
            </w:r>
            <w:r>
              <w:rPr>
                <w:rFonts w:hint="eastAsia" w:ascii="仿宋" w:hAnsi="仿宋" w:eastAsia="仿宋" w:cs="仿宋"/>
                <w:color w:val="000000" w:themeColor="text1"/>
                <w:sz w:val="24"/>
                <w:szCs w:val="24"/>
                <w:highlight w:val="none"/>
                <w:lang w:val="zh-CN"/>
                <w14:textFill>
                  <w14:solidFill>
                    <w14:schemeClr w14:val="tx1"/>
                  </w14:solidFill>
                </w14:textFill>
              </w:rPr>
              <w:t>讲解演示所用电脑等设备由供应商自备。现场讲解演示人员进场时提供讲解人员名单（加盖公章或授权代表签名）及身份证明，否则不得讲解演示。</w:t>
            </w:r>
          </w:p>
          <w:p w14:paraId="78BBDDD2">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zh-CN"/>
                <w14:textFill>
                  <w14:solidFill>
                    <w14:schemeClr w14:val="tx1"/>
                  </w14:solidFill>
                </w14:textFill>
              </w:rPr>
              <w:t>注：因供应商自身原因导致无法演示或者演示效果不理想的，责任自负。因平台原因导致本项目方案讲解演示环节无法顺利开展，按照《浙江省政府采购项目电子交易管理暂行办法》相关规定执行。</w:t>
            </w:r>
          </w:p>
        </w:tc>
      </w:tr>
      <w:tr w14:paraId="5094C7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14:paraId="3E211201">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10</w:t>
            </w:r>
          </w:p>
        </w:tc>
        <w:tc>
          <w:tcPr>
            <w:tcW w:w="855" w:type="dxa"/>
            <w:vAlign w:val="center"/>
          </w:tcPr>
          <w:p w14:paraId="4574265A">
            <w:pPr>
              <w:keepNext w:val="0"/>
              <w:keepLines w:val="0"/>
              <w:pageBreakBefore w:val="0"/>
              <w:widowControl w:val="0"/>
              <w:kinsoku/>
              <w:wordWrap/>
              <w:overflowPunct/>
              <w:topLinePunct w:val="0"/>
              <w:bidi w:val="0"/>
              <w:adjustRightInd w:val="0"/>
              <w:snapToGrid w:val="0"/>
              <w:spacing w:line="440" w:lineRule="exact"/>
              <w:ind w:left="0" w:leftChars="0" w:right="0" w:rightChars="0"/>
              <w:jc w:val="center"/>
              <w:rPr>
                <w:rFonts w:hint="eastAsia" w:ascii="仿宋" w:hAnsi="仿宋" w:eastAsia="仿宋" w:cs="仿宋"/>
                <w:b/>
                <w:color w:val="000000" w:themeColor="text1"/>
                <w:sz w:val="24"/>
                <w:highlight w:val="none"/>
                <w:lang w:val="en-US" w:eastAsia="zh-CN"/>
                <w14:textFill>
                  <w14:solidFill>
                    <w14:schemeClr w14:val="tx1"/>
                  </w14:solidFill>
                </w14:textFill>
              </w:rPr>
            </w:pPr>
            <w:r>
              <w:rPr>
                <w:rFonts w:hint="eastAsia" w:ascii="仿宋" w:hAnsi="仿宋" w:eastAsia="仿宋" w:cs="仿宋"/>
                <w:b/>
                <w:color w:val="000000" w:themeColor="text1"/>
                <w:sz w:val="24"/>
                <w:highlight w:val="none"/>
                <w:lang w:eastAsia="zh-CN"/>
                <w14:textFill>
                  <w14:solidFill>
                    <w14:schemeClr w14:val="tx1"/>
                  </w14:solidFill>
                </w14:textFill>
              </w:rPr>
              <w:t>进口</w:t>
            </w:r>
            <w:r>
              <w:rPr>
                <w:rFonts w:hint="eastAsia" w:ascii="仿宋" w:hAnsi="仿宋" w:eastAsia="仿宋" w:cs="仿宋"/>
                <w:b/>
                <w:color w:val="000000" w:themeColor="text1"/>
                <w:sz w:val="24"/>
                <w:highlight w:val="none"/>
                <w14:textFill>
                  <w14:solidFill>
                    <w14:schemeClr w14:val="tx1"/>
                  </w14:solidFill>
                </w14:textFill>
              </w:rPr>
              <w:t>产品</w:t>
            </w:r>
          </w:p>
        </w:tc>
        <w:tc>
          <w:tcPr>
            <w:tcW w:w="7515" w:type="dxa"/>
            <w:vAlign w:val="center"/>
          </w:tcPr>
          <w:p w14:paraId="48B0823B">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eastAsia="zh-CN"/>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本项目不允许采购进口产品。</w:t>
            </w:r>
          </w:p>
          <w:p w14:paraId="025C9877">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69378B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14:paraId="6BD2FE75">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w:t>
            </w:r>
          </w:p>
        </w:tc>
        <w:tc>
          <w:tcPr>
            <w:tcW w:w="855" w:type="dxa"/>
            <w:vAlign w:val="center"/>
          </w:tcPr>
          <w:p w14:paraId="4A2A5EBB">
            <w:pPr>
              <w:keepNext w:val="0"/>
              <w:keepLines w:val="0"/>
              <w:pageBreakBefore w:val="0"/>
              <w:widowControl w:val="0"/>
              <w:kinsoku/>
              <w:wordWrap/>
              <w:overflowPunct/>
              <w:topLinePunct w:val="0"/>
              <w:bidi w:val="0"/>
              <w:adjustRightInd w:val="0"/>
              <w:snapToGrid w:val="0"/>
              <w:spacing w:line="440" w:lineRule="exact"/>
              <w:ind w:left="14" w:leftChars="0" w:right="0" w:rightChars="0" w:hanging="14" w:hangingChars="7"/>
              <w:rPr>
                <w:rFonts w:hint="eastAsia" w:ascii="仿宋" w:hAnsi="仿宋" w:eastAsia="仿宋" w:cs="仿宋"/>
                <w:b/>
                <w:color w:val="000000" w:themeColor="text1"/>
                <w:spacing w:val="-20"/>
                <w:sz w:val="24"/>
                <w:highlight w:val="none"/>
                <w14:textFill>
                  <w14:solidFill>
                    <w14:schemeClr w14:val="tx1"/>
                  </w14:solidFill>
                </w14:textFill>
              </w:rPr>
            </w:pPr>
            <w:r>
              <w:rPr>
                <w:rFonts w:hint="eastAsia" w:ascii="仿宋" w:hAnsi="仿宋" w:eastAsia="仿宋" w:cs="仿宋"/>
                <w:b/>
                <w:color w:val="000000" w:themeColor="text1"/>
                <w:spacing w:val="-20"/>
                <w:sz w:val="24"/>
                <w:highlight w:val="none"/>
                <w14:textFill>
                  <w14:solidFill>
                    <w14:schemeClr w14:val="tx1"/>
                  </w14:solidFill>
                </w14:textFill>
              </w:rPr>
              <w:t>项目属性与核心产品</w:t>
            </w:r>
          </w:p>
        </w:tc>
        <w:tc>
          <w:tcPr>
            <w:tcW w:w="7515" w:type="dxa"/>
            <w:vAlign w:val="center"/>
          </w:tcPr>
          <w:p w14:paraId="2500932B">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eastAsia="zh-CN"/>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A</w:t>
            </w:r>
            <w:r>
              <w:rPr>
                <w:rFonts w:hint="eastAsia" w:ascii="仿宋" w:hAnsi="仿宋" w:eastAsia="仿宋" w:cs="仿宋"/>
                <w:color w:val="000000" w:themeColor="text1"/>
                <w:sz w:val="24"/>
                <w:highlight w:val="none"/>
                <w14:textFill>
                  <w14:solidFill>
                    <w14:schemeClr w14:val="tx1"/>
                  </w14:solidFill>
                </w14:textFill>
              </w:rPr>
              <w:t>货物类，单一产品或</w:t>
            </w:r>
            <w:r>
              <w:rPr>
                <w:rFonts w:hint="eastAsia" w:ascii="仿宋" w:hAnsi="仿宋" w:eastAsia="仿宋" w:cs="仿宋"/>
                <w:color w:val="000000" w:themeColor="text1"/>
                <w:kern w:val="0"/>
                <w:sz w:val="24"/>
                <w:highlight w:val="none"/>
                <w14:textFill>
                  <w14:solidFill>
                    <w14:schemeClr w14:val="tx1"/>
                  </w14:solidFill>
                </w14:textFill>
              </w:rPr>
              <w:t>核心产品为：</w:t>
            </w:r>
            <w:r>
              <w:rPr>
                <w:rFonts w:hint="eastAsia" w:ascii="仿宋" w:hAnsi="仿宋" w:eastAsia="仿宋" w:cs="仿宋"/>
                <w:color w:val="000000" w:themeColor="text1"/>
                <w:sz w:val="24"/>
                <w:highlight w:val="none"/>
                <w:u w:val="single"/>
                <w:lang w:val="en-US" w:eastAsia="zh-CN"/>
                <w14:textFill>
                  <w14:solidFill>
                    <w14:schemeClr w14:val="tx1"/>
                  </w14:solidFill>
                </w14:textFill>
              </w:rPr>
              <w:t>01标：大卷纸；02标：丁腈手套。</w:t>
            </w:r>
          </w:p>
          <w:p w14:paraId="776B77BB">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☐B</w:t>
            </w:r>
            <w:r>
              <w:rPr>
                <w:rFonts w:hint="eastAsia" w:ascii="仿宋" w:hAnsi="仿宋" w:eastAsia="仿宋" w:cs="仿宋"/>
                <w:color w:val="000000" w:themeColor="text1"/>
                <w:sz w:val="24"/>
                <w:highlight w:val="none"/>
                <w14:textFill>
                  <w14:solidFill>
                    <w14:schemeClr w14:val="tx1"/>
                  </w14:solidFill>
                </w14:textFill>
              </w:rPr>
              <w:t>服务类。</w:t>
            </w:r>
          </w:p>
        </w:tc>
      </w:tr>
      <w:tr w14:paraId="518BE8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14:paraId="6FBE092C">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12</w:t>
            </w:r>
          </w:p>
        </w:tc>
        <w:tc>
          <w:tcPr>
            <w:tcW w:w="855" w:type="dxa"/>
            <w:vAlign w:val="center"/>
          </w:tcPr>
          <w:p w14:paraId="515BA613">
            <w:pPr>
              <w:keepNext w:val="0"/>
              <w:keepLines w:val="0"/>
              <w:pageBreakBefore w:val="0"/>
              <w:widowControl w:val="0"/>
              <w:kinsoku/>
              <w:wordWrap/>
              <w:overflowPunct/>
              <w:topLinePunct w:val="0"/>
              <w:bidi w:val="0"/>
              <w:adjustRightInd w:val="0"/>
              <w:snapToGrid w:val="0"/>
              <w:spacing w:line="440" w:lineRule="exact"/>
              <w:ind w:left="0" w:leftChars="0" w:right="0" w:rightChars="0" w:hanging="1"/>
              <w:jc w:val="center"/>
              <w:rPr>
                <w:rFonts w:hint="eastAsia" w:ascii="仿宋" w:hAnsi="仿宋" w:eastAsia="仿宋" w:cs="仿宋"/>
                <w:b/>
                <w:color w:val="000000" w:themeColor="text1"/>
                <w:spacing w:val="-20"/>
                <w:sz w:val="24"/>
                <w:highlight w:val="none"/>
                <w14:textFill>
                  <w14:solidFill>
                    <w14:schemeClr w14:val="tx1"/>
                  </w14:solidFill>
                </w14:textFill>
              </w:rPr>
            </w:pPr>
            <w:r>
              <w:rPr>
                <w:rFonts w:hint="eastAsia" w:ascii="仿宋" w:hAnsi="仿宋" w:eastAsia="仿宋" w:cs="仿宋"/>
                <w:b/>
                <w:color w:val="000000" w:themeColor="text1"/>
                <w:spacing w:val="-20"/>
                <w:sz w:val="24"/>
                <w:highlight w:val="none"/>
                <w14:textFill>
                  <w14:solidFill>
                    <w14:schemeClr w14:val="tx1"/>
                  </w14:solidFill>
                </w14:textFill>
              </w:rPr>
              <w:t>采购标的对应的中小企业划分标准所属行业</w:t>
            </w:r>
          </w:p>
        </w:tc>
        <w:tc>
          <w:tcPr>
            <w:tcW w:w="7515" w:type="dxa"/>
            <w:vAlign w:val="center"/>
          </w:tcPr>
          <w:p w14:paraId="3FEB209E">
            <w:pPr>
              <w:keepNext w:val="0"/>
              <w:keepLines w:val="0"/>
              <w:pageBreakBefore w:val="0"/>
              <w:widowControl w:val="0"/>
              <w:numPr>
                <w:ilvl w:val="0"/>
                <w:numId w:val="0"/>
              </w:numPr>
              <w:kinsoku/>
              <w:wordWrap/>
              <w:overflowPunct/>
              <w:topLinePunct w:val="0"/>
              <w:bidi w:val="0"/>
              <w:adjustRightInd w:val="0"/>
              <w:snapToGrid w:val="0"/>
              <w:spacing w:line="440" w:lineRule="exact"/>
              <w:ind w:left="0" w:leftChars="0" w:right="0" w:rightChars="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szCs w:val="24"/>
                <w:lang w:val="en-US" w:eastAsia="zh-CN" w:bidi="ar-SA"/>
                <w14:textFill>
                  <w14:solidFill>
                    <w14:schemeClr w14:val="tx1"/>
                  </w14:solidFill>
                </w14:textFill>
              </w:rPr>
              <w:t>（1）</w:t>
            </w:r>
            <w:r>
              <w:rPr>
                <w:rFonts w:hint="eastAsia" w:ascii="仿宋" w:hAnsi="仿宋" w:eastAsia="仿宋" w:cs="仿宋"/>
                <w:color w:val="000000" w:themeColor="text1"/>
                <w:kern w:val="0"/>
                <w:sz w:val="24"/>
                <w:highlight w:val="none"/>
                <w14:textFill>
                  <w14:solidFill>
                    <w14:schemeClr w14:val="tx1"/>
                  </w14:solidFill>
                </w14:textFill>
              </w:rPr>
              <w:t>标的：</w:t>
            </w:r>
            <w:r>
              <w:rPr>
                <w:rFonts w:hint="eastAsia" w:ascii="仿宋" w:hAnsi="仿宋" w:eastAsia="仿宋" w:cs="仿宋"/>
                <w:color w:val="000000" w:themeColor="text1"/>
                <w:kern w:val="0"/>
                <w:sz w:val="24"/>
                <w:highlight w:val="none"/>
                <w:u w:val="single"/>
                <w:lang w:val="en-US" w:eastAsia="zh-CN"/>
                <w14:textFill>
                  <w14:solidFill>
                    <w14:schemeClr w14:val="tx1"/>
                  </w14:solidFill>
                </w14:textFill>
              </w:rPr>
              <w:t>01标</w:t>
            </w:r>
            <w:r>
              <w:rPr>
                <w:rFonts w:hint="eastAsia" w:ascii="仿宋" w:hAnsi="仿宋" w:eastAsia="仿宋" w:cs="仿宋"/>
                <w:color w:val="000000" w:themeColor="text1"/>
                <w:kern w:val="0"/>
                <w:sz w:val="24"/>
                <w:highlight w:val="none"/>
                <w14:textFill>
                  <w14:solidFill>
                    <w14:schemeClr w14:val="tx1"/>
                  </w14:solidFill>
                </w14:textFill>
              </w:rPr>
              <w:t>，属于</w:t>
            </w:r>
            <w:r>
              <w:rPr>
                <w:rFonts w:hint="eastAsia" w:ascii="仿宋" w:hAnsi="仿宋" w:eastAsia="仿宋" w:cs="仿宋"/>
                <w:color w:val="000000" w:themeColor="text1"/>
                <w:kern w:val="0"/>
                <w:sz w:val="24"/>
                <w:highlight w:val="none"/>
                <w:u w:val="single"/>
                <w:lang w:val="en-US" w:eastAsia="zh-CN"/>
                <w14:textFill>
                  <w14:solidFill>
                    <w14:schemeClr w14:val="tx1"/>
                  </w14:solidFill>
                </w14:textFill>
              </w:rPr>
              <w:t>工业</w:t>
            </w:r>
            <w:r>
              <w:rPr>
                <w:rFonts w:hint="eastAsia" w:ascii="仿宋" w:hAnsi="仿宋" w:eastAsia="仿宋" w:cs="仿宋"/>
                <w:color w:val="000000" w:themeColor="text1"/>
                <w:kern w:val="0"/>
                <w:sz w:val="24"/>
                <w:highlight w:val="none"/>
                <w14:textFill>
                  <w14:solidFill>
                    <w14:schemeClr w14:val="tx1"/>
                  </w14:solidFill>
                </w14:textFill>
              </w:rPr>
              <w:t>行业；</w:t>
            </w:r>
          </w:p>
          <w:p w14:paraId="495A28A2">
            <w:pPr>
              <w:keepNext w:val="0"/>
              <w:keepLines w:val="0"/>
              <w:pageBreakBefore w:val="0"/>
              <w:widowControl w:val="0"/>
              <w:numPr>
                <w:ilvl w:val="0"/>
                <w:numId w:val="0"/>
              </w:numPr>
              <w:kinsoku/>
              <w:wordWrap/>
              <w:overflowPunct/>
              <w:topLinePunct w:val="0"/>
              <w:bidi w:val="0"/>
              <w:adjustRightInd w:val="0"/>
              <w:snapToGrid w:val="0"/>
              <w:spacing w:line="440" w:lineRule="exact"/>
              <w:ind w:right="0" w:rightChars="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kern w:val="0"/>
                <w:sz w:val="24"/>
                <w:highlight w:val="none"/>
                <w:lang w:val="en-US" w:eastAsia="zh-CN"/>
                <w14:textFill>
                  <w14:solidFill>
                    <w14:schemeClr w14:val="tx1"/>
                  </w14:solidFill>
                </w14:textFill>
              </w:rPr>
              <w:t>2</w:t>
            </w:r>
            <w:r>
              <w:rPr>
                <w:rFonts w:hint="eastAsia" w:ascii="仿宋" w:hAnsi="仿宋" w:eastAsia="仿宋" w:cs="仿宋"/>
                <w:color w:val="000000" w:themeColor="text1"/>
                <w:kern w:val="0"/>
                <w:sz w:val="24"/>
                <w:highlight w:val="none"/>
                <w14:textFill>
                  <w14:solidFill>
                    <w14:schemeClr w14:val="tx1"/>
                  </w14:solidFill>
                </w14:textFill>
              </w:rPr>
              <w:t>）标的：</w:t>
            </w:r>
            <w:r>
              <w:rPr>
                <w:rFonts w:hint="eastAsia" w:ascii="仿宋" w:hAnsi="仿宋" w:eastAsia="仿宋" w:cs="仿宋"/>
                <w:color w:val="000000" w:themeColor="text1"/>
                <w:kern w:val="0"/>
                <w:sz w:val="24"/>
                <w:highlight w:val="none"/>
                <w:u w:val="single"/>
                <w:lang w:val="en-US" w:eastAsia="zh-CN"/>
                <w14:textFill>
                  <w14:solidFill>
                    <w14:schemeClr w14:val="tx1"/>
                  </w14:solidFill>
                </w14:textFill>
              </w:rPr>
              <w:t>02标</w:t>
            </w:r>
            <w:r>
              <w:rPr>
                <w:rFonts w:hint="eastAsia" w:ascii="仿宋" w:hAnsi="仿宋" w:eastAsia="仿宋" w:cs="仿宋"/>
                <w:color w:val="000000" w:themeColor="text1"/>
                <w:kern w:val="0"/>
                <w:sz w:val="24"/>
                <w:highlight w:val="none"/>
                <w14:textFill>
                  <w14:solidFill>
                    <w14:schemeClr w14:val="tx1"/>
                  </w14:solidFill>
                </w14:textFill>
              </w:rPr>
              <w:t>，属于</w:t>
            </w:r>
            <w:r>
              <w:rPr>
                <w:rFonts w:hint="eastAsia" w:ascii="仿宋" w:hAnsi="仿宋" w:eastAsia="仿宋" w:cs="仿宋"/>
                <w:color w:val="000000" w:themeColor="text1"/>
                <w:kern w:val="0"/>
                <w:sz w:val="24"/>
                <w:highlight w:val="none"/>
                <w:u w:val="single"/>
                <w:lang w:val="en-US" w:eastAsia="zh-CN"/>
                <w14:textFill>
                  <w14:solidFill>
                    <w14:schemeClr w14:val="tx1"/>
                  </w14:solidFill>
                </w14:textFill>
              </w:rPr>
              <w:t>工业</w:t>
            </w:r>
            <w:r>
              <w:rPr>
                <w:rFonts w:hint="eastAsia" w:ascii="仿宋" w:hAnsi="仿宋" w:eastAsia="仿宋" w:cs="仿宋"/>
                <w:color w:val="000000" w:themeColor="text1"/>
                <w:kern w:val="0"/>
                <w:sz w:val="24"/>
                <w:highlight w:val="none"/>
                <w14:textFill>
                  <w14:solidFill>
                    <w14:schemeClr w14:val="tx1"/>
                  </w14:solidFill>
                </w14:textFill>
              </w:rPr>
              <w:t>行业；</w:t>
            </w:r>
          </w:p>
        </w:tc>
      </w:tr>
      <w:tr w14:paraId="573C6F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restart"/>
            <w:vAlign w:val="center"/>
          </w:tcPr>
          <w:p w14:paraId="0216E4E2">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13</w:t>
            </w:r>
          </w:p>
        </w:tc>
        <w:tc>
          <w:tcPr>
            <w:tcW w:w="855" w:type="dxa"/>
            <w:vMerge w:val="restart"/>
            <w:vAlign w:val="center"/>
          </w:tcPr>
          <w:p w14:paraId="5B2E66A9">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投标人信用信息事项</w:t>
            </w:r>
          </w:p>
        </w:tc>
        <w:tc>
          <w:tcPr>
            <w:tcW w:w="7515" w:type="dxa"/>
            <w:vAlign w:val="center"/>
          </w:tcPr>
          <w:p w14:paraId="7817ACF2">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信用信息查询渠道及截止时间：</w:t>
            </w:r>
            <w:r>
              <w:rPr>
                <w:rFonts w:hint="eastAsia" w:ascii="仿宋" w:hAnsi="仿宋" w:eastAsia="仿宋" w:cs="仿宋"/>
                <w:color w:val="000000" w:themeColor="text1"/>
                <w:sz w:val="24"/>
                <w:highlight w:val="none"/>
                <w14:textFill>
                  <w14:solidFill>
                    <w14:schemeClr w14:val="tx1"/>
                  </w14:solidFill>
                </w14:textFill>
              </w:rPr>
              <w:t>采购人或采购人委托的评审小组或采购代理机构将通过“信用中国”网站(www.creditchina.gov.cn)、中国政府采购网(www.ccgp.gov.cn)渠道查询投标人</w:t>
            </w:r>
            <w:r>
              <w:rPr>
                <w:rFonts w:hint="eastAsia" w:ascii="仿宋" w:hAnsi="仿宋" w:eastAsia="仿宋" w:cs="仿宋"/>
                <w:b/>
                <w:color w:val="000000" w:themeColor="text1"/>
                <w:sz w:val="24"/>
                <w:highlight w:val="none"/>
                <w14:textFill>
                  <w14:solidFill>
                    <w14:schemeClr w14:val="tx1"/>
                  </w14:solidFill>
                </w14:textFill>
              </w:rPr>
              <w:t>开标当天</w:t>
            </w:r>
            <w:r>
              <w:rPr>
                <w:rFonts w:hint="eastAsia" w:ascii="仿宋" w:hAnsi="仿宋" w:eastAsia="仿宋" w:cs="仿宋"/>
                <w:color w:val="000000" w:themeColor="text1"/>
                <w:sz w:val="24"/>
                <w:highlight w:val="none"/>
                <w14:textFill>
                  <w14:solidFill>
                    <w14:schemeClr w14:val="tx1"/>
                  </w14:solidFill>
                </w14:textFill>
              </w:rPr>
              <w:t>的信用记录。</w:t>
            </w:r>
          </w:p>
        </w:tc>
      </w:tr>
      <w:tr w14:paraId="5BEA8E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continue"/>
            <w:vAlign w:val="center"/>
          </w:tcPr>
          <w:p w14:paraId="1E4B546F">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000000" w:themeColor="text1"/>
                <w:sz w:val="24"/>
                <w:highlight w:val="none"/>
                <w14:textFill>
                  <w14:solidFill>
                    <w14:schemeClr w14:val="tx1"/>
                  </w14:solidFill>
                </w14:textFill>
              </w:rPr>
            </w:pPr>
          </w:p>
        </w:tc>
        <w:tc>
          <w:tcPr>
            <w:tcW w:w="855" w:type="dxa"/>
            <w:vMerge w:val="continue"/>
            <w:vAlign w:val="center"/>
          </w:tcPr>
          <w:p w14:paraId="37621684">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000000" w:themeColor="text1"/>
                <w:sz w:val="24"/>
                <w:highlight w:val="none"/>
                <w14:textFill>
                  <w14:solidFill>
                    <w14:schemeClr w14:val="tx1"/>
                  </w14:solidFill>
                </w14:textFill>
              </w:rPr>
            </w:pPr>
          </w:p>
        </w:tc>
        <w:tc>
          <w:tcPr>
            <w:tcW w:w="7515" w:type="dxa"/>
            <w:vAlign w:val="center"/>
          </w:tcPr>
          <w:p w14:paraId="64FC65C8">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信用信息查询记录和证据留存的具体方式：</w:t>
            </w:r>
            <w:r>
              <w:rPr>
                <w:rFonts w:hint="eastAsia" w:ascii="仿宋" w:hAnsi="仿宋" w:eastAsia="仿宋" w:cs="仿宋"/>
                <w:color w:val="000000" w:themeColor="text1"/>
                <w:sz w:val="24"/>
                <w:highlight w:val="none"/>
                <w14:textFill>
                  <w14:solidFill>
                    <w14:schemeClr w14:val="tx1"/>
                  </w14:solidFill>
                </w14:textFill>
              </w:rPr>
              <w:t>采购人或采购人委托的评审小组或采购代理机构现场查询投标人的信用记录，查询结果经确认后与采购文件一起存档。</w:t>
            </w:r>
          </w:p>
        </w:tc>
      </w:tr>
      <w:tr w14:paraId="7F75A3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continue"/>
            <w:vAlign w:val="center"/>
          </w:tcPr>
          <w:p w14:paraId="6E1E6E86">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000000" w:themeColor="text1"/>
                <w:sz w:val="24"/>
                <w:highlight w:val="none"/>
                <w14:textFill>
                  <w14:solidFill>
                    <w14:schemeClr w14:val="tx1"/>
                  </w14:solidFill>
                </w14:textFill>
              </w:rPr>
            </w:pPr>
          </w:p>
        </w:tc>
        <w:tc>
          <w:tcPr>
            <w:tcW w:w="855" w:type="dxa"/>
            <w:vMerge w:val="continue"/>
            <w:vAlign w:val="center"/>
          </w:tcPr>
          <w:p w14:paraId="50B4B322">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000000" w:themeColor="text1"/>
                <w:sz w:val="24"/>
                <w:highlight w:val="none"/>
                <w14:textFill>
                  <w14:solidFill>
                    <w14:schemeClr w14:val="tx1"/>
                  </w14:solidFill>
                </w14:textFill>
              </w:rPr>
            </w:pPr>
          </w:p>
        </w:tc>
        <w:tc>
          <w:tcPr>
            <w:tcW w:w="7515" w:type="dxa"/>
            <w:vAlign w:val="center"/>
          </w:tcPr>
          <w:p w14:paraId="0A6BA1CF">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信用信息的使用规则：</w:t>
            </w:r>
            <w:r>
              <w:rPr>
                <w:rFonts w:hint="eastAsia" w:ascii="仿宋" w:hAnsi="仿宋" w:eastAsia="仿宋" w:cs="仿宋"/>
                <w:color w:val="000000" w:themeColor="text1"/>
                <w:sz w:val="24"/>
                <w:highlight w:val="none"/>
                <w14:textFill>
                  <w14:solidFill>
                    <w14:schemeClr w14:val="tx1"/>
                  </w14:solidFill>
                </w14:textFill>
              </w:rPr>
              <w:t>经查询列入失信被执行人名单、重大税收违法案件当事人名单、政府采购严重违法失信行为记录名单的投标人将被拒绝参与政府采购活动。</w:t>
            </w:r>
          </w:p>
          <w:p w14:paraId="1A301E0B">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tc>
      </w:tr>
      <w:tr w14:paraId="7481E1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7" w:hRule="atLeast"/>
          <w:jc w:val="center"/>
        </w:trPr>
        <w:tc>
          <w:tcPr>
            <w:tcW w:w="870" w:type="dxa"/>
            <w:vAlign w:val="center"/>
          </w:tcPr>
          <w:p w14:paraId="34A25569">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000000" w:themeColor="text1"/>
                <w:sz w:val="24"/>
                <w:highlight w:val="none"/>
                <w:lang w:eastAsia="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w:t>
            </w:r>
            <w:r>
              <w:rPr>
                <w:rFonts w:hint="eastAsia" w:ascii="仿宋" w:hAnsi="仿宋" w:eastAsia="仿宋" w:cs="仿宋"/>
                <w:color w:val="000000" w:themeColor="text1"/>
                <w:sz w:val="24"/>
                <w:highlight w:val="none"/>
                <w:lang w:val="en-US" w:eastAsia="zh-CN"/>
                <w14:textFill>
                  <w14:solidFill>
                    <w14:schemeClr w14:val="tx1"/>
                  </w14:solidFill>
                </w14:textFill>
              </w:rPr>
              <w:t>4</w:t>
            </w:r>
          </w:p>
        </w:tc>
        <w:tc>
          <w:tcPr>
            <w:tcW w:w="8370" w:type="dxa"/>
            <w:gridSpan w:val="2"/>
            <w:vAlign w:val="center"/>
          </w:tcPr>
          <w:p w14:paraId="7C3779F1">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需要落实的政府采购政策：包括保护环境、节约能源、促进中小企业发展等。详见招标文件第二部分总则。</w:t>
            </w:r>
          </w:p>
        </w:tc>
      </w:tr>
      <w:tr w14:paraId="346609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Align w:val="center"/>
          </w:tcPr>
          <w:p w14:paraId="4017A21B">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000000" w:themeColor="text1"/>
                <w:sz w:val="24"/>
                <w:highlight w:val="none"/>
                <w:lang w:eastAsia="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w:t>
            </w:r>
            <w:r>
              <w:rPr>
                <w:rFonts w:hint="eastAsia" w:ascii="仿宋" w:hAnsi="仿宋" w:eastAsia="仿宋" w:cs="仿宋"/>
                <w:color w:val="000000" w:themeColor="text1"/>
                <w:sz w:val="24"/>
                <w:highlight w:val="none"/>
                <w:lang w:val="en-US" w:eastAsia="zh-CN"/>
                <w14:textFill>
                  <w14:solidFill>
                    <w14:schemeClr w14:val="tx1"/>
                  </w14:solidFill>
                </w14:textFill>
              </w:rPr>
              <w:t>5</w:t>
            </w:r>
          </w:p>
        </w:tc>
        <w:tc>
          <w:tcPr>
            <w:tcW w:w="8370" w:type="dxa"/>
            <w:gridSpan w:val="2"/>
            <w:vAlign w:val="center"/>
          </w:tcPr>
          <w:p w14:paraId="3EDCC5B0">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更正补充公告请自行登录浙江政府采购网或绍兴公共资源交易网查看下载。</w:t>
            </w:r>
          </w:p>
        </w:tc>
      </w:tr>
      <w:tr w14:paraId="5DCDAC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Align w:val="center"/>
          </w:tcPr>
          <w:p w14:paraId="3878016E">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w:t>
            </w:r>
            <w:r>
              <w:rPr>
                <w:rFonts w:hint="eastAsia" w:ascii="仿宋" w:hAnsi="仿宋" w:eastAsia="仿宋" w:cs="仿宋"/>
                <w:color w:val="000000" w:themeColor="text1"/>
                <w:sz w:val="24"/>
                <w:highlight w:val="none"/>
                <w:lang w:val="en-US" w:eastAsia="zh-CN"/>
                <w14:textFill>
                  <w14:solidFill>
                    <w14:schemeClr w14:val="tx1"/>
                  </w14:solidFill>
                </w14:textFill>
              </w:rPr>
              <w:t>6</w:t>
            </w:r>
            <w:r>
              <w:rPr>
                <w:rFonts w:hint="eastAsia" w:ascii="仿宋" w:hAnsi="仿宋" w:eastAsia="仿宋" w:cs="仿宋"/>
                <w:color w:val="000000" w:themeColor="text1"/>
                <w:sz w:val="24"/>
                <w:highlight w:val="none"/>
                <w14:textFill>
                  <w14:solidFill>
                    <w14:schemeClr w14:val="tx1"/>
                  </w14:solidFill>
                </w14:textFill>
              </w:rPr>
              <w:t xml:space="preserve">                                                                                                                                                                                                                                                                                                                                                                                                                                                                                                                                                                                                                                                                                                                                                                                                                                                                                                                                                                                                                                                                                                                                                                                                                                                                                                                                        </w:t>
            </w:r>
          </w:p>
        </w:tc>
        <w:tc>
          <w:tcPr>
            <w:tcW w:w="8370" w:type="dxa"/>
            <w:gridSpan w:val="2"/>
            <w:vAlign w:val="center"/>
          </w:tcPr>
          <w:p w14:paraId="4E173BC9">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投标与开标注意事项：</w:t>
            </w:r>
          </w:p>
          <w:p w14:paraId="6A4D2BA5">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1.本项目实行网上投标，采用电子投标文件。若供应商参与投标，自行承担投标一切费用。</w:t>
            </w:r>
          </w:p>
          <w:p w14:paraId="13931DAA">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标前准备：各供应商应在开标前完成CA数字证书办理。供应商将政采云电子交易客户端下载、安装完成后，可通过账号密码或CA登录客户端进行投标文件制作。在使用政采云投标客户端时，建议使用WIN7及以上操作系统。</w:t>
            </w:r>
          </w:p>
          <w:p w14:paraId="2C0F05CE">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注：供应商CA相关操作可参考政采云平台</w:t>
            </w:r>
            <w:r>
              <w:rPr>
                <w:rFonts w:hint="eastAsia" w:ascii="仿宋" w:hAnsi="仿宋" w:eastAsia="仿宋" w:cs="仿宋"/>
                <w:color w:val="000000" w:themeColor="text1"/>
                <w:highlight w:val="none"/>
                <w14:textFill>
                  <w14:solidFill>
                    <w14:schemeClr w14:val="tx1"/>
                  </w14:solidFill>
                </w14:textFill>
              </w:rPr>
              <w:t>https://www.zcygov.cn/</w:t>
            </w:r>
            <w:r>
              <w:rPr>
                <w:rFonts w:hint="eastAsia" w:ascii="仿宋" w:hAnsi="仿宋" w:eastAsia="仿宋" w:cs="仿宋"/>
                <w:color w:val="000000" w:themeColor="text1"/>
                <w:sz w:val="24"/>
                <w:highlight w:val="none"/>
                <w14:textFill>
                  <w14:solidFill>
                    <w14:schemeClr w14:val="tx1"/>
                  </w14:solidFill>
                </w14:textFill>
              </w:rPr>
              <w:t>《CA申领操作指南》和《CA管理操作指南》。完成CA数字证书办理在资料齐全的情况下预计7个工作日左右，建议供应商获取招标文件后立即办理。</w:t>
            </w:r>
          </w:p>
          <w:p w14:paraId="2B2149E6">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3.投标文件制作、递交、解密：</w:t>
            </w:r>
          </w:p>
          <w:p w14:paraId="606ADBFA">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3.1应按照本项目招标文件和政采云平台的要求编制、加密传输投标文件。供应商在使用系统进行投标的过程中遇到涉及平台使用的任何问题，可致电政采云平台技术支持热线咨询，联系方式：</w:t>
            </w:r>
            <w:r>
              <w:rPr>
                <w:rFonts w:hint="eastAsia" w:ascii="仿宋" w:hAnsi="仿宋" w:eastAsia="仿宋" w:cs="仿宋"/>
                <w:color w:val="000000" w:themeColor="text1"/>
                <w:sz w:val="24"/>
                <w:highlight w:val="none"/>
                <w:lang w:eastAsia="zh-CN"/>
                <w14:textFill>
                  <w14:solidFill>
                    <w14:schemeClr w14:val="tx1"/>
                  </w14:solidFill>
                </w14:textFill>
              </w:rPr>
              <w:t>95763</w:t>
            </w:r>
            <w:r>
              <w:rPr>
                <w:rFonts w:hint="eastAsia" w:ascii="仿宋" w:hAnsi="仿宋" w:eastAsia="仿宋" w:cs="仿宋"/>
                <w:color w:val="000000" w:themeColor="text1"/>
                <w:sz w:val="24"/>
                <w:highlight w:val="none"/>
                <w14:textFill>
                  <w14:solidFill>
                    <w14:schemeClr w14:val="tx1"/>
                  </w14:solidFill>
                </w14:textFill>
              </w:rPr>
              <w:t>。</w:t>
            </w:r>
          </w:p>
          <w:p w14:paraId="77AFED90">
            <w:pPr>
              <w:keepNext w:val="0"/>
              <w:keepLines w:val="0"/>
              <w:pageBreakBefore w:val="0"/>
              <w:widowControl w:val="0"/>
              <w:kinsoku/>
              <w:wordWrap/>
              <w:overflowPunct/>
              <w:topLinePunct w:val="0"/>
              <w:bidi w:val="0"/>
              <w:adjustRightInd w:val="0"/>
              <w:snapToGrid w:val="0"/>
              <w:spacing w:line="440" w:lineRule="exact"/>
              <w:ind w:left="0" w:leftChars="0" w:right="0" w:rightChars="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3.2投标人通过“政采云”平台制作电子投标文件，投标文件制作详见“供应商-政府采购项目电子交易操作指南。</w:t>
            </w:r>
          </w:p>
          <w:p w14:paraId="1A1085B1">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3.3开标时间后30分钟内供应商可以登录“政采云”平台，用“项目采购-开标评标”功能进行解密投标文件。若供应商</w:t>
            </w:r>
            <w:r>
              <w:rPr>
                <w:rFonts w:hint="eastAsia" w:ascii="仿宋" w:hAnsi="仿宋" w:eastAsia="仿宋" w:cs="仿宋"/>
                <w:b/>
                <w:color w:val="000000" w:themeColor="text1"/>
                <w:sz w:val="24"/>
                <w:highlight w:val="none"/>
                <w:u w:val="single"/>
                <w14:textFill>
                  <w14:solidFill>
                    <w14:schemeClr w14:val="tx1"/>
                  </w14:solidFill>
                </w14:textFill>
              </w:rPr>
              <w:t>未按时解密的</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b/>
                <w:color w:val="000000" w:themeColor="text1"/>
                <w:sz w:val="24"/>
                <w:highlight w:val="none"/>
                <w:u w:val="single"/>
                <w14:textFill>
                  <w14:solidFill>
                    <w14:schemeClr w14:val="tx1"/>
                  </w14:solidFill>
                </w14:textFill>
              </w:rPr>
              <w:t>视为投标文件撤回</w:t>
            </w:r>
            <w:r>
              <w:rPr>
                <w:rFonts w:hint="eastAsia" w:ascii="仿宋" w:hAnsi="仿宋" w:eastAsia="仿宋" w:cs="仿宋"/>
                <w:color w:val="000000" w:themeColor="text1"/>
                <w:sz w:val="24"/>
                <w:highlight w:val="none"/>
                <w14:textFill>
                  <w14:solidFill>
                    <w14:schemeClr w14:val="tx1"/>
                  </w14:solidFill>
                </w14:textFill>
              </w:rPr>
              <w:t>。</w:t>
            </w:r>
          </w:p>
        </w:tc>
      </w:tr>
      <w:tr w14:paraId="25F3CF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Merge w:val="restart"/>
            <w:vAlign w:val="center"/>
          </w:tcPr>
          <w:p w14:paraId="39EDB97D">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000000" w:themeColor="text1"/>
                <w:sz w:val="24"/>
                <w:highlight w:val="none"/>
                <w:lang w:eastAsia="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w:t>
            </w:r>
            <w:r>
              <w:rPr>
                <w:rFonts w:hint="eastAsia" w:ascii="仿宋" w:hAnsi="仿宋" w:eastAsia="仿宋" w:cs="仿宋"/>
                <w:color w:val="000000" w:themeColor="text1"/>
                <w:sz w:val="24"/>
                <w:highlight w:val="none"/>
                <w:lang w:val="en-US" w:eastAsia="zh-CN"/>
                <w14:textFill>
                  <w14:solidFill>
                    <w14:schemeClr w14:val="tx1"/>
                  </w14:solidFill>
                </w14:textFill>
              </w:rPr>
              <w:t>7</w:t>
            </w:r>
          </w:p>
        </w:tc>
        <w:tc>
          <w:tcPr>
            <w:tcW w:w="8370" w:type="dxa"/>
            <w:gridSpan w:val="2"/>
            <w:vAlign w:val="center"/>
          </w:tcPr>
          <w:p w14:paraId="21460748">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特别说明：</w:t>
            </w:r>
          </w:p>
          <w:p w14:paraId="277A779E">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snapToGrid w:val="0"/>
                <w:color w:val="000000" w:themeColor="text1"/>
                <w:kern w:val="28"/>
                <w:sz w:val="24"/>
                <w:highlight w:val="none"/>
                <w14:textFill>
                  <w14:solidFill>
                    <w14:schemeClr w14:val="tx1"/>
                  </w14:solidFill>
                </w14:textFill>
              </w:rPr>
              <w:t>联合体投标的或者以分包方式履行合同的，联合体各方（供应商与分包供应商）分别提供与联合体协议（分包意向协议）中规定的分工内容相应的业绩证明材料，业绩数量以提供材料较少的一方为准</w:t>
            </w:r>
            <w:r>
              <w:rPr>
                <w:rFonts w:hint="eastAsia" w:ascii="仿宋" w:hAnsi="仿宋" w:eastAsia="仿宋" w:cs="仿宋"/>
                <w:b/>
                <w:color w:val="000000" w:themeColor="text1"/>
                <w:kern w:val="0"/>
                <w:sz w:val="24"/>
                <w:highlight w:val="none"/>
                <w14:textFill>
                  <w14:solidFill>
                    <w14:schemeClr w14:val="tx1"/>
                  </w14:solidFill>
                </w14:textFill>
              </w:rPr>
              <w:t>。</w:t>
            </w:r>
          </w:p>
        </w:tc>
      </w:tr>
      <w:tr w14:paraId="3AA562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Merge w:val="continue"/>
            <w:vAlign w:val="center"/>
          </w:tcPr>
          <w:p w14:paraId="586FD317">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000000" w:themeColor="text1"/>
                <w:sz w:val="24"/>
                <w:highlight w:val="none"/>
                <w14:textFill>
                  <w14:solidFill>
                    <w14:schemeClr w14:val="tx1"/>
                  </w14:solidFill>
                </w14:textFill>
              </w:rPr>
            </w:pPr>
          </w:p>
        </w:tc>
        <w:tc>
          <w:tcPr>
            <w:tcW w:w="8370" w:type="dxa"/>
            <w:gridSpan w:val="2"/>
            <w:vAlign w:val="center"/>
          </w:tcPr>
          <w:p w14:paraId="123B36B4">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snapToGrid w:val="0"/>
                <w:color w:val="000000" w:themeColor="text1"/>
                <w:kern w:val="28"/>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eastAsia="zh-CN"/>
                <w14:textFill>
                  <w14:solidFill>
                    <w14:schemeClr w14:val="tx1"/>
                  </w14:solidFill>
                </w14:textFill>
              </w:rPr>
              <w:t>☑</w:t>
            </w:r>
            <w:r>
              <w:rPr>
                <w:rFonts w:hint="eastAsia" w:ascii="仿宋" w:hAnsi="仿宋" w:eastAsia="仿宋" w:cs="仿宋"/>
                <w:snapToGrid w:val="0"/>
                <w:color w:val="000000" w:themeColor="text1"/>
                <w:kern w:val="28"/>
                <w:sz w:val="24"/>
                <w:highlight w:val="none"/>
                <w14:textFill>
                  <w14:solidFill>
                    <w14:schemeClr w14:val="tx1"/>
                  </w14:solidFill>
                </w14:textFill>
              </w:rPr>
              <w:t>联合体投标的，联合体各方均需按招标文件第五部分评标标准要求提供资信证明文件，否则视为不符合相关要求。</w:t>
            </w:r>
          </w:p>
          <w:p w14:paraId="3FD9AF87">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snapToGrid w:val="0"/>
                <w:color w:val="000000" w:themeColor="text1"/>
                <w:kern w:val="28"/>
                <w:sz w:val="24"/>
                <w:highlight w:val="none"/>
                <w14:textFill>
                  <w14:solidFill>
                    <w14:schemeClr w14:val="tx1"/>
                  </w14:solidFill>
                </w14:textFill>
              </w:rPr>
              <w:t>联合体投标的，联合体中有一方或者联合体成员根据分工按招标文件第五部分评标标准要求提供资信证明文件的，视为符合了相关要求。</w:t>
            </w:r>
          </w:p>
        </w:tc>
      </w:tr>
      <w:tr w14:paraId="6E41A6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Align w:val="center"/>
          </w:tcPr>
          <w:p w14:paraId="45698DB0">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18</w:t>
            </w:r>
          </w:p>
        </w:tc>
        <w:tc>
          <w:tcPr>
            <w:tcW w:w="8370" w:type="dxa"/>
            <w:gridSpan w:val="2"/>
            <w:vAlign w:val="center"/>
          </w:tcPr>
          <w:p w14:paraId="7311ED78">
            <w:pPr>
              <w:spacing w:line="336" w:lineRule="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采购代理服务费：</w:t>
            </w:r>
          </w:p>
          <w:p w14:paraId="0B4BFEF9">
            <w:pPr>
              <w:keepNext w:val="0"/>
              <w:keepLines w:val="0"/>
              <w:kinsoku/>
              <w:wordWrap/>
              <w:overflowPunct/>
              <w:topLinePunct w:val="0"/>
              <w:bidi w:val="0"/>
              <w:spacing w:line="440" w:lineRule="exact"/>
              <w:rPr>
                <w:rFonts w:hint="eastAsia" w:ascii="仿宋" w:hAnsi="仿宋" w:eastAsia="仿宋" w:cs="仿宋"/>
                <w:color w:val="000000" w:themeColor="text1"/>
                <w:sz w:val="24"/>
                <w:highlight w:val="none"/>
                <w14:textFill>
                  <w14:solidFill>
                    <w14:schemeClr w14:val="tx1"/>
                  </w14:solidFill>
                </w14:textFill>
              </w:rPr>
            </w:pPr>
            <w:bookmarkStart w:id="30" w:name="OLE_LINK6"/>
            <w:r>
              <w:rPr>
                <w:rFonts w:hint="eastAsia" w:ascii="仿宋" w:hAnsi="仿宋" w:eastAsia="仿宋" w:cs="仿宋"/>
                <w:color w:val="000000" w:themeColor="text1"/>
                <w:sz w:val="24"/>
                <w:highlight w:val="none"/>
                <w:lang w:val="en-US" w:eastAsia="zh-CN"/>
                <w14:textFill>
                  <w14:solidFill>
                    <w14:schemeClr w14:val="tx1"/>
                  </w14:solidFill>
                </w14:textFill>
              </w:rPr>
              <w:t>1.</w:t>
            </w:r>
            <w:r>
              <w:rPr>
                <w:rFonts w:hint="eastAsia" w:ascii="仿宋" w:hAnsi="仿宋" w:eastAsia="仿宋" w:cs="仿宋"/>
                <w:color w:val="000000" w:themeColor="text1"/>
                <w:sz w:val="24"/>
                <w:highlight w:val="none"/>
                <w14:textFill>
                  <w14:solidFill>
                    <w14:schemeClr w14:val="tx1"/>
                  </w14:solidFill>
                </w14:textFill>
              </w:rPr>
              <w:t>按代理协议约定的内容，中标单位需支付以下费用，并在投标报价中自行考虑：根据项目的中标金额，采用差额定率累进法进行计算，具体费率标准如下：中标金额在100万元以下部分为1.5%；100-500万元部分为1.1%；500-1000万元部分为0.8%。</w:t>
            </w:r>
          </w:p>
          <w:p w14:paraId="4438935B">
            <w:pPr>
              <w:keepNext w:val="0"/>
              <w:keepLines w:val="0"/>
              <w:kinsoku/>
              <w:wordWrap/>
              <w:overflowPunct/>
              <w:topLinePunct w:val="0"/>
              <w:bidi w:val="0"/>
              <w:spacing w:line="44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lang w:val="en-US" w:eastAsia="zh-CN"/>
                <w14:textFill>
                  <w14:solidFill>
                    <w14:schemeClr w14:val="tx1"/>
                  </w14:solidFill>
                </w14:textFill>
              </w:rPr>
              <w:t>最终采购代理服务费按上述标准计算后金额的50%收取，</w:t>
            </w:r>
            <w:r>
              <w:rPr>
                <w:rFonts w:hint="eastAsia" w:ascii="仿宋" w:hAnsi="仿宋" w:eastAsia="仿宋" w:cs="仿宋"/>
                <w:b/>
                <w:bCs/>
                <w:color w:val="000000" w:themeColor="text1"/>
                <w:sz w:val="24"/>
                <w14:textFill>
                  <w14:solidFill>
                    <w14:schemeClr w14:val="tx1"/>
                  </w14:solidFill>
                </w14:textFill>
              </w:rPr>
              <w:t>代理服务费低于2500元可按2500元收取，超过15000元按15000元计。</w:t>
            </w:r>
          </w:p>
          <w:bookmarkEnd w:id="30"/>
          <w:p w14:paraId="02299EA5">
            <w:pPr>
              <w:keepNext w:val="0"/>
              <w:keepLines w:val="0"/>
              <w:kinsoku/>
              <w:wordWrap/>
              <w:overflowPunct/>
              <w:topLinePunct w:val="0"/>
              <w:bidi w:val="0"/>
              <w:spacing w:line="44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2.交纳方式：</w:t>
            </w:r>
          </w:p>
          <w:p w14:paraId="647719A7">
            <w:pPr>
              <w:keepNext w:val="0"/>
              <w:keepLines w:val="0"/>
              <w:kinsoku/>
              <w:wordWrap/>
              <w:overflowPunct/>
              <w:topLinePunct w:val="0"/>
              <w:bidi w:val="0"/>
              <w:spacing w:line="44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用银行支票、汇票、电汇、现金等付款方式直接交纳代理服务费。</w:t>
            </w:r>
          </w:p>
          <w:p w14:paraId="12DB2EBA">
            <w:pPr>
              <w:snapToGrid w:val="0"/>
              <w:spacing w:line="420" w:lineRule="exact"/>
              <w:rPr>
                <w:rFonts w:ascii="仿宋" w:hAnsi="仿宋" w:eastAsia="仿宋"/>
                <w:color w:val="000000" w:themeColor="text1"/>
                <w:sz w:val="24"/>
                <w:highlight w:val="none"/>
                <w14:textFill>
                  <w14:solidFill>
                    <w14:schemeClr w14:val="tx1"/>
                  </w14:solidFill>
                </w14:textFill>
              </w:rPr>
            </w:pPr>
            <w:r>
              <w:rPr>
                <w:rFonts w:hint="eastAsia" w:ascii="仿宋" w:hAnsi="仿宋" w:eastAsia="仿宋"/>
                <w:color w:val="000000" w:themeColor="text1"/>
                <w:sz w:val="24"/>
                <w:highlight w:val="none"/>
                <w14:textFill>
                  <w14:solidFill>
                    <w14:schemeClr w14:val="tx1"/>
                  </w14:solidFill>
                </w14:textFill>
              </w:rPr>
              <w:t>公司名称：绍兴衡业工程管理咨询有限公司</w:t>
            </w:r>
          </w:p>
          <w:p w14:paraId="49584447">
            <w:pPr>
              <w:snapToGrid w:val="0"/>
              <w:spacing w:line="420" w:lineRule="exact"/>
              <w:rPr>
                <w:rFonts w:ascii="仿宋" w:hAnsi="仿宋" w:eastAsia="仿宋"/>
                <w:color w:val="000000" w:themeColor="text1"/>
                <w:sz w:val="24"/>
                <w:highlight w:val="none"/>
                <w14:textFill>
                  <w14:solidFill>
                    <w14:schemeClr w14:val="tx1"/>
                  </w14:solidFill>
                </w14:textFill>
              </w:rPr>
            </w:pPr>
            <w:r>
              <w:rPr>
                <w:rFonts w:hint="eastAsia" w:ascii="仿宋" w:hAnsi="仿宋" w:eastAsia="仿宋"/>
                <w:color w:val="000000" w:themeColor="text1"/>
                <w:sz w:val="24"/>
                <w:highlight w:val="none"/>
                <w14:textFill>
                  <w14:solidFill>
                    <w14:schemeClr w14:val="tx1"/>
                  </w14:solidFill>
                </w14:textFill>
              </w:rPr>
              <w:t>开户行：中国民生银行股份有限公司绍兴越北小微企业专营</w:t>
            </w:r>
          </w:p>
          <w:p w14:paraId="67C388D4">
            <w:pPr>
              <w:keepNext w:val="0"/>
              <w:keepLines w:val="0"/>
              <w:kinsoku/>
              <w:wordWrap/>
              <w:overflowPunct/>
              <w:topLinePunct w:val="0"/>
              <w:bidi w:val="0"/>
              <w:spacing w:line="44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olor w:val="000000" w:themeColor="text1"/>
                <w:sz w:val="24"/>
                <w:highlight w:val="none"/>
                <w14:textFill>
                  <w14:solidFill>
                    <w14:schemeClr w14:val="tx1"/>
                  </w14:solidFill>
                </w14:textFill>
              </w:rPr>
              <w:t>账  号：170399354</w:t>
            </w:r>
          </w:p>
          <w:p w14:paraId="733D00A8">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000000" w:themeColor="text1"/>
                <w:kern w:val="0"/>
                <w:sz w:val="24"/>
                <w:szCs w:val="21"/>
                <w:highlight w:val="none"/>
                <w:lang w:eastAsia="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3.领取中标通知书前交纳。</w:t>
            </w:r>
          </w:p>
        </w:tc>
      </w:tr>
      <w:tr w14:paraId="6794EB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240" w:type="dxa"/>
            <w:gridSpan w:val="3"/>
            <w:vAlign w:val="center"/>
          </w:tcPr>
          <w:p w14:paraId="11279B41">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解释：凡涉及本招标文件的解释权属于采购人。</w:t>
            </w:r>
          </w:p>
        </w:tc>
      </w:tr>
      <w:tr w14:paraId="6C05F4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240" w:type="dxa"/>
            <w:gridSpan w:val="3"/>
            <w:vAlign w:val="center"/>
          </w:tcPr>
          <w:p w14:paraId="6FD3EF44">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注：中标人放弃中标资格或因质疑、投诉被取消中标资格或不能履行合同的，本项目重新组织采购。</w:t>
            </w:r>
          </w:p>
        </w:tc>
      </w:tr>
    </w:tbl>
    <w:p w14:paraId="2706C520">
      <w:pPr>
        <w:snapToGrid w:val="0"/>
        <w:spacing w:line="360" w:lineRule="auto"/>
        <w:jc w:val="center"/>
        <w:rPr>
          <w:rFonts w:hint="eastAsia" w:ascii="仿宋" w:hAnsi="仿宋" w:eastAsia="仿宋" w:cs="仿宋"/>
          <w:b/>
          <w:color w:val="000000" w:themeColor="text1"/>
          <w:sz w:val="32"/>
          <w:szCs w:val="20"/>
          <w:highlight w:val="none"/>
          <w14:textFill>
            <w14:solidFill>
              <w14:schemeClr w14:val="tx1"/>
            </w14:solidFill>
          </w14:textFill>
        </w:rPr>
      </w:pPr>
    </w:p>
    <w:bookmarkEnd w:id="9"/>
    <w:p w14:paraId="7B01583D">
      <w:pPr>
        <w:rPr>
          <w:rFonts w:hint="eastAsia" w:ascii="仿宋" w:hAnsi="仿宋" w:eastAsia="仿宋" w:cs="仿宋"/>
          <w:b/>
          <w:color w:val="000000" w:themeColor="text1"/>
          <w:sz w:val="32"/>
          <w:szCs w:val="32"/>
          <w:highlight w:val="none"/>
          <w14:textFill>
            <w14:solidFill>
              <w14:schemeClr w14:val="tx1"/>
            </w14:solidFill>
          </w14:textFill>
        </w:rPr>
      </w:pPr>
      <w:bookmarkStart w:id="31" w:name="_Hlt75236011"/>
      <w:bookmarkEnd w:id="31"/>
      <w:bookmarkStart w:id="32" w:name="_Hlt68403820"/>
      <w:bookmarkEnd w:id="32"/>
      <w:bookmarkStart w:id="33" w:name="_Hlt68057669"/>
      <w:bookmarkEnd w:id="33"/>
      <w:bookmarkStart w:id="34" w:name="_Hlt68072990"/>
      <w:bookmarkEnd w:id="34"/>
      <w:bookmarkStart w:id="35" w:name="_Hlt68073093"/>
      <w:bookmarkEnd w:id="35"/>
      <w:bookmarkStart w:id="36" w:name="_Hlt74730295"/>
      <w:bookmarkEnd w:id="36"/>
      <w:bookmarkStart w:id="37" w:name="_Hlt75236290"/>
      <w:bookmarkEnd w:id="37"/>
      <w:bookmarkStart w:id="38" w:name="_Hlt75236101"/>
      <w:bookmarkEnd w:id="38"/>
      <w:bookmarkStart w:id="39" w:name="_Hlt74714665"/>
      <w:bookmarkEnd w:id="39"/>
      <w:bookmarkStart w:id="40" w:name="_Hlt68072998"/>
      <w:bookmarkEnd w:id="40"/>
      <w:bookmarkStart w:id="41" w:name="_Hlt74707468"/>
      <w:bookmarkEnd w:id="41"/>
      <w:bookmarkStart w:id="42" w:name="_Hlt74729768"/>
      <w:bookmarkEnd w:id="42"/>
      <w:bookmarkStart w:id="43" w:name="第三部分"/>
      <w:bookmarkStart w:id="44" w:name="_Toc164416483"/>
      <w:r>
        <w:rPr>
          <w:rFonts w:hint="eastAsia" w:ascii="仿宋" w:hAnsi="仿宋" w:eastAsia="仿宋" w:cs="仿宋"/>
          <w:b/>
          <w:color w:val="000000" w:themeColor="text1"/>
          <w:sz w:val="32"/>
          <w:szCs w:val="32"/>
          <w:highlight w:val="none"/>
          <w14:textFill>
            <w14:solidFill>
              <w14:schemeClr w14:val="tx1"/>
            </w14:solidFill>
          </w14:textFill>
        </w:rPr>
        <w:br w:type="page"/>
      </w:r>
    </w:p>
    <w:p w14:paraId="19DF00CF">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b/>
          <w:color w:val="000000" w:themeColor="text1"/>
          <w:sz w:val="32"/>
          <w:szCs w:val="32"/>
          <w:highlight w:val="none"/>
          <w14:textFill>
            <w14:solidFill>
              <w14:schemeClr w14:val="tx1"/>
            </w14:solidFill>
          </w14:textFill>
        </w:rPr>
        <w:t>一、总则</w:t>
      </w:r>
    </w:p>
    <w:p w14:paraId="6F0817FC">
      <w:pPr>
        <w:keepNext w:val="0"/>
        <w:keepLines w:val="0"/>
        <w:pageBreakBefore w:val="0"/>
        <w:kinsoku/>
        <w:wordWrap/>
        <w:overflowPunct/>
        <w:topLinePunct w:val="0"/>
        <w:autoSpaceDE/>
        <w:autoSpaceDN/>
        <w:bidi w:val="0"/>
        <w:snapToGrid w:val="0"/>
        <w:spacing w:beforeAutospacing="0" w:line="440" w:lineRule="exact"/>
        <w:ind w:left="0" w:leftChars="0" w:firstLine="482" w:firstLineChars="200"/>
        <w:jc w:val="left"/>
        <w:textAlignment w:val="auto"/>
        <w:outlineLvl w:val="1"/>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1.适用范围</w:t>
      </w:r>
    </w:p>
    <w:p w14:paraId="7C7A1FF6">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本招标文件适用于该项目的招标、投标、开标、资格审查及信用信息查询、评标、定标、合同、验收等行为（法律、法规另有规定的，从其规定）。</w:t>
      </w:r>
    </w:p>
    <w:p w14:paraId="5BC0B838">
      <w:pPr>
        <w:keepNext w:val="0"/>
        <w:keepLines w:val="0"/>
        <w:pageBreakBefore w:val="0"/>
        <w:kinsoku/>
        <w:wordWrap/>
        <w:overflowPunct/>
        <w:topLinePunct w:val="0"/>
        <w:autoSpaceDE/>
        <w:autoSpaceDN/>
        <w:bidi w:val="0"/>
        <w:adjustRightInd/>
        <w:spacing w:beforeAutospacing="0" w:line="440" w:lineRule="exact"/>
        <w:ind w:left="0" w:leftChars="0" w:firstLine="482" w:firstLineChars="200"/>
        <w:textAlignment w:val="auto"/>
        <w:outlineLvl w:val="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2.定义</w:t>
      </w:r>
    </w:p>
    <w:p w14:paraId="356301AA">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 “采购人”系指招标公告中载明的本项目的采购人。</w:t>
      </w:r>
    </w:p>
    <w:p w14:paraId="08529910">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 “</w:t>
      </w:r>
      <w:r>
        <w:rPr>
          <w:rFonts w:hint="eastAsia" w:ascii="仿宋" w:hAnsi="仿宋" w:eastAsia="仿宋" w:cs="仿宋"/>
          <w:color w:val="000000" w:themeColor="text1"/>
          <w:sz w:val="24"/>
          <w:highlight w:val="none"/>
          <w:lang w:eastAsia="zh-CN"/>
          <w14:textFill>
            <w14:solidFill>
              <w14:schemeClr w14:val="tx1"/>
            </w14:solidFill>
          </w14:textFill>
        </w:rPr>
        <w:t>采购代理机构</w:t>
      </w:r>
      <w:r>
        <w:rPr>
          <w:rFonts w:hint="eastAsia" w:ascii="仿宋" w:hAnsi="仿宋" w:eastAsia="仿宋" w:cs="仿宋"/>
          <w:color w:val="000000" w:themeColor="text1"/>
          <w:sz w:val="24"/>
          <w:highlight w:val="none"/>
          <w14:textFill>
            <w14:solidFill>
              <w14:schemeClr w14:val="tx1"/>
            </w14:solidFill>
          </w14:textFill>
        </w:rPr>
        <w:t>”系指招标公告中载明的本项目的</w:t>
      </w:r>
      <w:r>
        <w:rPr>
          <w:rFonts w:hint="eastAsia" w:ascii="仿宋" w:hAnsi="仿宋" w:eastAsia="仿宋" w:cs="仿宋"/>
          <w:color w:val="000000" w:themeColor="text1"/>
          <w:sz w:val="24"/>
          <w:highlight w:val="none"/>
          <w:lang w:eastAsia="zh-CN"/>
          <w14:textFill>
            <w14:solidFill>
              <w14:schemeClr w14:val="tx1"/>
            </w14:solidFill>
          </w14:textFill>
        </w:rPr>
        <w:t>采购代理机构</w:t>
      </w:r>
      <w:r>
        <w:rPr>
          <w:rFonts w:hint="eastAsia" w:ascii="仿宋" w:hAnsi="仿宋" w:eastAsia="仿宋" w:cs="仿宋"/>
          <w:color w:val="000000" w:themeColor="text1"/>
          <w:sz w:val="24"/>
          <w:highlight w:val="none"/>
          <w14:textFill>
            <w14:solidFill>
              <w14:schemeClr w14:val="tx1"/>
            </w14:solidFill>
          </w14:textFill>
        </w:rPr>
        <w:t>。</w:t>
      </w:r>
    </w:p>
    <w:p w14:paraId="0181F22A">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2.3 “投标人”“供应商”系指是指响应招标、参加投标竞争的法人、其他组织或者自然人。</w:t>
      </w:r>
    </w:p>
    <w:p w14:paraId="796C14ED">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2.4</w:t>
      </w:r>
      <w:r>
        <w:rPr>
          <w:rFonts w:hint="eastAsia" w:ascii="仿宋" w:hAnsi="仿宋" w:eastAsia="仿宋" w:cs="仿宋"/>
          <w:color w:val="000000" w:themeColor="text1"/>
          <w:sz w:val="24"/>
          <w:highlight w:val="none"/>
          <w14:textFill>
            <w14:solidFill>
              <w14:schemeClr w14:val="tx1"/>
            </w14:solidFill>
          </w14:textFill>
        </w:rPr>
        <w:t>“监督单位”系指政府采购法定义监督管理部门</w:t>
      </w:r>
      <w:r>
        <w:rPr>
          <w:rFonts w:hint="eastAsia" w:ascii="仿宋" w:hAnsi="仿宋" w:eastAsia="仿宋" w:cs="仿宋"/>
          <w:color w:val="000000" w:themeColor="text1"/>
          <w:sz w:val="24"/>
          <w:highlight w:val="none"/>
          <w:lang w:val="en-US" w:eastAsia="zh-CN"/>
          <w14:textFill>
            <w14:solidFill>
              <w14:schemeClr w14:val="tx1"/>
            </w14:solidFill>
          </w14:textFill>
        </w:rPr>
        <w:t>。</w:t>
      </w:r>
    </w:p>
    <w:p w14:paraId="519B5245">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r>
        <w:rPr>
          <w:rFonts w:hint="eastAsia" w:ascii="仿宋" w:hAnsi="仿宋" w:eastAsia="仿宋" w:cs="仿宋"/>
          <w:color w:val="000000" w:themeColor="text1"/>
          <w:sz w:val="24"/>
          <w:highlight w:val="none"/>
          <w:lang w:val="en-US" w:eastAsia="zh-CN"/>
          <w14:textFill>
            <w14:solidFill>
              <w14:schemeClr w14:val="tx1"/>
            </w14:solidFill>
          </w14:textFill>
        </w:rPr>
        <w:t>5</w:t>
      </w:r>
      <w:r>
        <w:rPr>
          <w:rFonts w:hint="eastAsia" w:ascii="仿宋" w:hAnsi="仿宋" w:eastAsia="仿宋" w:cs="仿宋"/>
          <w:color w:val="000000" w:themeColor="text1"/>
          <w:sz w:val="24"/>
          <w:highlight w:val="none"/>
          <w14:textFill>
            <w14:solidFill>
              <w14:schemeClr w14:val="tx1"/>
            </w14:solidFill>
          </w14:textFill>
        </w:rPr>
        <w:t xml:space="preserve"> “负责人”系指法人企业的法定负责人，或其他组织为法律、行政法规规定代表单位行使职权的主要负责人，或自然人本人。</w:t>
      </w:r>
    </w:p>
    <w:p w14:paraId="6CFEB300">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r>
        <w:rPr>
          <w:rFonts w:hint="eastAsia" w:ascii="仿宋" w:hAnsi="仿宋" w:eastAsia="仿宋" w:cs="仿宋"/>
          <w:color w:val="000000" w:themeColor="text1"/>
          <w:sz w:val="24"/>
          <w:highlight w:val="none"/>
          <w:lang w:val="en-US" w:eastAsia="zh-CN"/>
          <w14:textFill>
            <w14:solidFill>
              <w14:schemeClr w14:val="tx1"/>
            </w14:solidFill>
          </w14:textFill>
        </w:rPr>
        <w:t>6</w:t>
      </w:r>
      <w:r>
        <w:rPr>
          <w:rFonts w:hint="eastAsia" w:ascii="仿宋" w:hAnsi="仿宋" w:eastAsia="仿宋" w:cs="仿宋"/>
          <w:color w:val="000000" w:themeColor="text1"/>
          <w:sz w:val="24"/>
          <w:highlight w:val="none"/>
          <w14:textFill>
            <w14:solidFill>
              <w14:schemeClr w14:val="tx1"/>
            </w14:solidFill>
          </w14:textFill>
        </w:rPr>
        <w:t>“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760EAF48">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r>
        <w:rPr>
          <w:rFonts w:hint="eastAsia" w:ascii="仿宋" w:hAnsi="仿宋" w:eastAsia="仿宋" w:cs="仿宋"/>
          <w:color w:val="000000" w:themeColor="text1"/>
          <w:sz w:val="24"/>
          <w:highlight w:val="none"/>
          <w:lang w:val="en-US" w:eastAsia="zh-CN"/>
          <w14:textFill>
            <w14:solidFill>
              <w14:schemeClr w14:val="tx1"/>
            </w14:solidFill>
          </w14:textFill>
        </w:rPr>
        <w:t>7</w:t>
      </w:r>
      <w:r>
        <w:rPr>
          <w:rFonts w:hint="eastAsia" w:ascii="仿宋" w:hAnsi="仿宋" w:eastAsia="仿宋" w:cs="仿宋"/>
          <w:color w:val="000000" w:themeColor="text1"/>
          <w:sz w:val="24"/>
          <w:highlight w:val="none"/>
          <w14:textFill>
            <w14:solidFill>
              <w14:schemeClr w14:val="tx1"/>
            </w14:solidFill>
          </w14:textFill>
        </w:rPr>
        <w:t>“电子交易平台”</w:t>
      </w:r>
      <w:r>
        <w:rPr>
          <w:rFonts w:hint="eastAsia" w:ascii="仿宋" w:hAnsi="仿宋" w:eastAsia="仿宋" w:cs="仿宋"/>
          <w:color w:val="000000" w:themeColor="text1"/>
          <w:sz w:val="24"/>
          <w:highlight w:val="none"/>
          <w:lang w:val="en-US" w:eastAsia="zh-CN"/>
          <w14:textFill>
            <w14:solidFill>
              <w14:schemeClr w14:val="tx1"/>
            </w14:solidFill>
          </w14:textFill>
        </w:rPr>
        <w:t>系</w:t>
      </w:r>
      <w:r>
        <w:rPr>
          <w:rFonts w:hint="eastAsia" w:ascii="仿宋" w:hAnsi="仿宋" w:eastAsia="仿宋" w:cs="仿宋"/>
          <w:color w:val="000000" w:themeColor="text1"/>
          <w:sz w:val="24"/>
          <w:highlight w:val="none"/>
          <w14:textFill>
            <w14:solidFill>
              <w14:schemeClr w14:val="tx1"/>
            </w14:solidFill>
          </w14:textFill>
        </w:rPr>
        <w:t>指本项目政府采购活动所依托的政府采购云平台（https://www.zcygov.cn/）。</w:t>
      </w:r>
    </w:p>
    <w:p w14:paraId="37BA59A8">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r>
        <w:rPr>
          <w:rFonts w:hint="eastAsia" w:ascii="仿宋" w:hAnsi="仿宋" w:eastAsia="仿宋" w:cs="仿宋"/>
          <w:color w:val="000000" w:themeColor="text1"/>
          <w:sz w:val="24"/>
          <w:highlight w:val="none"/>
          <w:lang w:val="en-US" w:eastAsia="zh-CN"/>
          <w14:textFill>
            <w14:solidFill>
              <w14:schemeClr w14:val="tx1"/>
            </w14:solidFill>
          </w14:textFill>
        </w:rPr>
        <w:t>8</w:t>
      </w:r>
      <w:r>
        <w:rPr>
          <w:rFonts w:hint="eastAsia" w:ascii="仿宋" w:hAnsi="仿宋" w:eastAsia="仿宋" w:cs="仿宋"/>
          <w:color w:val="000000" w:themeColor="text1"/>
          <w:sz w:val="24"/>
          <w:highlight w:val="none"/>
          <w14:textFill>
            <w14:solidFill>
              <w14:schemeClr w14:val="tx1"/>
            </w14:solidFill>
          </w14:textFill>
        </w:rPr>
        <w:t>“★”系指实质性指标要求条款，“▲” 系指主要性能指标要求条款。如任意一条打“★”的指标出现负偏离视为实质性不响应招标文件要求，作无效投标处理；如任意一条打“▲”的指标出现负偏离按评分标准作扣分处理。“</w:t>
      </w:r>
      <w:r>
        <w:rPr>
          <w:rFonts w:hint="default" w:ascii="仿宋" w:hAnsi="仿宋" w:eastAsia="仿宋" w:cs="仿宋"/>
          <w:color w:val="000000" w:themeColor="text1"/>
          <w:sz w:val="24"/>
          <w:highlight w:val="none"/>
          <w:lang w:val="en" w:eastAsia="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 系指适用本项目的要求，“☐” 系指不适用本项目的要求。</w:t>
      </w:r>
    </w:p>
    <w:p w14:paraId="6BF45719">
      <w:pPr>
        <w:spacing w:line="440" w:lineRule="exact"/>
        <w:ind w:firstLine="482" w:firstLineChars="20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3.采购项目需要落实的政府采购政策</w:t>
      </w:r>
    </w:p>
    <w:p w14:paraId="306901EA">
      <w:pPr>
        <w:spacing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472A668B">
      <w:pPr>
        <w:spacing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3.2 支持绿色发展</w:t>
      </w:r>
    </w:p>
    <w:p w14:paraId="67E99F5D">
      <w:pPr>
        <w:spacing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14:paraId="4CD5A731">
      <w:pPr>
        <w:spacing w:line="440" w:lineRule="exact"/>
        <w:ind w:firstLine="480" w:firstLineChars="20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★3.2.2</w:t>
      </w:r>
      <w:r>
        <w:rPr>
          <w:rFonts w:hint="eastAsia" w:ascii="仿宋" w:hAnsi="仿宋" w:eastAsia="仿宋" w:cs="仿宋"/>
          <w:b/>
          <w:color w:val="000000" w:themeColor="text1"/>
          <w:sz w:val="24"/>
          <w:highlight w:val="none"/>
          <w14:textFill>
            <w14:solidFill>
              <w14:schemeClr w14:val="tx1"/>
            </w14:solidFill>
          </w14:textFill>
        </w:rPr>
        <w:t>采购人拟采购的产品属于政府强制采购的节能产品品目清单范围的，投标人未按招标文件要求提供国家确定的认证机构出具的、处于有效期之内的节能产品认证证书，投标无效。</w:t>
      </w:r>
    </w:p>
    <w:p w14:paraId="755B3AFD">
      <w:pPr>
        <w:spacing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3.2.3 纳入政府采购管理的修缮、装修类项目采购建材的，采购单位</w:t>
      </w:r>
      <w:r>
        <w:rPr>
          <w:rFonts w:hint="eastAsia" w:ascii="仿宋" w:hAnsi="仿宋" w:eastAsia="仿宋" w:cs="仿宋"/>
          <w:color w:val="000000" w:themeColor="text1"/>
          <w:sz w:val="24"/>
          <w:highlight w:val="none"/>
          <w:lang w:eastAsia="zh-CN"/>
          <w14:textFill>
            <w14:solidFill>
              <w14:schemeClr w14:val="tx1"/>
            </w14:solidFill>
          </w14:textFill>
        </w:rPr>
        <w:t>应</w:t>
      </w:r>
      <w:r>
        <w:rPr>
          <w:rFonts w:hint="eastAsia" w:ascii="仿宋" w:hAnsi="仿宋" w:eastAsia="仿宋" w:cs="仿宋"/>
          <w:color w:val="000000" w:themeColor="text1"/>
          <w:sz w:val="24"/>
          <w:highlight w:val="none"/>
          <w14:textFill>
            <w14:solidFill>
              <w14:schemeClr w14:val="tx1"/>
            </w14:solidFill>
          </w14:textFill>
        </w:rPr>
        <w:t>将绿色建材性能、指标等作为实质性条件纳入采购文件和合同，具体性能指标要求</w:t>
      </w:r>
      <w:r>
        <w:rPr>
          <w:rFonts w:hint="eastAsia" w:ascii="仿宋" w:hAnsi="仿宋" w:eastAsia="仿宋" w:cs="仿宋"/>
          <w:color w:val="000000" w:themeColor="text1"/>
          <w:sz w:val="24"/>
          <w:highlight w:val="none"/>
          <w:lang w:eastAsia="zh-CN"/>
          <w14:textFill>
            <w14:solidFill>
              <w14:schemeClr w14:val="tx1"/>
            </w14:solidFill>
          </w14:textFill>
        </w:rPr>
        <w:t>按照</w:t>
      </w:r>
      <w:r>
        <w:rPr>
          <w:rFonts w:hint="eastAsia" w:ascii="仿宋" w:hAnsi="仿宋" w:eastAsia="仿宋" w:cs="仿宋"/>
          <w:color w:val="000000" w:themeColor="text1"/>
          <w:sz w:val="24"/>
          <w:highlight w:val="none"/>
          <w14:textFill>
            <w14:solidFill>
              <w14:schemeClr w14:val="tx1"/>
            </w14:solidFill>
          </w14:textFill>
        </w:rPr>
        <w:t>相关绿色建材政府采购需求标准</w:t>
      </w:r>
      <w:r>
        <w:rPr>
          <w:rFonts w:hint="eastAsia" w:ascii="仿宋" w:hAnsi="仿宋" w:eastAsia="仿宋" w:cs="仿宋"/>
          <w:color w:val="000000" w:themeColor="text1"/>
          <w:sz w:val="24"/>
          <w:highlight w:val="none"/>
          <w:lang w:eastAsia="zh-CN"/>
          <w14:textFill>
            <w14:solidFill>
              <w14:schemeClr w14:val="tx1"/>
            </w14:solidFill>
          </w14:textFill>
        </w:rPr>
        <w:t>执行</w:t>
      </w:r>
      <w:r>
        <w:rPr>
          <w:rFonts w:hint="eastAsia" w:ascii="仿宋" w:hAnsi="仿宋" w:eastAsia="仿宋" w:cs="仿宋"/>
          <w:color w:val="000000" w:themeColor="text1"/>
          <w:sz w:val="24"/>
          <w:highlight w:val="none"/>
          <w14:textFill>
            <w14:solidFill>
              <w14:schemeClr w14:val="tx1"/>
            </w14:solidFill>
          </w14:textFill>
        </w:rPr>
        <w:t>。</w:t>
      </w:r>
    </w:p>
    <w:p w14:paraId="22FE27D9">
      <w:pPr>
        <w:spacing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3.2.4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31D9D456">
      <w:pPr>
        <w:spacing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3.2.5</w:t>
      </w:r>
      <w:r>
        <w:rPr>
          <w:rFonts w:hint="eastAsia" w:ascii="仿宋" w:hAnsi="仿宋" w:eastAsia="仿宋" w:cs="仿宋"/>
          <w:color w:val="000000" w:themeColor="text1"/>
          <w:sz w:val="24"/>
          <w:highlight w:val="none"/>
          <w14:textFill>
            <w14:solidFill>
              <w14:schemeClr w14:val="tx1"/>
            </w14:solidFill>
          </w14:textFill>
        </w:rPr>
        <w:t>根据《绍兴市柴油动力移动源排气污染防治办法》第九条、第十三条的规定，使用的柴油动力移动源（柴油货车、非道路移动机械）必须符合低排放要求并已向生态环境部门申领绿色编码，在进入作业现场前须如实向</w:t>
      </w:r>
      <w:r>
        <w:rPr>
          <w:rFonts w:hint="eastAsia" w:ascii="仿宋" w:hAnsi="仿宋" w:eastAsia="仿宋" w:cs="仿宋"/>
          <w:color w:val="000000" w:themeColor="text1"/>
          <w:sz w:val="24"/>
          <w:highlight w:val="none"/>
          <w:lang w:eastAsia="zh-CN"/>
          <w14:textFill>
            <w14:solidFill>
              <w14:schemeClr w14:val="tx1"/>
            </w14:solidFill>
          </w14:textFill>
        </w:rPr>
        <w:t>采购人</w:t>
      </w:r>
      <w:r>
        <w:rPr>
          <w:rFonts w:hint="eastAsia" w:ascii="仿宋" w:hAnsi="仿宋" w:eastAsia="仿宋" w:cs="仿宋"/>
          <w:color w:val="000000" w:themeColor="text1"/>
          <w:sz w:val="24"/>
          <w:highlight w:val="none"/>
          <w14:textFill>
            <w14:solidFill>
              <w14:schemeClr w14:val="tx1"/>
            </w14:solidFill>
          </w14:textFill>
        </w:rPr>
        <w:t>登记报备绿色编码，未申领绿色编码的柴油动力移动源不得进入作业现场施工。</w:t>
      </w:r>
    </w:p>
    <w:p w14:paraId="2E4A1FC3">
      <w:pPr>
        <w:spacing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3.3</w:t>
      </w:r>
      <w:r>
        <w:rPr>
          <w:rFonts w:hint="eastAsia" w:ascii="仿宋" w:hAnsi="仿宋" w:eastAsia="仿宋" w:cs="仿宋"/>
          <w:bCs/>
          <w:color w:val="000000" w:themeColor="text1"/>
          <w:sz w:val="24"/>
          <w:highlight w:val="none"/>
          <w14:textFill>
            <w14:solidFill>
              <w14:schemeClr w14:val="tx1"/>
            </w14:solidFill>
          </w14:textFill>
        </w:rPr>
        <w:t>小微</w:t>
      </w:r>
      <w:r>
        <w:rPr>
          <w:rFonts w:hint="eastAsia" w:ascii="仿宋" w:hAnsi="仿宋" w:eastAsia="仿宋" w:cs="仿宋"/>
          <w:color w:val="000000" w:themeColor="text1"/>
          <w:sz w:val="24"/>
          <w:highlight w:val="none"/>
          <w14:textFill>
            <w14:solidFill>
              <w14:schemeClr w14:val="tx1"/>
            </w14:solidFill>
          </w14:textFill>
        </w:rPr>
        <w:t>企业价格扣除</w:t>
      </w:r>
      <w:r>
        <w:rPr>
          <w:rFonts w:hint="eastAsia" w:ascii="仿宋" w:hAnsi="仿宋" w:eastAsia="仿宋" w:cs="仿宋"/>
          <w:color w:val="000000" w:themeColor="text1"/>
          <w:sz w:val="24"/>
          <w:highlight w:val="none"/>
          <w:lang w:eastAsia="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按财库〔2022</w:t>
      </w:r>
      <w:r>
        <w:rPr>
          <w:rFonts w:hint="eastAsia" w:ascii="仿宋" w:hAnsi="仿宋" w:eastAsia="仿宋" w:cs="仿宋"/>
          <w:color w:val="000000" w:themeColor="text1"/>
          <w:sz w:val="24"/>
          <w:highlight w:val="none"/>
          <w:lang w:eastAsia="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19号文件规定执行</w:t>
      </w:r>
      <w:r>
        <w:rPr>
          <w:rFonts w:hint="eastAsia" w:ascii="仿宋" w:hAnsi="仿宋" w:eastAsia="仿宋" w:cs="仿宋"/>
          <w:color w:val="000000" w:themeColor="text1"/>
          <w:sz w:val="24"/>
          <w:highlight w:val="none"/>
          <w:lang w:eastAsia="zh-CN"/>
          <w14:textFill>
            <w14:solidFill>
              <w14:schemeClr w14:val="tx1"/>
            </w14:solidFill>
          </w14:textFill>
        </w:rPr>
        <w:t>）</w:t>
      </w:r>
    </w:p>
    <w:p w14:paraId="2DE43ACB">
      <w:pPr>
        <w:spacing w:line="440" w:lineRule="exact"/>
        <w:ind w:firstLine="480" w:firstLineChars="200"/>
        <w:rPr>
          <w:rFonts w:hint="eastAsia"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3.3.1小微企业是指</w:t>
      </w:r>
      <w:r>
        <w:rPr>
          <w:rFonts w:hint="eastAsia" w:ascii="仿宋" w:hAnsi="仿宋" w:eastAsia="仿宋" w:cs="仿宋"/>
          <w:bCs/>
          <w:color w:val="000000" w:themeColor="text1"/>
          <w:sz w:val="24"/>
          <w:highlight w:val="none"/>
          <w14:textFill>
            <w14:solidFill>
              <w14:schemeClr w14:val="tx1"/>
            </w14:solidFill>
          </w14:textFill>
        </w:rPr>
        <w:t>在中华人民共和国境内依法设立，依据国务院批准的中小企业划分标准确定的小型企业和微型企业，但与大企业的负责人为同一人，或者与大企业存在直接控股、管理关系的除外。</w:t>
      </w:r>
    </w:p>
    <w:p w14:paraId="5D40D87B">
      <w:pPr>
        <w:spacing w:line="440" w:lineRule="exact"/>
        <w:ind w:firstLine="480" w:firstLineChars="200"/>
        <w:rPr>
          <w:rFonts w:hint="eastAsia"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符合中小企业划分标准的个体工商户，在政府采购活动中视同中小企业。</w:t>
      </w:r>
    </w:p>
    <w:p w14:paraId="554B33D4">
      <w:pPr>
        <w:spacing w:line="440" w:lineRule="exact"/>
        <w:ind w:firstLine="480" w:firstLineChars="200"/>
        <w:rPr>
          <w:rFonts w:hint="eastAsia"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3.3.2在货物采购项目中，货物由小微企业制造，即货物由小微企业生产且使用该小微企业商号或者注册商标。</w:t>
      </w:r>
      <w:r>
        <w:rPr>
          <w:rFonts w:hint="eastAsia" w:ascii="仿宋" w:hAnsi="仿宋" w:eastAsia="仿宋" w:cs="仿宋"/>
          <w:b/>
          <w:bCs/>
          <w:color w:val="000000" w:themeColor="text1"/>
          <w:sz w:val="24"/>
          <w:highlight w:val="none"/>
          <w14:textFill>
            <w14:solidFill>
              <w14:schemeClr w14:val="tx1"/>
            </w14:solidFill>
          </w14:textFill>
        </w:rPr>
        <w:t>供应商提供的货物既有中小企业制造货物，也有大型企业制造货物的，不享受中小企业扶持政策。</w:t>
      </w:r>
    </w:p>
    <w:p w14:paraId="5F32AADF">
      <w:pPr>
        <w:spacing w:line="440" w:lineRule="exact"/>
        <w:ind w:firstLine="480" w:firstLineChars="200"/>
        <w:rPr>
          <w:rFonts w:hint="eastAsia"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3.3.3在服务采购项目中，服务由小微企业承接，即提供服务的人员为小微企业依照《中华人民共和国劳动合同法》订立劳动合同的从业人员。</w:t>
      </w:r>
    </w:p>
    <w:p w14:paraId="10E8A174">
      <w:pPr>
        <w:spacing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3.3.4小微企业应按照招标文件格式要求提供《中小企业声明函》。</w:t>
      </w:r>
    </w:p>
    <w:p w14:paraId="31599561">
      <w:pPr>
        <w:spacing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3.3.5对于经主管预算单位统筹后未预留份额专门面向中小企业采购的采购项目，以及预留份额项目中的非预留部分采购包，采购人、采购代理机构将对符合规定的小微企业报价给予10</w:t>
      </w:r>
      <w:r>
        <w:rPr>
          <w:rFonts w:hint="eastAsia" w:ascii="仿宋" w:hAnsi="仿宋" w:eastAsia="仿宋" w:cs="仿宋"/>
          <w:color w:val="000000" w:themeColor="text1"/>
          <w:sz w:val="24"/>
          <w:highlight w:val="none"/>
          <w:lang w:val="en-US" w:eastAsia="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的扣除</w:t>
      </w:r>
      <w:r>
        <w:rPr>
          <w:rFonts w:hint="eastAsia" w:ascii="仿宋" w:hAnsi="仿宋" w:eastAsia="仿宋" w:cs="仿宋"/>
          <w:color w:val="000000" w:themeColor="text1"/>
          <w:sz w:val="24"/>
          <w:highlight w:val="none"/>
          <w:lang w:eastAsia="zh-CN"/>
          <w14:textFill>
            <w14:solidFill>
              <w14:schemeClr w14:val="tx1"/>
            </w14:solidFill>
          </w14:textFill>
        </w:rPr>
        <w:t>（由采购人或其委托代理机构根据项目情况自行确定扣除比例）</w:t>
      </w:r>
      <w:r>
        <w:rPr>
          <w:rFonts w:hint="eastAsia" w:ascii="仿宋" w:hAnsi="仿宋" w:eastAsia="仿宋" w:cs="仿宋"/>
          <w:color w:val="000000" w:themeColor="text1"/>
          <w:sz w:val="24"/>
          <w:highlight w:val="none"/>
          <w14:textFill>
            <w14:solidFill>
              <w14:schemeClr w14:val="tx1"/>
            </w14:solidFill>
          </w14:textFill>
        </w:rPr>
        <w:t>，用扣除后的价格参加评审。</w:t>
      </w:r>
    </w:p>
    <w:p w14:paraId="717C2352">
      <w:pPr>
        <w:spacing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3.3.6接受大中型企业与小微企业组成联合体或者允许大中型企业向一家或者多家小微企业分包的采购项目，对于联合协议或者分包意向协议约定小微企业的合同份额占到合同总金额30%以上的，采购人、采购代理机构将对联合体或者大中型企业的报价给予4</w:t>
      </w:r>
      <w:r>
        <w:rPr>
          <w:rFonts w:hint="eastAsia" w:ascii="仿宋" w:hAnsi="仿宋" w:eastAsia="仿宋" w:cs="仿宋"/>
          <w:color w:val="000000" w:themeColor="text1"/>
          <w:sz w:val="24"/>
          <w:highlight w:val="none"/>
          <w:lang w:val="en-US" w:eastAsia="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的扣除</w:t>
      </w:r>
      <w:r>
        <w:rPr>
          <w:rFonts w:hint="eastAsia" w:ascii="仿宋" w:hAnsi="仿宋" w:eastAsia="仿宋" w:cs="仿宋"/>
          <w:color w:val="000000" w:themeColor="text1"/>
          <w:sz w:val="24"/>
          <w:highlight w:val="none"/>
          <w:lang w:eastAsia="zh-CN"/>
          <w14:textFill>
            <w14:solidFill>
              <w14:schemeClr w14:val="tx1"/>
            </w14:solidFill>
          </w14:textFill>
        </w:rPr>
        <w:t>（由采购人或其委托代理机构根据项目情况自行确定扣除比例）</w:t>
      </w:r>
      <w:r>
        <w:rPr>
          <w:rFonts w:hint="eastAsia" w:ascii="仿宋" w:hAnsi="仿宋" w:eastAsia="仿宋" w:cs="仿宋"/>
          <w:color w:val="000000" w:themeColor="text1"/>
          <w:sz w:val="24"/>
          <w:highlight w:val="none"/>
          <w14:textFill>
            <w14:solidFill>
              <w14:schemeClr w14:val="tx1"/>
            </w14:solidFill>
          </w14:textFill>
        </w:rPr>
        <w:t>，用扣除后的价格参加评审。组成联合体或者接受分包的小微企业与联合体内其他企业、分包企业之间存在直接控股、管理关系的，不享受价格扣除优惠政策。</w:t>
      </w:r>
    </w:p>
    <w:p w14:paraId="0A6EE987">
      <w:pPr>
        <w:spacing w:line="440" w:lineRule="exact"/>
        <w:ind w:firstLine="482" w:firstLineChars="20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以联合体形式参加政府采购活动， 联合体各方均为中小企业的，联合体视同中小企业。其中，联合体各方均为小微企业的，联合体视同小微企业。</w:t>
      </w:r>
    </w:p>
    <w:p w14:paraId="22C9DB39">
      <w:pPr>
        <w:spacing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3.3.7符合《关于促进残疾人就业政府采购政策的通知》（财库〔2017〕141号）规定的条件并提供《残疾人福利性单位声明函》的残疾人福利性单位视同小微企业；</w:t>
      </w:r>
    </w:p>
    <w:p w14:paraId="5B474B5C">
      <w:pPr>
        <w:spacing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3.3.8符合《关于政府采购支持监狱企业发展有关问题的通知》（财库[2014]68号）规定的监狱企业并提供由省级以上监狱管理局、戒毒管理局（含新疆生产建设兵团）出具的属于监狱企业证明文件的，视同为小微企业。</w:t>
      </w:r>
    </w:p>
    <w:p w14:paraId="0F233AB9">
      <w:pPr>
        <w:spacing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3.4支持科技创新发展</w:t>
      </w:r>
    </w:p>
    <w:p w14:paraId="24A563CD">
      <w:pPr>
        <w:spacing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对省级以上主管部门认定的首台套产品，自纳入《省推广应用指导目录》起三年内参加政府采购活动，视同已具备相应销售业绩，业绩分为满分。</w:t>
      </w:r>
    </w:p>
    <w:p w14:paraId="213B510E">
      <w:pPr>
        <w:spacing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3.5平等对待内外资企业和符合条件的破产重整企业</w:t>
      </w:r>
    </w:p>
    <w:p w14:paraId="54676328">
      <w:pPr>
        <w:spacing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平等对待内外资企业和符合条件的破产重整企业，切实保障企业公平竞争，平等维护企业的合法利益。</w:t>
      </w:r>
    </w:p>
    <w:p w14:paraId="0382E8EC">
      <w:pPr>
        <w:spacing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★4.特别说明：</w:t>
      </w:r>
    </w:p>
    <w:p w14:paraId="34749FC6">
      <w:pPr>
        <w:spacing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4.1供应商投标所使用的资格、信誉、荣誉与企业认证必须为投标单位所拥有。供应商投标所使用的采购项目实施人员必须为投标单位正式员工。</w:t>
      </w:r>
    </w:p>
    <w:p w14:paraId="7C9BE053">
      <w:pPr>
        <w:spacing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4.2供应商应仔细阅读招标文件的所有内容，按照招标文件的要求提交投标文件，并对所提供的全部资料的真实性承担法律责任。</w:t>
      </w:r>
    </w:p>
    <w:p w14:paraId="66C84F6C">
      <w:pPr>
        <w:spacing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4.3供应商在投标活动中提供任何虚假材料,其投标无效，并报监管部门查处；中标后发现的,中标人须依照《中华人民共和国消费者权益保护法》规定赔偿采购人，且民事赔偿并不免除违法供应商的行政与刑事责任。</w:t>
      </w:r>
    </w:p>
    <w:p w14:paraId="48C8960B">
      <w:pPr>
        <w:pStyle w:val="80"/>
        <w:rPr>
          <w:rFonts w:hint="eastAsia"/>
          <w:color w:val="000000" w:themeColor="text1"/>
          <w:highlight w:val="none"/>
          <w14:textFill>
            <w14:solidFill>
              <w14:schemeClr w14:val="tx1"/>
            </w14:solidFill>
          </w14:textFill>
        </w:rPr>
      </w:pPr>
    </w:p>
    <w:p w14:paraId="04406E99">
      <w:pPr>
        <w:pStyle w:val="131"/>
        <w:pageBreakBefore w:val="0"/>
        <w:kinsoku/>
        <w:wordWrap/>
        <w:overflowPunct/>
        <w:topLinePunct w:val="0"/>
        <w:bidi w:val="0"/>
        <w:snapToGrid w:val="0"/>
        <w:spacing w:before="0" w:beforeAutospacing="0" w:line="440" w:lineRule="exact"/>
        <w:ind w:left="0" w:leftChars="0" w:firstLine="360"/>
        <w:textAlignment w:val="auto"/>
        <w:rPr>
          <w:rFonts w:hint="eastAsia" w:ascii="仿宋" w:hAnsi="仿宋" w:eastAsia="仿宋" w:cs="仿宋"/>
          <w:color w:val="000000" w:themeColor="text1"/>
          <w:sz w:val="32"/>
          <w:szCs w:val="32"/>
          <w:highlight w:val="none"/>
          <w14:textFill>
            <w14:solidFill>
              <w14:schemeClr w14:val="tx1"/>
            </w14:solidFill>
          </w14:textFill>
        </w:rPr>
      </w:pPr>
    </w:p>
    <w:p w14:paraId="15262DAD">
      <w:pPr>
        <w:keepNext w:val="0"/>
        <w:keepLines w:val="0"/>
        <w:pageBreakBefore w:val="0"/>
        <w:widowControl w:val="0"/>
        <w:kinsoku/>
        <w:wordWrap/>
        <w:overflowPunct/>
        <w:topLinePunct w:val="0"/>
        <w:autoSpaceDE/>
        <w:autoSpaceDN/>
        <w:bidi w:val="0"/>
        <w:adjustRightInd/>
        <w:snapToGrid/>
        <w:spacing w:beforeAutospacing="0" w:line="360" w:lineRule="auto"/>
        <w:ind w:left="0" w:leftChars="0"/>
        <w:jc w:val="center"/>
        <w:textAlignment w:val="auto"/>
        <w:outlineLvl w:val="0"/>
        <w:rPr>
          <w:rFonts w:hint="eastAsia"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b/>
          <w:color w:val="000000" w:themeColor="text1"/>
          <w:sz w:val="32"/>
          <w:szCs w:val="32"/>
          <w:highlight w:val="none"/>
          <w14:textFill>
            <w14:solidFill>
              <w14:schemeClr w14:val="tx1"/>
            </w14:solidFill>
          </w14:textFill>
        </w:rPr>
        <w:t>二、招标文件</w:t>
      </w:r>
    </w:p>
    <w:p w14:paraId="120D8F8D">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1．招标方式</w:t>
      </w:r>
    </w:p>
    <w:p w14:paraId="2FF24110">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 本次招标采用公开招标方式进行。</w:t>
      </w:r>
    </w:p>
    <w:p w14:paraId="3B5CE021">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1.2 如某一标项投标人或实质性响应招标文件的投标人不足三家时，由采购人重新组织招标或按有关规定实施。</w:t>
      </w:r>
    </w:p>
    <w:p w14:paraId="596380CF">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1.3 本次招标设定限价，即招标公告中公布的各标项预算金额或最高限价（各标项之间的预算金额不能互相调整）。</w:t>
      </w:r>
    </w:p>
    <w:p w14:paraId="22F08EF5">
      <w:pPr>
        <w:pStyle w:val="25"/>
        <w:keepNext w:val="0"/>
        <w:keepLines w:val="0"/>
        <w:pageBreakBefore w:val="0"/>
        <w:kinsoku/>
        <w:wordWrap/>
        <w:overflowPunct/>
        <w:topLinePunct w:val="0"/>
        <w:autoSpaceDE/>
        <w:autoSpaceDN/>
        <w:bidi w:val="0"/>
        <w:snapToGrid w:val="0"/>
        <w:spacing w:line="440" w:lineRule="exact"/>
        <w:ind w:left="0" w:leftChars="0"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2.授权委托</w:t>
      </w:r>
    </w:p>
    <w:p w14:paraId="6EF63051">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本项目为电子投标项目，投标人的法定代表人或其授权代表或个体工商户不需要参加现场投标和开标。</w:t>
      </w:r>
    </w:p>
    <w:p w14:paraId="0D75288E">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3. 投标费用</w:t>
      </w:r>
    </w:p>
    <w:p w14:paraId="4BA927D3">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投标人应自行承担编制投标文件及参加本次投标所涉及的一切费用。不管投标结果如何，招标人对上述费用不负任何责任。</w:t>
      </w:r>
    </w:p>
    <w:p w14:paraId="2879D5F3">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4. 招标文件的修改</w:t>
      </w:r>
    </w:p>
    <w:p w14:paraId="752DEB2E">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4.1招标文件包括本招标文件及所有的招标答疑记录（澄清、修改）和发出的补充通知。</w:t>
      </w:r>
    </w:p>
    <w:p w14:paraId="40EA572D">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 xml:space="preserve">4.2招标文件的澄清 </w:t>
      </w:r>
    </w:p>
    <w:p w14:paraId="404D8538">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投标人对招标文件如有疑点要求澄清，可用书面形式（包括并不仅限于纸质、信件和数据电文(包括电报、电传、传真、电子数据交换和电子邮件）)等通知招标人，但通知不得迟于开标前7日使招标人收到，招标人将用书面形式予以答复。如有必要，可将不说明来源的答复发给所有投标人。</w:t>
      </w:r>
    </w:p>
    <w:p w14:paraId="21AEAB09">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4.3招标文件的修改</w:t>
      </w:r>
    </w:p>
    <w:p w14:paraId="55BC0EE6">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4.3.1在投标截止时间前，招标人有权修改招标文件，并以书面形式通知所有投标人，通知中没有注明更改投标截止时间的视为截止时间不变。修改的文件作为招标文件的补充和组成部分，对所有投标人均有约束力。投标人应在两天内以书面形式确认已收到的修改文件，并需附法定代表人或其授权代表的签字加盖公章，逾期不确认的视同认可。</w:t>
      </w:r>
    </w:p>
    <w:p w14:paraId="478AB4EF">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4.3.2为使投标人有足够的时间按修改文件要求修正投标文件，招标人可酌情推迟投标截止时间和开标时间，并将此变更通知投标人。在这种情况下，招标人与投标人以前在投标截止期方面的全部权力、责任和义务，将适用于延长后新的投标截止期。</w:t>
      </w:r>
    </w:p>
    <w:p w14:paraId="321627EC">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5.参考品牌</w:t>
      </w:r>
    </w:p>
    <w:p w14:paraId="70CCDB7B">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本招标文件如涉及各类品牌、型号，则所述品牌、型号是结合实际现有情况的推荐性参考方案，投标方也可根据招标文件得要求推荐性能相当或高于、服务条款相等或高于、符合招标方实际业务需求其他同档次优质品牌的产品，进行方案优化。</w:t>
      </w:r>
    </w:p>
    <w:p w14:paraId="06D7562C">
      <w:pPr>
        <w:pStyle w:val="23"/>
        <w:keepNext w:val="0"/>
        <w:keepLines w:val="0"/>
        <w:pageBreakBefore w:val="0"/>
        <w:widowControl w:val="0"/>
        <w:kinsoku/>
        <w:wordWrap/>
        <w:overflowPunct/>
        <w:topLinePunct w:val="0"/>
        <w:bidi w:val="0"/>
        <w:snapToGrid/>
        <w:spacing w:beforeAutospacing="0" w:line="360" w:lineRule="auto"/>
        <w:ind w:left="0" w:leftChars="0"/>
        <w:textAlignment w:val="auto"/>
        <w:rPr>
          <w:rFonts w:hint="eastAsia" w:ascii="仿宋" w:hAnsi="仿宋" w:eastAsia="仿宋" w:cs="仿宋"/>
          <w:color w:val="000000" w:themeColor="text1"/>
          <w:sz w:val="32"/>
          <w:szCs w:val="32"/>
          <w:highlight w:val="none"/>
          <w:lang w:val="en-US"/>
          <w14:textFill>
            <w14:solidFill>
              <w14:schemeClr w14:val="tx1"/>
            </w14:solidFill>
          </w14:textFill>
        </w:rPr>
      </w:pPr>
      <w:r>
        <w:rPr>
          <w:rFonts w:hint="eastAsia" w:ascii="仿宋" w:hAnsi="仿宋" w:eastAsia="仿宋" w:cs="仿宋"/>
          <w:color w:val="000000" w:themeColor="text1"/>
          <w:szCs w:val="24"/>
          <w:highlight w:val="none"/>
          <w:lang w:val="en-US"/>
          <w14:textFill>
            <w14:solidFill>
              <w14:schemeClr w14:val="tx1"/>
            </w14:solidFill>
          </w14:textFill>
        </w:rPr>
        <w:t xml:space="preserve">  </w:t>
      </w:r>
      <w:r>
        <w:rPr>
          <w:rFonts w:hint="eastAsia" w:ascii="仿宋" w:hAnsi="仿宋" w:eastAsia="仿宋" w:cs="仿宋"/>
          <w:color w:val="000000" w:themeColor="text1"/>
          <w:sz w:val="32"/>
          <w:szCs w:val="32"/>
          <w:highlight w:val="none"/>
          <w:lang w:val="en-US"/>
          <w14:textFill>
            <w14:solidFill>
              <w14:schemeClr w14:val="tx1"/>
            </w14:solidFill>
          </w14:textFill>
        </w:rPr>
        <w:t xml:space="preserve">  </w:t>
      </w:r>
    </w:p>
    <w:p w14:paraId="3A289414">
      <w:pPr>
        <w:keepNext w:val="0"/>
        <w:keepLines w:val="0"/>
        <w:pageBreakBefore w:val="0"/>
        <w:widowControl w:val="0"/>
        <w:kinsoku/>
        <w:wordWrap/>
        <w:overflowPunct/>
        <w:topLinePunct w:val="0"/>
        <w:autoSpaceDE/>
        <w:autoSpaceDN/>
        <w:bidi w:val="0"/>
        <w:adjustRightInd/>
        <w:snapToGrid/>
        <w:spacing w:beforeAutospacing="0" w:line="360" w:lineRule="auto"/>
        <w:ind w:left="0" w:leftChars="0"/>
        <w:jc w:val="center"/>
        <w:textAlignment w:val="auto"/>
        <w:outlineLvl w:val="0"/>
        <w:rPr>
          <w:rFonts w:hint="eastAsia" w:ascii="仿宋" w:hAnsi="仿宋" w:eastAsia="仿宋" w:cs="仿宋"/>
          <w:b/>
          <w:color w:val="000000" w:themeColor="text1"/>
          <w:sz w:val="32"/>
          <w:szCs w:val="32"/>
          <w:highlight w:val="none"/>
          <w:lang w:eastAsia="zh-CN"/>
          <w14:textFill>
            <w14:solidFill>
              <w14:schemeClr w14:val="tx1"/>
            </w14:solidFill>
          </w14:textFill>
        </w:rPr>
      </w:pPr>
      <w:r>
        <w:rPr>
          <w:rFonts w:hint="eastAsia" w:ascii="仿宋" w:hAnsi="仿宋" w:eastAsia="仿宋" w:cs="仿宋"/>
          <w:b/>
          <w:color w:val="000000" w:themeColor="text1"/>
          <w:sz w:val="32"/>
          <w:szCs w:val="32"/>
          <w:highlight w:val="none"/>
          <w14:textFill>
            <w14:solidFill>
              <w14:schemeClr w14:val="tx1"/>
            </w14:solidFill>
          </w14:textFill>
        </w:rPr>
        <w:t>三、投标</w:t>
      </w:r>
      <w:r>
        <w:rPr>
          <w:rFonts w:hint="eastAsia" w:ascii="仿宋" w:hAnsi="仿宋" w:eastAsia="仿宋" w:cs="仿宋"/>
          <w:b/>
          <w:color w:val="000000" w:themeColor="text1"/>
          <w:sz w:val="32"/>
          <w:szCs w:val="32"/>
          <w:highlight w:val="none"/>
          <w:lang w:eastAsia="zh-CN"/>
          <w14:textFill>
            <w14:solidFill>
              <w14:schemeClr w14:val="tx1"/>
            </w14:solidFill>
          </w14:textFill>
        </w:rPr>
        <w:t>文件</w:t>
      </w:r>
    </w:p>
    <w:p w14:paraId="3B5D37CC">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lang w:val="en-US" w:eastAsia="zh-CN"/>
          <w14:textFill>
            <w14:solidFill>
              <w14:schemeClr w14:val="tx1"/>
            </w14:solidFill>
          </w14:textFill>
        </w:rPr>
        <w:t>1.</w:t>
      </w:r>
      <w:r>
        <w:rPr>
          <w:rFonts w:hint="eastAsia" w:ascii="仿宋" w:hAnsi="仿宋" w:eastAsia="仿宋" w:cs="仿宋"/>
          <w:b/>
          <w:bCs/>
          <w:color w:val="000000" w:themeColor="text1"/>
          <w:sz w:val="24"/>
          <w:highlight w:val="none"/>
          <w14:textFill>
            <w14:solidFill>
              <w14:schemeClr w14:val="tx1"/>
            </w14:solidFill>
          </w14:textFill>
        </w:rPr>
        <w:t>投标文件的语言、计量单位、形式及效力</w:t>
      </w:r>
    </w:p>
    <w:p w14:paraId="2C285863">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1.1投标人应仔细阅读招标文件中的所有内容，按照招标文件要求，详细编制投标文件，并保证投标文件的正确性和真实性。</w:t>
      </w:r>
    </w:p>
    <w:p w14:paraId="26AC43DB">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1.2 投标文件以及投标方与招标方就有关投标事宜的所有来往函电，均应以中文书写（技术术语除外）。</w:t>
      </w:r>
    </w:p>
    <w:p w14:paraId="55504B91">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1.3 投标计量单位，除招标文件中有特殊要求外，应采用中华人民共和国法定计量单位，货币单位：人民币元。</w:t>
      </w:r>
    </w:p>
    <w:p w14:paraId="56FD3E0C">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1.4不按招标文件的要求提供的投标文件可能导致被拒绝。</w:t>
      </w:r>
    </w:p>
    <w:p w14:paraId="72A83262">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1.5投标文件的形式和效力</w:t>
      </w:r>
    </w:p>
    <w:p w14:paraId="07A89D3D">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1.5.1投标文件为电子投标文件，电子投标文件按“政采云供应商项目采购-电子招投标操作指南”及本招标文件要求制作、加密传输。</w:t>
      </w:r>
    </w:p>
    <w:p w14:paraId="694BBD8C">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000000" w:themeColor="text1"/>
          <w:sz w:val="24"/>
          <w:highlight w:val="none"/>
          <w:u w:val="single"/>
          <w14:textFill>
            <w14:solidFill>
              <w14:schemeClr w14:val="tx1"/>
            </w14:solidFill>
          </w14:textFill>
        </w:rPr>
      </w:pPr>
      <w:r>
        <w:rPr>
          <w:rFonts w:hint="eastAsia" w:ascii="仿宋" w:hAnsi="仿宋" w:eastAsia="仿宋" w:cs="仿宋"/>
          <w:b/>
          <w:color w:val="000000" w:themeColor="text1"/>
          <w:sz w:val="24"/>
          <w:highlight w:val="none"/>
          <w:u w:val="single"/>
          <w14:textFill>
            <w14:solidFill>
              <w14:schemeClr w14:val="tx1"/>
            </w14:solidFill>
          </w14:textFill>
        </w:rPr>
        <w:t>1.5.2投标文件的效力：</w:t>
      </w:r>
    </w:p>
    <w:p w14:paraId="7A0027CF">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000000" w:themeColor="text1"/>
          <w:sz w:val="24"/>
          <w:highlight w:val="none"/>
          <w:u w:val="single"/>
          <w14:textFill>
            <w14:solidFill>
              <w14:schemeClr w14:val="tx1"/>
            </w14:solidFill>
          </w14:textFill>
        </w:rPr>
      </w:pPr>
      <w:r>
        <w:rPr>
          <w:rFonts w:hint="eastAsia" w:ascii="仿宋" w:hAnsi="仿宋" w:eastAsia="仿宋" w:cs="仿宋"/>
          <w:b/>
          <w:color w:val="000000" w:themeColor="text1"/>
          <w:sz w:val="24"/>
          <w:highlight w:val="none"/>
          <w:u w:val="single"/>
          <w14:textFill>
            <w14:solidFill>
              <w14:schemeClr w14:val="tx1"/>
            </w14:solidFill>
          </w14:textFill>
        </w:rPr>
        <w:t>投标文件未在投标截止时间前完成传输的，视为投标文件撤回；投标文件未按时解密，亦视为投标文件撤回。</w:t>
      </w:r>
    </w:p>
    <w:p w14:paraId="7F04ADD9">
      <w:pPr>
        <w:pStyle w:val="33"/>
        <w:keepNext w:val="0"/>
        <w:keepLines w:val="0"/>
        <w:pageBreakBefore w:val="0"/>
        <w:widowControl w:val="0"/>
        <w:kinsoku/>
        <w:wordWrap/>
        <w:overflowPunct/>
        <w:topLinePunct w:val="0"/>
        <w:autoSpaceDE/>
        <w:autoSpaceDN/>
        <w:bidi w:val="0"/>
        <w:adjustRightInd w:val="0"/>
        <w:spacing w:beforeAutospacing="0" w:line="440" w:lineRule="exact"/>
        <w:ind w:firstLine="482" w:firstLineChars="200"/>
        <w:textAlignment w:val="auto"/>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lang w:val="en-US" w:eastAsia="zh-CN"/>
          <w14:textFill>
            <w14:solidFill>
              <w14:schemeClr w14:val="tx1"/>
            </w14:solidFill>
          </w14:textFill>
        </w:rPr>
        <w:t>2</w:t>
      </w:r>
      <w:r>
        <w:rPr>
          <w:rFonts w:hint="eastAsia" w:ascii="仿宋" w:hAnsi="仿宋" w:eastAsia="仿宋" w:cs="仿宋"/>
          <w:b/>
          <w:color w:val="000000" w:themeColor="text1"/>
          <w:sz w:val="24"/>
          <w:szCs w:val="24"/>
          <w:highlight w:val="none"/>
          <w14:textFill>
            <w14:solidFill>
              <w14:schemeClr w14:val="tx1"/>
            </w14:solidFill>
          </w14:textFill>
        </w:rPr>
        <w:t>.投标文件的组成</w:t>
      </w:r>
    </w:p>
    <w:p w14:paraId="426475C7">
      <w:pPr>
        <w:spacing w:line="440" w:lineRule="exact"/>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投标文件由</w:t>
      </w:r>
      <w:r>
        <w:rPr>
          <w:rFonts w:hint="eastAsia" w:ascii="仿宋" w:hAnsi="仿宋" w:eastAsia="仿宋" w:cs="仿宋"/>
          <w:color w:val="000000" w:themeColor="text1"/>
          <w:sz w:val="24"/>
          <w:highlight w:val="none"/>
          <w:lang w:eastAsia="zh-CN"/>
          <w14:textFill>
            <w14:solidFill>
              <w14:schemeClr w14:val="tx1"/>
            </w14:solidFill>
          </w14:textFill>
        </w:rPr>
        <w:t>“资格文件”、</w:t>
      </w:r>
      <w:r>
        <w:rPr>
          <w:rFonts w:hint="eastAsia" w:ascii="仿宋" w:hAnsi="仿宋" w:eastAsia="仿宋" w:cs="仿宋"/>
          <w:color w:val="000000" w:themeColor="text1"/>
          <w:sz w:val="24"/>
          <w:highlight w:val="none"/>
          <w14:textFill>
            <w14:solidFill>
              <w14:schemeClr w14:val="tx1"/>
            </w14:solidFill>
          </w14:textFill>
        </w:rPr>
        <w:t>“商务技术文件资料”、“报价文件资料”</w:t>
      </w:r>
      <w:r>
        <w:rPr>
          <w:rFonts w:hint="eastAsia" w:ascii="仿宋" w:hAnsi="仿宋" w:eastAsia="仿宋" w:cs="仿宋"/>
          <w:color w:val="000000" w:themeColor="text1"/>
          <w:sz w:val="24"/>
          <w:highlight w:val="none"/>
          <w:lang w:eastAsia="zh-CN"/>
          <w14:textFill>
            <w14:solidFill>
              <w14:schemeClr w14:val="tx1"/>
            </w14:solidFill>
          </w14:textFill>
        </w:rPr>
        <w:t>三</w:t>
      </w:r>
      <w:r>
        <w:rPr>
          <w:rFonts w:hint="eastAsia" w:ascii="仿宋" w:hAnsi="仿宋" w:eastAsia="仿宋" w:cs="仿宋"/>
          <w:color w:val="000000" w:themeColor="text1"/>
          <w:sz w:val="24"/>
          <w:highlight w:val="none"/>
          <w14:textFill>
            <w14:solidFill>
              <w14:schemeClr w14:val="tx1"/>
            </w14:solidFill>
          </w14:textFill>
        </w:rPr>
        <w:t>部分组成，其中</w:t>
      </w:r>
      <w:r>
        <w:rPr>
          <w:rFonts w:hint="eastAsia" w:ascii="仿宋" w:hAnsi="仿宋" w:eastAsia="仿宋" w:cs="仿宋"/>
          <w:b/>
          <w:color w:val="000000" w:themeColor="text1"/>
          <w:sz w:val="24"/>
          <w:highlight w:val="none"/>
          <w14:textFill>
            <w14:solidFill>
              <w14:schemeClr w14:val="tx1"/>
            </w14:solidFill>
          </w14:textFill>
        </w:rPr>
        <w:t>电子投标文件中所须加盖公章部分均应采用电子签章。</w:t>
      </w:r>
    </w:p>
    <w:p w14:paraId="7F3D85B2">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2" w:firstLineChars="200"/>
        <w:textAlignment w:val="auto"/>
        <w:rPr>
          <w:rFonts w:hint="eastAsia" w:ascii="仿宋" w:hAnsi="仿宋" w:eastAsia="仿宋" w:cs="仿宋"/>
          <w:b/>
          <w:color w:val="000000" w:themeColor="text1"/>
          <w:sz w:val="24"/>
          <w:highlight w:val="none"/>
          <w:lang w:val="zh-CN"/>
          <w14:textFill>
            <w14:solidFill>
              <w14:schemeClr w14:val="tx1"/>
            </w14:solidFill>
          </w14:textFill>
        </w:rPr>
      </w:pPr>
      <w:r>
        <w:rPr>
          <w:rFonts w:hint="eastAsia" w:ascii="仿宋" w:hAnsi="仿宋" w:eastAsia="仿宋" w:cs="仿宋"/>
          <w:b/>
          <w:color w:val="000000" w:themeColor="text1"/>
          <w:sz w:val="24"/>
          <w:highlight w:val="none"/>
          <w:lang w:val="en-US" w:eastAsia="zh-CN"/>
          <w14:textFill>
            <w14:solidFill>
              <w14:schemeClr w14:val="tx1"/>
            </w14:solidFill>
          </w14:textFill>
        </w:rPr>
        <w:t>2</w:t>
      </w:r>
      <w:r>
        <w:rPr>
          <w:rFonts w:hint="eastAsia" w:ascii="仿宋" w:hAnsi="仿宋" w:eastAsia="仿宋" w:cs="仿宋"/>
          <w:b/>
          <w:color w:val="000000" w:themeColor="text1"/>
          <w:sz w:val="24"/>
          <w:highlight w:val="none"/>
          <w:lang w:val="zh-CN"/>
          <w14:textFill>
            <w14:solidFill>
              <w14:schemeClr w14:val="tx1"/>
            </w14:solidFill>
          </w14:textFill>
        </w:rPr>
        <w:t>.1资格文件：</w:t>
      </w:r>
    </w:p>
    <w:p w14:paraId="3CDFD7BC">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0" w:firstLineChars="200"/>
        <w:textAlignment w:val="auto"/>
        <w:rPr>
          <w:rFonts w:hint="eastAsia" w:ascii="仿宋" w:hAnsi="仿宋" w:eastAsia="仿宋" w:cs="仿宋"/>
          <w:color w:val="000000" w:themeColor="text1"/>
          <w:sz w:val="24"/>
          <w:highlight w:val="none"/>
          <w:lang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2</w:t>
      </w:r>
      <w:r>
        <w:rPr>
          <w:rFonts w:hint="eastAsia" w:ascii="仿宋" w:hAnsi="仿宋" w:eastAsia="仿宋" w:cs="仿宋"/>
          <w:color w:val="000000" w:themeColor="text1"/>
          <w:sz w:val="24"/>
          <w:highlight w:val="none"/>
          <w:lang w:eastAsia="zh-CN"/>
          <w14:textFill>
            <w14:solidFill>
              <w14:schemeClr w14:val="tx1"/>
            </w14:solidFill>
          </w14:textFill>
        </w:rPr>
        <w:t>.1.1符合参加政府采购活动应当具备的一般条件的承诺函；</w:t>
      </w:r>
    </w:p>
    <w:p w14:paraId="14EF532C">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0" w:firstLineChars="200"/>
        <w:textAlignment w:val="auto"/>
        <w:rPr>
          <w:rFonts w:hint="eastAsia" w:ascii="仿宋" w:hAnsi="仿宋" w:eastAsia="仿宋" w:cs="仿宋"/>
          <w:color w:val="000000" w:themeColor="text1"/>
          <w:sz w:val="24"/>
          <w:highlight w:val="none"/>
          <w:lang w:eastAsia="zh-CN"/>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2.1.2联合协议（如果有)；</w:t>
      </w:r>
    </w:p>
    <w:p w14:paraId="35E4286F">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2</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lang w:val="en-US" w:eastAsia="zh-CN"/>
          <w14:textFill>
            <w14:solidFill>
              <w14:schemeClr w14:val="tx1"/>
            </w14:solidFill>
          </w14:textFill>
        </w:rPr>
        <w:t>1</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lang w:val="en-US" w:eastAsia="zh-CN"/>
          <w14:textFill>
            <w14:solidFill>
              <w14:schemeClr w14:val="tx1"/>
            </w14:solidFill>
          </w14:textFill>
        </w:rPr>
        <w:t>3</w:t>
      </w:r>
      <w:r>
        <w:rPr>
          <w:rFonts w:hint="eastAsia" w:ascii="仿宋" w:hAnsi="仿宋" w:eastAsia="仿宋" w:cs="仿宋"/>
          <w:color w:val="000000" w:themeColor="text1"/>
          <w:sz w:val="24"/>
          <w:highlight w:val="none"/>
          <w14:textFill>
            <w14:solidFill>
              <w14:schemeClr w14:val="tx1"/>
            </w14:solidFill>
          </w14:textFill>
        </w:rPr>
        <w:t>分包意向协议</w:t>
      </w:r>
      <w:r>
        <w:rPr>
          <w:rFonts w:hint="eastAsia" w:ascii="仿宋" w:hAnsi="仿宋" w:eastAsia="仿宋" w:cs="仿宋"/>
          <w:snapToGrid w:val="0"/>
          <w:color w:val="000000" w:themeColor="text1"/>
          <w:kern w:val="28"/>
          <w:sz w:val="24"/>
          <w:szCs w:val="20"/>
          <w:highlight w:val="none"/>
          <w14:textFill>
            <w14:solidFill>
              <w14:schemeClr w14:val="tx1"/>
            </w14:solidFill>
          </w14:textFill>
        </w:rPr>
        <w:t>（如果有)</w:t>
      </w:r>
      <w:r>
        <w:rPr>
          <w:rFonts w:hint="eastAsia" w:ascii="仿宋" w:hAnsi="仿宋" w:eastAsia="仿宋" w:cs="仿宋"/>
          <w:color w:val="000000" w:themeColor="text1"/>
          <w:sz w:val="24"/>
          <w:highlight w:val="none"/>
          <w14:textFill>
            <w14:solidFill>
              <w14:schemeClr w14:val="tx1"/>
            </w14:solidFill>
          </w14:textFill>
        </w:rPr>
        <w:t>；</w:t>
      </w:r>
    </w:p>
    <w:p w14:paraId="67C1738B">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0" w:firstLineChars="200"/>
        <w:textAlignment w:val="auto"/>
        <w:rPr>
          <w:rFonts w:hint="eastAsia" w:ascii="仿宋" w:hAnsi="仿宋" w:eastAsia="仿宋" w:cs="仿宋"/>
          <w:color w:val="000000" w:themeColor="text1"/>
          <w:sz w:val="24"/>
          <w:highlight w:val="none"/>
          <w:lang w:eastAsia="zh-CN"/>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2.1.</w:t>
      </w:r>
      <w:r>
        <w:rPr>
          <w:rFonts w:hint="eastAsia" w:ascii="仿宋" w:hAnsi="仿宋" w:eastAsia="仿宋" w:cs="仿宋"/>
          <w:color w:val="000000" w:themeColor="text1"/>
          <w:sz w:val="24"/>
          <w:highlight w:val="none"/>
          <w:lang w:val="en-US" w:eastAsia="zh-CN"/>
          <w14:textFill>
            <w14:solidFill>
              <w14:schemeClr w14:val="tx1"/>
            </w14:solidFill>
          </w14:textFill>
        </w:rPr>
        <w:t>4</w:t>
      </w:r>
      <w:r>
        <w:rPr>
          <w:rFonts w:hint="eastAsia" w:ascii="仿宋" w:hAnsi="仿宋" w:eastAsia="仿宋" w:cs="仿宋"/>
          <w:color w:val="000000" w:themeColor="text1"/>
          <w:sz w:val="24"/>
          <w:highlight w:val="none"/>
          <w:lang w:eastAsia="zh-CN"/>
          <w14:textFill>
            <w14:solidFill>
              <w14:schemeClr w14:val="tx1"/>
            </w14:solidFill>
          </w14:textFill>
        </w:rPr>
        <w:t>落实政府采购政策需满足的资格要求（如果有)；</w:t>
      </w:r>
    </w:p>
    <w:p w14:paraId="23F8C75B">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0" w:firstLineChars="200"/>
        <w:textAlignment w:val="auto"/>
        <w:rPr>
          <w:rFonts w:hint="eastAsia" w:ascii="仿宋" w:hAnsi="仿宋" w:eastAsia="仿宋" w:cs="仿宋"/>
          <w:color w:val="000000" w:themeColor="text1"/>
          <w:sz w:val="24"/>
          <w:highlight w:val="none"/>
          <w:lang w:eastAsia="zh-CN"/>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2.1.</w:t>
      </w:r>
      <w:r>
        <w:rPr>
          <w:rFonts w:hint="eastAsia" w:ascii="仿宋" w:hAnsi="仿宋" w:eastAsia="仿宋" w:cs="仿宋"/>
          <w:color w:val="000000" w:themeColor="text1"/>
          <w:sz w:val="24"/>
          <w:highlight w:val="none"/>
          <w:lang w:val="en-US" w:eastAsia="zh-CN"/>
          <w14:textFill>
            <w14:solidFill>
              <w14:schemeClr w14:val="tx1"/>
            </w14:solidFill>
          </w14:textFill>
        </w:rPr>
        <w:t>5</w:t>
      </w:r>
      <w:r>
        <w:rPr>
          <w:rFonts w:hint="eastAsia" w:ascii="仿宋" w:hAnsi="仿宋" w:eastAsia="仿宋" w:cs="仿宋"/>
          <w:color w:val="000000" w:themeColor="text1"/>
          <w:sz w:val="24"/>
          <w:highlight w:val="none"/>
          <w:lang w:eastAsia="zh-CN"/>
          <w14:textFill>
            <w14:solidFill>
              <w14:schemeClr w14:val="tx1"/>
            </w14:solidFill>
          </w14:textFill>
        </w:rPr>
        <w:t>本项目的特定资格要求（如果有)。</w:t>
      </w:r>
    </w:p>
    <w:p w14:paraId="36FE6B9B">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2" w:firstLineChars="200"/>
        <w:textAlignment w:val="auto"/>
        <w:rPr>
          <w:rFonts w:hint="eastAsia" w:ascii="仿宋" w:hAnsi="仿宋" w:eastAsia="仿宋" w:cs="仿宋"/>
          <w:b/>
          <w:color w:val="000000" w:themeColor="text1"/>
          <w:sz w:val="24"/>
          <w:highlight w:val="none"/>
          <w:lang w:val="zh-CN"/>
          <w14:textFill>
            <w14:solidFill>
              <w14:schemeClr w14:val="tx1"/>
            </w14:solidFill>
          </w14:textFill>
        </w:rPr>
      </w:pPr>
      <w:r>
        <w:rPr>
          <w:rFonts w:hint="eastAsia" w:ascii="仿宋" w:hAnsi="仿宋" w:eastAsia="仿宋" w:cs="仿宋"/>
          <w:b/>
          <w:color w:val="000000" w:themeColor="text1"/>
          <w:sz w:val="24"/>
          <w:highlight w:val="none"/>
          <w:lang w:val="zh-CN"/>
          <w14:textFill>
            <w14:solidFill>
              <w14:schemeClr w14:val="tx1"/>
            </w14:solidFill>
          </w14:textFill>
        </w:rPr>
        <w:t>2.</w:t>
      </w:r>
      <w:r>
        <w:rPr>
          <w:rFonts w:hint="eastAsia" w:ascii="仿宋" w:hAnsi="仿宋" w:eastAsia="仿宋" w:cs="仿宋"/>
          <w:b/>
          <w:color w:val="000000" w:themeColor="text1"/>
          <w:sz w:val="24"/>
          <w:highlight w:val="none"/>
          <w14:textFill>
            <w14:solidFill>
              <w14:schemeClr w14:val="tx1"/>
            </w14:solidFill>
          </w14:textFill>
        </w:rPr>
        <w:t>2商务技术</w:t>
      </w:r>
      <w:r>
        <w:rPr>
          <w:rFonts w:hint="eastAsia" w:ascii="仿宋" w:hAnsi="仿宋" w:eastAsia="仿宋" w:cs="仿宋"/>
          <w:b/>
          <w:color w:val="000000" w:themeColor="text1"/>
          <w:sz w:val="24"/>
          <w:highlight w:val="none"/>
          <w:lang w:val="zh-CN"/>
          <w14:textFill>
            <w14:solidFill>
              <w14:schemeClr w14:val="tx1"/>
            </w14:solidFill>
          </w14:textFill>
        </w:rPr>
        <w:t>文件：</w:t>
      </w:r>
    </w:p>
    <w:p w14:paraId="04AF1024">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0" w:firstLineChars="200"/>
        <w:textAlignment w:val="auto"/>
        <w:rPr>
          <w:rFonts w:hint="eastAsia" w:ascii="仿宋" w:hAnsi="仿宋" w:eastAsia="仿宋" w:cs="仿宋"/>
          <w:color w:val="000000" w:themeColor="text1"/>
          <w:sz w:val="24"/>
          <w:highlight w:val="none"/>
          <w:lang w:eastAsia="zh-CN"/>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2.2.1投标函；</w:t>
      </w:r>
      <w:r>
        <w:rPr>
          <w:rFonts w:hint="eastAsia" w:ascii="仿宋" w:hAnsi="仿宋" w:eastAsia="仿宋" w:cs="仿宋"/>
          <w:color w:val="000000" w:themeColor="text1"/>
          <w:sz w:val="24"/>
          <w:highlight w:val="none"/>
          <w:lang w:val="zh-CN" w:eastAsia="zh-CN"/>
          <w14:textFill>
            <w14:solidFill>
              <w14:schemeClr w14:val="tx1"/>
            </w14:solidFill>
          </w14:textFill>
        </w:rPr>
        <w:t xml:space="preserve"> </w:t>
      </w:r>
    </w:p>
    <w:p w14:paraId="32E6405F">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0" w:firstLineChars="200"/>
        <w:textAlignment w:val="auto"/>
        <w:rPr>
          <w:rFonts w:hint="eastAsia" w:ascii="仿宋" w:hAnsi="仿宋" w:eastAsia="仿宋" w:cs="仿宋"/>
          <w:color w:val="000000" w:themeColor="text1"/>
          <w:sz w:val="24"/>
          <w:highlight w:val="none"/>
          <w:lang w:eastAsia="zh-CN"/>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2.2.2法定代表人授权委托书；</w:t>
      </w:r>
    </w:p>
    <w:p w14:paraId="3C0D68B0">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0" w:firstLineChars="200"/>
        <w:textAlignment w:val="auto"/>
        <w:rPr>
          <w:rFonts w:hint="default"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2.2.</w:t>
      </w:r>
      <w:r>
        <w:rPr>
          <w:rFonts w:hint="eastAsia" w:ascii="仿宋" w:hAnsi="仿宋" w:eastAsia="仿宋" w:cs="仿宋"/>
          <w:color w:val="000000" w:themeColor="text1"/>
          <w:sz w:val="24"/>
          <w:highlight w:val="none"/>
          <w:lang w:val="en-US" w:eastAsia="zh-CN"/>
          <w14:textFill>
            <w14:solidFill>
              <w14:schemeClr w14:val="tx1"/>
            </w14:solidFill>
          </w14:textFill>
        </w:rPr>
        <w:t>3</w:t>
      </w:r>
      <w:r>
        <w:rPr>
          <w:rFonts w:hint="eastAsia" w:ascii="仿宋" w:hAnsi="仿宋" w:eastAsia="仿宋" w:cs="仿宋"/>
          <w:color w:val="000000" w:themeColor="text1"/>
          <w:sz w:val="24"/>
          <w:highlight w:val="none"/>
          <w:lang w:eastAsia="zh-CN"/>
          <w14:textFill>
            <w14:solidFill>
              <w14:schemeClr w14:val="tx1"/>
            </w14:solidFill>
          </w14:textFill>
        </w:rPr>
        <w:t>法定代表人及其授权代表身份证复印件；</w:t>
      </w:r>
    </w:p>
    <w:p w14:paraId="18908CC5">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0" w:firstLineChars="200"/>
        <w:textAlignment w:val="auto"/>
        <w:rPr>
          <w:rFonts w:hint="eastAsia" w:ascii="仿宋" w:hAnsi="仿宋" w:eastAsia="仿宋" w:cs="仿宋"/>
          <w:color w:val="000000" w:themeColor="text1"/>
          <w:sz w:val="24"/>
          <w:highlight w:val="none"/>
          <w:lang w:eastAsia="zh-CN"/>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2.2.</w:t>
      </w:r>
      <w:r>
        <w:rPr>
          <w:rFonts w:hint="eastAsia" w:ascii="仿宋" w:hAnsi="仿宋" w:eastAsia="仿宋" w:cs="仿宋"/>
          <w:color w:val="000000" w:themeColor="text1"/>
          <w:sz w:val="24"/>
          <w:highlight w:val="none"/>
          <w:lang w:val="en-US" w:eastAsia="zh-CN"/>
          <w14:textFill>
            <w14:solidFill>
              <w14:schemeClr w14:val="tx1"/>
            </w14:solidFill>
          </w14:textFill>
        </w:rPr>
        <w:t>4</w:t>
      </w:r>
      <w:r>
        <w:rPr>
          <w:rFonts w:hint="eastAsia" w:ascii="仿宋" w:hAnsi="仿宋" w:eastAsia="仿宋" w:cs="仿宋"/>
          <w:color w:val="000000" w:themeColor="text1"/>
          <w:sz w:val="24"/>
          <w:highlight w:val="none"/>
          <w:lang w:eastAsia="zh-CN"/>
          <w14:textFill>
            <w14:solidFill>
              <w14:schemeClr w14:val="tx1"/>
            </w14:solidFill>
          </w14:textFill>
        </w:rPr>
        <w:t>授权代表社保证明；</w:t>
      </w:r>
    </w:p>
    <w:p w14:paraId="577585C4">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0" w:firstLineChars="200"/>
        <w:textAlignment w:val="auto"/>
        <w:rPr>
          <w:rFonts w:hint="eastAsia" w:ascii="仿宋" w:hAnsi="仿宋" w:eastAsia="仿宋" w:cs="仿宋"/>
          <w:color w:val="000000" w:themeColor="text1"/>
          <w:sz w:val="24"/>
          <w:highlight w:val="none"/>
          <w:lang w:eastAsia="zh-CN"/>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2.2.</w:t>
      </w:r>
      <w:r>
        <w:rPr>
          <w:rFonts w:hint="eastAsia" w:ascii="仿宋" w:hAnsi="仿宋" w:eastAsia="仿宋" w:cs="仿宋"/>
          <w:color w:val="000000" w:themeColor="text1"/>
          <w:sz w:val="24"/>
          <w:highlight w:val="none"/>
          <w:lang w:val="en-US" w:eastAsia="zh-CN"/>
          <w14:textFill>
            <w14:solidFill>
              <w14:schemeClr w14:val="tx1"/>
            </w14:solidFill>
          </w14:textFill>
        </w:rPr>
        <w:t>5</w:t>
      </w:r>
      <w:r>
        <w:rPr>
          <w:rFonts w:hint="eastAsia" w:ascii="仿宋" w:hAnsi="仿宋" w:eastAsia="仿宋" w:cs="仿宋"/>
          <w:color w:val="000000" w:themeColor="text1"/>
          <w:sz w:val="24"/>
          <w:highlight w:val="none"/>
          <w:lang w:eastAsia="zh-CN"/>
          <w14:textFill>
            <w14:solidFill>
              <w14:schemeClr w14:val="tx1"/>
            </w14:solidFill>
          </w14:textFill>
        </w:rPr>
        <w:t>法定代表人身份证明书；</w:t>
      </w:r>
    </w:p>
    <w:p w14:paraId="72E24803">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0" w:firstLineChars="200"/>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2.2.6供应商在投标文件技术偏离说明表中，应对项目技术规范和服务要求中所提出各项要求进行答复、说明和解释。如果供应商在技术偏离表中注明无偏离，评标结束后、签订采购合同前又认为其实际产品与投标技术需求不一致的，视为供应商在投标有效期内对其投标文件进行了实质性修改，采购机构将把这一情况报送采购监管部门。</w:t>
      </w:r>
    </w:p>
    <w:p w14:paraId="31DD2F41">
      <w:pPr>
        <w:snapToGrid w:val="0"/>
        <w:spacing w:line="336" w:lineRule="auto"/>
        <w:ind w:firstLine="480" w:firstLineChars="200"/>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2.2.7廉政承诺书（格式见第六部分附件）；</w:t>
      </w:r>
    </w:p>
    <w:p w14:paraId="4ECC9C19">
      <w:pPr>
        <w:snapToGrid w:val="0"/>
        <w:spacing w:line="336" w:lineRule="auto"/>
        <w:ind w:firstLine="480" w:firstLineChars="200"/>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2.2.8提供相关标段成功案例。应有需方名称及联系电话，提供最终用户合同复印件（加盖单位公章）。如无独立法人资格的分公司（如金融、保险、通讯等特定行业的全国性企业所设立的区域性分支机构）参加投标的，投标时提供的人员、业绩、荣誉、知识产权、项目案例等，必须为投标分公司本身所具有，总公司或其他分公司的人员、业绩、荣誉、知识产权、项目案例等，不能作为该投标分公司的文件予以确认。）；</w:t>
      </w:r>
    </w:p>
    <w:p w14:paraId="686B9B8D">
      <w:pPr>
        <w:snapToGrid w:val="0"/>
        <w:spacing w:line="336" w:lineRule="auto"/>
        <w:ind w:firstLine="480" w:firstLineChars="200"/>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2.2.9供应商应提供针对项目的完整技术解决方案：</w:t>
      </w:r>
    </w:p>
    <w:p w14:paraId="0AC1671F">
      <w:pPr>
        <w:snapToGrid w:val="0"/>
        <w:spacing w:line="336" w:lineRule="auto"/>
        <w:ind w:firstLine="480" w:firstLineChars="200"/>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针对本项目的完整技术解决方案和实施方案；详细阐述项目方案的实现思路及关键技术；符合本项目对当前和未来发展的要求；以及对功能设计和实施计划的建议；</w:t>
      </w:r>
    </w:p>
    <w:p w14:paraId="52FE1666">
      <w:pPr>
        <w:snapToGrid w:val="0"/>
        <w:spacing w:line="336" w:lineRule="auto"/>
        <w:ind w:firstLine="480" w:firstLineChars="200"/>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如果本项目涉及硬件设备采购，还需提供相关设备完整配置方案（设备名称、品牌、规格型号、数量、主要技术参数等），提供主要投标产品的技术参数证明材料（如原厂技术说明、官网截图、产品彩页等），明确表示该项指标所涉及的软硬件是标准配置还是选择配置（所有技术指标表述均应采用中文，如当前公布的技术指标只有英文表述的，必须由供应商作出中文注释，否则任何含糊不清的表述导致投标小组技术扣分直至认定为投标无效都将是供应商的责任）。</w:t>
      </w:r>
    </w:p>
    <w:p w14:paraId="65F89FEC">
      <w:pPr>
        <w:snapToGrid w:val="0"/>
        <w:spacing w:line="336" w:lineRule="auto"/>
        <w:ind w:firstLine="480" w:firstLineChars="200"/>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本项目如需采购政府强制采购的节能产品的或投标人提供的产品是环境标志产品，投标人须按格式提供节能产品、环境标志产品认证证书复印件。</w:t>
      </w:r>
    </w:p>
    <w:p w14:paraId="70AC758C">
      <w:pPr>
        <w:snapToGrid w:val="0"/>
        <w:spacing w:line="336" w:lineRule="auto"/>
        <w:ind w:firstLine="480" w:firstLineChars="200"/>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2.2.10针对本项目建设的详细实施计划。本项目详细工作实施组织方案，包括(但不限于)以下内容：组织机构、工作时间进度表、工作程序和步骤、管理和协调方法、关键步骤的思路和要点。</w:t>
      </w:r>
    </w:p>
    <w:p w14:paraId="4DD16F5B">
      <w:pPr>
        <w:snapToGrid w:val="0"/>
        <w:spacing w:line="336" w:lineRule="auto"/>
        <w:ind w:firstLine="480" w:firstLineChars="200"/>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2.2.11项目验收之前、验收之后的维护方案；针对本项目的维护方案，包括售后服务机构及人员情况等。供应商应以书面形式完整准确地表述售后服务承诺(范围、标准及期限等)、供应商可能增加的服务承诺等。并明示服务承诺可能涉及的前提设定和费用，否则将被认为是无条件和免费的。承诺质保期内均提供免费上门服务。</w:t>
      </w:r>
    </w:p>
    <w:p w14:paraId="4F10DD47">
      <w:pPr>
        <w:snapToGrid w:val="0"/>
        <w:spacing w:line="336" w:lineRule="auto"/>
        <w:ind w:firstLine="480" w:firstLineChars="200"/>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2.2.12供应商售后服务证明材料：由供应商根据本项目要求提供相应的售后服务证明材料或售后服务承诺；</w:t>
      </w:r>
    </w:p>
    <w:p w14:paraId="256F6501">
      <w:pPr>
        <w:snapToGrid w:val="0"/>
        <w:spacing w:line="336" w:lineRule="auto"/>
        <w:ind w:firstLine="480" w:firstLineChars="200"/>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2.2.13供应商为完成本项目组建的工作小组名单，每个专业人员的情况和人员数应该明确表示，明确各阶段投入人数，在提交的投标文件中安排的人员，须为公司的固定职员；每个参加项目人员的履历表应随投标文件一并提交，主要内容包括学历、技术职称、工作特长、经验与业绩(包括从事相关项目的经验，对每一个项目有一个简要的描述，该人员参与的时间以及在项目中的责任)，资质情况等。</w:t>
      </w:r>
    </w:p>
    <w:p w14:paraId="64F26228">
      <w:pPr>
        <w:snapToGrid w:val="0"/>
        <w:spacing w:line="336" w:lineRule="auto"/>
        <w:ind w:firstLine="480" w:firstLineChars="200"/>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2.2.14优惠条件：供应商承诺给予采购人的各种优惠条件，包括设备价格、运输、保险、安装调试、付款条件、技术服务、售后服务等方面的优惠；当优惠条件涉及“报价单”中的各项费用时，必须与最后报价相统一；（如有）</w:t>
      </w:r>
    </w:p>
    <w:p w14:paraId="30F5FAEF">
      <w:pPr>
        <w:snapToGrid w:val="0"/>
        <w:spacing w:line="336" w:lineRule="auto"/>
        <w:ind w:firstLine="480" w:firstLineChars="200"/>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2.2.15备品备件清单（含随机自带的备品备件和质保期后供采购人选择的备品备件及配套零部件，明细备品备件及价格，且供货价格不高于成交价格；成交货物设备应提供易损部件的备件和整机备品）；（如有）</w:t>
      </w:r>
    </w:p>
    <w:p w14:paraId="5AE803AF">
      <w:pPr>
        <w:snapToGrid w:val="0"/>
        <w:spacing w:line="336" w:lineRule="auto"/>
        <w:ind w:firstLine="480" w:firstLineChars="200"/>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2.2.16培训计划（如有）；</w:t>
      </w:r>
    </w:p>
    <w:p w14:paraId="6EFCBF3D">
      <w:pPr>
        <w:snapToGrid w:val="0"/>
        <w:spacing w:line="336" w:lineRule="auto"/>
        <w:ind w:firstLine="480" w:firstLineChars="200"/>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2.2.17验收方案；</w:t>
      </w:r>
    </w:p>
    <w:p w14:paraId="233F6BC2">
      <w:pPr>
        <w:snapToGrid w:val="0"/>
        <w:spacing w:line="336" w:lineRule="auto"/>
        <w:ind w:firstLine="480" w:firstLineChars="200"/>
        <w:rPr>
          <w:rFonts w:hint="eastAsia" w:ascii="仿宋" w:hAnsi="仿宋" w:eastAsia="仿宋" w:cs="仿宋"/>
          <w:color w:val="000000" w:themeColor="text1"/>
          <w:sz w:val="24"/>
          <w:highlight w:val="none"/>
          <w:u w:val="wav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w:t>
      </w:r>
      <w:r>
        <w:rPr>
          <w:rFonts w:hint="eastAsia" w:ascii="仿宋" w:hAnsi="仿宋" w:eastAsia="仿宋" w:cs="仿宋"/>
          <w:color w:val="000000" w:themeColor="text1"/>
          <w:sz w:val="24"/>
          <w:highlight w:val="none"/>
          <w:lang w:val="en-US" w:eastAsia="zh-CN"/>
          <w14:textFill>
            <w14:solidFill>
              <w14:schemeClr w14:val="tx1"/>
            </w14:solidFill>
          </w14:textFill>
        </w:rPr>
        <w:t>18</w:t>
      </w:r>
      <w:r>
        <w:rPr>
          <w:rFonts w:hint="eastAsia" w:ascii="仿宋" w:hAnsi="仿宋" w:eastAsia="仿宋" w:cs="仿宋"/>
          <w:color w:val="000000" w:themeColor="text1"/>
          <w:sz w:val="24"/>
          <w:highlight w:val="none"/>
          <w:u w:val="wave"/>
          <w14:textFill>
            <w14:solidFill>
              <w14:schemeClr w14:val="tx1"/>
            </w14:solidFill>
          </w14:textFill>
        </w:rPr>
        <w:t>未尽事宜请各投标单位按评分标准和相对应标项相关要求制作；</w:t>
      </w:r>
    </w:p>
    <w:p w14:paraId="7E0734E6">
      <w:pPr>
        <w:snapToGrid w:val="0"/>
        <w:spacing w:line="336" w:lineRule="auto"/>
        <w:ind w:firstLine="480" w:firstLineChars="200"/>
        <w:rPr>
          <w:rFonts w:hint="default"/>
          <w:color w:val="000000" w:themeColor="text1"/>
          <w:highlight w:val="none"/>
          <w:lang w:val="zh-CN" w:eastAsia="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w:t>
      </w:r>
      <w:r>
        <w:rPr>
          <w:rFonts w:hint="eastAsia" w:ascii="仿宋" w:hAnsi="仿宋" w:eastAsia="仿宋" w:cs="仿宋"/>
          <w:color w:val="000000" w:themeColor="text1"/>
          <w:sz w:val="24"/>
          <w:highlight w:val="none"/>
          <w:lang w:val="en-US" w:eastAsia="zh-CN"/>
          <w14:textFill>
            <w14:solidFill>
              <w14:schemeClr w14:val="tx1"/>
            </w14:solidFill>
          </w14:textFill>
        </w:rPr>
        <w:t>19</w:t>
      </w:r>
      <w:r>
        <w:rPr>
          <w:rFonts w:hint="eastAsia" w:ascii="仿宋" w:hAnsi="仿宋" w:eastAsia="仿宋" w:cs="仿宋"/>
          <w:color w:val="000000" w:themeColor="text1"/>
          <w:sz w:val="24"/>
          <w:highlight w:val="none"/>
          <w14:textFill>
            <w14:solidFill>
              <w14:schemeClr w14:val="tx1"/>
            </w14:solidFill>
          </w14:textFill>
        </w:rPr>
        <w:t>投标人需要说明的其他文件和说明（格式自拟）。</w:t>
      </w:r>
    </w:p>
    <w:p w14:paraId="234F12AA">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2" w:firstLineChars="200"/>
        <w:textAlignment w:val="auto"/>
        <w:rPr>
          <w:rFonts w:hint="eastAsia" w:ascii="仿宋" w:hAnsi="仿宋" w:eastAsia="仿宋" w:cs="仿宋"/>
          <w:b/>
          <w:color w:val="000000" w:themeColor="text1"/>
          <w:sz w:val="24"/>
          <w:highlight w:val="none"/>
          <w:lang w:val="zh-CN"/>
          <w14:textFill>
            <w14:solidFill>
              <w14:schemeClr w14:val="tx1"/>
            </w14:solidFill>
          </w14:textFill>
        </w:rPr>
      </w:pPr>
      <w:r>
        <w:rPr>
          <w:rFonts w:hint="eastAsia" w:ascii="仿宋" w:hAnsi="仿宋" w:eastAsia="仿宋" w:cs="仿宋"/>
          <w:b/>
          <w:color w:val="000000" w:themeColor="text1"/>
          <w:sz w:val="24"/>
          <w:highlight w:val="none"/>
          <w:lang w:val="zh-CN"/>
          <w14:textFill>
            <w14:solidFill>
              <w14:schemeClr w14:val="tx1"/>
            </w14:solidFill>
          </w14:textFill>
        </w:rPr>
        <w:t xml:space="preserve">2.3报价文件： </w:t>
      </w:r>
    </w:p>
    <w:p w14:paraId="5BA9B50F">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2</w:t>
      </w:r>
      <w:r>
        <w:rPr>
          <w:rFonts w:hint="eastAsia" w:ascii="仿宋" w:hAnsi="仿宋" w:eastAsia="仿宋" w:cs="仿宋"/>
          <w:color w:val="000000" w:themeColor="text1"/>
          <w:sz w:val="24"/>
          <w:highlight w:val="none"/>
          <w14:textFill>
            <w14:solidFill>
              <w14:schemeClr w14:val="tx1"/>
            </w14:solidFill>
          </w14:textFill>
        </w:rPr>
        <w:t>.3.1开标一览表（报价表）；</w:t>
      </w:r>
    </w:p>
    <w:p w14:paraId="1CB1489F">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2</w:t>
      </w:r>
      <w:r>
        <w:rPr>
          <w:rFonts w:hint="eastAsia" w:ascii="仿宋" w:hAnsi="仿宋" w:eastAsia="仿宋" w:cs="仿宋"/>
          <w:color w:val="000000" w:themeColor="text1"/>
          <w:sz w:val="24"/>
          <w:highlight w:val="none"/>
          <w14:textFill>
            <w14:solidFill>
              <w14:schemeClr w14:val="tx1"/>
            </w14:solidFill>
          </w14:textFill>
        </w:rPr>
        <w:t>.3.2中小企业声明函</w:t>
      </w:r>
      <w:r>
        <w:rPr>
          <w:rFonts w:hint="eastAsia" w:ascii="仿宋" w:hAnsi="仿宋" w:eastAsia="仿宋" w:cs="仿宋"/>
          <w:color w:val="000000" w:themeColor="text1"/>
          <w:sz w:val="24"/>
          <w:highlight w:val="none"/>
          <w:lang w:eastAsia="zh-CN"/>
          <w14:textFill>
            <w14:solidFill>
              <w14:schemeClr w14:val="tx1"/>
            </w14:solidFill>
          </w14:textFill>
        </w:rPr>
        <w:t>（如有）</w:t>
      </w:r>
      <w:r>
        <w:rPr>
          <w:rFonts w:hint="eastAsia" w:ascii="仿宋" w:hAnsi="仿宋" w:eastAsia="仿宋" w:cs="仿宋"/>
          <w:color w:val="000000" w:themeColor="text1"/>
          <w:sz w:val="24"/>
          <w:highlight w:val="none"/>
          <w14:textFill>
            <w14:solidFill>
              <w14:schemeClr w14:val="tx1"/>
            </w14:solidFill>
          </w14:textFill>
        </w:rPr>
        <w:t>。</w:t>
      </w:r>
    </w:p>
    <w:p w14:paraId="0D3F5EDA">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default" w:ascii="仿宋" w:hAnsi="仿宋" w:eastAsia="仿宋" w:cs="仿宋"/>
          <w:b w:val="0"/>
          <w:bCs w:val="0"/>
          <w:i w:val="0"/>
          <w:iCs w:val="0"/>
          <w:snapToGrid w:val="0"/>
          <w:color w:val="000000" w:themeColor="text1"/>
          <w:kern w:val="2"/>
          <w:sz w:val="24"/>
          <w:szCs w:val="24"/>
          <w:highlight w:val="none"/>
          <w:vertAlign w:val="baseline"/>
          <w:lang w:val="en-US" w:eastAsia="zh-CN" w:bidi="ar-SA"/>
          <w14:textFill>
            <w14:solidFill>
              <w14:schemeClr w14:val="tx1"/>
            </w14:solidFill>
          </w14:textFill>
        </w:rPr>
        <w:t xml:space="preserve">2.3.3 </w:t>
      </w:r>
      <w:r>
        <w:rPr>
          <w:rFonts w:hint="default" w:ascii="仿宋_GB2312" w:hAnsi="宋体" w:eastAsia="仿宋_GB2312" w:cs="仿宋_GB2312"/>
          <w:b w:val="0"/>
          <w:bCs w:val="0"/>
          <w:i w:val="0"/>
          <w:iCs w:val="0"/>
          <w:snapToGrid w:val="0"/>
          <w:color w:val="000000" w:themeColor="text1"/>
          <w:kern w:val="2"/>
          <w:sz w:val="24"/>
          <w:szCs w:val="24"/>
          <w:highlight w:val="none"/>
          <w:vertAlign w:val="baseline"/>
          <w:lang w:val="en-US" w:eastAsia="zh-CN" w:bidi="ar-SA"/>
          <w14:textFill>
            <w14:solidFill>
              <w14:schemeClr w14:val="tx1"/>
            </w14:solidFill>
          </w14:textFill>
        </w:rPr>
        <w:t>残疾人福利性单位声明函</w:t>
      </w:r>
      <w:r>
        <w:rPr>
          <w:rFonts w:hint="eastAsia" w:ascii="仿宋_GB2312" w:hAnsi="宋体" w:eastAsia="仿宋_GB2312" w:cs="仿宋_GB2312"/>
          <w:b w:val="0"/>
          <w:bCs w:val="0"/>
          <w:i w:val="0"/>
          <w:iCs w:val="0"/>
          <w:snapToGrid w:val="0"/>
          <w:color w:val="000000" w:themeColor="text1"/>
          <w:kern w:val="2"/>
          <w:sz w:val="24"/>
          <w:szCs w:val="24"/>
          <w:highlight w:val="none"/>
          <w:vertAlign w:val="baseline"/>
          <w:lang w:val="en-US" w:eastAsia="zh-CN" w:bidi="ar-SA"/>
          <w14:textFill>
            <w14:solidFill>
              <w14:schemeClr w14:val="tx1"/>
            </w14:solidFill>
          </w14:textFill>
        </w:rPr>
        <w:t>（如有）</w:t>
      </w:r>
    </w:p>
    <w:p w14:paraId="3EDDDF97">
      <w:pPr>
        <w:adjustRightInd w:val="0"/>
        <w:snapToGrid w:val="0"/>
        <w:spacing w:line="440" w:lineRule="exact"/>
        <w:ind w:firstLine="482" w:firstLineChars="200"/>
        <w:jc w:val="both"/>
        <w:rPr>
          <w:rFonts w:hint="eastAsia" w:ascii="仿宋" w:hAnsi="仿宋" w:eastAsia="仿宋" w:cs="仿宋"/>
          <w:b/>
          <w:bCs/>
          <w:color w:val="000000" w:themeColor="text1"/>
          <w:sz w:val="32"/>
          <w:highlight w:val="none"/>
          <w14:textFill>
            <w14:solidFill>
              <w14:schemeClr w14:val="tx1"/>
            </w14:solidFill>
          </w14:textFill>
        </w:rPr>
      </w:pPr>
      <w:r>
        <w:rPr>
          <w:rFonts w:hint="default" w:ascii="仿宋" w:hAnsi="仿宋" w:eastAsia="仿宋" w:cs="仿宋"/>
          <w:b/>
          <w:bCs/>
          <w:i w:val="0"/>
          <w:iCs w:val="0"/>
          <w:snapToGrid/>
          <w:color w:val="000000" w:themeColor="text1"/>
          <w:kern w:val="2"/>
          <w:sz w:val="24"/>
          <w:szCs w:val="20"/>
          <w:highlight w:val="none"/>
          <w:vertAlign w:val="baseline"/>
          <w:lang w:val="en-US" w:eastAsia="zh-CN" w:bidi="ar-SA"/>
          <w14:textFill>
            <w14:solidFill>
              <w14:schemeClr w14:val="tx1"/>
            </w14:solidFill>
          </w14:textFill>
        </w:rPr>
        <w:t>3.投标报价</w:t>
      </w:r>
    </w:p>
    <w:p w14:paraId="14B4407F">
      <w:pPr>
        <w:adjustRightInd w:val="0"/>
        <w:snapToGrid w:val="0"/>
        <w:spacing w:line="440" w:lineRule="exact"/>
        <w:ind w:left="0" w:leftChars="0" w:firstLine="480" w:firstLineChars="200"/>
        <w:jc w:val="both"/>
        <w:rPr>
          <w:rFonts w:hint="eastAsia" w:ascii="仿宋" w:hAnsi="仿宋" w:eastAsia="仿宋" w:cs="仿宋"/>
          <w:b/>
          <w:color w:val="000000" w:themeColor="text1"/>
          <w:sz w:val="32"/>
          <w:highlight w:val="none"/>
          <w14:textFill>
            <w14:solidFill>
              <w14:schemeClr w14:val="tx1"/>
            </w14:solidFill>
          </w14:textFill>
        </w:rPr>
      </w:pPr>
      <w:r>
        <w:rPr>
          <w:rFonts w:hint="default" w:ascii="仿宋" w:hAnsi="仿宋" w:eastAsia="仿宋" w:cs="仿宋"/>
          <w:b w:val="0"/>
          <w:bCs w:val="0"/>
          <w:i w:val="0"/>
          <w:iCs w:val="0"/>
          <w:color w:val="000000" w:themeColor="text1"/>
          <w:kern w:val="2"/>
          <w:sz w:val="24"/>
          <w:szCs w:val="24"/>
          <w:highlight w:val="none"/>
          <w:vertAlign w:val="baseline"/>
          <w:lang w:val="en-US" w:eastAsia="zh-CN" w:bidi="ar-SA"/>
          <w14:textFill>
            <w14:solidFill>
              <w14:schemeClr w14:val="tx1"/>
            </w14:solidFill>
          </w14:textFill>
        </w:rPr>
        <w:t>3.1报价为采购人可以合格使用产品的价格，包括货款、包装、运输、保险、货到就位以及安装、调试、培训、保修及产品知识产权等一切费用。</w:t>
      </w:r>
    </w:p>
    <w:p w14:paraId="2A1B2A15">
      <w:pPr>
        <w:adjustRightInd w:val="0"/>
        <w:snapToGrid w:val="0"/>
        <w:spacing w:line="440" w:lineRule="exact"/>
        <w:ind w:left="0" w:leftChars="0" w:firstLine="480" w:firstLineChars="200"/>
        <w:jc w:val="both"/>
        <w:rPr>
          <w:rFonts w:hint="eastAsia" w:ascii="仿宋" w:hAnsi="仿宋" w:eastAsia="仿宋" w:cs="仿宋"/>
          <w:b/>
          <w:color w:val="000000" w:themeColor="text1"/>
          <w:sz w:val="32"/>
          <w:highlight w:val="none"/>
          <w14:textFill>
            <w14:solidFill>
              <w14:schemeClr w14:val="tx1"/>
            </w14:solidFill>
          </w14:textFill>
        </w:rPr>
      </w:pPr>
      <w:r>
        <w:rPr>
          <w:rFonts w:hint="default" w:ascii="仿宋" w:hAnsi="仿宋" w:eastAsia="仿宋" w:cs="仿宋"/>
          <w:b w:val="0"/>
          <w:bCs w:val="0"/>
          <w:i w:val="0"/>
          <w:iCs w:val="0"/>
          <w:color w:val="000000" w:themeColor="text1"/>
          <w:kern w:val="2"/>
          <w:sz w:val="24"/>
          <w:szCs w:val="24"/>
          <w:highlight w:val="none"/>
          <w:vertAlign w:val="baseline"/>
          <w:lang w:val="en-US" w:eastAsia="zh-CN" w:bidi="ar-SA"/>
          <w14:textFill>
            <w14:solidFill>
              <w14:schemeClr w14:val="tx1"/>
            </w14:solidFill>
          </w14:textFill>
        </w:rPr>
        <w:t>3.2招标文件未列明，而投标人认为必需的费用也需列入报价。</w:t>
      </w:r>
    </w:p>
    <w:p w14:paraId="3DD251E8">
      <w:pPr>
        <w:adjustRightInd w:val="0"/>
        <w:snapToGrid w:val="0"/>
        <w:spacing w:line="440" w:lineRule="exact"/>
        <w:ind w:left="0" w:leftChars="0" w:firstLine="480" w:firstLineChars="200"/>
        <w:jc w:val="both"/>
        <w:rPr>
          <w:rFonts w:hint="eastAsia" w:ascii="仿宋" w:hAnsi="仿宋" w:eastAsia="仿宋" w:cs="仿宋"/>
          <w:b/>
          <w:color w:val="000000" w:themeColor="text1"/>
          <w:sz w:val="32"/>
          <w:highlight w:val="none"/>
          <w14:textFill>
            <w14:solidFill>
              <w14:schemeClr w14:val="tx1"/>
            </w14:solidFill>
          </w14:textFill>
        </w:rPr>
      </w:pPr>
      <w:r>
        <w:rPr>
          <w:rFonts w:hint="default" w:ascii="仿宋" w:hAnsi="仿宋" w:eastAsia="仿宋" w:cs="仿宋"/>
          <w:b w:val="0"/>
          <w:bCs w:val="0"/>
          <w:i w:val="0"/>
          <w:iCs w:val="0"/>
          <w:color w:val="000000" w:themeColor="text1"/>
          <w:kern w:val="2"/>
          <w:sz w:val="24"/>
          <w:szCs w:val="24"/>
          <w:highlight w:val="none"/>
          <w:vertAlign w:val="baseline"/>
          <w:lang w:val="en-US" w:eastAsia="zh-CN" w:bidi="ar-SA"/>
          <w14:textFill>
            <w14:solidFill>
              <w14:schemeClr w14:val="tx1"/>
            </w14:solidFill>
          </w14:textFill>
        </w:rPr>
        <w:t>3.3投标报价只允许有一个报价，有选择的报价将不予接受（除指定外）。</w:t>
      </w:r>
    </w:p>
    <w:p w14:paraId="7D58C2FA">
      <w:pPr>
        <w:adjustRightInd w:val="0"/>
        <w:snapToGrid w:val="0"/>
        <w:spacing w:line="440" w:lineRule="exact"/>
        <w:ind w:left="0" w:leftChars="0" w:firstLine="480" w:firstLineChars="200"/>
        <w:jc w:val="both"/>
        <w:rPr>
          <w:rFonts w:hint="eastAsia" w:ascii="仿宋" w:hAnsi="仿宋" w:eastAsia="仿宋" w:cs="仿宋"/>
          <w:b/>
          <w:color w:val="000000" w:themeColor="text1"/>
          <w:sz w:val="32"/>
          <w:highlight w:val="none"/>
          <w14:textFill>
            <w14:solidFill>
              <w14:schemeClr w14:val="tx1"/>
            </w14:solidFill>
          </w14:textFill>
        </w:rPr>
      </w:pPr>
      <w:r>
        <w:rPr>
          <w:rFonts w:hint="default" w:ascii="仿宋" w:hAnsi="仿宋" w:eastAsia="仿宋" w:cs="仿宋"/>
          <w:b w:val="0"/>
          <w:bCs w:val="0"/>
          <w:i w:val="0"/>
          <w:iCs w:val="0"/>
          <w:color w:val="000000" w:themeColor="text1"/>
          <w:kern w:val="2"/>
          <w:sz w:val="24"/>
          <w:szCs w:val="24"/>
          <w:highlight w:val="none"/>
          <w:vertAlign w:val="baseline"/>
          <w:lang w:val="en-US" w:eastAsia="zh-CN" w:bidi="ar-SA"/>
          <w14:textFill>
            <w14:solidFill>
              <w14:schemeClr w14:val="tx1"/>
            </w14:solidFill>
          </w14:textFill>
        </w:rPr>
        <w:t>3.4投标人提供虚假材料投标的，投标无效。</w:t>
      </w:r>
    </w:p>
    <w:p w14:paraId="448F47E1">
      <w:pPr>
        <w:pStyle w:val="131"/>
        <w:snapToGrid w:val="0"/>
        <w:spacing w:before="0" w:line="440" w:lineRule="exact"/>
        <w:ind w:firstLine="482" w:firstLineChars="200"/>
        <w:outlineLvl w:val="0"/>
        <w:rPr>
          <w:rFonts w:ascii="仿宋" w:hAnsi="仿宋" w:eastAsia="仿宋" w:cs="仿宋"/>
          <w:b/>
          <w:color w:val="000000" w:themeColor="text1"/>
          <w:szCs w:val="24"/>
          <w:highlight w:val="none"/>
          <w14:textFill>
            <w14:solidFill>
              <w14:schemeClr w14:val="tx1"/>
            </w14:solidFill>
          </w14:textFill>
        </w:rPr>
      </w:pPr>
      <w:r>
        <w:rPr>
          <w:rFonts w:ascii="仿宋" w:hAnsi="仿宋" w:eastAsia="仿宋" w:cs="仿宋"/>
          <w:b/>
          <w:color w:val="000000" w:themeColor="text1"/>
          <w:kern w:val="0"/>
          <w:szCs w:val="24"/>
          <w:highlight w:val="none"/>
          <w14:textFill>
            <w14:solidFill>
              <w14:schemeClr w14:val="tx1"/>
            </w14:solidFill>
          </w14:textFill>
        </w:rPr>
        <w:t>4.</w:t>
      </w:r>
      <w:r>
        <w:rPr>
          <w:rFonts w:hint="eastAsia" w:ascii="仿宋" w:hAnsi="仿宋" w:eastAsia="仿宋" w:cs="仿宋"/>
          <w:b/>
          <w:color w:val="000000" w:themeColor="text1"/>
          <w:szCs w:val="24"/>
          <w:highlight w:val="none"/>
          <w14:textFill>
            <w14:solidFill>
              <w14:schemeClr w14:val="tx1"/>
            </w14:solidFill>
          </w14:textFill>
        </w:rPr>
        <w:t>投标文件的编制</w:t>
      </w:r>
      <w:r>
        <w:rPr>
          <w:rFonts w:hint="eastAsia" w:ascii="仿宋" w:hAnsi="仿宋" w:eastAsia="仿宋" w:cs="仿宋"/>
          <w:b/>
          <w:color w:val="000000" w:themeColor="text1"/>
          <w:szCs w:val="24"/>
          <w:highlight w:val="none"/>
          <w:lang w:eastAsia="zh-CN"/>
          <w14:textFill>
            <w14:solidFill>
              <w14:schemeClr w14:val="tx1"/>
            </w14:solidFill>
          </w14:textFill>
        </w:rPr>
        <w:t>和</w:t>
      </w:r>
      <w:r>
        <w:rPr>
          <w:rFonts w:hint="eastAsia" w:ascii="仿宋" w:hAnsi="仿宋" w:eastAsia="仿宋" w:cs="仿宋"/>
          <w:b/>
          <w:color w:val="000000" w:themeColor="text1"/>
          <w:sz w:val="24"/>
          <w:highlight w:val="none"/>
          <w14:textFill>
            <w14:solidFill>
              <w14:schemeClr w14:val="tx1"/>
            </w14:solidFill>
          </w14:textFill>
        </w:rPr>
        <w:t>签署</w:t>
      </w:r>
    </w:p>
    <w:p w14:paraId="6C06B5E5">
      <w:pPr>
        <w:snapToGrid w:val="0"/>
        <w:spacing w:line="44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ascii="仿宋" w:hAnsi="仿宋" w:eastAsia="仿宋" w:cs="仿宋"/>
          <w:color w:val="000000" w:themeColor="text1"/>
          <w:sz w:val="24"/>
          <w:highlight w:val="none"/>
          <w14:textFill>
            <w14:solidFill>
              <w14:schemeClr w14:val="tx1"/>
            </w14:solidFill>
          </w14:textFill>
        </w:rPr>
        <w:t>4</w:t>
      </w:r>
      <w:r>
        <w:rPr>
          <w:rFonts w:hint="eastAsia" w:ascii="仿宋" w:hAnsi="仿宋" w:eastAsia="仿宋" w:cs="仿宋"/>
          <w:color w:val="000000" w:themeColor="text1"/>
          <w:sz w:val="24"/>
          <w:highlight w:val="none"/>
          <w:lang w:val="zh-CN"/>
          <w14:textFill>
            <w14:solidFill>
              <w14:schemeClr w14:val="tx1"/>
            </w14:solidFill>
          </w14:textFill>
        </w:rPr>
        <w:t>.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20F6C2F8">
      <w:pPr>
        <w:snapToGrid w:val="0"/>
        <w:spacing w:line="440" w:lineRule="exact"/>
        <w:ind w:firstLine="480" w:firstLineChars="200"/>
        <w:jc w:val="left"/>
        <w:rPr>
          <w:rFonts w:ascii="仿宋" w:hAnsi="仿宋" w:eastAsia="仿宋" w:cs="仿宋"/>
          <w:color w:val="000000" w:themeColor="text1"/>
          <w:sz w:val="24"/>
          <w:highlight w:val="none"/>
          <w:lang w:val="zh-CN"/>
          <w14:textFill>
            <w14:solidFill>
              <w14:schemeClr w14:val="tx1"/>
            </w14:solidFill>
          </w14:textFill>
        </w:rPr>
      </w:pPr>
      <w:r>
        <w:rPr>
          <w:rFonts w:ascii="仿宋" w:hAnsi="仿宋" w:eastAsia="仿宋" w:cs="仿宋"/>
          <w:color w:val="000000" w:themeColor="text1"/>
          <w:sz w:val="24"/>
          <w:highlight w:val="none"/>
          <w14:textFill>
            <w14:solidFill>
              <w14:schemeClr w14:val="tx1"/>
            </w14:solidFill>
          </w14:textFill>
        </w:rPr>
        <w:t>4</w:t>
      </w:r>
      <w:r>
        <w:rPr>
          <w:rFonts w:hint="eastAsia" w:ascii="仿宋" w:hAnsi="仿宋" w:eastAsia="仿宋" w:cs="仿宋"/>
          <w:color w:val="000000" w:themeColor="text1"/>
          <w:sz w:val="24"/>
          <w:highlight w:val="none"/>
          <w:lang w:val="zh-CN"/>
          <w14:textFill>
            <w14:solidFill>
              <w14:schemeClr w14:val="tx1"/>
            </w14:solidFill>
          </w14:textFill>
        </w:rPr>
        <w:t>.2投标人进行电子投标应安装客户端软件—“政采云电子交易客户端”，并按照招标文件和电子交易平台的要求编制并加密投标文件。投标人未按规定加密的投标文件，电子交易平台将拒收并提示。</w:t>
      </w:r>
    </w:p>
    <w:p w14:paraId="6A21DD22">
      <w:pPr>
        <w:snapToGrid w:val="0"/>
        <w:spacing w:line="440" w:lineRule="exact"/>
        <w:ind w:firstLine="480" w:firstLineChars="200"/>
        <w:jc w:val="left"/>
        <w:rPr>
          <w:rFonts w:ascii="仿宋" w:hAnsi="仿宋" w:eastAsia="仿宋" w:cs="仿宋"/>
          <w:color w:val="000000" w:themeColor="text1"/>
          <w:sz w:val="24"/>
          <w:highlight w:val="none"/>
          <w:lang w:val="zh-CN"/>
          <w14:textFill>
            <w14:solidFill>
              <w14:schemeClr w14:val="tx1"/>
            </w14:solidFill>
          </w14:textFill>
        </w:rPr>
      </w:pPr>
      <w:r>
        <w:rPr>
          <w:rFonts w:ascii="仿宋" w:hAnsi="仿宋" w:eastAsia="仿宋" w:cs="仿宋"/>
          <w:color w:val="000000" w:themeColor="text1"/>
          <w:sz w:val="24"/>
          <w:highlight w:val="none"/>
          <w14:textFill>
            <w14:solidFill>
              <w14:schemeClr w14:val="tx1"/>
            </w14:solidFill>
          </w14:textFill>
        </w:rPr>
        <w:t>4</w:t>
      </w:r>
      <w:r>
        <w:rPr>
          <w:rFonts w:hint="eastAsia" w:ascii="仿宋" w:hAnsi="仿宋" w:eastAsia="仿宋" w:cs="仿宋"/>
          <w:color w:val="000000" w:themeColor="text1"/>
          <w:sz w:val="24"/>
          <w:highlight w:val="none"/>
          <w:lang w:val="zh-CN"/>
          <w14:textFill>
            <w14:solidFill>
              <w14:schemeClr w14:val="tx1"/>
            </w14:solidFill>
          </w14:textFill>
        </w:rPr>
        <w:t>.3使用“政采云电子交易客户端”需要提前申领CA数字证书，申领流程请自行前往“浙江政府采购网-下载专区-电子交易客户端-CA驱动和申领流程”进行查阅。</w:t>
      </w:r>
    </w:p>
    <w:p w14:paraId="17C44566">
      <w:pPr>
        <w:snapToGrid w:val="0"/>
        <w:spacing w:line="440" w:lineRule="exact"/>
        <w:ind w:firstLine="480" w:firstLineChars="200"/>
        <w:jc w:val="left"/>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4.4</w:t>
      </w:r>
      <w:r>
        <w:rPr>
          <w:rFonts w:hint="eastAsia" w:ascii="仿宋" w:hAnsi="仿宋" w:eastAsia="仿宋" w:cs="仿宋"/>
          <w:color w:val="000000" w:themeColor="text1"/>
          <w:sz w:val="24"/>
          <w:highlight w:val="none"/>
          <w:lang w:val="zh-CN"/>
          <w14:textFill>
            <w14:solidFill>
              <w14:schemeClr w14:val="tx1"/>
            </w14:solidFill>
          </w14:textFill>
        </w:rPr>
        <w:t>投标文件按照招标文件第六部分格式要求进行签署、盖章。投标人的投标文件未按照招标文件要求签署、盖章的，其投标无效。</w:t>
      </w:r>
    </w:p>
    <w:p w14:paraId="1E63B308">
      <w:pPr>
        <w:snapToGrid w:val="0"/>
        <w:spacing w:line="440" w:lineRule="exact"/>
        <w:ind w:firstLine="480" w:firstLineChars="200"/>
        <w:jc w:val="left"/>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4.5</w:t>
      </w:r>
      <w:r>
        <w:rPr>
          <w:rFonts w:hint="eastAsia" w:ascii="仿宋" w:hAnsi="仿宋" w:eastAsia="仿宋" w:cs="仿宋"/>
          <w:color w:val="000000" w:themeColor="text1"/>
          <w:sz w:val="24"/>
          <w:highlight w:val="none"/>
          <w:lang w:val="zh-CN"/>
          <w14:textFill>
            <w14:solidFill>
              <w14:schemeClr w14:val="tx1"/>
            </w14:solidFill>
          </w14:textFill>
        </w:rPr>
        <w:t>为确保网上操作合法、有效和安全，投标人应当在投标截止时间前完成在“政府采购云平台”的身份认证，确保在电子投标过程中能够对相关数据电文进行加密和使用电子签名。</w:t>
      </w:r>
    </w:p>
    <w:p w14:paraId="2F21207E">
      <w:pPr>
        <w:snapToGrid w:val="0"/>
        <w:spacing w:line="440" w:lineRule="exact"/>
        <w:ind w:firstLine="480" w:firstLineChars="200"/>
        <w:jc w:val="left"/>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4.6</w:t>
      </w:r>
      <w:r>
        <w:rPr>
          <w:rFonts w:hint="eastAsia" w:ascii="仿宋" w:hAnsi="仿宋" w:eastAsia="仿宋" w:cs="仿宋"/>
          <w:color w:val="000000" w:themeColor="text1"/>
          <w:sz w:val="24"/>
          <w:highlight w:val="none"/>
          <w:lang w:val="zh-CN"/>
          <w14:textFill>
            <w14:solidFill>
              <w14:schemeClr w14:val="tx1"/>
            </w14:solidFill>
          </w14:textFill>
        </w:rPr>
        <w:t>招标文件对投标文件签署、盖章的要求适用于电子签名。</w:t>
      </w:r>
    </w:p>
    <w:p w14:paraId="765A715E">
      <w:pPr>
        <w:pStyle w:val="131"/>
        <w:spacing w:before="0" w:line="440" w:lineRule="exact"/>
        <w:ind w:firstLine="482" w:firstLineChars="200"/>
        <w:rPr>
          <w:rFonts w:ascii="仿宋" w:hAnsi="仿宋" w:eastAsia="仿宋" w:cs="仿宋"/>
          <w:b/>
          <w:color w:val="000000" w:themeColor="text1"/>
          <w:szCs w:val="24"/>
          <w:highlight w:val="none"/>
          <w14:textFill>
            <w14:solidFill>
              <w14:schemeClr w14:val="tx1"/>
            </w14:solidFill>
          </w14:textFill>
        </w:rPr>
      </w:pPr>
      <w:r>
        <w:rPr>
          <w:rFonts w:hint="eastAsia" w:ascii="仿宋" w:hAnsi="仿宋" w:eastAsia="仿宋" w:cs="仿宋"/>
          <w:b/>
          <w:color w:val="000000" w:themeColor="text1"/>
          <w:szCs w:val="24"/>
          <w:highlight w:val="none"/>
          <w:lang w:val="en-US" w:eastAsia="zh-CN"/>
          <w14:textFill>
            <w14:solidFill>
              <w14:schemeClr w14:val="tx1"/>
            </w14:solidFill>
          </w14:textFill>
        </w:rPr>
        <w:t>5</w:t>
      </w:r>
      <w:r>
        <w:rPr>
          <w:rFonts w:ascii="仿宋" w:hAnsi="仿宋" w:eastAsia="仿宋" w:cs="仿宋"/>
          <w:b/>
          <w:color w:val="000000" w:themeColor="text1"/>
          <w:szCs w:val="24"/>
          <w:highlight w:val="none"/>
          <w14:textFill>
            <w14:solidFill>
              <w14:schemeClr w14:val="tx1"/>
            </w14:solidFill>
          </w14:textFill>
        </w:rPr>
        <w:t>.</w:t>
      </w:r>
      <w:r>
        <w:rPr>
          <w:rFonts w:hint="eastAsia" w:ascii="仿宋" w:hAnsi="仿宋" w:eastAsia="仿宋" w:cs="仿宋"/>
          <w:b/>
          <w:color w:val="000000" w:themeColor="text1"/>
          <w:szCs w:val="24"/>
          <w:highlight w:val="none"/>
          <w14:textFill>
            <w14:solidFill>
              <w14:schemeClr w14:val="tx1"/>
            </w14:solidFill>
          </w14:textFill>
        </w:rPr>
        <w:t>投标文件的提交、补充、修改、撤回</w:t>
      </w:r>
    </w:p>
    <w:p w14:paraId="373939CF">
      <w:pPr>
        <w:snapToGrid w:val="0"/>
        <w:spacing w:line="44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5</w:t>
      </w:r>
      <w:r>
        <w:rPr>
          <w:rFonts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66B96437">
      <w:pPr>
        <w:snapToGrid w:val="0"/>
        <w:spacing w:line="44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5</w:t>
      </w:r>
      <w:r>
        <w:rPr>
          <w:rFonts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2电子交易平台收到投标文件，将妥善保存并即时向供应商发出确认回执通知。在投标截止时间前，除供应商补充、修改或者撤回投标文件外，任何单位和个人不得解密或提取投标文件。</w:t>
      </w:r>
    </w:p>
    <w:p w14:paraId="5EE17895">
      <w:pPr>
        <w:snapToGrid w:val="0"/>
        <w:spacing w:line="44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5</w:t>
      </w:r>
      <w:r>
        <w:rPr>
          <w:rFonts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3采购人、采购代理机构可以视情况延长投标文件提交的截止时间。在上述情况下，采购代理机构与投标人以前在投标截止期方面的全部权利、责任和义务，将适用于延长至新的投标截止期。</w:t>
      </w:r>
    </w:p>
    <w:p w14:paraId="155A08A4">
      <w:pPr>
        <w:adjustRightInd w:val="0"/>
        <w:spacing w:line="440" w:lineRule="exact"/>
        <w:ind w:left="0" w:leftChars="0" w:firstLine="482" w:firstLineChars="200"/>
        <w:jc w:val="both"/>
        <w:rPr>
          <w:rFonts w:hint="eastAsia" w:ascii="仿宋" w:hAnsi="仿宋" w:eastAsia="仿宋" w:cs="仿宋"/>
          <w:b/>
          <w:color w:val="000000" w:themeColor="text1"/>
          <w:sz w:val="32"/>
          <w:highlight w:val="none"/>
          <w14:textFill>
            <w14:solidFill>
              <w14:schemeClr w14:val="tx1"/>
            </w14:solidFill>
          </w14:textFill>
        </w:rPr>
      </w:pPr>
      <w:r>
        <w:rPr>
          <w:rFonts w:hint="eastAsia" w:ascii="仿宋" w:hAnsi="仿宋" w:eastAsia="仿宋" w:cs="仿宋"/>
          <w:b/>
          <w:bCs/>
          <w:i w:val="0"/>
          <w:iCs w:val="0"/>
          <w:color w:val="000000" w:themeColor="text1"/>
          <w:kern w:val="2"/>
          <w:sz w:val="24"/>
          <w:szCs w:val="24"/>
          <w:highlight w:val="none"/>
          <w:vertAlign w:val="baseline"/>
          <w:lang w:val="en-US" w:eastAsia="zh-CN" w:bidi="ar-SA"/>
          <w14:textFill>
            <w14:solidFill>
              <w14:schemeClr w14:val="tx1"/>
            </w14:solidFill>
          </w14:textFill>
        </w:rPr>
        <w:t>6</w:t>
      </w:r>
      <w:r>
        <w:rPr>
          <w:rFonts w:hint="default" w:ascii="仿宋" w:hAnsi="仿宋" w:eastAsia="仿宋" w:cs="仿宋"/>
          <w:b/>
          <w:bCs/>
          <w:i w:val="0"/>
          <w:iCs w:val="0"/>
          <w:color w:val="000000" w:themeColor="text1"/>
          <w:kern w:val="2"/>
          <w:sz w:val="24"/>
          <w:szCs w:val="24"/>
          <w:highlight w:val="none"/>
          <w:vertAlign w:val="baseline"/>
          <w:lang w:val="en-US" w:eastAsia="zh-CN" w:bidi="ar-SA"/>
          <w14:textFill>
            <w14:solidFill>
              <w14:schemeClr w14:val="tx1"/>
            </w14:solidFill>
          </w14:textFill>
        </w:rPr>
        <w:t>.投标有效期</w:t>
      </w:r>
    </w:p>
    <w:p w14:paraId="5131FA66">
      <w:pPr>
        <w:adjustRightInd w:val="0"/>
        <w:snapToGrid w:val="0"/>
        <w:spacing w:line="440" w:lineRule="exact"/>
        <w:ind w:firstLine="480" w:firstLineChars="200"/>
        <w:jc w:val="left"/>
        <w:rPr>
          <w:rFonts w:hint="eastAsia" w:ascii="仿宋" w:hAnsi="仿宋" w:eastAsia="仿宋" w:cs="仿宋"/>
          <w:b/>
          <w:color w:val="000000" w:themeColor="text1"/>
          <w:sz w:val="32"/>
          <w:highlight w:val="none"/>
          <w14:textFill>
            <w14:solidFill>
              <w14:schemeClr w14:val="tx1"/>
            </w14:solidFill>
          </w14:textFill>
        </w:rPr>
      </w:pPr>
      <w:r>
        <w:rPr>
          <w:rFonts w:hint="eastAsia" w:ascii="仿宋" w:hAnsi="仿宋" w:eastAsia="仿宋" w:cs="仿宋"/>
          <w:b w:val="0"/>
          <w:bCs w:val="0"/>
          <w:i w:val="0"/>
          <w:iCs w:val="0"/>
          <w:color w:val="000000" w:themeColor="text1"/>
          <w:kern w:val="2"/>
          <w:sz w:val="24"/>
          <w:szCs w:val="24"/>
          <w:highlight w:val="none"/>
          <w:vertAlign w:val="baseline"/>
          <w:lang w:val="en-US" w:eastAsia="zh-CN" w:bidi="ar-SA"/>
          <w14:textFill>
            <w14:solidFill>
              <w14:schemeClr w14:val="tx1"/>
            </w14:solidFill>
          </w14:textFill>
        </w:rPr>
        <w:t>6</w:t>
      </w:r>
      <w:r>
        <w:rPr>
          <w:rFonts w:hint="default" w:ascii="仿宋" w:hAnsi="仿宋" w:eastAsia="仿宋" w:cs="仿宋"/>
          <w:b w:val="0"/>
          <w:bCs w:val="0"/>
          <w:i w:val="0"/>
          <w:iCs w:val="0"/>
          <w:color w:val="000000" w:themeColor="text1"/>
          <w:kern w:val="2"/>
          <w:sz w:val="24"/>
          <w:szCs w:val="24"/>
          <w:highlight w:val="none"/>
          <w:vertAlign w:val="baseline"/>
          <w:lang w:val="en-US" w:eastAsia="zh-CN" w:bidi="ar-SA"/>
          <w14:textFill>
            <w14:solidFill>
              <w14:schemeClr w14:val="tx1"/>
            </w14:solidFill>
          </w14:textFill>
        </w:rPr>
        <w:t>.1投标有效期为从提交投标文件的截止之日起90天。投标人的投标文件中承诺的投标有效期少于招标文件中载明的投标有效期的，投标无效。</w:t>
      </w:r>
    </w:p>
    <w:p w14:paraId="0D292491">
      <w:pPr>
        <w:adjustRightInd w:val="0"/>
        <w:snapToGrid w:val="0"/>
        <w:spacing w:line="440" w:lineRule="exact"/>
        <w:ind w:firstLine="480" w:firstLineChars="200"/>
        <w:jc w:val="left"/>
        <w:rPr>
          <w:rFonts w:hint="eastAsia" w:ascii="仿宋" w:hAnsi="仿宋" w:eastAsia="仿宋" w:cs="仿宋"/>
          <w:b/>
          <w:color w:val="000000" w:themeColor="text1"/>
          <w:sz w:val="32"/>
          <w:highlight w:val="none"/>
          <w14:textFill>
            <w14:solidFill>
              <w14:schemeClr w14:val="tx1"/>
            </w14:solidFill>
          </w14:textFill>
        </w:rPr>
      </w:pPr>
      <w:r>
        <w:rPr>
          <w:rFonts w:hint="eastAsia" w:ascii="仿宋" w:hAnsi="仿宋" w:eastAsia="仿宋" w:cs="仿宋"/>
          <w:b w:val="0"/>
          <w:bCs w:val="0"/>
          <w:i w:val="0"/>
          <w:iCs w:val="0"/>
          <w:color w:val="000000" w:themeColor="text1"/>
          <w:kern w:val="2"/>
          <w:sz w:val="24"/>
          <w:szCs w:val="24"/>
          <w:highlight w:val="none"/>
          <w:vertAlign w:val="baseline"/>
          <w:lang w:val="en-US" w:eastAsia="zh-CN" w:bidi="ar-SA"/>
          <w14:textFill>
            <w14:solidFill>
              <w14:schemeClr w14:val="tx1"/>
            </w14:solidFill>
          </w14:textFill>
        </w:rPr>
        <w:t>6</w:t>
      </w:r>
      <w:r>
        <w:rPr>
          <w:rFonts w:hint="default" w:ascii="仿宋" w:hAnsi="仿宋" w:eastAsia="仿宋" w:cs="仿宋"/>
          <w:b w:val="0"/>
          <w:bCs w:val="0"/>
          <w:i w:val="0"/>
          <w:iCs w:val="0"/>
          <w:color w:val="000000" w:themeColor="text1"/>
          <w:kern w:val="2"/>
          <w:sz w:val="24"/>
          <w:szCs w:val="24"/>
          <w:highlight w:val="none"/>
          <w:vertAlign w:val="baseline"/>
          <w:lang w:val="en-US" w:eastAsia="zh-CN" w:bidi="ar-SA"/>
          <w14:textFill>
            <w14:solidFill>
              <w14:schemeClr w14:val="tx1"/>
            </w14:solidFill>
          </w14:textFill>
        </w:rPr>
        <w:t>.2投标文件合格投递后，自投标截止日期起，在投标有效期内有效。</w:t>
      </w:r>
    </w:p>
    <w:p w14:paraId="70B419E6">
      <w:pPr>
        <w:pStyle w:val="131"/>
        <w:keepNext w:val="0"/>
        <w:keepLines w:val="0"/>
        <w:pageBreakBefore w:val="0"/>
        <w:widowControl w:val="0"/>
        <w:kinsoku/>
        <w:wordWrap/>
        <w:overflowPunct/>
        <w:topLinePunct w:val="0"/>
        <w:autoSpaceDE/>
        <w:autoSpaceDN/>
        <w:bidi w:val="0"/>
        <w:adjustRightInd w:val="0"/>
        <w:snapToGrid/>
        <w:spacing w:before="0" w:beforeAutospacing="0" w:line="360" w:lineRule="auto"/>
        <w:ind w:left="0" w:leftChars="0" w:firstLine="643"/>
        <w:textAlignment w:val="auto"/>
        <w:rPr>
          <w:rFonts w:hint="eastAsia" w:ascii="仿宋" w:hAnsi="仿宋" w:eastAsia="仿宋" w:cs="仿宋"/>
          <w:b/>
          <w:color w:val="000000" w:themeColor="text1"/>
          <w:sz w:val="32"/>
          <w:highlight w:val="none"/>
          <w14:textFill>
            <w14:solidFill>
              <w14:schemeClr w14:val="tx1"/>
            </w14:solidFill>
          </w14:textFill>
        </w:rPr>
      </w:pPr>
      <w:r>
        <w:rPr>
          <w:rFonts w:hint="eastAsia" w:ascii="仿宋" w:hAnsi="仿宋" w:eastAsia="仿宋" w:cs="仿宋"/>
          <w:b w:val="0"/>
          <w:bCs w:val="0"/>
          <w:i w:val="0"/>
          <w:iCs w:val="0"/>
          <w:color w:val="000000" w:themeColor="text1"/>
          <w:kern w:val="2"/>
          <w:sz w:val="24"/>
          <w:szCs w:val="24"/>
          <w:highlight w:val="none"/>
          <w:vertAlign w:val="baseline"/>
          <w:lang w:val="en-US" w:eastAsia="zh-CN" w:bidi="ar-SA"/>
          <w14:textFill>
            <w14:solidFill>
              <w14:schemeClr w14:val="tx1"/>
            </w14:solidFill>
          </w14:textFill>
        </w:rPr>
        <w:t>6</w:t>
      </w:r>
      <w:r>
        <w:rPr>
          <w:rFonts w:hint="default" w:ascii="仿宋" w:hAnsi="仿宋" w:eastAsia="仿宋" w:cs="仿宋"/>
          <w:b w:val="0"/>
          <w:bCs w:val="0"/>
          <w:i w:val="0"/>
          <w:iCs w:val="0"/>
          <w:color w:val="000000" w:themeColor="text1"/>
          <w:kern w:val="2"/>
          <w:sz w:val="24"/>
          <w:szCs w:val="24"/>
          <w:highlight w:val="none"/>
          <w:vertAlign w:val="baseline"/>
          <w:lang w:val="en-US" w:eastAsia="zh-CN" w:bidi="ar-SA"/>
          <w14:textFill>
            <w14:solidFill>
              <w14:schemeClr w14:val="tx1"/>
            </w14:solidFill>
          </w14:textFill>
        </w:rPr>
        <w:t>.3在原定投标有效期满之前，如果出现特殊情况，采购代理机构可以以书面形式通知投标人延长投标有效期。投标人同意延长的，不得要求或被允许修改其投标文件，投标人拒绝延长的，其投标无效。</w:t>
      </w:r>
    </w:p>
    <w:p w14:paraId="2E85C359">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color w:val="000000" w:themeColor="text1"/>
          <w:sz w:val="32"/>
          <w:szCs w:val="32"/>
          <w:highlight w:val="none"/>
          <w14:textFill>
            <w14:solidFill>
              <w14:schemeClr w14:val="tx1"/>
            </w14:solidFill>
          </w14:textFill>
        </w:rPr>
      </w:pPr>
      <w:bookmarkStart w:id="45" w:name="_Toc91899903"/>
      <w:r>
        <w:rPr>
          <w:rFonts w:hint="eastAsia" w:ascii="仿宋" w:hAnsi="仿宋" w:eastAsia="仿宋" w:cs="仿宋"/>
          <w:b/>
          <w:color w:val="000000" w:themeColor="text1"/>
          <w:sz w:val="32"/>
          <w:szCs w:val="32"/>
          <w:highlight w:val="none"/>
          <w14:textFill>
            <w14:solidFill>
              <w14:schemeClr w14:val="tx1"/>
            </w14:solidFill>
          </w14:textFill>
        </w:rPr>
        <w:t>四、开标和评标</w:t>
      </w:r>
    </w:p>
    <w:p w14:paraId="2ACA360D">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1．电子招投标开标及评审程序</w:t>
      </w:r>
    </w:p>
    <w:p w14:paraId="4A1E17A5">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1.1投标截止时间后，主持人宣布开标会开始。</w:t>
      </w:r>
    </w:p>
    <w:p w14:paraId="480AD8E9">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1.2投标人登录政采云平台，用“项目采购-开标评标”功能对电子投标文件进行在线解密。在线解密电子投标文件时间为开标时间起30分钟内。</w:t>
      </w:r>
    </w:p>
    <w:p w14:paraId="0562C156">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1.3评标委员会对资格和商务技术响应文件进行评审。</w:t>
      </w:r>
    </w:p>
    <w:p w14:paraId="51BEA820">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1.4主持人宣布商务技术得分及无效（废）投标情形（如有），公布经商务技术（资信）评审符合招标文件要求的投标人名单及其商务技术得分。</w:t>
      </w:r>
    </w:p>
    <w:p w14:paraId="77F3138E">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1.5启封报价文件资料，主持人宣读投标人名称、投标价格和投标文件的其他内容。未宣读的投标报价和招标文件未允许提供的备选投标方案等实质性内容，评标时不予承认。</w:t>
      </w:r>
    </w:p>
    <w:p w14:paraId="6EF8AB55">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1.6评标委员会对投标文件报价文件资料进行评审，核准投标报价及计算价格分，汇总商务技术分、价格分，根据得分排序确定中标候选人。</w:t>
      </w:r>
    </w:p>
    <w:p w14:paraId="3981AEF3">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1.7主持人公布评标结果。</w:t>
      </w:r>
    </w:p>
    <w:p w14:paraId="552DBF4F">
      <w:pPr>
        <w:keepNext w:val="0"/>
        <w:keepLines w:val="0"/>
        <w:pageBreakBefore w:val="0"/>
        <w:widowControl w:val="0"/>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特别说明：政采云公司如对电子化开标及评审程序有调整的，按调整后的程序操作。</w:t>
      </w:r>
    </w:p>
    <w:p w14:paraId="36039238">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2.采购过程中出现以下情形，导致电子交易平台无法正常运行，或者无法保证电子交易的公平、公正和安全时，采购组织机构可中止电子交易活动：</w:t>
      </w:r>
    </w:p>
    <w:p w14:paraId="6A5ED11F">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 xml:space="preserve">2.1电子交易平台发生故障而无法登录访问的； </w:t>
      </w:r>
    </w:p>
    <w:p w14:paraId="0CF23927">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2.2电子交易平台应用或数据库出现错误，不能进行正常操作的；</w:t>
      </w:r>
    </w:p>
    <w:p w14:paraId="44C63EBE">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2.3电子交易平台发现严重安全漏洞，有潜在泄密危险的；</w:t>
      </w:r>
    </w:p>
    <w:p w14:paraId="03CA8D65">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 xml:space="preserve">2.4病毒发作导致不能进行正常操作的； </w:t>
      </w:r>
    </w:p>
    <w:p w14:paraId="28EA65F7">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2.5其他无法保证电子交易的公平、公正和安全的情况。</w:t>
      </w:r>
    </w:p>
    <w:p w14:paraId="56DF4BD3">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出现前款规定情形，不影响采购公平、公正性的，采购组织机构可以待上述情形消除后继续组织电子交易活动，也可以决定某些环节以纸质形式进行；影响或可能影响采购公平、公正性的，应当重新采购。</w:t>
      </w:r>
    </w:p>
    <w:p w14:paraId="6578E775">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3．评标</w:t>
      </w:r>
    </w:p>
    <w:p w14:paraId="2FEB75F9">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3.1评标委员会由招标采购单位依法组建，负责评标活动。评标委员会遵循公开、公平、公正、科学合理、竞争择优的原则。</w:t>
      </w:r>
    </w:p>
    <w:p w14:paraId="542CAA49">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3.2评标委员会由采购人代表和有关方面的专家组成，成员人数为五人以上单数。</w:t>
      </w:r>
    </w:p>
    <w:p w14:paraId="30A7A72A">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3.3评标委员会负责对投标人资格的最终审定。</w:t>
      </w:r>
    </w:p>
    <w:p w14:paraId="42080A2D">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3.4评标委员会可以要求投标人对其投标文件中含义不明确的内容作必要的澄清或者说明，但澄清或者说明不得超过投标文件的范围或者改变投标文件的实质性内容。</w:t>
      </w:r>
    </w:p>
    <w:p w14:paraId="7454BCFB">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评审中需要供应商对投标、响应文件作出澄清、说明或者补正的，评标委员会和供应商应当通过政采云平台交换数据电文。给予供应商提交澄清说明或补正的时间不少于半小时，供应商已经明确表示澄清说明或补正完毕的除外。</w:t>
      </w:r>
    </w:p>
    <w:p w14:paraId="05994AB7">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供应商通过政采云平台交换的数据电文必须进行电子签章。</w:t>
      </w:r>
    </w:p>
    <w:p w14:paraId="565B52CA">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3.5评审小组组长组织评审人员独立评审。评审小组对拟认定为采购响应文件无效、供应商资格不符合的，应组织相关供应商代表进行陈述、澄清或申辩；采购组织机构可协助评审小组组长对打分结果进行校对、核对并汇总统计；对明显畸高、畸低的评分情形（评审小组成员个人主观打分偏离所有评审小组成员主观打分平均值30%以上），启动评分畸高、畸低行为认定程序，评审小组组长应提醒相关评审人员进行复核或书面说明理由，评审人员拒绝说明的，由现场监督员据实记录；评审人员的评审、修改记录应保留原件，随项目其他资料一并存档。</w:t>
      </w:r>
    </w:p>
    <w:p w14:paraId="7A9C93A4">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3.6评标委员会对投标文件的判定，只依据投标文件和招标文件内容本身，不依据任何外来证明。</w:t>
      </w:r>
    </w:p>
    <w:p w14:paraId="549F1634">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3.7评标委员会不向落标方解释落标的原因。</w:t>
      </w:r>
    </w:p>
    <w:p w14:paraId="19C81AF8">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4．投标文件的初审鉴定</w:t>
      </w:r>
    </w:p>
    <w:p w14:paraId="3AA2D593">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4.1资格性审查</w:t>
      </w:r>
    </w:p>
    <w:p w14:paraId="5B808FED">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4.1.1依据法律、法规和招标文件规定，采购人或采购人代表对投标人进行资格审查，以确定投标人是否具备投标资格。</w:t>
      </w:r>
    </w:p>
    <w:p w14:paraId="14A14777">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4.2符合性审查</w:t>
      </w:r>
    </w:p>
    <w:p w14:paraId="7CED6C6B">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4.2.1评标时，评标委员会将首先评定每份投标文件是否在实质上响应了招标文件要求。所谓实质上的响应，是指投标文件与招标文件的所有实质性条款、条件和要求相符，无显著差异或保留，或者对合同中约定的采购人的权利和投标人的义务方面造成重大的限制，纠正这些显著差异或保留将会对其他实质上响应招标文件要求的投标文件的投标人的竞争地位产生不公正的影响。评标委员会决定投标文件的响应性只根据投标文件本身的内容，而不寻求外部证据。</w:t>
      </w:r>
    </w:p>
    <w:p w14:paraId="5B942EFE">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4.3如果投标文件实质不响应招标文件的各项要求，评标委员会将予以拒绝，并且不允许投标人通过修改或撤销其不符合要求的差异或保留，使之成为具有实质性响应的投标。</w:t>
      </w:r>
    </w:p>
    <w:p w14:paraId="227C82F5">
      <w:pPr>
        <w:keepNext w:val="0"/>
        <w:keepLines w:val="0"/>
        <w:pageBreakBefore w:val="0"/>
        <w:kinsoku/>
        <w:wordWrap/>
        <w:overflowPunct/>
        <w:topLinePunct w:val="0"/>
        <w:autoSpaceDE/>
        <w:autoSpaceDN/>
        <w:bidi w:val="0"/>
        <w:spacing w:line="440" w:lineRule="exact"/>
        <w:ind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 xml:space="preserve">5. </w:t>
      </w:r>
      <w:r>
        <w:rPr>
          <w:rFonts w:hint="eastAsia" w:ascii="仿宋" w:hAnsi="仿宋" w:eastAsia="仿宋" w:cs="仿宋"/>
          <w:b/>
          <w:color w:val="000000" w:themeColor="text1"/>
          <w:sz w:val="24"/>
          <w:highlight w:val="none"/>
          <w14:textFill>
            <w14:solidFill>
              <w14:schemeClr w14:val="tx1"/>
            </w14:solidFill>
          </w14:textFill>
        </w:rPr>
        <w:t>投标文件报价出现前后不一致的，按照下列规定修正：</w:t>
      </w:r>
    </w:p>
    <w:p w14:paraId="757C192B">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5.1投标文件中开标一览表（报价表）内容与投标文件中相应内容不一致的，以开标一览表（报价表）为准；</w:t>
      </w:r>
    </w:p>
    <w:p w14:paraId="1C81A1DE">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5.2大写金额和小写金额不一致的，以大写金额为准；</w:t>
      </w:r>
    </w:p>
    <w:p w14:paraId="402041F5">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5.3单价金额小数点或者百分比有明显错位的，以开标一览表的总价为准，并修改单价；</w:t>
      </w:r>
    </w:p>
    <w:p w14:paraId="00D416CF">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5.4总价金额与按单价汇总金额不一致的，以单价金额计算结果为准。</w:t>
      </w:r>
    </w:p>
    <w:p w14:paraId="0B63BBF0">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同时出现两种以上不一致的，按照前款规定的顺序修正。修正后的报价按照财政部公布第87号令 《政府采购货物和服务招标投标管理办法》第五十一条第二款的规定经投标人确认后产生约束力，投标人不确认的，其投标无效。</w:t>
      </w:r>
    </w:p>
    <w:p w14:paraId="1C137E87">
      <w:pPr>
        <w:keepNext w:val="0"/>
        <w:keepLines w:val="0"/>
        <w:pageBreakBefore w:val="0"/>
        <w:kinsoku/>
        <w:wordWrap/>
        <w:overflowPunct/>
        <w:topLinePunct w:val="0"/>
        <w:autoSpaceDE/>
        <w:autoSpaceDN/>
        <w:bidi w:val="0"/>
        <w:spacing w:line="440" w:lineRule="exact"/>
        <w:ind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6.投标文件的评审、比较和否决</w:t>
      </w:r>
    </w:p>
    <w:p w14:paraId="476F5BCB">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6.1评标委员会将对在实质上响应招标文件要求的投标文件进行评估和比较。</w:t>
      </w:r>
    </w:p>
    <w:p w14:paraId="409BBFA5">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6.2在评审过程中，评标委员会可以书面形式要求投标人就投标文件含义不明确的内容可对其通过政采云平台进行书面说明并提供相关材料，但不得超过投标文件的范围或者改变投标文件的实质性内容。</w:t>
      </w:r>
    </w:p>
    <w:p w14:paraId="2A770452">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6.3在评标过程中，如发现与招标文件要求相偏离的，评标委员会可对其偏离情形进行必要的核实。</w:t>
      </w:r>
    </w:p>
    <w:p w14:paraId="01B38737">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6.4在评审过程中，如属于实质性偏离或符合无效响应条件的，应当询问相关投标人，并可对其通过政采云平台进行线上确认，但不允许对偏离条款进行补充、修正或撤回。</w:t>
      </w:r>
    </w:p>
    <w:p w14:paraId="21BF6EE9">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6.5比较与评价。评标委员会应当按照评标标准，对符合性审查合格的投标文件进行商务和技术评估，综合比较与评价。</w:t>
      </w:r>
    </w:p>
    <w:p w14:paraId="6C4F9021">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6.6汇总（商务技术得分情况）。评标委员会各成员应当独立对每个投标人的商务技术文件进行评价，并汇总商务技术得分情况。</w:t>
      </w:r>
    </w:p>
    <w:p w14:paraId="7DEFB817">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6.7 报价审核。对符合采购需求且通过商务技术（资信）评审的投标人的报价的合理性、准确性等进行审查核实。</w:t>
      </w:r>
    </w:p>
    <w:p w14:paraId="1D44FC0F">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6.7.1评标委员会认为投标人的报价明显低于其他通过符合性审查投标人的报价，有可能影响产品质量或者不能诚信履约的，应当要求其在评标现场合理的时间内通过政采云平台提供线上说明，必要时提交相关证明材料。</w:t>
      </w:r>
    </w:p>
    <w:p w14:paraId="3FE45B9B">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6.7.2根据财政部发布的《政府采购促进中小企业发展暂行办法》规定，对于非专门面向中小企业的项目，对小型和微型企业产品的价格给予一定的扣除，用扣除后的价格参与评审。</w:t>
      </w:r>
    </w:p>
    <w:p w14:paraId="177A00B7">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6.7.3如需投标价格修正，按财政部87号令第五十九条的规定对投标价格进行修正。</w:t>
      </w:r>
    </w:p>
    <w:p w14:paraId="37C8AD4E">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6.8评标委员会依据招标文件规定的评标标准和方法，对投标文件进行评审和比较后，向采购人或其委托的采购代理机构提供书面评标报告，并按得分高低排序推荐中标候选供应商。</w:t>
      </w:r>
    </w:p>
    <w:p w14:paraId="3E06A481">
      <w:pPr>
        <w:pStyle w:val="15"/>
        <w:keepNext w:val="0"/>
        <w:keepLines w:val="0"/>
        <w:pageBreakBefore w:val="0"/>
        <w:widowControl w:val="0"/>
        <w:tabs>
          <w:tab w:val="clear" w:pos="390"/>
          <w:tab w:val="clear" w:pos="454"/>
        </w:tabs>
        <w:kinsoku/>
        <w:wordWrap/>
        <w:overflowPunct/>
        <w:topLinePunct w:val="0"/>
        <w:autoSpaceDE/>
        <w:autoSpaceDN/>
        <w:bidi w:val="0"/>
        <w:spacing w:after="0" w:line="440" w:lineRule="exact"/>
        <w:ind w:left="0" w:firstLine="482" w:firstLineChars="200"/>
        <w:textAlignment w:val="auto"/>
        <w:rPr>
          <w:rFonts w:hint="eastAsia" w:ascii="仿宋" w:hAnsi="仿宋" w:eastAsia="仿宋" w:cs="仿宋"/>
          <w:b/>
          <w:color w:val="000000" w:themeColor="text1"/>
          <w:highlight w:val="none"/>
          <w14:textFill>
            <w14:solidFill>
              <w14:schemeClr w14:val="tx1"/>
            </w14:solidFill>
          </w14:textFill>
        </w:rPr>
      </w:pPr>
      <w:r>
        <w:rPr>
          <w:rFonts w:hint="eastAsia" w:ascii="仿宋" w:hAnsi="仿宋" w:eastAsia="仿宋" w:cs="仿宋"/>
          <w:b/>
          <w:color w:val="000000" w:themeColor="text1"/>
          <w:highlight w:val="none"/>
          <w14:textFill>
            <w14:solidFill>
              <w14:schemeClr w14:val="tx1"/>
            </w14:solidFill>
          </w14:textFill>
        </w:rPr>
        <w:t>7.投标文件的澄清</w:t>
      </w:r>
    </w:p>
    <w:p w14:paraId="720CA809">
      <w:pPr>
        <w:pStyle w:val="15"/>
        <w:keepNext w:val="0"/>
        <w:keepLines w:val="0"/>
        <w:pageBreakBefore w:val="0"/>
        <w:widowControl w:val="0"/>
        <w:tabs>
          <w:tab w:val="clear" w:pos="390"/>
          <w:tab w:val="clear" w:pos="454"/>
        </w:tabs>
        <w:kinsoku/>
        <w:wordWrap/>
        <w:overflowPunct/>
        <w:topLinePunct w:val="0"/>
        <w:autoSpaceDE/>
        <w:autoSpaceDN/>
        <w:bidi w:val="0"/>
        <w:spacing w:after="0" w:line="440" w:lineRule="exact"/>
        <w:ind w:left="0" w:firstLine="480" w:firstLineChars="200"/>
        <w:textAlignment w:val="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szCs w:val="24"/>
          <w:highlight w:val="none"/>
          <w14:textFill>
            <w14:solidFill>
              <w14:schemeClr w14:val="tx1"/>
            </w14:solidFill>
          </w14:textFill>
        </w:rPr>
        <w:t>对投标文件中含义不明、表述不一致或有明显计算错误等内容，评标委员会将对投标人进行询标，并可要求投标人作澄清，作为投标文件的补充部分，但澄清的内容不得改变投标文件的实质性内容。</w:t>
      </w:r>
    </w:p>
    <w:p w14:paraId="0317EA2B">
      <w:pPr>
        <w:pStyle w:val="33"/>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8.无效投标的情形</w:t>
      </w:r>
    </w:p>
    <w:p w14:paraId="485DFE40">
      <w:pPr>
        <w:keepNext w:val="0"/>
        <w:keepLines w:val="0"/>
        <w:pageBreakBefore w:val="0"/>
        <w:tabs>
          <w:tab w:val="left" w:pos="4085"/>
        </w:tabs>
        <w:kinsoku/>
        <w:wordWrap/>
        <w:overflowPunct/>
        <w:topLinePunct w:val="0"/>
        <w:autoSpaceDE/>
        <w:autoSpaceDN/>
        <w:bidi w:val="0"/>
        <w:snapToGrid w:val="0"/>
        <w:spacing w:line="440" w:lineRule="exact"/>
        <w:ind w:firstLine="480" w:firstLineChars="200"/>
        <w:jc w:val="left"/>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投标文件有下列情形之一的作无效投标处理：</w:t>
      </w:r>
    </w:p>
    <w:p w14:paraId="30ACE707">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8.1未按照招标文件规定要求电子签章、签字或盖章的；</w:t>
      </w:r>
    </w:p>
    <w:p w14:paraId="6DB4D07D">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8.2单位负责人为同一人或者存在直接控股、管理关系的不同供应商参加同一合同项下的政府采购活动的（均无效）；</w:t>
      </w:r>
    </w:p>
    <w:p w14:paraId="07BE4E93">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 xml:space="preserve">8.3为采购项目提供整体设计、规范编制或者项目管理、监理、检测等服务的供应商参加该采购项目的其他采购活动的； </w:t>
      </w:r>
    </w:p>
    <w:p w14:paraId="5844296C">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8.4投标人未提供招标文件中规定的基本资格条件书面承诺函的，或投标人未提供有效的特定资格证明文件的，视为投标人不具备招标文件中规定的资格要求；</w:t>
      </w:r>
    </w:p>
    <w:p w14:paraId="4FBB6ECA">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8.5《法定代表人身份证明书》与提供的身份证复印件信息不符的；《法定代表人授权委托书》与提供的身份证复印件信息不符的；</w:t>
      </w:r>
    </w:p>
    <w:p w14:paraId="1BA4615A">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8.6《法定代表人授权委托书》或《法定代表人身份证明书》填写不全、错误、未电子签章(《法定代表人授权委托书》要求“电子签章”和“签字或盖章”缺一不可）的；</w:t>
      </w:r>
    </w:p>
    <w:p w14:paraId="2A127A73">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8.7授权代表非投标单位正式职工的（以社保证明为准，如授权代表为离退休返聘人员的，需提供退休证明及单位聘用证明），法定代表人及个体工商户除外；</w:t>
      </w:r>
    </w:p>
    <w:p w14:paraId="0D482F41">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8.8投标文件中的投标函无投标人的电子签章或填写不全的；</w:t>
      </w:r>
    </w:p>
    <w:p w14:paraId="1172D477">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8.9报价一经涂改，未在涂改处加盖投标单位公章或者未经法定代表人或其授权代表签字或盖章的；</w:t>
      </w:r>
    </w:p>
    <w:p w14:paraId="668B448D">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8.10未按招标文件规定的格式填写，或对招标服务或技术或产品等要求未详细应答或应答内容不全、有缺失的,经评标委员会认定为无法评审的；</w:t>
      </w:r>
    </w:p>
    <w:p w14:paraId="5158012E">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8.11出现同一标的物或本次招标产品(服务)内的主要产品(重要组成部分)出现商务技术文件资料、报价文件资料描述不一致或前后描述不一致，经评标委员会认定后为无法评审的；</w:t>
      </w:r>
    </w:p>
    <w:p w14:paraId="6D9423C8">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8.12《技术偏离说明表》不真实填写或弄虚作假的；</w:t>
      </w:r>
    </w:p>
    <w:p w14:paraId="699EC7F9">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8.13投标文件含有采购人不能接受的附加条件；</w:t>
      </w:r>
    </w:p>
    <w:p w14:paraId="7B6C2A69">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8.14评标委员会认为投标人的报价明显低于其他通过符合性审查投标人的报价，有可能影响产品质量或者不能诚信履约的，未能按要求提供书面说明或者提交相关证明材料证明其报价合理性的;</w:t>
      </w:r>
    </w:p>
    <w:p w14:paraId="4709F358">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8.15报价超过招标文件中规定的预算金额或最高限价的；</w:t>
      </w:r>
    </w:p>
    <w:p w14:paraId="7F03E4DB">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8.16投标文件“商务技术文件资料”部分中出现《开标一览表》相关内容的；</w:t>
      </w:r>
    </w:p>
    <w:p w14:paraId="417AB1F5">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8.17采购人拟采购的产品属于政府强制采购的节能产品品目清单范围的，投标人未按招标文件要求提供国家确定的认证机构出具的、处于有效期之内的节能产品认证证书的；</w:t>
      </w:r>
    </w:p>
    <w:p w14:paraId="072ADF27">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8.18《开标一览表》填写不完整或字迹不能辨认或有漏项的，经评标委员会认定属于重大偏差的；</w:t>
      </w:r>
    </w:p>
    <w:p w14:paraId="660CD92B">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8.19投标人对根据修正原则修正后的报价不确认的；</w:t>
      </w:r>
    </w:p>
    <w:p w14:paraId="2D9FD923">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8.20投标人提供虚假材料投标的（包括但不限于以下情节）；</w:t>
      </w:r>
    </w:p>
    <w:p w14:paraId="474DE552">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8.20.1使用伪造、变造的许可证件；</w:t>
      </w:r>
    </w:p>
    <w:p w14:paraId="1C9D28FE">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8.20.2提供虚假的财务状况或者业绩；</w:t>
      </w:r>
    </w:p>
    <w:p w14:paraId="59439AC4">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8.20.3提供虚假的项目负责人或者主要技术人员简历、劳动关系证明；</w:t>
      </w:r>
    </w:p>
    <w:p w14:paraId="64CB024D">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8.20.4提供虚假的信用状况；</w:t>
      </w:r>
    </w:p>
    <w:p w14:paraId="5C5181E5">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8.20.5其他弄虚作假的行为。</w:t>
      </w:r>
    </w:p>
    <w:p w14:paraId="36BD6A1F">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8.21下列情形之一的，视为投标人串通投标，其投标无效：</w:t>
      </w:r>
    </w:p>
    <w:p w14:paraId="29E214CD">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8.21.1不同投标人的投标文件由同一单位或者个人编制；</w:t>
      </w:r>
    </w:p>
    <w:p w14:paraId="3901B3F6">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8.21.2不同投标人委托同一单位或者个人办理投标事宜；</w:t>
      </w:r>
    </w:p>
    <w:p w14:paraId="17F25757">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8.21.3不同投标人的投标文件载明的项目管理成员或者联系人员为同一人；</w:t>
      </w:r>
    </w:p>
    <w:p w14:paraId="202FC41B">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8.21.4不同投标人的投标文件异常一致或者投标报价呈规律性差异；</w:t>
      </w:r>
    </w:p>
    <w:p w14:paraId="5B5A86FA">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8.21.5不同投标人的投标文件相互混装；</w:t>
      </w:r>
    </w:p>
    <w:p w14:paraId="05ED799C">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8.21.6有二份及二份以上投标文件的相互之间有特别相同或相似之处，且经询标澄清投标人无令人信服的理由和可靠证据证明其合理性的，经评标委员会半数以上成员确认有串通投标嫌疑的；</w:t>
      </w:r>
    </w:p>
    <w:p w14:paraId="722448E1">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8.22有下列情形之一的，属于恶意串通，其投标无效：</w:t>
      </w:r>
    </w:p>
    <w:p w14:paraId="009ECC8F">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8.22.1供应商直接或者间接从采购人或者采购机构处获得其他供应商的相关情况并修改其投标文件或者响应文件；</w:t>
      </w:r>
    </w:p>
    <w:p w14:paraId="1AFBAC03">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8.22.2供应商按照采购人或者采购机构的授意撤换、修改投标文件或者响应文件；</w:t>
      </w:r>
    </w:p>
    <w:p w14:paraId="55A0D016">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8.22.3供应商之间协商报价、技术方案等投标文件或者响应文件的实质性内容；</w:t>
      </w:r>
    </w:p>
    <w:p w14:paraId="00061A4B">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8.22.4属于同一集团、协会、商会等组织成员的供应商按照该组织要求协同参加政府采购活动；</w:t>
      </w:r>
    </w:p>
    <w:p w14:paraId="6276B11B">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8.22.5供应商之间事先约定由某一特定供应商中标、成交；</w:t>
      </w:r>
    </w:p>
    <w:p w14:paraId="1C7D7369">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8.22.6供应商之间商定部分供应商放弃参加政府采购活动或者放弃中标、成交；</w:t>
      </w:r>
    </w:p>
    <w:p w14:paraId="698221A7">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8.22.7供应商与采购人或者采购机构之间、供应商相互之间，为谋求特定供应商中标、成交或者排斥其他供应商的其他串通行为。</w:t>
      </w:r>
    </w:p>
    <w:p w14:paraId="23AC1618">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8.23评标委员会认定有重大偏差或实质性不响应招标文件要求的；</w:t>
      </w:r>
    </w:p>
    <w:p w14:paraId="150B7605">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8.24投标文件出现不是唯一的、有选择性投标报价的；</w:t>
      </w:r>
    </w:p>
    <w:p w14:paraId="5C5B875D">
      <w:pPr>
        <w:autoSpaceDE/>
        <w:autoSpaceDN/>
        <w:snapToGrid w:val="0"/>
        <w:spacing w:line="440" w:lineRule="exact"/>
        <w:ind w:firstLine="482" w:firstLineChars="200"/>
        <w:rPr>
          <w:rFonts w:hint="eastAsia" w:ascii="仿宋" w:hAnsi="仿宋" w:eastAsia="仿宋" w:cs="仿宋"/>
          <w:b/>
          <w:bCs w:val="0"/>
          <w:color w:val="000000" w:themeColor="text1"/>
          <w:sz w:val="24"/>
          <w:highlight w:val="none"/>
          <w14:textFill>
            <w14:solidFill>
              <w14:schemeClr w14:val="tx1"/>
            </w14:solidFill>
          </w14:textFill>
        </w:rPr>
      </w:pPr>
      <w:r>
        <w:rPr>
          <w:rFonts w:hint="eastAsia" w:ascii="仿宋" w:hAnsi="仿宋" w:eastAsia="仿宋" w:cs="仿宋"/>
          <w:b/>
          <w:bCs w:val="0"/>
          <w:color w:val="000000" w:themeColor="text1"/>
          <w:sz w:val="24"/>
          <w:highlight w:val="none"/>
          <w14:textFill>
            <w14:solidFill>
              <w14:schemeClr w14:val="tx1"/>
            </w14:solidFill>
          </w14:textFill>
        </w:rPr>
        <w:t>8.2</w:t>
      </w:r>
      <w:r>
        <w:rPr>
          <w:rFonts w:hint="eastAsia" w:ascii="仿宋" w:hAnsi="仿宋" w:eastAsia="仿宋" w:cs="仿宋"/>
          <w:b/>
          <w:bCs w:val="0"/>
          <w:color w:val="000000" w:themeColor="text1"/>
          <w:kern w:val="2"/>
          <w:sz w:val="24"/>
          <w:highlight w:val="none"/>
          <w:lang w:val="en-US" w:eastAsia="zh-CN"/>
          <w14:textFill>
            <w14:solidFill>
              <w14:schemeClr w14:val="tx1"/>
            </w14:solidFill>
          </w14:textFill>
        </w:rPr>
        <w:t>5</w:t>
      </w:r>
      <w:r>
        <w:rPr>
          <w:rFonts w:hint="eastAsia" w:ascii="仿宋" w:hAnsi="仿宋" w:eastAsia="仿宋" w:cs="仿宋"/>
          <w:b/>
          <w:bCs w:val="0"/>
          <w:color w:val="000000" w:themeColor="text1"/>
          <w:sz w:val="24"/>
          <w:highlight w:val="none"/>
          <w14:textFill>
            <w14:solidFill>
              <w14:schemeClr w14:val="tx1"/>
            </w14:solidFill>
          </w14:textFill>
        </w:rPr>
        <w:t>未按招标文件要求提供样品或提供样品不满足采购需求实质性条件的；</w:t>
      </w:r>
    </w:p>
    <w:p w14:paraId="3DF06D88">
      <w:pPr>
        <w:autoSpaceDE/>
        <w:autoSpaceDN/>
        <w:snapToGrid w:val="0"/>
        <w:spacing w:line="440" w:lineRule="exact"/>
        <w:ind w:firstLine="482" w:firstLineChars="200"/>
        <w:rPr>
          <w:rFonts w:hint="eastAsia" w:ascii="仿宋" w:hAnsi="仿宋" w:eastAsia="仿宋" w:cs="仿宋"/>
          <w:b/>
          <w:bCs w:val="0"/>
          <w:color w:val="000000" w:themeColor="text1"/>
          <w:kern w:val="2"/>
          <w:sz w:val="24"/>
          <w:highlight w:val="none"/>
          <w:lang w:val="en-US" w:eastAsia="zh-CN"/>
          <w14:textFill>
            <w14:solidFill>
              <w14:schemeClr w14:val="tx1"/>
            </w14:solidFill>
          </w14:textFill>
        </w:rPr>
      </w:pPr>
      <w:r>
        <w:rPr>
          <w:rFonts w:hint="eastAsia" w:ascii="仿宋" w:hAnsi="仿宋" w:eastAsia="仿宋" w:cs="仿宋"/>
          <w:b/>
          <w:bCs w:val="0"/>
          <w:color w:val="000000" w:themeColor="text1"/>
          <w:sz w:val="24"/>
          <w:highlight w:val="none"/>
          <w:lang w:val="en-US" w:eastAsia="zh-CN"/>
          <w14:textFill>
            <w14:solidFill>
              <w14:schemeClr w14:val="tx1"/>
            </w14:solidFill>
          </w14:textFill>
        </w:rPr>
        <w:t>8.26参与同一个采购包(标段)的供应商存在下列情形之一的其投标(响应)文件无效:</w:t>
      </w:r>
    </w:p>
    <w:p w14:paraId="57967CD7">
      <w:pPr>
        <w:autoSpaceDE/>
        <w:autoSpaceDN/>
        <w:snapToGrid w:val="0"/>
        <w:spacing w:line="440" w:lineRule="exact"/>
        <w:ind w:firstLine="482" w:firstLineChars="200"/>
        <w:rPr>
          <w:rFonts w:hint="eastAsia" w:ascii="仿宋" w:hAnsi="仿宋" w:eastAsia="仿宋" w:cs="仿宋"/>
          <w:b/>
          <w:bCs w:val="0"/>
          <w:color w:val="000000" w:themeColor="text1"/>
          <w:kern w:val="2"/>
          <w:sz w:val="24"/>
          <w:highlight w:val="none"/>
          <w:lang w:val="en-US" w:eastAsia="zh-CN"/>
          <w14:textFill>
            <w14:solidFill>
              <w14:schemeClr w14:val="tx1"/>
            </w14:solidFill>
          </w14:textFill>
        </w:rPr>
      </w:pPr>
      <w:r>
        <w:rPr>
          <w:rFonts w:hint="eastAsia" w:ascii="仿宋" w:hAnsi="仿宋" w:eastAsia="仿宋" w:cs="仿宋"/>
          <w:b/>
          <w:bCs w:val="0"/>
          <w:color w:val="000000" w:themeColor="text1"/>
          <w:kern w:val="2"/>
          <w:sz w:val="24"/>
          <w:highlight w:val="none"/>
          <w:lang w:val="en-US" w:eastAsia="zh-CN"/>
          <w14:textFill>
            <w14:solidFill>
              <w14:schemeClr w14:val="tx1"/>
            </w14:solidFill>
          </w14:textFill>
        </w:rPr>
        <w:t>8.26.1</w:t>
      </w:r>
      <w:r>
        <w:rPr>
          <w:rFonts w:hint="eastAsia" w:ascii="仿宋" w:hAnsi="仿宋" w:eastAsia="仿宋" w:cs="仿宋"/>
          <w:b/>
          <w:bCs w:val="0"/>
          <w:color w:val="000000" w:themeColor="text1"/>
          <w:sz w:val="24"/>
          <w:highlight w:val="none"/>
          <w:lang w:val="en-US" w:eastAsia="zh-CN"/>
          <w14:textFill>
            <w14:solidFill>
              <w14:schemeClr w14:val="tx1"/>
            </w14:solidFill>
          </w14:textFill>
        </w:rPr>
        <w:t>不同供应商的电子投标(响应)文件上传计算机的网卡MAC地址、CPU序列号和硬盘序列号等硬件信息相同的;</w:t>
      </w:r>
    </w:p>
    <w:p w14:paraId="4DC3CB79">
      <w:pPr>
        <w:autoSpaceDE/>
        <w:autoSpaceDN/>
        <w:snapToGrid w:val="0"/>
        <w:spacing w:line="440" w:lineRule="exact"/>
        <w:ind w:firstLine="482" w:firstLineChars="200"/>
        <w:rPr>
          <w:rFonts w:hint="eastAsia" w:ascii="仿宋" w:hAnsi="仿宋" w:eastAsia="仿宋" w:cs="仿宋"/>
          <w:b/>
          <w:bCs w:val="0"/>
          <w:color w:val="000000" w:themeColor="text1"/>
          <w:kern w:val="2"/>
          <w:sz w:val="24"/>
          <w:highlight w:val="none"/>
          <w:lang w:val="en-US" w:eastAsia="zh-CN"/>
          <w14:textFill>
            <w14:solidFill>
              <w14:schemeClr w14:val="tx1"/>
            </w14:solidFill>
          </w14:textFill>
        </w:rPr>
      </w:pPr>
      <w:r>
        <w:rPr>
          <w:rFonts w:hint="eastAsia" w:ascii="仿宋" w:hAnsi="仿宋" w:eastAsia="仿宋" w:cs="仿宋"/>
          <w:b/>
          <w:bCs w:val="0"/>
          <w:color w:val="000000" w:themeColor="text1"/>
          <w:kern w:val="2"/>
          <w:sz w:val="24"/>
          <w:highlight w:val="none"/>
          <w:lang w:val="en-US" w:eastAsia="zh-CN"/>
          <w14:textFill>
            <w14:solidFill>
              <w14:schemeClr w14:val="tx1"/>
            </w14:solidFill>
          </w14:textFill>
        </w:rPr>
        <w:t>8.26.2</w:t>
      </w:r>
      <w:r>
        <w:rPr>
          <w:rFonts w:hint="eastAsia" w:ascii="仿宋" w:hAnsi="仿宋" w:eastAsia="仿宋" w:cs="仿宋"/>
          <w:b/>
          <w:bCs w:val="0"/>
          <w:color w:val="000000" w:themeColor="text1"/>
          <w:sz w:val="24"/>
          <w:highlight w:val="none"/>
          <w:lang w:val="en-US" w:eastAsia="zh-CN"/>
          <w14:textFill>
            <w14:solidFill>
              <w14:schemeClr w14:val="tx1"/>
            </w14:solidFill>
          </w14:textFill>
        </w:rPr>
        <w:t>上传的电子投标(响应)文件若出现使用本项目其他投标(响应)供应商的数字证书加密的，或者加盖本项目其他投标(响应)供应商的电子印章的;</w:t>
      </w:r>
    </w:p>
    <w:p w14:paraId="44F10745">
      <w:pPr>
        <w:autoSpaceDE/>
        <w:autoSpaceDN/>
        <w:snapToGrid w:val="0"/>
        <w:spacing w:line="440" w:lineRule="exact"/>
        <w:ind w:firstLine="482" w:firstLineChars="200"/>
        <w:rPr>
          <w:rFonts w:hint="eastAsia" w:ascii="仿宋" w:hAnsi="仿宋" w:eastAsia="仿宋" w:cs="仿宋"/>
          <w:b/>
          <w:bCs w:val="0"/>
          <w:color w:val="000000" w:themeColor="text1"/>
          <w:kern w:val="2"/>
          <w:sz w:val="24"/>
          <w:highlight w:val="none"/>
          <w:lang w:val="en-US" w:eastAsia="zh-CN"/>
          <w14:textFill>
            <w14:solidFill>
              <w14:schemeClr w14:val="tx1"/>
            </w14:solidFill>
          </w14:textFill>
        </w:rPr>
      </w:pPr>
      <w:r>
        <w:rPr>
          <w:rFonts w:hint="eastAsia" w:ascii="仿宋" w:hAnsi="仿宋" w:eastAsia="仿宋" w:cs="仿宋"/>
          <w:b/>
          <w:bCs w:val="0"/>
          <w:color w:val="000000" w:themeColor="text1"/>
          <w:kern w:val="2"/>
          <w:sz w:val="24"/>
          <w:highlight w:val="none"/>
          <w:lang w:val="en-US" w:eastAsia="zh-CN"/>
          <w14:textFill>
            <w14:solidFill>
              <w14:schemeClr w14:val="tx1"/>
            </w14:solidFill>
          </w14:textFill>
        </w:rPr>
        <w:t>8.26.3</w:t>
      </w:r>
      <w:r>
        <w:rPr>
          <w:rFonts w:hint="eastAsia" w:ascii="仿宋" w:hAnsi="仿宋" w:eastAsia="仿宋" w:cs="仿宋"/>
          <w:b/>
          <w:bCs w:val="0"/>
          <w:color w:val="000000" w:themeColor="text1"/>
          <w:sz w:val="24"/>
          <w:highlight w:val="none"/>
          <w:lang w:val="en-US" w:eastAsia="zh-CN"/>
          <w14:textFill>
            <w14:solidFill>
              <w14:schemeClr w14:val="tx1"/>
            </w14:solidFill>
          </w14:textFill>
        </w:rPr>
        <w:t>不同供应商的投标(响应)文件的内容存在三处(含)以上错误一致，且无法合理解释的;</w:t>
      </w:r>
    </w:p>
    <w:p w14:paraId="13A0E496">
      <w:pPr>
        <w:autoSpaceDE/>
        <w:autoSpaceDN/>
        <w:snapToGrid w:val="0"/>
        <w:spacing w:line="440" w:lineRule="exact"/>
        <w:ind w:firstLine="482" w:firstLineChars="200"/>
        <w:rPr>
          <w:rFonts w:hint="default"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bCs w:val="0"/>
          <w:color w:val="000000" w:themeColor="text1"/>
          <w:kern w:val="2"/>
          <w:sz w:val="24"/>
          <w:highlight w:val="none"/>
          <w:lang w:val="en-US" w:eastAsia="zh-CN"/>
          <w14:textFill>
            <w14:solidFill>
              <w14:schemeClr w14:val="tx1"/>
            </w14:solidFill>
          </w14:textFill>
        </w:rPr>
        <w:t>8.26.4</w:t>
      </w:r>
      <w:r>
        <w:rPr>
          <w:rFonts w:hint="eastAsia" w:ascii="仿宋" w:hAnsi="仿宋" w:eastAsia="仿宋" w:cs="仿宋"/>
          <w:b/>
          <w:bCs w:val="0"/>
          <w:color w:val="000000" w:themeColor="text1"/>
          <w:sz w:val="24"/>
          <w:highlight w:val="none"/>
          <w:lang w:val="en-US" w:eastAsia="zh-CN"/>
          <w14:textFill>
            <w14:solidFill>
              <w14:schemeClr w14:val="tx1"/>
            </w14:solidFill>
          </w14:textFill>
        </w:rPr>
        <w:t>不同供应商联系人为同一人或不同联系人的联系电话一致，且无法合理解释的。</w:t>
      </w:r>
    </w:p>
    <w:p w14:paraId="6E420B3A">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8.2</w:t>
      </w:r>
      <w:r>
        <w:rPr>
          <w:rFonts w:hint="eastAsia" w:ascii="仿宋" w:hAnsi="仿宋" w:eastAsia="仿宋" w:cs="仿宋"/>
          <w:b/>
          <w:color w:val="000000" w:themeColor="text1"/>
          <w:sz w:val="24"/>
          <w:highlight w:val="none"/>
          <w:lang w:val="en-US" w:eastAsia="zh-CN"/>
          <w14:textFill>
            <w14:solidFill>
              <w14:schemeClr w14:val="tx1"/>
            </w14:solidFill>
          </w14:textFill>
        </w:rPr>
        <w:t>7</w:t>
      </w:r>
      <w:r>
        <w:rPr>
          <w:rFonts w:hint="eastAsia" w:ascii="仿宋" w:hAnsi="仿宋" w:eastAsia="仿宋" w:cs="仿宋"/>
          <w:b/>
          <w:color w:val="000000" w:themeColor="text1"/>
          <w:sz w:val="24"/>
          <w:highlight w:val="none"/>
          <w14:textFill>
            <w14:solidFill>
              <w14:schemeClr w14:val="tx1"/>
            </w14:solidFill>
          </w14:textFill>
        </w:rPr>
        <w:t>其他违反法律、法规的情形。</w:t>
      </w:r>
    </w:p>
    <w:p w14:paraId="2B0549E0">
      <w:pPr>
        <w:keepNext w:val="0"/>
        <w:keepLines w:val="0"/>
        <w:pageBreakBefore w:val="0"/>
        <w:kinsoku/>
        <w:wordWrap/>
        <w:overflowPunct/>
        <w:topLinePunct w:val="0"/>
        <w:autoSpaceDE/>
        <w:autoSpaceDN/>
        <w:bidi w:val="0"/>
        <w:snapToGrid w:val="0"/>
        <w:spacing w:line="440" w:lineRule="exact"/>
        <w:ind w:firstLine="482" w:firstLineChars="200"/>
        <w:textAlignment w:val="auto"/>
        <w:rPr>
          <w:rFonts w:hint="eastAsia" w:ascii="仿宋" w:hAnsi="仿宋" w:eastAsia="仿宋" w:cs="仿宋"/>
          <w:b/>
          <w:color w:val="000000" w:themeColor="text1"/>
          <w:kern w:val="0"/>
          <w:sz w:val="24"/>
          <w:highlight w:val="none"/>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9. 评标过程保密</w:t>
      </w:r>
    </w:p>
    <w:p w14:paraId="2F55F95C">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9.1</w:t>
      </w:r>
      <w:r>
        <w:rPr>
          <w:rFonts w:hint="eastAsia" w:ascii="仿宋" w:hAnsi="仿宋" w:eastAsia="仿宋" w:cs="仿宋"/>
          <w:color w:val="000000" w:themeColor="text1"/>
          <w:sz w:val="24"/>
          <w:highlight w:val="none"/>
          <w14:textFill>
            <w14:solidFill>
              <w14:schemeClr w14:val="tx1"/>
            </w14:solidFill>
          </w14:textFill>
        </w:rPr>
        <w:t>评审活动在严格保密的情况下进行。评审过程中凡是与采购响应文件评审和比较、中标成交供应商推荐等评审有关的情况和评审文件的，以及涉及国家秘密和商业秘密等信息，评审委员会成员、采购人和采购机构工作人员、相关监督人员等与评审有关的人员应当予以保密。</w:t>
      </w:r>
    </w:p>
    <w:p w14:paraId="529234F1">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9.2 在评标期间，投标人企图影响招标人或</w:t>
      </w:r>
      <w:r>
        <w:rPr>
          <w:rFonts w:hint="eastAsia" w:ascii="仿宋" w:hAnsi="仿宋" w:eastAsia="仿宋" w:cs="仿宋"/>
          <w:color w:val="000000" w:themeColor="text1"/>
          <w:sz w:val="24"/>
          <w:highlight w:val="none"/>
          <w14:textFill>
            <w14:solidFill>
              <w14:schemeClr w14:val="tx1"/>
            </w14:solidFill>
          </w14:textFill>
        </w:rPr>
        <w:t>评标委员会</w:t>
      </w:r>
      <w:r>
        <w:rPr>
          <w:rFonts w:hint="eastAsia" w:ascii="仿宋" w:hAnsi="仿宋" w:eastAsia="仿宋" w:cs="仿宋"/>
          <w:color w:val="000000" w:themeColor="text1"/>
          <w:kern w:val="0"/>
          <w:sz w:val="24"/>
          <w:highlight w:val="none"/>
          <w14:textFill>
            <w14:solidFill>
              <w14:schemeClr w14:val="tx1"/>
            </w14:solidFill>
          </w14:textFill>
        </w:rPr>
        <w:t>的任何活动，都将导致投标被拒绝，并由其承担相应的法律责任。</w:t>
      </w:r>
    </w:p>
    <w:p w14:paraId="39942775">
      <w:pPr>
        <w:keepNext w:val="0"/>
        <w:keepLines w:val="0"/>
        <w:pageBreakBefore w:val="0"/>
        <w:widowControl w:val="0"/>
        <w:kinsoku/>
        <w:wordWrap/>
        <w:overflowPunct/>
        <w:topLinePunct w:val="0"/>
        <w:autoSpaceDE/>
        <w:autoSpaceDN/>
        <w:bidi w:val="0"/>
        <w:adjustRightInd w:val="0"/>
        <w:snapToGrid w:val="0"/>
        <w:spacing w:beforeAutospacing="0" w:line="360" w:lineRule="auto"/>
        <w:ind w:left="0" w:leftChars="0" w:firstLine="482" w:firstLineChars="150"/>
        <w:jc w:val="center"/>
        <w:textAlignment w:val="auto"/>
        <w:rPr>
          <w:rFonts w:hint="eastAsia" w:ascii="仿宋" w:hAnsi="仿宋" w:eastAsia="仿宋" w:cs="仿宋"/>
          <w:b/>
          <w:color w:val="000000" w:themeColor="text1"/>
          <w:sz w:val="32"/>
          <w:highlight w:val="none"/>
          <w14:textFill>
            <w14:solidFill>
              <w14:schemeClr w14:val="tx1"/>
            </w14:solidFill>
          </w14:textFill>
        </w:rPr>
      </w:pPr>
    </w:p>
    <w:bookmarkEnd w:id="45"/>
    <w:p w14:paraId="1FBF3B88">
      <w:pPr>
        <w:pStyle w:val="33"/>
        <w:keepNext w:val="0"/>
        <w:keepLines w:val="0"/>
        <w:pageBreakBefore w:val="0"/>
        <w:widowControl w:val="0"/>
        <w:kinsoku/>
        <w:wordWrap/>
        <w:overflowPunct/>
        <w:topLinePunct w:val="0"/>
        <w:autoSpaceDE/>
        <w:autoSpaceDN/>
        <w:bidi w:val="0"/>
        <w:adjustRightInd w:val="0"/>
        <w:spacing w:line="360" w:lineRule="auto"/>
        <w:ind w:firstLine="726"/>
        <w:jc w:val="center"/>
        <w:textAlignment w:val="auto"/>
        <w:rPr>
          <w:rFonts w:hint="eastAsia" w:ascii="仿宋" w:hAnsi="仿宋" w:eastAsia="仿宋" w:cs="仿宋"/>
          <w:b/>
          <w:color w:val="000000" w:themeColor="text1"/>
          <w:sz w:val="32"/>
          <w:szCs w:val="32"/>
          <w:highlight w:val="none"/>
          <w14:textFill>
            <w14:solidFill>
              <w14:schemeClr w14:val="tx1"/>
            </w14:solidFill>
          </w14:textFill>
        </w:rPr>
      </w:pPr>
      <w:bookmarkStart w:id="46" w:name="_Toc84325929"/>
      <w:bookmarkStart w:id="47" w:name="_Toc81372776"/>
      <w:bookmarkStart w:id="48" w:name="_Toc81372953"/>
      <w:r>
        <w:rPr>
          <w:rFonts w:hint="eastAsia" w:ascii="仿宋" w:hAnsi="仿宋" w:eastAsia="仿宋" w:cs="仿宋"/>
          <w:b/>
          <w:color w:val="000000" w:themeColor="text1"/>
          <w:sz w:val="32"/>
          <w:szCs w:val="32"/>
          <w:highlight w:val="none"/>
          <w14:textFill>
            <w14:solidFill>
              <w14:schemeClr w14:val="tx1"/>
            </w14:solidFill>
          </w14:textFill>
        </w:rPr>
        <w:t>五、授予合同</w:t>
      </w:r>
    </w:p>
    <w:bookmarkEnd w:id="46"/>
    <w:bookmarkEnd w:id="47"/>
    <w:bookmarkEnd w:id="48"/>
    <w:p w14:paraId="7D813FC1">
      <w:pPr>
        <w:pStyle w:val="15"/>
        <w:keepNext w:val="0"/>
        <w:keepLines w:val="0"/>
        <w:pageBreakBefore w:val="0"/>
        <w:tabs>
          <w:tab w:val="clear" w:pos="390"/>
          <w:tab w:val="clear" w:pos="454"/>
        </w:tabs>
        <w:kinsoku/>
        <w:wordWrap/>
        <w:overflowPunct/>
        <w:topLinePunct w:val="0"/>
        <w:autoSpaceDE/>
        <w:autoSpaceDN/>
        <w:bidi w:val="0"/>
        <w:snapToGrid/>
        <w:spacing w:after="0" w:line="440" w:lineRule="exact"/>
        <w:ind w:left="0" w:firstLine="482" w:firstLineChars="200"/>
        <w:textAlignment w:val="auto"/>
        <w:rPr>
          <w:rFonts w:hint="eastAsia" w:ascii="仿宋" w:hAnsi="仿宋" w:eastAsia="仿宋" w:cs="仿宋"/>
          <w:b/>
          <w:color w:val="000000" w:themeColor="text1"/>
          <w:szCs w:val="24"/>
          <w:highlight w:val="none"/>
          <w14:textFill>
            <w14:solidFill>
              <w14:schemeClr w14:val="tx1"/>
            </w14:solidFill>
          </w14:textFill>
        </w:rPr>
      </w:pPr>
      <w:r>
        <w:rPr>
          <w:rFonts w:hint="eastAsia" w:ascii="仿宋" w:hAnsi="仿宋" w:eastAsia="仿宋" w:cs="仿宋"/>
          <w:b/>
          <w:color w:val="000000" w:themeColor="text1"/>
          <w:szCs w:val="24"/>
          <w:highlight w:val="none"/>
          <w14:textFill>
            <w14:solidFill>
              <w14:schemeClr w14:val="tx1"/>
            </w14:solidFill>
          </w14:textFill>
        </w:rPr>
        <w:t>1.中标条件</w:t>
      </w:r>
    </w:p>
    <w:p w14:paraId="1EB7B7DE">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1.1投标文件基本符合招标文件要求；</w:t>
      </w:r>
    </w:p>
    <w:p w14:paraId="61E51526">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1.2投标人有很好的执行合同的能力；</w:t>
      </w:r>
    </w:p>
    <w:p w14:paraId="7709C9E5">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1.3实施方案最合理并对招标人最为有利，最大限度满足招标文件的要求；</w:t>
      </w:r>
    </w:p>
    <w:p w14:paraId="67BBB381">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1.4投标人能够提供质量技术、商务经济占综合优势的系统及服务。</w:t>
      </w:r>
    </w:p>
    <w:p w14:paraId="6435E4E8">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1.5招标人将把中标通知书授予最佳投标者，但最低价不是中标的绝对保证。</w:t>
      </w:r>
    </w:p>
    <w:p w14:paraId="0B0B79F5">
      <w:pPr>
        <w:keepNext w:val="0"/>
        <w:keepLines w:val="0"/>
        <w:pageBreakBefore w:val="0"/>
        <w:kinsoku/>
        <w:wordWrap/>
        <w:overflowPunct/>
        <w:topLinePunct w:val="0"/>
        <w:autoSpaceDE/>
        <w:autoSpaceDN/>
        <w:bidi w:val="0"/>
        <w:snapToGrid/>
        <w:spacing w:line="440" w:lineRule="exact"/>
        <w:ind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2.中标确认</w:t>
      </w:r>
    </w:p>
    <w:p w14:paraId="752B8F36">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2.1采购人应当自收到评标报告之日起５个工作日内，在评标报告确定的中标候选人名单中按顺序确定中标人。</w:t>
      </w:r>
    </w:p>
    <w:p w14:paraId="6982C4F3">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2.2采购人在收到评标报告5个工作日内未按评标报告推荐的中标候选人顺序确定中标人，视同按评标报告推荐的顺序确定的中标候选人为中标人。</w:t>
      </w:r>
    </w:p>
    <w:p w14:paraId="749414F3">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2.3采购人应在确认中标人前再次对资格条件和相关证件材料进一步查验核实。</w:t>
      </w:r>
    </w:p>
    <w:p w14:paraId="64F6E414">
      <w:pPr>
        <w:keepNext w:val="0"/>
        <w:keepLines w:val="0"/>
        <w:pageBreakBefore w:val="0"/>
        <w:kinsoku/>
        <w:wordWrap/>
        <w:overflowPunct/>
        <w:topLinePunct w:val="0"/>
        <w:autoSpaceDE/>
        <w:autoSpaceDN/>
        <w:bidi w:val="0"/>
        <w:snapToGrid/>
        <w:spacing w:line="440" w:lineRule="exact"/>
        <w:ind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3．中标通知</w:t>
      </w:r>
    </w:p>
    <w:p w14:paraId="3525DB4E">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3.1采购代理机构对中标结果在指定媒体（浙江政府采购网</w:t>
      </w:r>
      <w:r>
        <w:rPr>
          <w:rFonts w:hint="eastAsia" w:ascii="仿宋" w:hAnsi="仿宋" w:eastAsia="仿宋" w:cs="仿宋"/>
          <w:color w:val="000000" w:themeColor="text1"/>
          <w:sz w:val="24"/>
          <w:highlight w:val="none"/>
          <w14:textFill>
            <w14:solidFill>
              <w14:schemeClr w14:val="tx1"/>
            </w14:solidFill>
          </w14:textFill>
        </w:rPr>
        <w:fldChar w:fldCharType="begin"/>
      </w:r>
      <w:r>
        <w:rPr>
          <w:rFonts w:hint="eastAsia" w:ascii="仿宋" w:hAnsi="仿宋" w:eastAsia="仿宋" w:cs="仿宋"/>
          <w:color w:val="000000" w:themeColor="text1"/>
          <w:sz w:val="24"/>
          <w:highlight w:val="none"/>
          <w14:textFill>
            <w14:solidFill>
              <w14:schemeClr w14:val="tx1"/>
            </w14:solidFill>
          </w14:textFill>
        </w:rPr>
        <w:instrText xml:space="preserve"> HYPERLINK "http://www.zjzfcg.gov.cn" </w:instrText>
      </w:r>
      <w:r>
        <w:rPr>
          <w:rFonts w:hint="eastAsia" w:ascii="仿宋" w:hAnsi="仿宋" w:eastAsia="仿宋" w:cs="仿宋"/>
          <w:color w:val="000000" w:themeColor="text1"/>
          <w:sz w:val="24"/>
          <w:highlight w:val="none"/>
          <w14:textFill>
            <w14:solidFill>
              <w14:schemeClr w14:val="tx1"/>
            </w14:solidFill>
          </w14:textFill>
        </w:rPr>
        <w:fldChar w:fldCharType="separate"/>
      </w:r>
      <w:r>
        <w:rPr>
          <w:rFonts w:hint="eastAsia" w:ascii="仿宋" w:hAnsi="仿宋" w:eastAsia="仿宋" w:cs="仿宋"/>
          <w:color w:val="000000" w:themeColor="text1"/>
          <w:sz w:val="24"/>
          <w:highlight w:val="none"/>
          <w14:textFill>
            <w14:solidFill>
              <w14:schemeClr w14:val="tx1"/>
            </w14:solidFill>
          </w14:textFill>
        </w:rPr>
        <w:t>http://zfcg.czt.zj.gov.cn/</w:t>
      </w:r>
      <w:r>
        <w:rPr>
          <w:rFonts w:hint="eastAsia" w:ascii="仿宋" w:hAnsi="仿宋" w:eastAsia="仿宋" w:cs="仿宋"/>
          <w:color w:val="000000" w:themeColor="text1"/>
          <w:sz w:val="24"/>
          <w:highlight w:val="none"/>
          <w14:textFill>
            <w14:solidFill>
              <w14:schemeClr w14:val="tx1"/>
            </w14:solidFill>
          </w14:textFill>
        </w:rPr>
        <w:fldChar w:fldCharType="end"/>
      </w:r>
      <w:r>
        <w:rPr>
          <w:rFonts w:hint="eastAsia" w:ascii="仿宋" w:hAnsi="仿宋" w:eastAsia="仿宋" w:cs="仿宋"/>
          <w:color w:val="000000" w:themeColor="text1"/>
          <w:sz w:val="24"/>
          <w:highlight w:val="none"/>
          <w14:textFill>
            <w14:solidFill>
              <w14:schemeClr w14:val="tx1"/>
            </w14:solidFill>
          </w14:textFill>
        </w:rPr>
        <w:t>、绍兴公共资源交易网</w:t>
      </w:r>
      <w:r>
        <w:rPr>
          <w:rFonts w:hint="eastAsia" w:ascii="仿宋" w:hAnsi="仿宋" w:eastAsia="仿宋" w:cs="仿宋"/>
          <w:color w:val="000000" w:themeColor="text1"/>
          <w:sz w:val="24"/>
          <w:highlight w:val="none"/>
          <w14:textFill>
            <w14:solidFill>
              <w14:schemeClr w14:val="tx1"/>
            </w14:solidFill>
          </w14:textFill>
        </w:rPr>
        <w:fldChar w:fldCharType="begin"/>
      </w:r>
      <w:r>
        <w:rPr>
          <w:rFonts w:hint="eastAsia" w:ascii="仿宋" w:hAnsi="仿宋" w:eastAsia="仿宋" w:cs="仿宋"/>
          <w:color w:val="000000" w:themeColor="text1"/>
          <w:sz w:val="24"/>
          <w:highlight w:val="none"/>
          <w14:textFill>
            <w14:solidFill>
              <w14:schemeClr w14:val="tx1"/>
            </w14:solidFill>
          </w14:textFill>
        </w:rPr>
        <w:instrText xml:space="preserve"> HYPERLINK "http://ggb.sx.gov.cn" </w:instrText>
      </w:r>
      <w:r>
        <w:rPr>
          <w:rFonts w:hint="eastAsia" w:ascii="仿宋" w:hAnsi="仿宋" w:eastAsia="仿宋" w:cs="仿宋"/>
          <w:color w:val="000000" w:themeColor="text1"/>
          <w:sz w:val="24"/>
          <w:highlight w:val="none"/>
          <w14:textFill>
            <w14:solidFill>
              <w14:schemeClr w14:val="tx1"/>
            </w14:solidFill>
          </w14:textFill>
        </w:rPr>
        <w:fldChar w:fldCharType="separate"/>
      </w:r>
      <w:r>
        <w:rPr>
          <w:rFonts w:hint="eastAsia" w:ascii="仿宋" w:hAnsi="仿宋" w:eastAsia="仿宋" w:cs="仿宋"/>
          <w:color w:val="000000" w:themeColor="text1"/>
          <w:sz w:val="24"/>
          <w:highlight w:val="none"/>
          <w14:textFill>
            <w14:solidFill>
              <w14:schemeClr w14:val="tx1"/>
            </w14:solidFill>
          </w14:textFill>
        </w:rPr>
        <w:t>http://ggb.sx.gov.cn</w:t>
      </w:r>
      <w:r>
        <w:rPr>
          <w:rFonts w:hint="eastAsia" w:ascii="仿宋" w:hAnsi="仿宋" w:eastAsia="仿宋" w:cs="仿宋"/>
          <w:color w:val="000000" w:themeColor="text1"/>
          <w:sz w:val="24"/>
          <w:highlight w:val="none"/>
          <w14:textFill>
            <w14:solidFill>
              <w14:schemeClr w14:val="tx1"/>
            </w14:solidFill>
          </w14:textFill>
        </w:rPr>
        <w:fldChar w:fldCharType="end"/>
      </w:r>
      <w:r>
        <w:rPr>
          <w:rFonts w:hint="eastAsia" w:ascii="仿宋" w:hAnsi="仿宋" w:eastAsia="仿宋" w:cs="仿宋"/>
          <w:color w:val="000000" w:themeColor="text1"/>
          <w:sz w:val="24"/>
          <w:highlight w:val="none"/>
          <w14:textFill>
            <w14:solidFill>
              <w14:schemeClr w14:val="tx1"/>
            </w14:solidFill>
          </w14:textFill>
        </w:rPr>
        <w:t>）发布中标公告，中标公告期限为1个工作日。</w:t>
      </w:r>
    </w:p>
    <w:p w14:paraId="5063844D">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3.2采购机构通过政采云平台向中标供应商签发中标通知书。请中标供应商自行登录政采云平台下载并打印中标通知书。在采购代理机构发出中标通知书前，中标供应商如有违反有关法律法规和本项目要求行为的，则取消该投标人的中标资格</w:t>
      </w:r>
      <w:r>
        <w:rPr>
          <w:rFonts w:hint="eastAsia" w:ascii="仿宋" w:hAnsi="仿宋" w:eastAsia="仿宋" w:cs="仿宋"/>
          <w:color w:val="000000" w:themeColor="text1"/>
          <w:sz w:val="24"/>
          <w:highlight w:val="none"/>
          <w:lang w:val="zh-CN"/>
          <w14:textFill>
            <w14:solidFill>
              <w14:schemeClr w14:val="tx1"/>
            </w14:solidFill>
          </w14:textFill>
        </w:rPr>
        <w:t>。</w:t>
      </w:r>
    </w:p>
    <w:p w14:paraId="7D98378A">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3.3采购代理机构对中标结果不作任何说明和解释，也不回答任何提问。</w:t>
      </w:r>
    </w:p>
    <w:p w14:paraId="6E44EF76">
      <w:pPr>
        <w:keepNext w:val="0"/>
        <w:keepLines w:val="0"/>
        <w:pageBreakBefore w:val="0"/>
        <w:kinsoku/>
        <w:wordWrap/>
        <w:overflowPunct/>
        <w:topLinePunct w:val="0"/>
        <w:autoSpaceDE/>
        <w:autoSpaceDN/>
        <w:bidi w:val="0"/>
        <w:adjustRightInd w:val="0"/>
        <w:spacing w:line="440" w:lineRule="exact"/>
        <w:ind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lang w:val="en-US" w:eastAsia="zh-CN"/>
          <w14:textFill>
            <w14:solidFill>
              <w14:schemeClr w14:val="tx1"/>
            </w14:solidFill>
          </w14:textFill>
        </w:rPr>
        <w:t>4</w:t>
      </w:r>
      <w:r>
        <w:rPr>
          <w:rFonts w:hint="eastAsia" w:ascii="仿宋" w:hAnsi="仿宋" w:eastAsia="仿宋" w:cs="仿宋"/>
          <w:b/>
          <w:color w:val="000000" w:themeColor="text1"/>
          <w:sz w:val="24"/>
          <w:highlight w:val="none"/>
          <w14:textFill>
            <w14:solidFill>
              <w14:schemeClr w14:val="tx1"/>
            </w14:solidFill>
          </w14:textFill>
        </w:rPr>
        <w:t>．履约保证金</w:t>
      </w:r>
    </w:p>
    <w:p w14:paraId="1E8C8966">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4.1采购人在签订合同时，按规定可向中标人收取不高于中标额的1%的履约保证金，采购人不得以供应商事先提交履约保证金作为签订合同的条件。鼓励采购人根据项目特点、供应商诚信等情况免收履约保证金或降低缴纳比例。</w:t>
      </w:r>
    </w:p>
    <w:p w14:paraId="51583E1D">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4.2项目验收结束后，采购人应及时退还履约保证金。</w:t>
      </w:r>
    </w:p>
    <w:p w14:paraId="24473B18">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4.3供应商以银行、保险公司出具保函形式提交履约保证金的，采购人不得拒收。</w:t>
      </w:r>
    </w:p>
    <w:p w14:paraId="22E96EDE">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4.4政府采购货物和服务项目不得收取质量保证金。</w:t>
      </w:r>
    </w:p>
    <w:p w14:paraId="4DC36F25">
      <w:pPr>
        <w:keepNext w:val="0"/>
        <w:keepLines w:val="0"/>
        <w:pageBreakBefore w:val="0"/>
        <w:kinsoku/>
        <w:wordWrap/>
        <w:overflowPunct/>
        <w:topLinePunct w:val="0"/>
        <w:autoSpaceDE/>
        <w:autoSpaceDN/>
        <w:bidi w:val="0"/>
        <w:adjustRightInd w:val="0"/>
        <w:spacing w:line="440" w:lineRule="exact"/>
        <w:ind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lang w:val="en-US" w:eastAsia="zh-CN"/>
          <w14:textFill>
            <w14:solidFill>
              <w14:schemeClr w14:val="tx1"/>
            </w14:solidFill>
          </w14:textFill>
        </w:rPr>
        <w:t>5</w:t>
      </w:r>
      <w:r>
        <w:rPr>
          <w:rFonts w:hint="eastAsia" w:ascii="仿宋" w:hAnsi="仿宋" w:eastAsia="仿宋" w:cs="仿宋"/>
          <w:b/>
          <w:color w:val="000000" w:themeColor="text1"/>
          <w:sz w:val="24"/>
          <w:highlight w:val="none"/>
          <w14:textFill>
            <w14:solidFill>
              <w14:schemeClr w14:val="tx1"/>
            </w14:solidFill>
          </w14:textFill>
        </w:rPr>
        <w:t>．合同签订及备案</w:t>
      </w:r>
    </w:p>
    <w:p w14:paraId="0D2D081B">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5.1中标人应当在中标通知书发出之日起30天内与采购人签订合同，自采购合同签订之日起2个工作日内，通过电子交易平台进行备案。</w:t>
      </w:r>
    </w:p>
    <w:p w14:paraId="3ADBAD01">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5.2如中标人为联合体的，由联合体成员各方法定代表人或其授权代表与采购人代表签订合同。</w:t>
      </w:r>
    </w:p>
    <w:p w14:paraId="725EB4BB">
      <w:pPr>
        <w:keepNext w:val="0"/>
        <w:keepLines w:val="0"/>
        <w:pageBreakBefore w:val="0"/>
        <w:kinsoku/>
        <w:wordWrap/>
        <w:overflowPunct/>
        <w:topLinePunct w:val="0"/>
        <w:autoSpaceDE/>
        <w:autoSpaceDN/>
        <w:bidi w:val="0"/>
        <w:adjustRightInd w:val="0"/>
        <w:spacing w:line="440" w:lineRule="exact"/>
        <w:ind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lang w:val="en-US" w:eastAsia="zh-CN"/>
          <w14:textFill>
            <w14:solidFill>
              <w14:schemeClr w14:val="tx1"/>
            </w14:solidFill>
          </w14:textFill>
        </w:rPr>
        <w:t>6</w:t>
      </w:r>
      <w:r>
        <w:rPr>
          <w:rFonts w:hint="eastAsia" w:ascii="仿宋" w:hAnsi="仿宋" w:eastAsia="仿宋" w:cs="仿宋"/>
          <w:b/>
          <w:color w:val="000000" w:themeColor="text1"/>
          <w:sz w:val="24"/>
          <w:highlight w:val="none"/>
          <w14:textFill>
            <w14:solidFill>
              <w14:schemeClr w14:val="tx1"/>
            </w14:solidFill>
          </w14:textFill>
        </w:rPr>
        <w:t>.验收</w:t>
      </w:r>
    </w:p>
    <w:p w14:paraId="2F8D589F">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6.1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承担相应的法律责任。</w:t>
      </w:r>
    </w:p>
    <w:p w14:paraId="76EF8AED">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6.2采购人可以邀请参加本项目的其他投标人或者第三方机构参与验收。参与验收的投标人或者第三方机构的意见作为验收书的参考资料一并存档。</w:t>
      </w:r>
    </w:p>
    <w:p w14:paraId="60454404">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6.3 采购人负责加强对中标人的履约管理，并按照采购合同约定，及时向中标人支付采购资金。对于中标人违反采购合同约定的行为，采购人应当及时处理，依法追究其违约责任。</w:t>
      </w:r>
    </w:p>
    <w:p w14:paraId="7C32FA8E">
      <w:pPr>
        <w:keepNext w:val="0"/>
        <w:keepLines w:val="0"/>
        <w:pageBreakBefore w:val="0"/>
        <w:kinsoku/>
        <w:wordWrap/>
        <w:overflowPunct/>
        <w:topLinePunct w:val="0"/>
        <w:autoSpaceDE/>
        <w:autoSpaceDN/>
        <w:bidi w:val="0"/>
        <w:adjustRightInd w:val="0"/>
        <w:spacing w:line="440" w:lineRule="exact"/>
        <w:ind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lang w:val="en-US" w:eastAsia="zh-CN"/>
          <w14:textFill>
            <w14:solidFill>
              <w14:schemeClr w14:val="tx1"/>
            </w14:solidFill>
          </w14:textFill>
        </w:rPr>
        <w:t>7</w:t>
      </w:r>
      <w:r>
        <w:rPr>
          <w:rFonts w:hint="eastAsia" w:ascii="仿宋" w:hAnsi="仿宋" w:eastAsia="仿宋" w:cs="仿宋"/>
          <w:b/>
          <w:color w:val="000000" w:themeColor="text1"/>
          <w:sz w:val="24"/>
          <w:highlight w:val="none"/>
          <w14:textFill>
            <w14:solidFill>
              <w14:schemeClr w14:val="tx1"/>
            </w14:solidFill>
          </w14:textFill>
        </w:rPr>
        <w:t>.售后服务考核</w:t>
      </w:r>
    </w:p>
    <w:p w14:paraId="240294BB">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机构将联合政府采购监管部门不定期对合同的履约情况进行检查，发现未按合同规定进行履约的，有弄虚作假，偷工减料，以次充好等情形，达不到国家、行业有关标准和商务技术文件规定的，一经查实，由政府采购监督管理部门给予相应处罚。</w:t>
      </w:r>
    </w:p>
    <w:p w14:paraId="5657992A">
      <w:pPr>
        <w:keepNext w:val="0"/>
        <w:keepLines w:val="0"/>
        <w:pageBreakBefore w:val="0"/>
        <w:widowControl w:val="0"/>
        <w:tabs>
          <w:tab w:val="left" w:pos="0"/>
        </w:tabs>
        <w:kinsoku/>
        <w:wordWrap/>
        <w:overflowPunct/>
        <w:topLinePunct w:val="0"/>
        <w:autoSpaceDE/>
        <w:autoSpaceDN/>
        <w:bidi w:val="0"/>
        <w:adjustRightInd w:val="0"/>
        <w:spacing w:line="360" w:lineRule="auto"/>
        <w:ind w:firstLine="480"/>
        <w:textAlignment w:val="auto"/>
        <w:rPr>
          <w:rFonts w:hint="eastAsia" w:ascii="仿宋" w:hAnsi="仿宋" w:eastAsia="仿宋" w:cs="仿宋"/>
          <w:color w:val="000000" w:themeColor="text1"/>
          <w:kern w:val="0"/>
          <w:sz w:val="24"/>
          <w:highlight w:val="none"/>
          <w14:textFill>
            <w14:solidFill>
              <w14:schemeClr w14:val="tx1"/>
            </w14:solidFill>
          </w14:textFill>
        </w:rPr>
      </w:pPr>
    </w:p>
    <w:p w14:paraId="47558DC4">
      <w:pPr>
        <w:adjustRightInd/>
        <w:spacing w:line="336" w:lineRule="auto"/>
        <w:jc w:val="center"/>
        <w:outlineLvl w:val="0"/>
        <w:rPr>
          <w:rFonts w:hint="eastAsia"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b/>
          <w:color w:val="000000" w:themeColor="text1"/>
          <w:sz w:val="32"/>
          <w:szCs w:val="32"/>
          <w:highlight w:val="none"/>
          <w14:textFill>
            <w14:solidFill>
              <w14:schemeClr w14:val="tx1"/>
            </w14:solidFill>
          </w14:textFill>
        </w:rPr>
        <w:t>六、</w:t>
      </w:r>
      <w:r>
        <w:rPr>
          <w:rFonts w:hint="default" w:ascii="仿宋" w:hAnsi="仿宋" w:eastAsia="仿宋" w:cs="仿宋"/>
          <w:b/>
          <w:bCs/>
          <w:i w:val="0"/>
          <w:iCs w:val="0"/>
          <w:color w:val="000000" w:themeColor="text1"/>
          <w:kern w:val="2"/>
          <w:sz w:val="32"/>
          <w:szCs w:val="20"/>
          <w:highlight w:val="none"/>
          <w:vertAlign w:val="baseline"/>
          <w:lang w:val="en-US" w:eastAsia="zh-CN" w:bidi="ar-SA"/>
          <w14:textFill>
            <w14:solidFill>
              <w14:schemeClr w14:val="tx1"/>
            </w14:solidFill>
          </w14:textFill>
        </w:rPr>
        <w:t>询问、质疑与投诉</w:t>
      </w:r>
    </w:p>
    <w:p w14:paraId="16166DC5">
      <w:pPr>
        <w:adjustRightInd w:val="0"/>
        <w:spacing w:line="336" w:lineRule="auto"/>
        <w:ind w:firstLine="482" w:firstLineChars="200"/>
        <w:jc w:val="both"/>
        <w:rPr>
          <w:rFonts w:hint="eastAsia" w:ascii="仿宋" w:hAnsi="仿宋" w:eastAsia="仿宋" w:cs="仿宋"/>
          <w:b/>
          <w:color w:val="000000" w:themeColor="text1"/>
          <w:sz w:val="32"/>
          <w:szCs w:val="32"/>
          <w:highlight w:val="none"/>
          <w14:textFill>
            <w14:solidFill>
              <w14:schemeClr w14:val="tx1"/>
            </w14:solidFill>
          </w14:textFill>
        </w:rPr>
      </w:pPr>
      <w:r>
        <w:rPr>
          <w:rFonts w:hint="default" w:ascii="仿宋" w:hAnsi="仿宋" w:eastAsia="仿宋" w:cs="仿宋"/>
          <w:b/>
          <w:bCs/>
          <w:i w:val="0"/>
          <w:iCs w:val="0"/>
          <w:color w:val="000000" w:themeColor="text1"/>
          <w:kern w:val="2"/>
          <w:sz w:val="24"/>
          <w:szCs w:val="20"/>
          <w:highlight w:val="none"/>
          <w:vertAlign w:val="baseline"/>
          <w:lang w:val="en-US" w:eastAsia="zh-CN" w:bidi="ar-SA"/>
          <w14:textFill>
            <w14:solidFill>
              <w14:schemeClr w14:val="tx1"/>
            </w14:solidFill>
          </w14:textFill>
        </w:rPr>
        <w:t>1.在线询问、质疑、投诉</w:t>
      </w:r>
    </w:p>
    <w:p w14:paraId="6DB41991">
      <w:pPr>
        <w:adjustRightInd w:val="0"/>
        <w:spacing w:line="336" w:lineRule="auto"/>
        <w:ind w:firstLine="480" w:firstLineChars="200"/>
        <w:jc w:val="both"/>
        <w:rPr>
          <w:rFonts w:hint="eastAsia" w:ascii="仿宋" w:hAnsi="仿宋" w:eastAsia="仿宋" w:cs="仿宋"/>
          <w:b/>
          <w:color w:val="000000" w:themeColor="text1"/>
          <w:sz w:val="32"/>
          <w:szCs w:val="32"/>
          <w:highlight w:val="none"/>
          <w14:textFill>
            <w14:solidFill>
              <w14:schemeClr w14:val="tx1"/>
            </w14:solidFill>
          </w14:textFill>
        </w:rPr>
      </w:pPr>
      <w:r>
        <w:rPr>
          <w:rFonts w:hint="default"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t>根据《浙江省财政厅关于进一步促进政府采购公平竞争打造最优营商环境的通知》（浙财采监</w:t>
      </w:r>
      <w:r>
        <w:rPr>
          <w:rFonts w:hint="eastAsia" w:ascii="仿宋" w:hAnsi="仿宋" w:eastAsia="仿宋" w:cs="仿宋"/>
          <w:color w:val="000000" w:themeColor="text1"/>
          <w:sz w:val="24"/>
          <w:highlight w:val="none"/>
          <w14:textFill>
            <w14:solidFill>
              <w14:schemeClr w14:val="tx1"/>
            </w14:solidFill>
          </w14:textFill>
        </w:rPr>
        <w:t>〔2021</w:t>
      </w:r>
      <w:r>
        <w:rPr>
          <w:rFonts w:hint="eastAsia" w:ascii="仿宋" w:hAnsi="仿宋" w:eastAsia="仿宋" w:cs="仿宋"/>
          <w:color w:val="000000" w:themeColor="text1"/>
          <w:sz w:val="24"/>
          <w:highlight w:val="none"/>
          <w:lang w:eastAsia="zh-CN"/>
          <w14:textFill>
            <w14:solidFill>
              <w14:schemeClr w14:val="tx1"/>
            </w14:solidFill>
          </w14:textFill>
        </w:rPr>
        <w:t>〕</w:t>
      </w:r>
      <w:r>
        <w:rPr>
          <w:rFonts w:hint="default"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t>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w:t>
      </w:r>
      <w:r>
        <w:rPr>
          <w:rFonts w:hint="eastAsia"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t>政务</w:t>
      </w:r>
      <w:r>
        <w:rPr>
          <w:rFonts w:hint="default"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t>服务网-政府采购投诉处理-在线办理。</w:t>
      </w:r>
    </w:p>
    <w:p w14:paraId="36BDFFF5">
      <w:pPr>
        <w:adjustRightInd w:val="0"/>
        <w:spacing w:line="336" w:lineRule="auto"/>
        <w:ind w:firstLine="482" w:firstLineChars="200"/>
        <w:jc w:val="both"/>
        <w:rPr>
          <w:rFonts w:hint="eastAsia" w:ascii="仿宋" w:hAnsi="仿宋" w:eastAsia="仿宋" w:cs="仿宋"/>
          <w:b/>
          <w:color w:val="000000" w:themeColor="text1"/>
          <w:sz w:val="32"/>
          <w:szCs w:val="32"/>
          <w:highlight w:val="none"/>
          <w14:textFill>
            <w14:solidFill>
              <w14:schemeClr w14:val="tx1"/>
            </w14:solidFill>
          </w14:textFill>
        </w:rPr>
      </w:pPr>
      <w:r>
        <w:rPr>
          <w:rFonts w:hint="default" w:ascii="仿宋" w:hAnsi="仿宋" w:eastAsia="仿宋" w:cs="仿宋"/>
          <w:b/>
          <w:bCs/>
          <w:i w:val="0"/>
          <w:iCs w:val="0"/>
          <w:color w:val="000000" w:themeColor="text1"/>
          <w:kern w:val="2"/>
          <w:sz w:val="24"/>
          <w:szCs w:val="24"/>
          <w:highlight w:val="none"/>
          <w:vertAlign w:val="baseline"/>
          <w:lang w:val="en-US" w:eastAsia="zh-CN" w:bidi="ar-SA"/>
          <w14:textFill>
            <w14:solidFill>
              <w14:schemeClr w14:val="tx1"/>
            </w14:solidFill>
          </w14:textFill>
        </w:rPr>
        <w:t>2.供应商询问</w:t>
      </w:r>
    </w:p>
    <w:p w14:paraId="06EC9764">
      <w:pPr>
        <w:autoSpaceDE w:val="0"/>
        <w:autoSpaceDN w:val="0"/>
        <w:adjustRightInd w:val="0"/>
        <w:spacing w:line="336" w:lineRule="auto"/>
        <w:ind w:firstLine="480" w:firstLineChars="200"/>
        <w:jc w:val="left"/>
        <w:rPr>
          <w:rFonts w:hint="eastAsia" w:ascii="仿宋" w:hAnsi="仿宋" w:eastAsia="仿宋" w:cs="仿宋"/>
          <w:b/>
          <w:color w:val="000000" w:themeColor="text1"/>
          <w:sz w:val="32"/>
          <w:szCs w:val="32"/>
          <w:highlight w:val="none"/>
          <w14:textFill>
            <w14:solidFill>
              <w14:schemeClr w14:val="tx1"/>
            </w14:solidFill>
          </w14:textFill>
        </w:rPr>
      </w:pPr>
      <w:r>
        <w:rPr>
          <w:rFonts w:hint="default" w:ascii="仿宋" w:hAnsi="仿宋" w:eastAsia="仿宋" w:cs="仿宋"/>
          <w:b w:val="0"/>
          <w:bCs w:val="0"/>
          <w:i w:val="0"/>
          <w:iCs w:val="0"/>
          <w:color w:val="000000" w:themeColor="text1"/>
          <w:kern w:val="0"/>
          <w:sz w:val="24"/>
          <w:szCs w:val="24"/>
          <w:highlight w:val="none"/>
          <w:vertAlign w:val="baseline"/>
          <w:lang w:val="zh-CN" w:eastAsia="zh-CN" w:bidi="ar-SA"/>
          <w14:textFill>
            <w14:solidFill>
              <w14:schemeClr w14:val="tx1"/>
            </w14:solidFill>
          </w14:textFill>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7AA5366B">
      <w:pPr>
        <w:adjustRightInd w:val="0"/>
        <w:spacing w:line="336" w:lineRule="auto"/>
        <w:ind w:firstLine="482" w:firstLineChars="200"/>
        <w:jc w:val="both"/>
        <w:rPr>
          <w:rFonts w:hint="eastAsia" w:ascii="仿宋" w:hAnsi="仿宋" w:eastAsia="仿宋" w:cs="仿宋"/>
          <w:b/>
          <w:color w:val="000000" w:themeColor="text1"/>
          <w:sz w:val="32"/>
          <w:szCs w:val="32"/>
          <w:highlight w:val="none"/>
          <w14:textFill>
            <w14:solidFill>
              <w14:schemeClr w14:val="tx1"/>
            </w14:solidFill>
          </w14:textFill>
        </w:rPr>
      </w:pPr>
      <w:r>
        <w:rPr>
          <w:rFonts w:hint="default" w:ascii="仿宋" w:hAnsi="仿宋" w:eastAsia="仿宋" w:cs="仿宋"/>
          <w:b/>
          <w:bCs/>
          <w:i w:val="0"/>
          <w:iCs w:val="0"/>
          <w:color w:val="000000" w:themeColor="text1"/>
          <w:kern w:val="2"/>
          <w:sz w:val="24"/>
          <w:szCs w:val="24"/>
          <w:highlight w:val="none"/>
          <w:vertAlign w:val="baseline"/>
          <w:lang w:val="en-US" w:eastAsia="zh-CN" w:bidi="ar-SA"/>
          <w14:textFill>
            <w14:solidFill>
              <w14:schemeClr w14:val="tx1"/>
            </w14:solidFill>
          </w14:textFill>
        </w:rPr>
        <w:t>3.供应商质疑</w:t>
      </w:r>
    </w:p>
    <w:p w14:paraId="1E6D0EDD">
      <w:pPr>
        <w:adjustRightInd w:val="0"/>
        <w:spacing w:line="336" w:lineRule="auto"/>
        <w:ind w:firstLine="482" w:firstLineChars="200"/>
        <w:jc w:val="both"/>
        <w:rPr>
          <w:rFonts w:hint="eastAsia" w:ascii="仿宋" w:hAnsi="仿宋" w:eastAsia="仿宋" w:cs="仿宋"/>
          <w:b/>
          <w:color w:val="000000" w:themeColor="text1"/>
          <w:sz w:val="32"/>
          <w:szCs w:val="32"/>
          <w:highlight w:val="none"/>
          <w14:textFill>
            <w14:solidFill>
              <w14:schemeClr w14:val="tx1"/>
            </w14:solidFill>
          </w14:textFill>
        </w:rPr>
      </w:pPr>
      <w:r>
        <w:rPr>
          <w:rFonts w:hint="default" w:ascii="仿宋" w:hAnsi="仿宋" w:eastAsia="仿宋" w:cs="仿宋"/>
          <w:b/>
          <w:bCs/>
          <w:i w:val="0"/>
          <w:iCs w:val="0"/>
          <w:color w:val="000000" w:themeColor="text1"/>
          <w:kern w:val="0"/>
          <w:sz w:val="24"/>
          <w:szCs w:val="20"/>
          <w:highlight w:val="none"/>
          <w:vertAlign w:val="baseline"/>
          <w:lang w:val="zh-CN" w:eastAsia="zh-CN" w:bidi="ar-SA"/>
          <w14:textFill>
            <w14:solidFill>
              <w14:schemeClr w14:val="tx1"/>
            </w14:solidFill>
          </w14:textFill>
        </w:rPr>
        <w:t>3</w:t>
      </w:r>
      <w:r>
        <w:rPr>
          <w:rFonts w:hint="default" w:ascii="仿宋" w:hAnsi="仿宋" w:eastAsia="仿宋" w:cs="仿宋"/>
          <w:b/>
          <w:bCs/>
          <w:i w:val="0"/>
          <w:iCs w:val="0"/>
          <w:color w:val="000000" w:themeColor="text1"/>
          <w:kern w:val="2"/>
          <w:sz w:val="24"/>
          <w:szCs w:val="20"/>
          <w:highlight w:val="none"/>
          <w:vertAlign w:val="baseline"/>
          <w:lang w:val="en-US" w:eastAsia="zh-CN" w:bidi="ar-SA"/>
          <w14:textFill>
            <w14:solidFill>
              <w14:schemeClr w14:val="tx1"/>
            </w14:solidFill>
          </w14:textFill>
        </w:rPr>
        <w:t>.1质疑提出时效</w:t>
      </w:r>
    </w:p>
    <w:p w14:paraId="49317C2D">
      <w:pPr>
        <w:adjustRightInd w:val="0"/>
        <w:spacing w:line="336" w:lineRule="auto"/>
        <w:ind w:firstLine="480" w:firstLineChars="200"/>
        <w:jc w:val="both"/>
        <w:rPr>
          <w:rFonts w:hint="eastAsia" w:ascii="仿宋" w:hAnsi="仿宋" w:eastAsia="仿宋" w:cs="仿宋"/>
          <w:b/>
          <w:color w:val="000000" w:themeColor="text1"/>
          <w:sz w:val="32"/>
          <w:szCs w:val="32"/>
          <w:highlight w:val="none"/>
          <w14:textFill>
            <w14:solidFill>
              <w14:schemeClr w14:val="tx1"/>
            </w14:solidFill>
          </w14:textFill>
        </w:rPr>
      </w:pPr>
      <w:r>
        <w:rPr>
          <w:rFonts w:hint="default"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t>3.1.1提出质疑的供应商应当是参与所质疑项目采购活动的供应商。潜在供应商已依法获取其可质疑的采购文件的，可以对该文件提出质疑。</w:t>
      </w:r>
    </w:p>
    <w:p w14:paraId="4C2C346D">
      <w:pPr>
        <w:adjustRightInd w:val="0"/>
        <w:spacing w:line="336" w:lineRule="auto"/>
        <w:ind w:firstLine="480" w:firstLineChars="200"/>
        <w:jc w:val="both"/>
        <w:rPr>
          <w:rFonts w:hint="eastAsia" w:ascii="仿宋" w:hAnsi="仿宋" w:eastAsia="仿宋" w:cs="仿宋"/>
          <w:b/>
          <w:color w:val="000000" w:themeColor="text1"/>
          <w:sz w:val="32"/>
          <w:szCs w:val="32"/>
          <w:highlight w:val="none"/>
          <w14:textFill>
            <w14:solidFill>
              <w14:schemeClr w14:val="tx1"/>
            </w14:solidFill>
          </w14:textFill>
        </w:rPr>
      </w:pPr>
      <w:r>
        <w:rPr>
          <w:rFonts w:hint="default" w:ascii="仿宋" w:hAnsi="仿宋" w:eastAsia="仿宋" w:cs="仿宋"/>
          <w:b w:val="0"/>
          <w:bCs w:val="0"/>
          <w:i w:val="0"/>
          <w:iCs w:val="0"/>
          <w:color w:val="000000" w:themeColor="text1"/>
          <w:kern w:val="0"/>
          <w:sz w:val="24"/>
          <w:szCs w:val="20"/>
          <w:highlight w:val="none"/>
          <w:vertAlign w:val="baseline"/>
          <w:lang w:val="zh-CN" w:eastAsia="zh-CN" w:bidi="ar-SA"/>
          <w14:textFill>
            <w14:solidFill>
              <w14:schemeClr w14:val="tx1"/>
            </w14:solidFill>
          </w14:textFill>
        </w:rPr>
        <w:t>3</w:t>
      </w:r>
      <w:r>
        <w:rPr>
          <w:rFonts w:hint="default"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t>.1.2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14:paraId="2307C01D">
      <w:pPr>
        <w:widowControl/>
        <w:adjustRightInd w:val="0"/>
        <w:snapToGrid w:val="0"/>
        <w:spacing w:line="336" w:lineRule="auto"/>
        <w:ind w:firstLine="434" w:firstLineChars="181"/>
        <w:jc w:val="both"/>
        <w:rPr>
          <w:rFonts w:hint="eastAsia" w:ascii="仿宋" w:hAnsi="仿宋" w:eastAsia="仿宋" w:cs="仿宋"/>
          <w:b/>
          <w:color w:val="000000" w:themeColor="text1"/>
          <w:sz w:val="32"/>
          <w:szCs w:val="32"/>
          <w:highlight w:val="none"/>
          <w14:textFill>
            <w14:solidFill>
              <w14:schemeClr w14:val="tx1"/>
            </w14:solidFill>
          </w14:textFill>
        </w:rPr>
      </w:pPr>
      <w:r>
        <w:rPr>
          <w:rFonts w:hint="default" w:ascii="仿宋" w:hAnsi="仿宋" w:eastAsia="仿宋" w:cs="仿宋"/>
          <w:b w:val="0"/>
          <w:bCs w:val="0"/>
          <w:i w:val="0"/>
          <w:iCs w:val="0"/>
          <w:snapToGrid/>
          <w:color w:val="000000" w:themeColor="text1"/>
          <w:kern w:val="2"/>
          <w:sz w:val="24"/>
          <w:szCs w:val="20"/>
          <w:highlight w:val="none"/>
          <w:vertAlign w:val="baseline"/>
          <w:lang w:val="en-US" w:eastAsia="zh-CN" w:bidi="ar-SA"/>
          <w14:textFill>
            <w14:solidFill>
              <w14:schemeClr w14:val="tx1"/>
            </w14:solidFill>
          </w14:textFill>
        </w:rPr>
        <w:t>3.1.2.1对采购文件提出质疑的，质疑期限为供应商获得采购文件之日或者采购文件公告期限届满之日起计算，采购文件在获取截止之日后获得的，应当自采购文件公告期限届满之日起计算。</w:t>
      </w:r>
    </w:p>
    <w:p w14:paraId="41489D19">
      <w:pPr>
        <w:adjustRightInd w:val="0"/>
        <w:spacing w:line="336" w:lineRule="auto"/>
        <w:ind w:firstLine="480" w:firstLineChars="200"/>
        <w:jc w:val="both"/>
        <w:rPr>
          <w:rFonts w:hint="eastAsia" w:ascii="仿宋" w:hAnsi="仿宋" w:eastAsia="仿宋" w:cs="仿宋"/>
          <w:b/>
          <w:color w:val="000000" w:themeColor="text1"/>
          <w:sz w:val="32"/>
          <w:szCs w:val="32"/>
          <w:highlight w:val="none"/>
          <w14:textFill>
            <w14:solidFill>
              <w14:schemeClr w14:val="tx1"/>
            </w14:solidFill>
          </w14:textFill>
        </w:rPr>
      </w:pPr>
      <w:r>
        <w:rPr>
          <w:rFonts w:hint="default"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t>3.1.2.2对采购过程提出质疑的，质疑期限为各采购程序环节结束之日起计算。</w:t>
      </w:r>
    </w:p>
    <w:p w14:paraId="3D42E7F3">
      <w:pPr>
        <w:adjustRightInd w:val="0"/>
        <w:spacing w:line="336" w:lineRule="auto"/>
        <w:ind w:firstLine="480" w:firstLineChars="200"/>
        <w:jc w:val="both"/>
        <w:rPr>
          <w:rFonts w:hint="eastAsia" w:ascii="仿宋" w:hAnsi="仿宋" w:eastAsia="仿宋" w:cs="仿宋"/>
          <w:b/>
          <w:color w:val="000000" w:themeColor="text1"/>
          <w:sz w:val="32"/>
          <w:szCs w:val="32"/>
          <w:highlight w:val="none"/>
          <w14:textFill>
            <w14:solidFill>
              <w14:schemeClr w14:val="tx1"/>
            </w14:solidFill>
          </w14:textFill>
        </w:rPr>
      </w:pPr>
      <w:r>
        <w:rPr>
          <w:rFonts w:hint="default"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t>3.1.2.3对采购结果提出质疑的，质疑期限自采购结果公告期限届满之日起计算。</w:t>
      </w:r>
    </w:p>
    <w:p w14:paraId="56D80811">
      <w:pPr>
        <w:adjustRightInd w:val="0"/>
        <w:spacing w:line="336" w:lineRule="auto"/>
        <w:ind w:firstLine="480" w:firstLineChars="200"/>
        <w:jc w:val="both"/>
        <w:rPr>
          <w:rFonts w:hint="eastAsia" w:ascii="仿宋" w:hAnsi="仿宋" w:eastAsia="仿宋" w:cs="仿宋"/>
          <w:b/>
          <w:color w:val="000000" w:themeColor="text1"/>
          <w:sz w:val="32"/>
          <w:szCs w:val="32"/>
          <w:highlight w:val="none"/>
          <w14:textFill>
            <w14:solidFill>
              <w14:schemeClr w14:val="tx1"/>
            </w14:solidFill>
          </w14:textFill>
        </w:rPr>
      </w:pPr>
      <w:r>
        <w:rPr>
          <w:rFonts w:hint="default"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t>3.1.2.4对同一采购程序环节的质疑，供应商须一次性提出。</w:t>
      </w:r>
    </w:p>
    <w:p w14:paraId="4ED7E4F1">
      <w:pPr>
        <w:adjustRightInd w:val="0"/>
        <w:spacing w:line="336" w:lineRule="auto"/>
        <w:ind w:firstLine="482" w:firstLineChars="200"/>
        <w:jc w:val="both"/>
        <w:rPr>
          <w:rFonts w:hint="eastAsia" w:ascii="仿宋" w:hAnsi="仿宋" w:eastAsia="仿宋" w:cs="仿宋"/>
          <w:b/>
          <w:color w:val="000000" w:themeColor="text1"/>
          <w:sz w:val="32"/>
          <w:szCs w:val="32"/>
          <w:highlight w:val="none"/>
          <w14:textFill>
            <w14:solidFill>
              <w14:schemeClr w14:val="tx1"/>
            </w14:solidFill>
          </w14:textFill>
        </w:rPr>
      </w:pPr>
      <w:r>
        <w:rPr>
          <w:rFonts w:hint="default" w:ascii="仿宋" w:hAnsi="仿宋" w:eastAsia="仿宋" w:cs="仿宋"/>
          <w:b/>
          <w:bCs/>
          <w:i w:val="0"/>
          <w:iCs w:val="0"/>
          <w:color w:val="000000" w:themeColor="text1"/>
          <w:kern w:val="0"/>
          <w:sz w:val="24"/>
          <w:szCs w:val="20"/>
          <w:highlight w:val="none"/>
          <w:vertAlign w:val="baseline"/>
          <w:lang w:val="zh-CN" w:eastAsia="zh-CN" w:bidi="ar-SA"/>
          <w14:textFill>
            <w14:solidFill>
              <w14:schemeClr w14:val="tx1"/>
            </w14:solidFill>
          </w14:textFill>
        </w:rPr>
        <w:t>3.</w:t>
      </w:r>
      <w:r>
        <w:rPr>
          <w:rFonts w:hint="default" w:ascii="仿宋" w:hAnsi="仿宋" w:eastAsia="仿宋" w:cs="仿宋"/>
          <w:b/>
          <w:bCs/>
          <w:i w:val="0"/>
          <w:iCs w:val="0"/>
          <w:color w:val="000000" w:themeColor="text1"/>
          <w:kern w:val="0"/>
          <w:sz w:val="24"/>
          <w:szCs w:val="20"/>
          <w:highlight w:val="none"/>
          <w:vertAlign w:val="baseline"/>
          <w:lang w:val="en-US" w:eastAsia="zh-CN" w:bidi="ar-SA"/>
          <w14:textFill>
            <w14:solidFill>
              <w14:schemeClr w14:val="tx1"/>
            </w14:solidFill>
          </w14:textFill>
        </w:rPr>
        <w:t>2</w:t>
      </w:r>
      <w:r>
        <w:rPr>
          <w:rFonts w:hint="default" w:ascii="仿宋" w:hAnsi="仿宋" w:eastAsia="仿宋" w:cs="仿宋"/>
          <w:b/>
          <w:bCs/>
          <w:i w:val="0"/>
          <w:iCs w:val="0"/>
          <w:color w:val="000000" w:themeColor="text1"/>
          <w:kern w:val="0"/>
          <w:sz w:val="24"/>
          <w:szCs w:val="20"/>
          <w:highlight w:val="none"/>
          <w:vertAlign w:val="baseline"/>
          <w:lang w:val="zh-CN" w:eastAsia="zh-CN" w:bidi="ar-SA"/>
          <w14:textFill>
            <w14:solidFill>
              <w14:schemeClr w14:val="tx1"/>
            </w14:solidFill>
          </w14:textFill>
        </w:rPr>
        <w:t>质疑函</w:t>
      </w:r>
    </w:p>
    <w:p w14:paraId="5AF2559B">
      <w:pPr>
        <w:adjustRightInd w:val="0"/>
        <w:spacing w:line="336" w:lineRule="auto"/>
        <w:ind w:firstLine="480" w:firstLineChars="200"/>
        <w:jc w:val="both"/>
        <w:rPr>
          <w:rFonts w:hint="eastAsia" w:ascii="仿宋" w:hAnsi="仿宋" w:eastAsia="仿宋" w:cs="仿宋"/>
          <w:b/>
          <w:color w:val="000000" w:themeColor="text1"/>
          <w:sz w:val="32"/>
          <w:szCs w:val="32"/>
          <w:highlight w:val="none"/>
          <w14:textFill>
            <w14:solidFill>
              <w14:schemeClr w14:val="tx1"/>
            </w14:solidFill>
          </w14:textFill>
        </w:rPr>
      </w:pPr>
      <w:r>
        <w:rPr>
          <w:rFonts w:hint="default"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t>3.2.1供应商提出质疑应当提交质疑函和必要的证明材料。质疑函应当包括下列内容：</w:t>
      </w:r>
    </w:p>
    <w:p w14:paraId="547D5930">
      <w:pPr>
        <w:adjustRightInd w:val="0"/>
        <w:spacing w:line="336" w:lineRule="auto"/>
        <w:ind w:firstLine="480" w:firstLineChars="200"/>
        <w:jc w:val="both"/>
        <w:rPr>
          <w:rFonts w:hint="eastAsia" w:ascii="仿宋" w:hAnsi="仿宋" w:eastAsia="仿宋" w:cs="仿宋"/>
          <w:b/>
          <w:color w:val="000000" w:themeColor="text1"/>
          <w:sz w:val="32"/>
          <w:szCs w:val="32"/>
          <w:highlight w:val="none"/>
          <w14:textFill>
            <w14:solidFill>
              <w14:schemeClr w14:val="tx1"/>
            </w14:solidFill>
          </w14:textFill>
        </w:rPr>
      </w:pPr>
      <w:r>
        <w:rPr>
          <w:rFonts w:hint="default" w:ascii="仿宋" w:hAnsi="仿宋" w:eastAsia="仿宋" w:cs="仿宋"/>
          <w:b w:val="0"/>
          <w:bCs w:val="0"/>
          <w:i w:val="0"/>
          <w:iCs w:val="0"/>
          <w:color w:val="000000" w:themeColor="text1"/>
          <w:kern w:val="2"/>
          <w:sz w:val="24"/>
          <w:szCs w:val="24"/>
          <w:highlight w:val="none"/>
          <w:vertAlign w:val="baseline"/>
          <w:lang w:val="en-US" w:eastAsia="zh-CN" w:bidi="ar-SA"/>
          <w14:textFill>
            <w14:solidFill>
              <w14:schemeClr w14:val="tx1"/>
            </w14:solidFill>
          </w14:textFill>
        </w:rPr>
        <w:t>供应商的姓名或者名称、地址、邮编、联系人及联系电话；</w:t>
      </w:r>
    </w:p>
    <w:p w14:paraId="1D2A8F9E">
      <w:pPr>
        <w:adjustRightInd w:val="0"/>
        <w:spacing w:line="336" w:lineRule="auto"/>
        <w:ind w:firstLine="480" w:firstLineChars="200"/>
        <w:jc w:val="both"/>
        <w:rPr>
          <w:rFonts w:hint="eastAsia" w:ascii="仿宋" w:hAnsi="仿宋" w:eastAsia="仿宋" w:cs="仿宋"/>
          <w:b/>
          <w:color w:val="000000" w:themeColor="text1"/>
          <w:sz w:val="32"/>
          <w:szCs w:val="32"/>
          <w:highlight w:val="none"/>
          <w14:textFill>
            <w14:solidFill>
              <w14:schemeClr w14:val="tx1"/>
            </w14:solidFill>
          </w14:textFill>
        </w:rPr>
      </w:pPr>
      <w:r>
        <w:rPr>
          <w:rFonts w:hint="default" w:ascii="仿宋" w:hAnsi="仿宋" w:eastAsia="仿宋" w:cs="仿宋"/>
          <w:b w:val="0"/>
          <w:bCs w:val="0"/>
          <w:i w:val="0"/>
          <w:iCs w:val="0"/>
          <w:color w:val="000000" w:themeColor="text1"/>
          <w:kern w:val="2"/>
          <w:sz w:val="24"/>
          <w:szCs w:val="24"/>
          <w:highlight w:val="none"/>
          <w:vertAlign w:val="baseline"/>
          <w:lang w:val="en-US" w:eastAsia="zh-CN" w:bidi="ar-SA"/>
          <w14:textFill>
            <w14:solidFill>
              <w14:schemeClr w14:val="tx1"/>
            </w14:solidFill>
          </w14:textFill>
        </w:rPr>
        <w:t>质疑项目的名称、编号；</w:t>
      </w:r>
    </w:p>
    <w:p w14:paraId="72DD97AC">
      <w:pPr>
        <w:adjustRightInd w:val="0"/>
        <w:spacing w:line="336" w:lineRule="auto"/>
        <w:ind w:firstLine="480" w:firstLineChars="200"/>
        <w:jc w:val="both"/>
        <w:rPr>
          <w:rFonts w:hint="eastAsia" w:ascii="仿宋" w:hAnsi="仿宋" w:eastAsia="仿宋" w:cs="仿宋"/>
          <w:b/>
          <w:color w:val="000000" w:themeColor="text1"/>
          <w:sz w:val="32"/>
          <w:szCs w:val="32"/>
          <w:highlight w:val="none"/>
          <w14:textFill>
            <w14:solidFill>
              <w14:schemeClr w14:val="tx1"/>
            </w14:solidFill>
          </w14:textFill>
        </w:rPr>
      </w:pPr>
      <w:r>
        <w:rPr>
          <w:rFonts w:hint="default" w:ascii="仿宋" w:hAnsi="仿宋" w:eastAsia="仿宋" w:cs="仿宋"/>
          <w:b w:val="0"/>
          <w:bCs w:val="0"/>
          <w:i w:val="0"/>
          <w:iCs w:val="0"/>
          <w:color w:val="000000" w:themeColor="text1"/>
          <w:kern w:val="2"/>
          <w:sz w:val="24"/>
          <w:szCs w:val="24"/>
          <w:highlight w:val="none"/>
          <w:vertAlign w:val="baseline"/>
          <w:lang w:val="en-US" w:eastAsia="zh-CN" w:bidi="ar-SA"/>
          <w14:textFill>
            <w14:solidFill>
              <w14:schemeClr w14:val="tx1"/>
            </w14:solidFill>
          </w14:textFill>
        </w:rPr>
        <w:t>具体、明确的质疑事项和与质疑事项相关的请求；</w:t>
      </w:r>
    </w:p>
    <w:p w14:paraId="7DFE789E">
      <w:pPr>
        <w:adjustRightInd w:val="0"/>
        <w:spacing w:line="336" w:lineRule="auto"/>
        <w:ind w:firstLine="480" w:firstLineChars="200"/>
        <w:jc w:val="both"/>
        <w:rPr>
          <w:rFonts w:hint="eastAsia" w:ascii="仿宋" w:hAnsi="仿宋" w:eastAsia="仿宋" w:cs="仿宋"/>
          <w:b/>
          <w:color w:val="000000" w:themeColor="text1"/>
          <w:sz w:val="32"/>
          <w:szCs w:val="32"/>
          <w:highlight w:val="none"/>
          <w14:textFill>
            <w14:solidFill>
              <w14:schemeClr w14:val="tx1"/>
            </w14:solidFill>
          </w14:textFill>
        </w:rPr>
      </w:pPr>
      <w:r>
        <w:rPr>
          <w:rFonts w:hint="default" w:ascii="仿宋" w:hAnsi="仿宋" w:eastAsia="仿宋" w:cs="仿宋"/>
          <w:b w:val="0"/>
          <w:bCs w:val="0"/>
          <w:i w:val="0"/>
          <w:iCs w:val="0"/>
          <w:color w:val="000000" w:themeColor="text1"/>
          <w:kern w:val="2"/>
          <w:sz w:val="24"/>
          <w:szCs w:val="24"/>
          <w:highlight w:val="none"/>
          <w:vertAlign w:val="baseline"/>
          <w:lang w:val="en-US" w:eastAsia="zh-CN" w:bidi="ar-SA"/>
          <w14:textFill>
            <w14:solidFill>
              <w14:schemeClr w14:val="tx1"/>
            </w14:solidFill>
          </w14:textFill>
        </w:rPr>
        <w:t>事实依据；</w:t>
      </w:r>
    </w:p>
    <w:p w14:paraId="1FF6A393">
      <w:pPr>
        <w:adjustRightInd w:val="0"/>
        <w:spacing w:line="336" w:lineRule="auto"/>
        <w:ind w:firstLine="480" w:firstLineChars="200"/>
        <w:jc w:val="both"/>
        <w:rPr>
          <w:rFonts w:hint="eastAsia" w:ascii="仿宋" w:hAnsi="仿宋" w:eastAsia="仿宋" w:cs="仿宋"/>
          <w:b/>
          <w:color w:val="000000" w:themeColor="text1"/>
          <w:sz w:val="32"/>
          <w:szCs w:val="32"/>
          <w:highlight w:val="none"/>
          <w14:textFill>
            <w14:solidFill>
              <w14:schemeClr w14:val="tx1"/>
            </w14:solidFill>
          </w14:textFill>
        </w:rPr>
      </w:pPr>
      <w:r>
        <w:rPr>
          <w:rFonts w:hint="default" w:ascii="仿宋" w:hAnsi="仿宋" w:eastAsia="仿宋" w:cs="仿宋"/>
          <w:b w:val="0"/>
          <w:bCs w:val="0"/>
          <w:i w:val="0"/>
          <w:iCs w:val="0"/>
          <w:color w:val="000000" w:themeColor="text1"/>
          <w:kern w:val="2"/>
          <w:sz w:val="24"/>
          <w:szCs w:val="24"/>
          <w:highlight w:val="none"/>
          <w:vertAlign w:val="baseline"/>
          <w:lang w:val="en-US" w:eastAsia="zh-CN" w:bidi="ar-SA"/>
          <w14:textFill>
            <w14:solidFill>
              <w14:schemeClr w14:val="tx1"/>
            </w14:solidFill>
          </w14:textFill>
        </w:rPr>
        <w:t>必要的法律依据；</w:t>
      </w:r>
    </w:p>
    <w:p w14:paraId="37B66BFD">
      <w:pPr>
        <w:adjustRightInd w:val="0"/>
        <w:spacing w:line="336" w:lineRule="auto"/>
        <w:ind w:firstLine="480" w:firstLineChars="200"/>
        <w:jc w:val="both"/>
        <w:rPr>
          <w:rFonts w:hint="eastAsia" w:ascii="仿宋" w:hAnsi="仿宋" w:eastAsia="仿宋" w:cs="仿宋"/>
          <w:b/>
          <w:color w:val="000000" w:themeColor="text1"/>
          <w:sz w:val="32"/>
          <w:szCs w:val="32"/>
          <w:highlight w:val="none"/>
          <w14:textFill>
            <w14:solidFill>
              <w14:schemeClr w14:val="tx1"/>
            </w14:solidFill>
          </w14:textFill>
        </w:rPr>
      </w:pPr>
      <w:r>
        <w:rPr>
          <w:rFonts w:hint="default" w:ascii="仿宋" w:hAnsi="仿宋" w:eastAsia="仿宋" w:cs="仿宋"/>
          <w:b w:val="0"/>
          <w:bCs w:val="0"/>
          <w:i w:val="0"/>
          <w:iCs w:val="0"/>
          <w:color w:val="000000" w:themeColor="text1"/>
          <w:kern w:val="2"/>
          <w:sz w:val="24"/>
          <w:szCs w:val="24"/>
          <w:highlight w:val="none"/>
          <w:vertAlign w:val="baseline"/>
          <w:lang w:val="en-US" w:eastAsia="zh-CN" w:bidi="ar-SA"/>
          <w14:textFill>
            <w14:solidFill>
              <w14:schemeClr w14:val="tx1"/>
            </w14:solidFill>
          </w14:textFill>
        </w:rPr>
        <w:t>提出质疑的日期。</w:t>
      </w:r>
    </w:p>
    <w:p w14:paraId="7A20CA79">
      <w:pPr>
        <w:adjustRightInd w:val="0"/>
        <w:spacing w:line="336" w:lineRule="auto"/>
        <w:ind w:firstLine="480" w:firstLineChars="200"/>
        <w:jc w:val="both"/>
        <w:rPr>
          <w:rFonts w:hint="eastAsia" w:ascii="仿宋" w:hAnsi="仿宋" w:eastAsia="仿宋" w:cs="仿宋"/>
          <w:b/>
          <w:color w:val="000000" w:themeColor="text1"/>
          <w:sz w:val="32"/>
          <w:szCs w:val="32"/>
          <w:highlight w:val="none"/>
          <w14:textFill>
            <w14:solidFill>
              <w14:schemeClr w14:val="tx1"/>
            </w14:solidFill>
          </w14:textFill>
        </w:rPr>
      </w:pPr>
      <w:r>
        <w:rPr>
          <w:rFonts w:hint="default"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t>供应商提交的质疑函需一式三份。供应商为自然人的，应当由本人签字；供应商为法人或者其他组织的，应当由法定代表人、主要负责人，或者其授权代表签字或者盖章，并加盖公章。</w:t>
      </w:r>
    </w:p>
    <w:p w14:paraId="210539AA">
      <w:pPr>
        <w:adjustRightInd w:val="0"/>
        <w:spacing w:line="336" w:lineRule="auto"/>
        <w:ind w:firstLine="482" w:firstLineChars="200"/>
        <w:jc w:val="both"/>
        <w:rPr>
          <w:rFonts w:hint="eastAsia" w:ascii="仿宋" w:hAnsi="仿宋" w:eastAsia="仿宋" w:cs="仿宋"/>
          <w:b/>
          <w:color w:val="000000" w:themeColor="text1"/>
          <w:sz w:val="32"/>
          <w:szCs w:val="32"/>
          <w:highlight w:val="none"/>
          <w14:textFill>
            <w14:solidFill>
              <w14:schemeClr w14:val="tx1"/>
            </w14:solidFill>
          </w14:textFill>
        </w:rPr>
      </w:pPr>
      <w:r>
        <w:rPr>
          <w:rFonts w:hint="default" w:ascii="仿宋" w:hAnsi="仿宋" w:eastAsia="仿宋" w:cs="仿宋"/>
          <w:b/>
          <w:bCs/>
          <w:i w:val="0"/>
          <w:iCs w:val="0"/>
          <w:color w:val="000000" w:themeColor="text1"/>
          <w:kern w:val="2"/>
          <w:sz w:val="24"/>
          <w:szCs w:val="20"/>
          <w:highlight w:val="none"/>
          <w:vertAlign w:val="baseline"/>
          <w:lang w:val="en-US" w:eastAsia="zh-CN" w:bidi="ar-SA"/>
          <w14:textFill>
            <w14:solidFill>
              <w14:schemeClr w14:val="tx1"/>
            </w14:solidFill>
          </w14:textFill>
        </w:rPr>
        <w:t>质疑函范本及制作说明详见附件1。</w:t>
      </w:r>
    </w:p>
    <w:p w14:paraId="0A67A8DE">
      <w:pPr>
        <w:adjustRightInd w:val="0"/>
        <w:spacing w:line="336" w:lineRule="auto"/>
        <w:ind w:firstLine="482" w:firstLineChars="200"/>
        <w:jc w:val="both"/>
        <w:rPr>
          <w:rFonts w:hint="eastAsia" w:ascii="仿宋" w:hAnsi="仿宋" w:eastAsia="仿宋" w:cs="仿宋"/>
          <w:b/>
          <w:color w:val="000000" w:themeColor="text1"/>
          <w:sz w:val="32"/>
          <w:szCs w:val="32"/>
          <w:highlight w:val="none"/>
          <w14:textFill>
            <w14:solidFill>
              <w14:schemeClr w14:val="tx1"/>
            </w14:solidFill>
          </w14:textFill>
        </w:rPr>
      </w:pPr>
      <w:r>
        <w:rPr>
          <w:rFonts w:hint="default" w:ascii="仿宋" w:hAnsi="仿宋" w:eastAsia="仿宋" w:cs="仿宋"/>
          <w:b/>
          <w:bCs/>
          <w:i w:val="0"/>
          <w:iCs w:val="0"/>
          <w:color w:val="000000" w:themeColor="text1"/>
          <w:kern w:val="2"/>
          <w:sz w:val="24"/>
          <w:szCs w:val="24"/>
          <w:highlight w:val="none"/>
          <w:vertAlign w:val="baseline"/>
          <w:lang w:val="en-US" w:eastAsia="zh-CN" w:bidi="ar-SA"/>
          <w14:textFill>
            <w14:solidFill>
              <w14:schemeClr w14:val="tx1"/>
            </w14:solidFill>
          </w14:textFill>
        </w:rPr>
        <w:t>4.供应商投诉</w:t>
      </w:r>
    </w:p>
    <w:p w14:paraId="31CDF6F6">
      <w:pPr>
        <w:adjustRightInd w:val="0"/>
        <w:spacing w:line="336" w:lineRule="auto"/>
        <w:ind w:firstLine="480" w:firstLineChars="200"/>
        <w:jc w:val="both"/>
        <w:rPr>
          <w:rFonts w:hint="eastAsia" w:ascii="仿宋" w:hAnsi="仿宋" w:eastAsia="仿宋" w:cs="仿宋"/>
          <w:b/>
          <w:color w:val="000000" w:themeColor="text1"/>
          <w:sz w:val="32"/>
          <w:szCs w:val="32"/>
          <w:highlight w:val="none"/>
          <w14:textFill>
            <w14:solidFill>
              <w14:schemeClr w14:val="tx1"/>
            </w14:solidFill>
          </w14:textFill>
        </w:rPr>
      </w:pPr>
      <w:r>
        <w:rPr>
          <w:rFonts w:hint="default"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t>4.1质疑供应商对采购人或采购代理机构的答复不满意或者采购人、采购代理机构未在规定的时间内作出答复的，可以在答复期满后十五个工作日内向同级政府采购监督管理部门提出投诉。</w:t>
      </w:r>
    </w:p>
    <w:p w14:paraId="21BD1DC6">
      <w:pPr>
        <w:adjustRightInd w:val="0"/>
        <w:spacing w:line="336" w:lineRule="auto"/>
        <w:ind w:firstLine="480" w:firstLineChars="200"/>
        <w:jc w:val="both"/>
        <w:rPr>
          <w:rFonts w:hint="eastAsia" w:ascii="仿宋" w:hAnsi="仿宋" w:eastAsia="仿宋" w:cs="仿宋"/>
          <w:b/>
          <w:color w:val="000000" w:themeColor="text1"/>
          <w:sz w:val="32"/>
          <w:szCs w:val="32"/>
          <w:highlight w:val="none"/>
          <w14:textFill>
            <w14:solidFill>
              <w14:schemeClr w14:val="tx1"/>
            </w14:solidFill>
          </w14:textFill>
        </w:rPr>
      </w:pPr>
      <w:r>
        <w:rPr>
          <w:rFonts w:hint="default"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t>4.2供应商投诉的事项不得超出已质疑事项的范围，基于质疑答复内容提出的投诉事项除外。</w:t>
      </w:r>
    </w:p>
    <w:p w14:paraId="62D42F9B">
      <w:pPr>
        <w:adjustRightInd w:val="0"/>
        <w:spacing w:line="336" w:lineRule="auto"/>
        <w:ind w:firstLine="480" w:firstLineChars="200"/>
        <w:jc w:val="both"/>
        <w:rPr>
          <w:rFonts w:hint="eastAsia" w:ascii="仿宋" w:hAnsi="仿宋" w:eastAsia="仿宋" w:cs="仿宋"/>
          <w:b/>
          <w:color w:val="000000" w:themeColor="text1"/>
          <w:sz w:val="32"/>
          <w:szCs w:val="32"/>
          <w:highlight w:val="none"/>
          <w14:textFill>
            <w14:solidFill>
              <w14:schemeClr w14:val="tx1"/>
            </w14:solidFill>
          </w14:textFill>
        </w:rPr>
      </w:pPr>
      <w:r>
        <w:rPr>
          <w:rFonts w:hint="default"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t>4.3供应商投诉应当有明确的请求和必要的证明材料。</w:t>
      </w:r>
    </w:p>
    <w:p w14:paraId="60574CD2">
      <w:pPr>
        <w:adjustRightInd w:val="0"/>
        <w:spacing w:line="336" w:lineRule="auto"/>
        <w:ind w:firstLine="480" w:firstLineChars="200"/>
        <w:jc w:val="both"/>
        <w:rPr>
          <w:rFonts w:hint="eastAsia" w:ascii="仿宋" w:hAnsi="仿宋" w:eastAsia="仿宋" w:cs="仿宋"/>
          <w:b/>
          <w:color w:val="000000" w:themeColor="text1"/>
          <w:sz w:val="32"/>
          <w:szCs w:val="32"/>
          <w:highlight w:val="none"/>
          <w14:textFill>
            <w14:solidFill>
              <w14:schemeClr w14:val="tx1"/>
            </w14:solidFill>
          </w14:textFill>
        </w:rPr>
      </w:pPr>
      <w:r>
        <w:rPr>
          <w:rFonts w:hint="default"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t>4.4以联合体形式参加政府采购活动的，其投诉应当由组成联合体的所有供应商共同提出。</w:t>
      </w:r>
    </w:p>
    <w:p w14:paraId="28F29133">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jc w:val="both"/>
        <w:textAlignment w:val="auto"/>
        <w:outlineLvl w:val="0"/>
        <w:rPr>
          <w:rFonts w:hint="eastAsia" w:ascii="仿宋" w:hAnsi="仿宋" w:eastAsia="仿宋" w:cs="仿宋"/>
          <w:b/>
          <w:color w:val="000000" w:themeColor="text1"/>
          <w:sz w:val="32"/>
          <w:szCs w:val="32"/>
          <w:highlight w:val="none"/>
          <w14:textFill>
            <w14:solidFill>
              <w14:schemeClr w14:val="tx1"/>
            </w14:solidFill>
          </w14:textFill>
        </w:rPr>
      </w:pPr>
      <w:r>
        <w:rPr>
          <w:rFonts w:hint="default" w:ascii="仿宋" w:hAnsi="仿宋" w:eastAsia="仿宋" w:cs="仿宋"/>
          <w:b/>
          <w:bCs/>
          <w:i w:val="0"/>
          <w:iCs w:val="0"/>
          <w:color w:val="000000" w:themeColor="text1"/>
          <w:kern w:val="2"/>
          <w:sz w:val="24"/>
          <w:szCs w:val="20"/>
          <w:highlight w:val="none"/>
          <w:vertAlign w:val="baseline"/>
          <w:lang w:val="en-US" w:eastAsia="zh-CN" w:bidi="ar-SA"/>
          <w14:textFill>
            <w14:solidFill>
              <w14:schemeClr w14:val="tx1"/>
            </w14:solidFill>
          </w14:textFill>
        </w:rPr>
        <w:t>投诉书范本及制作说明详见附件2。</w:t>
      </w:r>
    </w:p>
    <w:p w14:paraId="56F7F069">
      <w:pPr>
        <w:pStyle w:val="23"/>
        <w:keepNext w:val="0"/>
        <w:keepLines w:val="0"/>
        <w:pageBreakBefore w:val="0"/>
        <w:widowControl w:val="0"/>
        <w:kinsoku/>
        <w:wordWrap/>
        <w:overflowPunct/>
        <w:topLinePunct w:val="0"/>
        <w:bidi w:val="0"/>
        <w:adjustRightInd w:val="0"/>
        <w:snapToGrid/>
        <w:spacing w:line="440" w:lineRule="exact"/>
        <w:ind w:firstLine="480" w:firstLineChars="200"/>
        <w:textAlignment w:val="auto"/>
        <w:rPr>
          <w:rFonts w:hint="eastAsia" w:ascii="仿宋" w:hAnsi="仿宋" w:eastAsia="仿宋" w:cs="仿宋"/>
          <w:color w:val="000000" w:themeColor="text1"/>
          <w:kern w:val="0"/>
          <w:sz w:val="24"/>
          <w:highlight w:val="none"/>
          <w14:textFill>
            <w14:solidFill>
              <w14:schemeClr w14:val="tx1"/>
            </w14:solidFill>
          </w14:textFill>
        </w:rPr>
        <w:sectPr>
          <w:footerReference r:id="rId12" w:type="first"/>
          <w:footerReference r:id="rId11" w:type="default"/>
          <w:pgSz w:w="11906" w:h="16838"/>
          <w:pgMar w:top="1814" w:right="1474" w:bottom="1814" w:left="1474" w:header="851" w:footer="992" w:gutter="0"/>
          <w:pgNumType w:start="1"/>
          <w:cols w:space="720" w:num="1"/>
          <w:docGrid w:linePitch="312" w:charSpace="0"/>
        </w:sectPr>
      </w:pPr>
    </w:p>
    <w:bookmarkEnd w:id="43"/>
    <w:bookmarkEnd w:id="44"/>
    <w:p w14:paraId="4CA9FC6D">
      <w:pPr>
        <w:spacing w:line="360" w:lineRule="auto"/>
        <w:outlineLvl w:val="0"/>
        <w:rPr>
          <w:rFonts w:hint="eastAsia" w:ascii="仿宋" w:hAnsi="仿宋" w:eastAsia="仿宋" w:cs="仿宋"/>
          <w:b/>
          <w:color w:val="000000" w:themeColor="text1"/>
          <w:sz w:val="36"/>
          <w:szCs w:val="36"/>
          <w:highlight w:val="none"/>
          <w14:textFill>
            <w14:solidFill>
              <w14:schemeClr w14:val="tx1"/>
            </w14:solidFill>
          </w14:textFill>
        </w:rPr>
      </w:pPr>
      <w:bookmarkStart w:id="49" w:name="第五部分"/>
      <w:bookmarkStart w:id="50" w:name="_Toc86217003"/>
    </w:p>
    <w:p w14:paraId="35664854">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000000" w:themeColor="text1"/>
          <w:sz w:val="36"/>
          <w:szCs w:val="36"/>
          <w:highlight w:val="none"/>
          <w14:textFill>
            <w14:solidFill>
              <w14:schemeClr w14:val="tx1"/>
            </w14:solidFill>
          </w14:textFill>
        </w:rPr>
      </w:pPr>
      <w:r>
        <w:rPr>
          <w:rFonts w:hint="eastAsia" w:ascii="仿宋" w:hAnsi="仿宋" w:eastAsia="仿宋" w:cs="仿宋"/>
          <w:b/>
          <w:color w:val="000000" w:themeColor="text1"/>
          <w:sz w:val="36"/>
          <w:szCs w:val="36"/>
          <w:highlight w:val="none"/>
          <w14:textFill>
            <w14:solidFill>
              <w14:schemeClr w14:val="tx1"/>
            </w14:solidFill>
          </w14:textFill>
        </w:rPr>
        <w:t>第三部分   招标项目范围及要求</w:t>
      </w:r>
    </w:p>
    <w:p w14:paraId="2771EC1C">
      <w:pPr>
        <w:keepNext w:val="0"/>
        <w:keepLines w:val="0"/>
        <w:pageBreakBefore w:val="0"/>
        <w:widowControl w:val="0"/>
        <w:kinsoku/>
        <w:wordWrap/>
        <w:overflowPunct/>
        <w:topLinePunct w:val="0"/>
        <w:autoSpaceDE/>
        <w:autoSpaceDN/>
        <w:bidi w:val="0"/>
        <w:adjustRightInd/>
        <w:snapToGrid/>
        <w:spacing w:line="440" w:lineRule="exact"/>
        <w:jc w:val="left"/>
        <w:textAlignment w:val="auto"/>
        <w:rPr>
          <w:rFonts w:hint="eastAsia"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1、项目实施人员费用</w:t>
      </w:r>
    </w:p>
    <w:p w14:paraId="3E3457C3">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中标人应自行承担选派专业人员的住宿、就餐和交通等费用。</w:t>
      </w:r>
    </w:p>
    <w:p w14:paraId="0FD0716E">
      <w:pPr>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rPr>
          <w:rFonts w:hint="eastAsia" w:ascii="仿宋" w:hAnsi="仿宋" w:eastAsia="仿宋" w:cs="仿宋"/>
          <w:b/>
          <w:color w:val="000000" w:themeColor="text1"/>
          <w:sz w:val="24"/>
          <w:lang w:val="en-US" w:eastAsia="zh-CN"/>
          <w14:textFill>
            <w14:solidFill>
              <w14:schemeClr w14:val="tx1"/>
            </w14:solidFill>
          </w14:textFill>
        </w:rPr>
      </w:pPr>
      <w:r>
        <w:rPr>
          <w:rFonts w:hint="eastAsia" w:ascii="仿宋" w:hAnsi="仿宋" w:eastAsia="仿宋" w:cs="仿宋"/>
          <w:b/>
          <w:color w:val="000000" w:themeColor="text1"/>
          <w:kern w:val="2"/>
          <w:sz w:val="24"/>
          <w:szCs w:val="24"/>
          <w:lang w:val="en-US" w:eastAsia="zh-CN" w:bidi="ar-SA"/>
          <w14:textFill>
            <w14:solidFill>
              <w14:schemeClr w14:val="tx1"/>
            </w14:solidFill>
          </w14:textFill>
        </w:rPr>
        <w:t>2、</w:t>
      </w:r>
      <w:r>
        <w:rPr>
          <w:rFonts w:hint="eastAsia" w:ascii="仿宋" w:hAnsi="仿宋" w:eastAsia="仿宋" w:cs="仿宋"/>
          <w:b/>
          <w:color w:val="000000" w:themeColor="text1"/>
          <w:sz w:val="24"/>
          <w:lang w:val="en-US" w:eastAsia="zh-CN"/>
          <w14:textFill>
            <w14:solidFill>
              <w14:schemeClr w14:val="tx1"/>
            </w14:solidFill>
          </w14:textFill>
        </w:rPr>
        <w:t>标项清单</w:t>
      </w:r>
    </w:p>
    <w:p w14:paraId="71049D5B">
      <w:pPr>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rPr>
          <w:rFonts w:hint="default" w:ascii="仿宋" w:hAnsi="仿宋" w:eastAsia="仿宋" w:cs="仿宋"/>
          <w:b/>
          <w:color w:val="000000" w:themeColor="text1"/>
          <w:sz w:val="24"/>
          <w:lang w:val="en-US" w:eastAsia="zh-CN"/>
          <w14:textFill>
            <w14:solidFill>
              <w14:schemeClr w14:val="tx1"/>
            </w14:solidFill>
          </w14:textFill>
        </w:rPr>
      </w:pPr>
      <w:r>
        <w:rPr>
          <w:rFonts w:hint="eastAsia" w:ascii="仿宋" w:hAnsi="仿宋" w:eastAsia="仿宋" w:cs="仿宋"/>
          <w:b/>
          <w:color w:val="000000" w:themeColor="text1"/>
          <w:sz w:val="24"/>
          <w:lang w:val="en-US" w:eastAsia="zh-CN"/>
          <w14:textFill>
            <w14:solidFill>
              <w14:schemeClr w14:val="tx1"/>
            </w14:solidFill>
          </w14:textFill>
        </w:rPr>
        <w:t>01标</w:t>
      </w:r>
      <w:r>
        <w:rPr>
          <w:rFonts w:hint="eastAsia" w:ascii="仿宋" w:hAnsi="仿宋" w:eastAsia="仿宋" w:cs="仿宋"/>
          <w:b/>
          <w:color w:val="000000" w:themeColor="text1"/>
          <w:sz w:val="24"/>
          <w14:textFill>
            <w14:solidFill>
              <w14:schemeClr w14:val="tx1"/>
            </w14:solidFill>
          </w14:textFill>
        </w:rPr>
        <w:t>：绍兴市口腔医院关于办公用品采购项目  预算金额：</w:t>
      </w:r>
      <w:r>
        <w:rPr>
          <w:rFonts w:hint="eastAsia" w:ascii="仿宋" w:hAnsi="仿宋" w:eastAsia="仿宋" w:cs="仿宋"/>
          <w:b/>
          <w:color w:val="000000" w:themeColor="text1"/>
          <w:sz w:val="24"/>
          <w:lang w:val="en-US" w:eastAsia="zh-CN"/>
          <w14:textFill>
            <w14:solidFill>
              <w14:schemeClr w14:val="tx1"/>
            </w14:solidFill>
          </w14:textFill>
        </w:rPr>
        <w:t>500000</w:t>
      </w:r>
      <w:r>
        <w:rPr>
          <w:rFonts w:hint="eastAsia" w:ascii="仿宋" w:hAnsi="仿宋" w:eastAsia="仿宋" w:cs="仿宋"/>
          <w:b/>
          <w:color w:val="000000" w:themeColor="text1"/>
          <w:sz w:val="24"/>
          <w14:textFill>
            <w14:solidFill>
              <w14:schemeClr w14:val="tx1"/>
            </w14:solidFill>
          </w14:textFill>
        </w:rPr>
        <w:t>元</w:t>
      </w:r>
    </w:p>
    <w:tbl>
      <w:tblPr>
        <w:tblStyle w:val="62"/>
        <w:tblW w:w="11040"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805"/>
        <w:gridCol w:w="2026"/>
        <w:gridCol w:w="4072"/>
        <w:gridCol w:w="787"/>
        <w:gridCol w:w="967"/>
        <w:gridCol w:w="1117"/>
        <w:gridCol w:w="1266"/>
      </w:tblGrid>
      <w:tr w14:paraId="116353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5280EDD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序号</w:t>
            </w: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21BAC51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名称</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62C6D7A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参考品牌规格（/则为无要求）</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5CA8AF65">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单位</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23332E33">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上限单价（元）</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0B3DD8C4">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年预估用量</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12168B92">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年预估总额（元）</w:t>
            </w:r>
          </w:p>
        </w:tc>
      </w:tr>
      <w:tr w14:paraId="30384F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DC4C736">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853EB7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A4办公夹板</w:t>
            </w:r>
          </w:p>
        </w:tc>
        <w:tc>
          <w:tcPr>
            <w:tcW w:w="407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C46BC56">
            <w:pPr>
              <w:keepNext w:val="0"/>
              <w:keepLines w:val="0"/>
              <w:widowControl/>
              <w:suppressLineNumbers w:val="0"/>
              <w:jc w:val="center"/>
              <w:textAlignment w:val="center"/>
              <w:rPr>
                <w:rFonts w:hint="default" w:ascii="仿宋" w:hAnsi="仿宋" w:eastAsia="仿宋" w:cs="仿宋"/>
                <w:i w:val="0"/>
                <w:iCs w:val="0"/>
                <w:color w:val="000000" w:themeColor="text1"/>
                <w:sz w:val="24"/>
                <w:szCs w:val="24"/>
                <w:highlight w:val="none"/>
                <w:u w:val="none"/>
                <w:lang w:val="en-US" w:eastAsia="zh-CN"/>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参考品牌：得力；晨光；齐心</w:t>
            </w:r>
          </w:p>
        </w:tc>
        <w:tc>
          <w:tcPr>
            <w:tcW w:w="78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C3B081D">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块</w:t>
            </w:r>
          </w:p>
        </w:tc>
        <w:tc>
          <w:tcPr>
            <w:tcW w:w="96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CCB7B71">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9.30 </w:t>
            </w:r>
          </w:p>
        </w:tc>
        <w:tc>
          <w:tcPr>
            <w:tcW w:w="111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D43657D">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80</w:t>
            </w:r>
          </w:p>
        </w:tc>
        <w:tc>
          <w:tcPr>
            <w:tcW w:w="12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6253583">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744.00</w:t>
            </w:r>
          </w:p>
        </w:tc>
      </w:tr>
      <w:tr w14:paraId="2FD04B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F15EAA2">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257021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A4单强力夹文件夹</w:t>
            </w:r>
          </w:p>
        </w:tc>
        <w:tc>
          <w:tcPr>
            <w:tcW w:w="407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0E1C29F">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规格描述：蓝色，A4。</w:t>
            </w:r>
          </w:p>
          <w:p w14:paraId="34DB4DC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参考品牌：得力；晨光；齐心</w:t>
            </w:r>
          </w:p>
        </w:tc>
        <w:tc>
          <w:tcPr>
            <w:tcW w:w="78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0C5A61E">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只</w:t>
            </w:r>
          </w:p>
        </w:tc>
        <w:tc>
          <w:tcPr>
            <w:tcW w:w="96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E583687">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4.61 </w:t>
            </w:r>
          </w:p>
        </w:tc>
        <w:tc>
          <w:tcPr>
            <w:tcW w:w="111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A13EB9E">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120</w:t>
            </w:r>
          </w:p>
        </w:tc>
        <w:tc>
          <w:tcPr>
            <w:tcW w:w="12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D4E18D6">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553.20</w:t>
            </w:r>
          </w:p>
        </w:tc>
      </w:tr>
      <w:tr w14:paraId="6206ED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6B551FA4">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3AB6182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多功能笔筒</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6CA104B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参考品牌：得力；晨光；齐心</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3F613E93">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只</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69432467">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7.04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73C52FF4">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30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1A910B4E">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211.20</w:t>
            </w:r>
          </w:p>
        </w:tc>
      </w:tr>
      <w:tr w14:paraId="113A92F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2B3D689B">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b/>
                <w:bCs/>
                <w:i w:val="0"/>
                <w:iCs w:val="0"/>
                <w:color w:val="000000" w:themeColor="text1"/>
                <w:sz w:val="24"/>
                <w:szCs w:val="24"/>
                <w:highlight w:val="none"/>
                <w:u w:val="none"/>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78CAE6A3">
            <w:pPr>
              <w:keepNext w:val="0"/>
              <w:keepLines w:val="0"/>
              <w:widowControl/>
              <w:suppressLineNumbers w:val="0"/>
              <w:jc w:val="center"/>
              <w:textAlignment w:val="center"/>
              <w:rPr>
                <w:rFonts w:hint="eastAsia" w:ascii="仿宋" w:hAnsi="仿宋" w:eastAsia="仿宋" w:cs="仿宋"/>
                <w:b/>
                <w:bCs/>
                <w:i w:val="0"/>
                <w:iCs w:val="0"/>
                <w:color w:val="000000" w:themeColor="text1"/>
                <w:sz w:val="24"/>
                <w:szCs w:val="24"/>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t>签字笔</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45994CC5">
            <w:pPr>
              <w:keepNext w:val="0"/>
              <w:keepLines w:val="0"/>
              <w:widowControl/>
              <w:suppressLineNumbers w:val="0"/>
              <w:jc w:val="center"/>
              <w:textAlignment w:val="center"/>
              <w:rPr>
                <w:rFonts w:hint="eastAsia" w:ascii="仿宋" w:hAnsi="仿宋" w:eastAsia="仿宋" w:cs="仿宋"/>
                <w:b/>
                <w:bCs/>
                <w:i w:val="0"/>
                <w:iCs w:val="0"/>
                <w:color w:val="000000" w:themeColor="text1"/>
                <w:sz w:val="24"/>
                <w:szCs w:val="24"/>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t>参考品牌：晨光；得力；齐心</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60547C62">
            <w:pPr>
              <w:keepNext w:val="0"/>
              <w:keepLines w:val="0"/>
              <w:widowControl/>
              <w:suppressLineNumbers w:val="0"/>
              <w:jc w:val="center"/>
              <w:textAlignment w:val="center"/>
              <w:rPr>
                <w:rFonts w:hint="eastAsia" w:ascii="仿宋" w:hAnsi="仿宋" w:eastAsia="仿宋" w:cs="仿宋"/>
                <w:b/>
                <w:bCs/>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t>支</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40BE89B7">
            <w:pPr>
              <w:keepNext w:val="0"/>
              <w:keepLines w:val="0"/>
              <w:widowControl/>
              <w:suppressLineNumbers w:val="0"/>
              <w:jc w:val="center"/>
              <w:textAlignment w:val="center"/>
              <w:rPr>
                <w:rFonts w:hint="eastAsia"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t xml:space="preserve">1.53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0500A840">
            <w:pPr>
              <w:keepNext w:val="0"/>
              <w:keepLines w:val="0"/>
              <w:widowControl/>
              <w:suppressLineNumbers w:val="0"/>
              <w:jc w:val="center"/>
              <w:textAlignment w:val="center"/>
              <w:rPr>
                <w:rFonts w:hint="default"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t>4500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2123F150">
            <w:pPr>
              <w:keepNext w:val="0"/>
              <w:keepLines w:val="0"/>
              <w:widowControl/>
              <w:suppressLineNumbers w:val="0"/>
              <w:jc w:val="center"/>
              <w:textAlignment w:val="center"/>
              <w:rPr>
                <w:rFonts w:hint="default"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t>6885.00</w:t>
            </w:r>
          </w:p>
        </w:tc>
      </w:tr>
      <w:tr w14:paraId="28EC97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74B76296">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7D6D3C9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笔芯（按压）</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3278C37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参考品牌：晨光；得力；齐心</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1BA2D3B0">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支</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5DD2932F">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1.01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114EDB4F">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300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117FD867">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303.00</w:t>
            </w:r>
          </w:p>
        </w:tc>
      </w:tr>
      <w:tr w14:paraId="2D2893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202A786C">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58371FC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红笔</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6FE9EB9F">
            <w:pPr>
              <w:keepNext w:val="0"/>
              <w:keepLines w:val="0"/>
              <w:widowControl/>
              <w:suppressLineNumbers w:val="0"/>
              <w:jc w:val="center"/>
              <w:textAlignment w:val="center"/>
              <w:rPr>
                <w:rFonts w:hint="default" w:ascii="仿宋" w:hAnsi="仿宋" w:eastAsia="仿宋" w:cs="仿宋"/>
                <w:i w:val="0"/>
                <w:iCs w:val="0"/>
                <w:color w:val="000000" w:themeColor="text1"/>
                <w:sz w:val="24"/>
                <w:szCs w:val="24"/>
                <w:highlight w:val="none"/>
                <w:u w:val="none"/>
                <w:lang w:val="en-US"/>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参考品牌：得力；晨光；齐心</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31CDCDF7">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支</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5BC7F9D1">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0.67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4AD79401">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60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78032811">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40.20</w:t>
            </w:r>
          </w:p>
        </w:tc>
      </w:tr>
      <w:tr w14:paraId="7A6689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0"/>
            <w:vAlign w:val="center"/>
          </w:tcPr>
          <w:p w14:paraId="27A793C6">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0"/>
            <w:vAlign w:val="center"/>
          </w:tcPr>
          <w:p w14:paraId="68843B6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4B美术橡皮</w:t>
            </w:r>
          </w:p>
        </w:tc>
        <w:tc>
          <w:tcPr>
            <w:tcW w:w="4072" w:type="dxa"/>
            <w:tcBorders>
              <w:top w:val="single" w:color="000000" w:sz="4" w:space="0"/>
              <w:left w:val="single" w:color="000000" w:sz="4" w:space="0"/>
              <w:bottom w:val="single" w:color="000000" w:sz="4" w:space="0"/>
              <w:right w:val="single" w:color="000000" w:sz="4" w:space="0"/>
            </w:tcBorders>
            <w:noWrap w:val="0"/>
            <w:vAlign w:val="center"/>
          </w:tcPr>
          <w:p w14:paraId="236D70E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规格描述：32mm*23mm*12mm左右。  参考品牌：得力；晨光；齐心</w:t>
            </w:r>
          </w:p>
        </w:tc>
        <w:tc>
          <w:tcPr>
            <w:tcW w:w="787" w:type="dxa"/>
            <w:tcBorders>
              <w:top w:val="single" w:color="000000" w:sz="4" w:space="0"/>
              <w:left w:val="single" w:color="000000" w:sz="4" w:space="0"/>
              <w:bottom w:val="single" w:color="000000" w:sz="4" w:space="0"/>
              <w:right w:val="single" w:color="000000" w:sz="4" w:space="0"/>
            </w:tcBorders>
            <w:noWrap w:val="0"/>
            <w:vAlign w:val="center"/>
          </w:tcPr>
          <w:p w14:paraId="13FEFD25">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块</w:t>
            </w:r>
          </w:p>
        </w:tc>
        <w:tc>
          <w:tcPr>
            <w:tcW w:w="967" w:type="dxa"/>
            <w:tcBorders>
              <w:top w:val="single" w:color="000000" w:sz="4" w:space="0"/>
              <w:left w:val="single" w:color="000000" w:sz="4" w:space="0"/>
              <w:bottom w:val="single" w:color="000000" w:sz="4" w:space="0"/>
              <w:right w:val="single" w:color="000000" w:sz="4" w:space="0"/>
            </w:tcBorders>
            <w:noWrap w:val="0"/>
            <w:vAlign w:val="center"/>
          </w:tcPr>
          <w:p w14:paraId="117BC4FF">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0.70 </w:t>
            </w:r>
          </w:p>
        </w:tc>
        <w:tc>
          <w:tcPr>
            <w:tcW w:w="1117" w:type="dxa"/>
            <w:tcBorders>
              <w:top w:val="single" w:color="000000" w:sz="4" w:space="0"/>
              <w:left w:val="single" w:color="000000" w:sz="4" w:space="0"/>
              <w:bottom w:val="single" w:color="000000" w:sz="4" w:space="0"/>
              <w:right w:val="single" w:color="000000" w:sz="4" w:space="0"/>
            </w:tcBorders>
            <w:noWrap w:val="0"/>
            <w:vAlign w:val="center"/>
          </w:tcPr>
          <w:p w14:paraId="1CC0DB56">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80</w:t>
            </w:r>
          </w:p>
        </w:tc>
        <w:tc>
          <w:tcPr>
            <w:tcW w:w="1266" w:type="dxa"/>
            <w:tcBorders>
              <w:top w:val="single" w:color="000000" w:sz="4" w:space="0"/>
              <w:left w:val="single" w:color="000000" w:sz="4" w:space="0"/>
              <w:bottom w:val="single" w:color="000000" w:sz="4" w:space="0"/>
              <w:right w:val="single" w:color="000000" w:sz="4" w:space="0"/>
            </w:tcBorders>
            <w:noWrap w:val="0"/>
            <w:vAlign w:val="center"/>
          </w:tcPr>
          <w:p w14:paraId="1625E4AB">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56.00</w:t>
            </w:r>
          </w:p>
        </w:tc>
      </w:tr>
      <w:tr w14:paraId="033DF7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A548103">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5DB77F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便利贴(长条状）</w:t>
            </w:r>
          </w:p>
        </w:tc>
        <w:tc>
          <w:tcPr>
            <w:tcW w:w="407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D35F55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参考品牌：得力 ；晨光；齐心</w:t>
            </w:r>
          </w:p>
        </w:tc>
        <w:tc>
          <w:tcPr>
            <w:tcW w:w="78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5424E59">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包</w:t>
            </w:r>
          </w:p>
        </w:tc>
        <w:tc>
          <w:tcPr>
            <w:tcW w:w="96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6C4105E">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3.29 </w:t>
            </w:r>
          </w:p>
        </w:tc>
        <w:tc>
          <w:tcPr>
            <w:tcW w:w="111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70F6EFA">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40</w:t>
            </w:r>
          </w:p>
        </w:tc>
        <w:tc>
          <w:tcPr>
            <w:tcW w:w="12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79B3464">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131.60</w:t>
            </w:r>
          </w:p>
        </w:tc>
      </w:tr>
      <w:tr w14:paraId="4889FF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A11B5E4">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C8DB5E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便利贴</w:t>
            </w:r>
          </w:p>
        </w:tc>
        <w:tc>
          <w:tcPr>
            <w:tcW w:w="407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EDBE5F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参考品牌：得力 ；晨光；齐心</w:t>
            </w:r>
          </w:p>
        </w:tc>
        <w:tc>
          <w:tcPr>
            <w:tcW w:w="78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3F8ADB8">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包</w:t>
            </w:r>
          </w:p>
        </w:tc>
        <w:tc>
          <w:tcPr>
            <w:tcW w:w="96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5CF6203">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1.40 </w:t>
            </w:r>
          </w:p>
        </w:tc>
        <w:tc>
          <w:tcPr>
            <w:tcW w:w="111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548B604">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50</w:t>
            </w:r>
          </w:p>
        </w:tc>
        <w:tc>
          <w:tcPr>
            <w:tcW w:w="12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4F23518">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70.00</w:t>
            </w:r>
          </w:p>
        </w:tc>
      </w:tr>
      <w:tr w14:paraId="627076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B259AF2">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6BEF5E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标签贴</w:t>
            </w:r>
          </w:p>
        </w:tc>
        <w:tc>
          <w:tcPr>
            <w:tcW w:w="407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ADD0D7D">
            <w:pPr>
              <w:keepNext w:val="0"/>
              <w:keepLines w:val="0"/>
              <w:widowControl/>
              <w:suppressLineNumbers w:val="0"/>
              <w:jc w:val="center"/>
              <w:textAlignment w:val="center"/>
              <w:rPr>
                <w:rFonts w:hint="default" w:ascii="仿宋" w:hAnsi="仿宋" w:eastAsia="仿宋" w:cs="仿宋"/>
                <w:i w:val="0"/>
                <w:iCs w:val="0"/>
                <w:color w:val="000000" w:themeColor="text1"/>
                <w:sz w:val="24"/>
                <w:szCs w:val="24"/>
                <w:highlight w:val="none"/>
                <w:u w:val="none"/>
                <w:lang w:val="en-US" w:eastAsia="zh-CN"/>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参考品牌：得力 ；晨光：；齐心</w:t>
            </w:r>
          </w:p>
        </w:tc>
        <w:tc>
          <w:tcPr>
            <w:tcW w:w="78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B48D0F5">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本</w:t>
            </w:r>
          </w:p>
        </w:tc>
        <w:tc>
          <w:tcPr>
            <w:tcW w:w="96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BE3547E">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2.06 </w:t>
            </w:r>
          </w:p>
        </w:tc>
        <w:tc>
          <w:tcPr>
            <w:tcW w:w="111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D8FA832">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20</w:t>
            </w:r>
          </w:p>
        </w:tc>
        <w:tc>
          <w:tcPr>
            <w:tcW w:w="12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995B4E2">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41.20</w:t>
            </w:r>
          </w:p>
        </w:tc>
      </w:tr>
      <w:tr w14:paraId="06A7AD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347ABAD2">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3DD24B0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标签纸</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3337FF65">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规格描述：每张28mm*20mm左右 </w:t>
            </w:r>
          </w:p>
          <w:p w14:paraId="6928225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参考品牌：兴利；得力；劲牌</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660E655E">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本</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688FE1A1">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6.90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35504FD3">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40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50F9A843">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276.00</w:t>
            </w:r>
          </w:p>
        </w:tc>
      </w:tr>
      <w:tr w14:paraId="2271B8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762059A0">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175A882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白板笔</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05125766">
            <w:pPr>
              <w:keepNext w:val="0"/>
              <w:keepLines w:val="0"/>
              <w:widowControl/>
              <w:suppressLineNumbers w:val="0"/>
              <w:jc w:val="center"/>
              <w:textAlignment w:val="center"/>
              <w:rPr>
                <w:rFonts w:hint="default" w:ascii="仿宋" w:hAnsi="仿宋" w:eastAsia="仿宋" w:cs="仿宋"/>
                <w:i w:val="0"/>
                <w:iCs w:val="0"/>
                <w:color w:val="000000" w:themeColor="text1"/>
                <w:sz w:val="24"/>
                <w:szCs w:val="24"/>
                <w:highlight w:val="none"/>
                <w:u w:val="none"/>
                <w:lang w:val="en-US"/>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参考品牌：得力；晨光；齐心</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6830ECDA">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支</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5FAC4B51">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1.08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21328861">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400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5A01E620">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432.00</w:t>
            </w:r>
          </w:p>
        </w:tc>
      </w:tr>
      <w:tr w14:paraId="7AAA833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68962093">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50A9CCC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透明保鲜盒8216</w:t>
            </w:r>
          </w:p>
        </w:tc>
        <w:tc>
          <w:tcPr>
            <w:tcW w:w="4072" w:type="dxa"/>
            <w:tcBorders>
              <w:top w:val="single" w:color="000000" w:sz="4" w:space="0"/>
              <w:left w:val="single" w:color="000000" w:sz="4" w:space="0"/>
              <w:bottom w:val="single" w:color="000000" w:sz="4" w:space="0"/>
              <w:right w:val="single" w:color="000000" w:sz="4" w:space="0"/>
            </w:tcBorders>
            <w:noWrap w:val="0"/>
            <w:vAlign w:val="center"/>
          </w:tcPr>
          <w:p w14:paraId="4B99269C">
            <w:pPr>
              <w:keepNext w:val="0"/>
              <w:keepLines w:val="0"/>
              <w:widowControl/>
              <w:suppressLineNumbers w:val="0"/>
              <w:jc w:val="center"/>
              <w:textAlignment w:val="center"/>
              <w:rPr>
                <w:rFonts w:hint="default" w:ascii="仿宋" w:hAnsi="仿宋" w:eastAsia="仿宋" w:cs="仿宋"/>
                <w:i w:val="0"/>
                <w:iCs w:val="0"/>
                <w:color w:val="000000" w:themeColor="text1"/>
                <w:sz w:val="24"/>
                <w:szCs w:val="24"/>
                <w:highlight w:val="none"/>
                <w:u w:val="none"/>
                <w:lang w:val="en-US"/>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规格描述：21cm*14cm*7cm左右</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67038483">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只</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1EED6D4C">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5.75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2FCE1840">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160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5F07C49A">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920.00</w:t>
            </w:r>
          </w:p>
        </w:tc>
      </w:tr>
      <w:tr w14:paraId="3FF4A5F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73C4C5FC">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27DBCBA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透明保鲜盒8217</w:t>
            </w:r>
          </w:p>
        </w:tc>
        <w:tc>
          <w:tcPr>
            <w:tcW w:w="4072" w:type="dxa"/>
            <w:tcBorders>
              <w:top w:val="single" w:color="000000" w:sz="4" w:space="0"/>
              <w:left w:val="single" w:color="000000" w:sz="4" w:space="0"/>
              <w:bottom w:val="single" w:color="000000" w:sz="4" w:space="0"/>
              <w:right w:val="single" w:color="000000" w:sz="4" w:space="0"/>
            </w:tcBorders>
            <w:noWrap w:val="0"/>
            <w:vAlign w:val="center"/>
          </w:tcPr>
          <w:p w14:paraId="0F7A67D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规格描述：26cm*17cm*8.5cm左右</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1CAFFA71">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只</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6E4F5EEB">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7.82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1F95023A">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200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63D8EB84">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1564.00</w:t>
            </w:r>
          </w:p>
        </w:tc>
      </w:tr>
      <w:tr w14:paraId="0AB7F2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168BE69C">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6787023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透明保鲜盒8218</w:t>
            </w:r>
          </w:p>
        </w:tc>
        <w:tc>
          <w:tcPr>
            <w:tcW w:w="4072" w:type="dxa"/>
            <w:tcBorders>
              <w:top w:val="single" w:color="000000" w:sz="4" w:space="0"/>
              <w:left w:val="single" w:color="000000" w:sz="4" w:space="0"/>
              <w:bottom w:val="single" w:color="000000" w:sz="4" w:space="0"/>
              <w:right w:val="single" w:color="000000" w:sz="4" w:space="0"/>
            </w:tcBorders>
            <w:noWrap w:val="0"/>
            <w:vAlign w:val="center"/>
          </w:tcPr>
          <w:p w14:paraId="2B6A4FB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规格描述：32cm*20cm*11cm左右</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046A0C66">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只</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3011FADD">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10.35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59A3916F">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200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24123449">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2070.00</w:t>
            </w:r>
          </w:p>
        </w:tc>
      </w:tr>
      <w:tr w14:paraId="60AB87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246CE7D0">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6BD9D85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透明保鲜盒8219</w:t>
            </w:r>
          </w:p>
        </w:tc>
        <w:tc>
          <w:tcPr>
            <w:tcW w:w="4072" w:type="dxa"/>
            <w:tcBorders>
              <w:top w:val="single" w:color="000000" w:sz="4" w:space="0"/>
              <w:left w:val="single" w:color="000000" w:sz="4" w:space="0"/>
              <w:bottom w:val="single" w:color="000000" w:sz="4" w:space="0"/>
              <w:right w:val="single" w:color="000000" w:sz="4" w:space="0"/>
            </w:tcBorders>
            <w:noWrap w:val="0"/>
            <w:vAlign w:val="center"/>
          </w:tcPr>
          <w:p w14:paraId="38303D6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规格描述：35cm*22.5cm*12cm左右</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568D14DD">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只</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17FCFD86">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12.65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1B022563">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500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4CCFF7F2">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6325.00</w:t>
            </w:r>
          </w:p>
        </w:tc>
      </w:tr>
      <w:tr w14:paraId="70867C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3D0F1404">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695DEFC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透明保鲜盒8220</w:t>
            </w:r>
          </w:p>
        </w:tc>
        <w:tc>
          <w:tcPr>
            <w:tcW w:w="4072" w:type="dxa"/>
            <w:tcBorders>
              <w:top w:val="single" w:color="000000" w:sz="4" w:space="0"/>
              <w:left w:val="single" w:color="000000" w:sz="4" w:space="0"/>
              <w:bottom w:val="single" w:color="000000" w:sz="4" w:space="0"/>
              <w:right w:val="single" w:color="000000" w:sz="4" w:space="0"/>
            </w:tcBorders>
            <w:noWrap w:val="0"/>
            <w:vAlign w:val="center"/>
          </w:tcPr>
          <w:p w14:paraId="083C842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规格描述：44cm*30cm*15cm左右</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47B5299C">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只</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443BEAC2">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16.10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31674F39">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400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46700EA9">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6440.00</w:t>
            </w:r>
          </w:p>
        </w:tc>
      </w:tr>
      <w:tr w14:paraId="577F6D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6EF9EFD3">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340F9CD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抽杆夹</w:t>
            </w:r>
          </w:p>
        </w:tc>
        <w:tc>
          <w:tcPr>
            <w:tcW w:w="4072" w:type="dxa"/>
            <w:tcBorders>
              <w:top w:val="single" w:color="000000" w:sz="4" w:space="0"/>
              <w:left w:val="single" w:color="000000" w:sz="4" w:space="0"/>
              <w:bottom w:val="single" w:color="000000" w:sz="4" w:space="0"/>
              <w:right w:val="single" w:color="000000" w:sz="4" w:space="0"/>
            </w:tcBorders>
            <w:noWrap w:val="0"/>
            <w:vAlign w:val="center"/>
          </w:tcPr>
          <w:p w14:paraId="0D29B43D">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bookmarkStart w:id="51" w:name="OLE_LINK4"/>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规格描述：侧宽10mm</w:t>
            </w:r>
          </w:p>
          <w:p w14:paraId="7F5A16F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参考品牌：得力；晨光；齐心</w:t>
            </w:r>
            <w:bookmarkEnd w:id="51"/>
          </w:p>
        </w:tc>
        <w:tc>
          <w:tcPr>
            <w:tcW w:w="787" w:type="dxa"/>
            <w:tcBorders>
              <w:top w:val="single" w:color="000000" w:sz="4" w:space="0"/>
              <w:left w:val="single" w:color="000000" w:sz="4" w:space="0"/>
              <w:bottom w:val="single" w:color="000000" w:sz="4" w:space="0"/>
              <w:right w:val="single" w:color="000000" w:sz="4" w:space="0"/>
            </w:tcBorders>
            <w:noWrap/>
            <w:vAlign w:val="center"/>
          </w:tcPr>
          <w:p w14:paraId="2301BEF5">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个</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29029A45">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0.85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0A7C5F24">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400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51EFF7FB">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340.00</w:t>
            </w:r>
          </w:p>
        </w:tc>
      </w:tr>
      <w:tr w14:paraId="7077D0C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7D0DB89C">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5B80D29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抽杆夹</w:t>
            </w:r>
          </w:p>
        </w:tc>
        <w:tc>
          <w:tcPr>
            <w:tcW w:w="4072" w:type="dxa"/>
            <w:tcBorders>
              <w:top w:val="single" w:color="000000" w:sz="4" w:space="0"/>
              <w:left w:val="single" w:color="000000" w:sz="4" w:space="0"/>
              <w:bottom w:val="single" w:color="000000" w:sz="4" w:space="0"/>
              <w:right w:val="single" w:color="000000" w:sz="4" w:space="0"/>
            </w:tcBorders>
            <w:noWrap w:val="0"/>
            <w:vAlign w:val="center"/>
          </w:tcPr>
          <w:p w14:paraId="6CACA750">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规格描述：侧宽15mm</w:t>
            </w:r>
          </w:p>
          <w:p w14:paraId="566D2ED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参考品牌：得力；晨光；齐心</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1CCE1067">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个</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2130864F">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1.09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2876324B">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200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0469E5ED">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218.00</w:t>
            </w:r>
          </w:p>
        </w:tc>
      </w:tr>
      <w:tr w14:paraId="30450B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53B52F9E">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291C67F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打火机</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481C16D1">
            <w:pPr>
              <w:keepNext w:val="0"/>
              <w:keepLines w:val="0"/>
              <w:widowControl/>
              <w:suppressLineNumbers w:val="0"/>
              <w:jc w:val="center"/>
              <w:textAlignment w:val="center"/>
              <w:rPr>
                <w:rFonts w:hint="default" w:ascii="仿宋" w:hAnsi="仿宋" w:eastAsia="仿宋" w:cs="仿宋"/>
                <w:i w:val="0"/>
                <w:iCs w:val="0"/>
                <w:color w:val="000000" w:themeColor="text1"/>
                <w:sz w:val="24"/>
                <w:szCs w:val="24"/>
                <w:highlight w:val="none"/>
                <w:u w:val="none"/>
                <w:lang w:val="en-US" w:eastAsia="zh-CN"/>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768B7FAC">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个</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212D49D3">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0.46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22F970C9">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200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7ACAA838">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92.00</w:t>
            </w:r>
          </w:p>
        </w:tc>
      </w:tr>
      <w:tr w14:paraId="74FFF9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2B8CAD85">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54C2A66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计算器</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7C72D9EB">
            <w:pPr>
              <w:keepNext w:val="0"/>
              <w:keepLines w:val="0"/>
              <w:widowControl/>
              <w:suppressLineNumbers w:val="0"/>
              <w:jc w:val="center"/>
              <w:textAlignment w:val="center"/>
              <w:rPr>
                <w:rFonts w:hint="default" w:ascii="仿宋" w:hAnsi="仿宋" w:eastAsia="仿宋" w:cs="仿宋"/>
                <w:i w:val="0"/>
                <w:iCs w:val="0"/>
                <w:color w:val="000000" w:themeColor="text1"/>
                <w:sz w:val="24"/>
                <w:szCs w:val="24"/>
                <w:highlight w:val="none"/>
                <w:u w:val="none"/>
                <w:lang w:val="en-US"/>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参考品牌：得力；晨光；齐心</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21924139">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只</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0B0DE265">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35.39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3B8DB672">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2C55398B">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353.90</w:t>
            </w:r>
          </w:p>
        </w:tc>
      </w:tr>
      <w:tr w14:paraId="205B13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264BE755">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b/>
                <w:bCs/>
                <w:i w:val="0"/>
                <w:iCs w:val="0"/>
                <w:color w:val="000000" w:themeColor="text1"/>
                <w:sz w:val="24"/>
                <w:szCs w:val="24"/>
                <w:highlight w:val="none"/>
                <w:u w:val="none"/>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2BE6CD66">
            <w:pPr>
              <w:keepNext w:val="0"/>
              <w:keepLines w:val="0"/>
              <w:widowControl/>
              <w:suppressLineNumbers w:val="0"/>
              <w:jc w:val="center"/>
              <w:textAlignment w:val="center"/>
              <w:rPr>
                <w:rFonts w:hint="eastAsia" w:ascii="仿宋" w:hAnsi="仿宋" w:eastAsia="仿宋" w:cs="仿宋"/>
                <w:b/>
                <w:bCs/>
                <w:i w:val="0"/>
                <w:iCs w:val="0"/>
                <w:color w:val="000000" w:themeColor="text1"/>
                <w:sz w:val="24"/>
                <w:szCs w:val="24"/>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t>大号擦手纸</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76943563">
            <w:pPr>
              <w:keepNext w:val="0"/>
              <w:keepLines w:val="0"/>
              <w:widowControl/>
              <w:suppressLineNumbers w:val="0"/>
              <w:jc w:val="center"/>
              <w:textAlignment w:val="center"/>
              <w:rPr>
                <w:rFonts w:hint="eastAsia"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t>规格描述：22.5cm*22.5cm*7cm左右,每箱20包</w:t>
            </w:r>
          </w:p>
          <w:p w14:paraId="2FDB6DDA">
            <w:pPr>
              <w:keepNext w:val="0"/>
              <w:keepLines w:val="0"/>
              <w:widowControl/>
              <w:suppressLineNumbers w:val="0"/>
              <w:jc w:val="center"/>
              <w:textAlignment w:val="center"/>
              <w:rPr>
                <w:rFonts w:hint="eastAsia" w:ascii="仿宋" w:hAnsi="仿宋" w:eastAsia="仿宋" w:cs="仿宋"/>
                <w:b/>
                <w:bCs/>
                <w:i w:val="0"/>
                <w:iCs w:val="0"/>
                <w:color w:val="000000" w:themeColor="text1"/>
                <w:sz w:val="24"/>
                <w:szCs w:val="24"/>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t>参考品牌：褚府家纸；纸音；清风</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0FFC4E37">
            <w:pPr>
              <w:keepNext w:val="0"/>
              <w:keepLines w:val="0"/>
              <w:widowControl/>
              <w:suppressLineNumbers w:val="0"/>
              <w:jc w:val="center"/>
              <w:textAlignment w:val="center"/>
              <w:rPr>
                <w:rFonts w:hint="eastAsia" w:ascii="仿宋" w:hAnsi="仿宋" w:eastAsia="仿宋" w:cs="仿宋"/>
                <w:b/>
                <w:bCs/>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t>箱</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43F20548">
            <w:pPr>
              <w:keepNext w:val="0"/>
              <w:keepLines w:val="0"/>
              <w:widowControl/>
              <w:suppressLineNumbers w:val="0"/>
              <w:jc w:val="center"/>
              <w:textAlignment w:val="center"/>
              <w:rPr>
                <w:rFonts w:hint="default"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t xml:space="preserve">115.00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1F81D6E6">
            <w:pPr>
              <w:keepNext w:val="0"/>
              <w:keepLines w:val="0"/>
              <w:widowControl/>
              <w:suppressLineNumbers w:val="0"/>
              <w:jc w:val="center"/>
              <w:textAlignment w:val="center"/>
              <w:rPr>
                <w:rFonts w:hint="default"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t>1400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776336CC">
            <w:pPr>
              <w:keepNext w:val="0"/>
              <w:keepLines w:val="0"/>
              <w:widowControl/>
              <w:suppressLineNumbers w:val="0"/>
              <w:jc w:val="center"/>
              <w:textAlignment w:val="center"/>
              <w:rPr>
                <w:rFonts w:hint="default"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t>161000.00</w:t>
            </w:r>
          </w:p>
        </w:tc>
      </w:tr>
      <w:tr w14:paraId="37900D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5857E026">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b/>
                <w:bCs/>
                <w:i w:val="0"/>
                <w:iCs w:val="0"/>
                <w:color w:val="000000" w:themeColor="text1"/>
                <w:sz w:val="24"/>
                <w:szCs w:val="24"/>
                <w:highlight w:val="none"/>
                <w:u w:val="none"/>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1F34F396">
            <w:pPr>
              <w:keepNext w:val="0"/>
              <w:keepLines w:val="0"/>
              <w:widowControl/>
              <w:suppressLineNumbers w:val="0"/>
              <w:jc w:val="center"/>
              <w:textAlignment w:val="center"/>
              <w:rPr>
                <w:rFonts w:hint="eastAsia" w:ascii="仿宋" w:hAnsi="仿宋" w:eastAsia="仿宋" w:cs="仿宋"/>
                <w:b/>
                <w:bCs/>
                <w:i w:val="0"/>
                <w:iCs w:val="0"/>
                <w:color w:val="000000" w:themeColor="text1"/>
                <w:sz w:val="24"/>
                <w:szCs w:val="24"/>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t>大卷纸（核心产品）</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7315022A">
            <w:pPr>
              <w:keepNext w:val="0"/>
              <w:keepLines w:val="0"/>
              <w:widowControl/>
              <w:suppressLineNumbers w:val="0"/>
              <w:jc w:val="center"/>
              <w:textAlignment w:val="center"/>
              <w:rPr>
                <w:rFonts w:hint="eastAsia"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t>规格描述：直径180mm*高95mm左右，12小卷</w:t>
            </w:r>
          </w:p>
          <w:p w14:paraId="2C5F3C13">
            <w:pPr>
              <w:keepNext w:val="0"/>
              <w:keepLines w:val="0"/>
              <w:widowControl/>
              <w:suppressLineNumbers w:val="0"/>
              <w:jc w:val="center"/>
              <w:textAlignment w:val="center"/>
              <w:rPr>
                <w:rFonts w:hint="eastAsia" w:ascii="仿宋" w:hAnsi="仿宋" w:eastAsia="仿宋" w:cs="仿宋"/>
                <w:b/>
                <w:bCs/>
                <w:i w:val="0"/>
                <w:iCs w:val="0"/>
                <w:color w:val="000000" w:themeColor="text1"/>
                <w:sz w:val="24"/>
                <w:szCs w:val="24"/>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t>参考品牌：超晟；维达；心相印</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0AF9C4B3">
            <w:pPr>
              <w:keepNext w:val="0"/>
              <w:keepLines w:val="0"/>
              <w:widowControl/>
              <w:suppressLineNumbers w:val="0"/>
              <w:jc w:val="center"/>
              <w:textAlignment w:val="center"/>
              <w:rPr>
                <w:rFonts w:hint="eastAsia" w:ascii="仿宋" w:hAnsi="仿宋" w:eastAsia="仿宋" w:cs="仿宋"/>
                <w:b/>
                <w:bCs/>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t>箱</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395AE705">
            <w:pPr>
              <w:keepNext w:val="0"/>
              <w:keepLines w:val="0"/>
              <w:widowControl/>
              <w:suppressLineNumbers w:val="0"/>
              <w:jc w:val="center"/>
              <w:textAlignment w:val="center"/>
              <w:rPr>
                <w:rFonts w:hint="default"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t xml:space="preserve">166.75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02C5FB7B">
            <w:pPr>
              <w:keepNext w:val="0"/>
              <w:keepLines w:val="0"/>
              <w:widowControl/>
              <w:suppressLineNumbers w:val="0"/>
              <w:jc w:val="center"/>
              <w:textAlignment w:val="center"/>
              <w:rPr>
                <w:rFonts w:hint="default"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t>1000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21A6F49E">
            <w:pPr>
              <w:keepNext w:val="0"/>
              <w:keepLines w:val="0"/>
              <w:widowControl/>
              <w:suppressLineNumbers w:val="0"/>
              <w:jc w:val="center"/>
              <w:textAlignment w:val="center"/>
              <w:rPr>
                <w:rFonts w:hint="default"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t>166750.00</w:t>
            </w:r>
          </w:p>
        </w:tc>
      </w:tr>
      <w:tr w14:paraId="47082C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179A08D6">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65FC44D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档案盒</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1C7B3B02">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规格描述：3.5CM档案盒。</w:t>
            </w:r>
          </w:p>
          <w:p w14:paraId="6B72961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参考品牌：得力；晨光；齐心</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6F8BAF9B">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只</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7E089379">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6.11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4352C5AB">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450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7665535E">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2749.50</w:t>
            </w:r>
          </w:p>
        </w:tc>
      </w:tr>
      <w:tr w14:paraId="1892FA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1CF813C8">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12ADF1B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档案盒</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5FFCA02A">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 规格描述：5.5CM档案盒。</w:t>
            </w:r>
          </w:p>
          <w:p w14:paraId="5C38E71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参考品牌：得力；晨光；齐心</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21BC53A0">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只</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3C02F3C7">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7.04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0B5623A1">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700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007B7604">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4928.00</w:t>
            </w:r>
          </w:p>
        </w:tc>
      </w:tr>
      <w:tr w14:paraId="4636CB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691C1513">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0AA4175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电池</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5C9E0113">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规格描述：23A12V。</w:t>
            </w:r>
          </w:p>
          <w:p w14:paraId="7895B14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参考品牌：双鹿；松下；南孚</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5020F59E">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节</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15318AAE">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3.91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723FD3F9">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12530AE7">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78.20</w:t>
            </w:r>
          </w:p>
        </w:tc>
      </w:tr>
      <w:tr w14:paraId="031A20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3BB54BDB">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2D67AD2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电池</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778EC337">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规格描述：27A12V。</w:t>
            </w:r>
          </w:p>
          <w:p w14:paraId="0F97452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参考品牌：双鹿；松下；南孚</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55FA878A">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节</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58D3E6E4">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3.91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38A6B90D">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6249C9BD">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78.20</w:t>
            </w:r>
          </w:p>
        </w:tc>
      </w:tr>
      <w:tr w14:paraId="074728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0F1C23DB">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6F94548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订书机</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0A7E790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参考品牌：得力；晨光；齐心</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65579D03">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个</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106A0014">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6.84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2269C1BA">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40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08581435">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273.60</w:t>
            </w:r>
          </w:p>
        </w:tc>
      </w:tr>
      <w:tr w14:paraId="1859F8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7D032F03">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7768D42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订书针</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6B335A2D">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规格描述：24/6,每盒1000枚</w:t>
            </w:r>
          </w:p>
          <w:p w14:paraId="5B05B40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参考品牌：得力；晨光；齐心</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47E394D4">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盒</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72D7A932">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0.86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3FBE2E16">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100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0F00486E">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86.00</w:t>
            </w:r>
          </w:p>
        </w:tc>
      </w:tr>
      <w:tr w14:paraId="15FBB75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56C2C6E8">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2164BF3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插线板</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564D048D">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规格描述：线长1.8米3孔</w:t>
            </w:r>
          </w:p>
          <w:p w14:paraId="44041C5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参考品牌：公牛；德力西；得力</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1F2B3EB2">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块</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43D789FA">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20.07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6A06117A">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40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645AF9F7">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802.80</w:t>
            </w:r>
          </w:p>
        </w:tc>
      </w:tr>
      <w:tr w14:paraId="078172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64A8C085">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06B877B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插线板</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29F12DA7">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规格描述：线长1.8米6孔</w:t>
            </w:r>
          </w:p>
          <w:p w14:paraId="7065FD0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参考品牌：公牛；德力西；得力</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5B5B1E4D">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块</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2BDA678F">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20.76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630D051E">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25</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56923D09">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519.00</w:t>
            </w:r>
          </w:p>
        </w:tc>
      </w:tr>
      <w:tr w14:paraId="4BE7F6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01870769">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06DF010F">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插线板</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66562BDE">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bookmarkStart w:id="52" w:name="OLE_LINK5"/>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规格描述：线长10米6孔</w:t>
            </w:r>
          </w:p>
          <w:p w14:paraId="1E6A421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参考品牌：公牛；德力西；得力</w:t>
            </w:r>
            <w:bookmarkEnd w:id="52"/>
          </w:p>
        </w:tc>
        <w:tc>
          <w:tcPr>
            <w:tcW w:w="787" w:type="dxa"/>
            <w:tcBorders>
              <w:top w:val="single" w:color="000000" w:sz="4" w:space="0"/>
              <w:left w:val="single" w:color="000000" w:sz="4" w:space="0"/>
              <w:bottom w:val="single" w:color="000000" w:sz="4" w:space="0"/>
              <w:right w:val="single" w:color="000000" w:sz="4" w:space="0"/>
            </w:tcBorders>
            <w:noWrap/>
            <w:vAlign w:val="center"/>
          </w:tcPr>
          <w:p w14:paraId="15F0D718">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块</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1137A877">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88.98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34E2D5B5">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40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1827FF17">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3559.20</w:t>
            </w:r>
          </w:p>
        </w:tc>
      </w:tr>
      <w:tr w14:paraId="08E0D3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5272CDEA">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22556F1E">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插线板</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70DE4D15">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规格描述：线长10米3孔</w:t>
            </w:r>
          </w:p>
          <w:p w14:paraId="5051B13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lang w:val="en-US"/>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参考品牌：公牛；德力西；得力</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6797AF33">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卷</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210C7493">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88.98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39CEDEC2">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30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49245247">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2669.40</w:t>
            </w:r>
          </w:p>
        </w:tc>
      </w:tr>
      <w:tr w14:paraId="3A213A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511B0A9B">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6963E59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铅笔</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24EAA748">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规格描述：红色、蓝色两种</w:t>
            </w:r>
          </w:p>
          <w:p w14:paraId="2A065DE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参考品牌：得力；晨光；中华</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0F540196">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支</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285C916E">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0.58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765E3B50">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80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2B5B91A3">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46.40</w:t>
            </w:r>
          </w:p>
        </w:tc>
      </w:tr>
      <w:tr w14:paraId="683A18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026D9E9B">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73AFDCC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回形针</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183C7117">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规格描述：3#每盒100只</w:t>
            </w:r>
          </w:p>
          <w:p w14:paraId="55E0E72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参考品牌：得力；晨光；齐心</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53DB425B">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盒</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3B018FAA">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1.30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2C1439EA">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200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5428B9D3">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260.00</w:t>
            </w:r>
          </w:p>
        </w:tc>
      </w:tr>
      <w:tr w14:paraId="1002FA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090C9204">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653DCEA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彩色回形针</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290764BF">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规格描述：3#每盒160只，颜色：彩色</w:t>
            </w:r>
          </w:p>
          <w:p w14:paraId="3536965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参考品牌：得力；晨光；齐心</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0FC8B42A">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盒</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6A899F6E">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2.59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79D313B9">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100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47D17FE6">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259.00</w:t>
            </w:r>
          </w:p>
        </w:tc>
      </w:tr>
      <w:tr w14:paraId="59F4D3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64FA2CF5">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55E45B3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记号笔</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363D796B">
            <w:pPr>
              <w:keepNext w:val="0"/>
              <w:keepLines w:val="0"/>
              <w:widowControl/>
              <w:suppressLineNumbers w:val="0"/>
              <w:jc w:val="center"/>
              <w:textAlignment w:val="center"/>
              <w:rPr>
                <w:rFonts w:hint="default" w:ascii="仿宋" w:hAnsi="仿宋" w:eastAsia="仿宋" w:cs="仿宋"/>
                <w:i w:val="0"/>
                <w:iCs w:val="0"/>
                <w:color w:val="000000" w:themeColor="text1"/>
                <w:sz w:val="24"/>
                <w:szCs w:val="24"/>
                <w:highlight w:val="none"/>
                <w:u w:val="none"/>
                <w:lang w:val="en-US"/>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参考品牌：得力；晨光；齐心</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3FE7257B">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支</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7EF10791">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0.83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307FC005">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150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4ABD5706">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124.50</w:t>
            </w:r>
          </w:p>
        </w:tc>
      </w:tr>
      <w:tr w14:paraId="285F68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4543C9C4">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29BD032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剪刀</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08C53AC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参考品牌：张小泉；得力；晨光</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078E0439">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把</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468FA89F">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11.50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5A2C9B7F">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60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574A2E7C">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690.00</w:t>
            </w:r>
          </w:p>
        </w:tc>
      </w:tr>
      <w:tr w14:paraId="7B99ED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6C06F064">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047F500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镜子</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1D7EE45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1A0086E0">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面</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58E84E08">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2.19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7FA7379F">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100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365A1804">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219.00</w:t>
            </w:r>
          </w:p>
        </w:tc>
      </w:tr>
      <w:tr w14:paraId="7695B0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6DD991A1">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779B080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卷笔刀</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6CB5EE32">
            <w:pPr>
              <w:keepNext w:val="0"/>
              <w:keepLines w:val="0"/>
              <w:widowControl/>
              <w:suppressLineNumbers w:val="0"/>
              <w:jc w:val="center"/>
              <w:textAlignment w:val="center"/>
              <w:rPr>
                <w:rFonts w:hint="default" w:ascii="仿宋" w:hAnsi="仿宋" w:eastAsia="仿宋" w:cs="仿宋"/>
                <w:i w:val="0"/>
                <w:iCs w:val="0"/>
                <w:color w:val="000000" w:themeColor="text1"/>
                <w:sz w:val="24"/>
                <w:szCs w:val="24"/>
                <w:highlight w:val="none"/>
                <w:u w:val="none"/>
                <w:lang w:val="en-US"/>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参考品牌：得力；齐心；晨光</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25302103">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只</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7F1B42D4">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9.68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006358D4">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40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5209920E">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387.20</w:t>
            </w:r>
          </w:p>
        </w:tc>
      </w:tr>
      <w:tr w14:paraId="45A71B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612CF091">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28BC79C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卷尺5米</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62D8B9C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参考品牌：长城；得力；晨光</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68500D8D">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只</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49BDBB70">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9.29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1AFFB0AE">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50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3822354F">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464.50</w:t>
            </w:r>
          </w:p>
        </w:tc>
      </w:tr>
      <w:tr w14:paraId="1F4E19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6E8CA842">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16A8F0B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卷纸</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6DBB9F68">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规格描述：≥140g*10卷</w:t>
            </w:r>
          </w:p>
          <w:p w14:paraId="7CE16A1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参考品牌：纸音；维达；心相印</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5A2B2A4F">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袋</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2F645A07">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23.58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333E36E0">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400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1271039C">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9432.00</w:t>
            </w:r>
          </w:p>
        </w:tc>
      </w:tr>
      <w:tr w14:paraId="4E5495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6905B913">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1AFE6D5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矿泉水</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41776042">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规格描述：24瓶/380ML左右</w:t>
            </w:r>
          </w:p>
          <w:p w14:paraId="3926B28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参考品牌：农夫山泉；娃哈哈；怡宝</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3A797B85">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箱</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68D712E4">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28.75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7386B7BB">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200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22923E7D">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5750.00</w:t>
            </w:r>
          </w:p>
        </w:tc>
      </w:tr>
      <w:tr w14:paraId="37A232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7E0F9DA4">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1D4AD09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蓝黑水笔</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64D50D34">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规格描述：每盒12支，颜色蓝色、黑色两种</w:t>
            </w:r>
          </w:p>
          <w:p w14:paraId="6035D93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参考品牌：晨光；得力；齐心</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2A2D3D72">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支</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0D7EB0A9">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2.59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4FE9F91F">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100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546B38BE">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259.00</w:t>
            </w:r>
          </w:p>
        </w:tc>
      </w:tr>
      <w:tr w14:paraId="7B39CB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47AAAD8B">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5D2DE7F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美工刀</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65C767A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参考品牌：得力；晨光；齐心</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1E732627">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把</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4B523632">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2.65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1EA25C72">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03C6A02D">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53.00</w:t>
            </w:r>
          </w:p>
        </w:tc>
      </w:tr>
      <w:tr w14:paraId="529E1C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3"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09C849AE">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69FD61D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美纹纸</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50664956">
            <w:pPr>
              <w:keepNext w:val="0"/>
              <w:keepLines w:val="0"/>
              <w:widowControl/>
              <w:suppressLineNumbers w:val="0"/>
              <w:jc w:val="center"/>
              <w:textAlignment w:val="center"/>
              <w:rPr>
                <w:rFonts w:hint="default" w:ascii="仿宋" w:hAnsi="仿宋" w:eastAsia="仿宋" w:cs="仿宋"/>
                <w:i w:val="0"/>
                <w:iCs w:val="0"/>
                <w:color w:val="000000" w:themeColor="text1"/>
                <w:sz w:val="24"/>
                <w:szCs w:val="24"/>
                <w:highlight w:val="none"/>
                <w:u w:val="none"/>
                <w:lang w:val="en-US" w:eastAsia="zh-CN"/>
                <w14:textFill>
                  <w14:solidFill>
                    <w14:schemeClr w14:val="tx1"/>
                  </w14:solidFill>
                </w14:textFill>
              </w:rPr>
            </w:pPr>
            <w:r>
              <w:rPr>
                <w:rFonts w:hint="eastAsia" w:ascii="仿宋" w:hAnsi="仿宋" w:eastAsia="仿宋" w:cs="仿宋"/>
                <w:i w:val="0"/>
                <w:iCs w:val="0"/>
                <w:color w:val="000000" w:themeColor="text1"/>
                <w:sz w:val="24"/>
                <w:szCs w:val="24"/>
                <w:highlight w:val="none"/>
                <w:u w:val="none"/>
                <w:lang w:val="en-US" w:eastAsia="zh-CN"/>
                <w14:textFill>
                  <w14:solidFill>
                    <w14:schemeClr w14:val="tx1"/>
                  </w14:solidFill>
                </w14:textFill>
              </w:rPr>
              <w:t>规格描述：各种颜色</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36CCA521">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卷</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5CBCCA8A">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2.29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0D4D6F3F">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500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14262448">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1145.00</w:t>
            </w:r>
          </w:p>
        </w:tc>
      </w:tr>
      <w:tr w14:paraId="62820D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0D1E8444">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31A7595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电池</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3F092481">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规格描述：#5</w:t>
            </w:r>
          </w:p>
          <w:p w14:paraId="089D5B6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参考品牌：南孚；松下；双鹿</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2C5C4400">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节</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4FFE4262">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2.21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2AEEDFD4">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1000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4FE7474B">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2210.00</w:t>
            </w:r>
          </w:p>
        </w:tc>
      </w:tr>
      <w:tr w14:paraId="6EF9E2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6C5E20E4">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77047F2F">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电池</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61F881C8">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规格描述：#7</w:t>
            </w:r>
          </w:p>
          <w:p w14:paraId="53DDE6E9">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参考品牌：南孚；松下；双鹿</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28EF01F6">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节</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6F121009">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2.21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6C40C4CD">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800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1E31A77D">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1768.00</w:t>
            </w:r>
          </w:p>
        </w:tc>
      </w:tr>
      <w:tr w14:paraId="143E24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6338E934">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746ABF6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纽扣电池</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3C8BFDCE">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   规格描述：3V，纽扣形状</w:t>
            </w:r>
          </w:p>
          <w:p w14:paraId="08425EC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参考品牌：松下；双鹿；南孚</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4E83CA5D">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节</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19D8DF87">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4.03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1C3BBC88">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40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565D5675">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161.20</w:t>
            </w:r>
          </w:p>
        </w:tc>
      </w:tr>
      <w:tr w14:paraId="12B072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0573EC9A">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51738EE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定制笔记本</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3351481E">
            <w:pPr>
              <w:keepNext w:val="0"/>
              <w:keepLines w:val="0"/>
              <w:widowControl/>
              <w:suppressLineNumbers w:val="0"/>
              <w:jc w:val="center"/>
              <w:textAlignment w:val="center"/>
              <w:rPr>
                <w:rFonts w:hint="default" w:ascii="仿宋" w:hAnsi="仿宋" w:eastAsia="仿宋" w:cs="仿宋"/>
                <w:i w:val="0"/>
                <w:iCs w:val="0"/>
                <w:color w:val="000000" w:themeColor="text1"/>
                <w:sz w:val="24"/>
                <w:szCs w:val="24"/>
                <w:highlight w:val="none"/>
                <w:u w:val="none"/>
                <w:lang w:val="en-US" w:eastAsia="zh-CN"/>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规格描述：定制款（印LOGO）</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4D41BB01">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本</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2A6895BD">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28.75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3C8B41BF">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250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7202D09D">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7187.50</w:t>
            </w:r>
          </w:p>
        </w:tc>
      </w:tr>
      <w:tr w14:paraId="1D6976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1AFA3521">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7E267C2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普通毛巾</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6FDEB2F0">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 规格描述：33cm*69cm左右 </w:t>
            </w:r>
          </w:p>
          <w:p w14:paraId="3779AA83">
            <w:pPr>
              <w:keepNext w:val="0"/>
              <w:keepLines w:val="0"/>
              <w:widowControl/>
              <w:suppressLineNumbers w:val="0"/>
              <w:jc w:val="center"/>
              <w:textAlignment w:val="center"/>
              <w:rPr>
                <w:rFonts w:hint="default" w:ascii="仿宋" w:hAnsi="仿宋" w:eastAsia="仿宋" w:cs="仿宋"/>
                <w:i w:val="0"/>
                <w:iCs w:val="0"/>
                <w:color w:val="000000" w:themeColor="text1"/>
                <w:sz w:val="24"/>
                <w:szCs w:val="24"/>
                <w:highlight w:val="none"/>
                <w:u w:val="none"/>
                <w:lang w:val="en-US"/>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参考品牌：洁丽雅；三利；洁玉</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1C5318DA">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块</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7E057593">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6.90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47EBB0C1">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100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676C149D">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690.00</w:t>
            </w:r>
          </w:p>
        </w:tc>
      </w:tr>
      <w:tr w14:paraId="0ED2279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5626FCC8">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62E0A99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起钉器</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0D83A1C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参考品牌：得力；晨光；齐心</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1687CB79">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个</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68E5DE2F">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2.00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705F1799">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237DD2A0">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40.00</w:t>
            </w:r>
          </w:p>
        </w:tc>
      </w:tr>
      <w:tr w14:paraId="71C267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30B9BEFF">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1C5A803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铅笔</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776AAA3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参考品牌：中华；得力；晨光</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636EC41F">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支</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150A0FC8">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0.28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0273DD7E">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3BBB5284">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5.60</w:t>
            </w:r>
          </w:p>
        </w:tc>
      </w:tr>
      <w:tr w14:paraId="567F25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4B412E06">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0368589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墙纸刀</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1E8719A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2F7E1412">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把</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6134D02A">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1.86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5453335C">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1583EFB1">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37.20</w:t>
            </w:r>
          </w:p>
        </w:tc>
      </w:tr>
      <w:tr w14:paraId="370F36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2E13D292">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b w:val="0"/>
                <w:bCs w:val="0"/>
                <w:i w:val="0"/>
                <w:iCs w:val="0"/>
                <w:color w:val="000000" w:themeColor="text1"/>
                <w:kern w:val="2"/>
                <w:sz w:val="24"/>
                <w:szCs w:val="24"/>
                <w:highlight w:val="none"/>
                <w:u w:val="none"/>
                <w:lang w:val="en-US" w:eastAsia="zh-CN" w:bidi="ar-SA"/>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1C77FE19">
            <w:pPr>
              <w:keepNext w:val="0"/>
              <w:keepLines w:val="0"/>
              <w:widowControl/>
              <w:suppressLineNumbers w:val="0"/>
              <w:jc w:val="center"/>
              <w:textAlignment w:val="center"/>
              <w:rPr>
                <w:rFonts w:hint="eastAsia" w:ascii="仿宋" w:hAnsi="仿宋" w:eastAsia="仿宋" w:cs="仿宋"/>
                <w:b w:val="0"/>
                <w:bCs w:val="0"/>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抽纸</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06CC7555">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规格描述：每盒200抽，23cm*12cm*8.5cm左右</w:t>
            </w:r>
          </w:p>
          <w:p w14:paraId="4E0AED43">
            <w:pPr>
              <w:keepNext w:val="0"/>
              <w:keepLines w:val="0"/>
              <w:widowControl/>
              <w:suppressLineNumbers w:val="0"/>
              <w:jc w:val="center"/>
              <w:textAlignment w:val="center"/>
              <w:rPr>
                <w:rFonts w:hint="eastAsia" w:ascii="仿宋" w:hAnsi="仿宋" w:eastAsia="仿宋" w:cs="仿宋"/>
                <w:b w:val="0"/>
                <w:bCs w:val="0"/>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参考品牌：清风；褚府家纸；心相印</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3F5B51AF">
            <w:pPr>
              <w:keepNext w:val="0"/>
              <w:keepLines w:val="0"/>
              <w:widowControl/>
              <w:suppressLineNumbers w:val="0"/>
              <w:jc w:val="center"/>
              <w:textAlignment w:val="center"/>
              <w:rPr>
                <w:rFonts w:hint="eastAsia" w:ascii="仿宋" w:hAnsi="仿宋" w:eastAsia="仿宋" w:cs="仿宋"/>
                <w:b w:val="0"/>
                <w:bCs w:val="0"/>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盒</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5BB7F901">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5.75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5122138F">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140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02C30429">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805.00</w:t>
            </w:r>
          </w:p>
        </w:tc>
      </w:tr>
      <w:tr w14:paraId="38A995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417B04E6">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b w:val="0"/>
                <w:bCs w:val="0"/>
                <w:i w:val="0"/>
                <w:iCs w:val="0"/>
                <w:color w:val="000000" w:themeColor="text1"/>
                <w:kern w:val="2"/>
                <w:sz w:val="24"/>
                <w:szCs w:val="24"/>
                <w:highlight w:val="none"/>
                <w:u w:val="none"/>
                <w:lang w:val="en-US" w:eastAsia="zh-CN" w:bidi="ar-SA"/>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2E873DEE">
            <w:pPr>
              <w:keepNext w:val="0"/>
              <w:keepLines w:val="0"/>
              <w:widowControl/>
              <w:suppressLineNumbers w:val="0"/>
              <w:jc w:val="center"/>
              <w:textAlignment w:val="center"/>
              <w:rPr>
                <w:rFonts w:hint="eastAsia" w:ascii="仿宋" w:hAnsi="仿宋" w:eastAsia="仿宋" w:cs="仿宋"/>
                <w:b w:val="0"/>
                <w:bCs w:val="0"/>
                <w:i w:val="0"/>
                <w:iCs w:val="0"/>
                <w:color w:val="000000" w:themeColor="text1"/>
                <w:sz w:val="24"/>
                <w:szCs w:val="24"/>
                <w:highlight w:val="none"/>
                <w:u w:val="none"/>
                <w14:textFill>
                  <w14:solidFill>
                    <w14:schemeClr w14:val="tx1"/>
                  </w14:solidFill>
                </w14:textFill>
              </w:rPr>
            </w:pPr>
            <w:r>
              <w:rPr>
                <w:rFonts w:hint="eastAsia" w:ascii="仿宋" w:hAnsi="仿宋" w:eastAsia="仿宋" w:cs="仿宋"/>
                <w:b w:val="0"/>
                <w:bCs w:val="0"/>
                <w:i w:val="0"/>
                <w:iCs w:val="0"/>
                <w:color w:val="000000" w:themeColor="text1"/>
                <w:kern w:val="0"/>
                <w:sz w:val="24"/>
                <w:szCs w:val="24"/>
                <w:u w:val="none"/>
                <w:lang w:val="en-US" w:eastAsia="zh-CN" w:bidi="ar"/>
                <w14:textFill>
                  <w14:solidFill>
                    <w14:schemeClr w14:val="tx1"/>
                  </w14:solidFill>
                </w14:textFill>
              </w:rPr>
              <w:t>抽纸</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71E28966">
            <w:pPr>
              <w:keepNext w:val="0"/>
              <w:keepLines w:val="0"/>
              <w:widowControl/>
              <w:suppressLineNumbers w:val="0"/>
              <w:jc w:val="center"/>
              <w:textAlignment w:val="center"/>
              <w:rPr>
                <w:rFonts w:hint="eastAsia" w:ascii="仿宋" w:hAnsi="仿宋" w:eastAsia="仿宋" w:cs="仿宋"/>
                <w:b w:val="0"/>
                <w:bCs w:val="0"/>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b w:val="0"/>
                <w:bCs w:val="0"/>
                <w:i w:val="0"/>
                <w:iCs w:val="0"/>
                <w:color w:val="000000" w:themeColor="text1"/>
                <w:kern w:val="0"/>
                <w:sz w:val="24"/>
                <w:szCs w:val="24"/>
                <w:u w:val="none"/>
                <w:lang w:val="en-US" w:eastAsia="zh-CN" w:bidi="ar"/>
                <w14:textFill>
                  <w14:solidFill>
                    <w14:schemeClr w14:val="tx1"/>
                  </w14:solidFill>
                </w14:textFill>
              </w:rPr>
              <w:t>规格描述：每盒400抽，15cm*8cm*7cm左右</w:t>
            </w:r>
          </w:p>
          <w:p w14:paraId="11722C54">
            <w:pPr>
              <w:keepNext w:val="0"/>
              <w:keepLines w:val="0"/>
              <w:widowControl/>
              <w:suppressLineNumbers w:val="0"/>
              <w:jc w:val="center"/>
              <w:textAlignment w:val="center"/>
              <w:rPr>
                <w:rFonts w:hint="default" w:ascii="仿宋" w:hAnsi="仿宋" w:eastAsia="仿宋" w:cs="仿宋"/>
                <w:b w:val="0"/>
                <w:bCs w:val="0"/>
                <w:i w:val="0"/>
                <w:iCs w:val="0"/>
                <w:color w:val="000000" w:themeColor="text1"/>
                <w:sz w:val="24"/>
                <w:szCs w:val="24"/>
                <w:highlight w:val="none"/>
                <w:u w:val="none"/>
                <w:lang w:val="en-US"/>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w:t>
            </w:r>
            <w:r>
              <w:rPr>
                <w:rFonts w:hint="eastAsia" w:ascii="仿宋" w:hAnsi="仿宋" w:eastAsia="仿宋" w:cs="仿宋"/>
                <w:b w:val="0"/>
                <w:bCs w:val="0"/>
                <w:i w:val="0"/>
                <w:iCs w:val="0"/>
                <w:color w:val="000000" w:themeColor="text1"/>
                <w:kern w:val="0"/>
                <w:sz w:val="24"/>
                <w:szCs w:val="24"/>
                <w:u w:val="none"/>
                <w:lang w:val="en-US" w:eastAsia="zh-CN" w:bidi="ar"/>
                <w14:textFill>
                  <w14:solidFill>
                    <w14:schemeClr w14:val="tx1"/>
                  </w14:solidFill>
                </w14:textFill>
              </w:rPr>
              <w:t>品牌：纸音；清风；褚府家纸</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26D45026">
            <w:pPr>
              <w:keepNext w:val="0"/>
              <w:keepLines w:val="0"/>
              <w:widowControl/>
              <w:suppressLineNumbers w:val="0"/>
              <w:jc w:val="center"/>
              <w:textAlignment w:val="center"/>
              <w:rPr>
                <w:rFonts w:hint="eastAsia" w:ascii="仿宋" w:hAnsi="仿宋" w:eastAsia="仿宋" w:cs="仿宋"/>
                <w:b w:val="0"/>
                <w:bCs w:val="0"/>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b w:val="0"/>
                <w:bCs w:val="0"/>
                <w:i w:val="0"/>
                <w:iCs w:val="0"/>
                <w:color w:val="000000" w:themeColor="text1"/>
                <w:kern w:val="0"/>
                <w:sz w:val="24"/>
                <w:szCs w:val="24"/>
                <w:u w:val="none"/>
                <w:lang w:val="en-US" w:eastAsia="zh-CN" w:bidi="ar"/>
                <w14:textFill>
                  <w14:solidFill>
                    <w14:schemeClr w14:val="tx1"/>
                  </w14:solidFill>
                </w14:textFill>
              </w:rPr>
              <w:t>包</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36AA3812">
            <w:pPr>
              <w:keepNext w:val="0"/>
              <w:keepLines w:val="0"/>
              <w:widowControl/>
              <w:suppressLineNumbers w:val="0"/>
              <w:jc w:val="center"/>
              <w:textAlignment w:val="center"/>
              <w:rPr>
                <w:rFonts w:hint="eastAsia" w:ascii="仿宋" w:hAnsi="仿宋" w:eastAsia="仿宋" w:cs="仿宋"/>
                <w:b w:val="0"/>
                <w:bCs w:val="0"/>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b w:val="0"/>
                <w:bCs w:val="0"/>
                <w:i w:val="0"/>
                <w:iCs w:val="0"/>
                <w:color w:val="000000" w:themeColor="text1"/>
                <w:kern w:val="0"/>
                <w:sz w:val="24"/>
                <w:szCs w:val="24"/>
                <w:u w:val="none"/>
                <w:lang w:val="en-US" w:eastAsia="zh-CN" w:bidi="ar"/>
                <w14:textFill>
                  <w14:solidFill>
                    <w14:schemeClr w14:val="tx1"/>
                  </w14:solidFill>
                </w14:textFill>
              </w:rPr>
              <w:t xml:space="preserve">2.16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62843054">
            <w:pPr>
              <w:keepNext w:val="0"/>
              <w:keepLines w:val="0"/>
              <w:widowControl/>
              <w:suppressLineNumbers w:val="0"/>
              <w:jc w:val="center"/>
              <w:textAlignment w:val="center"/>
              <w:rPr>
                <w:rFonts w:hint="default" w:ascii="仿宋" w:hAnsi="仿宋" w:eastAsia="仿宋" w:cs="仿宋"/>
                <w:b w:val="0"/>
                <w:bCs w:val="0"/>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b w:val="0"/>
                <w:bCs w:val="0"/>
                <w:i w:val="0"/>
                <w:iCs w:val="0"/>
                <w:color w:val="000000" w:themeColor="text1"/>
                <w:kern w:val="0"/>
                <w:sz w:val="24"/>
                <w:szCs w:val="24"/>
                <w:u w:val="none"/>
                <w:lang w:val="en-US" w:eastAsia="zh-CN" w:bidi="ar"/>
                <w14:textFill>
                  <w14:solidFill>
                    <w14:schemeClr w14:val="tx1"/>
                  </w14:solidFill>
                </w14:textFill>
              </w:rPr>
              <w:t>1200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68611DE1">
            <w:pPr>
              <w:keepNext w:val="0"/>
              <w:keepLines w:val="0"/>
              <w:widowControl/>
              <w:suppressLineNumbers w:val="0"/>
              <w:jc w:val="center"/>
              <w:textAlignment w:val="center"/>
              <w:rPr>
                <w:rFonts w:hint="default" w:ascii="仿宋" w:hAnsi="仿宋" w:eastAsia="仿宋" w:cs="仿宋"/>
                <w:b w:val="0"/>
                <w:bCs w:val="0"/>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b w:val="0"/>
                <w:bCs w:val="0"/>
                <w:i w:val="0"/>
                <w:iCs w:val="0"/>
                <w:color w:val="000000" w:themeColor="text1"/>
                <w:kern w:val="0"/>
                <w:sz w:val="24"/>
                <w:szCs w:val="24"/>
                <w:u w:val="none"/>
                <w:lang w:val="en-US" w:eastAsia="zh-CN" w:bidi="ar"/>
                <w14:textFill>
                  <w14:solidFill>
                    <w14:schemeClr w14:val="tx1"/>
                  </w14:solidFill>
                </w14:textFill>
              </w:rPr>
              <w:t>2592.00</w:t>
            </w:r>
          </w:p>
        </w:tc>
      </w:tr>
      <w:tr w14:paraId="69AACD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54A3F0FA">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b w:val="0"/>
                <w:bCs w:val="0"/>
                <w:i w:val="0"/>
                <w:iCs w:val="0"/>
                <w:color w:val="000000" w:themeColor="text1"/>
                <w:kern w:val="2"/>
                <w:sz w:val="24"/>
                <w:szCs w:val="24"/>
                <w:highlight w:val="none"/>
                <w:u w:val="none"/>
                <w:lang w:val="en-US" w:eastAsia="zh-CN" w:bidi="ar-SA"/>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167A3479">
            <w:pPr>
              <w:keepNext w:val="0"/>
              <w:keepLines w:val="0"/>
              <w:widowControl/>
              <w:suppressLineNumbers w:val="0"/>
              <w:jc w:val="center"/>
              <w:textAlignment w:val="center"/>
              <w:rPr>
                <w:rFonts w:hint="eastAsia" w:ascii="仿宋" w:hAnsi="仿宋" w:eastAsia="仿宋" w:cs="仿宋"/>
                <w:b w:val="0"/>
                <w:bCs w:val="0"/>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湿巾</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21F7CB0E">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规格描述：每包80片左右</w:t>
            </w:r>
          </w:p>
          <w:p w14:paraId="0562DCAF">
            <w:pPr>
              <w:keepNext w:val="0"/>
              <w:keepLines w:val="0"/>
              <w:widowControl/>
              <w:suppressLineNumbers w:val="0"/>
              <w:jc w:val="center"/>
              <w:textAlignment w:val="center"/>
              <w:rPr>
                <w:rFonts w:hint="eastAsia" w:ascii="仿宋" w:hAnsi="仿宋" w:eastAsia="仿宋" w:cs="仿宋"/>
                <w:b w:val="0"/>
                <w:bCs w:val="0"/>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参考品牌：纸音；清风；维达</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725B0E03">
            <w:pPr>
              <w:keepNext w:val="0"/>
              <w:keepLines w:val="0"/>
              <w:widowControl/>
              <w:suppressLineNumbers w:val="0"/>
              <w:jc w:val="center"/>
              <w:textAlignment w:val="center"/>
              <w:rPr>
                <w:rFonts w:hint="eastAsia" w:ascii="仿宋" w:hAnsi="仿宋" w:eastAsia="仿宋" w:cs="仿宋"/>
                <w:b w:val="0"/>
                <w:bCs w:val="0"/>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包</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00BF7782">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11.50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74FD45BE">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80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2259541F">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920.00</w:t>
            </w:r>
          </w:p>
        </w:tc>
      </w:tr>
      <w:tr w14:paraId="4940E5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3F9D3B84">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6A0ACB6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清洁球</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4FEA8022">
            <w:pPr>
              <w:keepNext w:val="0"/>
              <w:keepLines w:val="0"/>
              <w:widowControl/>
              <w:suppressLineNumbers w:val="0"/>
              <w:jc w:val="center"/>
              <w:textAlignment w:val="center"/>
              <w:rPr>
                <w:rFonts w:hint="default" w:ascii="仿宋" w:hAnsi="仿宋" w:eastAsia="仿宋" w:cs="仿宋"/>
                <w:i w:val="0"/>
                <w:iCs w:val="0"/>
                <w:color w:val="000000" w:themeColor="text1"/>
                <w:sz w:val="24"/>
                <w:szCs w:val="24"/>
                <w:highlight w:val="none"/>
                <w:u w:val="none"/>
                <w:lang w:val="en-US"/>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规格描述：每包4个左右</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7C5BDFFC">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包</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063E619D">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2.30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24775B0F">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4FC3D338">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46.00</w:t>
            </w:r>
          </w:p>
        </w:tc>
      </w:tr>
      <w:tr w14:paraId="3841AF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37762382">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5BB08FC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热水瓶</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4464BA7B">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规格描述：2.0L，环保材质</w:t>
            </w:r>
          </w:p>
          <w:p w14:paraId="4B62CB8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参考品牌：清水；苏泊尔；富光</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120CBD15">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把</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6AE6A73A">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48.30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487A70AD">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80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69225246">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3864.00</w:t>
            </w:r>
          </w:p>
        </w:tc>
      </w:tr>
      <w:tr w14:paraId="16A8259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46C962FE">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1943F7B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三层文件夹</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0BFE82F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参考品牌：得力；富强；晨光</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6CB99BE1">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个</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1F356C02">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17.50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2455D465">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13C3A512">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350.00</w:t>
            </w:r>
          </w:p>
        </w:tc>
      </w:tr>
      <w:tr w14:paraId="0C6BA28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60777D1D">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485FDFD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五连文件夹</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3D8B41C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参考品牌：得力；晨光；齐心</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643E858A">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个</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175F5646">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23.66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13EC8BE6">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3A114DEF">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473.20</w:t>
            </w:r>
          </w:p>
        </w:tc>
      </w:tr>
      <w:tr w14:paraId="356809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062ABF50">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34D3AC9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沙皮纸</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1902AEE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59705C4B">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张</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01003ED8">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1.15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2E4C721F">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603B2BE0">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23.00</w:t>
            </w:r>
          </w:p>
        </w:tc>
      </w:tr>
      <w:tr w14:paraId="77BA2E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506C3F5E">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7C463DF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纽扣电池</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0EA86AFC">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规格描述：9V，纽扣形状</w:t>
            </w:r>
          </w:p>
          <w:p w14:paraId="15DAC878">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参考品牌：双鹿；松下；南孚</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32F2EE00">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节</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1006E51D">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3.11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75E633F9">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40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3D3E4C13">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124.40</w:t>
            </w:r>
          </w:p>
        </w:tc>
      </w:tr>
      <w:tr w14:paraId="66D01B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0F68DA85">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1973472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纽扣电池</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11AB2EA9">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规格描述：A76，纽扣形状</w:t>
            </w:r>
          </w:p>
          <w:p w14:paraId="4FA3E1D5">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参考品牌：双鹿；松下；南孚</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2DEB4092">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节</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63732DE5">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2.01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3323691A">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40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6EAAE7C6">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80.40</w:t>
            </w:r>
          </w:p>
        </w:tc>
      </w:tr>
      <w:tr w14:paraId="47D3A0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168A38FD">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7E77101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碳性电池</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6E60294D">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规格描述：9V</w:t>
            </w:r>
          </w:p>
          <w:p w14:paraId="4B6FB996">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参考品牌：双鹿；松下；GP超霸</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3E976779">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节</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479892F3">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2.53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033366BC">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40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76F2752B">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101.20</w:t>
            </w:r>
          </w:p>
        </w:tc>
      </w:tr>
      <w:tr w14:paraId="661932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01A89F25">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4E9DADA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宽胶带</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3CFFA233">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规格描述：宽度60mm，直径90m左右</w:t>
            </w:r>
          </w:p>
          <w:p w14:paraId="4D8A3A1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参考品牌：得力；晨光；齐心</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3C331F9F">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卷</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5F5D1CAB">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5.18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61B5EEDB">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40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12435CE2">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207.20</w:t>
            </w:r>
          </w:p>
        </w:tc>
      </w:tr>
      <w:tr w14:paraId="6DC29F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13D7ACDE">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78EEFA0A">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固体胶</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29F16947">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规格描述：每支≥20g</w:t>
            </w:r>
          </w:p>
          <w:p w14:paraId="305C7794">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参考品牌：得力；晨光；齐心</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3AA7A5BC">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支</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3B6842DC">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1.86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2440E2A3">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40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09D15C7A">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74.40</w:t>
            </w:r>
          </w:p>
        </w:tc>
      </w:tr>
      <w:tr w14:paraId="28B286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24229F54">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4C095595">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双面胶</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14BB88AC">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规格描述：宽5mm</w:t>
            </w:r>
          </w:p>
          <w:p w14:paraId="22E2B2A3">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参考品牌：得力；晨光；齐心</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779E68C8">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卷</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29EB3A7B">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0.48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2F047757">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40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02543554">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19.20</w:t>
            </w:r>
          </w:p>
        </w:tc>
      </w:tr>
      <w:tr w14:paraId="71E775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012FC97F">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429A15B7">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双面胶</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33AF487D">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规格描述：宽24mm</w:t>
            </w:r>
          </w:p>
          <w:p w14:paraId="532EA881">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参考品牌：得力；晨光；齐心</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07112F4A">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卷</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332071A6">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1.55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2E727231">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40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41A575A6">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62.00</w:t>
            </w:r>
          </w:p>
        </w:tc>
      </w:tr>
      <w:tr w14:paraId="585B83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4056E675">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7199749B">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小透明胶带</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454AB8C9">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参考品牌：得力；晨光；齐心</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3547265E">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卷</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56750552">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0.53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3308D16E">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45</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44C84091">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23.85</w:t>
            </w:r>
          </w:p>
        </w:tc>
      </w:tr>
      <w:tr w14:paraId="1E36EF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78C6277B">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14755AAA">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502胶水</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4F0395D5">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规格描述：每支8克</w:t>
            </w:r>
          </w:p>
          <w:p w14:paraId="670B3869">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参考品牌：得力；合众；久而久</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4F439E2C">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支</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7D655813">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1.53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3A77C725">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60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5320111C">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91.80</w:t>
            </w:r>
          </w:p>
        </w:tc>
      </w:tr>
      <w:tr w14:paraId="10D850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5"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5C3D8FB9">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49FC6248">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纳米无痕胶</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77F94AE3">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bookmarkStart w:id="53" w:name="OLE_LINK3"/>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参考品牌：得力；晨光；齐心</w:t>
            </w:r>
            <w:bookmarkEnd w:id="53"/>
          </w:p>
        </w:tc>
        <w:tc>
          <w:tcPr>
            <w:tcW w:w="787" w:type="dxa"/>
            <w:tcBorders>
              <w:top w:val="single" w:color="000000" w:sz="4" w:space="0"/>
              <w:left w:val="single" w:color="000000" w:sz="4" w:space="0"/>
              <w:bottom w:val="single" w:color="000000" w:sz="4" w:space="0"/>
              <w:right w:val="single" w:color="000000" w:sz="4" w:space="0"/>
            </w:tcBorders>
            <w:noWrap/>
            <w:vAlign w:val="center"/>
          </w:tcPr>
          <w:p w14:paraId="17DA06A5">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卷</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6C360C48">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7.48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48BC8243">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60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61EFCF32">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448.80</w:t>
            </w:r>
          </w:p>
        </w:tc>
      </w:tr>
      <w:tr w14:paraId="3BB822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71A6AC5D">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0ADE60F5">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泡沫胶</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58781A63">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参考品牌：得力；晨光；齐心</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4D596996">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卷</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16F5C50C">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1.28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5F8F2F6C">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60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79B20AB3">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76.80</w:t>
            </w:r>
          </w:p>
        </w:tc>
      </w:tr>
      <w:tr w14:paraId="365744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6"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7EDBF1B1">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0909C6B1">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纳米无痕胶</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7FB2B117">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规格描述：长3m*宽3cm*厚1mm左右</w:t>
            </w:r>
          </w:p>
          <w:p w14:paraId="4E329AE0">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参考品牌：得力；晨光；齐心</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5FE4F6E7">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卷</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392A5FB7">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6.90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418D0ABA">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80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100D9AC3">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552.00</w:t>
            </w:r>
          </w:p>
        </w:tc>
      </w:tr>
      <w:tr w14:paraId="448F15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57F057F2">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14799A75">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纳米无痕胶</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0DB06B01">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规格描述：长3m*宽1.5cm*厚1mm左右</w:t>
            </w:r>
          </w:p>
          <w:p w14:paraId="4EFCDA12">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参考品牌：得力；晨光；齐心</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2C303E57">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卷</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31D677B4">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7.48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4E1C3B0B">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80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344BB282">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598.40</w:t>
            </w:r>
          </w:p>
        </w:tc>
      </w:tr>
      <w:tr w14:paraId="2E6EEE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402A0497">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1DBCCD2A">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双头细记号笔</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15971C99">
            <w:pPr>
              <w:keepNext w:val="0"/>
              <w:keepLines w:val="0"/>
              <w:widowControl/>
              <w:suppressLineNumbers w:val="0"/>
              <w:jc w:val="center"/>
              <w:textAlignment w:val="center"/>
              <w:rPr>
                <w:rFonts w:hint="default"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参考品牌：得力；晨光；齐心</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71151735">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支</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1F41918F">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1.20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255F6B5E">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600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77C34DFD">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720.00</w:t>
            </w:r>
          </w:p>
        </w:tc>
      </w:tr>
      <w:tr w14:paraId="2062F5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3577FC5B">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450E0F3C">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透明档案袋</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0EB13899">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规格描述：A4尺寸，透明塑料袋材质 </w:t>
            </w:r>
          </w:p>
          <w:p w14:paraId="6B1E8D00">
            <w:pPr>
              <w:keepNext w:val="0"/>
              <w:keepLines w:val="0"/>
              <w:widowControl/>
              <w:suppressLineNumbers w:val="0"/>
              <w:jc w:val="center"/>
              <w:textAlignment w:val="center"/>
              <w:rPr>
                <w:rFonts w:hint="default"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参考品牌：得力；晨光；齐心</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41638162">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个</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3C4368D3">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1.28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62547E61">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40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5ED5C4A4">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51.20</w:t>
            </w:r>
          </w:p>
        </w:tc>
      </w:tr>
      <w:tr w14:paraId="04F97AF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34D78902">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7B87A575">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资料册40页</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54B764F1">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参考品牌：得力；晨光；齐心</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32F17DDC">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本</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152EB828">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8.45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55D73739">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60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7907C6B7">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507.00</w:t>
            </w:r>
          </w:p>
        </w:tc>
      </w:tr>
      <w:tr w14:paraId="11EB04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37D219FE">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19FD84D3">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资料册60页</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0F5CF840">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参考品牌：得力；晨光；齐心</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3A6BA91E">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本</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79ABB70B">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10.86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5552F560">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80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2B3DC499">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868.80</w:t>
            </w:r>
          </w:p>
        </w:tc>
      </w:tr>
      <w:tr w14:paraId="76CADF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2782DEAE">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3635FFAA">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橡皮筋</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79055FED">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4B9B6A0F">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斤</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5C00EF4C">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14.95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2C37E8B8">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80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63BBCCF8">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1196.00</w:t>
            </w:r>
          </w:p>
        </w:tc>
      </w:tr>
      <w:tr w14:paraId="1725AE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44D6C82F">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6E83B405">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小号擦手纸</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10130B29">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规格描述：宽11.2cm左右，每箱40包，每包150抽</w:t>
            </w:r>
          </w:p>
          <w:p w14:paraId="32985A43">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参考品牌：霏羽；维达；心相印</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210EC7F0">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箱</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736D094A">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106.95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3D2747A5">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40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22E0EA18">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4278.00</w:t>
            </w:r>
          </w:p>
        </w:tc>
      </w:tr>
      <w:tr w14:paraId="3162CC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3993FA7A">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58F5DF52">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小喷壶（浇花用）</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09DBDE2C">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5E201238">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个</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4715DB2E">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4.03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28DBDD21">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47FA83B1">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40.30</w:t>
            </w:r>
          </w:p>
        </w:tc>
      </w:tr>
      <w:tr w14:paraId="08D530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76D28FDD">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4E638CB8">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小方巾</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762DEF55">
            <w:pPr>
              <w:keepNext w:val="0"/>
              <w:keepLines w:val="0"/>
              <w:widowControl/>
              <w:suppressLineNumbers w:val="0"/>
              <w:jc w:val="center"/>
              <w:textAlignment w:val="center"/>
              <w:rPr>
                <w:rFonts w:hint="default"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规格描述：超细纤维，不掉毛带挂钩，吸水性好，30cm*30cm左右</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5A3ED38B">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块</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6C9A351F">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2.53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02672247">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40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4BA44448">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101.20</w:t>
            </w:r>
          </w:p>
        </w:tc>
      </w:tr>
      <w:tr w14:paraId="2F7920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46C39107">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b/>
                <w:bCs/>
                <w:i w:val="0"/>
                <w:iCs w:val="0"/>
                <w:color w:val="000000" w:themeColor="text1"/>
                <w:kern w:val="2"/>
                <w:sz w:val="24"/>
                <w:szCs w:val="24"/>
                <w:highlight w:val="none"/>
                <w:u w:val="none"/>
                <w:lang w:val="en-US" w:eastAsia="zh-CN" w:bidi="ar-SA"/>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741024E2">
            <w:pPr>
              <w:keepNext w:val="0"/>
              <w:keepLines w:val="0"/>
              <w:widowControl/>
              <w:suppressLineNumbers w:val="0"/>
              <w:jc w:val="center"/>
              <w:textAlignment w:val="center"/>
              <w:rPr>
                <w:rFonts w:hint="eastAsia" w:ascii="仿宋" w:hAnsi="仿宋" w:eastAsia="仿宋" w:cs="仿宋"/>
                <w:b/>
                <w:bCs/>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t>牙膏</w:t>
            </w:r>
          </w:p>
        </w:tc>
        <w:tc>
          <w:tcPr>
            <w:tcW w:w="4072" w:type="dxa"/>
            <w:tcBorders>
              <w:top w:val="single" w:color="000000" w:sz="4" w:space="0"/>
              <w:left w:val="single" w:color="000000" w:sz="4" w:space="0"/>
              <w:bottom w:val="single" w:color="000000" w:sz="4" w:space="0"/>
              <w:right w:val="single" w:color="000000" w:sz="4" w:space="0"/>
            </w:tcBorders>
            <w:noWrap w:val="0"/>
            <w:vAlign w:val="center"/>
          </w:tcPr>
          <w:p w14:paraId="34228654">
            <w:pPr>
              <w:keepNext w:val="0"/>
              <w:keepLines w:val="0"/>
              <w:widowControl/>
              <w:suppressLineNumbers w:val="0"/>
              <w:jc w:val="center"/>
              <w:textAlignment w:val="center"/>
              <w:rPr>
                <w:rFonts w:hint="eastAsia"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t>规格描述：每支90g</w:t>
            </w:r>
          </w:p>
          <w:p w14:paraId="7CD18A39">
            <w:pPr>
              <w:keepNext w:val="0"/>
              <w:keepLines w:val="0"/>
              <w:widowControl/>
              <w:suppressLineNumbers w:val="0"/>
              <w:jc w:val="center"/>
              <w:textAlignment w:val="center"/>
              <w:rPr>
                <w:rFonts w:hint="eastAsia" w:ascii="仿宋" w:hAnsi="仿宋" w:eastAsia="仿宋" w:cs="仿宋"/>
                <w:b/>
                <w:bCs/>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t>参考品牌：佳洁士；高露洁；好来</w:t>
            </w:r>
          </w:p>
        </w:tc>
        <w:tc>
          <w:tcPr>
            <w:tcW w:w="787" w:type="dxa"/>
            <w:tcBorders>
              <w:top w:val="single" w:color="000000" w:sz="4" w:space="0"/>
              <w:left w:val="single" w:color="000000" w:sz="4" w:space="0"/>
              <w:bottom w:val="single" w:color="000000" w:sz="4" w:space="0"/>
              <w:right w:val="single" w:color="000000" w:sz="4" w:space="0"/>
            </w:tcBorders>
            <w:noWrap w:val="0"/>
            <w:vAlign w:val="center"/>
          </w:tcPr>
          <w:p w14:paraId="433340B5">
            <w:pPr>
              <w:keepNext w:val="0"/>
              <w:keepLines w:val="0"/>
              <w:widowControl/>
              <w:suppressLineNumbers w:val="0"/>
              <w:jc w:val="center"/>
              <w:textAlignment w:val="center"/>
              <w:rPr>
                <w:rFonts w:hint="eastAsia" w:ascii="仿宋" w:hAnsi="仿宋" w:eastAsia="仿宋" w:cs="仿宋"/>
                <w:b/>
                <w:bCs/>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t>支</w:t>
            </w:r>
          </w:p>
        </w:tc>
        <w:tc>
          <w:tcPr>
            <w:tcW w:w="967" w:type="dxa"/>
            <w:tcBorders>
              <w:top w:val="single" w:color="000000" w:sz="4" w:space="0"/>
              <w:left w:val="single" w:color="000000" w:sz="4" w:space="0"/>
              <w:bottom w:val="single" w:color="000000" w:sz="4" w:space="0"/>
              <w:right w:val="single" w:color="000000" w:sz="4" w:space="0"/>
            </w:tcBorders>
            <w:noWrap w:val="0"/>
            <w:vAlign w:val="center"/>
          </w:tcPr>
          <w:p w14:paraId="3C5E1E49">
            <w:pPr>
              <w:keepNext w:val="0"/>
              <w:keepLines w:val="0"/>
              <w:widowControl/>
              <w:suppressLineNumbers w:val="0"/>
              <w:jc w:val="center"/>
              <w:textAlignment w:val="center"/>
              <w:rPr>
                <w:rFonts w:hint="eastAsia"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t xml:space="preserve">3.11 </w:t>
            </w:r>
          </w:p>
        </w:tc>
        <w:tc>
          <w:tcPr>
            <w:tcW w:w="1117" w:type="dxa"/>
            <w:tcBorders>
              <w:top w:val="single" w:color="000000" w:sz="4" w:space="0"/>
              <w:left w:val="single" w:color="000000" w:sz="4" w:space="0"/>
              <w:bottom w:val="single" w:color="000000" w:sz="4" w:space="0"/>
              <w:right w:val="single" w:color="000000" w:sz="4" w:space="0"/>
            </w:tcBorders>
            <w:noWrap w:val="0"/>
            <w:vAlign w:val="center"/>
          </w:tcPr>
          <w:p w14:paraId="48C102C4">
            <w:pPr>
              <w:keepNext w:val="0"/>
              <w:keepLines w:val="0"/>
              <w:widowControl/>
              <w:suppressLineNumbers w:val="0"/>
              <w:jc w:val="center"/>
              <w:textAlignment w:val="center"/>
              <w:rPr>
                <w:rFonts w:hint="default"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t>8500</w:t>
            </w:r>
          </w:p>
        </w:tc>
        <w:tc>
          <w:tcPr>
            <w:tcW w:w="1266" w:type="dxa"/>
            <w:tcBorders>
              <w:top w:val="single" w:color="000000" w:sz="4" w:space="0"/>
              <w:left w:val="single" w:color="000000" w:sz="4" w:space="0"/>
              <w:bottom w:val="single" w:color="000000" w:sz="4" w:space="0"/>
              <w:right w:val="single" w:color="000000" w:sz="4" w:space="0"/>
            </w:tcBorders>
            <w:noWrap w:val="0"/>
            <w:vAlign w:val="center"/>
          </w:tcPr>
          <w:p w14:paraId="30BFB6B6">
            <w:pPr>
              <w:keepNext w:val="0"/>
              <w:keepLines w:val="0"/>
              <w:widowControl/>
              <w:suppressLineNumbers w:val="0"/>
              <w:jc w:val="center"/>
              <w:textAlignment w:val="center"/>
              <w:rPr>
                <w:rFonts w:hint="default"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t>26435.00</w:t>
            </w:r>
          </w:p>
        </w:tc>
      </w:tr>
      <w:tr w14:paraId="3B515C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4707AFC9">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7958342D">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一次性牙刷</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1FC42BC7">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t>参考</w:t>
            </w: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品牌：兴盛；高露洁；佳洁士</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088EEF6A">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支</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506CE72C">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1.15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532DCEFE">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400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15EF7925">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460.00</w:t>
            </w:r>
          </w:p>
        </w:tc>
      </w:tr>
      <w:tr w14:paraId="5F5C3B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0C0054C1">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75ADA311">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牙膏</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7B2D60CA">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规格描述：每只40g左右（儿童型）</w:t>
            </w:r>
          </w:p>
          <w:p w14:paraId="08247317">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参考品牌：好来；高露洁；佳洁士</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2CAC793B">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支</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3A88AEBD">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6.90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2DAA109B">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60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5173992E">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414.00</w:t>
            </w:r>
          </w:p>
        </w:tc>
      </w:tr>
      <w:tr w14:paraId="32A0F2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6E84FC2C">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43DF6424">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牙刷</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407A2251">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规格描述：儿童型，非一次性使用材质</w:t>
            </w:r>
          </w:p>
          <w:p w14:paraId="5965FDE8">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参考品牌：好来；高露洁；佳洁士</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1E106EBC">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支</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35106133">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6.90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17BF6FAE">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50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37C7E631">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345.00</w:t>
            </w:r>
          </w:p>
        </w:tc>
      </w:tr>
      <w:tr w14:paraId="3F46BE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1FB39AC5">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52061E38">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牙膏</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77678649">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规格描述：每只140g左右</w:t>
            </w:r>
          </w:p>
          <w:p w14:paraId="13A848C9">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参考品牌：黑人；高露洁；佳洁士</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5A5B0F22">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支</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04751047">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12.65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43992F6A">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60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41FB8F33">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759.00</w:t>
            </w:r>
          </w:p>
        </w:tc>
      </w:tr>
      <w:tr w14:paraId="6014E3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25F67279">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03799BDA">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牙刷</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3FD60250">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规格描述：成人型，非一次性使用材质</w:t>
            </w:r>
          </w:p>
          <w:p w14:paraId="7E6498A5">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参考品牌：好来；高露洁；佳洁士</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202658FC">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把</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2AC8EEF1">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4.37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5A7718CD">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50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1638B9CF">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218.50</w:t>
            </w:r>
          </w:p>
        </w:tc>
      </w:tr>
      <w:tr w14:paraId="194C89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7"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660C13F5">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3E954636">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一次性塑料水杯</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14E8A0A5">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2E5CF121">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箱</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59035822">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28.75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5B2295A3">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13CD4AC9">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575.00</w:t>
            </w:r>
          </w:p>
        </w:tc>
      </w:tr>
      <w:tr w14:paraId="650080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7E594591">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11CDF46E">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一次性雨衣</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4C4D5115">
            <w:pPr>
              <w:keepNext w:val="0"/>
              <w:keepLines w:val="0"/>
              <w:widowControl/>
              <w:suppressLineNumbers w:val="0"/>
              <w:jc w:val="center"/>
              <w:textAlignment w:val="center"/>
              <w:rPr>
                <w:rFonts w:hint="default"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2A2119FE">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件</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6C471D64">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5.18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7A039070">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50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38725FE9">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259.00</w:t>
            </w:r>
          </w:p>
        </w:tc>
      </w:tr>
      <w:tr w14:paraId="51CDD2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3E881C5D">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335DCFBF">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印台</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0715811E">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参考品牌：得力；晨光；齐心</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44AF8FAF">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个</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2B597350">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4.40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3770E576">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79CA6C64">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88.00</w:t>
            </w:r>
          </w:p>
        </w:tc>
      </w:tr>
      <w:tr w14:paraId="3061E0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606BAF2B">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2893FA3D">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圆珠笔</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79902569">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规格描述：刀笔形状圆珠笔</w:t>
            </w:r>
          </w:p>
          <w:p w14:paraId="330D086C">
            <w:pPr>
              <w:keepNext w:val="0"/>
              <w:keepLines w:val="0"/>
              <w:widowControl/>
              <w:suppressLineNumbers w:val="0"/>
              <w:jc w:val="center"/>
              <w:textAlignment w:val="center"/>
              <w:rPr>
                <w:rFonts w:hint="default"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参考品牌：得力；晨光；齐心</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6203382D">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支</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577A6F39">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0.43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78DA4BFC">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100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65E63F26">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43.00</w:t>
            </w:r>
          </w:p>
        </w:tc>
      </w:tr>
      <w:tr w14:paraId="56A9FE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252D4EE2">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1E7AC39B">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长尾票夹15MM</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30A5F35E">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参考品牌：得力；晨光；齐心</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1C2A0ADE">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盒</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640F9F1F">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7.65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350870B6">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4EB01C68">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153.00</w:t>
            </w:r>
          </w:p>
        </w:tc>
      </w:tr>
      <w:tr w14:paraId="7BA5F5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6E3CEEF6">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2FAAE628">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长尾票夹19MM</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1F7D5B06">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参考品牌：得力；晨光；齐心</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72D5F063">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盒</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7C1A202F">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5.72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71FDAB81">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39CA3899">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114.40</w:t>
            </w:r>
          </w:p>
        </w:tc>
      </w:tr>
      <w:tr w14:paraId="3160A4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32CCCC17">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5B59B6F0">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长尾票夹25MM</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141311F6">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参考品牌：得力；晨光；齐心</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79F0A410">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盒</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35A59D2D">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10.86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4ACB8A70">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7C06D352">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217.20</w:t>
            </w:r>
          </w:p>
        </w:tc>
      </w:tr>
      <w:tr w14:paraId="5D70AE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35AA9ED6">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060BEE77">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长尾票夹32MM</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5A6AECD4">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参考品牌：得力；晨光；齐心</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58AFCA2D">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盒</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1E569CAE">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7.89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2A63A567">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0C8B1CA2">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157.80</w:t>
            </w:r>
          </w:p>
        </w:tc>
      </w:tr>
      <w:tr w14:paraId="3AB6A1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5BBBCC72">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69F5C627">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长尾票夹41MM</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7ED5E270">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参考品牌：得力；晨光；齐心</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41170A16">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盒</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625F2579">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13.79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590EB312">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57AEC674">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275.80</w:t>
            </w:r>
          </w:p>
        </w:tc>
      </w:tr>
      <w:tr w14:paraId="76BBF6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35F28421">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47B892FF">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长尾票夹50MM</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2C43ABFF">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参考品牌：得力；晨光；齐心</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16D404C1">
            <w:pPr>
              <w:keepNext w:val="0"/>
              <w:keepLines w:val="0"/>
              <w:widowControl/>
              <w:suppressLineNumbers w:val="0"/>
              <w:jc w:val="center"/>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盒</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56503C92">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9.69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4B5BE77F">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35CBB90F">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193.80</w:t>
            </w:r>
          </w:p>
        </w:tc>
      </w:tr>
      <w:tr w14:paraId="681D77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5EC86B5B">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b w:val="0"/>
                <w:bCs w:val="0"/>
                <w:i w:val="0"/>
                <w:iCs w:val="0"/>
                <w:color w:val="000000" w:themeColor="text1"/>
                <w:kern w:val="2"/>
                <w:sz w:val="24"/>
                <w:szCs w:val="24"/>
                <w:highlight w:val="none"/>
                <w:u w:val="none"/>
                <w:lang w:val="en-US" w:eastAsia="zh-CN" w:bidi="ar-SA"/>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226A1E31">
            <w:pPr>
              <w:keepNext w:val="0"/>
              <w:keepLines w:val="0"/>
              <w:widowControl/>
              <w:suppressLineNumbers w:val="0"/>
              <w:jc w:val="center"/>
              <w:textAlignment w:val="center"/>
              <w:rPr>
                <w:rFonts w:hint="eastAsia" w:ascii="仿宋" w:hAnsi="仿宋" w:eastAsia="仿宋" w:cs="仿宋"/>
                <w:b w:val="0"/>
                <w:bCs w:val="0"/>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彩色A4纸</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2E5CBA8D">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规格描述：每包100张左右，各种颜色可选</w:t>
            </w:r>
          </w:p>
          <w:p w14:paraId="72B8DA08">
            <w:pPr>
              <w:keepNext w:val="0"/>
              <w:keepLines w:val="0"/>
              <w:widowControl/>
              <w:suppressLineNumbers w:val="0"/>
              <w:jc w:val="center"/>
              <w:textAlignment w:val="center"/>
              <w:rPr>
                <w:rFonts w:hint="eastAsia" w:ascii="仿宋" w:hAnsi="仿宋" w:eastAsia="仿宋" w:cs="仿宋"/>
                <w:b w:val="0"/>
                <w:bCs w:val="0"/>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参考品牌：亚太森博；得力；晨光</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1EEB2046">
            <w:pPr>
              <w:keepNext w:val="0"/>
              <w:keepLines w:val="0"/>
              <w:widowControl/>
              <w:suppressLineNumbers w:val="0"/>
              <w:jc w:val="center"/>
              <w:textAlignment w:val="center"/>
              <w:rPr>
                <w:rFonts w:hint="eastAsia" w:ascii="仿宋" w:hAnsi="仿宋" w:eastAsia="仿宋" w:cs="仿宋"/>
                <w:b w:val="0"/>
                <w:bCs w:val="0"/>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包</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3303937D">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10.93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58C4E220">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40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2C700D1A">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437.20</w:t>
            </w:r>
          </w:p>
        </w:tc>
      </w:tr>
      <w:tr w14:paraId="226F16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3EE457F3">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b w:val="0"/>
                <w:bCs w:val="0"/>
                <w:i w:val="0"/>
                <w:iCs w:val="0"/>
                <w:color w:val="000000" w:themeColor="text1"/>
                <w:kern w:val="2"/>
                <w:sz w:val="24"/>
                <w:szCs w:val="24"/>
                <w:highlight w:val="none"/>
                <w:u w:val="none"/>
                <w:lang w:val="en-US" w:eastAsia="zh-CN" w:bidi="ar-SA"/>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61172E82">
            <w:pPr>
              <w:keepNext w:val="0"/>
              <w:keepLines w:val="0"/>
              <w:widowControl/>
              <w:suppressLineNumbers w:val="0"/>
              <w:jc w:val="center"/>
              <w:textAlignment w:val="center"/>
              <w:rPr>
                <w:rFonts w:hint="eastAsia" w:ascii="仿宋" w:hAnsi="仿宋" w:eastAsia="仿宋" w:cs="仿宋"/>
                <w:b w:val="0"/>
                <w:bCs w:val="0"/>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大号聘书</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69CD5D41">
            <w:pPr>
              <w:keepNext w:val="0"/>
              <w:keepLines w:val="0"/>
              <w:widowControl/>
              <w:suppressLineNumbers w:val="0"/>
              <w:jc w:val="center"/>
              <w:textAlignment w:val="center"/>
              <w:rPr>
                <w:rFonts w:hint="eastAsia" w:ascii="仿宋" w:hAnsi="仿宋" w:eastAsia="仿宋" w:cs="仿宋"/>
                <w:b w:val="0"/>
                <w:bCs w:val="0"/>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710D3D42">
            <w:pPr>
              <w:keepNext w:val="0"/>
              <w:keepLines w:val="0"/>
              <w:widowControl/>
              <w:suppressLineNumbers w:val="0"/>
              <w:jc w:val="center"/>
              <w:textAlignment w:val="center"/>
              <w:rPr>
                <w:rFonts w:hint="eastAsia" w:ascii="仿宋" w:hAnsi="仿宋" w:eastAsia="仿宋" w:cs="仿宋"/>
                <w:b w:val="0"/>
                <w:bCs w:val="0"/>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本</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3B5E4847">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10.35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3DE679A0">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200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7E62C519">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2070.00</w:t>
            </w:r>
          </w:p>
        </w:tc>
      </w:tr>
      <w:tr w14:paraId="0A6E18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7EF8A89F">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b w:val="0"/>
                <w:bCs w:val="0"/>
                <w:i w:val="0"/>
                <w:iCs w:val="0"/>
                <w:color w:val="000000" w:themeColor="text1"/>
                <w:kern w:val="2"/>
                <w:sz w:val="24"/>
                <w:szCs w:val="24"/>
                <w:highlight w:val="none"/>
                <w:u w:val="none"/>
                <w:lang w:val="en-US" w:eastAsia="zh-CN" w:bidi="ar-SA"/>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639FDB0E">
            <w:pPr>
              <w:keepNext w:val="0"/>
              <w:keepLines w:val="0"/>
              <w:widowControl/>
              <w:suppressLineNumbers w:val="0"/>
              <w:jc w:val="center"/>
              <w:textAlignment w:val="center"/>
              <w:rPr>
                <w:rFonts w:hint="eastAsia" w:ascii="仿宋" w:hAnsi="仿宋" w:eastAsia="仿宋" w:cs="仿宋"/>
                <w:b w:val="0"/>
                <w:bCs w:val="0"/>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荣誉证书</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4962D294">
            <w:pPr>
              <w:keepNext w:val="0"/>
              <w:keepLines w:val="0"/>
              <w:widowControl/>
              <w:suppressLineNumbers w:val="0"/>
              <w:jc w:val="center"/>
              <w:textAlignment w:val="center"/>
              <w:rPr>
                <w:rFonts w:hint="eastAsia" w:ascii="仿宋" w:hAnsi="仿宋" w:eastAsia="仿宋" w:cs="仿宋"/>
                <w:b w:val="0"/>
                <w:bCs w:val="0"/>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599B77CB">
            <w:pPr>
              <w:keepNext w:val="0"/>
              <w:keepLines w:val="0"/>
              <w:widowControl/>
              <w:suppressLineNumbers w:val="0"/>
              <w:jc w:val="center"/>
              <w:textAlignment w:val="center"/>
              <w:rPr>
                <w:rFonts w:hint="eastAsia" w:ascii="仿宋" w:hAnsi="仿宋" w:eastAsia="仿宋" w:cs="仿宋"/>
                <w:b w:val="0"/>
                <w:bCs w:val="0"/>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本</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63B2C7F1">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10.35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593CA859">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300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797686FD">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3105.00</w:t>
            </w:r>
          </w:p>
        </w:tc>
      </w:tr>
      <w:tr w14:paraId="341751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518D92E2">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b w:val="0"/>
                <w:bCs w:val="0"/>
                <w:i w:val="0"/>
                <w:iCs w:val="0"/>
                <w:color w:val="000000" w:themeColor="text1"/>
                <w:kern w:val="2"/>
                <w:sz w:val="24"/>
                <w:szCs w:val="24"/>
                <w:highlight w:val="none"/>
                <w:u w:val="none"/>
                <w:lang w:val="en-US" w:eastAsia="zh-CN" w:bidi="ar-SA"/>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5821C277">
            <w:pPr>
              <w:keepNext w:val="0"/>
              <w:keepLines w:val="0"/>
              <w:widowControl/>
              <w:suppressLineNumbers w:val="0"/>
              <w:jc w:val="center"/>
              <w:textAlignment w:val="center"/>
              <w:rPr>
                <w:rFonts w:hint="eastAsia" w:ascii="仿宋" w:hAnsi="仿宋" w:eastAsia="仿宋" w:cs="仿宋"/>
                <w:b w:val="0"/>
                <w:bCs w:val="0"/>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荣誉证书内芯</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6AA84883">
            <w:pPr>
              <w:keepNext w:val="0"/>
              <w:keepLines w:val="0"/>
              <w:widowControl/>
              <w:suppressLineNumbers w:val="0"/>
              <w:jc w:val="center"/>
              <w:textAlignment w:val="center"/>
              <w:rPr>
                <w:rFonts w:hint="eastAsia" w:ascii="仿宋" w:hAnsi="仿宋" w:eastAsia="仿宋" w:cs="仿宋"/>
                <w:b w:val="0"/>
                <w:bCs w:val="0"/>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62B913B1">
            <w:pPr>
              <w:keepNext w:val="0"/>
              <w:keepLines w:val="0"/>
              <w:widowControl/>
              <w:suppressLineNumbers w:val="0"/>
              <w:jc w:val="center"/>
              <w:textAlignment w:val="center"/>
              <w:rPr>
                <w:rFonts w:hint="eastAsia" w:ascii="仿宋" w:hAnsi="仿宋" w:eastAsia="仿宋" w:cs="仿宋"/>
                <w:b w:val="0"/>
                <w:bCs w:val="0"/>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张</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1458C7FD">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0.52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46217E87">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290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05CB38F0">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150.80</w:t>
            </w:r>
          </w:p>
        </w:tc>
      </w:tr>
      <w:tr w14:paraId="54BBA8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3BE7215B">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b w:val="0"/>
                <w:bCs w:val="0"/>
                <w:i w:val="0"/>
                <w:iCs w:val="0"/>
                <w:color w:val="000000" w:themeColor="text1"/>
                <w:kern w:val="2"/>
                <w:sz w:val="24"/>
                <w:szCs w:val="24"/>
                <w:highlight w:val="none"/>
                <w:u w:val="none"/>
                <w:lang w:val="en-US" w:eastAsia="zh-CN" w:bidi="ar-SA"/>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430A9398">
            <w:pPr>
              <w:keepNext w:val="0"/>
              <w:keepLines w:val="0"/>
              <w:widowControl/>
              <w:suppressLineNumbers w:val="0"/>
              <w:jc w:val="center"/>
              <w:textAlignment w:val="center"/>
              <w:rPr>
                <w:rFonts w:hint="eastAsia" w:ascii="仿宋" w:hAnsi="仿宋" w:eastAsia="仿宋" w:cs="仿宋"/>
                <w:b w:val="0"/>
                <w:bCs w:val="0"/>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结业证书</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281615CE">
            <w:pPr>
              <w:keepNext w:val="0"/>
              <w:keepLines w:val="0"/>
              <w:widowControl/>
              <w:suppressLineNumbers w:val="0"/>
              <w:jc w:val="center"/>
              <w:textAlignment w:val="center"/>
              <w:rPr>
                <w:rFonts w:hint="eastAsia" w:ascii="仿宋" w:hAnsi="仿宋" w:eastAsia="仿宋" w:cs="仿宋"/>
                <w:b w:val="0"/>
                <w:bCs w:val="0"/>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692C9E0D">
            <w:pPr>
              <w:keepNext w:val="0"/>
              <w:keepLines w:val="0"/>
              <w:widowControl/>
              <w:suppressLineNumbers w:val="0"/>
              <w:jc w:val="center"/>
              <w:textAlignment w:val="center"/>
              <w:rPr>
                <w:rFonts w:hint="eastAsia" w:ascii="仿宋" w:hAnsi="仿宋" w:eastAsia="仿宋" w:cs="仿宋"/>
                <w:b w:val="0"/>
                <w:bCs w:val="0"/>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张</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45347480">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4.37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2B06D48C">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15</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0AE24092">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65.55</w:t>
            </w:r>
          </w:p>
        </w:tc>
      </w:tr>
      <w:tr w14:paraId="26F3C1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0929F183">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b w:val="0"/>
                <w:bCs w:val="0"/>
                <w:i w:val="0"/>
                <w:iCs w:val="0"/>
                <w:color w:val="000000" w:themeColor="text1"/>
                <w:kern w:val="2"/>
                <w:sz w:val="24"/>
                <w:szCs w:val="24"/>
                <w:highlight w:val="none"/>
                <w:u w:val="none"/>
                <w:lang w:val="en-US" w:eastAsia="zh-CN" w:bidi="ar-SA"/>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6749F8CA">
            <w:pPr>
              <w:keepNext w:val="0"/>
              <w:keepLines w:val="0"/>
              <w:widowControl/>
              <w:suppressLineNumbers w:val="0"/>
              <w:jc w:val="center"/>
              <w:textAlignment w:val="center"/>
              <w:rPr>
                <w:rFonts w:hint="default" w:ascii="仿宋" w:hAnsi="仿宋" w:eastAsia="仿宋" w:cs="仿宋"/>
                <w:b w:val="0"/>
                <w:bCs w:val="0"/>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自封袋10号</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2FB0106E">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规格描述：国标型号10号，每包100只左右</w:t>
            </w:r>
          </w:p>
          <w:p w14:paraId="6902EBBD">
            <w:pPr>
              <w:keepNext w:val="0"/>
              <w:keepLines w:val="0"/>
              <w:widowControl/>
              <w:suppressLineNumbers w:val="0"/>
              <w:jc w:val="center"/>
              <w:textAlignment w:val="center"/>
              <w:rPr>
                <w:rFonts w:hint="eastAsia" w:ascii="仿宋" w:hAnsi="仿宋" w:eastAsia="仿宋" w:cs="仿宋"/>
                <w:b w:val="0"/>
                <w:bCs w:val="0"/>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参考品牌：宏运；太力；妙洁</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058C2B59">
            <w:pPr>
              <w:keepNext w:val="0"/>
              <w:keepLines w:val="0"/>
              <w:widowControl/>
              <w:suppressLineNumbers w:val="0"/>
              <w:jc w:val="center"/>
              <w:textAlignment w:val="center"/>
              <w:rPr>
                <w:rFonts w:hint="eastAsia" w:ascii="仿宋" w:hAnsi="仿宋" w:eastAsia="仿宋" w:cs="仿宋"/>
                <w:b w:val="0"/>
                <w:bCs w:val="0"/>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包</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1608B70E">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5.75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3E63DA88">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190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4BDA8D11">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1092.50</w:t>
            </w:r>
          </w:p>
        </w:tc>
      </w:tr>
      <w:tr w14:paraId="49DDBF9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1E790492">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b w:val="0"/>
                <w:bCs w:val="0"/>
                <w:i w:val="0"/>
                <w:iCs w:val="0"/>
                <w:color w:val="000000" w:themeColor="text1"/>
                <w:kern w:val="2"/>
                <w:sz w:val="24"/>
                <w:szCs w:val="24"/>
                <w:highlight w:val="none"/>
                <w:u w:val="none"/>
                <w:lang w:val="en-US" w:eastAsia="zh-CN" w:bidi="ar-SA"/>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34C4238E">
            <w:pPr>
              <w:keepNext w:val="0"/>
              <w:keepLines w:val="0"/>
              <w:widowControl/>
              <w:suppressLineNumbers w:val="0"/>
              <w:jc w:val="center"/>
              <w:textAlignment w:val="center"/>
              <w:rPr>
                <w:rFonts w:hint="eastAsia" w:ascii="仿宋" w:hAnsi="仿宋" w:eastAsia="仿宋" w:cs="仿宋"/>
                <w:b w:val="0"/>
                <w:bCs w:val="0"/>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自封袋12号</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6FD14CA1">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规格描述：国标型号12号，每包100只左右</w:t>
            </w:r>
          </w:p>
          <w:p w14:paraId="0033B7C4">
            <w:pPr>
              <w:keepNext w:val="0"/>
              <w:keepLines w:val="0"/>
              <w:widowControl/>
              <w:suppressLineNumbers w:val="0"/>
              <w:jc w:val="center"/>
              <w:textAlignment w:val="center"/>
              <w:rPr>
                <w:rFonts w:hint="eastAsia" w:ascii="仿宋" w:hAnsi="仿宋" w:eastAsia="仿宋" w:cs="仿宋"/>
                <w:b w:val="0"/>
                <w:bCs w:val="0"/>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参考品牌：宏运；太力；妙洁</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7713DB6E">
            <w:pPr>
              <w:keepNext w:val="0"/>
              <w:keepLines w:val="0"/>
              <w:widowControl/>
              <w:suppressLineNumbers w:val="0"/>
              <w:jc w:val="center"/>
              <w:textAlignment w:val="center"/>
              <w:rPr>
                <w:rFonts w:hint="eastAsia" w:ascii="仿宋" w:hAnsi="仿宋" w:eastAsia="仿宋" w:cs="仿宋"/>
                <w:b w:val="0"/>
                <w:bCs w:val="0"/>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包</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42F7686D">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6.90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13B4BE14">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200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104C005D">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1380.00</w:t>
            </w:r>
          </w:p>
        </w:tc>
      </w:tr>
      <w:tr w14:paraId="5901E0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3A04FFD1">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b w:val="0"/>
                <w:bCs w:val="0"/>
                <w:i w:val="0"/>
                <w:iCs w:val="0"/>
                <w:color w:val="000000" w:themeColor="text1"/>
                <w:kern w:val="2"/>
                <w:sz w:val="24"/>
                <w:szCs w:val="24"/>
                <w:highlight w:val="none"/>
                <w:u w:val="none"/>
                <w:lang w:val="en-US" w:eastAsia="zh-CN" w:bidi="ar-SA"/>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313C3FB8">
            <w:pPr>
              <w:keepNext w:val="0"/>
              <w:keepLines w:val="0"/>
              <w:widowControl/>
              <w:suppressLineNumbers w:val="0"/>
              <w:jc w:val="center"/>
              <w:textAlignment w:val="center"/>
              <w:rPr>
                <w:rFonts w:hint="eastAsia" w:ascii="仿宋" w:hAnsi="仿宋" w:eastAsia="仿宋" w:cs="仿宋"/>
                <w:b w:val="0"/>
                <w:bCs w:val="0"/>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自封袋15号</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597F3FC0">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规格描述：国标型号15号，每包100只左右</w:t>
            </w:r>
          </w:p>
          <w:p w14:paraId="0643DD20">
            <w:pPr>
              <w:keepNext w:val="0"/>
              <w:keepLines w:val="0"/>
              <w:widowControl/>
              <w:suppressLineNumbers w:val="0"/>
              <w:jc w:val="center"/>
              <w:textAlignment w:val="center"/>
              <w:rPr>
                <w:rFonts w:hint="eastAsia" w:ascii="仿宋" w:hAnsi="仿宋" w:eastAsia="仿宋" w:cs="仿宋"/>
                <w:b w:val="0"/>
                <w:bCs w:val="0"/>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参考品牌：宏运；太力；妙洁</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28D53106">
            <w:pPr>
              <w:keepNext w:val="0"/>
              <w:keepLines w:val="0"/>
              <w:widowControl/>
              <w:suppressLineNumbers w:val="0"/>
              <w:jc w:val="center"/>
              <w:textAlignment w:val="center"/>
              <w:rPr>
                <w:rFonts w:hint="eastAsia" w:ascii="仿宋" w:hAnsi="仿宋" w:eastAsia="仿宋" w:cs="仿宋"/>
                <w:b w:val="0"/>
                <w:bCs w:val="0"/>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包</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5C6DE1F5">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10.35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3C29A350">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150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7A3458BF">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1552.50</w:t>
            </w:r>
          </w:p>
        </w:tc>
      </w:tr>
      <w:tr w14:paraId="4F944A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2CCA52BF">
            <w:pPr>
              <w:keepNext w:val="0"/>
              <w:keepLines w:val="0"/>
              <w:widowControl/>
              <w:numPr>
                <w:ilvl w:val="0"/>
                <w:numId w:val="1"/>
              </w:numPr>
              <w:suppressLineNumbers w:val="0"/>
              <w:ind w:left="425" w:leftChars="0" w:hanging="425" w:firstLineChars="0"/>
              <w:jc w:val="center"/>
              <w:textAlignment w:val="center"/>
              <w:rPr>
                <w:rFonts w:hint="eastAsia" w:ascii="仿宋" w:hAnsi="仿宋" w:eastAsia="仿宋" w:cs="仿宋"/>
                <w:b w:val="0"/>
                <w:bCs w:val="0"/>
                <w:i w:val="0"/>
                <w:iCs w:val="0"/>
                <w:color w:val="000000" w:themeColor="text1"/>
                <w:kern w:val="2"/>
                <w:sz w:val="24"/>
                <w:szCs w:val="24"/>
                <w:highlight w:val="none"/>
                <w:u w:val="none"/>
                <w:lang w:val="en-US" w:eastAsia="zh-CN" w:bidi="ar-SA"/>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22DF1B34">
            <w:pPr>
              <w:keepNext w:val="0"/>
              <w:keepLines w:val="0"/>
              <w:widowControl/>
              <w:suppressLineNumbers w:val="0"/>
              <w:jc w:val="center"/>
              <w:textAlignment w:val="center"/>
              <w:rPr>
                <w:rFonts w:hint="eastAsia" w:ascii="仿宋" w:hAnsi="仿宋" w:eastAsia="仿宋" w:cs="仿宋"/>
                <w:b w:val="0"/>
                <w:bCs w:val="0"/>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自封袋18号</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617BD661">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规格描述：国标型号18号，每包100只左右</w:t>
            </w:r>
          </w:p>
          <w:p w14:paraId="7226CC14">
            <w:pPr>
              <w:keepNext w:val="0"/>
              <w:keepLines w:val="0"/>
              <w:widowControl/>
              <w:suppressLineNumbers w:val="0"/>
              <w:jc w:val="center"/>
              <w:textAlignment w:val="center"/>
              <w:rPr>
                <w:rFonts w:hint="eastAsia" w:ascii="仿宋" w:hAnsi="仿宋" w:eastAsia="仿宋" w:cs="仿宋"/>
                <w:b w:val="0"/>
                <w:bCs w:val="0"/>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参考品牌：宏运；太力；妙洁</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1D9F725F">
            <w:pPr>
              <w:keepNext w:val="0"/>
              <w:keepLines w:val="0"/>
              <w:widowControl/>
              <w:suppressLineNumbers w:val="0"/>
              <w:jc w:val="center"/>
              <w:textAlignment w:val="center"/>
              <w:rPr>
                <w:rFonts w:hint="eastAsia" w:ascii="仿宋" w:hAnsi="仿宋" w:eastAsia="仿宋" w:cs="仿宋"/>
                <w:b w:val="0"/>
                <w:bCs w:val="0"/>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包</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4CE1198A">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17.25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3A33EEBF">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180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2C784A64">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3105.00</w:t>
            </w:r>
          </w:p>
        </w:tc>
      </w:tr>
      <w:tr w14:paraId="74E4DA9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1D9FD470">
            <w:pPr>
              <w:keepNext w:val="0"/>
              <w:keepLines w:val="0"/>
              <w:widowControl/>
              <w:numPr>
                <w:ilvl w:val="0"/>
                <w:numId w:val="1"/>
              </w:numPr>
              <w:suppressLineNumbers w:val="0"/>
              <w:ind w:left="425" w:leftChars="0" w:hanging="425" w:firstLineChars="0"/>
              <w:jc w:val="center"/>
              <w:textAlignment w:val="bottom"/>
              <w:rPr>
                <w:rFonts w:hint="eastAsia" w:ascii="仿宋" w:hAnsi="仿宋" w:eastAsia="仿宋" w:cs="仿宋"/>
                <w:b w:val="0"/>
                <w:bCs w:val="0"/>
                <w:i w:val="0"/>
                <w:iCs w:val="0"/>
                <w:color w:val="000000" w:themeColor="text1"/>
                <w:kern w:val="2"/>
                <w:sz w:val="24"/>
                <w:szCs w:val="24"/>
                <w:highlight w:val="none"/>
                <w:u w:val="none"/>
                <w:lang w:val="en-US" w:eastAsia="zh-CN" w:bidi="ar-SA"/>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00073E78">
            <w:pPr>
              <w:keepNext w:val="0"/>
              <w:keepLines w:val="0"/>
              <w:widowControl/>
              <w:suppressLineNumbers w:val="0"/>
              <w:jc w:val="center"/>
              <w:textAlignment w:val="center"/>
              <w:rPr>
                <w:rFonts w:hint="eastAsia" w:ascii="仿宋" w:hAnsi="仿宋" w:eastAsia="仿宋" w:cs="仿宋"/>
                <w:b w:val="0"/>
                <w:bCs w:val="0"/>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蒸馏水</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4C1019D0">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规格描述：500ml左右，一箱24瓶</w:t>
            </w:r>
          </w:p>
          <w:p w14:paraId="46E6F1E3">
            <w:pPr>
              <w:keepNext w:val="0"/>
              <w:keepLines w:val="0"/>
              <w:widowControl/>
              <w:suppressLineNumbers w:val="0"/>
              <w:jc w:val="center"/>
              <w:textAlignment w:val="center"/>
              <w:rPr>
                <w:rFonts w:hint="default" w:ascii="仿宋" w:hAnsi="仿宋" w:eastAsia="仿宋" w:cs="仿宋"/>
                <w:b w:val="0"/>
                <w:bCs w:val="0"/>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参考品牌：屈臣氏；娃哈哈；怡宝</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10D151F7">
            <w:pPr>
              <w:keepNext w:val="0"/>
              <w:keepLines w:val="0"/>
              <w:widowControl/>
              <w:suppressLineNumbers w:val="0"/>
              <w:jc w:val="center"/>
              <w:textAlignment w:val="center"/>
              <w:rPr>
                <w:rFonts w:hint="eastAsia" w:ascii="仿宋" w:hAnsi="仿宋" w:eastAsia="仿宋" w:cs="仿宋"/>
                <w:b w:val="0"/>
                <w:bCs w:val="0"/>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箱</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6BAFCD7D">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60.95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434F2C53">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80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5E96771A">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4876.00</w:t>
            </w:r>
          </w:p>
        </w:tc>
      </w:tr>
      <w:tr w14:paraId="684914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5779AF7D">
            <w:pPr>
              <w:keepNext w:val="0"/>
              <w:keepLines w:val="0"/>
              <w:widowControl/>
              <w:numPr>
                <w:ilvl w:val="0"/>
                <w:numId w:val="1"/>
              </w:numPr>
              <w:suppressLineNumbers w:val="0"/>
              <w:ind w:left="425" w:leftChars="0" w:hanging="425" w:firstLineChars="0"/>
              <w:jc w:val="center"/>
              <w:textAlignment w:val="bottom"/>
              <w:rPr>
                <w:rFonts w:hint="eastAsia" w:ascii="仿宋" w:hAnsi="仿宋" w:eastAsia="仿宋" w:cs="仿宋"/>
                <w:b/>
                <w:bCs/>
                <w:i w:val="0"/>
                <w:iCs w:val="0"/>
                <w:color w:val="000000" w:themeColor="text1"/>
                <w:kern w:val="2"/>
                <w:sz w:val="24"/>
                <w:szCs w:val="24"/>
                <w:highlight w:val="none"/>
                <w:u w:val="none"/>
                <w:lang w:val="en-US" w:eastAsia="zh-CN" w:bidi="ar-SA"/>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center"/>
          </w:tcPr>
          <w:p w14:paraId="085A304C">
            <w:pPr>
              <w:keepNext w:val="0"/>
              <w:keepLines w:val="0"/>
              <w:widowControl/>
              <w:suppressLineNumbers w:val="0"/>
              <w:jc w:val="center"/>
              <w:textAlignment w:val="bottom"/>
              <w:rPr>
                <w:rFonts w:hint="eastAsia" w:ascii="仿宋" w:hAnsi="仿宋" w:eastAsia="仿宋" w:cs="仿宋"/>
                <w:b/>
                <w:bCs/>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t>热敏收银纸</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548F1E6F">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bookmarkStart w:id="54" w:name="OLE_LINK2"/>
            <w:r>
              <w:rPr>
                <w:rFonts w:hint="eastAsia"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t>规格描述：配套设备使用，尺寸：80</w:t>
            </w: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cm</w:t>
            </w:r>
            <w:r>
              <w:rPr>
                <w:rFonts w:hint="eastAsia"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t>*80</w:t>
            </w: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cm</w:t>
            </w:r>
          </w:p>
          <w:p w14:paraId="5E438BFC">
            <w:pPr>
              <w:keepNext w:val="0"/>
              <w:keepLines w:val="0"/>
              <w:widowControl/>
              <w:suppressLineNumbers w:val="0"/>
              <w:jc w:val="center"/>
              <w:textAlignment w:val="center"/>
              <w:rPr>
                <w:rFonts w:hint="eastAsia" w:ascii="仿宋" w:hAnsi="仿宋" w:eastAsia="仿宋" w:cs="仿宋"/>
                <w:b/>
                <w:bCs/>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w:t>
            </w:r>
            <w:r>
              <w:rPr>
                <w:rFonts w:hint="eastAsia"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t>品牌：</w:t>
            </w:r>
            <w:bookmarkEnd w:id="54"/>
            <w:r>
              <w:rPr>
                <w:rFonts w:hint="eastAsia"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t>秋乐；得力；晨光</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46A19162">
            <w:pPr>
              <w:keepNext w:val="0"/>
              <w:keepLines w:val="0"/>
              <w:widowControl/>
              <w:suppressLineNumbers w:val="0"/>
              <w:jc w:val="center"/>
              <w:textAlignment w:val="center"/>
              <w:rPr>
                <w:rFonts w:hint="eastAsia" w:ascii="仿宋" w:hAnsi="仿宋" w:eastAsia="仿宋" w:cs="仿宋"/>
                <w:b/>
                <w:bCs/>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t>卷</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27C57C51">
            <w:pPr>
              <w:keepNext w:val="0"/>
              <w:keepLines w:val="0"/>
              <w:widowControl/>
              <w:suppressLineNumbers w:val="0"/>
              <w:jc w:val="center"/>
              <w:textAlignment w:val="center"/>
              <w:rPr>
                <w:rFonts w:hint="default"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t xml:space="preserve">4.60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474CBA61">
            <w:pPr>
              <w:keepNext w:val="0"/>
              <w:keepLines w:val="0"/>
              <w:widowControl/>
              <w:suppressLineNumbers w:val="0"/>
              <w:jc w:val="center"/>
              <w:textAlignment w:val="center"/>
              <w:rPr>
                <w:rFonts w:hint="default"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t>4500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36F50C4D">
            <w:pPr>
              <w:keepNext w:val="0"/>
              <w:keepLines w:val="0"/>
              <w:widowControl/>
              <w:suppressLineNumbers w:val="0"/>
              <w:jc w:val="center"/>
              <w:textAlignment w:val="center"/>
              <w:rPr>
                <w:rFonts w:hint="default"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t>20700.00</w:t>
            </w:r>
          </w:p>
        </w:tc>
      </w:tr>
      <w:tr w14:paraId="5EC995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77F586B3">
            <w:pPr>
              <w:keepNext w:val="0"/>
              <w:keepLines w:val="0"/>
              <w:widowControl/>
              <w:numPr>
                <w:ilvl w:val="0"/>
                <w:numId w:val="1"/>
              </w:numPr>
              <w:suppressLineNumbers w:val="0"/>
              <w:ind w:left="425" w:leftChars="0" w:hanging="425" w:firstLineChars="0"/>
              <w:jc w:val="center"/>
              <w:textAlignment w:val="bottom"/>
              <w:rPr>
                <w:rFonts w:hint="eastAsia" w:ascii="仿宋" w:hAnsi="仿宋" w:eastAsia="仿宋" w:cs="仿宋"/>
                <w:b w:val="0"/>
                <w:bCs w:val="0"/>
                <w:i w:val="0"/>
                <w:iCs w:val="0"/>
                <w:color w:val="000000" w:themeColor="text1"/>
                <w:kern w:val="2"/>
                <w:sz w:val="24"/>
                <w:szCs w:val="24"/>
                <w:highlight w:val="none"/>
                <w:u w:val="none"/>
                <w:lang w:val="en-US" w:eastAsia="zh-CN" w:bidi="ar-SA"/>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bottom"/>
          </w:tcPr>
          <w:p w14:paraId="46123F07">
            <w:pPr>
              <w:keepNext w:val="0"/>
              <w:keepLines w:val="0"/>
              <w:widowControl/>
              <w:suppressLineNumbers w:val="0"/>
              <w:jc w:val="center"/>
              <w:textAlignment w:val="bottom"/>
              <w:rPr>
                <w:rFonts w:hint="eastAsia" w:ascii="仿宋" w:hAnsi="仿宋" w:eastAsia="仿宋" w:cs="仿宋"/>
                <w:b w:val="0"/>
                <w:bCs w:val="0"/>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单面防风展架</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6C38E6DA">
            <w:pPr>
              <w:keepNext w:val="0"/>
              <w:keepLines w:val="0"/>
              <w:widowControl/>
              <w:suppressLineNumbers w:val="0"/>
              <w:jc w:val="center"/>
              <w:textAlignment w:val="center"/>
              <w:rPr>
                <w:rFonts w:hint="default" w:ascii="仿宋" w:hAnsi="仿宋" w:eastAsia="仿宋" w:cs="仿宋"/>
                <w:b w:val="0"/>
                <w:bCs w:val="0"/>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规格描述：底座注水防风款，单面60cm*90cm定制款</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71087223">
            <w:pPr>
              <w:keepNext w:val="0"/>
              <w:keepLines w:val="0"/>
              <w:widowControl/>
              <w:suppressLineNumbers w:val="0"/>
              <w:jc w:val="center"/>
              <w:textAlignment w:val="center"/>
              <w:rPr>
                <w:rFonts w:hint="eastAsia" w:ascii="仿宋" w:hAnsi="仿宋" w:eastAsia="仿宋" w:cs="仿宋"/>
                <w:b w:val="0"/>
                <w:bCs w:val="0"/>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块</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1374C635">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125.35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041C0BE7">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038758C7">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1253.50</w:t>
            </w:r>
          </w:p>
        </w:tc>
      </w:tr>
      <w:tr w14:paraId="1637ADC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4A9DDB3E">
            <w:pPr>
              <w:keepNext w:val="0"/>
              <w:keepLines w:val="0"/>
              <w:widowControl/>
              <w:numPr>
                <w:ilvl w:val="0"/>
                <w:numId w:val="1"/>
              </w:numPr>
              <w:suppressLineNumbers w:val="0"/>
              <w:ind w:left="425" w:leftChars="0" w:hanging="425" w:firstLineChars="0"/>
              <w:jc w:val="center"/>
              <w:textAlignment w:val="bottom"/>
              <w:rPr>
                <w:rFonts w:hint="eastAsia" w:ascii="仿宋" w:hAnsi="仿宋" w:eastAsia="仿宋" w:cs="仿宋"/>
                <w:b w:val="0"/>
                <w:bCs w:val="0"/>
                <w:i w:val="0"/>
                <w:iCs w:val="0"/>
                <w:color w:val="000000" w:themeColor="text1"/>
                <w:sz w:val="24"/>
                <w:szCs w:val="24"/>
                <w:highlight w:val="none"/>
                <w:u w:val="none"/>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bottom"/>
          </w:tcPr>
          <w:p w14:paraId="1F3AC7D8">
            <w:pPr>
              <w:keepNext w:val="0"/>
              <w:keepLines w:val="0"/>
              <w:widowControl/>
              <w:suppressLineNumbers w:val="0"/>
              <w:jc w:val="center"/>
              <w:textAlignment w:val="bottom"/>
              <w:rPr>
                <w:rFonts w:hint="eastAsia" w:ascii="仿宋" w:hAnsi="仿宋" w:eastAsia="仿宋" w:cs="仿宋"/>
                <w:b w:val="0"/>
                <w:bCs w:val="0"/>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双面防风展架</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703FF097">
            <w:pPr>
              <w:keepNext w:val="0"/>
              <w:keepLines w:val="0"/>
              <w:widowControl/>
              <w:suppressLineNumbers w:val="0"/>
              <w:jc w:val="center"/>
              <w:textAlignment w:val="center"/>
              <w:rPr>
                <w:rFonts w:hint="default" w:ascii="仿宋" w:hAnsi="仿宋" w:eastAsia="仿宋" w:cs="仿宋"/>
                <w:b w:val="0"/>
                <w:bCs w:val="0"/>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规格描述：底座注水防风款，双面60cm*90cm定制款</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385681B6">
            <w:pPr>
              <w:keepNext w:val="0"/>
              <w:keepLines w:val="0"/>
              <w:widowControl/>
              <w:suppressLineNumbers w:val="0"/>
              <w:jc w:val="center"/>
              <w:textAlignment w:val="center"/>
              <w:rPr>
                <w:rFonts w:hint="eastAsia" w:ascii="仿宋" w:hAnsi="仿宋" w:eastAsia="仿宋" w:cs="仿宋"/>
                <w:b w:val="0"/>
                <w:bCs w:val="0"/>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块</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3A2E5A15">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227.70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6D7E1502">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40962AB9">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2277.00</w:t>
            </w:r>
          </w:p>
        </w:tc>
      </w:tr>
      <w:tr w14:paraId="33A667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308FC3E4">
            <w:pPr>
              <w:keepNext w:val="0"/>
              <w:keepLines w:val="0"/>
              <w:widowControl/>
              <w:numPr>
                <w:ilvl w:val="0"/>
                <w:numId w:val="1"/>
              </w:numPr>
              <w:suppressLineNumbers w:val="0"/>
              <w:ind w:left="425" w:leftChars="0" w:hanging="425" w:firstLineChars="0"/>
              <w:jc w:val="center"/>
              <w:textAlignment w:val="bottom"/>
              <w:rPr>
                <w:rFonts w:hint="eastAsia" w:ascii="仿宋" w:hAnsi="仿宋" w:eastAsia="仿宋" w:cs="仿宋"/>
                <w:b w:val="0"/>
                <w:bCs w:val="0"/>
                <w:i w:val="0"/>
                <w:iCs w:val="0"/>
                <w:color w:val="000000" w:themeColor="text1"/>
                <w:sz w:val="24"/>
                <w:szCs w:val="24"/>
                <w:highlight w:val="none"/>
                <w:u w:val="none"/>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bottom"/>
          </w:tcPr>
          <w:p w14:paraId="6E98CCA8">
            <w:pPr>
              <w:keepNext w:val="0"/>
              <w:keepLines w:val="0"/>
              <w:widowControl/>
              <w:suppressLineNumbers w:val="0"/>
              <w:jc w:val="center"/>
              <w:textAlignment w:val="bottom"/>
              <w:rPr>
                <w:rFonts w:hint="eastAsia" w:ascii="仿宋" w:hAnsi="仿宋" w:eastAsia="仿宋" w:cs="仿宋"/>
                <w:b w:val="0"/>
                <w:bCs w:val="0"/>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L型定制亚力克板</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3F6562DD">
            <w:pPr>
              <w:keepNext w:val="0"/>
              <w:keepLines w:val="0"/>
              <w:widowControl/>
              <w:suppressLineNumbers w:val="0"/>
              <w:jc w:val="center"/>
              <w:textAlignment w:val="center"/>
              <w:rPr>
                <w:rFonts w:hint="default" w:ascii="仿宋" w:hAnsi="仿宋" w:eastAsia="仿宋" w:cs="仿宋"/>
                <w:b w:val="0"/>
                <w:bCs w:val="0"/>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规格描述：底面30cm*40cm,立面40cm*65cm定制款，亚克力材质</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32F8BE8E">
            <w:pPr>
              <w:keepNext w:val="0"/>
              <w:keepLines w:val="0"/>
              <w:widowControl/>
              <w:suppressLineNumbers w:val="0"/>
              <w:jc w:val="center"/>
              <w:textAlignment w:val="center"/>
              <w:rPr>
                <w:rFonts w:hint="eastAsia" w:ascii="仿宋" w:hAnsi="仿宋" w:eastAsia="仿宋" w:cs="仿宋"/>
                <w:b w:val="0"/>
                <w:bCs w:val="0"/>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块</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313340A1">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172.50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7D573FD2">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5D54260B">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1725.00</w:t>
            </w:r>
          </w:p>
        </w:tc>
      </w:tr>
      <w:tr w14:paraId="00B9EF8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17F2D832">
            <w:pPr>
              <w:keepNext w:val="0"/>
              <w:keepLines w:val="0"/>
              <w:widowControl/>
              <w:numPr>
                <w:ilvl w:val="0"/>
                <w:numId w:val="1"/>
              </w:numPr>
              <w:suppressLineNumbers w:val="0"/>
              <w:ind w:left="425" w:leftChars="0" w:hanging="425" w:firstLineChars="0"/>
              <w:jc w:val="center"/>
              <w:textAlignment w:val="bottom"/>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bottom"/>
          </w:tcPr>
          <w:p w14:paraId="0006E646">
            <w:pPr>
              <w:keepNext w:val="0"/>
              <w:keepLines w:val="0"/>
              <w:widowControl/>
              <w:suppressLineNumbers w:val="0"/>
              <w:jc w:val="center"/>
              <w:textAlignment w:val="bottom"/>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L型定制亚力克板</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45928B6B">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规格描述：底面35cm*60cm,立面60cm*90cm定制款，亚克力材质</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158B1F6C">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块</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6FBFE155">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299.00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2FBEA25B">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0E40A277">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2990.00</w:t>
            </w:r>
          </w:p>
        </w:tc>
      </w:tr>
      <w:tr w14:paraId="550CA5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42727F34">
            <w:pPr>
              <w:keepNext w:val="0"/>
              <w:keepLines w:val="0"/>
              <w:widowControl/>
              <w:numPr>
                <w:ilvl w:val="0"/>
                <w:numId w:val="1"/>
              </w:numPr>
              <w:suppressLineNumbers w:val="0"/>
              <w:ind w:left="425" w:leftChars="0" w:hanging="425" w:firstLineChars="0"/>
              <w:jc w:val="center"/>
              <w:textAlignment w:val="bottom"/>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bottom"/>
          </w:tcPr>
          <w:p w14:paraId="641A2212">
            <w:pPr>
              <w:keepNext w:val="0"/>
              <w:keepLines w:val="0"/>
              <w:widowControl/>
              <w:suppressLineNumbers w:val="0"/>
              <w:jc w:val="center"/>
              <w:textAlignment w:val="bottom"/>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透明塑料收纳盒</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404B2B46">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规格描述：24cm*10cm*6cm左右</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095C42F9">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只</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325B64C5">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5.18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4EE8545C">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50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138E0435">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259.00</w:t>
            </w:r>
          </w:p>
        </w:tc>
      </w:tr>
      <w:tr w14:paraId="7B2B19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805" w:type="dxa"/>
            <w:tcBorders>
              <w:top w:val="single" w:color="000000" w:sz="4" w:space="0"/>
              <w:left w:val="single" w:color="000000" w:sz="4" w:space="0"/>
              <w:bottom w:val="single" w:color="000000" w:sz="4" w:space="0"/>
              <w:right w:val="single" w:color="000000" w:sz="4" w:space="0"/>
            </w:tcBorders>
            <w:noWrap/>
            <w:vAlign w:val="center"/>
          </w:tcPr>
          <w:p w14:paraId="39D120D1">
            <w:pPr>
              <w:keepNext w:val="0"/>
              <w:keepLines w:val="0"/>
              <w:widowControl/>
              <w:numPr>
                <w:ilvl w:val="0"/>
                <w:numId w:val="1"/>
              </w:numPr>
              <w:suppressLineNumbers w:val="0"/>
              <w:ind w:left="425" w:leftChars="0" w:hanging="425" w:firstLineChars="0"/>
              <w:jc w:val="center"/>
              <w:textAlignment w:val="bottom"/>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pPr>
          </w:p>
        </w:tc>
        <w:tc>
          <w:tcPr>
            <w:tcW w:w="2026" w:type="dxa"/>
            <w:tcBorders>
              <w:top w:val="single" w:color="000000" w:sz="4" w:space="0"/>
              <w:left w:val="single" w:color="000000" w:sz="4" w:space="0"/>
              <w:bottom w:val="single" w:color="000000" w:sz="4" w:space="0"/>
              <w:right w:val="single" w:color="000000" w:sz="4" w:space="0"/>
            </w:tcBorders>
            <w:noWrap/>
            <w:vAlign w:val="bottom"/>
          </w:tcPr>
          <w:p w14:paraId="460A18D3">
            <w:pPr>
              <w:keepNext w:val="0"/>
              <w:keepLines w:val="0"/>
              <w:widowControl/>
              <w:suppressLineNumbers w:val="0"/>
              <w:jc w:val="center"/>
              <w:textAlignment w:val="bottom"/>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透明塑料收纳盒</w:t>
            </w:r>
          </w:p>
        </w:tc>
        <w:tc>
          <w:tcPr>
            <w:tcW w:w="4072" w:type="dxa"/>
            <w:tcBorders>
              <w:top w:val="single" w:color="000000" w:sz="4" w:space="0"/>
              <w:left w:val="single" w:color="000000" w:sz="4" w:space="0"/>
              <w:bottom w:val="single" w:color="000000" w:sz="4" w:space="0"/>
              <w:right w:val="single" w:color="000000" w:sz="4" w:space="0"/>
            </w:tcBorders>
            <w:noWrap/>
            <w:vAlign w:val="center"/>
          </w:tcPr>
          <w:p w14:paraId="1BC2BF37">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规格描述：17cm*10cm*7cm左右</w:t>
            </w:r>
          </w:p>
        </w:tc>
        <w:tc>
          <w:tcPr>
            <w:tcW w:w="787" w:type="dxa"/>
            <w:tcBorders>
              <w:top w:val="single" w:color="000000" w:sz="4" w:space="0"/>
              <w:left w:val="single" w:color="000000" w:sz="4" w:space="0"/>
              <w:bottom w:val="single" w:color="000000" w:sz="4" w:space="0"/>
              <w:right w:val="single" w:color="000000" w:sz="4" w:space="0"/>
            </w:tcBorders>
            <w:noWrap/>
            <w:vAlign w:val="center"/>
          </w:tcPr>
          <w:p w14:paraId="2A383985">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只</w:t>
            </w:r>
          </w:p>
        </w:tc>
        <w:tc>
          <w:tcPr>
            <w:tcW w:w="967" w:type="dxa"/>
            <w:tcBorders>
              <w:top w:val="single" w:color="000000" w:sz="4" w:space="0"/>
              <w:left w:val="single" w:color="000000" w:sz="4" w:space="0"/>
              <w:bottom w:val="single" w:color="000000" w:sz="4" w:space="0"/>
              <w:right w:val="single" w:color="000000" w:sz="4" w:space="0"/>
            </w:tcBorders>
            <w:noWrap/>
            <w:vAlign w:val="center"/>
          </w:tcPr>
          <w:p w14:paraId="44AA96BA">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t xml:space="preserve">4.14 </w:t>
            </w:r>
          </w:p>
        </w:tc>
        <w:tc>
          <w:tcPr>
            <w:tcW w:w="1117" w:type="dxa"/>
            <w:tcBorders>
              <w:top w:val="single" w:color="000000" w:sz="4" w:space="0"/>
              <w:left w:val="single" w:color="000000" w:sz="4" w:space="0"/>
              <w:bottom w:val="single" w:color="000000" w:sz="4" w:space="0"/>
              <w:right w:val="single" w:color="000000" w:sz="4" w:space="0"/>
            </w:tcBorders>
            <w:noWrap/>
            <w:vAlign w:val="center"/>
          </w:tcPr>
          <w:p w14:paraId="7F457966">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50</w:t>
            </w:r>
          </w:p>
        </w:tc>
        <w:tc>
          <w:tcPr>
            <w:tcW w:w="1266" w:type="dxa"/>
            <w:tcBorders>
              <w:top w:val="single" w:color="000000" w:sz="4" w:space="0"/>
              <w:left w:val="single" w:color="000000" w:sz="4" w:space="0"/>
              <w:bottom w:val="single" w:color="000000" w:sz="4" w:space="0"/>
              <w:right w:val="single" w:color="000000" w:sz="4" w:space="0"/>
            </w:tcBorders>
            <w:noWrap/>
            <w:vAlign w:val="center"/>
          </w:tcPr>
          <w:p w14:paraId="357E8908">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207.00</w:t>
            </w:r>
          </w:p>
        </w:tc>
      </w:tr>
    </w:tbl>
    <w:p w14:paraId="563BE0C8">
      <w:pPr>
        <w:keepNext w:val="0"/>
        <w:keepLines w:val="0"/>
        <w:pageBreakBefore w:val="0"/>
        <w:tabs>
          <w:tab w:val="left" w:pos="0"/>
        </w:tabs>
        <w:kinsoku/>
        <w:wordWrap/>
        <w:overflowPunct/>
        <w:topLinePunct w:val="0"/>
        <w:autoSpaceDE/>
        <w:autoSpaceDN/>
        <w:bidi w:val="0"/>
        <w:spacing w:line="440" w:lineRule="exact"/>
        <w:ind w:left="0" w:leftChars="0" w:firstLine="0" w:firstLineChars="0"/>
        <w:textAlignment w:val="auto"/>
        <w:rPr>
          <w:rFonts w:hint="eastAsia" w:ascii="仿宋" w:hAnsi="仿宋" w:eastAsia="仿宋" w:cs="仿宋"/>
          <w:bCs/>
          <w:iCs/>
          <w:color w:val="000000" w:themeColor="text1"/>
          <w:sz w:val="24"/>
          <w:szCs w:val="24"/>
          <w:highlight w:val="none"/>
          <w:lang w:val="en-US" w:eastAsia="zh-CN"/>
          <w14:textFill>
            <w14:solidFill>
              <w14:schemeClr w14:val="tx1"/>
            </w14:solidFill>
          </w14:textFill>
        </w:rPr>
      </w:pPr>
      <w:r>
        <w:rPr>
          <w:rFonts w:hint="eastAsia" w:ascii="仿宋" w:hAnsi="仿宋" w:eastAsia="仿宋" w:cs="仿宋"/>
          <w:bCs/>
          <w:iCs/>
          <w:color w:val="000000" w:themeColor="text1"/>
          <w:sz w:val="24"/>
          <w:szCs w:val="24"/>
          <w:highlight w:val="none"/>
          <w:lang w:val="en-US" w:eastAsia="zh-CN"/>
          <w14:textFill>
            <w14:solidFill>
              <w14:schemeClr w14:val="tx1"/>
            </w14:solidFill>
          </w14:textFill>
        </w:rPr>
        <w:t>注：</w:t>
      </w:r>
    </w:p>
    <w:p w14:paraId="4875068A">
      <w:pPr>
        <w:keepNext w:val="0"/>
        <w:keepLines w:val="0"/>
        <w:pageBreakBefore w:val="0"/>
        <w:tabs>
          <w:tab w:val="left" w:pos="0"/>
        </w:tabs>
        <w:kinsoku/>
        <w:wordWrap/>
        <w:overflowPunct/>
        <w:topLinePunct w:val="0"/>
        <w:autoSpaceDE/>
        <w:autoSpaceDN/>
        <w:bidi w:val="0"/>
        <w:spacing w:line="440" w:lineRule="exact"/>
        <w:ind w:left="0" w:leftChars="0" w:firstLine="480" w:firstLineChars="200"/>
        <w:textAlignment w:val="auto"/>
        <w:rPr>
          <w:rFonts w:hint="eastAsia" w:ascii="仿宋" w:hAnsi="仿宋" w:eastAsia="仿宋" w:cs="仿宋"/>
          <w:bCs/>
          <w:iCs/>
          <w:color w:val="000000" w:themeColor="text1"/>
          <w:sz w:val="24"/>
          <w:szCs w:val="24"/>
          <w:highlight w:val="none"/>
          <w:lang w:val="en-US" w:eastAsia="zh-CN"/>
          <w14:textFill>
            <w14:solidFill>
              <w14:schemeClr w14:val="tx1"/>
            </w14:solidFill>
          </w14:textFill>
        </w:rPr>
      </w:pPr>
      <w:r>
        <w:rPr>
          <w:rFonts w:hint="eastAsia" w:ascii="仿宋" w:hAnsi="仿宋" w:eastAsia="仿宋" w:cs="仿宋"/>
          <w:bCs/>
          <w:iCs/>
          <w:color w:val="000000" w:themeColor="text1"/>
          <w:sz w:val="24"/>
          <w:szCs w:val="24"/>
          <w:highlight w:val="none"/>
          <w:lang w:val="en-US" w:eastAsia="zh-CN"/>
          <w14:textFill>
            <w14:solidFill>
              <w14:schemeClr w14:val="tx1"/>
            </w14:solidFill>
          </w14:textFill>
        </w:rPr>
        <w:t>1、上表中的各类办公用品采购量为年度暂定采购数量，结算时按照各类办公用品的中标单价×实际供货数量进行按实结算。</w:t>
      </w:r>
    </w:p>
    <w:p w14:paraId="083C8512">
      <w:pPr>
        <w:keepNext w:val="0"/>
        <w:keepLines w:val="0"/>
        <w:pageBreakBefore w:val="0"/>
        <w:tabs>
          <w:tab w:val="left" w:pos="0"/>
        </w:tabs>
        <w:kinsoku/>
        <w:wordWrap/>
        <w:overflowPunct/>
        <w:topLinePunct w:val="0"/>
        <w:autoSpaceDE/>
        <w:autoSpaceDN/>
        <w:bidi w:val="0"/>
        <w:spacing w:line="440" w:lineRule="exact"/>
        <w:ind w:firstLine="480" w:firstLineChars="200"/>
        <w:textAlignment w:val="auto"/>
        <w:rPr>
          <w:rFonts w:hint="eastAsia" w:ascii="仿宋" w:hAnsi="仿宋" w:eastAsia="仿宋" w:cs="仿宋"/>
          <w:bCs/>
          <w:iCs/>
          <w:color w:val="000000" w:themeColor="text1"/>
          <w:sz w:val="24"/>
          <w:szCs w:val="24"/>
          <w:highlight w:val="none"/>
          <w:lang w:val="en-US" w:eastAsia="zh-CN"/>
          <w14:textFill>
            <w14:solidFill>
              <w14:schemeClr w14:val="tx1"/>
            </w14:solidFill>
          </w14:textFill>
        </w:rPr>
      </w:pPr>
      <w:r>
        <w:rPr>
          <w:rFonts w:hint="eastAsia" w:ascii="仿宋" w:hAnsi="仿宋" w:eastAsia="仿宋" w:cs="仿宋"/>
          <w:bCs/>
          <w:iCs/>
          <w:color w:val="000000" w:themeColor="text1"/>
          <w:sz w:val="24"/>
          <w:szCs w:val="24"/>
          <w:highlight w:val="none"/>
          <w:lang w:val="en-US" w:eastAsia="zh-CN"/>
          <w14:textFill>
            <w14:solidFill>
              <w14:schemeClr w14:val="tx1"/>
            </w14:solidFill>
          </w14:textFill>
        </w:rPr>
        <w:t>2、上表中的各类办公用品的推荐品牌为仅供参考，投标人可以提供推荐品牌同档次或以上的品牌。</w:t>
      </w:r>
    </w:p>
    <w:p w14:paraId="4A9C4A94">
      <w:pPr>
        <w:pStyle w:val="33"/>
        <w:spacing w:line="360" w:lineRule="auto"/>
        <w:ind w:firstLine="480" w:firstLineChars="200"/>
        <w:rPr>
          <w:rFonts w:hint="eastAsia" w:ascii="仿宋" w:hAnsi="仿宋" w:eastAsia="仿宋" w:cs="仿宋"/>
          <w:bCs/>
          <w:iCs/>
          <w:color w:val="000000" w:themeColor="text1"/>
          <w:sz w:val="24"/>
          <w:szCs w:val="24"/>
          <w:highlight w:val="none"/>
          <w:lang w:val="en-US" w:eastAsia="zh-CN"/>
          <w14:textFill>
            <w14:solidFill>
              <w14:schemeClr w14:val="tx1"/>
            </w14:solidFill>
          </w14:textFill>
        </w:rPr>
      </w:pPr>
      <w:r>
        <w:rPr>
          <w:rFonts w:hint="eastAsia" w:ascii="仿宋" w:hAnsi="仿宋" w:eastAsia="仿宋" w:cs="仿宋"/>
          <w:bCs/>
          <w:iCs/>
          <w:color w:val="000000" w:themeColor="text1"/>
          <w:sz w:val="24"/>
          <w:szCs w:val="24"/>
          <w:highlight w:val="none"/>
          <w:lang w:val="en-US" w:eastAsia="zh-CN"/>
          <w14:textFill>
            <w14:solidFill>
              <w14:schemeClr w14:val="tx1"/>
            </w14:solidFill>
          </w14:textFill>
        </w:rPr>
        <w:t>3、采购人如需采购上表外的物资，如采购清单中有类似物品的参照采购清单中价格，如采购清单中无类似物品的，投标人需提供市场参考价与采购人双方协商确定。</w:t>
      </w:r>
    </w:p>
    <w:p w14:paraId="2B650FF2">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lang w:val="en-US" w:eastAsia="zh-CN"/>
          <w14:textFill>
            <w14:solidFill>
              <w14:schemeClr w14:val="tx1"/>
            </w14:solidFill>
          </w14:textFill>
        </w:rPr>
        <w:t>02标</w:t>
      </w:r>
      <w:r>
        <w:rPr>
          <w:rFonts w:hint="eastAsia" w:ascii="仿宋" w:hAnsi="仿宋" w:eastAsia="仿宋" w:cs="仿宋"/>
          <w:b/>
          <w:color w:val="000000" w:themeColor="text1"/>
          <w:sz w:val="24"/>
          <w14:textFill>
            <w14:solidFill>
              <w14:schemeClr w14:val="tx1"/>
            </w14:solidFill>
          </w14:textFill>
        </w:rPr>
        <w:t>：绍兴市口腔医院关于其他后勤物资采购项目  预算金额：</w:t>
      </w:r>
      <w:r>
        <w:rPr>
          <w:rFonts w:hint="eastAsia" w:ascii="仿宋" w:hAnsi="仿宋" w:eastAsia="仿宋" w:cs="仿宋"/>
          <w:b/>
          <w:color w:val="000000" w:themeColor="text1"/>
          <w:sz w:val="24"/>
          <w:lang w:val="en-US" w:eastAsia="zh-CN"/>
          <w14:textFill>
            <w14:solidFill>
              <w14:schemeClr w14:val="tx1"/>
            </w14:solidFill>
          </w14:textFill>
        </w:rPr>
        <w:t>500000</w:t>
      </w:r>
      <w:r>
        <w:rPr>
          <w:rFonts w:hint="eastAsia" w:ascii="仿宋" w:hAnsi="仿宋" w:eastAsia="仿宋" w:cs="仿宋"/>
          <w:b/>
          <w:color w:val="000000" w:themeColor="text1"/>
          <w:sz w:val="24"/>
          <w14:textFill>
            <w14:solidFill>
              <w14:schemeClr w14:val="tx1"/>
            </w14:solidFill>
          </w14:textFill>
        </w:rPr>
        <w:t>元</w:t>
      </w:r>
    </w:p>
    <w:tbl>
      <w:tblPr>
        <w:tblStyle w:val="62"/>
        <w:tblW w:w="10833"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723"/>
        <w:gridCol w:w="2267"/>
        <w:gridCol w:w="3664"/>
        <w:gridCol w:w="696"/>
        <w:gridCol w:w="950"/>
        <w:gridCol w:w="1216"/>
        <w:gridCol w:w="1317"/>
      </w:tblGrid>
      <w:tr w14:paraId="46B114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6D2CEB2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序号</w:t>
            </w: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508F4C6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名称</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6EE22B5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参考品牌规格（/则为无要求）</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77A27A9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单位</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37D64B2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上限单价（元）</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5C7C2D17">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年预估用量</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2D2C1491">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年预估总额（元）</w:t>
            </w:r>
          </w:p>
        </w:tc>
      </w:tr>
      <w:tr w14:paraId="4B300C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55F6856E">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b/>
                <w:bCs/>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7B6F8F26">
            <w:pPr>
              <w:keepNext w:val="0"/>
              <w:keepLines w:val="0"/>
              <w:widowControl/>
              <w:suppressLineNumbers w:val="0"/>
              <w:jc w:val="center"/>
              <w:textAlignment w:val="center"/>
              <w:rPr>
                <w:rFonts w:hint="eastAsia" w:ascii="仿宋" w:hAnsi="仿宋" w:eastAsia="仿宋" w:cs="仿宋"/>
                <w:b/>
                <w:bCs/>
                <w:i w:val="0"/>
                <w:iCs w:val="0"/>
                <w:color w:val="000000" w:themeColor="text1"/>
                <w:sz w:val="24"/>
                <w:szCs w:val="24"/>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t>避污膜</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066A4FC7">
            <w:pPr>
              <w:keepNext w:val="0"/>
              <w:keepLines w:val="0"/>
              <w:widowControl/>
              <w:suppressLineNumbers w:val="0"/>
              <w:jc w:val="left"/>
              <w:textAlignment w:val="center"/>
              <w:rPr>
                <w:rFonts w:hint="eastAsia"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t>规格描述：每卷1200片左右，每片15cm*10cm左右。</w:t>
            </w:r>
          </w:p>
          <w:p w14:paraId="5F00E2B0">
            <w:pPr>
              <w:keepNext w:val="0"/>
              <w:keepLines w:val="0"/>
              <w:widowControl/>
              <w:suppressLineNumbers w:val="0"/>
              <w:jc w:val="left"/>
              <w:textAlignment w:val="center"/>
              <w:rPr>
                <w:rFonts w:hint="eastAsia" w:ascii="仿宋" w:hAnsi="仿宋" w:eastAsia="仿宋" w:cs="仿宋"/>
                <w:b/>
                <w:bCs/>
                <w:i w:val="0"/>
                <w:iCs w:val="0"/>
                <w:color w:val="000000" w:themeColor="text1"/>
                <w:sz w:val="24"/>
                <w:szCs w:val="24"/>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t>参考品牌：兴睿达；邦德齿科；康田正</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2162D409">
            <w:pPr>
              <w:keepNext w:val="0"/>
              <w:keepLines w:val="0"/>
              <w:widowControl/>
              <w:suppressLineNumbers w:val="0"/>
              <w:jc w:val="center"/>
              <w:textAlignment w:val="center"/>
              <w:rPr>
                <w:rFonts w:hint="eastAsia" w:ascii="仿宋" w:hAnsi="仿宋" w:eastAsia="仿宋" w:cs="仿宋"/>
                <w:b/>
                <w:bCs/>
                <w:i w:val="0"/>
                <w:iCs w:val="0"/>
                <w:color w:val="000000" w:themeColor="text1"/>
                <w:sz w:val="24"/>
                <w:szCs w:val="24"/>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t>卷</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0C65C5A4">
            <w:pPr>
              <w:keepNext w:val="0"/>
              <w:keepLines w:val="0"/>
              <w:widowControl/>
              <w:suppressLineNumbers w:val="0"/>
              <w:jc w:val="center"/>
              <w:textAlignment w:val="center"/>
              <w:rPr>
                <w:rFonts w:hint="eastAsia"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t>16.85</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620CB5C5">
            <w:pPr>
              <w:keepNext w:val="0"/>
              <w:keepLines w:val="0"/>
              <w:widowControl/>
              <w:suppressLineNumbers w:val="0"/>
              <w:jc w:val="center"/>
              <w:textAlignment w:val="center"/>
              <w:rPr>
                <w:rFonts w:hint="default"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t>400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5E73C18F">
            <w:pPr>
              <w:keepNext w:val="0"/>
              <w:keepLines w:val="0"/>
              <w:widowControl/>
              <w:suppressLineNumbers w:val="0"/>
              <w:jc w:val="center"/>
              <w:textAlignment w:val="center"/>
              <w:rPr>
                <w:rFonts w:hint="default"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t>6740.00</w:t>
            </w:r>
          </w:p>
        </w:tc>
      </w:tr>
      <w:tr w14:paraId="66F362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56BCEBC8">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150E3F0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冰袋</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1BF4C6C4">
            <w:pPr>
              <w:keepNext w:val="0"/>
              <w:keepLines w:val="0"/>
              <w:widowControl/>
              <w:suppressLineNumbers w:val="0"/>
              <w:jc w:val="left"/>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规格描述：一次性，160G每包，80包一箱。</w:t>
            </w:r>
          </w:p>
          <w:p w14:paraId="0D457FC0">
            <w:pPr>
              <w:keepNext w:val="0"/>
              <w:keepLines w:val="0"/>
              <w:widowControl/>
              <w:suppressLineNumbers w:val="0"/>
              <w:jc w:val="left"/>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参考品牌：海氏海诺；可孚；莱弗凯</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4E4CEEA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lang w:val="en-US" w:eastAsia="zh-CN"/>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包</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38FFF489">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97.92</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60F33BC0">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50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11FC6D3A">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4896.00</w:t>
            </w:r>
          </w:p>
        </w:tc>
      </w:tr>
      <w:tr w14:paraId="749B35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10DF9DA2">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51BEEB9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生料带</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5BF79A8C">
            <w:pPr>
              <w:keepNext w:val="0"/>
              <w:keepLines w:val="0"/>
              <w:widowControl/>
              <w:suppressLineNumbers w:val="0"/>
              <w:jc w:val="left"/>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参考品牌：卡夫威尔；九牧；保联</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3AE58FC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卷</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757B1F36">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0.86</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7037181D">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80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11E684CD">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68.80</w:t>
            </w:r>
          </w:p>
        </w:tc>
      </w:tr>
      <w:tr w14:paraId="7D2157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1A3F1814">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475697C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仿真花</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072F7EAA">
            <w:pPr>
              <w:keepNext w:val="0"/>
              <w:keepLines w:val="0"/>
              <w:widowControl/>
              <w:suppressLineNumbers w:val="0"/>
              <w:jc w:val="left"/>
              <w:textAlignment w:val="center"/>
              <w:rPr>
                <w:rFonts w:hint="default" w:ascii="仿宋" w:hAnsi="仿宋" w:eastAsia="仿宋" w:cs="仿宋"/>
                <w:i w:val="0"/>
                <w:iCs w:val="0"/>
                <w:color w:val="000000" w:themeColor="text1"/>
                <w:sz w:val="24"/>
                <w:szCs w:val="24"/>
                <w:highlight w:val="none"/>
                <w:u w:val="none"/>
                <w:lang w:val="en-US"/>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规格描述：高35厘米左右。</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28C353D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盆</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6ABFA140">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17.10</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0E57C73C">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100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0790F8E5">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1710.00</w:t>
            </w:r>
          </w:p>
        </w:tc>
      </w:tr>
      <w:tr w14:paraId="0D80D73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7E080390">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22C6D8F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花露水</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6676E91D">
            <w:pPr>
              <w:keepNext w:val="0"/>
              <w:keepLines w:val="0"/>
              <w:widowControl/>
              <w:suppressLineNumbers w:val="0"/>
              <w:jc w:val="left"/>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规格描述：195ML左右。</w:t>
            </w:r>
          </w:p>
          <w:p w14:paraId="360FD688">
            <w:pPr>
              <w:keepNext w:val="0"/>
              <w:keepLines w:val="0"/>
              <w:widowControl/>
              <w:suppressLineNumbers w:val="0"/>
              <w:jc w:val="left"/>
              <w:textAlignment w:val="center"/>
              <w:rPr>
                <w:rFonts w:hint="eastAsia" w:ascii="仿宋" w:hAnsi="仿宋" w:eastAsia="仿宋" w:cs="仿宋"/>
                <w:i w:val="0"/>
                <w:iCs w:val="0"/>
                <w:color w:val="000000" w:themeColor="text1"/>
                <w:sz w:val="24"/>
                <w:szCs w:val="24"/>
                <w:highlight w:val="none"/>
                <w:u w:val="none"/>
                <w:lang w:val="en-US"/>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参考品牌：六神；上海花露水；隆力奇</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49B9D4F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瓶</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0CB5D5C3">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15.04</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084E3E2D">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60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7AA83C1F">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902.40</w:t>
            </w:r>
          </w:p>
        </w:tc>
      </w:tr>
      <w:tr w14:paraId="5EC5AD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198F17A0">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56D3CD3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电蚊器</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6C184B56">
            <w:pPr>
              <w:keepNext w:val="0"/>
              <w:keepLines w:val="0"/>
              <w:widowControl/>
              <w:suppressLineNumbers w:val="0"/>
              <w:jc w:val="left"/>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参考品牌：小米2代；枪手；雷达</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2179F86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只</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47F62059">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68.40</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46D47C21">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60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242EF38C">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4104.00</w:t>
            </w:r>
          </w:p>
        </w:tc>
      </w:tr>
      <w:tr w14:paraId="77F725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7D0124CE">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4F2ABC5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驱蚊片</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4E414775">
            <w:pPr>
              <w:keepNext w:val="0"/>
              <w:keepLines w:val="0"/>
              <w:widowControl/>
              <w:suppressLineNumbers w:val="0"/>
              <w:jc w:val="left"/>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规格描述：与电蚊器配套使用。</w:t>
            </w:r>
          </w:p>
          <w:p w14:paraId="4D9FBEE8">
            <w:pPr>
              <w:keepNext w:val="0"/>
              <w:keepLines w:val="0"/>
              <w:widowControl/>
              <w:suppressLineNumbers w:val="0"/>
              <w:jc w:val="left"/>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参考品牌：小米；枪手；雷达</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1A64F3C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lang w:val="en-US" w:eastAsia="zh-CN"/>
                <w14:textFill>
                  <w14:solidFill>
                    <w14:schemeClr w14:val="tx1"/>
                  </w14:solidFill>
                </w14:textFill>
              </w:rPr>
            </w:pPr>
            <w:r>
              <w:rPr>
                <w:rFonts w:hint="eastAsia" w:ascii="仿宋" w:hAnsi="仿宋" w:eastAsia="仿宋" w:cs="仿宋"/>
                <w:i w:val="0"/>
                <w:iCs w:val="0"/>
                <w:color w:val="000000" w:themeColor="text1"/>
                <w:sz w:val="24"/>
                <w:szCs w:val="24"/>
                <w:highlight w:val="none"/>
                <w:u w:val="none"/>
                <w:lang w:val="en-US" w:eastAsia="zh-CN"/>
                <w14:textFill>
                  <w14:solidFill>
                    <w14:schemeClr w14:val="tx1"/>
                  </w14:solidFill>
                </w14:textFill>
              </w:rPr>
              <w:t>盒</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5560EFBF">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23.09</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3C9494E3">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80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7AFF923E">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1847.20</w:t>
            </w:r>
          </w:p>
        </w:tc>
      </w:tr>
      <w:tr w14:paraId="34840A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160CCE99">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5167A25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透明储物箱</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2D63BEC5">
            <w:pPr>
              <w:keepNext w:val="0"/>
              <w:keepLines w:val="0"/>
              <w:widowControl/>
              <w:suppressLineNumbers w:val="0"/>
              <w:jc w:val="left"/>
              <w:textAlignment w:val="center"/>
              <w:rPr>
                <w:rFonts w:hint="default" w:ascii="仿宋" w:hAnsi="仿宋" w:eastAsia="仿宋" w:cs="仿宋"/>
                <w:i w:val="0"/>
                <w:iCs w:val="0"/>
                <w:color w:val="000000" w:themeColor="text1"/>
                <w:sz w:val="24"/>
                <w:szCs w:val="24"/>
                <w:highlight w:val="none"/>
                <w:u w:val="none"/>
                <w:lang w:val="en-US" w:eastAsia="zh-CN"/>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规格描述：10L左右。</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786CFE6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lang w:val="en-US" w:eastAsia="zh-CN"/>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只</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136C8E80">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9.41</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419EB8AE">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80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75C46484">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752.80</w:t>
            </w:r>
          </w:p>
        </w:tc>
      </w:tr>
      <w:tr w14:paraId="16C1FD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40D72DEF">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6FC715C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透明储物箱</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4D5E5226">
            <w:pPr>
              <w:keepNext w:val="0"/>
              <w:keepLines w:val="0"/>
              <w:widowControl/>
              <w:suppressLineNumbers w:val="0"/>
              <w:jc w:val="left"/>
              <w:textAlignment w:val="center"/>
              <w:rPr>
                <w:rFonts w:hint="eastAsia" w:ascii="仿宋" w:hAnsi="仿宋" w:eastAsia="仿宋" w:cs="仿宋"/>
                <w:i w:val="0"/>
                <w:iCs w:val="0"/>
                <w:color w:val="000000" w:themeColor="text1"/>
                <w:sz w:val="24"/>
                <w:szCs w:val="24"/>
                <w:highlight w:val="none"/>
                <w:u w:val="none"/>
                <w:lang w:val="en-US" w:eastAsia="zh-CN"/>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规格描述：20L左右。</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26F45BA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lang w:val="en-US" w:eastAsia="zh-CN"/>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只</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200DDC0A">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19.67</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1B380ABA">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80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65012A79">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1573.60</w:t>
            </w:r>
          </w:p>
        </w:tc>
      </w:tr>
      <w:tr w14:paraId="4FC1DC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9"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0A7D9828">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644135A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白色整理箱</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090444B7">
            <w:pPr>
              <w:keepNext w:val="0"/>
              <w:keepLines w:val="0"/>
              <w:widowControl/>
              <w:suppressLineNumbers w:val="0"/>
              <w:jc w:val="left"/>
              <w:textAlignment w:val="center"/>
              <w:rPr>
                <w:rFonts w:hint="eastAsia" w:ascii="仿宋" w:hAnsi="仿宋" w:eastAsia="仿宋" w:cs="仿宋"/>
                <w:i w:val="0"/>
                <w:iCs w:val="0"/>
                <w:color w:val="000000" w:themeColor="text1"/>
                <w:sz w:val="24"/>
                <w:szCs w:val="24"/>
                <w:highlight w:val="none"/>
                <w:u w:val="none"/>
                <w:lang w:val="en-US" w:eastAsia="zh-CN"/>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规格描述：50L左右。</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139275B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lang w:val="en-US" w:eastAsia="zh-CN"/>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只</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77361410">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46.17</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43D3F429">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80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1C4FC604">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3693.60</w:t>
            </w:r>
          </w:p>
        </w:tc>
      </w:tr>
      <w:tr w14:paraId="08DC56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5"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702B4703">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65CC02B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创口贴</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2005834F">
            <w:pPr>
              <w:keepNext w:val="0"/>
              <w:keepLines w:val="0"/>
              <w:widowControl/>
              <w:suppressLineNumbers w:val="0"/>
              <w:jc w:val="left"/>
              <w:textAlignment w:val="center"/>
              <w:rPr>
                <w:rFonts w:hint="default" w:ascii="仿宋" w:hAnsi="仿宋" w:eastAsia="仿宋" w:cs="仿宋"/>
                <w:i w:val="0"/>
                <w:iCs w:val="0"/>
                <w:color w:val="000000" w:themeColor="text1"/>
                <w:sz w:val="24"/>
                <w:szCs w:val="24"/>
                <w:highlight w:val="none"/>
                <w:u w:val="none"/>
                <w:lang w:val="en-US"/>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参考品牌：邦迪；云南白药；诺宁</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060EF9B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盒</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31F40A91">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30.10</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2C2B0006">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60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53306430">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1806.00</w:t>
            </w:r>
          </w:p>
        </w:tc>
      </w:tr>
      <w:tr w14:paraId="475350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06BA165D">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2D32FED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铲刀</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169495CE">
            <w:pPr>
              <w:keepNext w:val="0"/>
              <w:keepLines w:val="0"/>
              <w:widowControl/>
              <w:suppressLineNumbers w:val="0"/>
              <w:jc w:val="left"/>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1FDD346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把</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652CB49B">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7.07</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0045E848">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2E2C5F47">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141.40</w:t>
            </w:r>
          </w:p>
        </w:tc>
      </w:tr>
      <w:tr w14:paraId="67E98B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149B5564">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3FF7961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除胶剂</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14CB7E7E">
            <w:pPr>
              <w:keepNext w:val="0"/>
              <w:keepLines w:val="0"/>
              <w:widowControl/>
              <w:suppressLineNumbers w:val="0"/>
              <w:jc w:val="left"/>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2B13193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瓶</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23F4020E">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10.95</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0125D7FD">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120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0962F7FC">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1314.00</w:t>
            </w:r>
          </w:p>
        </w:tc>
      </w:tr>
      <w:tr w14:paraId="7428BB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701DE1A8">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503F922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除霉啫喱</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2111D761">
            <w:pPr>
              <w:keepNext w:val="0"/>
              <w:keepLines w:val="0"/>
              <w:widowControl/>
              <w:suppressLineNumbers w:val="0"/>
              <w:jc w:val="left"/>
              <w:textAlignment w:val="center"/>
              <w:rPr>
                <w:rFonts w:hint="default" w:ascii="仿宋" w:hAnsi="仿宋" w:eastAsia="仿宋" w:cs="仿宋"/>
                <w:i w:val="0"/>
                <w:iCs w:val="0"/>
                <w:color w:val="000000" w:themeColor="text1"/>
                <w:sz w:val="24"/>
                <w:szCs w:val="24"/>
                <w:highlight w:val="none"/>
                <w:u w:val="none"/>
                <w:lang w:val="en-US"/>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规格描述：每瓶100g左右。</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067818B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瓶</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07AEB2DC">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31.64</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32F72E79">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150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1DEA7B77">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4746.00</w:t>
            </w:r>
          </w:p>
        </w:tc>
      </w:tr>
      <w:tr w14:paraId="1E98C4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1B432BEF">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48631AE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电风扇</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0496FBE9">
            <w:pPr>
              <w:keepNext w:val="0"/>
              <w:keepLines w:val="0"/>
              <w:widowControl/>
              <w:suppressLineNumbers w:val="0"/>
              <w:jc w:val="left"/>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规格描述：立式，白色。</w:t>
            </w:r>
          </w:p>
          <w:p w14:paraId="7697F395">
            <w:pPr>
              <w:keepNext w:val="0"/>
              <w:keepLines w:val="0"/>
              <w:widowControl/>
              <w:suppressLineNumbers w:val="0"/>
              <w:jc w:val="left"/>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参考品牌：美的；奥克斯；长虹</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7B3CFA3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把</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0C8BC69C">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138.39</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33952C01">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50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31B7255D">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6919.50</w:t>
            </w:r>
          </w:p>
        </w:tc>
      </w:tr>
      <w:tr w14:paraId="0AC5A9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31A6C966">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45A2B40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防滑垫</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27CFB8FD">
            <w:pPr>
              <w:keepNext w:val="0"/>
              <w:keepLines w:val="0"/>
              <w:widowControl/>
              <w:suppressLineNumbers w:val="0"/>
              <w:jc w:val="left"/>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01B7F3B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个</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752FD269">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20.01</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78F69B9E">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40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7F1849A5">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800.40</w:t>
            </w:r>
          </w:p>
        </w:tc>
      </w:tr>
      <w:tr w14:paraId="692440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4B94AC8C">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2603E29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防撞球</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4071BCFF">
            <w:pPr>
              <w:keepNext w:val="0"/>
              <w:keepLines w:val="0"/>
              <w:widowControl/>
              <w:suppressLineNumbers w:val="0"/>
              <w:jc w:val="left"/>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70D7E95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包</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13476FC9">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4.28</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10D23DB9">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50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43DDE083">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214.00</w:t>
            </w:r>
          </w:p>
        </w:tc>
      </w:tr>
      <w:tr w14:paraId="1440FD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3EF9C1D7">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3049F00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可降解分类垃圾袋</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71004846">
            <w:pPr>
              <w:keepNext w:val="0"/>
              <w:keepLines w:val="0"/>
              <w:widowControl/>
              <w:suppressLineNumbers w:val="0"/>
              <w:jc w:val="left"/>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规格描述：四种颜色可选（红、蓝、绿、黑）,大小60cm*65cm左右。</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01745DD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只</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2DE1F820">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0.60</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37A7A603">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12820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4910E6BF">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7692.00</w:t>
            </w:r>
          </w:p>
        </w:tc>
      </w:tr>
      <w:tr w14:paraId="192BA9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04EAEDCA">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1F31009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可降解分类垃圾袋</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0CF09800">
            <w:pPr>
              <w:keepNext w:val="0"/>
              <w:keepLines w:val="0"/>
              <w:widowControl/>
              <w:suppressLineNumbers w:val="0"/>
              <w:jc w:val="left"/>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规格描述：四种颜色可选（红、蓝、绿、黑）,大小70cm*80cm左右。</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33C56AA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只</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7694E5A3">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1.29</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18241086">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14000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5C053871">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18060.00</w:t>
            </w:r>
          </w:p>
        </w:tc>
      </w:tr>
      <w:tr w14:paraId="509AB9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77DE0A0D">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16E9B2D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可降解分类垃圾袋</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296FBAF5">
            <w:pPr>
              <w:keepNext w:val="0"/>
              <w:keepLines w:val="0"/>
              <w:widowControl/>
              <w:suppressLineNumbers w:val="0"/>
              <w:jc w:val="left"/>
              <w:textAlignment w:val="center"/>
              <w:rPr>
                <w:rFonts w:hint="default" w:ascii="仿宋" w:hAnsi="仿宋" w:eastAsia="仿宋" w:cs="仿宋"/>
                <w:i w:val="0"/>
                <w:iCs w:val="0"/>
                <w:color w:val="000000" w:themeColor="text1"/>
                <w:sz w:val="24"/>
                <w:szCs w:val="24"/>
                <w:highlight w:val="none"/>
                <w:u w:val="none"/>
                <w:lang w:val="en-US"/>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规格描述：四种颜色可选（红、蓝、绿、黑）,大小92cm*99cm左右。</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67C0B0E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只</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46F403B1">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1.54</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09BEBE1E">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15000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15ECAEEC">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23100.00</w:t>
            </w:r>
          </w:p>
        </w:tc>
      </w:tr>
      <w:tr w14:paraId="69F0C0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23478086">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2741DCB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加厚塑料袋</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2C63DBA7">
            <w:pPr>
              <w:keepNext w:val="0"/>
              <w:keepLines w:val="0"/>
              <w:widowControl/>
              <w:suppressLineNumbers w:val="0"/>
              <w:jc w:val="left"/>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3FB63C6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只</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79572E65">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1.63</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5CDF6A72">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0246BA14">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32.60</w:t>
            </w:r>
          </w:p>
        </w:tc>
      </w:tr>
      <w:tr w14:paraId="736152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52131113">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5213934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加厚塑料水桶</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64D3AE3A">
            <w:pPr>
              <w:keepNext w:val="0"/>
              <w:keepLines w:val="0"/>
              <w:widowControl/>
              <w:suppressLineNumbers w:val="0"/>
              <w:jc w:val="left"/>
              <w:textAlignment w:val="center"/>
              <w:rPr>
                <w:rFonts w:hint="default" w:ascii="仿宋" w:hAnsi="仿宋" w:eastAsia="仿宋" w:cs="仿宋"/>
                <w:i w:val="0"/>
                <w:iCs w:val="0"/>
                <w:color w:val="000000" w:themeColor="text1"/>
                <w:sz w:val="24"/>
                <w:szCs w:val="24"/>
                <w:highlight w:val="none"/>
                <w:u w:val="none"/>
                <w:lang w:val="en-US" w:eastAsia="zh-CN"/>
                <w14:textFill>
                  <w14:solidFill>
                    <w14:schemeClr w14:val="tx1"/>
                  </w14:solidFill>
                </w14:textFill>
              </w:rPr>
            </w:pPr>
            <w:r>
              <w:rPr>
                <w:rFonts w:hint="eastAsia" w:ascii="仿宋" w:hAnsi="仿宋" w:eastAsia="仿宋" w:cs="仿宋"/>
                <w:i w:val="0"/>
                <w:iCs w:val="0"/>
                <w:color w:val="000000" w:themeColor="text1"/>
                <w:sz w:val="24"/>
                <w:szCs w:val="24"/>
                <w:highlight w:val="none"/>
                <w:u w:val="none"/>
                <w:lang w:val="en-US" w:eastAsia="zh-CN"/>
                <w14:textFill>
                  <w14:solidFill>
                    <w14:schemeClr w14:val="tx1"/>
                  </w14:solidFill>
                </w14:textFill>
              </w:rPr>
              <w:t>规格描述：壁加厚款，桶高＞30cm。</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1BB0CF6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个</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71C8F36B">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24.50</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78231C67">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5</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2FEE959D">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122.50</w:t>
            </w:r>
          </w:p>
        </w:tc>
      </w:tr>
      <w:tr w14:paraId="70F81B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19518FF5">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1D62679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小水桶</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6148ADB7">
            <w:pPr>
              <w:keepNext w:val="0"/>
              <w:keepLines w:val="0"/>
              <w:widowControl/>
              <w:suppressLineNumbers w:val="0"/>
              <w:jc w:val="left"/>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33F8002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个</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442525B3">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5.63</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65BA1151">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493F02C0">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56.30</w:t>
            </w:r>
          </w:p>
        </w:tc>
      </w:tr>
      <w:tr w14:paraId="316188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7E7AF334">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6F317B8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键盘膜</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31916CE5">
            <w:pPr>
              <w:keepNext w:val="0"/>
              <w:keepLines w:val="0"/>
              <w:widowControl/>
              <w:suppressLineNumbers w:val="0"/>
              <w:jc w:val="left"/>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参考品牌：品莫；自由光系列；联想拯救者</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069CD50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张</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3F2F1419">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5.63</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50729849">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40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0221867C">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225.20</w:t>
            </w:r>
          </w:p>
        </w:tc>
      </w:tr>
      <w:tr w14:paraId="00BAD4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28F21658">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4200821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金属排钩</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55BDCF23">
            <w:pPr>
              <w:keepNext w:val="0"/>
              <w:keepLines w:val="0"/>
              <w:widowControl/>
              <w:suppressLineNumbers w:val="0"/>
              <w:jc w:val="left"/>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4DBE39E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份</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045570B1">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18.39</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37217234">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48E00902">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367.80</w:t>
            </w:r>
          </w:p>
        </w:tc>
      </w:tr>
      <w:tr w14:paraId="0988FE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793BF0AD">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755848E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绝缘胶带</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5A414BC1">
            <w:pPr>
              <w:keepNext w:val="0"/>
              <w:keepLines w:val="0"/>
              <w:widowControl/>
              <w:suppressLineNumbers w:val="0"/>
              <w:jc w:val="left"/>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71EA779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个</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2AB8DF07">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3.85</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4FEFE0A1">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69F2EAF1">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77.00</w:t>
            </w:r>
          </w:p>
        </w:tc>
      </w:tr>
      <w:tr w14:paraId="25AEC9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63973E00">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61FEAC6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尼龙扎带</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6338BF48">
            <w:pPr>
              <w:keepNext w:val="0"/>
              <w:keepLines w:val="0"/>
              <w:widowControl/>
              <w:suppressLineNumbers w:val="0"/>
              <w:jc w:val="left"/>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51E23DE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包</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7A66B911">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10.52</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35942B28">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40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4EF3A758">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420.80</w:t>
            </w:r>
          </w:p>
        </w:tc>
      </w:tr>
      <w:tr w14:paraId="47AD7C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49206B1C">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b w:val="0"/>
                <w:bCs w:val="0"/>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535F496B">
            <w:pPr>
              <w:keepNext w:val="0"/>
              <w:keepLines w:val="0"/>
              <w:widowControl/>
              <w:suppressLineNumbers w:val="0"/>
              <w:jc w:val="center"/>
              <w:textAlignment w:val="center"/>
              <w:rPr>
                <w:rFonts w:hint="eastAsia" w:ascii="仿宋" w:hAnsi="仿宋" w:eastAsia="仿宋" w:cs="仿宋"/>
                <w:b w:val="0"/>
                <w:bCs w:val="0"/>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苹果型挂钩</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6D45E288">
            <w:pPr>
              <w:keepNext w:val="0"/>
              <w:keepLines w:val="0"/>
              <w:widowControl/>
              <w:suppressLineNumbers w:val="0"/>
              <w:jc w:val="left"/>
              <w:textAlignment w:val="center"/>
              <w:rPr>
                <w:rFonts w:hint="default" w:ascii="仿宋" w:hAnsi="仿宋" w:eastAsia="仿宋" w:cs="仿宋"/>
                <w:b w:val="0"/>
                <w:bCs w:val="0"/>
                <w:i w:val="0"/>
                <w:iCs w:val="0"/>
                <w:color w:val="000000" w:themeColor="text1"/>
                <w:sz w:val="24"/>
                <w:szCs w:val="24"/>
                <w:highlight w:val="none"/>
                <w:u w:val="none"/>
                <w:lang w:val="en-US"/>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规格描述：超强粘性，承重8kg以上，一包3个以上。</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25B8205D">
            <w:pPr>
              <w:keepNext w:val="0"/>
              <w:keepLines w:val="0"/>
              <w:widowControl/>
              <w:suppressLineNumbers w:val="0"/>
              <w:jc w:val="center"/>
              <w:textAlignment w:val="center"/>
              <w:rPr>
                <w:rFonts w:hint="eastAsia" w:ascii="仿宋" w:hAnsi="仿宋" w:eastAsia="仿宋" w:cs="仿宋"/>
                <w:b w:val="0"/>
                <w:bCs w:val="0"/>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包</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3A49C10D">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3.93</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375C837C">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100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43A832B8">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393.00</w:t>
            </w:r>
          </w:p>
        </w:tc>
      </w:tr>
      <w:tr w14:paraId="48BAC74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11C90239">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3679CE8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强力胶</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1091E1AC">
            <w:pPr>
              <w:keepNext w:val="0"/>
              <w:keepLines w:val="0"/>
              <w:widowControl/>
              <w:suppressLineNumbers w:val="0"/>
              <w:jc w:val="left"/>
              <w:textAlignment w:val="center"/>
              <w:rPr>
                <w:rFonts w:hint="default" w:ascii="仿宋" w:hAnsi="仿宋" w:eastAsia="仿宋" w:cs="仿宋"/>
                <w:i w:val="0"/>
                <w:iCs w:val="0"/>
                <w:color w:val="000000" w:themeColor="text1"/>
                <w:sz w:val="24"/>
                <w:szCs w:val="24"/>
                <w:highlight w:val="none"/>
                <w:u w:val="none"/>
                <w:lang w:val="en-US"/>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参考品牌：潜水艇；晨光；得力</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37DF14C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个</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76D74168">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25.65</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63F10A9E">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1C21490D">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513.00</w:t>
            </w:r>
          </w:p>
        </w:tc>
      </w:tr>
      <w:tr w14:paraId="2C762E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736A985F">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2FDBEB7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清洁板刷</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4ABDDA04">
            <w:pPr>
              <w:keepNext w:val="0"/>
              <w:keepLines w:val="0"/>
              <w:widowControl/>
              <w:suppressLineNumbers w:val="0"/>
              <w:jc w:val="left"/>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73F1F20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个</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4BF72572">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1.33</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007FADBD">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50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62ABB4DB">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66.50</w:t>
            </w:r>
          </w:p>
        </w:tc>
      </w:tr>
      <w:tr w14:paraId="570905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7501842B">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7731DFD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清洁剂</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3C1C7A0A">
            <w:pPr>
              <w:keepNext w:val="0"/>
              <w:keepLines w:val="0"/>
              <w:widowControl/>
              <w:suppressLineNumbers w:val="0"/>
              <w:jc w:val="left"/>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41BFA4C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瓶</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25A1FEDE">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188.10</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7AA8378B">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200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2D0B7D07">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37620.00</w:t>
            </w:r>
          </w:p>
        </w:tc>
      </w:tr>
      <w:tr w14:paraId="456FC6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7ADD3157">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2A8A712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太阳能玻璃管</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3BB4AFB3">
            <w:pPr>
              <w:keepNext w:val="0"/>
              <w:keepLines w:val="0"/>
              <w:widowControl/>
              <w:suppressLineNumbers w:val="0"/>
              <w:jc w:val="left"/>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2538B5B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根</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12000F52">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86.36</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54CC4F0E">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0693AE1F">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1727.20</w:t>
            </w:r>
          </w:p>
        </w:tc>
      </w:tr>
      <w:tr w14:paraId="0317EB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4268CA28">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7FC8E6E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温湿度计</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413B0D82">
            <w:pPr>
              <w:keepNext w:val="0"/>
              <w:keepLines w:val="0"/>
              <w:widowControl/>
              <w:suppressLineNumbers w:val="0"/>
              <w:jc w:val="left"/>
              <w:textAlignment w:val="center"/>
              <w:rPr>
                <w:rFonts w:hint="default" w:ascii="仿宋" w:hAnsi="仿宋" w:eastAsia="仿宋" w:cs="仿宋"/>
                <w:i w:val="0"/>
                <w:iCs w:val="0"/>
                <w:color w:val="000000" w:themeColor="text1"/>
                <w:sz w:val="24"/>
                <w:szCs w:val="24"/>
                <w:highlight w:val="none"/>
                <w:u w:val="none"/>
                <w:lang w:val="en-US" w:eastAsia="zh-CN"/>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参考品牌：宝力马；得力；晨光</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5F8B9DE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个</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34BB6D6B">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67.05</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733382C1">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40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2293FC98">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2682.00</w:t>
            </w:r>
          </w:p>
        </w:tc>
      </w:tr>
      <w:tr w14:paraId="0335C4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39A557F7">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4AB8930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洗涤剂</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33FA738C">
            <w:pPr>
              <w:keepNext w:val="0"/>
              <w:keepLines w:val="0"/>
              <w:widowControl/>
              <w:suppressLineNumbers w:val="0"/>
              <w:jc w:val="left"/>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6FB82B2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瓶</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7EBD522C">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171.00</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0E376EC3">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160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64843CE5">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27360.00</w:t>
            </w:r>
          </w:p>
        </w:tc>
      </w:tr>
      <w:tr w14:paraId="15ACDB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69E7FF51">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b w:val="0"/>
                <w:bCs w:val="0"/>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569C9115">
            <w:pPr>
              <w:keepNext w:val="0"/>
              <w:keepLines w:val="0"/>
              <w:widowControl/>
              <w:suppressLineNumbers w:val="0"/>
              <w:jc w:val="center"/>
              <w:textAlignment w:val="center"/>
              <w:rPr>
                <w:rFonts w:hint="eastAsia" w:ascii="仿宋" w:hAnsi="仿宋" w:eastAsia="仿宋" w:cs="仿宋"/>
                <w:b w:val="0"/>
                <w:bCs w:val="0"/>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洗碗液</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2523A302">
            <w:pPr>
              <w:keepNext w:val="0"/>
              <w:keepLines w:val="0"/>
              <w:widowControl/>
              <w:suppressLineNumbers w:val="0"/>
              <w:jc w:val="left"/>
              <w:textAlignment w:val="center"/>
              <w:rPr>
                <w:rFonts w:hint="eastAsia" w:ascii="仿宋" w:hAnsi="仿宋" w:eastAsia="仿宋" w:cs="仿宋"/>
                <w:b w:val="0"/>
                <w:bCs w:val="0"/>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07F81D3F">
            <w:pPr>
              <w:keepNext w:val="0"/>
              <w:keepLines w:val="0"/>
              <w:widowControl/>
              <w:suppressLineNumbers w:val="0"/>
              <w:jc w:val="center"/>
              <w:textAlignment w:val="center"/>
              <w:rPr>
                <w:rFonts w:hint="eastAsia" w:ascii="仿宋" w:hAnsi="仿宋" w:eastAsia="仿宋" w:cs="仿宋"/>
                <w:b w:val="0"/>
                <w:bCs w:val="0"/>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瓶</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7041E26C">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171.00</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2B1BFA4E">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160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7B5289DB">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27360.00</w:t>
            </w:r>
          </w:p>
        </w:tc>
      </w:tr>
      <w:tr w14:paraId="72B29E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4"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1459A5A1">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b/>
                <w:bCs/>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616E7F3D">
            <w:pPr>
              <w:keepNext w:val="0"/>
              <w:keepLines w:val="0"/>
              <w:widowControl/>
              <w:suppressLineNumbers w:val="0"/>
              <w:jc w:val="center"/>
              <w:textAlignment w:val="center"/>
              <w:rPr>
                <w:rFonts w:hint="eastAsia" w:ascii="仿宋" w:hAnsi="仿宋" w:eastAsia="仿宋" w:cs="仿宋"/>
                <w:b/>
                <w:bCs/>
                <w:i w:val="0"/>
                <w:iCs w:val="0"/>
                <w:color w:val="000000" w:themeColor="text1"/>
                <w:sz w:val="24"/>
                <w:szCs w:val="24"/>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t>洗手液</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127174AC">
            <w:pPr>
              <w:keepNext w:val="0"/>
              <w:keepLines w:val="0"/>
              <w:widowControl/>
              <w:suppressLineNumbers w:val="0"/>
              <w:jc w:val="left"/>
              <w:textAlignment w:val="center"/>
              <w:rPr>
                <w:rFonts w:hint="eastAsia"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t>规格描述：500g左右，每组2瓶左右。</w:t>
            </w:r>
          </w:p>
          <w:p w14:paraId="4DAC3C28">
            <w:pPr>
              <w:keepNext w:val="0"/>
              <w:keepLines w:val="0"/>
              <w:widowControl/>
              <w:suppressLineNumbers w:val="0"/>
              <w:jc w:val="left"/>
              <w:textAlignment w:val="center"/>
              <w:rPr>
                <w:rFonts w:hint="eastAsia" w:ascii="仿宋" w:hAnsi="仿宋" w:eastAsia="仿宋" w:cs="仿宋"/>
                <w:b/>
                <w:bCs/>
                <w:i w:val="0"/>
                <w:iCs w:val="0"/>
                <w:color w:val="000000" w:themeColor="text1"/>
                <w:sz w:val="24"/>
                <w:szCs w:val="24"/>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t>参考品牌：蓝月亮；滴露；舒肤佳</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1B328F61">
            <w:pPr>
              <w:keepNext w:val="0"/>
              <w:keepLines w:val="0"/>
              <w:widowControl/>
              <w:suppressLineNumbers w:val="0"/>
              <w:jc w:val="center"/>
              <w:textAlignment w:val="center"/>
              <w:rPr>
                <w:rFonts w:hint="eastAsia" w:ascii="仿宋" w:hAnsi="仿宋" w:eastAsia="仿宋" w:cs="仿宋"/>
                <w:b/>
                <w:bCs/>
                <w:i w:val="0"/>
                <w:iCs w:val="0"/>
                <w:color w:val="000000" w:themeColor="text1"/>
                <w:sz w:val="24"/>
                <w:szCs w:val="24"/>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t>组</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54D76485">
            <w:pPr>
              <w:keepNext w:val="0"/>
              <w:keepLines w:val="0"/>
              <w:widowControl/>
              <w:suppressLineNumbers w:val="0"/>
              <w:jc w:val="center"/>
              <w:textAlignment w:val="center"/>
              <w:rPr>
                <w:rFonts w:hint="eastAsia"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t>15.39</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2E4BE5AF">
            <w:pPr>
              <w:keepNext w:val="0"/>
              <w:keepLines w:val="0"/>
              <w:widowControl/>
              <w:suppressLineNumbers w:val="0"/>
              <w:jc w:val="center"/>
              <w:textAlignment w:val="center"/>
              <w:rPr>
                <w:rFonts w:hint="default"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t>150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569C7C23">
            <w:pPr>
              <w:keepNext w:val="0"/>
              <w:keepLines w:val="0"/>
              <w:widowControl/>
              <w:suppressLineNumbers w:val="0"/>
              <w:jc w:val="center"/>
              <w:textAlignment w:val="center"/>
              <w:rPr>
                <w:rFonts w:hint="default"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t>2308.50</w:t>
            </w:r>
          </w:p>
        </w:tc>
      </w:tr>
      <w:tr w14:paraId="0BD90D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6F97624C">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4EE8CC9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小蜜蜂扩音器</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3D9E150C">
            <w:pPr>
              <w:keepNext w:val="0"/>
              <w:keepLines w:val="0"/>
              <w:widowControl/>
              <w:suppressLineNumbers w:val="0"/>
              <w:jc w:val="left"/>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参考品牌：索爱；Takstar/得胜；诺必行</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4117EBD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个</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69C22B11">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71.82</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35134831">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7A06B5E6">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1436.40</w:t>
            </w:r>
          </w:p>
        </w:tc>
      </w:tr>
      <w:tr w14:paraId="70C2DB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32D7413C">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0E7E5FB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一次性雨伞套（长短）</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7C7A3B52">
            <w:pPr>
              <w:keepNext w:val="0"/>
              <w:keepLines w:val="0"/>
              <w:widowControl/>
              <w:suppressLineNumbers w:val="0"/>
              <w:jc w:val="left"/>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425DFF4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把</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005669C4">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34.20</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0275B4B9">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73EDF8A3">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684.00</w:t>
            </w:r>
          </w:p>
        </w:tc>
      </w:tr>
      <w:tr w14:paraId="6D92C9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65ECDB86">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0E38379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长柄雨伞</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591B0B87">
            <w:pPr>
              <w:keepNext w:val="0"/>
              <w:keepLines w:val="0"/>
              <w:widowControl/>
              <w:suppressLineNumbers w:val="0"/>
              <w:jc w:val="left"/>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70A3B58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把</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6CF7B952">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38.48</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689DBCED">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40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11D5FFDC">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1539.20</w:t>
            </w:r>
          </w:p>
        </w:tc>
      </w:tr>
      <w:tr w14:paraId="038E56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7180E4FD">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34D0F6B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雨伞</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7A4E840C">
            <w:pPr>
              <w:keepNext w:val="0"/>
              <w:keepLines w:val="0"/>
              <w:widowControl/>
              <w:suppressLineNumbers w:val="0"/>
              <w:jc w:val="left"/>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规格描述：可折叠，定制印LOGO。</w:t>
            </w:r>
          </w:p>
          <w:p w14:paraId="59DC90F2">
            <w:pPr>
              <w:keepNext w:val="0"/>
              <w:keepLines w:val="0"/>
              <w:widowControl/>
              <w:suppressLineNumbers w:val="0"/>
              <w:jc w:val="left"/>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参考品牌：天堂；左都；小魔</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6AB464B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把</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1B391CBE">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23.94</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1305F0AA">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40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04EC908D">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957.60</w:t>
            </w:r>
          </w:p>
        </w:tc>
      </w:tr>
      <w:tr w14:paraId="5640F2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176E19A0">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134E439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雨鞋</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23934E75">
            <w:pPr>
              <w:keepNext w:val="0"/>
              <w:keepLines w:val="0"/>
              <w:widowControl/>
              <w:suppressLineNumbers w:val="0"/>
              <w:jc w:val="left"/>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39C6AC4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双</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55BB66EE">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31.29</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09121172">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40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589F3427">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1251.60</w:t>
            </w:r>
          </w:p>
        </w:tc>
      </w:tr>
      <w:tr w14:paraId="27DBA6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4D63DC9A">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19E2A7B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遮阳伞（保安站岗用）</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2756073D">
            <w:pPr>
              <w:keepNext w:val="0"/>
              <w:keepLines w:val="0"/>
              <w:widowControl/>
              <w:suppressLineNumbers w:val="0"/>
              <w:jc w:val="left"/>
              <w:textAlignment w:val="center"/>
              <w:rPr>
                <w:rFonts w:hint="default" w:ascii="仿宋" w:hAnsi="仿宋" w:eastAsia="仿宋" w:cs="仿宋"/>
                <w:i w:val="0"/>
                <w:iCs w:val="0"/>
                <w:color w:val="000000" w:themeColor="text1"/>
                <w:sz w:val="24"/>
                <w:szCs w:val="24"/>
                <w:highlight w:val="none"/>
                <w:u w:val="none"/>
                <w:lang w:val="en-US"/>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规格描述：长宽各2.2米左右</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6FDE114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个</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0263E6DD">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222.30</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3CB3B946">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4</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6583B13E">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889.20</w:t>
            </w:r>
          </w:p>
        </w:tc>
      </w:tr>
      <w:tr w14:paraId="58CF6D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7F39D04B">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7E53236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指甲钳</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0EB8E4C7">
            <w:pPr>
              <w:keepNext w:val="0"/>
              <w:keepLines w:val="0"/>
              <w:widowControl/>
              <w:suppressLineNumbers w:val="0"/>
              <w:jc w:val="left"/>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028ABE0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个</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37FCA0A9">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5.99</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63F89463">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60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1D24187A">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359.40</w:t>
            </w:r>
          </w:p>
        </w:tc>
      </w:tr>
      <w:tr w14:paraId="005DB4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06DD221C">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25BC541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志工服</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55AD0FFC">
            <w:pPr>
              <w:keepNext w:val="0"/>
              <w:keepLines w:val="0"/>
              <w:widowControl/>
              <w:suppressLineNumbers w:val="0"/>
              <w:jc w:val="left"/>
              <w:textAlignment w:val="center"/>
              <w:rPr>
                <w:rFonts w:hint="default" w:ascii="仿宋" w:hAnsi="仿宋" w:eastAsia="仿宋" w:cs="仿宋"/>
                <w:i w:val="0"/>
                <w:iCs w:val="0"/>
                <w:color w:val="000000" w:themeColor="text1"/>
                <w:sz w:val="24"/>
                <w:szCs w:val="24"/>
                <w:highlight w:val="none"/>
                <w:u w:val="none"/>
                <w:lang w:val="en-US" w:eastAsia="zh-CN"/>
                <w14:textFill>
                  <w14:solidFill>
                    <w14:schemeClr w14:val="tx1"/>
                  </w14:solidFill>
                </w14:textFill>
              </w:rPr>
            </w:pPr>
            <w:r>
              <w:rPr>
                <w:rFonts w:hint="eastAsia" w:ascii="仿宋" w:hAnsi="仿宋" w:eastAsia="仿宋" w:cs="仿宋"/>
                <w:i w:val="0"/>
                <w:iCs w:val="0"/>
                <w:color w:val="000000" w:themeColor="text1"/>
                <w:sz w:val="24"/>
                <w:szCs w:val="24"/>
                <w:highlight w:val="none"/>
                <w:u w:val="none"/>
                <w:lang w:val="en-US" w:eastAsia="zh-CN"/>
                <w14:textFill>
                  <w14:solidFill>
                    <w14:schemeClr w14:val="tx1"/>
                  </w14:solidFill>
                </w14:textFill>
              </w:rPr>
              <w:t>规格描述：定制款，印LOGO</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16C3862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件</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59644250">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38.48</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592FDAEB">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71426F96">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769.60</w:t>
            </w:r>
          </w:p>
        </w:tc>
      </w:tr>
      <w:tr w14:paraId="35CF8D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362A504A">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1FC4D51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量杯</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5A95F69B">
            <w:pPr>
              <w:keepNext w:val="0"/>
              <w:keepLines w:val="0"/>
              <w:widowControl/>
              <w:suppressLineNumbers w:val="0"/>
              <w:jc w:val="left"/>
              <w:textAlignment w:val="center"/>
              <w:rPr>
                <w:rFonts w:hint="default"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规格描述：30ML左右</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1AE1F02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个</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298DD85C">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9.75</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142261F2">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25</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392B09CB">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243.75</w:t>
            </w:r>
          </w:p>
        </w:tc>
      </w:tr>
      <w:tr w14:paraId="43373F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7490CF29">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21D953E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量杯</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4C396F5F">
            <w:pPr>
              <w:keepNext w:val="0"/>
              <w:keepLines w:val="0"/>
              <w:widowControl/>
              <w:suppressLineNumbers w:val="0"/>
              <w:jc w:val="left"/>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规格描述：50ML左右</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34D7C40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个</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7BAC3569">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8.72</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3F5A0C99">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166BCC45">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174.40</w:t>
            </w:r>
          </w:p>
        </w:tc>
      </w:tr>
      <w:tr w14:paraId="682B64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6D7D833A">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386C11D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量杯</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35B4E428">
            <w:pPr>
              <w:keepNext w:val="0"/>
              <w:keepLines w:val="0"/>
              <w:widowControl/>
              <w:suppressLineNumbers w:val="0"/>
              <w:jc w:val="left"/>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规格描述：100ML左右</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03C5E2D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个</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4852D8EB">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2.91</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3356452E">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192CDA06">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58.20</w:t>
            </w:r>
          </w:p>
        </w:tc>
      </w:tr>
      <w:tr w14:paraId="48FBFC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4F05ED7B">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62AB56E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量杯</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4BD18E9C">
            <w:pPr>
              <w:keepNext w:val="0"/>
              <w:keepLines w:val="0"/>
              <w:widowControl/>
              <w:suppressLineNumbers w:val="0"/>
              <w:jc w:val="left"/>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规格描述：500ML左右</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79AED3C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个</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0518EC15">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10.60</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05A5F5BA">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30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776A4EBB">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318.00</w:t>
            </w:r>
          </w:p>
        </w:tc>
      </w:tr>
      <w:tr w14:paraId="396515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65C5A920">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0549BA9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量杯</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4712A13B">
            <w:pPr>
              <w:keepNext w:val="0"/>
              <w:keepLines w:val="0"/>
              <w:widowControl/>
              <w:suppressLineNumbers w:val="0"/>
              <w:jc w:val="left"/>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规格描述：1000ML左右</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249C4FE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个</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410F663C">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13.68</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4E52BEEC">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2F3949FE">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273.60</w:t>
            </w:r>
          </w:p>
        </w:tc>
      </w:tr>
      <w:tr w14:paraId="0E314E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3D60F695">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1CDAEE1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量杯</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6DA3C482">
            <w:pPr>
              <w:keepNext w:val="0"/>
              <w:keepLines w:val="0"/>
              <w:widowControl/>
              <w:suppressLineNumbers w:val="0"/>
              <w:jc w:val="left"/>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规格描述：2000ML左右</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496A062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个</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7B86AADD">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12.14</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7F9C4CF0">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6CEF6938">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242.80</w:t>
            </w:r>
          </w:p>
        </w:tc>
      </w:tr>
      <w:tr w14:paraId="714330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0E05C3B3">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79EEE3A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量杯</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78DBA5DA">
            <w:pPr>
              <w:keepNext w:val="0"/>
              <w:keepLines w:val="0"/>
              <w:widowControl/>
              <w:suppressLineNumbers w:val="0"/>
              <w:jc w:val="left"/>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规格描述：3000ML左右</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11EBAA1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个</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0D4340F5">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15.22</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2D70904A">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1050182D">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304.40</w:t>
            </w:r>
          </w:p>
        </w:tc>
      </w:tr>
      <w:tr w14:paraId="4EF35E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59447EF8">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3F21313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量杯</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47A561B6">
            <w:pPr>
              <w:keepNext w:val="0"/>
              <w:keepLines w:val="0"/>
              <w:widowControl/>
              <w:suppressLineNumbers w:val="0"/>
              <w:jc w:val="left"/>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规格描述：3500ML左右</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40161A1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个</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41062A1F">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19.84</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65471C6A">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2A50BFE9">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396.80</w:t>
            </w:r>
          </w:p>
        </w:tc>
      </w:tr>
      <w:tr w14:paraId="7F8AAF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5EB7B15A">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07521CE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量杯</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113DC48E">
            <w:pPr>
              <w:keepNext w:val="0"/>
              <w:keepLines w:val="0"/>
              <w:widowControl/>
              <w:suppressLineNumbers w:val="0"/>
              <w:jc w:val="left"/>
              <w:textAlignment w:val="center"/>
              <w:rPr>
                <w:rFonts w:hint="eastAsia" w:ascii="仿宋" w:hAnsi="仿宋" w:eastAsia="仿宋" w:cs="仿宋"/>
                <w:i w:val="0"/>
                <w:iCs w:val="0"/>
                <w:color w:val="000000" w:themeColor="text1"/>
                <w:kern w:val="2"/>
                <w:sz w:val="24"/>
                <w:szCs w:val="24"/>
                <w:highlight w:val="none"/>
                <w:u w:val="none"/>
                <w:lang w:val="en-US" w:eastAsia="zh-CN" w:bidi="ar-SA"/>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规格描述：5000ML左右</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40573C7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个</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3B663EA7">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24.45</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76185FD9">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3E461034">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489.00</w:t>
            </w:r>
          </w:p>
        </w:tc>
      </w:tr>
      <w:tr w14:paraId="3DE736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594C9D9C">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b/>
                <w:bCs/>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6375C8F8">
            <w:pPr>
              <w:keepNext w:val="0"/>
              <w:keepLines w:val="0"/>
              <w:widowControl/>
              <w:suppressLineNumbers w:val="0"/>
              <w:jc w:val="center"/>
              <w:textAlignment w:val="center"/>
              <w:rPr>
                <w:rFonts w:hint="eastAsia" w:ascii="仿宋" w:hAnsi="仿宋" w:eastAsia="仿宋" w:cs="仿宋"/>
                <w:b/>
                <w:bCs/>
                <w:i w:val="0"/>
                <w:iCs w:val="0"/>
                <w:color w:val="000000" w:themeColor="text1"/>
                <w:sz w:val="24"/>
                <w:szCs w:val="24"/>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t>浴帽</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0893A9FE">
            <w:pPr>
              <w:keepNext w:val="0"/>
              <w:keepLines w:val="0"/>
              <w:widowControl/>
              <w:suppressLineNumbers w:val="0"/>
              <w:jc w:val="left"/>
              <w:textAlignment w:val="center"/>
              <w:rPr>
                <w:rFonts w:hint="default" w:ascii="仿宋" w:hAnsi="仿宋" w:eastAsia="仿宋" w:cs="仿宋"/>
                <w:b/>
                <w:bCs/>
                <w:i w:val="0"/>
                <w:iCs w:val="0"/>
                <w:color w:val="000000" w:themeColor="text1"/>
                <w:sz w:val="24"/>
                <w:szCs w:val="24"/>
                <w:highlight w:val="none"/>
                <w:u w:val="none"/>
                <w:lang w:val="en-US" w:eastAsia="zh-CN"/>
                <w14:textFill>
                  <w14:solidFill>
                    <w14:schemeClr w14:val="tx1"/>
                  </w14:solidFill>
                </w14:textFill>
              </w:rPr>
            </w:pPr>
            <w:r>
              <w:rPr>
                <w:rFonts w:hint="eastAsia"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t>规格描述：每包≥100只左右</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43CD6CB4">
            <w:pPr>
              <w:keepNext w:val="0"/>
              <w:keepLines w:val="0"/>
              <w:widowControl/>
              <w:suppressLineNumbers w:val="0"/>
              <w:jc w:val="center"/>
              <w:textAlignment w:val="center"/>
              <w:rPr>
                <w:rFonts w:hint="eastAsia" w:ascii="仿宋" w:hAnsi="仿宋" w:eastAsia="仿宋" w:cs="仿宋"/>
                <w:b/>
                <w:bCs/>
                <w:i w:val="0"/>
                <w:iCs w:val="0"/>
                <w:color w:val="000000" w:themeColor="text1"/>
                <w:sz w:val="24"/>
                <w:szCs w:val="24"/>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t>包</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0777773C">
            <w:pPr>
              <w:keepNext w:val="0"/>
              <w:keepLines w:val="0"/>
              <w:widowControl/>
              <w:suppressLineNumbers w:val="0"/>
              <w:jc w:val="center"/>
              <w:textAlignment w:val="center"/>
              <w:rPr>
                <w:rFonts w:hint="eastAsia"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t>7.70</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6433F37C">
            <w:pPr>
              <w:keepNext w:val="0"/>
              <w:keepLines w:val="0"/>
              <w:widowControl/>
              <w:suppressLineNumbers w:val="0"/>
              <w:jc w:val="center"/>
              <w:textAlignment w:val="center"/>
              <w:rPr>
                <w:rFonts w:hint="default"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t>250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1586AEAB">
            <w:pPr>
              <w:keepNext w:val="0"/>
              <w:keepLines w:val="0"/>
              <w:widowControl/>
              <w:suppressLineNumbers w:val="0"/>
              <w:jc w:val="center"/>
              <w:textAlignment w:val="center"/>
              <w:rPr>
                <w:rFonts w:hint="default"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t>1925.00</w:t>
            </w:r>
          </w:p>
        </w:tc>
      </w:tr>
      <w:tr w14:paraId="17513D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3D71DA93">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6EC67FF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束缚板（包布）</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3B91ABDE">
            <w:pPr>
              <w:keepNext w:val="0"/>
              <w:keepLines w:val="0"/>
              <w:widowControl/>
              <w:suppressLineNumbers w:val="0"/>
              <w:jc w:val="left"/>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06785F7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份</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73FA6FE1">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76.95</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0182F7B4">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04DBF8FC">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769.50</w:t>
            </w:r>
          </w:p>
        </w:tc>
      </w:tr>
      <w:tr w14:paraId="28550B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5AFD7D60">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3EF2A3B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束缚板（大套）</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44B7EC2C">
            <w:pPr>
              <w:keepNext w:val="0"/>
              <w:keepLines w:val="0"/>
              <w:widowControl/>
              <w:suppressLineNumbers w:val="0"/>
              <w:jc w:val="left"/>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6E6FBEF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份</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37E2B0B6">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153.90</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5994CF99">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47DC37DA">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1539.00</w:t>
            </w:r>
          </w:p>
        </w:tc>
      </w:tr>
      <w:tr w14:paraId="291A34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13547A8D">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4FABFD3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大束缚板</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13A8DCAD">
            <w:pPr>
              <w:keepNext w:val="0"/>
              <w:keepLines w:val="0"/>
              <w:widowControl/>
              <w:suppressLineNumbers w:val="0"/>
              <w:jc w:val="left"/>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1FA6B03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份</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0C136137">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406.13</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18869928">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129D14DB">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4061.30</w:t>
            </w:r>
          </w:p>
        </w:tc>
      </w:tr>
      <w:tr w14:paraId="6EA30B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19C4D642">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580829A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束缚板（小套）</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2B726939">
            <w:pPr>
              <w:keepNext w:val="0"/>
              <w:keepLines w:val="0"/>
              <w:widowControl/>
              <w:suppressLineNumbers w:val="0"/>
              <w:jc w:val="left"/>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16A414A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份</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67312E20">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128.25</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09FEDE1D">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15</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711DDB7B">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1923.75</w:t>
            </w:r>
          </w:p>
        </w:tc>
      </w:tr>
      <w:tr w14:paraId="1EB1A7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5466C9CE">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14329AC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小束缚板</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55883D8F">
            <w:pPr>
              <w:keepNext w:val="0"/>
              <w:keepLines w:val="0"/>
              <w:widowControl/>
              <w:suppressLineNumbers w:val="0"/>
              <w:jc w:val="left"/>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1BA7166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份</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101B2B51">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353.12</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359C5B6E">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15</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6BC32290">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5296.80</w:t>
            </w:r>
          </w:p>
        </w:tc>
      </w:tr>
      <w:tr w14:paraId="690FDC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01AC068F">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1817EF9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一次性鞋套</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7C5962D4">
            <w:pPr>
              <w:keepNext w:val="0"/>
              <w:keepLines w:val="0"/>
              <w:widowControl/>
              <w:suppressLineNumbers w:val="0"/>
              <w:jc w:val="left"/>
              <w:textAlignment w:val="center"/>
              <w:rPr>
                <w:rFonts w:hint="default" w:ascii="仿宋" w:hAnsi="仿宋" w:eastAsia="仿宋" w:cs="仿宋"/>
                <w:i w:val="0"/>
                <w:iCs w:val="0"/>
                <w:color w:val="000000" w:themeColor="text1"/>
                <w:sz w:val="24"/>
                <w:szCs w:val="24"/>
                <w:highlight w:val="none"/>
                <w:u w:val="none"/>
                <w:lang w:val="en-US"/>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规格描述：每包≥100只左右</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273A1AF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包</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0F6F0F99">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12.83</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454DF4BD">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300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004FC8D6">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3849.00</w:t>
            </w:r>
          </w:p>
        </w:tc>
      </w:tr>
      <w:tr w14:paraId="1489B9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4D4CB627">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6871FE1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小号刻度杯</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14347244">
            <w:pPr>
              <w:keepNext w:val="0"/>
              <w:keepLines w:val="0"/>
              <w:widowControl/>
              <w:suppressLineNumbers w:val="0"/>
              <w:jc w:val="left"/>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79C69EF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个</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50CB931D">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12.83</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2543C6EF">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61A258CB">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128.30</w:t>
            </w:r>
          </w:p>
        </w:tc>
      </w:tr>
      <w:tr w14:paraId="7D55FE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55278208">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33A52F5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凡士林</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3AA37A0C">
            <w:pPr>
              <w:keepNext w:val="0"/>
              <w:keepLines w:val="0"/>
              <w:widowControl/>
              <w:suppressLineNumbers w:val="0"/>
              <w:jc w:val="left"/>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规格描述：纯凡士林，≥100g左右。</w:t>
            </w:r>
          </w:p>
          <w:p w14:paraId="7B9FF717">
            <w:pPr>
              <w:keepNext w:val="0"/>
              <w:keepLines w:val="0"/>
              <w:widowControl/>
              <w:suppressLineNumbers w:val="0"/>
              <w:jc w:val="left"/>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参考品牌：妙其灵；海氏海诺；特肤王</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46DD0D2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瓶</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35B1FC7E">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9.41</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339749A1">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50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0ECF6160">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470.50</w:t>
            </w:r>
          </w:p>
        </w:tc>
      </w:tr>
      <w:tr w14:paraId="5CD86B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602A1CED">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4C1E48F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紫外线消毒灯</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6864C973">
            <w:pPr>
              <w:keepNext w:val="0"/>
              <w:keepLines w:val="0"/>
              <w:widowControl/>
              <w:suppressLineNumbers w:val="0"/>
              <w:jc w:val="left"/>
              <w:textAlignment w:val="center"/>
              <w:rPr>
                <w:rFonts w:hint="default" w:ascii="仿宋" w:hAnsi="仿宋" w:eastAsia="仿宋" w:cs="仿宋"/>
                <w:i w:val="0"/>
                <w:iCs w:val="0"/>
                <w:color w:val="000000" w:themeColor="text1"/>
                <w:sz w:val="24"/>
                <w:szCs w:val="24"/>
                <w:highlight w:val="none"/>
                <w:u w:val="none"/>
                <w:lang w:val="en-US" w:eastAsia="zh-CN"/>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333C914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个</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27C2C666">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121.41</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021AB6FD">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1C64CF31">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2428.20</w:t>
            </w:r>
          </w:p>
        </w:tc>
      </w:tr>
      <w:tr w14:paraId="202B944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4D1D0397">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56B7286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检查口腔灯</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1756D87F">
            <w:pPr>
              <w:keepNext w:val="0"/>
              <w:keepLines w:val="0"/>
              <w:widowControl/>
              <w:suppressLineNumbers w:val="0"/>
              <w:jc w:val="left"/>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参考品牌：天火银色；瑞生；山扬</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212FEAD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个</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148CE511">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17.02</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7AEA7442">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15</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49828EF1">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255.30</w:t>
            </w:r>
          </w:p>
        </w:tc>
      </w:tr>
      <w:tr w14:paraId="6220ADC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635D73DB">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b/>
                <w:bCs/>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0F64AE31">
            <w:pPr>
              <w:keepNext w:val="0"/>
              <w:keepLines w:val="0"/>
              <w:widowControl/>
              <w:suppressLineNumbers w:val="0"/>
              <w:jc w:val="center"/>
              <w:textAlignment w:val="center"/>
              <w:rPr>
                <w:rFonts w:hint="eastAsia" w:ascii="仿宋" w:hAnsi="仿宋" w:eastAsia="仿宋" w:cs="仿宋"/>
                <w:b/>
                <w:bCs/>
                <w:i w:val="0"/>
                <w:iCs w:val="0"/>
                <w:color w:val="000000" w:themeColor="text1"/>
                <w:sz w:val="24"/>
                <w:szCs w:val="24"/>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t>丁腈手套（核心产品）</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1E9DFB33">
            <w:pPr>
              <w:keepNext w:val="0"/>
              <w:keepLines w:val="0"/>
              <w:widowControl/>
              <w:suppressLineNumbers w:val="0"/>
              <w:jc w:val="left"/>
              <w:textAlignment w:val="center"/>
              <w:rPr>
                <w:rFonts w:hint="default" w:ascii="仿宋" w:hAnsi="仿宋" w:eastAsia="仿宋" w:cs="仿宋"/>
                <w:b/>
                <w:bCs/>
                <w:i w:val="0"/>
                <w:iCs w:val="0"/>
                <w:color w:val="000000" w:themeColor="text1"/>
                <w:sz w:val="24"/>
                <w:szCs w:val="24"/>
                <w:highlight w:val="none"/>
                <w:u w:val="none"/>
                <w:lang w:val="en-US" w:eastAsia="zh-CN"/>
                <w14:textFill>
                  <w14:solidFill>
                    <w14:schemeClr w14:val="tx1"/>
                  </w14:solidFill>
                </w14:textFill>
              </w:rPr>
            </w:pPr>
            <w:r>
              <w:rPr>
                <w:rFonts w:hint="eastAsia"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t xml:space="preserve">规格描述：食品级抗菌款，长度≥38CM左右  </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356EBBA4">
            <w:pPr>
              <w:keepNext w:val="0"/>
              <w:keepLines w:val="0"/>
              <w:widowControl/>
              <w:suppressLineNumbers w:val="0"/>
              <w:jc w:val="center"/>
              <w:textAlignment w:val="center"/>
              <w:rPr>
                <w:rFonts w:hint="eastAsia" w:ascii="仿宋" w:hAnsi="仿宋" w:eastAsia="仿宋" w:cs="仿宋"/>
                <w:b/>
                <w:bCs/>
                <w:i w:val="0"/>
                <w:iCs w:val="0"/>
                <w:color w:val="000000" w:themeColor="text1"/>
                <w:sz w:val="24"/>
                <w:szCs w:val="24"/>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t>双</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04BBE2C9">
            <w:pPr>
              <w:keepNext w:val="0"/>
              <w:keepLines w:val="0"/>
              <w:widowControl/>
              <w:suppressLineNumbers w:val="0"/>
              <w:jc w:val="center"/>
              <w:textAlignment w:val="center"/>
              <w:rPr>
                <w:rFonts w:hint="eastAsia"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t>6.84</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6FB78B9E">
            <w:pPr>
              <w:keepNext w:val="0"/>
              <w:keepLines w:val="0"/>
              <w:widowControl/>
              <w:suppressLineNumbers w:val="0"/>
              <w:jc w:val="center"/>
              <w:textAlignment w:val="center"/>
              <w:rPr>
                <w:rFonts w:hint="default"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t>20000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62561427">
            <w:pPr>
              <w:keepNext w:val="0"/>
              <w:keepLines w:val="0"/>
              <w:widowControl/>
              <w:suppressLineNumbers w:val="0"/>
              <w:jc w:val="center"/>
              <w:textAlignment w:val="center"/>
              <w:rPr>
                <w:rFonts w:hint="default"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t>136800.00</w:t>
            </w:r>
          </w:p>
        </w:tc>
      </w:tr>
      <w:tr w14:paraId="64A6FB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3679AF91">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038BAC7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薄砂片</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1CD53079">
            <w:pPr>
              <w:keepNext w:val="0"/>
              <w:keepLines w:val="0"/>
              <w:widowControl/>
              <w:suppressLineNumbers w:val="0"/>
              <w:jc w:val="left"/>
              <w:textAlignment w:val="center"/>
              <w:rPr>
                <w:rFonts w:hint="default" w:ascii="仿宋" w:hAnsi="仿宋" w:eastAsia="仿宋" w:cs="仿宋"/>
                <w:i w:val="0"/>
                <w:iCs w:val="0"/>
                <w:color w:val="000000" w:themeColor="text1"/>
                <w:sz w:val="24"/>
                <w:szCs w:val="24"/>
                <w:highlight w:val="none"/>
                <w:u w:val="none"/>
                <w:lang w:val="en-US"/>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规格描述：每盒≥100片左右，直径20mm左右。厚度0.2mm左右</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4000203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盒</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334D1FC4">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70.11</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3F930968">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3319A8C0">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1402.20</w:t>
            </w:r>
          </w:p>
        </w:tc>
      </w:tr>
      <w:tr w14:paraId="5A7F16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7F3ED0DF">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78B6F36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装修保护膜</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04DC7FE5">
            <w:pPr>
              <w:keepNext w:val="0"/>
              <w:keepLines w:val="0"/>
              <w:widowControl/>
              <w:suppressLineNumbers w:val="0"/>
              <w:jc w:val="left"/>
              <w:textAlignment w:val="center"/>
              <w:rPr>
                <w:rFonts w:hint="default" w:ascii="仿宋" w:hAnsi="仿宋" w:eastAsia="仿宋" w:cs="仿宋"/>
                <w:i w:val="0"/>
                <w:iCs w:val="0"/>
                <w:color w:val="000000" w:themeColor="text1"/>
                <w:sz w:val="24"/>
                <w:szCs w:val="24"/>
                <w:highlight w:val="none"/>
                <w:u w:val="none"/>
                <w:lang w:val="en-US"/>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规格描述：宽度240CM左右</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6CF7327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卷</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3C24815E">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15.39</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6C751987">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100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346D35DD">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1539.00</w:t>
            </w:r>
          </w:p>
        </w:tc>
      </w:tr>
      <w:tr w14:paraId="6B39A6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478F3420">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2854B10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卤钨灯</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2A2AF86B">
            <w:pPr>
              <w:keepNext w:val="0"/>
              <w:keepLines w:val="0"/>
              <w:widowControl/>
              <w:suppressLineNumbers w:val="0"/>
              <w:jc w:val="left"/>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规格描述：适用手术显微镜。</w:t>
            </w:r>
          </w:p>
          <w:p w14:paraId="068D9289">
            <w:pPr>
              <w:keepNext w:val="0"/>
              <w:keepLines w:val="0"/>
              <w:widowControl/>
              <w:suppressLineNumbers w:val="0"/>
              <w:jc w:val="left"/>
              <w:textAlignment w:val="center"/>
              <w:rPr>
                <w:rFonts w:hint="default" w:ascii="仿宋" w:hAnsi="仿宋" w:eastAsia="仿宋" w:cs="仿宋"/>
                <w:i w:val="0"/>
                <w:iCs w:val="0"/>
                <w:color w:val="000000" w:themeColor="text1"/>
                <w:sz w:val="24"/>
                <w:szCs w:val="24"/>
                <w:highlight w:val="none"/>
                <w:u w:val="none"/>
                <w:lang w:val="en-US"/>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参考品牌：飞利浦；欧司朗；海威驰</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453B216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只</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613F86EA">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34.20</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0499E378">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32586BF8">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342.00</w:t>
            </w:r>
          </w:p>
        </w:tc>
      </w:tr>
      <w:tr w14:paraId="506949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6EDE0EB6">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7E0920C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生活垃圾桶</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567FF3DA">
            <w:pPr>
              <w:keepNext w:val="0"/>
              <w:keepLines w:val="0"/>
              <w:widowControl/>
              <w:suppressLineNumbers w:val="0"/>
              <w:jc w:val="left"/>
              <w:textAlignment w:val="center"/>
              <w:rPr>
                <w:rFonts w:hint="default" w:ascii="仿宋" w:hAnsi="仿宋" w:eastAsia="仿宋" w:cs="仿宋"/>
                <w:i w:val="0"/>
                <w:iCs w:val="0"/>
                <w:color w:val="000000" w:themeColor="text1"/>
                <w:sz w:val="24"/>
                <w:szCs w:val="24"/>
                <w:highlight w:val="none"/>
                <w:u w:val="none"/>
                <w:lang w:val="en-US"/>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规格描述：30L左右，塑料材质</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1BF1AEF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只</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769A8029">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58.14</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7298EDFC">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40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302FA79F">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2325.60</w:t>
            </w:r>
          </w:p>
        </w:tc>
      </w:tr>
      <w:tr w14:paraId="0B0E93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5BAB8B5A">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0D133152">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二分类不锈钢垃圾桶</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5002CCE7">
            <w:pPr>
              <w:keepNext w:val="0"/>
              <w:keepLines w:val="0"/>
              <w:widowControl/>
              <w:suppressLineNumbers w:val="0"/>
              <w:jc w:val="left"/>
              <w:textAlignment w:val="center"/>
              <w:rPr>
                <w:rFonts w:hint="default"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规格描述：30L左右，不锈钢材质</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3D59AD2E">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只</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288ECFCA">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153.90</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60CB6E45">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0F717777">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3078.00</w:t>
            </w:r>
          </w:p>
        </w:tc>
      </w:tr>
      <w:tr w14:paraId="439A48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5D433EB5">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2943D92D">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三分类不锈钢垃圾桶</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5A09323C">
            <w:pPr>
              <w:keepNext w:val="0"/>
              <w:keepLines w:val="0"/>
              <w:widowControl/>
              <w:suppressLineNumbers w:val="0"/>
              <w:jc w:val="left"/>
              <w:textAlignment w:val="cente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规格描述：60L左右，不锈钢材质</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05E4778D">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只</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30B6D5B9">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324.90</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0F648727">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56744C6E">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6498.00</w:t>
            </w:r>
          </w:p>
        </w:tc>
      </w:tr>
      <w:tr w14:paraId="13D3C3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7"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56A09ACD">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5533338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医废垃圾桶</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54B09BEC">
            <w:pPr>
              <w:keepNext w:val="0"/>
              <w:keepLines w:val="0"/>
              <w:widowControl/>
              <w:suppressLineNumbers w:val="0"/>
              <w:jc w:val="left"/>
              <w:textAlignment w:val="center"/>
              <w:rPr>
                <w:rFonts w:hint="default" w:ascii="仿宋" w:hAnsi="仿宋" w:eastAsia="仿宋" w:cs="仿宋"/>
                <w:i w:val="0"/>
                <w:iCs w:val="0"/>
                <w:color w:val="000000" w:themeColor="text1"/>
                <w:sz w:val="24"/>
                <w:szCs w:val="24"/>
                <w:highlight w:val="none"/>
                <w:u w:val="none"/>
                <w:lang w:val="en-US"/>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规格描述：30L左右，塑料材质</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2CFB8D5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只</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64B26F00">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68.40</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4128D155">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40D2C0E3">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1368.00</w:t>
            </w:r>
          </w:p>
        </w:tc>
      </w:tr>
      <w:tr w14:paraId="4359C7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75F3446E">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78ECAD7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计时器</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20648EF7">
            <w:pPr>
              <w:keepNext w:val="0"/>
              <w:keepLines w:val="0"/>
              <w:widowControl/>
              <w:suppressLineNumbers w:val="0"/>
              <w:jc w:val="left"/>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规格描述：具有计时、计件功能。</w:t>
            </w:r>
          </w:p>
          <w:p w14:paraId="522DC63C">
            <w:pPr>
              <w:keepNext w:val="0"/>
              <w:keepLines w:val="0"/>
              <w:widowControl/>
              <w:suppressLineNumbers w:val="0"/>
              <w:jc w:val="left"/>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参考品牌：LEC；得力；晨光</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3736E8E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只</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4C12BBC0">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32.49</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4C70AD25">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60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570C7F0D">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1949.40</w:t>
            </w:r>
          </w:p>
        </w:tc>
      </w:tr>
      <w:tr w14:paraId="78E1EF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39889AF0">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6897FB9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茶色避光盒</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30503E83">
            <w:pPr>
              <w:keepNext w:val="0"/>
              <w:keepLines w:val="0"/>
              <w:widowControl/>
              <w:suppressLineNumbers w:val="0"/>
              <w:jc w:val="left"/>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规格描述：1ML10支装左右</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6805323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只</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0AE92A2C">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5.99</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42AA0495">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448A841C">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119.80</w:t>
            </w:r>
          </w:p>
        </w:tc>
      </w:tr>
      <w:tr w14:paraId="61BA77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0937997B">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044946D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茶色避光盒</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2E534857">
            <w:pPr>
              <w:keepNext w:val="0"/>
              <w:keepLines w:val="0"/>
              <w:widowControl/>
              <w:suppressLineNumbers w:val="0"/>
              <w:jc w:val="left"/>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规格描述：20ML5支装左右</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6A2804D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只</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6DABC0C3">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14.54</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418D2BFD">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65BB5580">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290.80</w:t>
            </w:r>
          </w:p>
        </w:tc>
      </w:tr>
      <w:tr w14:paraId="107004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129F8D9F">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083696E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茶色避光盒</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275E1C38">
            <w:pPr>
              <w:keepNext w:val="0"/>
              <w:keepLines w:val="0"/>
              <w:widowControl/>
              <w:suppressLineNumbers w:val="0"/>
              <w:jc w:val="left"/>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规格描述：2ML6支装左右</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220C631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只</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03638520">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5.56</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56A912BF">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66EE9A08">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111.20</w:t>
            </w:r>
          </w:p>
        </w:tc>
      </w:tr>
      <w:tr w14:paraId="2BCF4B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5B7B2210">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b w:val="0"/>
                <w:bCs w:val="0"/>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30EA7330">
            <w:pPr>
              <w:keepNext w:val="0"/>
              <w:keepLines w:val="0"/>
              <w:widowControl/>
              <w:suppressLineNumbers w:val="0"/>
              <w:jc w:val="center"/>
              <w:textAlignment w:val="center"/>
              <w:rPr>
                <w:rFonts w:hint="eastAsia" w:ascii="仿宋" w:hAnsi="仿宋" w:eastAsia="仿宋" w:cs="仿宋"/>
                <w:b w:val="0"/>
                <w:bCs w:val="0"/>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茶色避光盒</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28F57843">
            <w:pPr>
              <w:keepNext w:val="0"/>
              <w:keepLines w:val="0"/>
              <w:widowControl/>
              <w:suppressLineNumbers w:val="0"/>
              <w:jc w:val="left"/>
              <w:textAlignment w:val="center"/>
              <w:rPr>
                <w:rFonts w:hint="eastAsia" w:ascii="仿宋" w:hAnsi="仿宋" w:eastAsia="仿宋" w:cs="仿宋"/>
                <w:b w:val="0"/>
                <w:bCs w:val="0"/>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规格描述：10ML5支装左右</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64477B09">
            <w:pPr>
              <w:keepNext w:val="0"/>
              <w:keepLines w:val="0"/>
              <w:widowControl/>
              <w:suppressLineNumbers w:val="0"/>
              <w:jc w:val="center"/>
              <w:textAlignment w:val="center"/>
              <w:rPr>
                <w:rFonts w:hint="eastAsia" w:ascii="仿宋" w:hAnsi="仿宋" w:eastAsia="仿宋" w:cs="仿宋"/>
                <w:b w:val="0"/>
                <w:bCs w:val="0"/>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只</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522D3390">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8.13</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43C80984">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583C5858">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162.60</w:t>
            </w:r>
          </w:p>
        </w:tc>
      </w:tr>
      <w:tr w14:paraId="438FAD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392F7C1B">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041C877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白色避光盒</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27CCD154">
            <w:pPr>
              <w:keepNext w:val="0"/>
              <w:keepLines w:val="0"/>
              <w:widowControl/>
              <w:suppressLineNumbers w:val="0"/>
              <w:jc w:val="left"/>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规格描述：1ML5支装左右</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695ECA2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只</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5CC8F824">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5.81</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6DBF56EC">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7B915DEE">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116.20</w:t>
            </w:r>
          </w:p>
        </w:tc>
      </w:tr>
      <w:tr w14:paraId="3E694A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51AFEBA7">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1262054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白色避光盒</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3C1E7115">
            <w:pPr>
              <w:keepNext w:val="0"/>
              <w:keepLines w:val="0"/>
              <w:widowControl/>
              <w:suppressLineNumbers w:val="0"/>
              <w:jc w:val="left"/>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规格描述：2ML5支装左右</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534917E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只</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783D7855">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5.81</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6FE9BD01">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58DE1657">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116.20</w:t>
            </w:r>
          </w:p>
        </w:tc>
      </w:tr>
      <w:tr w14:paraId="667CE8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43FE759D">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4587D36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食品级密封罐</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33A1A129">
            <w:pPr>
              <w:keepNext w:val="0"/>
              <w:keepLines w:val="0"/>
              <w:widowControl/>
              <w:suppressLineNumbers w:val="0"/>
              <w:jc w:val="left"/>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1A04FBB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只</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1175527E">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24.80</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3DC42062">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15</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6C34C58E">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372.00</w:t>
            </w:r>
          </w:p>
        </w:tc>
      </w:tr>
      <w:tr w14:paraId="49FEBE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3C7947A8">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6AA2E9F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食品袋</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6948622D">
            <w:pPr>
              <w:keepNext w:val="0"/>
              <w:keepLines w:val="0"/>
              <w:widowControl/>
              <w:suppressLineNumbers w:val="0"/>
              <w:jc w:val="left"/>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规格描述：每包50只，尺寸26cm*38cm左右</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5990C58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包</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1F082FFD">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5.81</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3049805F">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400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2C8DAC3C">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2324.00</w:t>
            </w:r>
          </w:p>
        </w:tc>
      </w:tr>
      <w:tr w14:paraId="60624A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5C99C65D">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4E5C470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食品袋</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365465CD">
            <w:pPr>
              <w:keepNext w:val="0"/>
              <w:keepLines w:val="0"/>
              <w:widowControl/>
              <w:suppressLineNumbers w:val="0"/>
              <w:jc w:val="left"/>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规格描述：每包50只，尺寸18cm*26cm左右</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09443FF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包</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4232FD7C">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1.71</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6BE1EF16">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350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17FFEDE2">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598.50</w:t>
            </w:r>
          </w:p>
        </w:tc>
      </w:tr>
      <w:tr w14:paraId="674250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030CE738">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2B7C2D8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无纺布袋</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19E4DFF7">
            <w:pPr>
              <w:keepNext w:val="0"/>
              <w:keepLines w:val="0"/>
              <w:widowControl/>
              <w:suppressLineNumbers w:val="0"/>
              <w:jc w:val="left"/>
              <w:textAlignment w:val="center"/>
              <w:rPr>
                <w:rFonts w:hint="default" w:ascii="仿宋" w:hAnsi="仿宋" w:eastAsia="仿宋" w:cs="仿宋"/>
                <w:i w:val="0"/>
                <w:iCs w:val="0"/>
                <w:color w:val="000000" w:themeColor="text1"/>
                <w:sz w:val="24"/>
                <w:szCs w:val="24"/>
                <w:highlight w:val="none"/>
                <w:u w:val="none"/>
                <w:lang w:val="en-US"/>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规格描述：尺寸60cm*40cm*35cm左右，定制LOGO版</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3B8B9BA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只</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315D367A">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4.28</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5B039316">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66FE7758">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85.60</w:t>
            </w:r>
          </w:p>
        </w:tc>
      </w:tr>
      <w:tr w14:paraId="1F9C10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2"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73BEE99A">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5246DF8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一次性六格餐盒</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5F8F8102">
            <w:pPr>
              <w:keepNext w:val="0"/>
              <w:keepLines w:val="0"/>
              <w:widowControl/>
              <w:suppressLineNumbers w:val="0"/>
              <w:jc w:val="left"/>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规格描述：每箱≥150只左右，六分格，环保可降解材质</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7668FCF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箱</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0A2BBDAC">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205.20</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5A9B81B0">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25</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3001AB90">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5130.00</w:t>
            </w:r>
          </w:p>
        </w:tc>
      </w:tr>
      <w:tr w14:paraId="64BAA6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25F797A3">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77945357">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可降解五格打包餐盒</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7BA0D2E9">
            <w:pPr>
              <w:keepNext w:val="0"/>
              <w:keepLines w:val="0"/>
              <w:widowControl/>
              <w:suppressLineNumbers w:val="0"/>
              <w:jc w:val="left"/>
              <w:textAlignment w:val="cente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规格描述：每箱≥300只左右，五分格，环保可降解材质</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3AB38C0A">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箱</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1CC080A7">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513.00</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6310F05C">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30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2BD8C544">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15390.00</w:t>
            </w:r>
          </w:p>
        </w:tc>
      </w:tr>
      <w:tr w14:paraId="084660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02CFDA4A">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78D9BC63">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可降解方盒</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6A22D0B6">
            <w:pPr>
              <w:keepNext w:val="0"/>
              <w:keepLines w:val="0"/>
              <w:widowControl/>
              <w:suppressLineNumbers w:val="0"/>
              <w:jc w:val="left"/>
              <w:textAlignment w:val="cente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规格描述：650毫升，每箱≥160只左右，环保可降解材质</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099707F2">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箱</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08AFCEB2">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171.00</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07FD4180">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125</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545E9A5C">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21375.00</w:t>
            </w:r>
          </w:p>
        </w:tc>
      </w:tr>
      <w:tr w14:paraId="420325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590E12CB">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77F89549">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可降解方盒</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0C7CBE92">
            <w:pPr>
              <w:keepNext w:val="0"/>
              <w:keepLines w:val="0"/>
              <w:widowControl/>
              <w:suppressLineNumbers w:val="0"/>
              <w:jc w:val="left"/>
              <w:textAlignment w:val="cente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规格描述：450毫升，每箱≥500只左右，环保可降解材质</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1DE5E4E1">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箱</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2E44E244">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205.20</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0680C69B">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130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52D21278">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26676.00</w:t>
            </w:r>
          </w:p>
        </w:tc>
      </w:tr>
      <w:tr w14:paraId="173412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5F8D2985">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663158BD">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定制帆布袋</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5774ABC4">
            <w:pPr>
              <w:keepNext w:val="0"/>
              <w:keepLines w:val="0"/>
              <w:widowControl/>
              <w:suppressLineNumbers w:val="0"/>
              <w:jc w:val="left"/>
              <w:textAlignment w:val="center"/>
              <w:rPr>
                <w:rFonts w:hint="default"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规格描述：定制LOGO版。</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59F984F9">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只</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1A358627">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12.83</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00A24C25">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500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47FA1752">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6415.00</w:t>
            </w:r>
          </w:p>
        </w:tc>
      </w:tr>
      <w:tr w14:paraId="7C17AD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02426D25">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64B48BE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豆浆杯</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45E7F435">
            <w:pPr>
              <w:keepNext w:val="0"/>
              <w:keepLines w:val="0"/>
              <w:widowControl/>
              <w:suppressLineNumbers w:val="0"/>
              <w:jc w:val="left"/>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规格描述：每只450ML左右，每箱≥于1000只左右，环保可降解材质</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164F656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箱</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291A0FFA">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244.53</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416E1E45">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30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0E3F0C18">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7335.90</w:t>
            </w:r>
          </w:p>
        </w:tc>
      </w:tr>
      <w:tr w14:paraId="6F3AB5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7C782A96">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2F53954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胶手套</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78067832">
            <w:pPr>
              <w:keepNext w:val="0"/>
              <w:keepLines w:val="0"/>
              <w:widowControl/>
              <w:suppressLineNumbers w:val="0"/>
              <w:jc w:val="left"/>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规格描述：型号S、M码</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01B6FE5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副</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1DBEFFD6">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4.28</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19E7F31D">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200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76F722EC">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856.00</w:t>
            </w:r>
          </w:p>
        </w:tc>
      </w:tr>
      <w:tr w14:paraId="5C1472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724D5B0D">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249132D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洗洁精</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04C36533">
            <w:pPr>
              <w:keepNext w:val="0"/>
              <w:keepLines w:val="0"/>
              <w:widowControl/>
              <w:suppressLineNumbers w:val="0"/>
              <w:jc w:val="left"/>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规格描述：每瓶2公斤左右,8瓶一箱左右</w:t>
            </w:r>
          </w:p>
          <w:p w14:paraId="53B65319">
            <w:pPr>
              <w:keepNext w:val="0"/>
              <w:keepLines w:val="0"/>
              <w:widowControl/>
              <w:suppressLineNumbers w:val="0"/>
              <w:jc w:val="left"/>
              <w:textAlignment w:val="center"/>
              <w:rPr>
                <w:rFonts w:hint="default" w:ascii="仿宋" w:hAnsi="仿宋" w:eastAsia="仿宋" w:cs="仿宋"/>
                <w:i w:val="0"/>
                <w:iCs w:val="0"/>
                <w:color w:val="000000" w:themeColor="text1"/>
                <w:sz w:val="24"/>
                <w:szCs w:val="24"/>
                <w:highlight w:val="none"/>
                <w:u w:val="none"/>
                <w:lang w:val="en-US"/>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参考品牌：白猫；雕牌；超能</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4D11311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箱</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61D829D0">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102.60</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5B69762B">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40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44DC0113">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4104.00</w:t>
            </w:r>
          </w:p>
        </w:tc>
      </w:tr>
      <w:tr w14:paraId="0F256D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26984270">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60208F6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防水袖套</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1A5A3411">
            <w:pPr>
              <w:keepNext w:val="0"/>
              <w:keepLines w:val="0"/>
              <w:widowControl/>
              <w:suppressLineNumbers w:val="0"/>
              <w:jc w:val="left"/>
              <w:textAlignment w:val="center"/>
              <w:rPr>
                <w:rFonts w:hint="default" w:ascii="仿宋" w:hAnsi="仿宋" w:eastAsia="仿宋" w:cs="仿宋"/>
                <w:i w:val="0"/>
                <w:iCs w:val="0"/>
                <w:color w:val="000000" w:themeColor="text1"/>
                <w:sz w:val="24"/>
                <w:szCs w:val="24"/>
                <w:highlight w:val="none"/>
                <w:u w:val="none"/>
                <w:lang w:val="en-US" w:eastAsia="zh-CN"/>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4D2C89B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付</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2E9656CF">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5.13</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76ECE9EA">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50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1D3943CD">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256.50</w:t>
            </w:r>
          </w:p>
        </w:tc>
      </w:tr>
      <w:tr w14:paraId="3E19F9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15C276C7">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17F5F29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保鲜膜</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62B01E84">
            <w:pPr>
              <w:keepNext w:val="0"/>
              <w:keepLines w:val="0"/>
              <w:widowControl/>
              <w:suppressLineNumbers w:val="0"/>
              <w:jc w:val="left"/>
              <w:textAlignment w:val="center"/>
              <w:rPr>
                <w:rFonts w:hint="eastAsia" w:ascii="仿宋" w:hAnsi="仿宋" w:eastAsia="仿宋" w:cs="仿宋"/>
                <w:i w:val="0"/>
                <w:iCs w:val="0"/>
                <w:color w:val="000000" w:themeColor="text1"/>
                <w:sz w:val="24"/>
                <w:szCs w:val="24"/>
                <w:highlight w:val="none"/>
                <w:u w:val="none"/>
                <w:lang w:val="en-US" w:eastAsia="zh-CN"/>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687FE16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卷</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381DD110">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5.56</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4799164F">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60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0D19925D">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333.60</w:t>
            </w:r>
          </w:p>
        </w:tc>
      </w:tr>
      <w:tr w14:paraId="19E589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38355420">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6274A0F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食堂专用排拖</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5A51997E">
            <w:pPr>
              <w:keepNext w:val="0"/>
              <w:keepLines w:val="0"/>
              <w:widowControl/>
              <w:suppressLineNumbers w:val="0"/>
              <w:jc w:val="left"/>
              <w:textAlignment w:val="center"/>
              <w:rPr>
                <w:rFonts w:hint="eastAsia" w:ascii="仿宋" w:hAnsi="仿宋" w:eastAsia="仿宋" w:cs="仿宋"/>
                <w:i w:val="0"/>
                <w:iCs w:val="0"/>
                <w:color w:val="000000" w:themeColor="text1"/>
                <w:sz w:val="24"/>
                <w:szCs w:val="24"/>
                <w:highlight w:val="none"/>
                <w:u w:val="none"/>
                <w:lang w:val="en-US" w:eastAsia="zh-CN"/>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742615F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把</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1C2DA655">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10.26</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0F98092F">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40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132591A3">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410.40</w:t>
            </w:r>
          </w:p>
        </w:tc>
      </w:tr>
      <w:tr w14:paraId="66C866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3062B401">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b/>
                <w:bCs/>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14A7FEA6">
            <w:pPr>
              <w:keepNext w:val="0"/>
              <w:keepLines w:val="0"/>
              <w:widowControl/>
              <w:suppressLineNumbers w:val="0"/>
              <w:jc w:val="center"/>
              <w:textAlignment w:val="center"/>
              <w:rPr>
                <w:rFonts w:hint="eastAsia" w:ascii="仿宋" w:hAnsi="仿宋" w:eastAsia="仿宋" w:cs="仿宋"/>
                <w:b/>
                <w:bCs/>
                <w:i w:val="0"/>
                <w:iCs w:val="0"/>
                <w:color w:val="000000" w:themeColor="text1"/>
                <w:sz w:val="24"/>
                <w:szCs w:val="24"/>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t>抹布</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55A049A8">
            <w:pPr>
              <w:keepNext w:val="0"/>
              <w:keepLines w:val="0"/>
              <w:widowControl/>
              <w:suppressLineNumbers w:val="0"/>
              <w:jc w:val="left"/>
              <w:textAlignment w:val="center"/>
              <w:rPr>
                <w:rFonts w:hint="eastAsia"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t>规格描述：每包三块装左右</w:t>
            </w:r>
          </w:p>
          <w:p w14:paraId="2FAA5847">
            <w:pPr>
              <w:keepNext w:val="0"/>
              <w:keepLines w:val="0"/>
              <w:widowControl/>
              <w:suppressLineNumbers w:val="0"/>
              <w:jc w:val="left"/>
              <w:textAlignment w:val="center"/>
              <w:rPr>
                <w:rFonts w:hint="eastAsia" w:ascii="仿宋" w:hAnsi="仿宋" w:eastAsia="仿宋" w:cs="仿宋"/>
                <w:b/>
                <w:bCs/>
                <w:i w:val="0"/>
                <w:iCs w:val="0"/>
                <w:color w:val="000000" w:themeColor="text1"/>
                <w:sz w:val="24"/>
                <w:szCs w:val="24"/>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t>参考品牌：妙洁；苏诺；达福芮</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27883721">
            <w:pPr>
              <w:keepNext w:val="0"/>
              <w:keepLines w:val="0"/>
              <w:widowControl/>
              <w:suppressLineNumbers w:val="0"/>
              <w:jc w:val="center"/>
              <w:textAlignment w:val="center"/>
              <w:rPr>
                <w:rFonts w:hint="eastAsia" w:ascii="仿宋" w:hAnsi="仿宋" w:eastAsia="仿宋" w:cs="仿宋"/>
                <w:b/>
                <w:bCs/>
                <w:i w:val="0"/>
                <w:iCs w:val="0"/>
                <w:color w:val="000000" w:themeColor="text1"/>
                <w:sz w:val="24"/>
                <w:szCs w:val="24"/>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t>包</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02D61E0F">
            <w:pPr>
              <w:keepNext w:val="0"/>
              <w:keepLines w:val="0"/>
              <w:widowControl/>
              <w:suppressLineNumbers w:val="0"/>
              <w:jc w:val="center"/>
              <w:textAlignment w:val="center"/>
              <w:rPr>
                <w:rFonts w:hint="eastAsia"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t>12.83</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00287B41">
            <w:pPr>
              <w:keepNext w:val="0"/>
              <w:keepLines w:val="0"/>
              <w:widowControl/>
              <w:suppressLineNumbers w:val="0"/>
              <w:jc w:val="center"/>
              <w:textAlignment w:val="center"/>
              <w:rPr>
                <w:rFonts w:hint="default"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t>100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20DB1265">
            <w:pPr>
              <w:keepNext w:val="0"/>
              <w:keepLines w:val="0"/>
              <w:widowControl/>
              <w:suppressLineNumbers w:val="0"/>
              <w:jc w:val="center"/>
              <w:textAlignment w:val="center"/>
              <w:rPr>
                <w:rFonts w:hint="default"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b/>
                <w:bCs/>
                <w:i w:val="0"/>
                <w:iCs w:val="0"/>
                <w:color w:val="000000" w:themeColor="text1"/>
                <w:kern w:val="0"/>
                <w:sz w:val="24"/>
                <w:szCs w:val="24"/>
                <w:u w:val="none"/>
                <w:lang w:val="en-US" w:eastAsia="zh-CN" w:bidi="ar"/>
                <w14:textFill>
                  <w14:solidFill>
                    <w14:schemeClr w14:val="tx1"/>
                  </w14:solidFill>
                </w14:textFill>
              </w:rPr>
              <w:t>1283.00</w:t>
            </w:r>
          </w:p>
        </w:tc>
      </w:tr>
      <w:tr w14:paraId="34AD8B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6FC3BED7">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210BE7B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不锈钢畚斗</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55146CE6">
            <w:pPr>
              <w:keepNext w:val="0"/>
              <w:keepLines w:val="0"/>
              <w:widowControl/>
              <w:suppressLineNumbers w:val="0"/>
              <w:jc w:val="left"/>
              <w:textAlignment w:val="center"/>
              <w:rPr>
                <w:rFonts w:hint="eastAsia" w:ascii="仿宋" w:hAnsi="仿宋" w:eastAsia="仿宋" w:cs="仿宋"/>
                <w:i w:val="0"/>
                <w:iCs w:val="0"/>
                <w:color w:val="000000" w:themeColor="text1"/>
                <w:sz w:val="24"/>
                <w:szCs w:val="24"/>
                <w:highlight w:val="none"/>
                <w:u w:val="none"/>
                <w:lang w:val="en-US" w:eastAsia="zh-CN"/>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3BC1DDC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只</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093B327F">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12.83</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36DB2B76">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399E2B51">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256.60</w:t>
            </w:r>
          </w:p>
        </w:tc>
      </w:tr>
      <w:tr w14:paraId="4C9BBE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218A1AB3">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7D29240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油污克星</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2D5560EA">
            <w:pPr>
              <w:keepNext w:val="0"/>
              <w:keepLines w:val="0"/>
              <w:widowControl/>
              <w:suppressLineNumbers w:val="0"/>
              <w:jc w:val="left"/>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3290716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箱</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53479136">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369.36</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6F322371">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35DDE51E">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7387.20</w:t>
            </w:r>
          </w:p>
        </w:tc>
      </w:tr>
      <w:tr w14:paraId="295DAC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66D7EDF1">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517A6D3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玻璃刷</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036DC094">
            <w:pPr>
              <w:keepNext w:val="0"/>
              <w:keepLines w:val="0"/>
              <w:widowControl/>
              <w:suppressLineNumbers w:val="0"/>
              <w:jc w:val="left"/>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6EC6C1F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套</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520E22EC">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41.04</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6683F91F">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25</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7BEDFEA4">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1026.00</w:t>
            </w:r>
          </w:p>
        </w:tc>
      </w:tr>
      <w:tr w14:paraId="4A88A3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75C534EE">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77176AF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包装帯</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2513DE14">
            <w:pPr>
              <w:keepNext w:val="0"/>
              <w:keepLines w:val="0"/>
              <w:widowControl/>
              <w:suppressLineNumbers w:val="0"/>
              <w:jc w:val="left"/>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0AB8F35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卷</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1718A5D1">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2.57</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2429ED3F">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4A4CC64B">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51.40</w:t>
            </w:r>
          </w:p>
        </w:tc>
      </w:tr>
      <w:tr w14:paraId="1D4EDD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0CDF53CA">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37E3147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喷雾器</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1B12A5F4">
            <w:pPr>
              <w:keepNext w:val="0"/>
              <w:keepLines w:val="0"/>
              <w:widowControl/>
              <w:suppressLineNumbers w:val="0"/>
              <w:jc w:val="left"/>
              <w:textAlignment w:val="center"/>
              <w:rPr>
                <w:rFonts w:hint="default" w:ascii="仿宋" w:hAnsi="仿宋" w:eastAsia="仿宋" w:cs="仿宋"/>
                <w:i w:val="0"/>
                <w:iCs w:val="0"/>
                <w:color w:val="000000" w:themeColor="text1"/>
                <w:sz w:val="24"/>
                <w:szCs w:val="24"/>
                <w:highlight w:val="none"/>
                <w:u w:val="none"/>
                <w:lang w:val="en-US"/>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规格描述：20L背包式</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4E882DA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只</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491608ED">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68.40</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0E321F03">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4</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1B30FF29">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273.60</w:t>
            </w:r>
          </w:p>
        </w:tc>
      </w:tr>
      <w:tr w14:paraId="19966B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1FB83679">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32E2229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lang w:val="en-US" w:eastAsia="zh-CN"/>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灯笼</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38537A65">
            <w:pPr>
              <w:keepNext w:val="0"/>
              <w:keepLines w:val="0"/>
              <w:widowControl/>
              <w:suppressLineNumbers w:val="0"/>
              <w:jc w:val="left"/>
              <w:textAlignment w:val="center"/>
              <w:rPr>
                <w:rFonts w:hint="default" w:ascii="仿宋" w:hAnsi="仿宋" w:eastAsia="仿宋" w:cs="仿宋"/>
                <w:i w:val="0"/>
                <w:iCs w:val="0"/>
                <w:color w:val="000000" w:themeColor="text1"/>
                <w:sz w:val="24"/>
                <w:szCs w:val="24"/>
                <w:highlight w:val="none"/>
                <w:u w:val="none"/>
                <w:lang w:val="en-US" w:eastAsia="zh-CN"/>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规格描述：直径40cm，有LED灯可定时亮</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17621B0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lang w:val="en-US" w:eastAsia="zh-CN"/>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只</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65031CB5">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34.20</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7E590B6A">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100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35B95DF7">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3420.00</w:t>
            </w:r>
          </w:p>
        </w:tc>
      </w:tr>
      <w:tr w14:paraId="76E341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222145C0">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1358D16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lang w:val="en-US" w:eastAsia="zh-CN"/>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软玻璃</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34DB4E8D">
            <w:pPr>
              <w:keepNext w:val="0"/>
              <w:keepLines w:val="0"/>
              <w:widowControl/>
              <w:suppressLineNumbers w:val="0"/>
              <w:jc w:val="left"/>
              <w:textAlignment w:val="center"/>
              <w:rPr>
                <w:rFonts w:hint="default" w:ascii="仿宋" w:hAnsi="仿宋" w:eastAsia="仿宋" w:cs="仿宋"/>
                <w:i w:val="0"/>
                <w:iCs w:val="0"/>
                <w:color w:val="000000" w:themeColor="text1"/>
                <w:sz w:val="24"/>
                <w:szCs w:val="24"/>
                <w:highlight w:val="none"/>
                <w:u w:val="none"/>
                <w:lang w:val="en-US" w:eastAsia="zh-CN"/>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规格描述：厚1.5mm左右，宽60cm左右，环保半透明材质</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4B9050C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lang w:val="en-US" w:eastAsia="zh-CN"/>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米</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4A9FA192">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17.10</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2C353D45">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100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577192CB">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1710.00</w:t>
            </w:r>
          </w:p>
        </w:tc>
      </w:tr>
      <w:tr w14:paraId="4190AD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4277AA38">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6716485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lang w:val="en-US" w:eastAsia="zh-CN"/>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防滑地垫</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4E16D9C2">
            <w:pPr>
              <w:keepNext w:val="0"/>
              <w:keepLines w:val="0"/>
              <w:widowControl/>
              <w:suppressLineNumbers w:val="0"/>
              <w:jc w:val="left"/>
              <w:textAlignment w:val="center"/>
              <w:rPr>
                <w:rFonts w:hint="default" w:ascii="仿宋" w:hAnsi="仿宋" w:eastAsia="仿宋" w:cs="仿宋"/>
                <w:i w:val="0"/>
                <w:iCs w:val="0"/>
                <w:color w:val="000000" w:themeColor="text1"/>
                <w:sz w:val="24"/>
                <w:szCs w:val="24"/>
                <w:highlight w:val="none"/>
                <w:u w:val="none"/>
                <w:lang w:val="en-US" w:eastAsia="zh-CN"/>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规格描述：宽1.2m左右，长10m，厚4.5mm左右</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7EC5364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lang w:val="en-US" w:eastAsia="zh-CN"/>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卷</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434E1BCB">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171.00</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303ED0FB">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5E760E43">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1710.00</w:t>
            </w:r>
          </w:p>
        </w:tc>
      </w:tr>
      <w:tr w14:paraId="600CE9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4262B662">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318DB6A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lang w:val="en-US" w:eastAsia="zh-CN"/>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无线电源开关</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49C214D9">
            <w:pPr>
              <w:keepNext w:val="0"/>
              <w:keepLines w:val="0"/>
              <w:widowControl/>
              <w:suppressLineNumbers w:val="0"/>
              <w:jc w:val="left"/>
              <w:textAlignment w:val="center"/>
              <w:rPr>
                <w:rFonts w:hint="eastAsia" w:ascii="仿宋" w:hAnsi="仿宋" w:eastAsia="仿宋" w:cs="仿宋"/>
                <w:i w:val="0"/>
                <w:iCs w:val="0"/>
                <w:color w:val="000000" w:themeColor="text1"/>
                <w:sz w:val="24"/>
                <w:szCs w:val="24"/>
                <w:highlight w:val="none"/>
                <w:u w:val="none"/>
                <w:lang w:val="en-US" w:eastAsia="zh-CN"/>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7854E1F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lang w:val="en-US" w:eastAsia="zh-CN"/>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套</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0B52C280">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85.50</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60A158CD">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1DE291A1">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1710.00</w:t>
            </w:r>
          </w:p>
        </w:tc>
      </w:tr>
      <w:tr w14:paraId="70A37F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1C51DC48">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5206966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lang w:val="en-US" w:eastAsia="zh-CN"/>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废液桶</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6EB4CD11">
            <w:pPr>
              <w:keepNext w:val="0"/>
              <w:keepLines w:val="0"/>
              <w:widowControl/>
              <w:suppressLineNumbers w:val="0"/>
              <w:jc w:val="left"/>
              <w:textAlignment w:val="center"/>
              <w:rPr>
                <w:rFonts w:hint="default" w:ascii="仿宋" w:hAnsi="仿宋" w:eastAsia="仿宋" w:cs="仿宋"/>
                <w:i w:val="0"/>
                <w:iCs w:val="0"/>
                <w:color w:val="000000" w:themeColor="text1"/>
                <w:sz w:val="24"/>
                <w:szCs w:val="24"/>
                <w:highlight w:val="none"/>
                <w:u w:val="none"/>
                <w:lang w:val="en-US" w:eastAsia="zh-CN"/>
                <w14:textFill>
                  <w14:solidFill>
                    <w14:schemeClr w14:val="tx1"/>
                  </w14:solidFill>
                </w14:textFill>
              </w:rPr>
            </w:pPr>
            <w:r>
              <w:rPr>
                <w:rFonts w:hint="eastAsia" w:ascii="仿宋" w:hAnsi="仿宋" w:eastAsia="仿宋" w:cs="仿宋"/>
                <w:i w:val="0"/>
                <w:iCs w:val="0"/>
                <w:color w:val="000000" w:themeColor="text1"/>
                <w:sz w:val="24"/>
                <w:szCs w:val="24"/>
                <w:highlight w:val="none"/>
                <w:u w:val="none"/>
                <w:lang w:val="en-US" w:eastAsia="zh-CN"/>
                <w14:textFill>
                  <w14:solidFill>
                    <w14:schemeClr w14:val="tx1"/>
                  </w14:solidFill>
                </w14:textFill>
              </w:rPr>
              <w:t>规格描述：耐酸碱加壁厚废液桶，10L左右</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0D0462B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lang w:val="en-US" w:eastAsia="zh-CN"/>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只</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0EC13446">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17.10</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4586378A">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714323EE">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342.00</w:t>
            </w:r>
          </w:p>
        </w:tc>
      </w:tr>
      <w:tr w14:paraId="655F46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2D328F27">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01830530">
            <w:pPr>
              <w:keepNext w:val="0"/>
              <w:keepLines w:val="0"/>
              <w:widowControl/>
              <w:suppressLineNumbers w:val="0"/>
              <w:jc w:val="center"/>
              <w:textAlignment w:val="center"/>
              <w:rPr>
                <w:rFonts w:hint="default" w:ascii="仿宋" w:hAnsi="仿宋" w:eastAsia="仿宋" w:cs="仿宋"/>
                <w:i w:val="0"/>
                <w:iCs w:val="0"/>
                <w:color w:val="000000" w:themeColor="text1"/>
                <w:sz w:val="24"/>
                <w:szCs w:val="24"/>
                <w:highlight w:val="none"/>
                <w:u w:val="none"/>
                <w:lang w:val="en-US" w:eastAsia="zh-CN"/>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余氯试剂</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0B3D563C">
            <w:pPr>
              <w:keepNext w:val="0"/>
              <w:keepLines w:val="0"/>
              <w:widowControl/>
              <w:suppressLineNumbers w:val="0"/>
              <w:jc w:val="left"/>
              <w:textAlignment w:val="cente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规格描述：0-10（12）ml/L左右。</w:t>
            </w:r>
          </w:p>
          <w:p w14:paraId="73B1A344">
            <w:pPr>
              <w:keepNext w:val="0"/>
              <w:keepLines w:val="0"/>
              <w:widowControl/>
              <w:suppressLineNumbers w:val="0"/>
              <w:jc w:val="left"/>
              <w:textAlignment w:val="center"/>
              <w:rPr>
                <w:rFonts w:hint="default" w:ascii="仿宋" w:hAnsi="仿宋" w:eastAsia="仿宋" w:cs="仿宋"/>
                <w:i w:val="0"/>
                <w:iCs w:val="0"/>
                <w:color w:val="000000" w:themeColor="text1"/>
                <w:sz w:val="24"/>
                <w:szCs w:val="24"/>
                <w:highlight w:val="none"/>
                <w:u w:val="none"/>
                <w:lang w:val="en-US" w:eastAsia="zh-CN"/>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参考品牌：陆恒；上海三爱思；森诺</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51689BF1">
            <w:pPr>
              <w:keepNext w:val="0"/>
              <w:keepLines w:val="0"/>
              <w:widowControl/>
              <w:suppressLineNumbers w:val="0"/>
              <w:jc w:val="center"/>
              <w:textAlignment w:val="center"/>
              <w:rPr>
                <w:rFonts w:hint="default" w:ascii="仿宋" w:hAnsi="仿宋" w:eastAsia="仿宋" w:cs="仿宋"/>
                <w:i w:val="0"/>
                <w:iCs w:val="0"/>
                <w:color w:val="000000" w:themeColor="text1"/>
                <w:sz w:val="24"/>
                <w:szCs w:val="24"/>
                <w:highlight w:val="none"/>
                <w:u w:val="none"/>
                <w:lang w:val="en-US" w:eastAsia="zh-CN"/>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袋</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14FB12BD">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175.00</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55D9E348">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12</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66F5608E">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2100.00</w:t>
            </w:r>
          </w:p>
        </w:tc>
      </w:tr>
      <w:tr w14:paraId="2C8A119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23" w:type="dxa"/>
            <w:tcBorders>
              <w:top w:val="single" w:color="000000" w:sz="4" w:space="0"/>
              <w:left w:val="single" w:color="000000" w:sz="4" w:space="0"/>
              <w:bottom w:val="single" w:color="000000" w:sz="4" w:space="0"/>
              <w:right w:val="single" w:color="000000" w:sz="4" w:space="0"/>
            </w:tcBorders>
            <w:noWrap/>
            <w:vAlign w:val="center"/>
          </w:tcPr>
          <w:p w14:paraId="7511B443">
            <w:pPr>
              <w:keepNext w:val="0"/>
              <w:keepLines w:val="0"/>
              <w:widowControl/>
              <w:numPr>
                <w:ilvl w:val="0"/>
                <w:numId w:val="2"/>
              </w:numPr>
              <w:suppressLineNumbers w:val="0"/>
              <w:ind w:left="425" w:leftChars="0" w:hanging="425" w:firstLineChars="0"/>
              <w:jc w:val="center"/>
              <w:textAlignment w:val="cente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pPr>
          </w:p>
        </w:tc>
        <w:tc>
          <w:tcPr>
            <w:tcW w:w="2267" w:type="dxa"/>
            <w:tcBorders>
              <w:top w:val="single" w:color="000000" w:sz="4" w:space="0"/>
              <w:left w:val="single" w:color="000000" w:sz="4" w:space="0"/>
              <w:bottom w:val="single" w:color="000000" w:sz="4" w:space="0"/>
              <w:right w:val="single" w:color="000000" w:sz="4" w:space="0"/>
            </w:tcBorders>
            <w:noWrap/>
            <w:vAlign w:val="center"/>
          </w:tcPr>
          <w:p w14:paraId="1F3F10FC">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导光棒保护套</w:t>
            </w:r>
          </w:p>
        </w:tc>
        <w:tc>
          <w:tcPr>
            <w:tcW w:w="3664" w:type="dxa"/>
            <w:tcBorders>
              <w:top w:val="single" w:color="000000" w:sz="4" w:space="0"/>
              <w:left w:val="single" w:color="000000" w:sz="4" w:space="0"/>
              <w:bottom w:val="single" w:color="000000" w:sz="4" w:space="0"/>
              <w:right w:val="single" w:color="000000" w:sz="4" w:space="0"/>
            </w:tcBorders>
            <w:noWrap/>
            <w:vAlign w:val="center"/>
          </w:tcPr>
          <w:p w14:paraId="0B92E94F">
            <w:pPr>
              <w:keepNext w:val="0"/>
              <w:keepLines w:val="0"/>
              <w:widowControl/>
              <w:suppressLineNumbers w:val="0"/>
              <w:jc w:val="left"/>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规格描述：导光棒塑料保护套，长度≥10cm，每盒≥200片</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5C5C6A56">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盒</w:t>
            </w:r>
          </w:p>
        </w:tc>
        <w:tc>
          <w:tcPr>
            <w:tcW w:w="950" w:type="dxa"/>
            <w:tcBorders>
              <w:top w:val="single" w:color="000000" w:sz="4" w:space="0"/>
              <w:left w:val="single" w:color="000000" w:sz="4" w:space="0"/>
              <w:bottom w:val="single" w:color="000000" w:sz="4" w:space="0"/>
              <w:right w:val="single" w:color="000000" w:sz="4" w:space="0"/>
            </w:tcBorders>
            <w:noWrap/>
            <w:vAlign w:val="center"/>
          </w:tcPr>
          <w:p w14:paraId="07C0D89D">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13.5</w:t>
            </w:r>
          </w:p>
        </w:tc>
        <w:tc>
          <w:tcPr>
            <w:tcW w:w="1216" w:type="dxa"/>
            <w:tcBorders>
              <w:top w:val="single" w:color="000000" w:sz="4" w:space="0"/>
              <w:left w:val="single" w:color="000000" w:sz="4" w:space="0"/>
              <w:bottom w:val="single" w:color="000000" w:sz="4" w:space="0"/>
              <w:right w:val="single" w:color="000000" w:sz="4" w:space="0"/>
            </w:tcBorders>
            <w:noWrap/>
            <w:vAlign w:val="center"/>
          </w:tcPr>
          <w:p w14:paraId="28949388">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400</w:t>
            </w:r>
          </w:p>
        </w:tc>
        <w:tc>
          <w:tcPr>
            <w:tcW w:w="1317" w:type="dxa"/>
            <w:tcBorders>
              <w:top w:val="single" w:color="000000" w:sz="4" w:space="0"/>
              <w:left w:val="single" w:color="000000" w:sz="4" w:space="0"/>
              <w:bottom w:val="single" w:color="000000" w:sz="4" w:space="0"/>
              <w:right w:val="single" w:color="000000" w:sz="4" w:space="0"/>
            </w:tcBorders>
            <w:noWrap/>
            <w:vAlign w:val="center"/>
          </w:tcPr>
          <w:p w14:paraId="590259B3">
            <w:pPr>
              <w:keepNext w:val="0"/>
              <w:keepLines w:val="0"/>
              <w:widowControl/>
              <w:suppressLineNumbers w:val="0"/>
              <w:jc w:val="center"/>
              <w:textAlignment w:val="center"/>
              <w:rPr>
                <w:rFonts w:hint="default" w:ascii="仿宋" w:hAnsi="仿宋" w:eastAsia="仿宋" w:cs="仿宋"/>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u w:val="none"/>
                <w:lang w:val="en-US" w:eastAsia="zh-CN" w:bidi="ar"/>
                <w14:textFill>
                  <w14:solidFill>
                    <w14:schemeClr w14:val="tx1"/>
                  </w14:solidFill>
                </w14:textFill>
              </w:rPr>
              <w:t>5400.00</w:t>
            </w:r>
          </w:p>
        </w:tc>
      </w:tr>
    </w:tbl>
    <w:p w14:paraId="578562CA">
      <w:pPr>
        <w:keepNext w:val="0"/>
        <w:keepLines w:val="0"/>
        <w:pageBreakBefore w:val="0"/>
        <w:tabs>
          <w:tab w:val="left" w:pos="0"/>
        </w:tabs>
        <w:kinsoku/>
        <w:wordWrap/>
        <w:overflowPunct/>
        <w:topLinePunct w:val="0"/>
        <w:autoSpaceDE/>
        <w:autoSpaceDN/>
        <w:bidi w:val="0"/>
        <w:spacing w:line="440" w:lineRule="exact"/>
        <w:ind w:left="0" w:leftChars="0" w:firstLine="0" w:firstLineChars="0"/>
        <w:textAlignment w:val="auto"/>
        <w:rPr>
          <w:rFonts w:hint="eastAsia" w:ascii="仿宋" w:hAnsi="仿宋" w:eastAsia="仿宋" w:cs="仿宋"/>
          <w:bCs/>
          <w:iCs/>
          <w:color w:val="000000" w:themeColor="text1"/>
          <w:sz w:val="24"/>
          <w:szCs w:val="24"/>
          <w:highlight w:val="none"/>
          <w:lang w:val="en-US" w:eastAsia="zh-CN"/>
          <w14:textFill>
            <w14:solidFill>
              <w14:schemeClr w14:val="tx1"/>
            </w14:solidFill>
          </w14:textFill>
        </w:rPr>
      </w:pPr>
      <w:r>
        <w:rPr>
          <w:rFonts w:hint="eastAsia" w:ascii="仿宋" w:hAnsi="仿宋" w:eastAsia="仿宋" w:cs="仿宋"/>
          <w:bCs/>
          <w:iCs/>
          <w:color w:val="000000" w:themeColor="text1"/>
          <w:sz w:val="24"/>
          <w:szCs w:val="24"/>
          <w:highlight w:val="none"/>
          <w:lang w:val="en-US" w:eastAsia="zh-CN"/>
          <w14:textFill>
            <w14:solidFill>
              <w14:schemeClr w14:val="tx1"/>
            </w14:solidFill>
          </w14:textFill>
        </w:rPr>
        <w:t>注：</w:t>
      </w:r>
    </w:p>
    <w:p w14:paraId="6F5442B2">
      <w:pPr>
        <w:keepNext w:val="0"/>
        <w:keepLines w:val="0"/>
        <w:pageBreakBefore w:val="0"/>
        <w:tabs>
          <w:tab w:val="left" w:pos="0"/>
        </w:tabs>
        <w:kinsoku/>
        <w:wordWrap/>
        <w:overflowPunct/>
        <w:topLinePunct w:val="0"/>
        <w:autoSpaceDE/>
        <w:autoSpaceDN/>
        <w:bidi w:val="0"/>
        <w:spacing w:line="440" w:lineRule="exact"/>
        <w:ind w:firstLine="480" w:firstLineChars="200"/>
        <w:textAlignment w:val="auto"/>
        <w:rPr>
          <w:rFonts w:hint="eastAsia" w:ascii="仿宋" w:hAnsi="仿宋" w:eastAsia="仿宋" w:cs="仿宋"/>
          <w:bCs/>
          <w:iCs/>
          <w:color w:val="000000" w:themeColor="text1"/>
          <w:sz w:val="24"/>
          <w:szCs w:val="24"/>
          <w:highlight w:val="none"/>
          <w:lang w:val="en-US" w:eastAsia="zh-CN"/>
          <w14:textFill>
            <w14:solidFill>
              <w14:schemeClr w14:val="tx1"/>
            </w14:solidFill>
          </w14:textFill>
        </w:rPr>
      </w:pPr>
      <w:r>
        <w:rPr>
          <w:rFonts w:hint="eastAsia" w:ascii="仿宋" w:hAnsi="仿宋" w:eastAsia="仿宋" w:cs="仿宋"/>
          <w:bCs/>
          <w:iCs/>
          <w:color w:val="000000" w:themeColor="text1"/>
          <w:sz w:val="24"/>
          <w:szCs w:val="24"/>
          <w:highlight w:val="none"/>
          <w:lang w:val="en-US" w:eastAsia="zh-CN"/>
          <w14:textFill>
            <w14:solidFill>
              <w14:schemeClr w14:val="tx1"/>
            </w14:solidFill>
          </w14:textFill>
        </w:rPr>
        <w:t>1、上表中的各类其他后勤物资采购量为年度暂定采购数量，结算时按照各类其他后勤物资的中标单价×实际供货数量进行按实结算。</w:t>
      </w:r>
    </w:p>
    <w:p w14:paraId="10134183">
      <w:pPr>
        <w:keepNext w:val="0"/>
        <w:keepLines w:val="0"/>
        <w:pageBreakBefore w:val="0"/>
        <w:tabs>
          <w:tab w:val="left" w:pos="0"/>
        </w:tabs>
        <w:kinsoku/>
        <w:wordWrap/>
        <w:overflowPunct/>
        <w:topLinePunct w:val="0"/>
        <w:autoSpaceDE/>
        <w:autoSpaceDN/>
        <w:bidi w:val="0"/>
        <w:spacing w:line="440" w:lineRule="exact"/>
        <w:ind w:left="0" w:leftChars="0" w:firstLine="480" w:firstLineChars="200"/>
        <w:textAlignment w:val="auto"/>
        <w:rPr>
          <w:rFonts w:hint="eastAsia" w:ascii="仿宋" w:hAnsi="仿宋" w:eastAsia="仿宋" w:cs="仿宋"/>
          <w:bCs/>
          <w:iCs/>
          <w:color w:val="000000" w:themeColor="text1"/>
          <w:sz w:val="24"/>
          <w:szCs w:val="24"/>
          <w:highlight w:val="none"/>
          <w:lang w:val="en-US" w:eastAsia="zh-CN"/>
          <w14:textFill>
            <w14:solidFill>
              <w14:schemeClr w14:val="tx1"/>
            </w14:solidFill>
          </w14:textFill>
        </w:rPr>
      </w:pPr>
      <w:r>
        <w:rPr>
          <w:rFonts w:hint="eastAsia" w:ascii="仿宋" w:hAnsi="仿宋" w:eastAsia="仿宋" w:cs="仿宋"/>
          <w:bCs/>
          <w:iCs/>
          <w:color w:val="000000" w:themeColor="text1"/>
          <w:sz w:val="24"/>
          <w:szCs w:val="24"/>
          <w:highlight w:val="none"/>
          <w:lang w:val="en-US" w:eastAsia="zh-CN"/>
          <w14:textFill>
            <w14:solidFill>
              <w14:schemeClr w14:val="tx1"/>
            </w14:solidFill>
          </w14:textFill>
        </w:rPr>
        <w:t>2、上表中的各类其他后勤物资的推荐品牌为仅供参考，投标人可以提供推荐品牌同档次或以上的品牌。</w:t>
      </w:r>
    </w:p>
    <w:p w14:paraId="6D675722">
      <w:pPr>
        <w:pStyle w:val="33"/>
        <w:spacing w:line="360" w:lineRule="auto"/>
        <w:ind w:firstLine="480" w:firstLineChars="200"/>
        <w:rPr>
          <w:rFonts w:hint="eastAsia" w:ascii="仿宋" w:hAnsi="仿宋" w:eastAsia="仿宋" w:cs="仿宋"/>
          <w:bCs/>
          <w:iCs/>
          <w:color w:val="000000" w:themeColor="text1"/>
          <w:sz w:val="24"/>
          <w:szCs w:val="24"/>
          <w:highlight w:val="none"/>
          <w:lang w:val="en-US" w:eastAsia="zh-CN"/>
          <w14:textFill>
            <w14:solidFill>
              <w14:schemeClr w14:val="tx1"/>
            </w14:solidFill>
          </w14:textFill>
        </w:rPr>
      </w:pPr>
      <w:r>
        <w:rPr>
          <w:rFonts w:hint="eastAsia" w:ascii="仿宋" w:hAnsi="仿宋" w:eastAsia="仿宋" w:cs="仿宋"/>
          <w:bCs/>
          <w:iCs/>
          <w:color w:val="000000" w:themeColor="text1"/>
          <w:sz w:val="24"/>
          <w:szCs w:val="24"/>
          <w:highlight w:val="none"/>
          <w:lang w:val="en-US" w:eastAsia="zh-CN"/>
          <w14:textFill>
            <w14:solidFill>
              <w14:schemeClr w14:val="tx1"/>
            </w14:solidFill>
          </w14:textFill>
        </w:rPr>
        <w:t>3、采购人如需采购上表外的物资，如采购清单中有类似物品的参照采购清单中价格，如采购清单中无类似物品的，投标人需提供市场参考价与采购人双方协商确定。</w:t>
      </w:r>
    </w:p>
    <w:p w14:paraId="74BF6A55">
      <w:pPr>
        <w:spacing w:line="400" w:lineRule="exact"/>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lang w:val="en-US" w:eastAsia="zh-CN"/>
          <w14:textFill>
            <w14:solidFill>
              <w14:schemeClr w14:val="tx1"/>
            </w14:solidFill>
          </w14:textFill>
        </w:rPr>
        <w:t>3.</w:t>
      </w:r>
      <w:r>
        <w:rPr>
          <w:rFonts w:hint="eastAsia" w:ascii="仿宋" w:hAnsi="仿宋" w:eastAsia="仿宋" w:cs="仿宋"/>
          <w:b/>
          <w:color w:val="000000" w:themeColor="text1"/>
          <w:sz w:val="24"/>
          <w:szCs w:val="24"/>
          <w:highlight w:val="none"/>
          <w14:textFill>
            <w14:solidFill>
              <w14:schemeClr w14:val="tx1"/>
            </w14:solidFill>
          </w14:textFill>
        </w:rPr>
        <w:t>项目要求</w:t>
      </w:r>
    </w:p>
    <w:p w14:paraId="04EA1453">
      <w:pPr>
        <w:widowControl/>
        <w:spacing w:line="440" w:lineRule="exact"/>
        <w:ind w:firstLine="422" w:firstLineChars="176"/>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（一）品牌、型号：根据采购人</w:t>
      </w:r>
      <w:r>
        <w:rPr>
          <w:rFonts w:hint="eastAsia" w:ascii="仿宋" w:hAnsi="仿宋" w:eastAsia="仿宋" w:cs="仿宋"/>
          <w:color w:val="000000" w:themeColor="text1"/>
          <w:sz w:val="24"/>
          <w:szCs w:val="24"/>
          <w:highlight w:val="none"/>
          <w:lang w:val="en-US" w:eastAsia="zh-CN"/>
          <w14:textFill>
            <w14:solidFill>
              <w14:schemeClr w14:val="tx1"/>
            </w14:solidFill>
          </w14:textFill>
        </w:rPr>
        <w:t>清单列表名称规格</w:t>
      </w:r>
      <w:r>
        <w:rPr>
          <w:rFonts w:hint="eastAsia" w:ascii="仿宋" w:hAnsi="仿宋" w:eastAsia="仿宋" w:cs="仿宋"/>
          <w:color w:val="000000" w:themeColor="text1"/>
          <w:sz w:val="24"/>
          <w:szCs w:val="24"/>
          <w:highlight w:val="none"/>
          <w14:textFill>
            <w14:solidFill>
              <w14:schemeClr w14:val="tx1"/>
            </w14:solidFill>
          </w14:textFill>
        </w:rPr>
        <w:t>要求，并承诺中标后提供相对应的产品。</w:t>
      </w:r>
    </w:p>
    <w:p w14:paraId="5146FF6A">
      <w:pPr>
        <w:widowControl/>
        <w:spacing w:line="440" w:lineRule="exact"/>
        <w:ind w:firstLine="422" w:firstLineChars="176"/>
        <w:jc w:val="left"/>
        <w:rPr>
          <w:rFonts w:hint="eastAsia" w:ascii="仿宋" w:hAnsi="仿宋" w:eastAsia="仿宋" w:cs="仿宋"/>
          <w:color w:val="000000" w:themeColor="text1"/>
          <w:sz w:val="24"/>
          <w:szCs w:val="24"/>
          <w:highlight w:val="none"/>
          <w:lang w:eastAsia="zh-CN"/>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（二）适用范围：办公用品及其他后勤物资</w:t>
      </w:r>
      <w:r>
        <w:rPr>
          <w:rFonts w:hint="eastAsia" w:ascii="仿宋" w:hAnsi="仿宋" w:eastAsia="仿宋" w:cs="仿宋"/>
          <w:color w:val="000000" w:themeColor="text1"/>
          <w:sz w:val="24"/>
          <w:szCs w:val="24"/>
          <w:highlight w:val="none"/>
          <w:lang w:eastAsia="zh-CN"/>
          <w14:textFill>
            <w14:solidFill>
              <w14:schemeClr w14:val="tx1"/>
            </w14:solidFill>
          </w14:textFill>
        </w:rPr>
        <w:t>。</w:t>
      </w:r>
    </w:p>
    <w:p w14:paraId="2CF0D4D5">
      <w:pPr>
        <w:widowControl/>
        <w:spacing w:line="440" w:lineRule="exact"/>
        <w:ind w:firstLine="422" w:firstLineChars="176"/>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（三）主要技术要求（技术参数和功能）及配置要求：</w:t>
      </w:r>
    </w:p>
    <w:p w14:paraId="42F11E9F">
      <w:pPr>
        <w:widowControl/>
        <w:spacing w:line="440" w:lineRule="exact"/>
        <w:ind w:firstLine="422" w:firstLineChars="176"/>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1、采购数量根据医院实际需求确定；</w:t>
      </w:r>
    </w:p>
    <w:p w14:paraId="2AD5DF44">
      <w:pPr>
        <w:widowControl/>
        <w:spacing w:line="440" w:lineRule="exact"/>
        <w:ind w:firstLine="422" w:firstLineChars="176"/>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2</w:t>
      </w:r>
      <w:r>
        <w:rPr>
          <w:rFonts w:hint="eastAsia" w:ascii="仿宋" w:hAnsi="仿宋" w:eastAsia="仿宋" w:cs="仿宋"/>
          <w:color w:val="000000" w:themeColor="text1"/>
          <w:sz w:val="24"/>
          <w:szCs w:val="24"/>
          <w:highlight w:val="none"/>
          <w14:textFill>
            <w14:solidFill>
              <w14:schemeClr w14:val="tx1"/>
            </w14:solidFill>
          </w14:textFill>
        </w:rPr>
        <w:t>、所供商品必须符合国家行业生产及经营标准，货真价实，均能提供相应批次的合格检验证明；</w:t>
      </w:r>
    </w:p>
    <w:p w14:paraId="3AC8F09E">
      <w:pPr>
        <w:widowControl/>
        <w:spacing w:line="440" w:lineRule="exact"/>
        <w:ind w:firstLine="422" w:firstLineChars="176"/>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3</w:t>
      </w:r>
      <w:r>
        <w:rPr>
          <w:rFonts w:hint="eastAsia" w:ascii="仿宋" w:hAnsi="仿宋" w:eastAsia="仿宋" w:cs="仿宋"/>
          <w:color w:val="000000" w:themeColor="text1"/>
          <w:sz w:val="24"/>
          <w:szCs w:val="24"/>
          <w:highlight w:val="none"/>
          <w14:textFill>
            <w14:solidFill>
              <w14:schemeClr w14:val="tx1"/>
            </w14:solidFill>
          </w14:textFill>
        </w:rPr>
        <w:t>、投标货物必须各项技术指标完全符合国家有关质量检测、环保标准及产品出厂标准；</w:t>
      </w:r>
    </w:p>
    <w:p w14:paraId="68B4C4BE">
      <w:pPr>
        <w:widowControl/>
        <w:spacing w:line="440" w:lineRule="exact"/>
        <w:ind w:firstLine="422" w:firstLineChars="176"/>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4</w:t>
      </w:r>
      <w:r>
        <w:rPr>
          <w:rFonts w:hint="eastAsia" w:ascii="仿宋" w:hAnsi="仿宋" w:eastAsia="仿宋" w:cs="仿宋"/>
          <w:color w:val="000000" w:themeColor="text1"/>
          <w:sz w:val="24"/>
          <w:szCs w:val="24"/>
          <w:highlight w:val="none"/>
          <w14:textFill>
            <w14:solidFill>
              <w14:schemeClr w14:val="tx1"/>
            </w14:solidFill>
          </w14:textFill>
        </w:rPr>
        <w:t>、投标人不得变更供应商品，应严格按招标要求（含商标、名称、产地、规格和重量等）供应，否则，采购人有权拒收；如因市场流通问题确实需要变更的，应书面向采购人申请；</w:t>
      </w:r>
    </w:p>
    <w:p w14:paraId="5245B2D1">
      <w:pPr>
        <w:widowControl/>
        <w:spacing w:line="440" w:lineRule="exact"/>
        <w:ind w:firstLine="422" w:firstLineChars="176"/>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5</w:t>
      </w:r>
      <w:r>
        <w:rPr>
          <w:rFonts w:hint="eastAsia" w:ascii="仿宋" w:hAnsi="仿宋" w:eastAsia="仿宋" w:cs="仿宋"/>
          <w:color w:val="000000" w:themeColor="text1"/>
          <w:sz w:val="24"/>
          <w:szCs w:val="24"/>
          <w:highlight w:val="none"/>
          <w14:textFill>
            <w14:solidFill>
              <w14:schemeClr w14:val="tx1"/>
            </w14:solidFill>
          </w14:textFill>
        </w:rPr>
        <w:t>、</w:t>
      </w:r>
      <w:r>
        <w:rPr>
          <w:rFonts w:hint="eastAsia" w:ascii="仿宋" w:hAnsi="仿宋" w:eastAsia="仿宋" w:cs="仿宋"/>
          <w:color w:val="000000" w:themeColor="text1"/>
          <w:sz w:val="24"/>
          <w:szCs w:val="24"/>
          <w:highlight w:val="none"/>
          <w:lang w:val="en-US" w:eastAsia="zh-CN"/>
          <w14:textFill>
            <w14:solidFill>
              <w14:schemeClr w14:val="tx1"/>
            </w14:solidFill>
          </w14:textFill>
        </w:rPr>
        <w:t>需提供</w:t>
      </w:r>
      <w:r>
        <w:rPr>
          <w:rFonts w:hint="eastAsia" w:ascii="仿宋" w:hAnsi="仿宋" w:eastAsia="仿宋" w:cs="仿宋"/>
          <w:color w:val="000000" w:themeColor="text1"/>
          <w:sz w:val="24"/>
          <w:szCs w:val="24"/>
          <w:highlight w:val="none"/>
          <w14:textFill>
            <w14:solidFill>
              <w14:schemeClr w14:val="tx1"/>
            </w14:solidFill>
          </w14:textFill>
        </w:rPr>
        <w:t>样品序号为</w:t>
      </w:r>
      <w:r>
        <w:rPr>
          <w:rFonts w:hint="eastAsia" w:ascii="仿宋" w:hAnsi="仿宋" w:eastAsia="仿宋" w:cs="仿宋"/>
          <w:color w:val="000000" w:themeColor="text1"/>
          <w:sz w:val="24"/>
          <w:szCs w:val="24"/>
          <w:highlight w:val="none"/>
          <w:lang w:val="en-US" w:eastAsia="zh-CN"/>
          <w14:textFill>
            <w14:solidFill>
              <w14:schemeClr w14:val="tx1"/>
            </w14:solidFill>
          </w14:textFill>
        </w:rPr>
        <w:t>01标</w:t>
      </w:r>
      <w:r>
        <w:rPr>
          <w:rFonts w:hint="eastAsia" w:ascii="仿宋" w:hAnsi="仿宋" w:eastAsia="仿宋" w:cs="仿宋"/>
          <w:color w:val="000000" w:themeColor="text1"/>
          <w:sz w:val="24"/>
          <w:szCs w:val="24"/>
          <w:highlight w:val="none"/>
          <w14:textFill>
            <w14:solidFill>
              <w14:schemeClr w14:val="tx1"/>
            </w14:solidFill>
          </w14:textFill>
        </w:rPr>
        <w:t>（</w:t>
      </w:r>
      <w:r>
        <w:rPr>
          <w:rFonts w:hint="eastAsia" w:ascii="仿宋" w:hAnsi="仿宋" w:eastAsia="仿宋" w:cs="仿宋"/>
          <w:color w:val="000000" w:themeColor="text1"/>
          <w:sz w:val="24"/>
          <w:szCs w:val="24"/>
          <w:highlight w:val="none"/>
          <w:lang w:val="en-US" w:eastAsia="zh-CN"/>
          <w14:textFill>
            <w14:solidFill>
              <w14:schemeClr w14:val="tx1"/>
            </w14:solidFill>
          </w14:textFill>
        </w:rPr>
        <w:t>4、22、23、84、110</w:t>
      </w:r>
      <w:r>
        <w:rPr>
          <w:rFonts w:hint="eastAsia" w:ascii="仿宋" w:hAnsi="仿宋" w:eastAsia="仿宋" w:cs="仿宋"/>
          <w:color w:val="000000" w:themeColor="text1"/>
          <w:sz w:val="24"/>
          <w:szCs w:val="24"/>
          <w:highlight w:val="none"/>
          <w14:textFill>
            <w14:solidFill>
              <w14:schemeClr w14:val="tx1"/>
            </w14:solidFill>
          </w14:textFill>
        </w:rPr>
        <w:t>）</w:t>
      </w:r>
      <w:r>
        <w:rPr>
          <w:rFonts w:hint="eastAsia" w:ascii="仿宋" w:hAnsi="仿宋" w:eastAsia="仿宋" w:cs="仿宋"/>
          <w:color w:val="000000" w:themeColor="text1"/>
          <w:sz w:val="24"/>
          <w:szCs w:val="24"/>
          <w:highlight w:val="none"/>
          <w:lang w:eastAsia="zh-CN"/>
          <w14:textFill>
            <w14:solidFill>
              <w14:schemeClr w14:val="tx1"/>
            </w14:solidFill>
          </w14:textFill>
        </w:rPr>
        <w:t>、</w:t>
      </w:r>
      <w:r>
        <w:rPr>
          <w:rFonts w:hint="eastAsia" w:ascii="仿宋" w:hAnsi="仿宋" w:eastAsia="仿宋" w:cs="仿宋"/>
          <w:color w:val="000000" w:themeColor="text1"/>
          <w:sz w:val="24"/>
          <w:szCs w:val="24"/>
          <w:highlight w:val="none"/>
          <w:lang w:val="en-US" w:eastAsia="zh-CN"/>
          <w14:textFill>
            <w14:solidFill>
              <w14:schemeClr w14:val="tx1"/>
            </w14:solidFill>
          </w14:textFill>
        </w:rPr>
        <w:t>02标（1、36、54、65、95）</w:t>
      </w:r>
      <w:r>
        <w:rPr>
          <w:rFonts w:hint="eastAsia" w:ascii="仿宋" w:hAnsi="仿宋" w:eastAsia="仿宋" w:cs="仿宋"/>
          <w:color w:val="000000" w:themeColor="text1"/>
          <w:sz w:val="24"/>
          <w:szCs w:val="24"/>
          <w:highlight w:val="none"/>
          <w14:textFill>
            <w14:solidFill>
              <w14:schemeClr w14:val="tx1"/>
            </w14:solidFill>
          </w14:textFill>
        </w:rPr>
        <w:t>，开标现场</w:t>
      </w:r>
      <w:r>
        <w:rPr>
          <w:rFonts w:hint="eastAsia" w:ascii="仿宋" w:hAnsi="仿宋" w:eastAsia="仿宋" w:cs="仿宋"/>
          <w:color w:val="000000" w:themeColor="text1"/>
          <w:sz w:val="24"/>
          <w:szCs w:val="24"/>
          <w:highlight w:val="none"/>
          <w:lang w:val="en-US" w:eastAsia="zh-CN"/>
          <w14:textFill>
            <w14:solidFill>
              <w14:schemeClr w14:val="tx1"/>
            </w14:solidFill>
          </w14:textFill>
        </w:rPr>
        <w:t>需提供指定的所有</w:t>
      </w:r>
      <w:r>
        <w:rPr>
          <w:rFonts w:hint="eastAsia" w:ascii="仿宋" w:hAnsi="仿宋" w:eastAsia="仿宋" w:cs="仿宋"/>
          <w:color w:val="000000" w:themeColor="text1"/>
          <w:sz w:val="24"/>
          <w:szCs w:val="24"/>
          <w:highlight w:val="none"/>
          <w14:textFill>
            <w14:solidFill>
              <w14:schemeClr w14:val="tx1"/>
            </w14:solidFill>
          </w14:textFill>
        </w:rPr>
        <w:t>物品样品，所有样品须贴标签，并注明“投标单位+物品名称”。</w:t>
      </w:r>
    </w:p>
    <w:p w14:paraId="5C007052">
      <w:pPr>
        <w:widowControl/>
        <w:spacing w:line="440" w:lineRule="exact"/>
        <w:ind w:firstLine="422" w:firstLineChars="176"/>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6</w:t>
      </w:r>
      <w:r>
        <w:rPr>
          <w:rFonts w:hint="eastAsia" w:ascii="仿宋" w:hAnsi="仿宋" w:eastAsia="仿宋" w:cs="仿宋"/>
          <w:color w:val="000000" w:themeColor="text1"/>
          <w:sz w:val="24"/>
          <w:szCs w:val="24"/>
          <w:highlight w:val="none"/>
          <w14:textFill>
            <w14:solidFill>
              <w14:schemeClr w14:val="tx1"/>
            </w14:solidFill>
          </w14:textFill>
        </w:rPr>
        <w:t>、供应商</w:t>
      </w:r>
      <w:r>
        <w:rPr>
          <w:rFonts w:hint="eastAsia" w:ascii="仿宋" w:hAnsi="仿宋" w:eastAsia="仿宋" w:cs="仿宋"/>
          <w:color w:val="000000" w:themeColor="text1"/>
          <w:sz w:val="24"/>
          <w:szCs w:val="24"/>
          <w:highlight w:val="none"/>
          <w:lang w:val="en-US" w:eastAsia="zh-CN"/>
          <w14:textFill>
            <w14:solidFill>
              <w14:schemeClr w14:val="tx1"/>
            </w14:solidFill>
          </w14:textFill>
        </w:rPr>
        <w:t>自有</w:t>
      </w:r>
      <w:r>
        <w:rPr>
          <w:rFonts w:hint="eastAsia" w:ascii="仿宋" w:hAnsi="仿宋" w:eastAsia="仿宋" w:cs="仿宋"/>
          <w:color w:val="000000" w:themeColor="text1"/>
          <w:sz w:val="24"/>
          <w:szCs w:val="24"/>
          <w:highlight w:val="none"/>
          <w14:textFill>
            <w14:solidFill>
              <w14:schemeClr w14:val="tx1"/>
            </w14:solidFill>
          </w14:textFill>
        </w:rPr>
        <w:t>配送渠道，不论金额多少，承诺于下单后</w:t>
      </w:r>
      <w:r>
        <w:rPr>
          <w:rFonts w:hint="eastAsia" w:ascii="仿宋" w:hAnsi="仿宋" w:eastAsia="仿宋" w:cs="仿宋"/>
          <w:color w:val="000000" w:themeColor="text1"/>
          <w:sz w:val="24"/>
          <w:szCs w:val="24"/>
          <w:highlight w:val="none"/>
          <w:lang w:val="en-US" w:eastAsia="zh-CN"/>
          <w14:textFill>
            <w14:solidFill>
              <w14:schemeClr w14:val="tx1"/>
            </w14:solidFill>
          </w14:textFill>
        </w:rPr>
        <w:t>24小时</w:t>
      </w:r>
      <w:r>
        <w:rPr>
          <w:rFonts w:hint="eastAsia" w:ascii="仿宋" w:hAnsi="仿宋" w:eastAsia="仿宋" w:cs="仿宋"/>
          <w:color w:val="000000" w:themeColor="text1"/>
          <w:sz w:val="24"/>
          <w:szCs w:val="24"/>
          <w:highlight w:val="none"/>
          <w14:textFill>
            <w14:solidFill>
              <w14:schemeClr w14:val="tx1"/>
            </w14:solidFill>
          </w14:textFill>
        </w:rPr>
        <w:t>内送货到医院；紧急情况要求</w:t>
      </w:r>
      <w:r>
        <w:rPr>
          <w:rFonts w:hint="eastAsia" w:ascii="仿宋" w:hAnsi="仿宋" w:eastAsia="仿宋" w:cs="仿宋"/>
          <w:color w:val="000000" w:themeColor="text1"/>
          <w:sz w:val="24"/>
          <w:szCs w:val="24"/>
          <w:highlight w:val="none"/>
          <w:lang w:val="en-US" w:eastAsia="zh-CN"/>
          <w14:textFill>
            <w14:solidFill>
              <w14:schemeClr w14:val="tx1"/>
            </w14:solidFill>
          </w14:textFill>
        </w:rPr>
        <w:t>3</w:t>
      </w:r>
      <w:r>
        <w:rPr>
          <w:rFonts w:hint="eastAsia" w:ascii="仿宋" w:hAnsi="仿宋" w:eastAsia="仿宋" w:cs="仿宋"/>
          <w:color w:val="000000" w:themeColor="text1"/>
          <w:sz w:val="24"/>
          <w:szCs w:val="24"/>
          <w:highlight w:val="none"/>
          <w14:textFill>
            <w14:solidFill>
              <w14:schemeClr w14:val="tx1"/>
            </w14:solidFill>
          </w14:textFill>
        </w:rPr>
        <w:t>小时</w:t>
      </w:r>
      <w:r>
        <w:rPr>
          <w:rFonts w:hint="eastAsia" w:ascii="仿宋" w:hAnsi="仿宋" w:eastAsia="仿宋" w:cs="仿宋"/>
          <w:color w:val="000000" w:themeColor="text1"/>
          <w:sz w:val="24"/>
          <w:szCs w:val="24"/>
          <w:highlight w:val="none"/>
          <w:lang w:val="en-US" w:eastAsia="zh-CN"/>
          <w14:textFill>
            <w14:solidFill>
              <w14:schemeClr w14:val="tx1"/>
            </w14:solidFill>
          </w14:textFill>
        </w:rPr>
        <w:t>内</w:t>
      </w:r>
      <w:r>
        <w:rPr>
          <w:rFonts w:hint="eastAsia" w:ascii="仿宋" w:hAnsi="仿宋" w:eastAsia="仿宋" w:cs="仿宋"/>
          <w:color w:val="000000" w:themeColor="text1"/>
          <w:sz w:val="24"/>
          <w:szCs w:val="24"/>
          <w:highlight w:val="none"/>
          <w14:textFill>
            <w14:solidFill>
              <w14:schemeClr w14:val="tx1"/>
            </w14:solidFill>
          </w14:textFill>
        </w:rPr>
        <w:t>送货到医院指定地点。</w:t>
      </w:r>
    </w:p>
    <w:p w14:paraId="3ED91570">
      <w:pPr>
        <w:widowControl/>
        <w:spacing w:line="440" w:lineRule="exact"/>
        <w:ind w:firstLine="422" w:firstLineChars="176"/>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7</w:t>
      </w:r>
      <w:r>
        <w:rPr>
          <w:rFonts w:hint="eastAsia" w:ascii="仿宋" w:hAnsi="仿宋" w:eastAsia="仿宋" w:cs="仿宋"/>
          <w:color w:val="000000" w:themeColor="text1"/>
          <w:sz w:val="24"/>
          <w:szCs w:val="24"/>
          <w:highlight w:val="none"/>
          <w14:textFill>
            <w14:solidFill>
              <w14:schemeClr w14:val="tx1"/>
            </w14:solidFill>
          </w14:textFill>
        </w:rPr>
        <w:t>、保修服务要求：投标产品至少质保期6个月。在质保期内，如提供产品因本身质量问题出现故障，中标单位无条件更换产品。</w:t>
      </w:r>
    </w:p>
    <w:p w14:paraId="25D11D10">
      <w:pPr>
        <w:widowControl/>
        <w:spacing w:line="440" w:lineRule="exact"/>
        <w:ind w:firstLine="422" w:firstLineChars="176"/>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8</w:t>
      </w:r>
      <w:r>
        <w:rPr>
          <w:rFonts w:hint="eastAsia" w:ascii="仿宋" w:hAnsi="仿宋" w:eastAsia="仿宋" w:cs="仿宋"/>
          <w:color w:val="000000" w:themeColor="text1"/>
          <w:sz w:val="24"/>
          <w:szCs w:val="24"/>
          <w:highlight w:val="none"/>
          <w14:textFill>
            <w14:solidFill>
              <w14:schemeClr w14:val="tx1"/>
            </w14:solidFill>
          </w14:textFill>
        </w:rPr>
        <w:t>、供货价格：送货单上必须注明单价，根据中标下浮率进行调整单价，开具发票时应按招标条款结算，否则采购人有权拒绝付款。</w:t>
      </w:r>
    </w:p>
    <w:p w14:paraId="01EEBFA8">
      <w:pPr>
        <w:widowControl/>
        <w:spacing w:line="440" w:lineRule="exact"/>
        <w:ind w:firstLine="422" w:firstLineChars="176"/>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9</w:t>
      </w:r>
      <w:r>
        <w:rPr>
          <w:rFonts w:hint="eastAsia" w:ascii="仿宋" w:hAnsi="仿宋" w:eastAsia="仿宋" w:cs="仿宋"/>
          <w:color w:val="000000" w:themeColor="text1"/>
          <w:sz w:val="24"/>
          <w:szCs w:val="24"/>
          <w:highlight w:val="none"/>
          <w14:textFill>
            <w14:solidFill>
              <w14:schemeClr w14:val="tx1"/>
            </w14:solidFill>
          </w14:textFill>
        </w:rPr>
        <w:t>、若中标后投标人未能按投标</w:t>
      </w:r>
      <w:r>
        <w:rPr>
          <w:rFonts w:hint="eastAsia" w:ascii="仿宋" w:hAnsi="仿宋" w:eastAsia="仿宋" w:cs="仿宋"/>
          <w:color w:val="000000" w:themeColor="text1"/>
          <w:sz w:val="24"/>
          <w:szCs w:val="24"/>
          <w:highlight w:val="none"/>
          <w:lang w:val="en-US" w:eastAsia="zh-CN"/>
          <w14:textFill>
            <w14:solidFill>
              <w14:schemeClr w14:val="tx1"/>
            </w14:solidFill>
          </w14:textFill>
        </w:rPr>
        <w:t>文件</w:t>
      </w:r>
      <w:r>
        <w:rPr>
          <w:rFonts w:hint="eastAsia" w:ascii="仿宋" w:hAnsi="仿宋" w:eastAsia="仿宋" w:cs="仿宋"/>
          <w:color w:val="000000" w:themeColor="text1"/>
          <w:sz w:val="24"/>
          <w:szCs w:val="24"/>
          <w:highlight w:val="none"/>
          <w14:textFill>
            <w14:solidFill>
              <w14:schemeClr w14:val="tx1"/>
            </w14:solidFill>
          </w14:textFill>
        </w:rPr>
        <w:t>提供相应功能，以及发现中标人在投标</w:t>
      </w:r>
      <w:r>
        <w:rPr>
          <w:rFonts w:hint="eastAsia" w:ascii="仿宋" w:hAnsi="仿宋" w:eastAsia="仿宋" w:cs="仿宋"/>
          <w:color w:val="000000" w:themeColor="text1"/>
          <w:sz w:val="24"/>
          <w:szCs w:val="24"/>
          <w:highlight w:val="none"/>
          <w:lang w:val="en-US" w:eastAsia="zh-CN"/>
          <w14:textFill>
            <w14:solidFill>
              <w14:schemeClr w14:val="tx1"/>
            </w14:solidFill>
          </w14:textFill>
        </w:rPr>
        <w:t>文件</w:t>
      </w:r>
      <w:r>
        <w:rPr>
          <w:rFonts w:hint="eastAsia" w:ascii="仿宋" w:hAnsi="仿宋" w:eastAsia="仿宋" w:cs="仿宋"/>
          <w:color w:val="000000" w:themeColor="text1"/>
          <w:sz w:val="24"/>
          <w:szCs w:val="24"/>
          <w:highlight w:val="none"/>
          <w14:textFill>
            <w14:solidFill>
              <w14:schemeClr w14:val="tx1"/>
            </w14:solidFill>
          </w14:textFill>
        </w:rPr>
        <w:t>中存在弄虚作假情况，采购单位有权取消合同，由此给采购单位造成的一切损失均由中标方承担。</w:t>
      </w:r>
    </w:p>
    <w:p w14:paraId="7D9B0B6C">
      <w:pPr>
        <w:widowControl/>
        <w:spacing w:line="440" w:lineRule="exact"/>
        <w:ind w:firstLine="422" w:firstLineChars="176"/>
        <w:jc w:val="left"/>
        <w:rPr>
          <w:rFonts w:hint="eastAsia" w:ascii="仿宋" w:hAnsi="仿宋" w:eastAsia="仿宋" w:cs="仿宋"/>
          <w:color w:val="000000" w:themeColor="text1"/>
          <w:sz w:val="24"/>
          <w:szCs w:val="24"/>
          <w:highlight w:val="none"/>
          <w:lang w:eastAsia="zh-CN"/>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w:t>
      </w:r>
      <w:r>
        <w:rPr>
          <w:rFonts w:hint="eastAsia" w:ascii="仿宋" w:hAnsi="仿宋" w:eastAsia="仿宋" w:cs="仿宋"/>
          <w:color w:val="000000" w:themeColor="text1"/>
          <w:sz w:val="24"/>
          <w:szCs w:val="24"/>
          <w:highlight w:val="none"/>
          <w:lang w:val="en-US" w:eastAsia="zh-CN"/>
          <w14:textFill>
            <w14:solidFill>
              <w14:schemeClr w14:val="tx1"/>
            </w14:solidFill>
          </w14:textFill>
        </w:rPr>
        <w:t>0</w:t>
      </w:r>
      <w:r>
        <w:rPr>
          <w:rFonts w:hint="eastAsia" w:ascii="仿宋" w:hAnsi="仿宋" w:eastAsia="仿宋" w:cs="仿宋"/>
          <w:color w:val="000000" w:themeColor="text1"/>
          <w:sz w:val="24"/>
          <w:szCs w:val="24"/>
          <w:highlight w:val="none"/>
          <w14:textFill>
            <w14:solidFill>
              <w14:schemeClr w14:val="tx1"/>
            </w14:solidFill>
          </w14:textFill>
        </w:rPr>
        <w:t>、非采购人的人为原因而出现产品质量，由投标人负责包换或包退，并承担因此而产生的一切费用</w:t>
      </w:r>
      <w:r>
        <w:rPr>
          <w:rFonts w:hint="eastAsia" w:ascii="仿宋" w:hAnsi="仿宋" w:eastAsia="仿宋" w:cs="仿宋"/>
          <w:color w:val="000000" w:themeColor="text1"/>
          <w:sz w:val="24"/>
          <w:szCs w:val="24"/>
          <w:highlight w:val="none"/>
          <w:lang w:eastAsia="zh-CN"/>
          <w14:textFill>
            <w14:solidFill>
              <w14:schemeClr w14:val="tx1"/>
            </w14:solidFill>
          </w14:textFill>
        </w:rPr>
        <w:t>。</w:t>
      </w:r>
    </w:p>
    <w:p w14:paraId="43DB4A42">
      <w:pPr>
        <w:widowControl/>
        <w:spacing w:line="440" w:lineRule="exact"/>
        <w:ind w:firstLine="422" w:firstLineChars="176"/>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w:t>
      </w:r>
      <w:r>
        <w:rPr>
          <w:rFonts w:hint="eastAsia" w:ascii="仿宋" w:hAnsi="仿宋" w:eastAsia="仿宋" w:cs="仿宋"/>
          <w:color w:val="000000" w:themeColor="text1"/>
          <w:sz w:val="24"/>
          <w:szCs w:val="24"/>
          <w:highlight w:val="none"/>
          <w:lang w:val="en-US" w:eastAsia="zh-CN"/>
          <w14:textFill>
            <w14:solidFill>
              <w14:schemeClr w14:val="tx1"/>
            </w14:solidFill>
          </w14:textFill>
        </w:rPr>
        <w:t>1</w:t>
      </w:r>
      <w:r>
        <w:rPr>
          <w:rFonts w:hint="eastAsia" w:ascii="仿宋" w:hAnsi="仿宋" w:eastAsia="仿宋" w:cs="仿宋"/>
          <w:color w:val="000000" w:themeColor="text1"/>
          <w:sz w:val="24"/>
          <w:szCs w:val="24"/>
          <w:highlight w:val="none"/>
          <w14:textFill>
            <w14:solidFill>
              <w14:schemeClr w14:val="tx1"/>
            </w14:solidFill>
          </w14:textFill>
        </w:rPr>
        <w:t>、中标人对所提供商品的安全质量负责，并承担因质量问题的引起的一切法律责任以及赔偿责任。</w:t>
      </w:r>
    </w:p>
    <w:p w14:paraId="63003068">
      <w:pPr>
        <w:widowControl/>
        <w:spacing w:line="440" w:lineRule="exact"/>
        <w:ind w:firstLine="422" w:firstLineChars="176"/>
        <w:jc w:val="left"/>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12、出现下列情形的，采购单位有权单方面中止合同：</w:t>
      </w:r>
    </w:p>
    <w:p w14:paraId="0D1569E4">
      <w:pPr>
        <w:widowControl/>
        <w:spacing w:line="440" w:lineRule="exact"/>
        <w:ind w:firstLine="422" w:firstLineChars="176"/>
        <w:jc w:val="left"/>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1）中标单位未按采购人规定时间供货或以缺货为由不送货累计三次的。</w:t>
      </w:r>
    </w:p>
    <w:p w14:paraId="07FFE6D5">
      <w:pPr>
        <w:widowControl/>
        <w:spacing w:line="440" w:lineRule="exact"/>
        <w:ind w:firstLine="422" w:firstLineChars="176"/>
        <w:jc w:val="left"/>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2）质量、规格验收不符要求（一律退货），使用中发现产品有质量问题或货物为非标产品累计出现三次的。</w:t>
      </w:r>
    </w:p>
    <w:p w14:paraId="6321FA3E">
      <w:pPr>
        <w:widowControl/>
        <w:spacing w:line="440" w:lineRule="exact"/>
        <w:ind w:firstLine="422" w:firstLineChars="176"/>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3</w:t>
      </w:r>
      <w:r>
        <w:rPr>
          <w:rFonts w:hint="eastAsia" w:ascii="仿宋" w:hAnsi="仿宋" w:eastAsia="仿宋" w:cs="仿宋"/>
          <w:color w:val="000000" w:themeColor="text1"/>
          <w:sz w:val="24"/>
          <w:szCs w:val="24"/>
          <w:highlight w:val="none"/>
          <w14:textFill>
            <w14:solidFill>
              <w14:schemeClr w14:val="tx1"/>
            </w14:solidFill>
          </w14:textFill>
        </w:rPr>
        <w:t>）中标单位提供产品经查实为同品牌假冒产品替代的。</w:t>
      </w:r>
    </w:p>
    <w:p w14:paraId="1CD1DCE6">
      <w:pPr>
        <w:pStyle w:val="33"/>
        <w:spacing w:line="360" w:lineRule="auto"/>
        <w:ind w:firstLine="480" w:firstLineChars="200"/>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13、如上级主管部门有最新文件公布，则按照上级文件规定执行。</w:t>
      </w:r>
    </w:p>
    <w:p w14:paraId="2733364E">
      <w:pPr>
        <w:pStyle w:val="33"/>
        <w:spacing w:line="360" w:lineRule="auto"/>
        <w:ind w:firstLine="482" w:firstLineChars="200"/>
        <w:rPr>
          <w:rFonts w:hint="eastAsia" w:ascii="仿宋" w:hAnsi="仿宋" w:eastAsia="仿宋" w:cs="仿宋"/>
          <w:b/>
          <w:bCs/>
          <w:color w:val="000000" w:themeColor="text1"/>
          <w:sz w:val="24"/>
          <w:highlight w:val="none"/>
          <w:lang w:val="en-US" w:eastAsia="zh-CN"/>
          <w14:textFill>
            <w14:solidFill>
              <w14:schemeClr w14:val="tx1"/>
            </w14:solidFill>
          </w14:textFill>
        </w:rPr>
      </w:pPr>
      <w:r>
        <w:rPr>
          <w:rFonts w:hint="eastAsia" w:ascii="仿宋" w:hAnsi="仿宋" w:eastAsia="仿宋" w:cs="仿宋"/>
          <w:b/>
          <w:bCs/>
          <w:color w:val="000000" w:themeColor="text1"/>
          <w:sz w:val="24"/>
          <w:highlight w:val="none"/>
          <w:lang w:val="en-US" w:eastAsia="zh-CN"/>
          <w14:textFill>
            <w14:solidFill>
              <w14:schemeClr w14:val="tx1"/>
            </w14:solidFill>
          </w14:textFill>
        </w:rPr>
        <w:t>4、付款方式</w:t>
      </w:r>
    </w:p>
    <w:p w14:paraId="7BA35A88">
      <w:pPr>
        <w:pStyle w:val="33"/>
        <w:spacing w:line="360" w:lineRule="auto"/>
        <w:ind w:firstLine="480" w:firstLineChars="200"/>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按《浙江省财政厅关于进一步发挥政府采购政策功能全力推动经济稳进提质的通知》（浙财采监〔2022〕3号）文件要求执行，具体付款方式由双方协商后在合同中明确。</w:t>
      </w:r>
    </w:p>
    <w:p w14:paraId="61B02E79">
      <w:pPr>
        <w:pStyle w:val="33"/>
        <w:spacing w:line="360" w:lineRule="auto"/>
        <w:ind w:firstLine="482" w:firstLineChars="200"/>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b/>
          <w:bCs/>
          <w:color w:val="000000" w:themeColor="text1"/>
          <w:sz w:val="24"/>
          <w:highlight w:val="none"/>
          <w:lang w:val="en-US" w:eastAsia="zh-CN"/>
          <w14:textFill>
            <w14:solidFill>
              <w14:schemeClr w14:val="tx1"/>
            </w14:solidFill>
          </w14:textFill>
        </w:rPr>
        <w:t>5、合同期限</w:t>
      </w:r>
    </w:p>
    <w:p w14:paraId="24C900C7">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b/>
          <w:color w:val="000000" w:themeColor="text1"/>
          <w:sz w:val="36"/>
          <w:szCs w:val="36"/>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一年，01标：合同上限价500000元，02标：合同上限价500000元；合同期满或采购金额到达上限价提前结束合同。</w:t>
      </w:r>
    </w:p>
    <w:p w14:paraId="128B8EAF">
      <w:pPr>
        <w:spacing w:line="360" w:lineRule="auto"/>
        <w:ind w:left="720" w:leftChars="343" w:firstLine="1084" w:firstLineChars="300"/>
        <w:outlineLvl w:val="0"/>
        <w:rPr>
          <w:rFonts w:hint="eastAsia" w:ascii="仿宋" w:hAnsi="仿宋" w:eastAsia="仿宋" w:cs="仿宋"/>
          <w:b/>
          <w:color w:val="000000" w:themeColor="text1"/>
          <w:sz w:val="36"/>
          <w:szCs w:val="36"/>
          <w:highlight w:val="none"/>
          <w14:textFill>
            <w14:solidFill>
              <w14:schemeClr w14:val="tx1"/>
            </w14:solidFill>
          </w14:textFill>
        </w:rPr>
      </w:pPr>
    </w:p>
    <w:p w14:paraId="1D774BD0">
      <w:pPr>
        <w:spacing w:line="360" w:lineRule="auto"/>
        <w:ind w:left="720" w:leftChars="343" w:firstLine="1084" w:firstLineChars="300"/>
        <w:outlineLvl w:val="0"/>
        <w:rPr>
          <w:rFonts w:hint="eastAsia" w:ascii="仿宋" w:hAnsi="仿宋" w:eastAsia="仿宋" w:cs="仿宋"/>
          <w:b/>
          <w:color w:val="000000" w:themeColor="text1"/>
          <w:sz w:val="36"/>
          <w:szCs w:val="36"/>
          <w:highlight w:val="none"/>
          <w14:textFill>
            <w14:solidFill>
              <w14:schemeClr w14:val="tx1"/>
            </w14:solidFill>
          </w14:textFill>
        </w:rPr>
      </w:pPr>
    </w:p>
    <w:p w14:paraId="663FDA8D">
      <w:pPr>
        <w:spacing w:line="360" w:lineRule="auto"/>
        <w:ind w:left="720" w:leftChars="343" w:firstLine="1084" w:firstLineChars="300"/>
        <w:outlineLvl w:val="0"/>
        <w:rPr>
          <w:rFonts w:hint="eastAsia" w:ascii="仿宋" w:hAnsi="仿宋" w:eastAsia="仿宋" w:cs="仿宋"/>
          <w:b/>
          <w:color w:val="000000" w:themeColor="text1"/>
          <w:sz w:val="36"/>
          <w:szCs w:val="36"/>
          <w:highlight w:val="none"/>
          <w14:textFill>
            <w14:solidFill>
              <w14:schemeClr w14:val="tx1"/>
            </w14:solidFill>
          </w14:textFill>
        </w:rPr>
      </w:pPr>
    </w:p>
    <w:p w14:paraId="736BD3D6">
      <w:pPr>
        <w:spacing w:line="360" w:lineRule="auto"/>
        <w:ind w:left="720" w:leftChars="343" w:firstLine="1084" w:firstLineChars="300"/>
        <w:outlineLvl w:val="0"/>
        <w:rPr>
          <w:rFonts w:hint="eastAsia" w:ascii="仿宋" w:hAnsi="仿宋" w:eastAsia="仿宋" w:cs="仿宋"/>
          <w:b/>
          <w:color w:val="000000" w:themeColor="text1"/>
          <w:sz w:val="36"/>
          <w:szCs w:val="36"/>
          <w:highlight w:val="none"/>
          <w14:textFill>
            <w14:solidFill>
              <w14:schemeClr w14:val="tx1"/>
            </w14:solidFill>
          </w14:textFill>
        </w:rPr>
      </w:pPr>
    </w:p>
    <w:p w14:paraId="1EE5DEFC">
      <w:pPr>
        <w:spacing w:line="360" w:lineRule="auto"/>
        <w:ind w:left="720" w:leftChars="343" w:firstLine="1084" w:firstLineChars="300"/>
        <w:outlineLvl w:val="0"/>
        <w:rPr>
          <w:rFonts w:hint="eastAsia" w:ascii="仿宋" w:hAnsi="仿宋" w:eastAsia="仿宋" w:cs="仿宋"/>
          <w:b/>
          <w:color w:val="000000" w:themeColor="text1"/>
          <w:sz w:val="36"/>
          <w:szCs w:val="36"/>
          <w:highlight w:val="none"/>
          <w14:textFill>
            <w14:solidFill>
              <w14:schemeClr w14:val="tx1"/>
            </w14:solidFill>
          </w14:textFill>
        </w:rPr>
      </w:pPr>
    </w:p>
    <w:p w14:paraId="44D824C8">
      <w:pPr>
        <w:spacing w:line="360" w:lineRule="auto"/>
        <w:ind w:left="720" w:leftChars="343" w:firstLine="1084" w:firstLineChars="300"/>
        <w:outlineLvl w:val="0"/>
        <w:rPr>
          <w:rFonts w:hint="eastAsia" w:ascii="仿宋" w:hAnsi="仿宋" w:eastAsia="仿宋" w:cs="仿宋"/>
          <w:b/>
          <w:color w:val="000000" w:themeColor="text1"/>
          <w:sz w:val="36"/>
          <w:szCs w:val="36"/>
          <w:highlight w:val="none"/>
          <w14:textFill>
            <w14:solidFill>
              <w14:schemeClr w14:val="tx1"/>
            </w14:solidFill>
          </w14:textFill>
        </w:rPr>
      </w:pPr>
    </w:p>
    <w:p w14:paraId="03D5DFF4">
      <w:pPr>
        <w:spacing w:line="360" w:lineRule="auto"/>
        <w:ind w:left="720" w:leftChars="343" w:firstLine="1084" w:firstLineChars="300"/>
        <w:outlineLvl w:val="0"/>
        <w:rPr>
          <w:rFonts w:hint="eastAsia" w:ascii="仿宋" w:hAnsi="仿宋" w:eastAsia="仿宋" w:cs="仿宋"/>
          <w:b/>
          <w:color w:val="000000" w:themeColor="text1"/>
          <w:sz w:val="36"/>
          <w:szCs w:val="36"/>
          <w:highlight w:val="none"/>
          <w14:textFill>
            <w14:solidFill>
              <w14:schemeClr w14:val="tx1"/>
            </w14:solidFill>
          </w14:textFill>
        </w:rPr>
      </w:pPr>
    </w:p>
    <w:p w14:paraId="62AB2B4D">
      <w:pPr>
        <w:spacing w:line="360" w:lineRule="auto"/>
        <w:ind w:left="720" w:leftChars="343" w:firstLine="1084" w:firstLineChars="300"/>
        <w:outlineLvl w:val="0"/>
        <w:rPr>
          <w:rFonts w:hint="eastAsia" w:ascii="仿宋" w:hAnsi="仿宋" w:eastAsia="仿宋" w:cs="仿宋"/>
          <w:b/>
          <w:color w:val="000000" w:themeColor="text1"/>
          <w:sz w:val="36"/>
          <w:szCs w:val="36"/>
          <w:highlight w:val="none"/>
          <w14:textFill>
            <w14:solidFill>
              <w14:schemeClr w14:val="tx1"/>
            </w14:solidFill>
          </w14:textFill>
        </w:rPr>
      </w:pPr>
    </w:p>
    <w:p w14:paraId="28DD495E">
      <w:pPr>
        <w:spacing w:line="360" w:lineRule="auto"/>
        <w:outlineLvl w:val="0"/>
        <w:rPr>
          <w:rFonts w:hint="eastAsia" w:ascii="仿宋" w:hAnsi="仿宋" w:eastAsia="仿宋" w:cs="仿宋"/>
          <w:b/>
          <w:color w:val="000000" w:themeColor="text1"/>
          <w:sz w:val="36"/>
          <w:szCs w:val="36"/>
          <w:highlight w:val="none"/>
          <w14:textFill>
            <w14:solidFill>
              <w14:schemeClr w14:val="tx1"/>
            </w14:solidFill>
          </w14:textFill>
        </w:rPr>
      </w:pPr>
    </w:p>
    <w:p w14:paraId="3849D206">
      <w:pPr>
        <w:spacing w:line="360" w:lineRule="auto"/>
        <w:outlineLvl w:val="0"/>
        <w:rPr>
          <w:rFonts w:hint="eastAsia" w:ascii="仿宋" w:hAnsi="仿宋" w:eastAsia="仿宋" w:cs="仿宋"/>
          <w:b/>
          <w:color w:val="000000" w:themeColor="text1"/>
          <w:sz w:val="36"/>
          <w:szCs w:val="36"/>
          <w:highlight w:val="none"/>
          <w14:textFill>
            <w14:solidFill>
              <w14:schemeClr w14:val="tx1"/>
            </w14:solidFill>
          </w14:textFill>
        </w:rPr>
      </w:pPr>
    </w:p>
    <w:p w14:paraId="5B7DE0F2">
      <w:pPr>
        <w:pStyle w:val="79"/>
        <w:rPr>
          <w:rFonts w:hint="eastAsia" w:ascii="仿宋" w:hAnsi="仿宋" w:eastAsia="仿宋" w:cs="仿宋"/>
          <w:b/>
          <w:color w:val="000000" w:themeColor="text1"/>
          <w:sz w:val="36"/>
          <w:szCs w:val="36"/>
          <w:highlight w:val="none"/>
          <w14:textFill>
            <w14:solidFill>
              <w14:schemeClr w14:val="tx1"/>
            </w14:solidFill>
          </w14:textFill>
        </w:rPr>
      </w:pPr>
    </w:p>
    <w:p w14:paraId="43B59C9F">
      <w:pPr>
        <w:pStyle w:val="79"/>
        <w:rPr>
          <w:rFonts w:hint="eastAsia" w:ascii="仿宋" w:hAnsi="仿宋" w:eastAsia="仿宋" w:cs="仿宋"/>
          <w:b/>
          <w:color w:val="000000" w:themeColor="text1"/>
          <w:sz w:val="36"/>
          <w:szCs w:val="36"/>
          <w:highlight w:val="none"/>
          <w14:textFill>
            <w14:solidFill>
              <w14:schemeClr w14:val="tx1"/>
            </w14:solidFill>
          </w14:textFill>
        </w:rPr>
      </w:pPr>
    </w:p>
    <w:p w14:paraId="4E21775E">
      <w:pPr>
        <w:pStyle w:val="79"/>
        <w:rPr>
          <w:rFonts w:hint="eastAsia" w:ascii="仿宋" w:hAnsi="仿宋" w:eastAsia="仿宋" w:cs="仿宋"/>
          <w:b/>
          <w:color w:val="000000" w:themeColor="text1"/>
          <w:sz w:val="36"/>
          <w:szCs w:val="36"/>
          <w:highlight w:val="none"/>
          <w14:textFill>
            <w14:solidFill>
              <w14:schemeClr w14:val="tx1"/>
            </w14:solidFill>
          </w14:textFill>
        </w:rPr>
      </w:pPr>
    </w:p>
    <w:p w14:paraId="449C3A57">
      <w:pPr>
        <w:pStyle w:val="79"/>
        <w:rPr>
          <w:rFonts w:hint="eastAsia" w:ascii="仿宋" w:hAnsi="仿宋" w:eastAsia="仿宋" w:cs="仿宋"/>
          <w:b/>
          <w:color w:val="000000" w:themeColor="text1"/>
          <w:sz w:val="36"/>
          <w:szCs w:val="36"/>
          <w:highlight w:val="none"/>
          <w14:textFill>
            <w14:solidFill>
              <w14:schemeClr w14:val="tx1"/>
            </w14:solidFill>
          </w14:textFill>
        </w:rPr>
      </w:pPr>
    </w:p>
    <w:p w14:paraId="647F924D">
      <w:pPr>
        <w:pStyle w:val="79"/>
        <w:rPr>
          <w:rFonts w:hint="eastAsia" w:ascii="仿宋" w:hAnsi="仿宋" w:eastAsia="仿宋" w:cs="仿宋"/>
          <w:b/>
          <w:color w:val="000000" w:themeColor="text1"/>
          <w:sz w:val="36"/>
          <w:szCs w:val="36"/>
          <w:highlight w:val="none"/>
          <w14:textFill>
            <w14:solidFill>
              <w14:schemeClr w14:val="tx1"/>
            </w14:solidFill>
          </w14:textFill>
        </w:rPr>
      </w:pPr>
    </w:p>
    <w:p w14:paraId="5C85DEA6">
      <w:pPr>
        <w:kinsoku/>
        <w:overflowPunct/>
        <w:topLinePunct w:val="0"/>
        <w:bidi w:val="0"/>
        <w:adjustRightInd/>
        <w:spacing w:beforeAutospacing="0" w:afterAutospacing="0" w:line="440" w:lineRule="exact"/>
        <w:jc w:val="center"/>
        <w:outlineLvl w:val="0"/>
        <w:rPr>
          <w:rFonts w:hint="default" w:ascii="仿宋" w:hAnsi="仿宋" w:eastAsia="仿宋" w:cs="仿宋"/>
          <w:b/>
          <w:color w:val="000000" w:themeColor="text1"/>
          <w:kern w:val="0"/>
          <w:sz w:val="36"/>
          <w:szCs w:val="36"/>
          <w:highlight w:val="none"/>
          <w:lang w:val="en"/>
          <w14:textFill>
            <w14:solidFill>
              <w14:schemeClr w14:val="tx1"/>
            </w14:solidFill>
          </w14:textFill>
        </w:rPr>
      </w:pPr>
      <w:r>
        <w:rPr>
          <w:rFonts w:hint="eastAsia" w:ascii="仿宋" w:hAnsi="仿宋" w:eastAsia="仿宋" w:cs="仿宋"/>
          <w:b/>
          <w:color w:val="000000" w:themeColor="text1"/>
          <w:kern w:val="0"/>
          <w:sz w:val="36"/>
          <w:szCs w:val="36"/>
          <w:highlight w:val="none"/>
          <w14:textFill>
            <w14:solidFill>
              <w14:schemeClr w14:val="tx1"/>
            </w14:solidFill>
          </w14:textFill>
        </w:rPr>
        <w:t>第四部分 拟签订的合同文本</w:t>
      </w:r>
    </w:p>
    <w:p w14:paraId="30DE597D">
      <w:pPr>
        <w:kinsoku/>
        <w:overflowPunct/>
        <w:topLinePunct w:val="0"/>
        <w:bidi w:val="0"/>
        <w:adjustRightInd/>
        <w:snapToGrid w:val="0"/>
        <w:spacing w:beforeAutospacing="0" w:afterAutospacing="0" w:line="440" w:lineRule="exact"/>
        <w:outlineLvl w:val="0"/>
        <w:rPr>
          <w:rFonts w:hint="eastAsia" w:ascii="仿宋" w:hAnsi="仿宋" w:eastAsia="仿宋" w:cs="仿宋"/>
          <w:b/>
          <w:color w:val="000000" w:themeColor="text1"/>
          <w:kern w:val="0"/>
          <w:sz w:val="36"/>
          <w:szCs w:val="36"/>
          <w:highlight w:val="none"/>
          <w14:textFill>
            <w14:solidFill>
              <w14:schemeClr w14:val="tx1"/>
            </w14:solidFill>
          </w14:textFill>
        </w:rPr>
      </w:pPr>
    </w:p>
    <w:p w14:paraId="66D8CE13">
      <w:pPr>
        <w:kinsoku/>
        <w:overflowPunct/>
        <w:topLinePunct w:val="0"/>
        <w:bidi w:val="0"/>
        <w:adjustRightInd/>
        <w:spacing w:beforeAutospacing="0" w:afterAutospacing="0" w:line="440" w:lineRule="exact"/>
        <w:jc w:val="center"/>
        <w:rPr>
          <w:rFonts w:hint="eastAsia" w:ascii="仿宋" w:hAnsi="仿宋" w:eastAsia="仿宋" w:cs="仿宋"/>
          <w:b/>
          <w:color w:val="000000" w:themeColor="text1"/>
          <w:kern w:val="0"/>
          <w:sz w:val="28"/>
          <w:szCs w:val="28"/>
          <w:highlight w:val="none"/>
          <w14:textFill>
            <w14:solidFill>
              <w14:schemeClr w14:val="tx1"/>
            </w14:solidFill>
          </w14:textFill>
        </w:rPr>
      </w:pPr>
    </w:p>
    <w:p w14:paraId="215C2BF9">
      <w:pPr>
        <w:pStyle w:val="2"/>
        <w:rPr>
          <w:rFonts w:hint="default" w:ascii="仿宋_GB2312" w:hAnsi="仿宋" w:eastAsia="仿宋_GB2312" w:cs="Times New Roman"/>
          <w:b/>
          <w:color w:val="000000" w:themeColor="text1"/>
          <w:kern w:val="2"/>
          <w:sz w:val="32"/>
          <w:szCs w:val="32"/>
          <w:highlight w:val="none"/>
          <w14:textFill>
            <w14:solidFill>
              <w14:schemeClr w14:val="tx1"/>
            </w14:solidFill>
          </w14:textFill>
        </w:rPr>
      </w:pPr>
    </w:p>
    <w:p w14:paraId="16F4C8ED">
      <w:pPr>
        <w:kinsoku/>
        <w:overflowPunct/>
        <w:topLinePunct w:val="0"/>
        <w:bidi w:val="0"/>
        <w:adjustRightInd/>
        <w:spacing w:beforeAutospacing="0" w:afterAutospacing="0" w:line="440" w:lineRule="exact"/>
        <w:rPr>
          <w:rFonts w:hint="eastAsia" w:ascii="仿宋" w:hAnsi="仿宋" w:eastAsia="仿宋" w:cs="仿宋"/>
          <w:b/>
          <w:color w:val="000000" w:themeColor="text1"/>
          <w:kern w:val="0"/>
          <w:sz w:val="24"/>
          <w:szCs w:val="20"/>
          <w:highlight w:val="none"/>
          <w14:textFill>
            <w14:solidFill>
              <w14:schemeClr w14:val="tx1"/>
            </w14:solidFill>
          </w14:textFill>
        </w:rPr>
      </w:pPr>
    </w:p>
    <w:p w14:paraId="6F42DF87">
      <w:pPr>
        <w:kinsoku/>
        <w:overflowPunct/>
        <w:topLinePunct w:val="0"/>
        <w:bidi w:val="0"/>
        <w:adjustRightInd/>
        <w:spacing w:beforeAutospacing="0" w:afterAutospacing="0" w:line="440" w:lineRule="exact"/>
        <w:jc w:val="center"/>
        <w:rPr>
          <w:rFonts w:hint="eastAsia" w:ascii="仿宋" w:hAnsi="仿宋" w:eastAsia="仿宋" w:cs="仿宋"/>
          <w:b/>
          <w:color w:val="000000" w:themeColor="text1"/>
          <w:kern w:val="0"/>
          <w:sz w:val="36"/>
          <w:szCs w:val="36"/>
          <w:highlight w:val="none"/>
          <w14:textFill>
            <w14:solidFill>
              <w14:schemeClr w14:val="tx1"/>
            </w14:solidFill>
          </w14:textFill>
        </w:rPr>
      </w:pPr>
      <w:r>
        <w:rPr>
          <w:rFonts w:hint="eastAsia" w:ascii="仿宋" w:hAnsi="仿宋" w:eastAsia="仿宋" w:cs="仿宋"/>
          <w:b/>
          <w:color w:val="000000" w:themeColor="text1"/>
          <w:kern w:val="0"/>
          <w:sz w:val="36"/>
          <w:szCs w:val="36"/>
          <w:highlight w:val="none"/>
          <w14:textFill>
            <w14:solidFill>
              <w14:schemeClr w14:val="tx1"/>
            </w14:solidFill>
          </w14:textFill>
        </w:rPr>
        <w:t>政府采购合同参考范本</w:t>
      </w:r>
    </w:p>
    <w:p w14:paraId="10115EC6">
      <w:pPr>
        <w:kinsoku/>
        <w:overflowPunct/>
        <w:topLinePunct w:val="0"/>
        <w:bidi w:val="0"/>
        <w:adjustRightInd/>
        <w:spacing w:beforeAutospacing="0" w:afterAutospacing="0" w:line="440" w:lineRule="exact"/>
        <w:jc w:val="center"/>
        <w:rPr>
          <w:rFonts w:hint="eastAsia" w:ascii="仿宋" w:hAnsi="仿宋" w:eastAsia="仿宋" w:cs="仿宋"/>
          <w:b/>
          <w:color w:val="000000" w:themeColor="text1"/>
          <w:kern w:val="0"/>
          <w:sz w:val="36"/>
          <w:szCs w:val="36"/>
          <w:highlight w:val="none"/>
          <w14:textFill>
            <w14:solidFill>
              <w14:schemeClr w14:val="tx1"/>
            </w14:solidFill>
          </w14:textFill>
        </w:rPr>
      </w:pPr>
      <w:r>
        <w:rPr>
          <w:rFonts w:hint="eastAsia" w:ascii="仿宋" w:hAnsi="仿宋" w:eastAsia="仿宋" w:cs="仿宋"/>
          <w:b/>
          <w:color w:val="000000" w:themeColor="text1"/>
          <w:kern w:val="0"/>
          <w:sz w:val="36"/>
          <w:szCs w:val="36"/>
          <w:highlight w:val="none"/>
          <w14:textFill>
            <w14:solidFill>
              <w14:schemeClr w14:val="tx1"/>
            </w14:solidFill>
          </w14:textFill>
        </w:rPr>
        <w:t>（货物类）</w:t>
      </w:r>
    </w:p>
    <w:p w14:paraId="1B1057C6">
      <w:pPr>
        <w:widowControl w:val="0"/>
        <w:kinsoku/>
        <w:overflowPunct/>
        <w:topLinePunct w:val="0"/>
        <w:autoSpaceDE w:val="0"/>
        <w:autoSpaceDN w:val="0"/>
        <w:bidi w:val="0"/>
        <w:adjustRightInd w:val="0"/>
        <w:snapToGrid w:val="0"/>
        <w:spacing w:beforeAutospacing="0" w:after="0" w:afterAutospacing="0" w:line="440" w:lineRule="exact"/>
        <w:ind w:left="420" w:leftChars="200" w:firstLine="480" w:firstLineChars="200"/>
        <w:jc w:val="both"/>
        <w:rPr>
          <w:rFonts w:hint="eastAsia" w:ascii="仿宋" w:hAnsi="仿宋" w:eastAsia="仿宋" w:cs="仿宋"/>
          <w:color w:val="000000" w:themeColor="text1"/>
          <w:sz w:val="24"/>
          <w:szCs w:val="24"/>
          <w:highlight w:val="none"/>
          <w:lang w:val="en-US" w:eastAsia="zh-CN" w:bidi="ar-SA"/>
          <w14:textFill>
            <w14:solidFill>
              <w14:schemeClr w14:val="tx1"/>
            </w14:solidFill>
          </w14:textFill>
        </w:rPr>
      </w:pPr>
    </w:p>
    <w:p w14:paraId="13D4CCAC">
      <w:pPr>
        <w:widowControl w:val="0"/>
        <w:kinsoku/>
        <w:overflowPunct/>
        <w:topLinePunct w:val="0"/>
        <w:autoSpaceDE w:val="0"/>
        <w:autoSpaceDN w:val="0"/>
        <w:bidi w:val="0"/>
        <w:adjustRightInd w:val="0"/>
        <w:snapToGrid w:val="0"/>
        <w:spacing w:beforeAutospacing="0" w:after="0" w:afterAutospacing="0" w:line="440" w:lineRule="exact"/>
        <w:ind w:left="420" w:leftChars="200" w:firstLine="480" w:firstLineChars="200"/>
        <w:jc w:val="both"/>
        <w:rPr>
          <w:rFonts w:hint="eastAsia" w:ascii="仿宋" w:hAnsi="仿宋" w:eastAsia="仿宋" w:cs="仿宋"/>
          <w:color w:val="000000" w:themeColor="text1"/>
          <w:sz w:val="24"/>
          <w:szCs w:val="24"/>
          <w:highlight w:val="none"/>
          <w:lang w:val="en-US" w:eastAsia="zh-CN" w:bidi="ar-SA"/>
          <w14:textFill>
            <w14:solidFill>
              <w14:schemeClr w14:val="tx1"/>
            </w14:solidFill>
          </w14:textFill>
        </w:rPr>
      </w:pPr>
    </w:p>
    <w:p w14:paraId="6E78283F">
      <w:pPr>
        <w:kinsoku/>
        <w:overflowPunct/>
        <w:topLinePunct w:val="0"/>
        <w:bidi w:val="0"/>
        <w:adjustRightInd/>
        <w:spacing w:beforeAutospacing="0" w:afterAutospacing="0" w:line="440" w:lineRule="exact"/>
        <w:ind w:firstLine="1800" w:firstLineChars="750"/>
        <w:rPr>
          <w:rFonts w:hint="eastAsia" w:ascii="仿宋" w:hAnsi="仿宋" w:eastAsia="仿宋" w:cs="仿宋"/>
          <w:color w:val="000000" w:themeColor="text1"/>
          <w:kern w:val="0"/>
          <w:sz w:val="24"/>
          <w:szCs w:val="20"/>
          <w:highlight w:val="none"/>
          <w:u w:val="single"/>
          <w:lang w:val="zh-CN"/>
          <w14:textFill>
            <w14:solidFill>
              <w14:schemeClr w14:val="tx1"/>
            </w14:solidFill>
          </w14:textFill>
        </w:rPr>
      </w:pPr>
      <w:r>
        <w:rPr>
          <w:rFonts w:hint="eastAsia" w:ascii="仿宋" w:hAnsi="仿宋" w:eastAsia="仿宋" w:cs="仿宋"/>
          <w:color w:val="000000" w:themeColor="text1"/>
          <w:kern w:val="0"/>
          <w:sz w:val="24"/>
          <w:szCs w:val="20"/>
          <w:highlight w:val="none"/>
          <w:u w:val="single"/>
          <w:lang w:val="zh-CN"/>
          <w14:textFill>
            <w14:solidFill>
              <w14:schemeClr w14:val="tx1"/>
            </w14:solidFill>
          </w14:textFill>
        </w:rPr>
        <w:t xml:space="preserve">项目名称：                             </w:t>
      </w:r>
    </w:p>
    <w:p w14:paraId="4B0E93EE">
      <w:pPr>
        <w:kinsoku/>
        <w:overflowPunct/>
        <w:topLinePunct w:val="0"/>
        <w:bidi w:val="0"/>
        <w:adjustRightInd/>
        <w:spacing w:beforeAutospacing="0" w:afterAutospacing="0" w:line="440" w:lineRule="exact"/>
        <w:ind w:firstLine="1800" w:firstLineChars="750"/>
        <w:rPr>
          <w:rFonts w:hint="eastAsia" w:ascii="仿宋" w:hAnsi="仿宋" w:eastAsia="仿宋" w:cs="仿宋"/>
          <w:color w:val="000000" w:themeColor="text1"/>
          <w:kern w:val="0"/>
          <w:sz w:val="24"/>
          <w:szCs w:val="20"/>
          <w:highlight w:val="none"/>
          <w:u w:val="single"/>
          <w:lang w:val="zh-CN"/>
          <w14:textFill>
            <w14:solidFill>
              <w14:schemeClr w14:val="tx1"/>
            </w14:solidFill>
          </w14:textFill>
        </w:rPr>
      </w:pPr>
      <w:r>
        <w:rPr>
          <w:rFonts w:hint="eastAsia" w:ascii="仿宋" w:hAnsi="仿宋" w:eastAsia="仿宋" w:cs="仿宋"/>
          <w:color w:val="000000" w:themeColor="text1"/>
          <w:kern w:val="0"/>
          <w:sz w:val="24"/>
          <w:szCs w:val="20"/>
          <w:highlight w:val="none"/>
          <w:u w:val="single"/>
          <w:lang w:val="zh-CN"/>
          <w14:textFill>
            <w14:solidFill>
              <w14:schemeClr w14:val="tx1"/>
            </w14:solidFill>
          </w14:textFill>
        </w:rPr>
        <w:t xml:space="preserve">合同编号：                             </w:t>
      </w:r>
    </w:p>
    <w:p w14:paraId="006AADDB">
      <w:pPr>
        <w:kinsoku/>
        <w:overflowPunct/>
        <w:topLinePunct w:val="0"/>
        <w:bidi w:val="0"/>
        <w:adjustRightInd/>
        <w:spacing w:beforeAutospacing="0" w:afterAutospacing="0" w:line="440" w:lineRule="exact"/>
        <w:ind w:firstLine="1800" w:firstLineChars="750"/>
        <w:rPr>
          <w:rFonts w:hint="eastAsia" w:ascii="仿宋" w:hAnsi="仿宋" w:eastAsia="仿宋" w:cs="仿宋"/>
          <w:color w:val="000000" w:themeColor="text1"/>
          <w:kern w:val="0"/>
          <w:sz w:val="24"/>
          <w:szCs w:val="20"/>
          <w:highlight w:val="none"/>
          <w:u w:val="single"/>
          <w:lang w:val="zh-CN"/>
          <w14:textFill>
            <w14:solidFill>
              <w14:schemeClr w14:val="tx1"/>
            </w14:solidFill>
          </w14:textFill>
        </w:rPr>
      </w:pPr>
      <w:r>
        <w:rPr>
          <w:rFonts w:hint="eastAsia" w:ascii="仿宋" w:hAnsi="仿宋" w:eastAsia="仿宋" w:cs="仿宋"/>
          <w:color w:val="000000" w:themeColor="text1"/>
          <w:kern w:val="0"/>
          <w:sz w:val="24"/>
          <w:szCs w:val="20"/>
          <w:highlight w:val="none"/>
          <w:u w:val="single"/>
          <w:lang w:val="zh-CN"/>
          <w14:textFill>
            <w14:solidFill>
              <w14:schemeClr w14:val="tx1"/>
            </w14:solidFill>
          </w14:textFill>
        </w:rPr>
        <w:t xml:space="preserve">甲    方：                             </w:t>
      </w:r>
    </w:p>
    <w:p w14:paraId="6565E458">
      <w:pPr>
        <w:kinsoku/>
        <w:overflowPunct/>
        <w:topLinePunct w:val="0"/>
        <w:bidi w:val="0"/>
        <w:adjustRightInd/>
        <w:spacing w:beforeAutospacing="0" w:afterAutospacing="0" w:line="440" w:lineRule="exact"/>
        <w:ind w:firstLine="1800" w:firstLineChars="750"/>
        <w:rPr>
          <w:rFonts w:hint="eastAsia" w:ascii="仿宋" w:hAnsi="仿宋" w:eastAsia="仿宋" w:cs="仿宋"/>
          <w:color w:val="000000" w:themeColor="text1"/>
          <w:kern w:val="0"/>
          <w:sz w:val="24"/>
          <w:szCs w:val="20"/>
          <w:highlight w:val="none"/>
          <w:u w:val="single"/>
          <w:lang w:val="zh-CN"/>
          <w14:textFill>
            <w14:solidFill>
              <w14:schemeClr w14:val="tx1"/>
            </w14:solidFill>
          </w14:textFill>
        </w:rPr>
      </w:pPr>
      <w:r>
        <w:rPr>
          <w:rFonts w:hint="eastAsia" w:ascii="仿宋" w:hAnsi="仿宋" w:eastAsia="仿宋" w:cs="仿宋"/>
          <w:color w:val="000000" w:themeColor="text1"/>
          <w:kern w:val="0"/>
          <w:sz w:val="24"/>
          <w:szCs w:val="20"/>
          <w:highlight w:val="none"/>
          <w:u w:val="single"/>
          <w:lang w:val="zh-CN"/>
          <w14:textFill>
            <w14:solidFill>
              <w14:schemeClr w14:val="tx1"/>
            </w14:solidFill>
          </w14:textFill>
        </w:rPr>
        <w:t xml:space="preserve">乙    方：                             </w:t>
      </w:r>
    </w:p>
    <w:p w14:paraId="1D26585A">
      <w:pPr>
        <w:kinsoku/>
        <w:overflowPunct/>
        <w:topLinePunct w:val="0"/>
        <w:bidi w:val="0"/>
        <w:adjustRightInd/>
        <w:spacing w:beforeAutospacing="0" w:afterAutospacing="0" w:line="440" w:lineRule="exact"/>
        <w:ind w:firstLine="1800" w:firstLineChars="750"/>
        <w:rPr>
          <w:rFonts w:hint="eastAsia" w:ascii="仿宋" w:hAnsi="仿宋" w:eastAsia="仿宋" w:cs="仿宋"/>
          <w:color w:val="000000" w:themeColor="text1"/>
          <w:kern w:val="0"/>
          <w:sz w:val="24"/>
          <w:szCs w:val="20"/>
          <w:highlight w:val="none"/>
          <w:u w:val="single"/>
          <w:lang w:val="zh-CN"/>
          <w14:textFill>
            <w14:solidFill>
              <w14:schemeClr w14:val="tx1"/>
            </w14:solidFill>
          </w14:textFill>
        </w:rPr>
      </w:pPr>
      <w:r>
        <w:rPr>
          <w:rFonts w:hint="eastAsia" w:ascii="仿宋" w:hAnsi="仿宋" w:eastAsia="仿宋" w:cs="仿宋"/>
          <w:color w:val="000000" w:themeColor="text1"/>
          <w:kern w:val="0"/>
          <w:sz w:val="24"/>
          <w:szCs w:val="20"/>
          <w:highlight w:val="none"/>
          <w:u w:val="single"/>
          <w:lang w:val="zh-CN"/>
          <w14:textFill>
            <w14:solidFill>
              <w14:schemeClr w14:val="tx1"/>
            </w14:solidFill>
          </w14:textFill>
        </w:rPr>
        <w:t xml:space="preserve">签订时间：                             </w:t>
      </w:r>
    </w:p>
    <w:p w14:paraId="2E8B3A62">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p w14:paraId="7E0F0FCE">
      <w:pPr>
        <w:kinsoku/>
        <w:overflowPunct/>
        <w:topLinePunct w:val="0"/>
        <w:bidi w:val="0"/>
        <w:adjustRightInd/>
        <w:spacing w:beforeAutospacing="0" w:afterAutospacing="0" w:line="440" w:lineRule="exact"/>
        <w:ind w:left="-420" w:leftChars="-200" w:right="-420" w:rightChars="-200" w:firstLine="482" w:firstLineChars="200"/>
        <w:jc w:val="center"/>
        <w:rPr>
          <w:rFonts w:hint="eastAsia" w:ascii="仿宋" w:hAnsi="仿宋" w:eastAsia="仿宋" w:cs="仿宋"/>
          <w:color w:val="000000" w:themeColor="text1"/>
          <w:kern w:val="0"/>
          <w:sz w:val="24"/>
          <w:szCs w:val="20"/>
          <w:highlight w:val="none"/>
          <w:lang w:eastAsia="zh-CN"/>
          <w14:textFill>
            <w14:solidFill>
              <w14:schemeClr w14:val="tx1"/>
            </w14:solidFill>
          </w14:textFill>
        </w:rPr>
      </w:pPr>
      <w:r>
        <w:rPr>
          <w:rFonts w:hint="eastAsia" w:ascii="仿宋" w:hAnsi="仿宋" w:eastAsia="仿宋" w:cs="仿宋"/>
          <w:b/>
          <w:bCs/>
          <w:color w:val="000000" w:themeColor="text1"/>
          <w:kern w:val="0"/>
          <w:sz w:val="24"/>
          <w:szCs w:val="20"/>
          <w:highlight w:val="none"/>
          <w:lang w:eastAsia="zh-CN"/>
          <w14:textFill>
            <w14:solidFill>
              <w14:schemeClr w14:val="tx1"/>
            </w14:solidFill>
          </w14:textFill>
        </w:rPr>
        <w:t>使</w:t>
      </w:r>
      <w:r>
        <w:rPr>
          <w:rFonts w:hint="eastAsia" w:ascii="仿宋" w:hAnsi="仿宋" w:eastAsia="仿宋" w:cs="仿宋"/>
          <w:b/>
          <w:bCs/>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b/>
          <w:bCs/>
          <w:color w:val="000000" w:themeColor="text1"/>
          <w:kern w:val="0"/>
          <w:sz w:val="24"/>
          <w:szCs w:val="20"/>
          <w:highlight w:val="none"/>
          <w:lang w:eastAsia="zh-CN"/>
          <w14:textFill>
            <w14:solidFill>
              <w14:schemeClr w14:val="tx1"/>
            </w14:solidFill>
          </w14:textFill>
        </w:rPr>
        <w:t>用</w:t>
      </w:r>
      <w:r>
        <w:rPr>
          <w:rFonts w:hint="eastAsia" w:ascii="仿宋" w:hAnsi="仿宋" w:eastAsia="仿宋" w:cs="仿宋"/>
          <w:b/>
          <w:bCs/>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b/>
          <w:bCs/>
          <w:color w:val="000000" w:themeColor="text1"/>
          <w:kern w:val="0"/>
          <w:sz w:val="24"/>
          <w:szCs w:val="20"/>
          <w:highlight w:val="none"/>
          <w:lang w:eastAsia="zh-CN"/>
          <w14:textFill>
            <w14:solidFill>
              <w14:schemeClr w14:val="tx1"/>
            </w14:solidFill>
          </w14:textFill>
        </w:rPr>
        <w:t>说</w:t>
      </w:r>
      <w:r>
        <w:rPr>
          <w:rFonts w:hint="eastAsia" w:ascii="仿宋" w:hAnsi="仿宋" w:eastAsia="仿宋" w:cs="仿宋"/>
          <w:b/>
          <w:bCs/>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b/>
          <w:bCs/>
          <w:color w:val="000000" w:themeColor="text1"/>
          <w:kern w:val="0"/>
          <w:sz w:val="24"/>
          <w:szCs w:val="20"/>
          <w:highlight w:val="none"/>
          <w:lang w:eastAsia="zh-CN"/>
          <w14:textFill>
            <w14:solidFill>
              <w14:schemeClr w14:val="tx1"/>
            </w14:solidFill>
          </w14:textFill>
        </w:rPr>
        <w:t>明</w:t>
      </w:r>
    </w:p>
    <w:p w14:paraId="729665C1">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p>
    <w:p w14:paraId="2765F939">
      <w:pPr>
        <w:numPr>
          <w:ilvl w:val="-1"/>
          <w:numId w:val="0"/>
        </w:numPr>
        <w:kinsoku/>
        <w:overflowPunct/>
        <w:topLinePunct w:val="0"/>
        <w:bidi w:val="0"/>
        <w:adjustRightInd/>
        <w:spacing w:beforeAutospacing="0" w:afterAutospacing="0" w:line="440" w:lineRule="exact"/>
        <w:ind w:left="-210" w:leftChars="-100" w:right="-330" w:rightChars="-157" w:firstLine="480" w:firstLineChars="20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1.本合同标准文本适用于购买现成货物的采购项目，不包括需要供应商定制开发、创新研发的货物采购项目。</w:t>
      </w:r>
    </w:p>
    <w:p w14:paraId="29D57F65">
      <w:pPr>
        <w:numPr>
          <w:ilvl w:val="-1"/>
          <w:numId w:val="0"/>
        </w:numPr>
        <w:kinsoku/>
        <w:overflowPunct/>
        <w:topLinePunct w:val="0"/>
        <w:bidi w:val="0"/>
        <w:adjustRightInd/>
        <w:spacing w:beforeAutospacing="0" w:afterAutospacing="0" w:line="440" w:lineRule="exact"/>
        <w:ind w:left="-210" w:leftChars="-100" w:right="-330" w:rightChars="-157" w:firstLine="480" w:firstLineChars="20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2.本合同标准文本为政府采购货物买卖合同编制提供参考，可以结合采购项目具体情况，对文本作必要的调整修订后使用。</w:t>
      </w:r>
    </w:p>
    <w:p w14:paraId="47F9D2D8">
      <w:pPr>
        <w:kinsoku/>
        <w:overflowPunct/>
        <w:topLinePunct w:val="0"/>
        <w:bidi w:val="0"/>
        <w:adjustRightInd/>
        <w:spacing w:beforeAutospacing="0" w:afterAutospacing="0" w:line="440" w:lineRule="exact"/>
        <w:ind w:left="-210" w:leftChars="-100" w:right="-330" w:rightChars="-157" w:firstLine="480" w:firstLineChars="20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3.本合同标准文本各条款中，如涉及填写多家供应商、制造商，多种采购标的、分包主要内容等信息的，可根据采购项目具体情况添加信息项。</w:t>
      </w:r>
    </w:p>
    <w:p w14:paraId="20612323">
      <w:pPr>
        <w:kinsoku/>
        <w:overflowPunct/>
        <w:topLinePunct w:val="0"/>
        <w:bidi w:val="0"/>
        <w:spacing w:beforeAutospacing="0" w:afterAutospacing="0" w:line="440" w:lineRule="exact"/>
        <w:ind w:left="-420" w:leftChars="-200" w:right="-420" w:rightChars="-200" w:firstLine="480" w:firstLineChars="200"/>
        <w:rPr>
          <w:rFonts w:hint="eastAsia" w:ascii="仿宋" w:hAnsi="仿宋" w:eastAsia="仿宋" w:cs="仿宋"/>
          <w:color w:val="000000" w:themeColor="text1"/>
          <w:sz w:val="24"/>
          <w:highlight w:val="none"/>
          <w14:textFill>
            <w14:solidFill>
              <w14:schemeClr w14:val="tx1"/>
            </w14:solidFill>
          </w14:textFill>
        </w:rPr>
        <w:sectPr>
          <w:headerReference r:id="rId13" w:type="default"/>
          <w:footerReference r:id="rId14" w:type="default"/>
          <w:pgSz w:w="11906" w:h="16838"/>
          <w:pgMar w:top="1440" w:right="1800" w:bottom="1440" w:left="1800" w:header="851" w:footer="992" w:gutter="0"/>
          <w:pgBorders>
            <w:top w:val="none" w:sz="0" w:space="0"/>
            <w:left w:val="none" w:sz="0" w:space="0"/>
            <w:bottom w:val="none" w:sz="0" w:space="0"/>
            <w:right w:val="none" w:sz="0" w:space="0"/>
          </w:pgBorders>
          <w:cols w:space="720" w:num="1"/>
          <w:docGrid w:type="lines" w:linePitch="312" w:charSpace="0"/>
        </w:sectPr>
      </w:pPr>
    </w:p>
    <w:p w14:paraId="169A3C3D">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bookmarkStart w:id="55" w:name="_Toc22209"/>
    </w:p>
    <w:p w14:paraId="0656DD18">
      <w:pPr>
        <w:kinsoku/>
        <w:overflowPunct/>
        <w:topLinePunct w:val="0"/>
        <w:bidi w:val="0"/>
        <w:adjustRightInd/>
        <w:spacing w:beforeAutospacing="0" w:afterAutospacing="0" w:line="440" w:lineRule="exact"/>
        <w:ind w:left="-420" w:leftChars="-200" w:right="-420" w:rightChars="-200" w:firstLine="482" w:firstLineChars="200"/>
        <w:jc w:val="center"/>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b/>
          <w:bCs/>
          <w:color w:val="000000" w:themeColor="text1"/>
          <w:kern w:val="0"/>
          <w:sz w:val="24"/>
          <w:szCs w:val="20"/>
          <w:highlight w:val="none"/>
          <w14:textFill>
            <w14:solidFill>
              <w14:schemeClr w14:val="tx1"/>
            </w14:solidFill>
          </w14:textFill>
        </w:rPr>
        <w:t>第一节 政府采购合同协议书</w:t>
      </w:r>
      <w:bookmarkEnd w:id="55"/>
    </w:p>
    <w:p w14:paraId="160FF9B4">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p w14:paraId="5C437371">
      <w:pPr>
        <w:kinsoku/>
        <w:overflowPunct/>
        <w:topLinePunct w:val="0"/>
        <w:bidi w:val="0"/>
        <w:adjustRightInd/>
        <w:spacing w:beforeAutospacing="0" w:afterAutospacing="0" w:line="440" w:lineRule="exact"/>
        <w:ind w:left="0" w:leftChars="0" w:right="-346" w:rightChars="-165"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 xml:space="preserve">甲方（全称）：                   </w:t>
      </w:r>
      <w:r>
        <w:rPr>
          <w:rFonts w:hint="default" w:ascii="仿宋" w:hAnsi="仿宋" w:eastAsia="仿宋" w:cs="仿宋"/>
          <w:color w:val="000000" w:themeColor="text1"/>
          <w:kern w:val="0"/>
          <w:sz w:val="24"/>
          <w:szCs w:val="20"/>
          <w:highlight w:val="none"/>
          <w:lang w:val="en-US"/>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（采购人</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、受采购人委托签订合同的单位</w:t>
      </w:r>
      <w:r>
        <w:rPr>
          <w:rFonts w:hint="eastAsia" w:ascii="仿宋" w:hAnsi="仿宋" w:eastAsia="仿宋" w:cs="仿宋"/>
          <w:color w:val="000000" w:themeColor="text1"/>
          <w:kern w:val="0"/>
          <w:sz w:val="24"/>
          <w:szCs w:val="20"/>
          <w:highlight w:val="none"/>
          <w14:textFill>
            <w14:solidFill>
              <w14:schemeClr w14:val="tx1"/>
            </w14:solidFill>
          </w14:textFill>
        </w:rPr>
        <w:t>或采购</w:t>
      </w:r>
    </w:p>
    <w:p w14:paraId="1BB395B6">
      <w:pPr>
        <w:kinsoku/>
        <w:overflowPunct/>
        <w:topLinePunct w:val="0"/>
        <w:bidi w:val="0"/>
        <w:adjustRightInd/>
        <w:spacing w:beforeAutospacing="0" w:afterAutospacing="0" w:line="440" w:lineRule="exact"/>
        <w:ind w:left="-210" w:leftChars="-100" w:right="-346" w:rightChars="-165" w:firstLine="4209" w:firstLineChars="1754"/>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文件约定的合同甲方）</w:t>
      </w:r>
    </w:p>
    <w:p w14:paraId="2FDF203B">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乙方</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1</w:t>
      </w:r>
      <w:r>
        <w:rPr>
          <w:rFonts w:hint="eastAsia" w:ascii="仿宋" w:hAnsi="仿宋" w:eastAsia="仿宋" w:cs="仿宋"/>
          <w:color w:val="000000" w:themeColor="text1"/>
          <w:kern w:val="0"/>
          <w:sz w:val="24"/>
          <w:szCs w:val="20"/>
          <w:highlight w:val="none"/>
          <w14:textFill>
            <w14:solidFill>
              <w14:schemeClr w14:val="tx1"/>
            </w14:solidFill>
          </w14:textFill>
        </w:rPr>
        <w:t xml:space="preserve">（全称）：                </w:t>
      </w:r>
      <w:r>
        <w:rPr>
          <w:rFonts w:hint="default" w:ascii="仿宋" w:hAnsi="仿宋" w:eastAsia="仿宋" w:cs="仿宋"/>
          <w:color w:val="000000" w:themeColor="text1"/>
          <w:kern w:val="0"/>
          <w:sz w:val="24"/>
          <w:szCs w:val="20"/>
          <w:highlight w:val="none"/>
          <w:lang w:val="en-US"/>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 xml:space="preserve"> （供应商）</w:t>
      </w:r>
    </w:p>
    <w:p w14:paraId="4AAE6E4E">
      <w:pPr>
        <w:kinsoku/>
        <w:overflowPunct/>
        <w:topLinePunct w:val="0"/>
        <w:bidi w:val="0"/>
        <w:adjustRightInd/>
        <w:spacing w:beforeAutospacing="0" w:afterAutospacing="0" w:line="440" w:lineRule="exact"/>
        <w:ind w:left="-420" w:leftChars="-200" w:right="-346" w:rightChars="-165"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乙方2（全称）：                  （联合体成员供应商或其他合同主体）（如有）</w:t>
      </w:r>
    </w:p>
    <w:p w14:paraId="4538453E">
      <w:pPr>
        <w:kinsoku/>
        <w:overflowPunct/>
        <w:topLinePunct w:val="0"/>
        <w:bidi w:val="0"/>
        <w:adjustRightInd/>
        <w:spacing w:beforeAutospacing="0" w:afterAutospacing="0" w:line="440" w:lineRule="exact"/>
        <w:ind w:left="-420" w:leftChars="-200" w:right="-346" w:rightChars="-165"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乙方</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3（全称）：</w:t>
      </w:r>
      <w:r>
        <w:rPr>
          <w:rFonts w:hint="eastAsia" w:ascii="仿宋" w:hAnsi="仿宋" w:eastAsia="仿宋" w:cs="仿宋"/>
          <w:color w:val="000000" w:themeColor="text1"/>
          <w:kern w:val="0"/>
          <w:sz w:val="24"/>
          <w:szCs w:val="20"/>
          <w:highlight w:val="none"/>
          <w14:textFill>
            <w14:solidFill>
              <w14:schemeClr w14:val="tx1"/>
            </w14:solidFill>
          </w14:textFill>
        </w:rPr>
        <w:t xml:space="preserve">                  （联合体成员供应商或其他合同主体）（如有）</w:t>
      </w:r>
    </w:p>
    <w:p w14:paraId="2C90B2BA">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p>
    <w:p w14:paraId="3890C672">
      <w:pPr>
        <w:kinsoku/>
        <w:overflowPunct/>
        <w:topLinePunct w:val="0"/>
        <w:bidi w:val="0"/>
        <w:adjustRightInd/>
        <w:spacing w:beforeAutospacing="0" w:afterAutospacing="0" w:line="440" w:lineRule="exact"/>
        <w:ind w:left="-210" w:leftChars="-100" w:right="-346" w:rightChars="-165"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依据《中华人民共和国民法典》</w:t>
      </w:r>
      <w:r>
        <w:rPr>
          <w:rFonts w:hint="eastAsia" w:ascii="仿宋" w:hAnsi="仿宋" w:eastAsia="仿宋" w:cs="仿宋"/>
          <w:color w:val="000000" w:themeColor="text1"/>
          <w:kern w:val="0"/>
          <w:sz w:val="24"/>
          <w:szCs w:val="20"/>
          <w:highlight w:val="none"/>
          <w:lang w:eastAsia="zh-CN"/>
          <w14:textFill>
            <w14:solidFill>
              <w14:schemeClr w14:val="tx1"/>
            </w14:solidFill>
          </w14:textFill>
        </w:rPr>
        <w:t>、</w:t>
      </w:r>
      <w:r>
        <w:rPr>
          <w:rFonts w:hint="eastAsia" w:ascii="仿宋" w:hAnsi="仿宋" w:eastAsia="仿宋" w:cs="仿宋"/>
          <w:color w:val="000000" w:themeColor="text1"/>
          <w:kern w:val="0"/>
          <w:sz w:val="24"/>
          <w:szCs w:val="20"/>
          <w:highlight w:val="none"/>
          <w14:textFill>
            <w14:solidFill>
              <w14:schemeClr w14:val="tx1"/>
            </w14:solidFill>
          </w14:textFill>
        </w:rPr>
        <w:t>《中华人民共和国政府采购法》等有关的法律法规，以及</w:t>
      </w:r>
      <w:r>
        <w:rPr>
          <w:rFonts w:hint="eastAsia" w:ascii="仿宋" w:hAnsi="仿宋" w:eastAsia="仿宋" w:cs="仿宋"/>
          <w:color w:val="000000" w:themeColor="text1"/>
          <w:kern w:val="0"/>
          <w:sz w:val="24"/>
          <w:szCs w:val="20"/>
          <w:highlight w:val="none"/>
          <w:lang w:eastAsia="zh-CN"/>
          <w14:textFill>
            <w14:solidFill>
              <w14:schemeClr w14:val="tx1"/>
            </w14:solidFill>
          </w14:textFill>
        </w:rPr>
        <w:t>本采购项目</w:t>
      </w:r>
      <w:r>
        <w:rPr>
          <w:rFonts w:hint="eastAsia" w:ascii="仿宋" w:hAnsi="仿宋" w:eastAsia="仿宋" w:cs="仿宋"/>
          <w:color w:val="000000" w:themeColor="text1"/>
          <w:kern w:val="0"/>
          <w:sz w:val="24"/>
          <w:szCs w:val="20"/>
          <w:highlight w:val="none"/>
          <w14:textFill>
            <w14:solidFill>
              <w14:schemeClr w14:val="tx1"/>
            </w14:solidFill>
          </w14:textFill>
        </w:rPr>
        <w:t>的</w:t>
      </w:r>
      <w:r>
        <w:rPr>
          <w:rFonts w:hint="eastAsia" w:ascii="仿宋" w:hAnsi="仿宋" w:eastAsia="仿宋" w:cs="仿宋"/>
          <w:color w:val="000000" w:themeColor="text1"/>
          <w:kern w:val="0"/>
          <w:sz w:val="24"/>
          <w:szCs w:val="20"/>
          <w:highlight w:val="none"/>
          <w:lang w:eastAsia="zh-CN"/>
          <w14:textFill>
            <w14:solidFill>
              <w14:schemeClr w14:val="tx1"/>
            </w14:solidFill>
          </w14:textFill>
        </w:rPr>
        <w:t>招标</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/谈判</w:t>
      </w:r>
      <w:r>
        <w:rPr>
          <w:rFonts w:hint="eastAsia" w:ascii="仿宋" w:hAnsi="仿宋" w:eastAsia="仿宋" w:cs="仿宋"/>
          <w:color w:val="000000" w:themeColor="text1"/>
          <w:kern w:val="0"/>
          <w:sz w:val="24"/>
          <w:szCs w:val="20"/>
          <w:highlight w:val="none"/>
          <w:lang w:eastAsia="zh-CN"/>
          <w14:textFill>
            <w14:solidFill>
              <w14:schemeClr w14:val="tx1"/>
            </w14:solidFill>
          </w14:textFill>
        </w:rPr>
        <w:t>文件等</w:t>
      </w:r>
      <w:r>
        <w:rPr>
          <w:rFonts w:hint="eastAsia" w:ascii="仿宋" w:hAnsi="仿宋" w:eastAsia="仿宋" w:cs="仿宋"/>
          <w:color w:val="000000" w:themeColor="text1"/>
          <w:kern w:val="0"/>
          <w:sz w:val="24"/>
          <w:szCs w:val="20"/>
          <w:highlight w:val="none"/>
          <w14:textFill>
            <w14:solidFill>
              <w14:schemeClr w14:val="tx1"/>
            </w14:solidFill>
          </w14:textFill>
        </w:rPr>
        <w:t>采购文件</w:t>
      </w:r>
      <w:r>
        <w:rPr>
          <w:rFonts w:hint="eastAsia" w:ascii="仿宋" w:hAnsi="仿宋" w:eastAsia="仿宋" w:cs="仿宋"/>
          <w:color w:val="000000" w:themeColor="text1"/>
          <w:kern w:val="0"/>
          <w:sz w:val="24"/>
          <w:szCs w:val="20"/>
          <w:highlight w:val="none"/>
          <w:lang w:eastAsia="zh-CN"/>
          <w14:textFill>
            <w14:solidFill>
              <w14:schemeClr w14:val="tx1"/>
            </w14:solidFill>
          </w14:textFill>
        </w:rPr>
        <w:t>、</w:t>
      </w:r>
      <w:r>
        <w:rPr>
          <w:rFonts w:hint="eastAsia" w:ascii="仿宋" w:hAnsi="仿宋" w:eastAsia="仿宋" w:cs="仿宋"/>
          <w:color w:val="000000" w:themeColor="text1"/>
          <w:kern w:val="0"/>
          <w:sz w:val="24"/>
          <w:szCs w:val="20"/>
          <w:highlight w:val="none"/>
          <w14:textFill>
            <w14:solidFill>
              <w14:schemeClr w14:val="tx1"/>
            </w14:solidFill>
          </w14:textFill>
        </w:rPr>
        <w:t xml:space="preserve">乙方的《投标（响应）文件》及《中标（成交）通知书》，甲乙双方同意签订本合同。具体情况及要求如下：     </w:t>
      </w:r>
    </w:p>
    <w:p w14:paraId="0952DDDA">
      <w:pPr>
        <w:numPr>
          <w:ilvl w:val="0"/>
          <w:numId w:val="3"/>
        </w:numPr>
        <w:kinsoku/>
        <w:overflowPunct/>
        <w:topLinePunct w:val="0"/>
        <w:bidi w:val="0"/>
        <w:adjustRightInd/>
        <w:spacing w:beforeAutospacing="0" w:afterAutospacing="0" w:line="440" w:lineRule="exact"/>
        <w:ind w:left="-210" w:leftChars="-100" w:right="-420" w:rightChars="-200" w:firstLine="723" w:firstLineChars="3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b/>
          <w:bCs/>
          <w:color w:val="000000" w:themeColor="text1"/>
          <w:kern w:val="0"/>
          <w:sz w:val="24"/>
          <w:szCs w:val="20"/>
          <w:highlight w:val="none"/>
          <w14:textFill>
            <w14:solidFill>
              <w14:schemeClr w14:val="tx1"/>
            </w14:solidFill>
          </w14:textFill>
        </w:rPr>
        <w:t>项目信息</w:t>
      </w:r>
    </w:p>
    <w:p w14:paraId="2088B14C">
      <w:pPr>
        <w:numPr>
          <w:ilvl w:val="-1"/>
          <w:numId w:val="0"/>
        </w:numPr>
        <w:kinsoku/>
        <w:overflowPunct/>
        <w:topLinePunct w:val="0"/>
        <w:bidi w:val="0"/>
        <w:adjustRightInd/>
        <w:spacing w:beforeAutospacing="0" w:afterAutospacing="0" w:line="440" w:lineRule="exact"/>
        <w:ind w:left="420" w:leftChars="20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w:t>
      </w:r>
      <w:r>
        <w:rPr>
          <w:rFonts w:hint="default" w:ascii="仿宋" w:hAnsi="仿宋" w:eastAsia="仿宋" w:cs="仿宋"/>
          <w:color w:val="000000" w:themeColor="text1"/>
          <w:kern w:val="0"/>
          <w:sz w:val="24"/>
          <w:szCs w:val="20"/>
          <w:highlight w:val="none"/>
          <w:lang w:val="en-US"/>
          <w14:textFill>
            <w14:solidFill>
              <w14:schemeClr w14:val="tx1"/>
            </w14:solidFill>
          </w14:textFill>
        </w:rPr>
        <w:t>1</w:t>
      </w:r>
      <w:r>
        <w:rPr>
          <w:rFonts w:hint="eastAsia" w:ascii="仿宋" w:hAnsi="仿宋" w:eastAsia="仿宋" w:cs="仿宋"/>
          <w:color w:val="000000" w:themeColor="text1"/>
          <w:kern w:val="0"/>
          <w:sz w:val="24"/>
          <w:szCs w:val="20"/>
          <w:highlight w:val="none"/>
          <w14:textFill>
            <w14:solidFill>
              <w14:schemeClr w14:val="tx1"/>
            </w14:solidFill>
          </w14:textFill>
        </w:rPr>
        <w:t>）采购项目名称：</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 xml:space="preserve">                    </w:t>
      </w:r>
    </w:p>
    <w:p w14:paraId="084A6454">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采购项目编号：</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 xml:space="preserve">   </w:t>
      </w:r>
    </w:p>
    <w:p w14:paraId="203C8968">
      <w:pPr>
        <w:numPr>
          <w:ilvl w:val="0"/>
          <w:numId w:val="4"/>
        </w:numPr>
        <w:kinsoku/>
        <w:overflowPunct/>
        <w:topLinePunct w:val="0"/>
        <w:bidi w:val="0"/>
        <w:adjustRightInd/>
        <w:spacing w:beforeAutospacing="0" w:afterAutospacing="0" w:line="440" w:lineRule="exact"/>
        <w:ind w:left="-420" w:leftChars="-200" w:right="-420" w:rightChars="-200" w:firstLine="840" w:firstLineChars="35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采购计划编号：</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 xml:space="preserve">    </w:t>
      </w:r>
    </w:p>
    <w:p w14:paraId="11D22705">
      <w:pPr>
        <w:numPr>
          <w:ilvl w:val="0"/>
          <w:numId w:val="4"/>
        </w:numPr>
        <w:kinsoku/>
        <w:overflowPunct/>
        <w:topLinePunct w:val="0"/>
        <w:bidi w:val="0"/>
        <w:adjustRightInd/>
        <w:spacing w:beforeAutospacing="0" w:afterAutospacing="0" w:line="440" w:lineRule="exact"/>
        <w:ind w:left="-420" w:leftChars="-200" w:right="-420" w:rightChars="-200" w:firstLine="840" w:firstLineChars="35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项目内容：</w:t>
      </w:r>
    </w:p>
    <w:p w14:paraId="595A4825">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default"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lang w:eastAsia="zh-CN"/>
          <w14:textFill>
            <w14:solidFill>
              <w14:schemeClr w14:val="tx1"/>
            </w14:solidFill>
          </w14:textFill>
        </w:rPr>
        <w:t>采购标的及数量</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（台/套</w:t>
      </w:r>
      <w:r>
        <w:rPr>
          <w:rFonts w:hint="eastAsia" w:ascii="仿宋" w:hAnsi="仿宋" w:eastAsia="仿宋" w:cs="仿宋"/>
          <w:color w:val="000000" w:themeColor="text1"/>
          <w:kern w:val="0"/>
          <w:sz w:val="24"/>
          <w:szCs w:val="20"/>
          <w:highlight w:val="none"/>
          <w:lang w:val="en" w:eastAsia="zh-CN"/>
          <w14:textFill>
            <w14:solidFill>
              <w14:schemeClr w14:val="tx1"/>
            </w14:solidFill>
          </w14:textFill>
        </w:rPr>
        <w:t>/个/架/组等</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w:t>
      </w:r>
      <w:r>
        <w:rPr>
          <w:rFonts w:hint="eastAsia" w:ascii="仿宋" w:hAnsi="仿宋" w:eastAsia="仿宋" w:cs="仿宋"/>
          <w:color w:val="000000" w:themeColor="text1"/>
          <w:kern w:val="0"/>
          <w:sz w:val="24"/>
          <w:szCs w:val="20"/>
          <w:highlight w:val="none"/>
          <w:lang w:eastAsia="zh-CN"/>
          <w14:textFill>
            <w14:solidFill>
              <w14:schemeClr w14:val="tx1"/>
            </w14:solidFill>
          </w14:textFill>
        </w:rPr>
        <w:t>：</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p>
    <w:p w14:paraId="7C8510FD">
      <w:pPr>
        <w:kinsoku/>
        <w:overflowPunct/>
        <w:topLinePunct w:val="0"/>
        <w:bidi w:val="0"/>
        <w:adjustRightInd/>
        <w:spacing w:beforeAutospacing="0" w:afterAutospacing="0" w:line="440" w:lineRule="exact"/>
        <w:ind w:left="-420" w:leftChars="-200" w:right="-420" w:rightChars="-200" w:firstLine="480" w:firstLineChars="200"/>
        <w:rPr>
          <w:rFonts w:ascii="宋体" w:hAnsi="宋体" w:eastAsia="宋体" w:cs="Times New Roman"/>
          <w:color w:val="000000" w:themeColor="text1"/>
          <w:kern w:val="0"/>
          <w:sz w:val="34"/>
          <w:szCs w:val="21"/>
          <w:highlight w:val="none"/>
          <w:u w:val="single"/>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default"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品牌：</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lang w:val="en"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规格型号：</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p>
    <w:p w14:paraId="74CED1F8">
      <w:pPr>
        <w:kinsoku/>
        <w:overflowPunct/>
        <w:topLinePunct w:val="0"/>
        <w:bidi w:val="0"/>
        <w:adjustRightInd/>
        <w:spacing w:beforeAutospacing="0" w:afterAutospacing="0" w:line="440" w:lineRule="exact"/>
        <w:ind w:left="-420" w:leftChars="-200" w:right="-420" w:rightChars="-200" w:firstLine="1440" w:firstLineChars="60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采购标的的技术要求、商务要求具体见附件。</w:t>
      </w:r>
    </w:p>
    <w:p w14:paraId="6ACBD5E7">
      <w:pPr>
        <w:kinsoku/>
        <w:overflowPunct/>
        <w:topLinePunct w:val="0"/>
        <w:bidi w:val="0"/>
        <w:adjustRightInd/>
        <w:spacing w:beforeAutospacing="0" w:afterAutospacing="0" w:line="440" w:lineRule="exact"/>
        <w:ind w:left="-420" w:leftChars="-200" w:right="-420" w:rightChars="-200" w:firstLine="1440" w:firstLineChars="60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①涉及信息类产品，请填写该产品关键部件的品牌、型号：</w:t>
      </w:r>
    </w:p>
    <w:p w14:paraId="3F2BE9EB">
      <w:pPr>
        <w:kinsoku/>
        <w:overflowPunct/>
        <w:topLinePunct w:val="0"/>
        <w:bidi w:val="0"/>
        <w:adjustRightInd/>
        <w:spacing w:beforeAutospacing="0" w:afterAutospacing="0" w:line="440" w:lineRule="exact"/>
        <w:ind w:left="-420" w:leftChars="-200" w:right="-420" w:rightChars="-200" w:firstLine="1440" w:firstLineChars="6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标的名称：</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 xml:space="preserve"> </w:t>
      </w:r>
    </w:p>
    <w:p w14:paraId="412FE660">
      <w:pPr>
        <w:kinsoku/>
        <w:overflowPunct/>
        <w:topLinePunct w:val="0"/>
        <w:bidi w:val="0"/>
        <w:adjustRightInd/>
        <w:spacing w:beforeAutospacing="0" w:afterAutospacing="0" w:line="440" w:lineRule="exact"/>
        <w:ind w:left="-420" w:leftChars="-200" w:right="-420" w:rightChars="-200" w:firstLine="480" w:firstLineChars="200"/>
        <w:rPr>
          <w:rFonts w:ascii="宋体" w:hAnsi="宋体" w:eastAsia="宋体" w:cs="Times New Roman"/>
          <w:color w:val="000000" w:themeColor="text1"/>
          <w:kern w:val="0"/>
          <w:sz w:val="34"/>
          <w:szCs w:val="21"/>
          <w:highlight w:val="none"/>
          <w:u w:val="single"/>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default"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关键部件：</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品牌：</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型号：</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p>
    <w:p w14:paraId="61E624A8">
      <w:pPr>
        <w:kinsoku/>
        <w:overflowPunct/>
        <w:topLinePunct w:val="0"/>
        <w:bidi w:val="0"/>
        <w:adjustRightInd/>
        <w:spacing w:beforeAutospacing="0" w:afterAutospacing="0" w:line="440" w:lineRule="exact"/>
        <w:ind w:left="-420" w:leftChars="-200" w:right="-420" w:rightChars="-200" w:firstLine="480" w:firstLineChars="200"/>
        <w:rPr>
          <w:rFonts w:ascii="宋体" w:hAnsi="宋体" w:eastAsia="宋体" w:cs="Times New Roman"/>
          <w:color w:val="000000" w:themeColor="text1"/>
          <w:kern w:val="0"/>
          <w:sz w:val="34"/>
          <w:szCs w:val="21"/>
          <w:highlight w:val="none"/>
          <w:u w:val="single"/>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default"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关键部件：</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品牌：</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型号：</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p>
    <w:p w14:paraId="151FD2A6">
      <w:pPr>
        <w:kinsoku/>
        <w:overflowPunct/>
        <w:topLinePunct w:val="0"/>
        <w:bidi w:val="0"/>
        <w:adjustRightInd/>
        <w:spacing w:beforeAutospacing="0" w:afterAutospacing="0" w:line="440" w:lineRule="exact"/>
        <w:ind w:left="-420" w:leftChars="-200" w:right="-420" w:rightChars="-200" w:firstLine="1440" w:firstLineChars="60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关键部件：</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品牌：</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型号：</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p>
    <w:p w14:paraId="339904F6">
      <w:pPr>
        <w:kinsoku/>
        <w:overflowPunct/>
        <w:topLinePunct w:val="0"/>
        <w:bidi w:val="0"/>
        <w:adjustRightInd/>
        <w:spacing w:beforeAutospacing="0" w:afterAutospacing="0" w:line="440" w:lineRule="exact"/>
        <w:ind w:left="-10" w:leftChars="0" w:right="-346" w:rightChars="-165" w:firstLine="398" w:firstLineChars="166"/>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（注：关键部件是指财政部会同有关部门发布的政府采购需求标准规定的需要通过国家有关部门指定的测评机构开展的安全可靠测评的软硬件，如CPU芯片、操作系统、数据库等。）</w:t>
      </w:r>
    </w:p>
    <w:p w14:paraId="67F5C185">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②涉及车辆采购，请填写是否属于新能源汽车：</w:t>
      </w:r>
    </w:p>
    <w:p w14:paraId="2E34E616">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是</w:t>
      </w:r>
      <w:r>
        <w:rPr>
          <w:rFonts w:hint="eastAsia" w:ascii="仿宋" w:hAnsi="仿宋" w:eastAsia="仿宋" w:cs="仿宋"/>
          <w:color w:val="000000" w:themeColor="text1"/>
          <w:kern w:val="0"/>
          <w:sz w:val="24"/>
          <w:szCs w:val="20"/>
          <w:highlight w:val="none"/>
          <w:lang w:eastAsia="zh-CN"/>
          <w14:textFill>
            <w14:solidFill>
              <w14:schemeClr w14:val="tx1"/>
            </w14:solidFill>
          </w14:textFill>
        </w:rPr>
        <w:t>，《政府采购品目分类目录》底级品目名称</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数量：</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金额：</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p>
    <w:p w14:paraId="4BD061C4">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lang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lang w:eastAsia="zh-CN"/>
          <w14:textFill>
            <w14:solidFill>
              <w14:schemeClr w14:val="tx1"/>
            </w14:solidFill>
          </w14:textFill>
        </w:rPr>
        <w:t>否</w:t>
      </w:r>
    </w:p>
    <w:p w14:paraId="69A56140">
      <w:pPr>
        <w:kinsoku/>
        <w:overflowPunct/>
        <w:topLinePunct w:val="0"/>
        <w:bidi w:val="0"/>
        <w:adjustRightInd/>
        <w:spacing w:beforeAutospacing="0" w:afterAutospacing="0" w:line="440" w:lineRule="exact"/>
        <w:ind w:left="-210" w:leftChars="-100" w:right="-420" w:rightChars="-200" w:firstLine="336" w:firstLineChars="14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lang w:val="en" w:eastAsia="zh-CN"/>
          <w14:textFill>
            <w14:solidFill>
              <w14:schemeClr w14:val="tx1"/>
            </w14:solidFill>
          </w14:textFill>
        </w:rPr>
        <w:t>4</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）政府采购组织形式：</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lang w:eastAsia="zh-CN"/>
          <w14:textFill>
            <w14:solidFill>
              <w14:schemeClr w14:val="tx1"/>
            </w14:solidFill>
          </w14:textFill>
        </w:rPr>
        <w:t>政府集中采购</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部门集中采购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分散采购</w:t>
      </w:r>
    </w:p>
    <w:p w14:paraId="754D6060">
      <w:pPr>
        <w:kinsoku/>
        <w:overflowPunct/>
        <w:topLinePunct w:val="0"/>
        <w:bidi w:val="0"/>
        <w:adjustRightInd/>
        <w:spacing w:beforeAutospacing="0" w:afterAutospacing="0" w:line="440" w:lineRule="exact"/>
        <w:ind w:left="0" w:leftChars="0" w:right="-420" w:rightChars="-200" w:firstLine="480" w:firstLineChars="200"/>
        <w:rPr>
          <w:rFonts w:hint="eastAsia" w:ascii="仿宋" w:hAnsi="仿宋" w:eastAsia="仿宋" w:cs="仿宋"/>
          <w:color w:val="000000" w:themeColor="text1"/>
          <w:kern w:val="0"/>
          <w:sz w:val="24"/>
          <w:szCs w:val="20"/>
          <w:highlight w:val="none"/>
          <w:lang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w:t>
      </w:r>
      <w:r>
        <w:rPr>
          <w:rFonts w:hint="eastAsia" w:ascii="仿宋" w:hAnsi="仿宋" w:eastAsia="仿宋" w:cs="仿宋"/>
          <w:color w:val="000000" w:themeColor="text1"/>
          <w:kern w:val="0"/>
          <w:sz w:val="24"/>
          <w:szCs w:val="20"/>
          <w:highlight w:val="none"/>
          <w:lang w:val="en" w:eastAsia="zh-CN"/>
          <w14:textFill>
            <w14:solidFill>
              <w14:schemeClr w14:val="tx1"/>
            </w14:solidFill>
          </w14:textFill>
        </w:rPr>
        <w:t>5</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）政府采购方式：</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lang w:eastAsia="zh-CN"/>
          <w14:textFill>
            <w14:solidFill>
              <w14:schemeClr w14:val="tx1"/>
            </w14:solidFill>
          </w14:textFill>
        </w:rPr>
        <w:t>公开招标</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lang w:eastAsia="zh-CN"/>
          <w14:textFill>
            <w14:solidFill>
              <w14:schemeClr w14:val="tx1"/>
            </w14:solidFill>
          </w14:textFill>
        </w:rPr>
        <w:t>邀请招标</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lang w:eastAsia="zh-CN"/>
          <w14:textFill>
            <w14:solidFill>
              <w14:schemeClr w14:val="tx1"/>
            </w14:solidFill>
          </w14:textFill>
        </w:rPr>
        <w:t>竞争性谈判</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lang w:eastAsia="zh-CN"/>
          <w14:textFill>
            <w14:solidFill>
              <w14:schemeClr w14:val="tx1"/>
            </w14:solidFill>
          </w14:textFill>
        </w:rPr>
        <w:t>竞争性磋商</w:t>
      </w:r>
    </w:p>
    <w:p w14:paraId="4BAC7C7F">
      <w:pPr>
        <w:kinsoku/>
        <w:overflowPunct/>
        <w:topLinePunct w:val="0"/>
        <w:bidi w:val="0"/>
        <w:adjustRightInd/>
        <w:spacing w:beforeAutospacing="0" w:afterAutospacing="0" w:line="440" w:lineRule="exact"/>
        <w:ind w:left="0" w:leftChars="0" w:right="-420" w:rightChars="-200" w:firstLine="2760" w:firstLineChars="115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lang w:eastAsia="zh-CN"/>
          <w14:textFill>
            <w14:solidFill>
              <w14:schemeClr w14:val="tx1"/>
            </w14:solidFill>
          </w14:textFill>
        </w:rPr>
        <w:t>询价</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lang w:eastAsia="zh-CN"/>
          <w14:textFill>
            <w14:solidFill>
              <w14:schemeClr w14:val="tx1"/>
            </w14:solidFill>
          </w14:textFill>
        </w:rPr>
        <w:t>单一来源</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lang w:eastAsia="zh-CN"/>
          <w14:textFill>
            <w14:solidFill>
              <w14:schemeClr w14:val="tx1"/>
            </w14:solidFill>
          </w14:textFill>
        </w:rPr>
        <w:t>框架协议</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lang w:eastAsia="zh-CN"/>
          <w14:textFill>
            <w14:solidFill>
              <w14:schemeClr w14:val="tx1"/>
            </w14:solidFill>
          </w14:textFill>
        </w:rPr>
        <w:t>其他：</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p>
    <w:p w14:paraId="1520A9BA">
      <w:pPr>
        <w:kinsoku/>
        <w:overflowPunct/>
        <w:topLinePunct w:val="0"/>
        <w:bidi w:val="0"/>
        <w:adjustRightInd/>
        <w:spacing w:beforeAutospacing="0" w:afterAutospacing="0" w:line="440" w:lineRule="exact"/>
        <w:ind w:left="0" w:leftChars="0" w:right="-420" w:rightChars="-200" w:firstLine="480" w:firstLineChars="20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（注：在框架协议采购的第二阶段，可选择使用该合同文本）</w:t>
      </w:r>
    </w:p>
    <w:p w14:paraId="238B5378">
      <w:pPr>
        <w:kinsoku/>
        <w:overflowPunct/>
        <w:topLinePunct w:val="0"/>
        <w:bidi w:val="0"/>
        <w:adjustRightInd/>
        <w:spacing w:beforeAutospacing="0" w:afterAutospacing="0" w:line="440" w:lineRule="exact"/>
        <w:ind w:left="0" w:leftChars="0" w:right="-420" w:rightChars="-200" w:firstLine="480" w:firstLineChars="20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w:t>
      </w:r>
      <w:r>
        <w:rPr>
          <w:rFonts w:hint="eastAsia" w:ascii="仿宋" w:hAnsi="仿宋" w:eastAsia="仿宋" w:cs="仿宋"/>
          <w:color w:val="000000" w:themeColor="text1"/>
          <w:kern w:val="0"/>
          <w:sz w:val="24"/>
          <w:szCs w:val="20"/>
          <w:highlight w:val="none"/>
          <w:lang w:val="en" w:eastAsia="zh-CN"/>
          <w14:textFill>
            <w14:solidFill>
              <w14:schemeClr w14:val="tx1"/>
            </w14:solidFill>
          </w14:textFill>
        </w:rPr>
        <w:t>6</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）中标（成交）采购标的制造商是否为中小企业：</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是      </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否</w:t>
      </w:r>
    </w:p>
    <w:p w14:paraId="7AB82CD6">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本合同</w:t>
      </w:r>
      <w:r>
        <w:rPr>
          <w:rFonts w:hint="eastAsia" w:ascii="仿宋" w:hAnsi="仿宋" w:eastAsia="仿宋" w:cs="仿宋"/>
          <w:color w:val="000000" w:themeColor="text1"/>
          <w:kern w:val="0"/>
          <w:sz w:val="24"/>
          <w:szCs w:val="20"/>
          <w:highlight w:val="none"/>
          <w14:textFill>
            <w14:solidFill>
              <w14:schemeClr w14:val="tx1"/>
            </w14:solidFill>
          </w14:textFill>
        </w:rPr>
        <w:t>是否</w:t>
      </w:r>
      <w:r>
        <w:rPr>
          <w:rFonts w:hint="eastAsia" w:ascii="仿宋" w:hAnsi="仿宋" w:eastAsia="仿宋" w:cs="仿宋"/>
          <w:color w:val="000000" w:themeColor="text1"/>
          <w:kern w:val="0"/>
          <w:sz w:val="24"/>
          <w:szCs w:val="20"/>
          <w:highlight w:val="none"/>
          <w:lang w:eastAsia="zh-CN"/>
          <w14:textFill>
            <w14:solidFill>
              <w14:schemeClr w14:val="tx1"/>
            </w14:solidFill>
          </w14:textFill>
        </w:rPr>
        <w:t>为专门面向</w:t>
      </w:r>
      <w:r>
        <w:rPr>
          <w:rFonts w:hint="eastAsia" w:ascii="仿宋" w:hAnsi="仿宋" w:eastAsia="仿宋" w:cs="仿宋"/>
          <w:color w:val="000000" w:themeColor="text1"/>
          <w:kern w:val="0"/>
          <w:sz w:val="24"/>
          <w:szCs w:val="20"/>
          <w:highlight w:val="none"/>
          <w14:textFill>
            <w14:solidFill>
              <w14:schemeClr w14:val="tx1"/>
            </w14:solidFill>
          </w14:textFill>
        </w:rPr>
        <w:t>中小企业</w:t>
      </w:r>
      <w:r>
        <w:rPr>
          <w:rFonts w:hint="eastAsia" w:ascii="仿宋" w:hAnsi="仿宋" w:eastAsia="仿宋" w:cs="仿宋"/>
          <w:color w:val="000000" w:themeColor="text1"/>
          <w:kern w:val="0"/>
          <w:sz w:val="24"/>
          <w:szCs w:val="20"/>
          <w:highlight w:val="none"/>
          <w:lang w:eastAsia="zh-CN"/>
          <w14:textFill>
            <w14:solidFill>
              <w14:schemeClr w14:val="tx1"/>
            </w14:solidFill>
          </w14:textFill>
        </w:rPr>
        <w:t>的采购</w:t>
      </w:r>
      <w:r>
        <w:rPr>
          <w:rFonts w:hint="eastAsia" w:ascii="仿宋" w:hAnsi="仿宋" w:eastAsia="仿宋" w:cs="仿宋"/>
          <w:color w:val="000000" w:themeColor="text1"/>
          <w:kern w:val="0"/>
          <w:sz w:val="24"/>
          <w:szCs w:val="20"/>
          <w:highlight w:val="none"/>
          <w14:textFill>
            <w14:solidFill>
              <w14:schemeClr w14:val="tx1"/>
            </w14:solidFill>
          </w14:textFill>
        </w:rPr>
        <w:t>合同</w:t>
      </w:r>
      <w:r>
        <w:rPr>
          <w:rFonts w:hint="eastAsia" w:ascii="仿宋" w:hAnsi="仿宋" w:eastAsia="仿宋" w:cs="仿宋"/>
          <w:color w:val="000000" w:themeColor="text1"/>
          <w:kern w:val="0"/>
          <w:sz w:val="24"/>
          <w:szCs w:val="20"/>
          <w:highlight w:val="none"/>
          <w:lang w:eastAsia="zh-CN"/>
          <w14:textFill>
            <w14:solidFill>
              <w14:schemeClr w14:val="tx1"/>
            </w14:solidFill>
          </w14:textFill>
        </w:rPr>
        <w:t>（中小企业预留合同）</w:t>
      </w:r>
      <w:r>
        <w:rPr>
          <w:rFonts w:hint="eastAsia" w:ascii="仿宋" w:hAnsi="仿宋" w:eastAsia="仿宋" w:cs="仿宋"/>
          <w:color w:val="000000" w:themeColor="text1"/>
          <w:kern w:val="0"/>
          <w:sz w:val="24"/>
          <w:szCs w:val="20"/>
          <w:highlight w:val="none"/>
          <w14:textFill>
            <w14:solidFill>
              <w14:schemeClr w14:val="tx1"/>
            </w14:solidFill>
          </w14:textFill>
        </w:rPr>
        <w:t>：</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 xml:space="preserve">是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否</w:t>
      </w:r>
    </w:p>
    <w:p w14:paraId="79793B70">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若本项目不专门面向中小企业采购，是否给予小微企业评审优惠：</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 xml:space="preserve">是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否</w:t>
      </w:r>
    </w:p>
    <w:p w14:paraId="4D20EABA">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中标（成交）采购标的制造商是否为残疾人福利性单位：</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 xml:space="preserve">是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否</w:t>
      </w:r>
    </w:p>
    <w:p w14:paraId="66926824">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中标（成交）采购标的制造商是否为监狱企业：</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 xml:space="preserve">是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否</w:t>
      </w:r>
    </w:p>
    <w:p w14:paraId="7AD775C0">
      <w:pPr>
        <w:kinsoku/>
        <w:overflowPunct/>
        <w:topLinePunct w:val="0"/>
        <w:bidi w:val="0"/>
        <w:adjustRightInd/>
        <w:spacing w:beforeAutospacing="0" w:afterAutospacing="0" w:line="440" w:lineRule="exact"/>
        <w:ind w:left="0" w:leftChars="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w:t>
      </w:r>
      <w:r>
        <w:rPr>
          <w:rFonts w:hint="eastAsia" w:ascii="仿宋" w:hAnsi="仿宋" w:eastAsia="仿宋" w:cs="仿宋"/>
          <w:color w:val="000000" w:themeColor="text1"/>
          <w:kern w:val="0"/>
          <w:sz w:val="24"/>
          <w:szCs w:val="20"/>
          <w:highlight w:val="none"/>
          <w:lang w:val="en" w:eastAsia="zh-CN"/>
          <w14:textFill>
            <w14:solidFill>
              <w14:schemeClr w14:val="tx1"/>
            </w14:solidFill>
          </w14:textFill>
        </w:rPr>
        <w:t>7</w:t>
      </w:r>
      <w:r>
        <w:rPr>
          <w:rFonts w:hint="eastAsia" w:ascii="仿宋" w:hAnsi="仿宋" w:eastAsia="仿宋" w:cs="仿宋"/>
          <w:color w:val="000000" w:themeColor="text1"/>
          <w:kern w:val="0"/>
          <w:sz w:val="24"/>
          <w:szCs w:val="20"/>
          <w:highlight w:val="none"/>
          <w14:textFill>
            <w14:solidFill>
              <w14:schemeClr w14:val="tx1"/>
            </w14:solidFill>
          </w14:textFill>
        </w:rPr>
        <w:t>）合同是否分包：</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 xml:space="preserve">是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否</w:t>
      </w:r>
    </w:p>
    <w:p w14:paraId="69871316">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default"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 xml:space="preserve">分包主要内容：                                        </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 xml:space="preserve">   </w:t>
      </w:r>
    </w:p>
    <w:p w14:paraId="3325940E">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default"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分包供应商</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/制造商</w:t>
      </w:r>
      <w:r>
        <w:rPr>
          <w:rFonts w:hint="eastAsia" w:ascii="仿宋" w:hAnsi="仿宋" w:eastAsia="仿宋" w:cs="仿宋"/>
          <w:color w:val="000000" w:themeColor="text1"/>
          <w:kern w:val="0"/>
          <w:sz w:val="24"/>
          <w:szCs w:val="20"/>
          <w:highlight w:val="none"/>
          <w14:textFill>
            <w14:solidFill>
              <w14:schemeClr w14:val="tx1"/>
            </w14:solidFill>
          </w14:textFill>
        </w:rPr>
        <w:t>名称</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（如供应商和制造商不同，请分别填写）</w:t>
      </w:r>
      <w:r>
        <w:rPr>
          <w:rFonts w:hint="eastAsia" w:ascii="仿宋" w:hAnsi="仿宋" w:eastAsia="仿宋" w:cs="仿宋"/>
          <w:color w:val="000000" w:themeColor="text1"/>
          <w:kern w:val="0"/>
          <w:sz w:val="24"/>
          <w:szCs w:val="20"/>
          <w:highlight w:val="none"/>
          <w14:textFill>
            <w14:solidFill>
              <w14:schemeClr w14:val="tx1"/>
            </w14:solidFill>
          </w14:textFill>
        </w:rPr>
        <w:t>：</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p>
    <w:p w14:paraId="240FC28F">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default"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分包供应商</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制造商</w:t>
      </w:r>
      <w:r>
        <w:rPr>
          <w:rFonts w:hint="eastAsia" w:ascii="仿宋" w:hAnsi="仿宋" w:eastAsia="仿宋" w:cs="仿宋"/>
          <w:color w:val="000000" w:themeColor="text1"/>
          <w:kern w:val="0"/>
          <w:sz w:val="24"/>
          <w:szCs w:val="20"/>
          <w:highlight w:val="none"/>
          <w14:textFill>
            <w14:solidFill>
              <w14:schemeClr w14:val="tx1"/>
            </w14:solidFill>
          </w14:textFill>
        </w:rPr>
        <w:t>类型</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（如果供应商和制造商不同，只填写制造商类型）</w:t>
      </w:r>
      <w:r>
        <w:rPr>
          <w:rFonts w:hint="eastAsia" w:ascii="仿宋" w:hAnsi="仿宋" w:eastAsia="仿宋" w:cs="仿宋"/>
          <w:color w:val="000000" w:themeColor="text1"/>
          <w:kern w:val="0"/>
          <w:sz w:val="24"/>
          <w:szCs w:val="20"/>
          <w:highlight w:val="none"/>
          <w14:textFill>
            <w14:solidFill>
              <w14:schemeClr w14:val="tx1"/>
            </w14:solidFill>
          </w14:textFill>
        </w:rPr>
        <w:t>：</w:t>
      </w:r>
    </w:p>
    <w:p w14:paraId="5D3DA6F8">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default"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 xml:space="preserve">大型企业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 xml:space="preserve">中型企业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小微型企业</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p>
    <w:p w14:paraId="37FA6574">
      <w:pPr>
        <w:kinsoku/>
        <w:overflowPunct/>
        <w:topLinePunct w:val="0"/>
        <w:bidi w:val="0"/>
        <w:adjustRightInd/>
        <w:spacing w:beforeAutospacing="0" w:afterAutospacing="0" w:line="440" w:lineRule="exact"/>
        <w:ind w:left="-420" w:leftChars="-200" w:right="-420" w:rightChars="-200" w:firstLine="960" w:firstLineChars="40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lang w:eastAsia="zh-CN"/>
          <w14:textFill>
            <w14:solidFill>
              <w14:schemeClr w14:val="tx1"/>
            </w14:solidFill>
          </w14:textFill>
        </w:rPr>
        <w:t>残疾人福利性单位</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lang w:eastAsia="zh-CN"/>
          <w14:textFill>
            <w14:solidFill>
              <w14:schemeClr w14:val="tx1"/>
            </w14:solidFill>
          </w14:textFill>
        </w:rPr>
        <w:t>监狱</w:t>
      </w:r>
      <w:r>
        <w:rPr>
          <w:rFonts w:hint="eastAsia" w:ascii="仿宋" w:hAnsi="仿宋" w:eastAsia="仿宋" w:cs="仿宋"/>
          <w:color w:val="000000" w:themeColor="text1"/>
          <w:kern w:val="0"/>
          <w:sz w:val="24"/>
          <w:szCs w:val="20"/>
          <w:highlight w:val="none"/>
          <w14:textFill>
            <w14:solidFill>
              <w14:schemeClr w14:val="tx1"/>
            </w14:solidFill>
          </w14:textFill>
        </w:rPr>
        <w:t>企业</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lang w:eastAsia="zh-CN"/>
          <w14:textFill>
            <w14:solidFill>
              <w14:schemeClr w14:val="tx1"/>
            </w14:solidFill>
          </w14:textFill>
        </w:rPr>
        <w:t>其他</w:t>
      </w:r>
    </w:p>
    <w:p w14:paraId="25A610BE">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lang w:val="en" w:eastAsia="zh-CN"/>
          <w14:textFill>
            <w14:solidFill>
              <w14:schemeClr w14:val="tx1"/>
            </w14:solidFill>
          </w14:textFill>
        </w:rPr>
        <w:t>8</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）中标（成交）供应商是否为外商投资企业：</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 xml:space="preserve">是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否</w:t>
      </w:r>
    </w:p>
    <w:p w14:paraId="7447F9F5">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外商投资企业类型：</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全部由外国投资者投资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部分由外国投资者投资</w:t>
      </w:r>
    </w:p>
    <w:p w14:paraId="4EA25ED6">
      <w:pPr>
        <w:kinsoku/>
        <w:overflowPunct/>
        <w:topLinePunct w:val="0"/>
        <w:bidi w:val="0"/>
        <w:adjustRightInd/>
        <w:spacing w:beforeAutospacing="0" w:afterAutospacing="0" w:line="440" w:lineRule="exact"/>
        <w:ind w:left="-420" w:leftChars="-200" w:right="-420" w:rightChars="-200" w:firstLine="960" w:firstLineChars="40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w:t>
      </w:r>
      <w:r>
        <w:rPr>
          <w:rFonts w:hint="eastAsia" w:ascii="仿宋" w:hAnsi="仿宋" w:eastAsia="仿宋" w:cs="仿宋"/>
          <w:color w:val="000000" w:themeColor="text1"/>
          <w:kern w:val="0"/>
          <w:sz w:val="24"/>
          <w:szCs w:val="20"/>
          <w:highlight w:val="none"/>
          <w:lang w:val="en" w:eastAsia="zh-CN"/>
          <w14:textFill>
            <w14:solidFill>
              <w14:schemeClr w14:val="tx1"/>
            </w14:solidFill>
          </w14:textFill>
        </w:rPr>
        <w:t>9</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）是否涉及进口产品：</w:t>
      </w:r>
    </w:p>
    <w:p w14:paraId="09379E6D">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default"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是</w:t>
      </w:r>
      <w:r>
        <w:rPr>
          <w:rFonts w:hint="eastAsia" w:ascii="仿宋" w:hAnsi="仿宋" w:eastAsia="仿宋" w:cs="仿宋"/>
          <w:color w:val="000000" w:themeColor="text1"/>
          <w:kern w:val="0"/>
          <w:sz w:val="24"/>
          <w:szCs w:val="20"/>
          <w:highlight w:val="none"/>
          <w:lang w:eastAsia="zh-CN"/>
          <w14:textFill>
            <w14:solidFill>
              <w14:schemeClr w14:val="tx1"/>
            </w14:solidFill>
          </w14:textFill>
        </w:rPr>
        <w:t>，《政府采购品目分类目录》底级品目名称</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金额：</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p>
    <w:p w14:paraId="770AD0C4">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国别：</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品牌：</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规格型号：</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 xml:space="preserve">  </w:t>
      </w:r>
    </w:p>
    <w:p w14:paraId="72812651">
      <w:pPr>
        <w:kinsoku/>
        <w:overflowPunct/>
        <w:topLinePunct w:val="0"/>
        <w:bidi w:val="0"/>
        <w:adjustRightInd/>
        <w:spacing w:beforeAutospacing="0" w:afterAutospacing="0" w:line="440" w:lineRule="exact"/>
        <w:ind w:left="-420" w:leftChars="-200" w:right="-420" w:rightChars="-200" w:firstLine="1440" w:firstLineChars="60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lang w:eastAsia="zh-CN"/>
          <w14:textFill>
            <w14:solidFill>
              <w14:schemeClr w14:val="tx1"/>
            </w14:solidFill>
          </w14:textFill>
        </w:rPr>
        <w:t>否</w:t>
      </w:r>
    </w:p>
    <w:p w14:paraId="0796D51B">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（1</w:t>
      </w:r>
      <w:r>
        <w:rPr>
          <w:rFonts w:hint="eastAsia" w:ascii="仿宋" w:hAnsi="仿宋" w:eastAsia="仿宋" w:cs="仿宋"/>
          <w:color w:val="000000" w:themeColor="text1"/>
          <w:kern w:val="0"/>
          <w:sz w:val="24"/>
          <w:szCs w:val="20"/>
          <w:highlight w:val="none"/>
          <w:lang w:val="en" w:eastAsia="zh-CN"/>
          <w14:textFill>
            <w14:solidFill>
              <w14:schemeClr w14:val="tx1"/>
            </w14:solidFill>
          </w14:textFill>
        </w:rPr>
        <w:t>0</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）是否涉及节能产品：</w:t>
      </w:r>
    </w:p>
    <w:p w14:paraId="3FB7B986">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是</w:t>
      </w:r>
      <w:r>
        <w:rPr>
          <w:rFonts w:hint="eastAsia" w:ascii="仿宋" w:hAnsi="仿宋" w:eastAsia="仿宋" w:cs="仿宋"/>
          <w:color w:val="000000" w:themeColor="text1"/>
          <w:kern w:val="0"/>
          <w:sz w:val="24"/>
          <w:szCs w:val="20"/>
          <w:highlight w:val="none"/>
          <w:lang w:eastAsia="zh-CN"/>
          <w14:textFill>
            <w14:solidFill>
              <w14:schemeClr w14:val="tx1"/>
            </w14:solidFill>
          </w14:textFill>
        </w:rPr>
        <w:t>，《节能产品政府采购品目清单》的底级品目名称：</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default" w:ascii="宋体" w:hAnsi="宋体" w:eastAsia="宋体" w:cs="Times New Roman"/>
          <w:color w:val="000000" w:themeColor="text1"/>
          <w:kern w:val="0"/>
          <w:sz w:val="34"/>
          <w:szCs w:val="21"/>
          <w:highlight w:val="none"/>
          <w:u w:val="single"/>
          <w:lang w:val="en-US"/>
          <w14:textFill>
            <w14:solidFill>
              <w14:schemeClr w14:val="tx1"/>
            </w14:solidFill>
          </w14:textFill>
        </w:rPr>
        <w:t xml:space="preserve"> </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p>
    <w:p w14:paraId="30F4CD05">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lang w:eastAsia="zh-CN"/>
          <w14:textFill>
            <w14:solidFill>
              <w14:schemeClr w14:val="tx1"/>
            </w14:solidFill>
          </w14:textFill>
        </w:rPr>
        <w:t>强制采购</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lang w:eastAsia="zh-CN"/>
          <w14:textFill>
            <w14:solidFill>
              <w14:schemeClr w14:val="tx1"/>
            </w14:solidFill>
          </w14:textFill>
        </w:rPr>
        <w:t>优先采购</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p>
    <w:p w14:paraId="78EE0BE5">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否</w:t>
      </w:r>
    </w:p>
    <w:p w14:paraId="5593129D">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是否涉及环境标志产品：</w:t>
      </w:r>
    </w:p>
    <w:p w14:paraId="5AAD3566">
      <w:pPr>
        <w:kinsoku/>
        <w:overflowPunct/>
        <w:topLinePunct w:val="0"/>
        <w:bidi w:val="0"/>
        <w:adjustRightInd/>
        <w:spacing w:beforeAutospacing="0" w:afterAutospacing="0" w:line="440" w:lineRule="exact"/>
        <w:ind w:left="-420" w:leftChars="-200" w:right="-420" w:rightChars="-200" w:firstLine="480" w:firstLineChars="200"/>
        <w:rPr>
          <w:rFonts w:hint="default"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是</w:t>
      </w:r>
      <w:r>
        <w:rPr>
          <w:rFonts w:hint="eastAsia" w:ascii="仿宋" w:hAnsi="仿宋" w:eastAsia="仿宋" w:cs="仿宋"/>
          <w:color w:val="000000" w:themeColor="text1"/>
          <w:kern w:val="0"/>
          <w:sz w:val="24"/>
          <w:szCs w:val="20"/>
          <w:highlight w:val="none"/>
          <w:lang w:eastAsia="zh-CN"/>
          <w14:textFill>
            <w14:solidFill>
              <w14:schemeClr w14:val="tx1"/>
            </w14:solidFill>
          </w14:textFill>
        </w:rPr>
        <w:t>，《环境标志产品政府采购品目清单》的底级品目名称：</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default" w:ascii="宋体" w:hAnsi="宋体" w:eastAsia="宋体" w:cs="Times New Roman"/>
          <w:color w:val="000000" w:themeColor="text1"/>
          <w:kern w:val="0"/>
          <w:sz w:val="34"/>
          <w:szCs w:val="21"/>
          <w:highlight w:val="none"/>
          <w:u w:val="single"/>
          <w:lang w:val="en-US"/>
          <w14:textFill>
            <w14:solidFill>
              <w14:schemeClr w14:val="tx1"/>
            </w14:solidFill>
          </w14:textFill>
        </w:rPr>
        <w:t xml:space="preserve">  </w:t>
      </w:r>
    </w:p>
    <w:p w14:paraId="050158A7">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lang w:eastAsia="zh-CN"/>
          <w14:textFill>
            <w14:solidFill>
              <w14:schemeClr w14:val="tx1"/>
            </w14:solidFill>
          </w14:textFill>
        </w:rPr>
        <w:t>强制采购</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lang w:eastAsia="zh-CN"/>
          <w14:textFill>
            <w14:solidFill>
              <w14:schemeClr w14:val="tx1"/>
            </w14:solidFill>
          </w14:textFill>
        </w:rPr>
        <w:t>优先采购</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p>
    <w:p w14:paraId="4BFA68C3">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否</w:t>
      </w:r>
    </w:p>
    <w:p w14:paraId="269CB0AE">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是否涉及绿色产品： </w:t>
      </w:r>
    </w:p>
    <w:p w14:paraId="6296A012">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default"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是</w:t>
      </w:r>
      <w:r>
        <w:rPr>
          <w:rFonts w:hint="eastAsia" w:ascii="仿宋" w:hAnsi="仿宋" w:eastAsia="仿宋" w:cs="仿宋"/>
          <w:color w:val="000000" w:themeColor="text1"/>
          <w:kern w:val="0"/>
          <w:sz w:val="24"/>
          <w:szCs w:val="20"/>
          <w:highlight w:val="none"/>
          <w:lang w:eastAsia="zh-CN"/>
          <w14:textFill>
            <w14:solidFill>
              <w14:schemeClr w14:val="tx1"/>
            </w14:solidFill>
          </w14:textFill>
        </w:rPr>
        <w:t>，绿色产品政府采购相关政策确定的底级品目名称：</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p>
    <w:p w14:paraId="5A2235EC">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lang w:eastAsia="zh-CN"/>
          <w14:textFill>
            <w14:solidFill>
              <w14:schemeClr w14:val="tx1"/>
            </w14:solidFill>
          </w14:textFill>
        </w:rPr>
        <w:t>强制采购</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lang w:eastAsia="zh-CN"/>
          <w14:textFill>
            <w14:solidFill>
              <w14:schemeClr w14:val="tx1"/>
            </w14:solidFill>
          </w14:textFill>
        </w:rPr>
        <w:t>优先采购</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p>
    <w:p w14:paraId="21431951">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default"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否</w:t>
      </w:r>
    </w:p>
    <w:p w14:paraId="2C8DD1D7">
      <w:pPr>
        <w:kinsoku/>
        <w:overflowPunct/>
        <w:topLinePunct w:val="0"/>
        <w:bidi w:val="0"/>
        <w:adjustRightInd/>
        <w:spacing w:beforeAutospacing="0" w:afterAutospacing="0" w:line="440" w:lineRule="exact"/>
        <w:ind w:left="-19" w:leftChars="-9" w:right="-420" w:rightChars="-200" w:firstLine="540" w:firstLineChars="225"/>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（1</w:t>
      </w:r>
      <w:r>
        <w:rPr>
          <w:rFonts w:hint="eastAsia" w:ascii="仿宋" w:hAnsi="仿宋" w:eastAsia="仿宋" w:cs="仿宋"/>
          <w:color w:val="000000" w:themeColor="text1"/>
          <w:kern w:val="0"/>
          <w:sz w:val="24"/>
          <w:szCs w:val="20"/>
          <w:highlight w:val="none"/>
          <w:lang w:val="en" w:eastAsia="zh-CN"/>
          <w14:textFill>
            <w14:solidFill>
              <w14:schemeClr w14:val="tx1"/>
            </w14:solidFill>
          </w14:textFill>
        </w:rPr>
        <w:t>1</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）涉及商品包装和快递包装的，是否参考</w:t>
      </w:r>
      <w:r>
        <w:rPr>
          <w:rFonts w:hint="eastAsia" w:ascii="仿宋" w:hAnsi="仿宋" w:eastAsia="仿宋" w:cs="仿宋"/>
          <w:color w:val="000000" w:themeColor="text1"/>
          <w:kern w:val="0"/>
          <w:sz w:val="24"/>
          <w:szCs w:val="20"/>
          <w:highlight w:val="none"/>
          <w14:textFill>
            <w14:solidFill>
              <w14:schemeClr w14:val="tx1"/>
            </w14:solidFill>
          </w14:textFill>
        </w:rPr>
        <w:t>《商品包装政府采购需求标准（试行）》、《快递包装政府采购需求标准（试行）》</w:t>
      </w:r>
      <w:r>
        <w:rPr>
          <w:rFonts w:hint="eastAsia" w:ascii="仿宋" w:hAnsi="仿宋" w:eastAsia="仿宋" w:cs="仿宋"/>
          <w:color w:val="000000" w:themeColor="text1"/>
          <w:kern w:val="0"/>
          <w:sz w:val="24"/>
          <w:szCs w:val="20"/>
          <w:highlight w:val="none"/>
          <w:lang w:eastAsia="zh-CN"/>
          <w14:textFill>
            <w14:solidFill>
              <w14:schemeClr w14:val="tx1"/>
            </w14:solidFill>
          </w14:textFill>
        </w:rPr>
        <w:t>明确产品及相关快递服务的具体包装要求：</w:t>
      </w:r>
    </w:p>
    <w:p w14:paraId="5FCD53B5">
      <w:pPr>
        <w:kinsoku/>
        <w:overflowPunct/>
        <w:topLinePunct w:val="0"/>
        <w:bidi w:val="0"/>
        <w:adjustRightInd/>
        <w:spacing w:beforeAutospacing="0" w:afterAutospacing="0" w:line="440" w:lineRule="exact"/>
        <w:ind w:left="-420" w:leftChars="-200" w:right="-420" w:rightChars="-200" w:firstLine="1440" w:firstLineChars="60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 xml:space="preserve">是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否</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lang w:eastAsia="zh-CN"/>
          <w14:textFill>
            <w14:solidFill>
              <w14:schemeClr w14:val="tx1"/>
            </w14:solidFill>
          </w14:textFill>
        </w:rPr>
        <w:t>不涉及</w:t>
      </w:r>
    </w:p>
    <w:p w14:paraId="0DF72A95">
      <w:pPr>
        <w:kinsoku/>
        <w:overflowPunct/>
        <w:topLinePunct w:val="0"/>
        <w:bidi w:val="0"/>
        <w:adjustRightInd/>
        <w:spacing w:beforeAutospacing="0" w:afterAutospacing="0" w:line="440" w:lineRule="exact"/>
        <w:ind w:left="-420" w:leftChars="-200" w:right="-420" w:rightChars="-200" w:firstLine="1084" w:firstLineChars="450"/>
        <w:rPr>
          <w:rFonts w:hint="eastAsia" w:ascii="仿宋" w:hAnsi="仿宋" w:eastAsia="仿宋" w:cs="仿宋"/>
          <w:b/>
          <w:bCs/>
          <w:color w:val="000000" w:themeColor="text1"/>
          <w:kern w:val="0"/>
          <w:sz w:val="24"/>
          <w:szCs w:val="20"/>
          <w:highlight w:val="none"/>
          <w14:textFill>
            <w14:solidFill>
              <w14:schemeClr w14:val="tx1"/>
            </w14:solidFill>
          </w14:textFill>
        </w:rPr>
      </w:pPr>
      <w:r>
        <w:rPr>
          <w:rFonts w:hint="default" w:ascii="仿宋" w:hAnsi="仿宋" w:eastAsia="仿宋" w:cs="仿宋"/>
          <w:b/>
          <w:bCs/>
          <w:color w:val="000000" w:themeColor="text1"/>
          <w:kern w:val="0"/>
          <w:sz w:val="24"/>
          <w:szCs w:val="20"/>
          <w:highlight w:val="none"/>
          <w:lang w:val="en-US"/>
          <w14:textFill>
            <w14:solidFill>
              <w14:schemeClr w14:val="tx1"/>
            </w14:solidFill>
          </w14:textFill>
        </w:rPr>
        <w:t>2.</w:t>
      </w:r>
      <w:r>
        <w:rPr>
          <w:rFonts w:hint="eastAsia" w:ascii="仿宋" w:hAnsi="仿宋" w:eastAsia="仿宋" w:cs="仿宋"/>
          <w:b/>
          <w:bCs/>
          <w:color w:val="000000" w:themeColor="text1"/>
          <w:kern w:val="0"/>
          <w:sz w:val="24"/>
          <w:szCs w:val="20"/>
          <w:highlight w:val="none"/>
          <w14:textFill>
            <w14:solidFill>
              <w14:schemeClr w14:val="tx1"/>
            </w14:solidFill>
          </w14:textFill>
        </w:rPr>
        <w:t>合同金额</w:t>
      </w:r>
    </w:p>
    <w:p w14:paraId="132E27A5">
      <w:pPr>
        <w:kinsoku/>
        <w:overflowPunct/>
        <w:topLinePunct w:val="0"/>
        <w:bidi w:val="0"/>
        <w:adjustRightInd/>
        <w:spacing w:beforeAutospacing="0" w:afterAutospacing="0" w:line="440" w:lineRule="exact"/>
        <w:ind w:left="-420" w:leftChars="-200" w:right="-420" w:rightChars="-200" w:firstLine="960" w:firstLineChars="4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（1）合同金额小写：</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default" w:ascii="宋体" w:hAnsi="宋体" w:eastAsia="宋体" w:cs="Times New Roman"/>
          <w:color w:val="000000" w:themeColor="text1"/>
          <w:kern w:val="0"/>
          <w:sz w:val="34"/>
          <w:szCs w:val="21"/>
          <w:highlight w:val="none"/>
          <w:u w:val="single"/>
          <w:lang w:val="en-US"/>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 xml:space="preserve">  </w:t>
      </w:r>
    </w:p>
    <w:p w14:paraId="45AE3222">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default"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大写：</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default" w:ascii="宋体" w:hAnsi="宋体" w:eastAsia="宋体" w:cs="Times New Roman"/>
          <w:color w:val="000000" w:themeColor="text1"/>
          <w:kern w:val="0"/>
          <w:sz w:val="34"/>
          <w:szCs w:val="21"/>
          <w:highlight w:val="none"/>
          <w:u w:val="single"/>
          <w:lang w:val="en-US"/>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 xml:space="preserve">      </w:t>
      </w:r>
    </w:p>
    <w:p w14:paraId="60D4160C">
      <w:pPr>
        <w:kinsoku/>
        <w:overflowPunct/>
        <w:topLinePunct w:val="0"/>
        <w:bidi w:val="0"/>
        <w:adjustRightInd/>
        <w:spacing w:beforeAutospacing="0" w:afterAutospacing="0" w:line="440" w:lineRule="exact"/>
        <w:ind w:left="-420" w:leftChars="-200" w:right="-420" w:rightChars="-200" w:firstLine="480" w:firstLineChars="200"/>
        <w:rPr>
          <w:rFonts w:hint="default" w:ascii="宋体" w:hAnsi="宋体" w:eastAsia="宋体" w:cs="Times New Roman"/>
          <w:color w:val="000000" w:themeColor="text1"/>
          <w:kern w:val="0"/>
          <w:sz w:val="34"/>
          <w:szCs w:val="21"/>
          <w:highlight w:val="none"/>
          <w:u w:val="single"/>
          <w:lang w:val="en-US"/>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default"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分包金额</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（如有）</w:t>
      </w:r>
      <w:r>
        <w:rPr>
          <w:rFonts w:hint="eastAsia" w:ascii="仿宋" w:hAnsi="仿宋" w:eastAsia="仿宋" w:cs="仿宋"/>
          <w:color w:val="000000" w:themeColor="text1"/>
          <w:kern w:val="0"/>
          <w:sz w:val="24"/>
          <w:szCs w:val="20"/>
          <w:highlight w:val="none"/>
          <w14:textFill>
            <w14:solidFill>
              <w14:schemeClr w14:val="tx1"/>
            </w14:solidFill>
          </w14:textFill>
        </w:rPr>
        <w:t>小写：</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default" w:ascii="宋体" w:hAnsi="宋体" w:eastAsia="宋体" w:cs="Times New Roman"/>
          <w:color w:val="000000" w:themeColor="text1"/>
          <w:kern w:val="0"/>
          <w:sz w:val="34"/>
          <w:szCs w:val="21"/>
          <w:highlight w:val="none"/>
          <w:u w:val="single"/>
          <w:lang w:val="en-US"/>
          <w14:textFill>
            <w14:solidFill>
              <w14:schemeClr w14:val="tx1"/>
            </w14:solidFill>
          </w14:textFill>
        </w:rPr>
        <w:t xml:space="preserve">   </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default" w:ascii="宋体" w:hAnsi="宋体" w:eastAsia="宋体" w:cs="Times New Roman"/>
          <w:color w:val="000000" w:themeColor="text1"/>
          <w:kern w:val="0"/>
          <w:sz w:val="34"/>
          <w:szCs w:val="21"/>
          <w:highlight w:val="none"/>
          <w:u w:val="single"/>
          <w:lang w:val="en-US"/>
          <w14:textFill>
            <w14:solidFill>
              <w14:schemeClr w14:val="tx1"/>
            </w14:solidFill>
          </w14:textFill>
        </w:rPr>
        <w:t xml:space="preserve"> </w:t>
      </w:r>
    </w:p>
    <w:p w14:paraId="252C3AF4">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default"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大写：</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default" w:ascii="宋体" w:hAnsi="宋体" w:eastAsia="宋体" w:cs="Times New Roman"/>
          <w:color w:val="000000" w:themeColor="text1"/>
          <w:kern w:val="0"/>
          <w:sz w:val="34"/>
          <w:szCs w:val="21"/>
          <w:highlight w:val="none"/>
          <w:u w:val="single"/>
          <w:lang w:val="en-US"/>
          <w14:textFill>
            <w14:solidFill>
              <w14:schemeClr w14:val="tx1"/>
            </w14:solidFill>
          </w14:textFill>
        </w:rPr>
        <w:t xml:space="preserve">   </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default" w:ascii="宋体" w:hAnsi="宋体" w:eastAsia="宋体" w:cs="Times New Roman"/>
          <w:color w:val="000000" w:themeColor="text1"/>
          <w:kern w:val="0"/>
          <w:sz w:val="34"/>
          <w:szCs w:val="21"/>
          <w:highlight w:val="none"/>
          <w:u w:val="single"/>
          <w:lang w:val="en-US"/>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 xml:space="preserve">   </w:t>
      </w:r>
    </w:p>
    <w:p w14:paraId="4E15D5CA">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default"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（注：固定单价合同应填写单价和最高限价）</w:t>
      </w:r>
    </w:p>
    <w:p w14:paraId="5AC9DA4C">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default"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lang w:eastAsia="zh-CN"/>
          <w14:textFill>
            <w14:solidFill>
              <w14:schemeClr w14:val="tx1"/>
            </w14:solidFill>
          </w14:textFill>
        </w:rPr>
        <w:t>（</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2</w:t>
      </w:r>
      <w:r>
        <w:rPr>
          <w:rFonts w:hint="eastAsia" w:ascii="仿宋" w:hAnsi="仿宋" w:eastAsia="仿宋" w:cs="仿宋"/>
          <w:color w:val="000000" w:themeColor="text1"/>
          <w:kern w:val="0"/>
          <w:sz w:val="24"/>
          <w:szCs w:val="20"/>
          <w:highlight w:val="none"/>
          <w:lang w:eastAsia="zh-CN"/>
          <w14:textFill>
            <w14:solidFill>
              <w14:schemeClr w14:val="tx1"/>
            </w14:solidFill>
          </w14:textFill>
        </w:rPr>
        <w:t>）</w:t>
      </w:r>
      <w:r>
        <w:rPr>
          <w:rFonts w:hint="eastAsia" w:ascii="仿宋" w:hAnsi="仿宋" w:eastAsia="仿宋" w:cs="仿宋"/>
          <w:color w:val="000000" w:themeColor="text1"/>
          <w:kern w:val="0"/>
          <w:sz w:val="24"/>
          <w:szCs w:val="20"/>
          <w:highlight w:val="none"/>
          <w14:textFill>
            <w14:solidFill>
              <w14:schemeClr w14:val="tx1"/>
            </w14:solidFill>
          </w14:textFill>
        </w:rPr>
        <w:t>合同定价方式</w:t>
      </w:r>
      <w:r>
        <w:rPr>
          <w:rFonts w:hint="eastAsia" w:ascii="仿宋" w:hAnsi="仿宋" w:eastAsia="仿宋" w:cs="仿宋"/>
          <w:color w:val="000000" w:themeColor="text1"/>
          <w:kern w:val="0"/>
          <w:sz w:val="24"/>
          <w:szCs w:val="20"/>
          <w:highlight w:val="none"/>
          <w:lang w:eastAsia="zh-CN"/>
          <w14:textFill>
            <w14:solidFill>
              <w14:schemeClr w14:val="tx1"/>
            </w14:solidFill>
          </w14:textFill>
        </w:rPr>
        <w:t>（采用组合定价方式的，可以勾选多项）</w:t>
      </w:r>
      <w:r>
        <w:rPr>
          <w:rFonts w:hint="eastAsia" w:ascii="仿宋" w:hAnsi="仿宋" w:eastAsia="仿宋" w:cs="仿宋"/>
          <w:color w:val="000000" w:themeColor="text1"/>
          <w:kern w:val="0"/>
          <w:sz w:val="24"/>
          <w:szCs w:val="20"/>
          <w:highlight w:val="none"/>
          <w14:textFill>
            <w14:solidFill>
              <w14:schemeClr w14:val="tx1"/>
            </w14:solidFill>
          </w14:textFill>
        </w:rPr>
        <w:t>：</w:t>
      </w:r>
    </w:p>
    <w:p w14:paraId="676A3A8C">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lang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default"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 xml:space="preserve">固定总价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固定单价</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lang w:eastAsia="zh-CN"/>
          <w14:textFill>
            <w14:solidFill>
              <w14:schemeClr w14:val="tx1"/>
            </w14:solidFill>
          </w14:textFill>
        </w:rPr>
        <w:t>固定费率</w:t>
      </w:r>
      <w:r>
        <w:rPr>
          <w:rFonts w:hint="eastAsia" w:ascii="仿宋" w:hAnsi="仿宋" w:eastAsia="仿宋" w:cs="仿宋"/>
          <w:color w:val="000000" w:themeColor="text1"/>
          <w:kern w:val="0"/>
          <w:sz w:val="24"/>
          <w:szCs w:val="20"/>
          <w:highlight w:val="non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 xml:space="preserve">成本补偿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绩效激励</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lang w:eastAsia="zh-CN"/>
          <w14:textFill>
            <w14:solidFill>
              <w14:schemeClr w14:val="tx1"/>
            </w14:solidFill>
          </w14:textFill>
        </w:rPr>
        <w:t>其他</w:t>
      </w:r>
      <w:r>
        <w:rPr>
          <w:rFonts w:hint="eastAsia" w:ascii="仿宋" w:hAnsi="仿宋" w:eastAsia="仿宋" w:cs="仿宋"/>
          <w:color w:val="000000" w:themeColor="text1"/>
          <w:kern w:val="0"/>
          <w:sz w:val="24"/>
          <w:szCs w:val="20"/>
          <w:highlight w:val="none"/>
          <w14:textFill>
            <w14:solidFill>
              <w14:schemeClr w14:val="tx1"/>
            </w14:solidFill>
          </w14:textFill>
        </w:rPr>
        <w:t xml:space="preserve">       </w:t>
      </w:r>
    </w:p>
    <w:p w14:paraId="097FBD48">
      <w:pPr>
        <w:kinsoku/>
        <w:overflowPunct/>
        <w:topLinePunct w:val="0"/>
        <w:bidi w:val="0"/>
        <w:adjustRightInd/>
        <w:spacing w:beforeAutospacing="0" w:afterAutospacing="0" w:line="440" w:lineRule="exact"/>
        <w:ind w:left="-420" w:leftChars="-200" w:right="-420" w:rightChars="-200" w:firstLine="960" w:firstLineChars="4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3</w:t>
      </w:r>
      <w:r>
        <w:rPr>
          <w:rFonts w:hint="eastAsia" w:ascii="仿宋" w:hAnsi="仿宋" w:eastAsia="仿宋" w:cs="仿宋"/>
          <w:color w:val="000000" w:themeColor="text1"/>
          <w:kern w:val="0"/>
          <w:sz w:val="24"/>
          <w:szCs w:val="20"/>
          <w:highlight w:val="none"/>
          <w14:textFill>
            <w14:solidFill>
              <w14:schemeClr w14:val="tx1"/>
            </w14:solidFill>
          </w14:textFill>
        </w:rPr>
        <w:t>）付款方式（按项目实际勾选填写）：</w:t>
      </w:r>
    </w:p>
    <w:p w14:paraId="2338C1AE">
      <w:pPr>
        <w:kinsoku/>
        <w:overflowPunct/>
        <w:topLinePunct w:val="0"/>
        <w:bidi w:val="0"/>
        <w:adjustRightInd/>
        <w:spacing w:beforeAutospacing="0" w:afterAutospacing="0" w:line="440" w:lineRule="exact"/>
        <w:ind w:left="-420" w:leftChars="-200" w:right="-420" w:rightChars="-200" w:firstLine="1080" w:firstLineChars="450"/>
        <w:rPr>
          <w:rFonts w:hint="eastAsia" w:ascii="宋体" w:hAnsi="宋体" w:eastAsia="宋体" w:cs="Times New Roman"/>
          <w:color w:val="000000" w:themeColor="text1"/>
          <w:kern w:val="0"/>
          <w:sz w:val="34"/>
          <w:szCs w:val="21"/>
          <w:highlight w:val="none"/>
          <w:u w:val="singl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全额付款：</w:t>
      </w:r>
      <w:r>
        <w:rPr>
          <w:rFonts w:hint="eastAsia"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szCs w:val="24"/>
          <w:highlight w:val="none"/>
          <w:u w:val="single"/>
          <w14:textFill>
            <w14:solidFill>
              <w14:schemeClr w14:val="tx1"/>
            </w14:solidFill>
          </w14:textFill>
        </w:rPr>
        <w:t>（应</w:t>
      </w:r>
      <w:r>
        <w:rPr>
          <w:rFonts w:hint="eastAsia" w:ascii="仿宋" w:hAnsi="仿宋" w:eastAsia="仿宋" w:cs="仿宋"/>
          <w:color w:val="000000" w:themeColor="text1"/>
          <w:kern w:val="0"/>
          <w:sz w:val="24"/>
          <w:szCs w:val="24"/>
          <w:highlight w:val="none"/>
          <w:u w:val="single"/>
          <w:lang w:eastAsia="zh-CN"/>
          <w14:textFill>
            <w14:solidFill>
              <w14:schemeClr w14:val="tx1"/>
            </w14:solidFill>
          </w14:textFill>
        </w:rPr>
        <w:t>明确</w:t>
      </w:r>
      <w:r>
        <w:rPr>
          <w:rFonts w:hint="eastAsia" w:ascii="仿宋" w:hAnsi="仿宋" w:eastAsia="仿宋" w:cs="仿宋"/>
          <w:color w:val="000000" w:themeColor="text1"/>
          <w:kern w:val="0"/>
          <w:sz w:val="24"/>
          <w:szCs w:val="24"/>
          <w:highlight w:val="none"/>
          <w:u w:val="single"/>
          <w14:textFill>
            <w14:solidFill>
              <w14:schemeClr w14:val="tx1"/>
            </w14:solidFill>
          </w14:textFill>
        </w:rPr>
        <w:t>一次性支付合同款项</w:t>
      </w:r>
      <w:r>
        <w:rPr>
          <w:rFonts w:hint="eastAsia" w:ascii="仿宋" w:hAnsi="仿宋" w:eastAsia="仿宋" w:cs="仿宋"/>
          <w:color w:val="000000" w:themeColor="text1"/>
          <w:kern w:val="0"/>
          <w:sz w:val="24"/>
          <w:szCs w:val="24"/>
          <w:highlight w:val="none"/>
          <w:u w:val="single"/>
          <w:lang w:eastAsia="zh-CN"/>
          <w14:textFill>
            <w14:solidFill>
              <w14:schemeClr w14:val="tx1"/>
            </w14:solidFill>
          </w14:textFill>
        </w:rPr>
        <w:t>的条件</w:t>
      </w:r>
      <w:r>
        <w:rPr>
          <w:rFonts w:hint="eastAsia" w:ascii="仿宋" w:hAnsi="仿宋" w:eastAsia="仿宋" w:cs="仿宋"/>
          <w:color w:val="000000" w:themeColor="text1"/>
          <w:kern w:val="0"/>
          <w:sz w:val="24"/>
          <w:szCs w:val="24"/>
          <w:highlight w:val="none"/>
          <w:u w:val="single"/>
          <w14:textFill>
            <w14:solidFill>
              <w14:schemeClr w14:val="tx1"/>
            </w14:solidFill>
          </w14:textFill>
        </w:rPr>
        <w:t>）</w:t>
      </w:r>
      <w:r>
        <w:rPr>
          <w:rFonts w:hint="eastAsia" w:ascii="宋体" w:hAnsi="宋体" w:eastAsia="宋体" w:cs="Times New Roman"/>
          <w:color w:val="000000" w:themeColor="text1"/>
          <w:kern w:val="0"/>
          <w:sz w:val="34"/>
          <w:szCs w:val="21"/>
          <w:highlight w:val="none"/>
          <w:u w:val="single"/>
          <w14:textFill>
            <w14:solidFill>
              <w14:schemeClr w14:val="tx1"/>
            </w14:solidFill>
          </w14:textFill>
        </w:rPr>
        <w:t xml:space="preserve">                    </w:t>
      </w:r>
    </w:p>
    <w:p w14:paraId="506F4A99">
      <w:pPr>
        <w:kinsoku/>
        <w:overflowPunct/>
        <w:topLinePunct w:val="0"/>
        <w:bidi w:val="0"/>
        <w:adjustRightInd/>
        <w:spacing w:beforeAutospacing="0" w:afterAutospacing="0" w:line="440" w:lineRule="exact"/>
        <w:ind w:left="-420" w:leftChars="-200" w:right="-420" w:rightChars="-200" w:firstLine="1080" w:firstLineChars="450"/>
        <w:rPr>
          <w:rFonts w:hint="eastAsia" w:ascii="仿宋" w:hAnsi="仿宋" w:eastAsia="仿宋" w:cs="仿宋"/>
          <w:color w:val="000000" w:themeColor="text1"/>
          <w:kern w:val="0"/>
          <w:sz w:val="24"/>
          <w:szCs w:val="24"/>
          <w:highlight w:val="none"/>
          <w:u w:val="single"/>
          <w:lang w:eastAsia="zh-CN"/>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分期付款：</w:t>
      </w:r>
      <w:r>
        <w:rPr>
          <w:rFonts w:hint="eastAsia" w:ascii="仿宋" w:hAnsi="仿宋" w:eastAsia="仿宋" w:cs="仿宋"/>
          <w:color w:val="000000" w:themeColor="text1"/>
          <w:kern w:val="0"/>
          <w:sz w:val="24"/>
          <w:szCs w:val="24"/>
          <w:highlight w:val="none"/>
          <w:u w:val="single"/>
          <w14:textFill>
            <w14:solidFill>
              <w14:schemeClr w14:val="tx1"/>
            </w14:solidFill>
          </w14:textFill>
        </w:rPr>
        <w:t xml:space="preserve">  （应明确分期支付合同款项的各期比例和支付条件</w:t>
      </w:r>
      <w:r>
        <w:rPr>
          <w:rFonts w:hint="eastAsia" w:ascii="仿宋" w:hAnsi="仿宋" w:eastAsia="仿宋" w:cs="仿宋"/>
          <w:color w:val="000000" w:themeColor="text1"/>
          <w:kern w:val="0"/>
          <w:sz w:val="24"/>
          <w:szCs w:val="24"/>
          <w:highlight w:val="none"/>
          <w:u w:val="single"/>
          <w:lang w:eastAsia="zh-CN"/>
          <w14:textFill>
            <w14:solidFill>
              <w14:schemeClr w14:val="tx1"/>
            </w14:solidFill>
          </w14:textFill>
        </w:rPr>
        <w:t>，各期支付条件</w:t>
      </w:r>
    </w:p>
    <w:p w14:paraId="59B9DF4D">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4"/>
          <w:highlight w:val="none"/>
          <w:u w:val="single"/>
          <w14:textFill>
            <w14:solidFill>
              <w14:schemeClr w14:val="tx1"/>
            </w14:solidFill>
          </w14:textFill>
        </w:rPr>
      </w:pPr>
      <w:r>
        <w:rPr>
          <w:rFonts w:hint="eastAsia" w:ascii="仿宋" w:hAnsi="仿宋" w:eastAsia="仿宋" w:cs="仿宋"/>
          <w:color w:val="000000" w:themeColor="text1"/>
          <w:kern w:val="0"/>
          <w:sz w:val="24"/>
          <w:szCs w:val="24"/>
          <w:highlight w:val="none"/>
          <w:u w:val="single"/>
          <w:lang w:eastAsia="zh-CN"/>
          <w14:textFill>
            <w14:solidFill>
              <w14:schemeClr w14:val="tx1"/>
            </w14:solidFill>
          </w14:textFill>
        </w:rPr>
        <w:t>应与分期履约验收情况挂钩</w:t>
      </w:r>
      <w:r>
        <w:rPr>
          <w:rFonts w:hint="eastAsia" w:ascii="仿宋" w:hAnsi="仿宋" w:eastAsia="仿宋" w:cs="仿宋"/>
          <w:color w:val="000000" w:themeColor="text1"/>
          <w:kern w:val="0"/>
          <w:sz w:val="24"/>
          <w:szCs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u w:val="none"/>
          <w:lang w:eastAsia="zh-CN"/>
          <w14:textFill>
            <w14:solidFill>
              <w14:schemeClr w14:val="tx1"/>
            </w14:solidFill>
          </w14:textFill>
        </w:rPr>
        <w:t>，</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其中涉及预付款的</w:t>
      </w:r>
      <w:r>
        <w:rPr>
          <w:rFonts w:hint="eastAsia" w:ascii="仿宋" w:hAnsi="仿宋" w:eastAsia="仿宋" w:cs="仿宋"/>
          <w:color w:val="000000" w:themeColor="text1"/>
          <w:kern w:val="0"/>
          <w:sz w:val="24"/>
          <w:szCs w:val="20"/>
          <w:highlight w:val="none"/>
          <w14:textFill>
            <w14:solidFill>
              <w14:schemeClr w14:val="tx1"/>
            </w14:solidFill>
          </w14:textFill>
        </w:rPr>
        <w:t>：</w:t>
      </w:r>
      <w:r>
        <w:rPr>
          <w:rFonts w:hint="eastAsia" w:ascii="仿宋" w:hAnsi="仿宋" w:eastAsia="仿宋" w:cs="仿宋"/>
          <w:color w:val="000000" w:themeColor="text1"/>
          <w:kern w:val="0"/>
          <w:sz w:val="24"/>
          <w:szCs w:val="24"/>
          <w:highlight w:val="none"/>
          <w:u w:val="single"/>
          <w14:textFill>
            <w14:solidFill>
              <w14:schemeClr w14:val="tx1"/>
            </w14:solidFill>
          </w14:textFill>
        </w:rPr>
        <w:t xml:space="preserve"> （应明确预付款的支付比例和支付条件）</w:t>
      </w:r>
    </w:p>
    <w:p w14:paraId="24C46FAF">
      <w:pPr>
        <w:kinsoku/>
        <w:overflowPunct/>
        <w:topLinePunct w:val="0"/>
        <w:bidi w:val="0"/>
        <w:adjustRightInd/>
        <w:spacing w:beforeAutospacing="0" w:afterAutospacing="0" w:line="440" w:lineRule="exact"/>
        <w:ind w:left="-420" w:leftChars="-200" w:right="-420" w:rightChars="-200" w:firstLine="1080" w:firstLineChars="45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 xml:space="preserve">成本补偿：      （应明确按照成本补偿方式的支付方式和支付条件）   </w:t>
      </w:r>
    </w:p>
    <w:p w14:paraId="09407E04">
      <w:pPr>
        <w:kinsoku/>
        <w:overflowPunct/>
        <w:topLinePunct w:val="0"/>
        <w:bidi w:val="0"/>
        <w:adjustRightInd/>
        <w:spacing w:beforeAutospacing="0" w:afterAutospacing="0" w:line="440" w:lineRule="exact"/>
        <w:ind w:left="-420" w:leftChars="-200" w:right="-420" w:rightChars="-200" w:firstLine="1080" w:firstLineChars="45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 xml:space="preserve">绩效激励：      （应明确按照绩效激励方式的支付方式和支付条件）   </w:t>
      </w:r>
    </w:p>
    <w:p w14:paraId="3F77C44E">
      <w:pPr>
        <w:kinsoku/>
        <w:overflowPunct/>
        <w:topLinePunct w:val="0"/>
        <w:bidi w:val="0"/>
        <w:adjustRightInd/>
        <w:spacing w:beforeAutospacing="0" w:afterAutospacing="0" w:line="440" w:lineRule="exact"/>
        <w:ind w:left="-420" w:leftChars="-200" w:right="-420" w:rightChars="-200" w:firstLine="964" w:firstLineChars="400"/>
        <w:rPr>
          <w:rFonts w:hint="eastAsia" w:ascii="仿宋" w:hAnsi="仿宋" w:eastAsia="仿宋" w:cs="仿宋"/>
          <w:b/>
          <w:bCs/>
          <w:color w:val="000000" w:themeColor="text1"/>
          <w:kern w:val="0"/>
          <w:sz w:val="24"/>
          <w:szCs w:val="20"/>
          <w:highlight w:val="none"/>
          <w14:textFill>
            <w14:solidFill>
              <w14:schemeClr w14:val="tx1"/>
            </w14:solidFill>
          </w14:textFill>
        </w:rPr>
      </w:pPr>
      <w:r>
        <w:rPr>
          <w:rFonts w:hint="default" w:ascii="仿宋" w:hAnsi="仿宋" w:eastAsia="仿宋" w:cs="仿宋"/>
          <w:b/>
          <w:bCs/>
          <w:color w:val="000000" w:themeColor="text1"/>
          <w:kern w:val="0"/>
          <w:sz w:val="24"/>
          <w:szCs w:val="20"/>
          <w:highlight w:val="none"/>
          <w:lang w:val="en-US"/>
          <w14:textFill>
            <w14:solidFill>
              <w14:schemeClr w14:val="tx1"/>
            </w14:solidFill>
          </w14:textFill>
        </w:rPr>
        <w:t>3.</w:t>
      </w:r>
      <w:r>
        <w:rPr>
          <w:rFonts w:hint="eastAsia" w:ascii="仿宋" w:hAnsi="仿宋" w:eastAsia="仿宋" w:cs="仿宋"/>
          <w:b/>
          <w:bCs/>
          <w:color w:val="000000" w:themeColor="text1"/>
          <w:kern w:val="0"/>
          <w:sz w:val="24"/>
          <w:szCs w:val="20"/>
          <w:highlight w:val="none"/>
          <w14:textFill>
            <w14:solidFill>
              <w14:schemeClr w14:val="tx1"/>
            </w14:solidFill>
          </w14:textFill>
        </w:rPr>
        <w:t>合同履行</w:t>
      </w:r>
    </w:p>
    <w:p w14:paraId="6DFD196E">
      <w:pPr>
        <w:kinsoku/>
        <w:overflowPunct/>
        <w:topLinePunct w:val="0"/>
        <w:bidi w:val="0"/>
        <w:adjustRightInd/>
        <w:spacing w:beforeAutospacing="0" w:afterAutospacing="0" w:line="440" w:lineRule="exact"/>
        <w:ind w:left="-420" w:leftChars="-200" w:right="-420" w:rightChars="-200" w:firstLine="840" w:firstLineChars="35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（1）起始日期：</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年</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月</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日，完成日期：</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年</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 xml:space="preserve">月 </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日。</w:t>
      </w:r>
    </w:p>
    <w:p w14:paraId="35C9D45C">
      <w:pPr>
        <w:kinsoku/>
        <w:overflowPunct/>
        <w:topLinePunct w:val="0"/>
        <w:bidi w:val="0"/>
        <w:adjustRightInd/>
        <w:spacing w:beforeAutospacing="0" w:afterAutospacing="0" w:line="440" w:lineRule="exact"/>
        <w:ind w:left="-420" w:leftChars="-200" w:right="-420" w:rightChars="-200" w:firstLine="840" w:firstLineChars="35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（2）</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履约</w:t>
      </w:r>
      <w:r>
        <w:rPr>
          <w:rFonts w:hint="eastAsia" w:ascii="仿宋" w:hAnsi="仿宋" w:eastAsia="仿宋" w:cs="仿宋"/>
          <w:color w:val="000000" w:themeColor="text1"/>
          <w:kern w:val="0"/>
          <w:sz w:val="24"/>
          <w:szCs w:val="20"/>
          <w:highlight w:val="none"/>
          <w14:textFill>
            <w14:solidFill>
              <w14:schemeClr w14:val="tx1"/>
            </w14:solidFill>
          </w14:textFill>
        </w:rPr>
        <w:t>地点：</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default" w:ascii="宋体" w:hAnsi="宋体" w:eastAsia="宋体" w:cs="Times New Roman"/>
          <w:color w:val="000000" w:themeColor="text1"/>
          <w:kern w:val="0"/>
          <w:sz w:val="34"/>
          <w:szCs w:val="21"/>
          <w:highlight w:val="none"/>
          <w:u w:val="single"/>
          <w:lang w:val="en-US"/>
          <w14:textFill>
            <w14:solidFill>
              <w14:schemeClr w14:val="tx1"/>
            </w14:solidFill>
          </w14:textFill>
        </w:rPr>
        <w:t xml:space="preserve">   </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default" w:ascii="宋体" w:hAnsi="宋体" w:eastAsia="宋体" w:cs="Times New Roman"/>
          <w:color w:val="000000" w:themeColor="text1"/>
          <w:kern w:val="0"/>
          <w:sz w:val="34"/>
          <w:szCs w:val="21"/>
          <w:highlight w:val="none"/>
          <w:u w:val="single"/>
          <w:lang w:val="en-US"/>
          <w14:textFill>
            <w14:solidFill>
              <w14:schemeClr w14:val="tx1"/>
            </w14:solidFill>
          </w14:textFill>
        </w:rPr>
        <w:t xml:space="preserve">         </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default" w:ascii="宋体" w:hAnsi="宋体" w:eastAsia="宋体" w:cs="Times New Roman"/>
          <w:color w:val="000000" w:themeColor="text1"/>
          <w:kern w:val="0"/>
          <w:sz w:val="34"/>
          <w:szCs w:val="21"/>
          <w:highlight w:val="none"/>
          <w:u w:val="single"/>
          <w:lang w:val="en-US"/>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 xml:space="preserve">      </w:t>
      </w:r>
    </w:p>
    <w:p w14:paraId="606F65BF">
      <w:pPr>
        <w:kinsoku/>
        <w:overflowPunct/>
        <w:topLinePunct w:val="0"/>
        <w:bidi w:val="0"/>
        <w:adjustRightInd/>
        <w:spacing w:beforeAutospacing="0" w:afterAutospacing="0" w:line="440" w:lineRule="exact"/>
        <w:ind w:left="-420" w:leftChars="-200" w:right="-420" w:rightChars="-200" w:firstLine="840" w:firstLineChars="350"/>
        <w:rPr>
          <w:rFonts w:hint="eastAsia" w:ascii="仿宋" w:hAnsi="仿宋" w:eastAsia="仿宋" w:cs="仿宋"/>
          <w:color w:val="000000" w:themeColor="text1"/>
          <w:kern w:val="0"/>
          <w:sz w:val="24"/>
          <w:szCs w:val="20"/>
          <w:highlight w:val="none"/>
          <w:lang w:eastAsia="zh-CN"/>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（3）履约担保：</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是否收取履约保证金：</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lang w:eastAsia="zh-CN"/>
          <w14:textFill>
            <w14:solidFill>
              <w14:schemeClr w14:val="tx1"/>
            </w14:solidFill>
          </w14:textFill>
        </w:rPr>
        <w:t>是</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lang w:eastAsia="zh-CN"/>
          <w14:textFill>
            <w14:solidFill>
              <w14:schemeClr w14:val="tx1"/>
            </w14:solidFill>
          </w14:textFill>
        </w:rPr>
        <w:t>否</w:t>
      </w:r>
    </w:p>
    <w:p w14:paraId="26E35171">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收取履约保证金形式：</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default" w:ascii="宋体" w:hAnsi="宋体" w:eastAsia="宋体" w:cs="Times New Roman"/>
          <w:color w:val="000000" w:themeColor="text1"/>
          <w:kern w:val="0"/>
          <w:sz w:val="34"/>
          <w:szCs w:val="21"/>
          <w:highlight w:val="none"/>
          <w:u w:val="single"/>
          <w:lang w:val="en-US"/>
          <w14:textFill>
            <w14:solidFill>
              <w14:schemeClr w14:val="tx1"/>
            </w14:solidFill>
          </w14:textFill>
        </w:rPr>
        <w:t xml:space="preserve">   </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default" w:ascii="宋体" w:hAnsi="宋体" w:eastAsia="宋体" w:cs="Times New Roman"/>
          <w:color w:val="000000" w:themeColor="text1"/>
          <w:kern w:val="0"/>
          <w:sz w:val="34"/>
          <w:szCs w:val="21"/>
          <w:highlight w:val="none"/>
          <w:u w:val="single"/>
          <w:lang w:val="en-US"/>
          <w14:textFill>
            <w14:solidFill>
              <w14:schemeClr w14:val="tx1"/>
            </w14:solidFill>
          </w14:textFill>
        </w:rPr>
        <w:t xml:space="preserve">         </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default" w:ascii="宋体" w:hAnsi="宋体" w:eastAsia="宋体" w:cs="Times New Roman"/>
          <w:color w:val="000000" w:themeColor="text1"/>
          <w:kern w:val="0"/>
          <w:sz w:val="34"/>
          <w:szCs w:val="21"/>
          <w:highlight w:val="none"/>
          <w:u w:val="single"/>
          <w:lang w:val="en-US"/>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 xml:space="preserve">                            </w:t>
      </w:r>
    </w:p>
    <w:p w14:paraId="5D9E71F6">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收取履约保证金金额：</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default" w:ascii="宋体" w:hAnsi="宋体" w:eastAsia="宋体" w:cs="Times New Roman"/>
          <w:color w:val="000000" w:themeColor="text1"/>
          <w:kern w:val="0"/>
          <w:sz w:val="34"/>
          <w:szCs w:val="21"/>
          <w:highlight w:val="none"/>
          <w:u w:val="single"/>
          <w:lang w:val="en-US"/>
          <w14:textFill>
            <w14:solidFill>
              <w14:schemeClr w14:val="tx1"/>
            </w14:solidFill>
          </w14:textFill>
        </w:rPr>
        <w:t xml:space="preserve">   </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default" w:ascii="宋体" w:hAnsi="宋体" w:eastAsia="宋体" w:cs="Times New Roman"/>
          <w:color w:val="000000" w:themeColor="text1"/>
          <w:kern w:val="0"/>
          <w:sz w:val="34"/>
          <w:szCs w:val="21"/>
          <w:highlight w:val="none"/>
          <w:u w:val="single"/>
          <w:lang w:val="en-US"/>
          <w14:textFill>
            <w14:solidFill>
              <w14:schemeClr w14:val="tx1"/>
            </w14:solidFill>
          </w14:textFill>
        </w:rPr>
        <w:t xml:space="preserve">         </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default" w:ascii="宋体" w:hAnsi="宋体" w:eastAsia="宋体" w:cs="Times New Roman"/>
          <w:color w:val="000000" w:themeColor="text1"/>
          <w:kern w:val="0"/>
          <w:sz w:val="34"/>
          <w:szCs w:val="21"/>
          <w:highlight w:val="none"/>
          <w:u w:val="single"/>
          <w:lang w:val="en-US"/>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 xml:space="preserve">                            </w:t>
      </w:r>
    </w:p>
    <w:p w14:paraId="19249971">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履约担保期限</w:t>
      </w:r>
      <w:r>
        <w:rPr>
          <w:rFonts w:hint="eastAsia" w:ascii="仿宋" w:hAnsi="仿宋" w:eastAsia="仿宋" w:cs="仿宋"/>
          <w:color w:val="000000" w:themeColor="text1"/>
          <w:kern w:val="0"/>
          <w:sz w:val="24"/>
          <w:szCs w:val="20"/>
          <w:highlight w:val="none"/>
          <w:lang w:eastAsia="zh-CN"/>
          <w14:textFill>
            <w14:solidFill>
              <w14:schemeClr w14:val="tx1"/>
            </w14:solidFill>
          </w14:textFill>
        </w:rPr>
        <w:t>：</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default" w:ascii="宋体" w:hAnsi="宋体" w:eastAsia="宋体" w:cs="Times New Roman"/>
          <w:color w:val="000000" w:themeColor="text1"/>
          <w:kern w:val="0"/>
          <w:sz w:val="34"/>
          <w:szCs w:val="21"/>
          <w:highlight w:val="none"/>
          <w:u w:val="single"/>
          <w:lang w:val="en-US"/>
          <w14:textFill>
            <w14:solidFill>
              <w14:schemeClr w14:val="tx1"/>
            </w14:solidFill>
          </w14:textFill>
        </w:rPr>
        <w:t xml:space="preserve">   </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default" w:ascii="宋体" w:hAnsi="宋体" w:eastAsia="宋体" w:cs="Times New Roman"/>
          <w:color w:val="000000" w:themeColor="text1"/>
          <w:kern w:val="0"/>
          <w:sz w:val="34"/>
          <w:szCs w:val="21"/>
          <w:highlight w:val="none"/>
          <w:u w:val="single"/>
          <w:lang w:val="en-US"/>
          <w14:textFill>
            <w14:solidFill>
              <w14:schemeClr w14:val="tx1"/>
            </w14:solidFill>
          </w14:textFill>
        </w:rPr>
        <w:t xml:space="preserve">         </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default" w:ascii="宋体" w:hAnsi="宋体" w:eastAsia="宋体" w:cs="Times New Roman"/>
          <w:color w:val="000000" w:themeColor="text1"/>
          <w:kern w:val="0"/>
          <w:sz w:val="34"/>
          <w:szCs w:val="21"/>
          <w:highlight w:val="none"/>
          <w:u w:val="single"/>
          <w:lang w:val="en-US"/>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 xml:space="preserve">       </w:t>
      </w:r>
    </w:p>
    <w:p w14:paraId="0B4D582E">
      <w:pPr>
        <w:kinsoku/>
        <w:overflowPunct/>
        <w:topLinePunct w:val="0"/>
        <w:bidi w:val="0"/>
        <w:adjustRightInd/>
        <w:spacing w:beforeAutospacing="0" w:afterAutospacing="0" w:line="440" w:lineRule="exact"/>
        <w:ind w:left="-420" w:leftChars="-200" w:right="-420" w:rightChars="-200" w:firstLine="840" w:firstLineChars="35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 xml:space="preserve">（4）分期履行要求： </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default" w:ascii="宋体" w:hAnsi="宋体" w:eastAsia="宋体" w:cs="Times New Roman"/>
          <w:color w:val="000000" w:themeColor="text1"/>
          <w:kern w:val="0"/>
          <w:sz w:val="34"/>
          <w:szCs w:val="21"/>
          <w:highlight w:val="none"/>
          <w:u w:val="single"/>
          <w:lang w:val="en-US"/>
          <w14:textFill>
            <w14:solidFill>
              <w14:schemeClr w14:val="tx1"/>
            </w14:solidFill>
          </w14:textFill>
        </w:rPr>
        <w:t xml:space="preserve">   </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default" w:ascii="宋体" w:hAnsi="宋体" w:eastAsia="宋体" w:cs="Times New Roman"/>
          <w:color w:val="000000" w:themeColor="text1"/>
          <w:kern w:val="0"/>
          <w:sz w:val="34"/>
          <w:szCs w:val="21"/>
          <w:highlight w:val="none"/>
          <w:u w:val="single"/>
          <w:lang w:val="en-US"/>
          <w14:textFill>
            <w14:solidFill>
              <w14:schemeClr w14:val="tx1"/>
            </w14:solidFill>
          </w14:textFill>
        </w:rPr>
        <w:t xml:space="preserve">         </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default" w:ascii="宋体" w:hAnsi="宋体" w:eastAsia="宋体" w:cs="Times New Roman"/>
          <w:color w:val="000000" w:themeColor="text1"/>
          <w:kern w:val="0"/>
          <w:sz w:val="34"/>
          <w:szCs w:val="21"/>
          <w:highlight w:val="none"/>
          <w:u w:val="single"/>
          <w:lang w:val="en-US"/>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 xml:space="preserve"> </w:t>
      </w:r>
    </w:p>
    <w:p w14:paraId="21F492C7">
      <w:pPr>
        <w:kinsoku/>
        <w:overflowPunct/>
        <w:topLinePunct w:val="0"/>
        <w:bidi w:val="0"/>
        <w:adjustRightInd/>
        <w:spacing w:beforeAutospacing="0" w:afterAutospacing="0" w:line="440" w:lineRule="exact"/>
        <w:ind w:left="-420" w:leftChars="-200" w:right="-420" w:rightChars="-200" w:firstLine="840" w:firstLineChars="35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（5）</w:t>
      </w:r>
      <w:r>
        <w:rPr>
          <w:rFonts w:hint="eastAsia" w:ascii="仿宋" w:hAnsi="仿宋" w:eastAsia="仿宋" w:cs="仿宋"/>
          <w:color w:val="000000" w:themeColor="text1"/>
          <w:kern w:val="0"/>
          <w:sz w:val="24"/>
          <w:szCs w:val="20"/>
          <w:highlight w:val="none"/>
          <w:lang w:eastAsia="zh-CN"/>
          <w14:textFill>
            <w14:solidFill>
              <w14:schemeClr w14:val="tx1"/>
            </w14:solidFill>
          </w14:textFill>
        </w:rPr>
        <w:t>风险处置措施和替代方案</w:t>
      </w:r>
      <w:r>
        <w:rPr>
          <w:rFonts w:hint="eastAsia" w:ascii="仿宋" w:hAnsi="仿宋" w:eastAsia="仿宋" w:cs="仿宋"/>
          <w:color w:val="000000" w:themeColor="text1"/>
          <w:kern w:val="0"/>
          <w:sz w:val="24"/>
          <w:szCs w:val="20"/>
          <w:highlight w:val="none"/>
          <w14:textFill>
            <w14:solidFill>
              <w14:schemeClr w14:val="tx1"/>
            </w14:solidFill>
          </w14:textFill>
        </w:rPr>
        <w:t>：</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default" w:ascii="宋体" w:hAnsi="宋体" w:eastAsia="宋体" w:cs="Times New Roman"/>
          <w:color w:val="000000" w:themeColor="text1"/>
          <w:kern w:val="0"/>
          <w:sz w:val="34"/>
          <w:szCs w:val="21"/>
          <w:highlight w:val="none"/>
          <w:u w:val="single"/>
          <w:lang w:val="en-US"/>
          <w14:textFill>
            <w14:solidFill>
              <w14:schemeClr w14:val="tx1"/>
            </w14:solidFill>
          </w14:textFill>
        </w:rPr>
        <w:t xml:space="preserve">   </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default" w:ascii="宋体" w:hAnsi="宋体" w:eastAsia="宋体" w:cs="Times New Roman"/>
          <w:color w:val="000000" w:themeColor="text1"/>
          <w:kern w:val="0"/>
          <w:sz w:val="34"/>
          <w:szCs w:val="21"/>
          <w:highlight w:val="none"/>
          <w:u w:val="single"/>
          <w:lang w:val="en-US"/>
          <w14:textFill>
            <w14:solidFill>
              <w14:schemeClr w14:val="tx1"/>
            </w14:solidFill>
          </w14:textFill>
        </w:rPr>
        <w:t xml:space="preserve">         </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default" w:ascii="宋体" w:hAnsi="宋体" w:eastAsia="宋体" w:cs="Times New Roman"/>
          <w:color w:val="000000" w:themeColor="text1"/>
          <w:kern w:val="0"/>
          <w:sz w:val="34"/>
          <w:szCs w:val="21"/>
          <w:highlight w:val="none"/>
          <w:u w:val="single"/>
          <w:lang w:val="en-US"/>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 xml:space="preserve">                                                               </w:t>
      </w:r>
    </w:p>
    <w:p w14:paraId="307C4EC3">
      <w:pPr>
        <w:kinsoku/>
        <w:overflowPunct/>
        <w:topLinePunct w:val="0"/>
        <w:bidi w:val="0"/>
        <w:adjustRightInd/>
        <w:spacing w:beforeAutospacing="0" w:afterAutospacing="0" w:line="440" w:lineRule="exact"/>
        <w:ind w:left="-420" w:leftChars="-200" w:right="-420" w:rightChars="-200" w:firstLine="964" w:firstLineChars="400"/>
        <w:rPr>
          <w:rFonts w:hint="eastAsia" w:ascii="仿宋" w:hAnsi="仿宋" w:eastAsia="仿宋" w:cs="仿宋"/>
          <w:b/>
          <w:bCs/>
          <w:color w:val="000000" w:themeColor="text1"/>
          <w:kern w:val="0"/>
          <w:sz w:val="24"/>
          <w:szCs w:val="20"/>
          <w:highlight w:val="none"/>
          <w14:textFill>
            <w14:solidFill>
              <w14:schemeClr w14:val="tx1"/>
            </w14:solidFill>
          </w14:textFill>
        </w:rPr>
      </w:pPr>
      <w:r>
        <w:rPr>
          <w:rFonts w:hint="default" w:ascii="仿宋" w:hAnsi="仿宋" w:eastAsia="仿宋" w:cs="仿宋"/>
          <w:b/>
          <w:bCs/>
          <w:color w:val="000000" w:themeColor="text1"/>
          <w:kern w:val="0"/>
          <w:sz w:val="24"/>
          <w:szCs w:val="20"/>
          <w:highlight w:val="none"/>
          <w:lang w:val="en-US"/>
          <w14:textFill>
            <w14:solidFill>
              <w14:schemeClr w14:val="tx1"/>
            </w14:solidFill>
          </w14:textFill>
        </w:rPr>
        <w:t>4.</w:t>
      </w:r>
      <w:r>
        <w:rPr>
          <w:rFonts w:hint="eastAsia" w:ascii="仿宋" w:hAnsi="仿宋" w:eastAsia="仿宋" w:cs="仿宋"/>
          <w:b/>
          <w:bCs/>
          <w:color w:val="000000" w:themeColor="text1"/>
          <w:kern w:val="0"/>
          <w:sz w:val="24"/>
          <w:szCs w:val="20"/>
          <w:highlight w:val="none"/>
          <w14:textFill>
            <w14:solidFill>
              <w14:schemeClr w14:val="tx1"/>
            </w14:solidFill>
          </w14:textFill>
        </w:rPr>
        <w:t>合同验收</w:t>
      </w:r>
    </w:p>
    <w:p w14:paraId="77E8EA3E">
      <w:pPr>
        <w:kinsoku/>
        <w:overflowPunct/>
        <w:topLinePunct w:val="0"/>
        <w:bidi w:val="0"/>
        <w:adjustRightInd/>
        <w:spacing w:beforeAutospacing="0" w:afterAutospacing="0" w:line="440" w:lineRule="exact"/>
        <w:ind w:left="0" w:leftChars="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（1）验收组织方式：</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 xml:space="preserve">自行组织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委托第三方组织</w:t>
      </w:r>
    </w:p>
    <w:p w14:paraId="42323894">
      <w:pPr>
        <w:kinsoku/>
        <w:overflowPunct/>
        <w:topLinePunct w:val="0"/>
        <w:bidi w:val="0"/>
        <w:adjustRightInd/>
        <w:spacing w:beforeAutospacing="0" w:afterAutospacing="0" w:line="440" w:lineRule="exact"/>
        <w:ind w:left="0" w:leftChars="0" w:right="-420" w:rightChars="-200" w:firstLine="1080" w:firstLineChars="450"/>
        <w:rPr>
          <w:rFonts w:hint="default" w:ascii="宋体" w:hAnsi="宋体" w:eastAsia="宋体" w:cs="Times New Roman"/>
          <w:color w:val="000000" w:themeColor="text1"/>
          <w:kern w:val="0"/>
          <w:sz w:val="34"/>
          <w:szCs w:val="21"/>
          <w:highlight w:val="none"/>
          <w:u w:val="single"/>
          <w:lang w:val="en-US"/>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验收主体：</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default" w:ascii="宋体" w:hAnsi="宋体" w:eastAsia="宋体" w:cs="Times New Roman"/>
          <w:color w:val="000000" w:themeColor="text1"/>
          <w:kern w:val="0"/>
          <w:sz w:val="34"/>
          <w:szCs w:val="21"/>
          <w:highlight w:val="none"/>
          <w:u w:val="single"/>
          <w:lang w:val="en-US"/>
          <w14:textFill>
            <w14:solidFill>
              <w14:schemeClr w14:val="tx1"/>
            </w14:solidFill>
          </w14:textFill>
        </w:rPr>
        <w:t xml:space="preserve">   </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default" w:ascii="宋体" w:hAnsi="宋体" w:eastAsia="宋体" w:cs="Times New Roman"/>
          <w:color w:val="000000" w:themeColor="text1"/>
          <w:kern w:val="0"/>
          <w:sz w:val="34"/>
          <w:szCs w:val="21"/>
          <w:highlight w:val="none"/>
          <w:u w:val="single"/>
          <w:lang w:val="en-US"/>
          <w14:textFill>
            <w14:solidFill>
              <w14:schemeClr w14:val="tx1"/>
            </w14:solidFill>
          </w14:textFill>
        </w:rPr>
        <w:t xml:space="preserve">         </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default" w:ascii="宋体" w:hAnsi="宋体" w:eastAsia="宋体" w:cs="Times New Roman"/>
          <w:color w:val="000000" w:themeColor="text1"/>
          <w:kern w:val="0"/>
          <w:sz w:val="34"/>
          <w:szCs w:val="21"/>
          <w:highlight w:val="none"/>
          <w:u w:val="single"/>
          <w:lang w:val="en-US"/>
          <w14:textFill>
            <w14:solidFill>
              <w14:schemeClr w14:val="tx1"/>
            </w14:solidFill>
          </w14:textFill>
        </w:rPr>
        <w:t xml:space="preserve"> </w:t>
      </w:r>
    </w:p>
    <w:p w14:paraId="62B434E0">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default"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是否邀请本项目的其他供应商</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参加验收</w:t>
      </w:r>
      <w:r>
        <w:rPr>
          <w:rFonts w:hint="eastAsia" w:ascii="仿宋" w:hAnsi="仿宋" w:eastAsia="仿宋" w:cs="仿宋"/>
          <w:color w:val="000000" w:themeColor="text1"/>
          <w:kern w:val="0"/>
          <w:sz w:val="24"/>
          <w:szCs w:val="20"/>
          <w:highlight w:val="none"/>
          <w14:textFill>
            <w14:solidFill>
              <w14:schemeClr w14:val="tx1"/>
            </w14:solidFill>
          </w14:textFill>
        </w:rPr>
        <w:t>：</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 xml:space="preserve">是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否</w:t>
      </w:r>
    </w:p>
    <w:p w14:paraId="3097E26F">
      <w:pPr>
        <w:kinsoku/>
        <w:overflowPunct/>
        <w:topLinePunct w:val="0"/>
        <w:bidi w:val="0"/>
        <w:adjustRightInd/>
        <w:spacing w:beforeAutospacing="0" w:afterAutospacing="0" w:line="440" w:lineRule="exact"/>
        <w:ind w:left="-420" w:leftChars="-200" w:right="-420" w:rightChars="-200" w:firstLine="1440" w:firstLineChars="6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是否邀请专家</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参加验收</w:t>
      </w:r>
      <w:r>
        <w:rPr>
          <w:rFonts w:hint="eastAsia" w:ascii="仿宋" w:hAnsi="仿宋" w:eastAsia="仿宋" w:cs="仿宋"/>
          <w:color w:val="000000" w:themeColor="text1"/>
          <w:kern w:val="0"/>
          <w:sz w:val="24"/>
          <w:szCs w:val="20"/>
          <w:highlight w:val="none"/>
          <w14:textFill>
            <w14:solidFill>
              <w14:schemeClr w14:val="tx1"/>
            </w14:solidFill>
          </w14:textFill>
        </w:rPr>
        <w:t>：</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 xml:space="preserve">是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否</w:t>
      </w:r>
    </w:p>
    <w:p w14:paraId="1F109EE7">
      <w:pPr>
        <w:kinsoku/>
        <w:overflowPunct/>
        <w:topLinePunct w:val="0"/>
        <w:bidi w:val="0"/>
        <w:adjustRightInd/>
        <w:spacing w:beforeAutospacing="0" w:afterAutospacing="0" w:line="440" w:lineRule="exact"/>
        <w:ind w:left="-420" w:leftChars="-200" w:right="-420" w:rightChars="-200" w:firstLine="1440" w:firstLineChars="6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是否邀请服务对象</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参加验收</w:t>
      </w:r>
      <w:r>
        <w:rPr>
          <w:rFonts w:hint="eastAsia" w:ascii="仿宋" w:hAnsi="仿宋" w:eastAsia="仿宋" w:cs="仿宋"/>
          <w:color w:val="000000" w:themeColor="text1"/>
          <w:kern w:val="0"/>
          <w:sz w:val="24"/>
          <w:szCs w:val="20"/>
          <w:highlight w:val="none"/>
          <w14:textFill>
            <w14:solidFill>
              <w14:schemeClr w14:val="tx1"/>
            </w14:solidFill>
          </w14:textFill>
        </w:rPr>
        <w:t>：</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 xml:space="preserve">是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否</w:t>
      </w:r>
    </w:p>
    <w:p w14:paraId="47076879">
      <w:pPr>
        <w:kinsoku/>
        <w:overflowPunct/>
        <w:topLinePunct w:val="0"/>
        <w:bidi w:val="0"/>
        <w:adjustRightInd/>
        <w:spacing w:beforeAutospacing="0" w:afterAutospacing="0" w:line="440" w:lineRule="exact"/>
        <w:ind w:left="-420" w:leftChars="-200" w:right="-420" w:rightChars="-200" w:firstLine="1440" w:firstLineChars="6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是否邀请第三方检测机构</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参加验收</w:t>
      </w:r>
      <w:r>
        <w:rPr>
          <w:rFonts w:hint="eastAsia" w:ascii="仿宋" w:hAnsi="仿宋" w:eastAsia="仿宋" w:cs="仿宋"/>
          <w:color w:val="000000" w:themeColor="text1"/>
          <w:kern w:val="0"/>
          <w:sz w:val="24"/>
          <w:szCs w:val="20"/>
          <w:highlight w:val="none"/>
          <w14:textFill>
            <w14:solidFill>
              <w14:schemeClr w14:val="tx1"/>
            </w14:solidFill>
          </w14:textFill>
        </w:rPr>
        <w:t>：</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 xml:space="preserve">是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否</w:t>
      </w:r>
    </w:p>
    <w:p w14:paraId="2F47FFAD">
      <w:pPr>
        <w:kinsoku/>
        <w:overflowPunct/>
        <w:topLinePunct w:val="0"/>
        <w:bidi w:val="0"/>
        <w:adjustRightInd/>
        <w:spacing w:beforeAutospacing="0" w:afterAutospacing="0" w:line="440" w:lineRule="exact"/>
        <w:ind w:left="-420" w:leftChars="-200" w:right="-420" w:rightChars="-200" w:firstLine="1440" w:firstLineChars="6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是否进行抽查检测：</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是</w:t>
      </w:r>
      <w:r>
        <w:rPr>
          <w:rFonts w:hint="eastAsia" w:ascii="仿宋" w:hAnsi="仿宋" w:eastAsia="仿宋" w:cs="仿宋"/>
          <w:color w:val="000000" w:themeColor="text1"/>
          <w:kern w:val="0"/>
          <w:sz w:val="24"/>
          <w:szCs w:val="20"/>
          <w:highlight w:val="none"/>
          <w:lang w:eastAsia="zh-CN"/>
          <w14:textFill>
            <w14:solidFill>
              <w14:schemeClr w14:val="tx1"/>
            </w14:solidFill>
          </w14:textFill>
        </w:rPr>
        <w:t>，抽查比例：</w:t>
      </w:r>
      <w:r>
        <w:rPr>
          <w:rFonts w:hint="eastAsia" w:ascii="仿宋" w:hAnsi="仿宋" w:eastAsia="仿宋" w:cs="仿宋"/>
          <w:color w:val="000000" w:themeColor="text1"/>
          <w:kern w:val="0"/>
          <w:sz w:val="24"/>
          <w:szCs w:val="20"/>
          <w:highlight w:val="non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否</w:t>
      </w:r>
    </w:p>
    <w:p w14:paraId="3D1C21B4">
      <w:pPr>
        <w:kinsoku/>
        <w:overflowPunct/>
        <w:topLinePunct w:val="0"/>
        <w:bidi w:val="0"/>
        <w:adjustRightInd/>
        <w:spacing w:beforeAutospacing="0" w:afterAutospacing="0" w:line="440" w:lineRule="exact"/>
        <w:ind w:left="-420" w:leftChars="-200" w:right="-420" w:rightChars="-200" w:firstLine="1440" w:firstLineChars="600"/>
        <w:rPr>
          <w:rFonts w:hint="eastAsia" w:ascii="仿宋" w:hAnsi="仿宋" w:eastAsia="仿宋" w:cs="仿宋"/>
          <w:color w:val="000000" w:themeColor="text1"/>
          <w:kern w:val="0"/>
          <w:sz w:val="24"/>
          <w:szCs w:val="20"/>
          <w:highlight w:val="none"/>
          <w:lang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是否存在破坏性检测：</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是</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，（应明确对被破坏的检测产品的处理方式）</w:t>
      </w:r>
    </w:p>
    <w:p w14:paraId="66791121">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lang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default"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否</w:t>
      </w:r>
    </w:p>
    <w:p w14:paraId="3FBA6D77">
      <w:pPr>
        <w:kinsoku/>
        <w:overflowPunct/>
        <w:topLinePunct w:val="0"/>
        <w:bidi w:val="0"/>
        <w:adjustRightInd/>
        <w:spacing w:beforeAutospacing="0" w:afterAutospacing="0" w:line="440" w:lineRule="exact"/>
        <w:ind w:left="0" w:leftChars="0" w:right="-420" w:rightChars="-200" w:firstLine="1080" w:firstLineChars="45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验收组织的其他事项：</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default" w:ascii="宋体" w:hAnsi="宋体" w:eastAsia="宋体" w:cs="Times New Roman"/>
          <w:color w:val="000000" w:themeColor="text1"/>
          <w:kern w:val="0"/>
          <w:sz w:val="34"/>
          <w:szCs w:val="21"/>
          <w:highlight w:val="none"/>
          <w:u w:val="single"/>
          <w:lang w:val="en-US"/>
          <w14:textFill>
            <w14:solidFill>
              <w14:schemeClr w14:val="tx1"/>
            </w14:solidFill>
          </w14:textFill>
        </w:rPr>
        <w:t xml:space="preserve">   </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default" w:ascii="宋体" w:hAnsi="宋体" w:eastAsia="宋体" w:cs="Times New Roman"/>
          <w:color w:val="000000" w:themeColor="text1"/>
          <w:kern w:val="0"/>
          <w:sz w:val="34"/>
          <w:szCs w:val="21"/>
          <w:highlight w:val="none"/>
          <w:u w:val="single"/>
          <w:lang w:val="en-US"/>
          <w14:textFill>
            <w14:solidFill>
              <w14:schemeClr w14:val="tx1"/>
            </w14:solidFill>
          </w14:textFill>
        </w:rPr>
        <w:t xml:space="preserve">         </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 xml:space="preserve">                </w:t>
      </w:r>
    </w:p>
    <w:p w14:paraId="0A2E8EEE">
      <w:pPr>
        <w:numPr>
          <w:ilvl w:val="0"/>
          <w:numId w:val="0"/>
        </w:numPr>
        <w:kinsoku/>
        <w:overflowPunct/>
        <w:topLinePunct w:val="0"/>
        <w:bidi w:val="0"/>
        <w:adjustRightInd/>
        <w:spacing w:beforeAutospacing="0" w:afterAutospacing="0" w:line="440" w:lineRule="exact"/>
        <w:ind w:left="0" w:leftChars="0" w:right="-420" w:rightChars="-200" w:firstLine="360" w:firstLineChars="15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w:t>
      </w:r>
      <w:r>
        <w:rPr>
          <w:rFonts w:hint="default" w:ascii="仿宋" w:hAnsi="仿宋" w:eastAsia="仿宋" w:cs="仿宋"/>
          <w:color w:val="000000" w:themeColor="text1"/>
          <w:kern w:val="0"/>
          <w:sz w:val="24"/>
          <w:szCs w:val="20"/>
          <w:highlight w:val="none"/>
          <w:lang w:val="en-US"/>
          <w14:textFill>
            <w14:solidFill>
              <w14:schemeClr w14:val="tx1"/>
            </w14:solidFill>
          </w14:textFill>
        </w:rPr>
        <w:t>2</w:t>
      </w:r>
      <w:r>
        <w:rPr>
          <w:rFonts w:hint="eastAsia" w:ascii="仿宋" w:hAnsi="仿宋" w:eastAsia="仿宋" w:cs="仿宋"/>
          <w:color w:val="000000" w:themeColor="text1"/>
          <w:kern w:val="0"/>
          <w:sz w:val="24"/>
          <w:szCs w:val="20"/>
          <w:highlight w:val="none"/>
          <w14:textFill>
            <w14:solidFill>
              <w14:schemeClr w14:val="tx1"/>
            </w14:solidFill>
          </w14:textFill>
        </w:rPr>
        <w:t>）履约验收时间：</w:t>
      </w:r>
      <w:r>
        <w:rPr>
          <w:rFonts w:hint="eastAsia" w:ascii="仿宋" w:hAnsi="仿宋" w:eastAsia="仿宋" w:cs="仿宋"/>
          <w:bCs/>
          <w:color w:val="000000" w:themeColor="text1"/>
          <w:kern w:val="0"/>
          <w:sz w:val="24"/>
          <w:szCs w:val="24"/>
          <w:highlight w:val="none"/>
          <w:u w:val="single"/>
          <w14:textFill>
            <w14:solidFill>
              <w14:schemeClr w14:val="tx1"/>
            </w14:solidFill>
          </w14:textFill>
        </w:rPr>
        <w:t>（计划于何时验收/供应商提出验收申请之日起   日内组织验收）</w:t>
      </w:r>
    </w:p>
    <w:p w14:paraId="7E4A3F5A">
      <w:pPr>
        <w:kinsoku/>
        <w:overflowPunct/>
        <w:topLinePunct w:val="0"/>
        <w:bidi w:val="0"/>
        <w:adjustRightInd/>
        <w:spacing w:beforeAutospacing="0" w:afterAutospacing="0" w:line="440" w:lineRule="exact"/>
        <w:ind w:left="0" w:leftChars="0" w:right="-420" w:rightChars="-200" w:firstLine="360" w:firstLineChars="15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（3）履约验收方式：</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 xml:space="preserve">一次性验收         </w:t>
      </w:r>
    </w:p>
    <w:p w14:paraId="77121695">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分期/分项验收</w:t>
      </w:r>
      <w:r>
        <w:rPr>
          <w:rFonts w:hint="eastAsia" w:ascii="仿宋" w:hAnsi="仿宋" w:eastAsia="仿宋" w:cs="仿宋"/>
          <w:color w:val="000000" w:themeColor="text1"/>
          <w:kern w:val="0"/>
          <w:sz w:val="24"/>
          <w:szCs w:val="20"/>
          <w:highlight w:val="none"/>
          <w:lang w:eastAsia="zh-CN"/>
          <w14:textFill>
            <w14:solidFill>
              <w14:schemeClr w14:val="tx1"/>
            </w14:solidFill>
          </w14:textFill>
        </w:rPr>
        <w:t>：</w:t>
      </w:r>
      <w:r>
        <w:rPr>
          <w:rFonts w:hint="eastAsia" w:ascii="仿宋" w:hAnsi="仿宋" w:eastAsia="仿宋" w:cs="仿宋"/>
          <w:bCs/>
          <w:color w:val="000000" w:themeColor="text1"/>
          <w:kern w:val="0"/>
          <w:sz w:val="24"/>
          <w:szCs w:val="24"/>
          <w:highlight w:val="none"/>
          <w:u w:val="single"/>
          <w14:textFill>
            <w14:solidFill>
              <w14:schemeClr w14:val="tx1"/>
            </w14:solidFill>
          </w14:textFill>
        </w:rPr>
        <w:t xml:space="preserve"> </w:t>
      </w:r>
      <w:r>
        <w:rPr>
          <w:rFonts w:hint="eastAsia" w:ascii="仿宋" w:hAnsi="仿宋" w:eastAsia="仿宋" w:cs="仿宋"/>
          <w:bCs/>
          <w:color w:val="000000" w:themeColor="text1"/>
          <w:kern w:val="0"/>
          <w:sz w:val="24"/>
          <w:szCs w:val="24"/>
          <w:highlight w:val="none"/>
          <w:u w:val="single"/>
          <w:lang w:eastAsia="zh-CN"/>
          <w14:textFill>
            <w14:solidFill>
              <w14:schemeClr w14:val="tx1"/>
            </w14:solidFill>
          </w14:textFill>
        </w:rPr>
        <w:t>（应明确分期</w:t>
      </w:r>
      <w:r>
        <w:rPr>
          <w:rFonts w:hint="eastAsia" w:ascii="仿宋" w:hAnsi="仿宋" w:eastAsia="仿宋" w:cs="仿宋"/>
          <w:bCs/>
          <w:color w:val="000000" w:themeColor="text1"/>
          <w:kern w:val="0"/>
          <w:sz w:val="24"/>
          <w:szCs w:val="24"/>
          <w:highlight w:val="none"/>
          <w:u w:val="single"/>
          <w:lang w:val="en" w:eastAsia="zh-CN"/>
          <w14:textFill>
            <w14:solidFill>
              <w14:schemeClr w14:val="tx1"/>
            </w14:solidFill>
          </w14:textFill>
        </w:rPr>
        <w:t>/分项验收的工作安排</w:t>
      </w:r>
      <w:r>
        <w:rPr>
          <w:rFonts w:hint="eastAsia" w:ascii="仿宋" w:hAnsi="仿宋" w:eastAsia="仿宋" w:cs="仿宋"/>
          <w:bCs/>
          <w:color w:val="000000" w:themeColor="text1"/>
          <w:kern w:val="0"/>
          <w:sz w:val="24"/>
          <w:szCs w:val="24"/>
          <w:highlight w:val="none"/>
          <w:u w:val="single"/>
          <w:lang w:eastAsia="zh-CN"/>
          <w14:textFill>
            <w14:solidFill>
              <w14:schemeClr w14:val="tx1"/>
            </w14:solidFill>
          </w14:textFill>
        </w:rPr>
        <w:t>）</w:t>
      </w:r>
      <w:r>
        <w:rPr>
          <w:rFonts w:hint="eastAsia" w:ascii="仿宋" w:hAnsi="仿宋" w:eastAsia="仿宋" w:cs="仿宋"/>
          <w:bCs/>
          <w:color w:val="000000" w:themeColor="text1"/>
          <w:kern w:val="0"/>
          <w:sz w:val="24"/>
          <w:szCs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p>
    <w:p w14:paraId="26AF93D8">
      <w:pPr>
        <w:kinsoku/>
        <w:overflowPunct/>
        <w:topLinePunct w:val="0"/>
        <w:bidi w:val="0"/>
        <w:adjustRightInd/>
        <w:spacing w:beforeAutospacing="0" w:afterAutospacing="0" w:line="440" w:lineRule="exact"/>
        <w:ind w:left="0" w:leftChars="0" w:right="-420" w:rightChars="-200" w:firstLine="360" w:firstLineChars="15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（4）履约验收程序：</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default" w:ascii="宋体" w:hAnsi="宋体" w:eastAsia="宋体" w:cs="Times New Roman"/>
          <w:color w:val="000000" w:themeColor="text1"/>
          <w:kern w:val="0"/>
          <w:sz w:val="34"/>
          <w:szCs w:val="21"/>
          <w:highlight w:val="none"/>
          <w:u w:val="single"/>
          <w:lang w:val="en-US"/>
          <w14:textFill>
            <w14:solidFill>
              <w14:schemeClr w14:val="tx1"/>
            </w14:solidFill>
          </w14:textFill>
        </w:rPr>
        <w:t xml:space="preserve">   </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default" w:ascii="宋体" w:hAnsi="宋体" w:eastAsia="宋体" w:cs="Times New Roman"/>
          <w:color w:val="000000" w:themeColor="text1"/>
          <w:kern w:val="0"/>
          <w:sz w:val="34"/>
          <w:szCs w:val="21"/>
          <w:highlight w:val="none"/>
          <w:u w:val="single"/>
          <w:lang w:val="en-US"/>
          <w14:textFill>
            <w14:solidFill>
              <w14:schemeClr w14:val="tx1"/>
            </w14:solidFill>
          </w14:textFill>
        </w:rPr>
        <w:t xml:space="preserve">         </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 xml:space="preserve">                                         </w:t>
      </w:r>
    </w:p>
    <w:p w14:paraId="3447AED4">
      <w:pPr>
        <w:kinsoku/>
        <w:overflowPunct/>
        <w:topLinePunct w:val="0"/>
        <w:bidi w:val="0"/>
        <w:adjustRightInd/>
        <w:spacing w:beforeAutospacing="0" w:afterAutospacing="0" w:line="440" w:lineRule="exact"/>
        <w:ind w:left="0" w:leftChars="0" w:right="-420" w:rightChars="-200" w:firstLine="360" w:firstLineChars="15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（5）履约验收的内容：</w:t>
      </w:r>
      <w:r>
        <w:rPr>
          <w:rFonts w:hint="eastAsia" w:ascii="仿宋" w:hAnsi="仿宋" w:eastAsia="仿宋" w:cs="仿宋"/>
          <w:bCs/>
          <w:color w:val="000000" w:themeColor="text1"/>
          <w:kern w:val="0"/>
          <w:sz w:val="24"/>
          <w:szCs w:val="24"/>
          <w:highlight w:val="none"/>
          <w:u w:val="single"/>
          <w14:textFill>
            <w14:solidFill>
              <w14:schemeClr w14:val="tx1"/>
            </w14:solidFill>
          </w14:textFill>
        </w:rPr>
        <w:t xml:space="preserve"> </w:t>
      </w:r>
      <w:r>
        <w:rPr>
          <w:rFonts w:hint="eastAsia" w:ascii="仿宋" w:hAnsi="仿宋" w:eastAsia="仿宋" w:cs="仿宋"/>
          <w:bCs/>
          <w:color w:val="000000" w:themeColor="text1"/>
          <w:kern w:val="0"/>
          <w:sz w:val="24"/>
          <w:szCs w:val="24"/>
          <w:highlight w:val="none"/>
          <w:u w:val="single"/>
          <w:lang w:eastAsia="zh-CN"/>
          <w14:textFill>
            <w14:solidFill>
              <w14:schemeClr w14:val="tx1"/>
            </w14:solidFill>
          </w14:textFill>
        </w:rPr>
        <w:t>（应当包括每一项技术和商务要求的履约情况，特别是落实政府采购扶持中小企业，支持绿色发展和乡村振兴等政策情况）</w:t>
      </w:r>
      <w:r>
        <w:rPr>
          <w:rFonts w:hint="eastAsia" w:ascii="仿宋" w:hAnsi="仿宋" w:eastAsia="仿宋" w:cs="仿宋"/>
          <w:color w:val="000000" w:themeColor="text1"/>
          <w:kern w:val="0"/>
          <w:sz w:val="24"/>
          <w:szCs w:val="20"/>
          <w:highlight w:val="none"/>
          <w14:textFill>
            <w14:solidFill>
              <w14:schemeClr w14:val="tx1"/>
            </w14:solidFill>
          </w14:textFill>
        </w:rPr>
        <w:t xml:space="preserve">                                      </w:t>
      </w:r>
    </w:p>
    <w:p w14:paraId="5A7DE4AF">
      <w:pPr>
        <w:kinsoku/>
        <w:overflowPunct/>
        <w:topLinePunct w:val="0"/>
        <w:bidi w:val="0"/>
        <w:adjustRightInd/>
        <w:spacing w:beforeAutospacing="0" w:afterAutospacing="0" w:line="440" w:lineRule="exact"/>
        <w:ind w:left="0" w:leftChars="0" w:right="-420" w:rightChars="-200" w:firstLine="360" w:firstLineChars="15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 xml:space="preserve">（6）履约验收标准： </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default" w:ascii="宋体" w:hAnsi="宋体" w:eastAsia="宋体" w:cs="Times New Roman"/>
          <w:color w:val="000000" w:themeColor="text1"/>
          <w:kern w:val="0"/>
          <w:sz w:val="34"/>
          <w:szCs w:val="21"/>
          <w:highlight w:val="none"/>
          <w:u w:val="single"/>
          <w:lang w:val="en-US"/>
          <w14:textFill>
            <w14:solidFill>
              <w14:schemeClr w14:val="tx1"/>
            </w14:solidFill>
          </w14:textFill>
        </w:rPr>
        <w:t xml:space="preserve">   </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default" w:ascii="宋体" w:hAnsi="宋体" w:eastAsia="宋体" w:cs="Times New Roman"/>
          <w:color w:val="000000" w:themeColor="text1"/>
          <w:kern w:val="0"/>
          <w:sz w:val="34"/>
          <w:szCs w:val="21"/>
          <w:highlight w:val="none"/>
          <w:u w:val="single"/>
          <w:lang w:val="en-US"/>
          <w14:textFill>
            <w14:solidFill>
              <w14:schemeClr w14:val="tx1"/>
            </w14:solidFill>
          </w14:textFill>
        </w:rPr>
        <w:t xml:space="preserve">         </w:t>
      </w:r>
      <w:r>
        <w:rPr>
          <w:rFonts w:ascii="宋体" w:hAnsi="宋体" w:eastAsia="宋体" w:cs="Times New Roman"/>
          <w:color w:val="000000" w:themeColor="text1"/>
          <w:kern w:val="0"/>
          <w:sz w:val="34"/>
          <w:szCs w:val="2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 xml:space="preserve">           </w:t>
      </w:r>
    </w:p>
    <w:p w14:paraId="333C54E1">
      <w:pPr>
        <w:kinsoku/>
        <w:overflowPunct/>
        <w:topLinePunct w:val="0"/>
        <w:bidi w:val="0"/>
        <w:adjustRightInd/>
        <w:spacing w:beforeAutospacing="0" w:afterAutospacing="0" w:line="440" w:lineRule="exact"/>
        <w:ind w:left="0" w:leftChars="0" w:right="-420" w:rightChars="-200" w:firstLine="360" w:firstLineChars="150"/>
        <w:rPr>
          <w:rFonts w:hint="eastAsia" w:ascii="仿宋" w:hAnsi="仿宋" w:eastAsia="仿宋" w:cs="仿宋"/>
          <w:color w:val="000000" w:themeColor="text1"/>
          <w:kern w:val="0"/>
          <w:sz w:val="24"/>
          <w:szCs w:val="20"/>
          <w:highlight w:val="none"/>
          <w:lang w:eastAsia="zh-CN"/>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7</w:t>
      </w:r>
      <w:r>
        <w:rPr>
          <w:rFonts w:hint="eastAsia" w:ascii="仿宋" w:hAnsi="仿宋" w:eastAsia="仿宋" w:cs="仿宋"/>
          <w:color w:val="000000" w:themeColor="text1"/>
          <w:kern w:val="0"/>
          <w:sz w:val="24"/>
          <w:szCs w:val="20"/>
          <w:highlight w:val="none"/>
          <w:lang w:eastAsia="zh-CN"/>
          <w14:textFill>
            <w14:solidFill>
              <w14:schemeClr w14:val="tx1"/>
            </w14:solidFill>
          </w14:textFill>
        </w:rPr>
        <w:t>）是否以采购活动中供应商提供的样品作为参考：</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 xml:space="preserve">是  </w:t>
      </w:r>
      <w:r>
        <w:rPr>
          <w:rFonts w:hint="eastAsia" w:ascii="仿宋" w:hAnsi="仿宋" w:eastAsia="仿宋" w:cs="仿宋"/>
          <w:color w:val="000000" w:themeColor="text1"/>
          <w:kern w:val="0"/>
          <w:sz w:val="24"/>
          <w:szCs w:val="20"/>
          <w:highlight w:val="none"/>
          <w14:textFill>
            <w14:solidFill>
              <w14:schemeClr w14:val="tx1"/>
            </w14:solidFill>
          </w14:textFill>
        </w:rPr>
        <w:sym w:font="Wingdings" w:char="00A8"/>
      </w:r>
      <w:r>
        <w:rPr>
          <w:rFonts w:hint="eastAsia" w:ascii="仿宋" w:hAnsi="仿宋" w:eastAsia="仿宋" w:cs="仿宋"/>
          <w:color w:val="000000" w:themeColor="text1"/>
          <w:kern w:val="0"/>
          <w:sz w:val="24"/>
          <w:szCs w:val="20"/>
          <w:highlight w:val="none"/>
          <w14:textFill>
            <w14:solidFill>
              <w14:schemeClr w14:val="tx1"/>
            </w14:solidFill>
          </w14:textFill>
        </w:rPr>
        <w:t>否</w:t>
      </w:r>
    </w:p>
    <w:p w14:paraId="1ACFEAD4">
      <w:pPr>
        <w:kinsoku/>
        <w:overflowPunct/>
        <w:topLinePunct w:val="0"/>
        <w:bidi w:val="0"/>
        <w:adjustRightInd/>
        <w:spacing w:beforeAutospacing="0" w:afterAutospacing="0" w:line="440" w:lineRule="exact"/>
        <w:ind w:left="0" w:leftChars="0" w:right="-420" w:rightChars="-200" w:firstLine="360" w:firstLineChars="15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（8）履约验收其他事项：</w:t>
      </w:r>
      <w:r>
        <w:rPr>
          <w:rFonts w:hint="eastAsia" w:ascii="仿宋" w:hAnsi="仿宋" w:eastAsia="仿宋" w:cs="仿宋"/>
          <w:bCs/>
          <w:color w:val="000000" w:themeColor="text1"/>
          <w:kern w:val="0"/>
          <w:sz w:val="24"/>
          <w:szCs w:val="24"/>
          <w:highlight w:val="none"/>
          <w:u w:val="single"/>
          <w14:textFill>
            <w14:solidFill>
              <w14:schemeClr w14:val="tx1"/>
            </w14:solidFill>
          </w14:textFill>
        </w:rPr>
        <w:t xml:space="preserve">      （产权过户登记等）       </w:t>
      </w:r>
      <w:r>
        <w:rPr>
          <w:rFonts w:hint="eastAsia" w:ascii="仿宋" w:hAnsi="仿宋" w:eastAsia="仿宋" w:cs="仿宋"/>
          <w:color w:val="000000" w:themeColor="text1"/>
          <w:kern w:val="0"/>
          <w:sz w:val="24"/>
          <w:szCs w:val="20"/>
          <w:highlight w:val="none"/>
          <w14:textFill>
            <w14:solidFill>
              <w14:schemeClr w14:val="tx1"/>
            </w14:solidFill>
          </w14:textFill>
        </w:rPr>
        <w:t xml:space="preserve">   </w:t>
      </w:r>
    </w:p>
    <w:p w14:paraId="13FE1575">
      <w:pPr>
        <w:kinsoku/>
        <w:overflowPunct/>
        <w:topLinePunct w:val="0"/>
        <w:bidi w:val="0"/>
        <w:adjustRightInd/>
        <w:spacing w:beforeAutospacing="0" w:afterAutospacing="0" w:line="440" w:lineRule="exact"/>
        <w:ind w:left="-420" w:leftChars="-200" w:right="-420" w:rightChars="-200" w:firstLine="843" w:firstLineChars="350"/>
        <w:rPr>
          <w:rFonts w:hint="eastAsia" w:ascii="仿宋" w:hAnsi="仿宋" w:eastAsia="仿宋" w:cs="仿宋"/>
          <w:b/>
          <w:bCs/>
          <w:color w:val="000000" w:themeColor="text1"/>
          <w:kern w:val="0"/>
          <w:sz w:val="24"/>
          <w:szCs w:val="20"/>
          <w:highlight w:val="none"/>
          <w14:textFill>
            <w14:solidFill>
              <w14:schemeClr w14:val="tx1"/>
            </w14:solidFill>
          </w14:textFill>
        </w:rPr>
      </w:pPr>
      <w:r>
        <w:rPr>
          <w:rFonts w:hint="default" w:ascii="仿宋" w:hAnsi="仿宋" w:eastAsia="仿宋" w:cs="仿宋"/>
          <w:b/>
          <w:bCs/>
          <w:color w:val="000000" w:themeColor="text1"/>
          <w:kern w:val="0"/>
          <w:sz w:val="24"/>
          <w:szCs w:val="20"/>
          <w:highlight w:val="none"/>
          <w:lang w:val="en-US"/>
          <w14:textFill>
            <w14:solidFill>
              <w14:schemeClr w14:val="tx1"/>
            </w14:solidFill>
          </w14:textFill>
        </w:rPr>
        <w:t>5.</w:t>
      </w:r>
      <w:r>
        <w:rPr>
          <w:rFonts w:hint="eastAsia" w:ascii="仿宋" w:hAnsi="仿宋" w:eastAsia="仿宋" w:cs="仿宋"/>
          <w:b/>
          <w:bCs/>
          <w:color w:val="000000" w:themeColor="text1"/>
          <w:kern w:val="0"/>
          <w:sz w:val="24"/>
          <w:szCs w:val="20"/>
          <w:highlight w:val="none"/>
          <w14:textFill>
            <w14:solidFill>
              <w14:schemeClr w14:val="tx1"/>
            </w14:solidFill>
          </w14:textFill>
        </w:rPr>
        <w:t>组成合同的文件</w:t>
      </w:r>
    </w:p>
    <w:p w14:paraId="494EC233">
      <w:pPr>
        <w:kinsoku/>
        <w:overflowPunct/>
        <w:topLinePunct w:val="0"/>
        <w:bidi w:val="0"/>
        <w:adjustRightInd/>
        <w:spacing w:beforeAutospacing="0" w:afterAutospacing="0" w:line="440" w:lineRule="exact"/>
        <w:ind w:left="0" w:leftChars="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本协议书与下列文件一起构成合同文件，如下述文件之间有任何抵触、矛盾或歧义，应按以下顺序解释：</w:t>
      </w:r>
    </w:p>
    <w:p w14:paraId="6B36BF01">
      <w:pPr>
        <w:kinsoku/>
        <w:overflowPunct/>
        <w:topLinePunct w:val="0"/>
        <w:bidi w:val="0"/>
        <w:adjustRightInd/>
        <w:spacing w:beforeAutospacing="0" w:afterAutospacing="0" w:line="440" w:lineRule="exact"/>
        <w:ind w:left="-420" w:leftChars="-200" w:right="-420" w:rightChars="-200" w:firstLine="720" w:firstLineChars="300"/>
        <w:rPr>
          <w:rFonts w:hint="eastAsia" w:ascii="仿宋" w:hAnsi="仿宋" w:eastAsia="仿宋" w:cs="仿宋"/>
          <w:color w:val="000000" w:themeColor="text1"/>
          <w:kern w:val="0"/>
          <w:sz w:val="24"/>
          <w:szCs w:val="20"/>
          <w:highlight w:val="none"/>
          <w:lang w:eastAsia="zh-CN"/>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（1）</w:t>
      </w:r>
      <w:r>
        <w:rPr>
          <w:rFonts w:hint="eastAsia" w:ascii="仿宋" w:hAnsi="仿宋" w:eastAsia="仿宋" w:cs="仿宋"/>
          <w:color w:val="000000" w:themeColor="text1"/>
          <w:kern w:val="0"/>
          <w:sz w:val="24"/>
          <w:szCs w:val="20"/>
          <w:highlight w:val="none"/>
          <w:lang w:eastAsia="zh-CN"/>
          <w14:textFill>
            <w14:solidFill>
              <w14:schemeClr w14:val="tx1"/>
            </w14:solidFill>
          </w14:textFill>
        </w:rPr>
        <w:t>政府采购</w:t>
      </w:r>
      <w:r>
        <w:rPr>
          <w:rFonts w:hint="eastAsia" w:ascii="仿宋" w:hAnsi="仿宋" w:eastAsia="仿宋" w:cs="仿宋"/>
          <w:color w:val="000000" w:themeColor="text1"/>
          <w:kern w:val="0"/>
          <w:sz w:val="24"/>
          <w:szCs w:val="20"/>
          <w:highlight w:val="none"/>
          <w14:textFill>
            <w14:solidFill>
              <w14:schemeClr w14:val="tx1"/>
            </w14:solidFill>
          </w14:textFill>
        </w:rPr>
        <w:t>合同协议书及其变更、补充</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协议</w:t>
      </w:r>
    </w:p>
    <w:p w14:paraId="6F8B759A">
      <w:pPr>
        <w:kinsoku/>
        <w:overflowPunct/>
        <w:topLinePunct w:val="0"/>
        <w:bidi w:val="0"/>
        <w:adjustRightInd/>
        <w:spacing w:beforeAutospacing="0" w:afterAutospacing="0" w:line="440" w:lineRule="exact"/>
        <w:ind w:left="-420" w:leftChars="-200" w:right="-420" w:rightChars="-200" w:firstLine="720" w:firstLineChars="3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2</w:t>
      </w:r>
      <w:r>
        <w:rPr>
          <w:rFonts w:hint="eastAsia" w:ascii="仿宋" w:hAnsi="仿宋" w:eastAsia="仿宋" w:cs="仿宋"/>
          <w:color w:val="000000" w:themeColor="text1"/>
          <w:kern w:val="0"/>
          <w:sz w:val="24"/>
          <w:szCs w:val="20"/>
          <w:highlight w:val="none"/>
          <w14:textFill>
            <w14:solidFill>
              <w14:schemeClr w14:val="tx1"/>
            </w14:solidFill>
          </w14:textFill>
        </w:rPr>
        <w:t>）政府采购合同专用条款</w:t>
      </w:r>
    </w:p>
    <w:p w14:paraId="7A74FB34">
      <w:pPr>
        <w:kinsoku/>
        <w:overflowPunct/>
        <w:topLinePunct w:val="0"/>
        <w:bidi w:val="0"/>
        <w:adjustRightInd/>
        <w:spacing w:beforeAutospacing="0" w:afterAutospacing="0" w:line="440" w:lineRule="exact"/>
        <w:ind w:left="-420" w:leftChars="-200" w:right="-420" w:rightChars="-200" w:firstLine="720" w:firstLineChars="3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3</w:t>
      </w:r>
      <w:r>
        <w:rPr>
          <w:rFonts w:hint="eastAsia" w:ascii="仿宋" w:hAnsi="仿宋" w:eastAsia="仿宋" w:cs="仿宋"/>
          <w:color w:val="000000" w:themeColor="text1"/>
          <w:kern w:val="0"/>
          <w:sz w:val="24"/>
          <w:szCs w:val="20"/>
          <w:highlight w:val="none"/>
          <w14:textFill>
            <w14:solidFill>
              <w14:schemeClr w14:val="tx1"/>
            </w14:solidFill>
          </w14:textFill>
        </w:rPr>
        <w:t>）政府采购合同通用条款</w:t>
      </w:r>
    </w:p>
    <w:p w14:paraId="6B3F23A5">
      <w:pPr>
        <w:kinsoku/>
        <w:overflowPunct/>
        <w:topLinePunct w:val="0"/>
        <w:bidi w:val="0"/>
        <w:adjustRightInd/>
        <w:spacing w:beforeAutospacing="0" w:afterAutospacing="0" w:line="440" w:lineRule="exact"/>
        <w:ind w:left="-420" w:leftChars="-200" w:right="-420" w:rightChars="-200" w:firstLine="720" w:firstLineChars="3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4</w:t>
      </w:r>
      <w:r>
        <w:rPr>
          <w:rFonts w:hint="eastAsia" w:ascii="仿宋" w:hAnsi="仿宋" w:eastAsia="仿宋" w:cs="仿宋"/>
          <w:color w:val="000000" w:themeColor="text1"/>
          <w:kern w:val="0"/>
          <w:sz w:val="24"/>
          <w:szCs w:val="20"/>
          <w:highlight w:val="none"/>
          <w14:textFill>
            <w14:solidFill>
              <w14:schemeClr w14:val="tx1"/>
            </w14:solidFill>
          </w14:textFill>
        </w:rPr>
        <w:t>）中标</w:t>
      </w:r>
      <w:r>
        <w:rPr>
          <w:rFonts w:hint="eastAsia" w:ascii="仿宋" w:hAnsi="仿宋" w:eastAsia="仿宋" w:cs="仿宋"/>
          <w:color w:val="000000" w:themeColor="text1"/>
          <w:kern w:val="0"/>
          <w:sz w:val="24"/>
          <w:szCs w:val="20"/>
          <w:highlight w:val="none"/>
          <w:lang w:eastAsia="zh-CN"/>
          <w14:textFill>
            <w14:solidFill>
              <w14:schemeClr w14:val="tx1"/>
            </w14:solidFill>
          </w14:textFill>
        </w:rPr>
        <w:t>（成交）</w:t>
      </w:r>
      <w:r>
        <w:rPr>
          <w:rFonts w:hint="eastAsia" w:ascii="仿宋" w:hAnsi="仿宋" w:eastAsia="仿宋" w:cs="仿宋"/>
          <w:color w:val="000000" w:themeColor="text1"/>
          <w:kern w:val="0"/>
          <w:sz w:val="24"/>
          <w:szCs w:val="20"/>
          <w:highlight w:val="none"/>
          <w14:textFill>
            <w14:solidFill>
              <w14:schemeClr w14:val="tx1"/>
            </w14:solidFill>
          </w14:textFill>
        </w:rPr>
        <w:t>通知书</w:t>
      </w:r>
    </w:p>
    <w:p w14:paraId="6D4AC3A2">
      <w:pPr>
        <w:kinsoku/>
        <w:overflowPunct/>
        <w:topLinePunct w:val="0"/>
        <w:bidi w:val="0"/>
        <w:adjustRightInd/>
        <w:spacing w:beforeAutospacing="0" w:afterAutospacing="0" w:line="440" w:lineRule="exact"/>
        <w:ind w:left="-420" w:leftChars="-200" w:right="-420" w:rightChars="-200" w:firstLine="720" w:firstLineChars="3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5</w:t>
      </w:r>
      <w:r>
        <w:rPr>
          <w:rFonts w:hint="eastAsia" w:ascii="仿宋" w:hAnsi="仿宋" w:eastAsia="仿宋" w:cs="仿宋"/>
          <w:color w:val="000000" w:themeColor="text1"/>
          <w:kern w:val="0"/>
          <w:sz w:val="24"/>
          <w:szCs w:val="20"/>
          <w:highlight w:val="none"/>
          <w14:textFill>
            <w14:solidFill>
              <w14:schemeClr w14:val="tx1"/>
            </w14:solidFill>
          </w14:textFill>
        </w:rPr>
        <w:t>）投标（响应）文件</w:t>
      </w:r>
    </w:p>
    <w:p w14:paraId="16C25A67">
      <w:pPr>
        <w:kinsoku/>
        <w:overflowPunct/>
        <w:topLinePunct w:val="0"/>
        <w:bidi w:val="0"/>
        <w:adjustRightInd/>
        <w:spacing w:beforeAutospacing="0" w:afterAutospacing="0" w:line="440" w:lineRule="exact"/>
        <w:ind w:left="-420" w:leftChars="-200" w:right="-420" w:rightChars="-200" w:firstLine="720" w:firstLineChars="3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（6）采购文件</w:t>
      </w:r>
    </w:p>
    <w:p w14:paraId="60D0C69A">
      <w:pPr>
        <w:kinsoku/>
        <w:overflowPunct/>
        <w:topLinePunct w:val="0"/>
        <w:bidi w:val="0"/>
        <w:adjustRightInd/>
        <w:spacing w:beforeAutospacing="0" w:afterAutospacing="0" w:line="440" w:lineRule="exact"/>
        <w:ind w:left="-420" w:leftChars="-200" w:right="-420" w:rightChars="-200" w:firstLine="720" w:firstLineChars="3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（7）有关技术文件，图纸</w:t>
      </w:r>
    </w:p>
    <w:p w14:paraId="041A32B3">
      <w:pPr>
        <w:kinsoku/>
        <w:overflowPunct/>
        <w:topLinePunct w:val="0"/>
        <w:bidi w:val="0"/>
        <w:adjustRightInd/>
        <w:spacing w:beforeAutospacing="0" w:afterAutospacing="0" w:line="440" w:lineRule="exact"/>
        <w:ind w:left="-420" w:leftChars="-200" w:right="-420" w:rightChars="-200" w:firstLine="720" w:firstLineChars="300"/>
        <w:rPr>
          <w:rFonts w:hint="eastAsia" w:ascii="仿宋" w:hAnsi="仿宋" w:eastAsia="仿宋" w:cs="仿宋"/>
          <w:color w:val="000000" w:themeColor="text1"/>
          <w:kern w:val="0"/>
          <w:sz w:val="24"/>
          <w:szCs w:val="20"/>
          <w:highlight w:val="none"/>
          <w:lang w:eastAsia="zh-CN"/>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8</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）国家法律、行政法规和规章制度规定或合同约定的作为合同组成部分的其他文件</w:t>
      </w:r>
    </w:p>
    <w:p w14:paraId="4FF25690">
      <w:pPr>
        <w:kinsoku/>
        <w:overflowPunct/>
        <w:topLinePunct w:val="0"/>
        <w:bidi w:val="0"/>
        <w:adjustRightInd/>
        <w:spacing w:beforeAutospacing="0" w:afterAutospacing="0" w:line="440" w:lineRule="exact"/>
        <w:ind w:left="-420" w:leftChars="-200" w:right="-420" w:rightChars="-200" w:firstLine="843" w:firstLineChars="350"/>
        <w:rPr>
          <w:rFonts w:hint="eastAsia" w:ascii="仿宋" w:hAnsi="仿宋" w:eastAsia="仿宋" w:cs="仿宋"/>
          <w:b/>
          <w:bCs/>
          <w:color w:val="000000" w:themeColor="text1"/>
          <w:kern w:val="0"/>
          <w:sz w:val="24"/>
          <w:szCs w:val="20"/>
          <w:highlight w:val="none"/>
          <w14:textFill>
            <w14:solidFill>
              <w14:schemeClr w14:val="tx1"/>
            </w14:solidFill>
          </w14:textFill>
        </w:rPr>
      </w:pPr>
      <w:r>
        <w:rPr>
          <w:rFonts w:hint="default" w:ascii="仿宋" w:hAnsi="仿宋" w:eastAsia="仿宋" w:cs="仿宋"/>
          <w:b/>
          <w:bCs/>
          <w:color w:val="000000" w:themeColor="text1"/>
          <w:kern w:val="0"/>
          <w:sz w:val="24"/>
          <w:szCs w:val="20"/>
          <w:highlight w:val="none"/>
          <w:lang w:val="en-US"/>
          <w14:textFill>
            <w14:solidFill>
              <w14:schemeClr w14:val="tx1"/>
            </w14:solidFill>
          </w14:textFill>
        </w:rPr>
        <w:t>6.</w:t>
      </w:r>
      <w:r>
        <w:rPr>
          <w:rFonts w:hint="eastAsia" w:ascii="仿宋" w:hAnsi="仿宋" w:eastAsia="仿宋" w:cs="仿宋"/>
          <w:b/>
          <w:bCs/>
          <w:color w:val="000000" w:themeColor="text1"/>
          <w:kern w:val="0"/>
          <w:sz w:val="24"/>
          <w:szCs w:val="20"/>
          <w:highlight w:val="none"/>
          <w14:textFill>
            <w14:solidFill>
              <w14:schemeClr w14:val="tx1"/>
            </w14:solidFill>
          </w14:textFill>
        </w:rPr>
        <w:t>合同生效</w:t>
      </w:r>
    </w:p>
    <w:p w14:paraId="4A518612">
      <w:pPr>
        <w:kinsoku/>
        <w:overflowPunct/>
        <w:topLinePunct w:val="0"/>
        <w:bidi w:val="0"/>
        <w:adjustRightInd/>
        <w:spacing w:beforeAutospacing="0" w:afterAutospacing="0" w:line="440" w:lineRule="exact"/>
        <w:ind w:left="-420" w:leftChars="-200" w:right="-420" w:rightChars="-200" w:firstLine="840" w:firstLineChars="35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本合同自</w:t>
      </w:r>
      <w:r>
        <w:rPr>
          <w:rFonts w:hint="eastAsia" w:ascii="仿宋" w:hAnsi="仿宋" w:eastAsia="仿宋" w:cs="仿宋"/>
          <w:bCs/>
          <w:color w:val="000000" w:themeColor="text1"/>
          <w:kern w:val="0"/>
          <w:sz w:val="24"/>
          <w:szCs w:val="24"/>
          <w:highlight w:val="none"/>
          <w:u w:val="single"/>
          <w14:textFill>
            <w14:solidFill>
              <w14:schemeClr w14:val="tx1"/>
            </w14:solidFill>
          </w14:textFill>
        </w:rPr>
        <w:t xml:space="preserve">    </w:t>
      </w:r>
      <w:r>
        <w:rPr>
          <w:rFonts w:hint="default" w:ascii="仿宋" w:hAnsi="仿宋" w:eastAsia="仿宋" w:cs="仿宋"/>
          <w:bCs/>
          <w:color w:val="000000" w:themeColor="text1"/>
          <w:kern w:val="0"/>
          <w:sz w:val="24"/>
          <w:szCs w:val="24"/>
          <w:highlight w:val="none"/>
          <w:u w:val="single"/>
          <w:lang w:val="en-US"/>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生效。</w:t>
      </w:r>
    </w:p>
    <w:p w14:paraId="27E43741">
      <w:pPr>
        <w:kinsoku/>
        <w:overflowPunct/>
        <w:topLinePunct w:val="0"/>
        <w:bidi w:val="0"/>
        <w:adjustRightInd/>
        <w:spacing w:beforeAutospacing="0" w:afterAutospacing="0" w:line="440" w:lineRule="exact"/>
        <w:ind w:left="-420" w:leftChars="-200" w:right="-420" w:rightChars="-200" w:firstLine="843" w:firstLineChars="350"/>
        <w:rPr>
          <w:rFonts w:hint="eastAsia" w:ascii="仿宋" w:hAnsi="仿宋" w:eastAsia="仿宋" w:cs="仿宋"/>
          <w:b/>
          <w:bCs/>
          <w:color w:val="000000" w:themeColor="text1"/>
          <w:kern w:val="0"/>
          <w:sz w:val="24"/>
          <w:szCs w:val="20"/>
          <w:highlight w:val="none"/>
          <w14:textFill>
            <w14:solidFill>
              <w14:schemeClr w14:val="tx1"/>
            </w14:solidFill>
          </w14:textFill>
        </w:rPr>
      </w:pPr>
      <w:r>
        <w:rPr>
          <w:rFonts w:hint="default" w:ascii="仿宋" w:hAnsi="仿宋" w:eastAsia="仿宋" w:cs="仿宋"/>
          <w:b/>
          <w:bCs/>
          <w:color w:val="000000" w:themeColor="text1"/>
          <w:kern w:val="0"/>
          <w:sz w:val="24"/>
          <w:szCs w:val="20"/>
          <w:highlight w:val="none"/>
          <w:lang w:val="en-US"/>
          <w14:textFill>
            <w14:solidFill>
              <w14:schemeClr w14:val="tx1"/>
            </w14:solidFill>
          </w14:textFill>
        </w:rPr>
        <w:t>7.</w:t>
      </w:r>
      <w:r>
        <w:rPr>
          <w:rFonts w:hint="eastAsia" w:ascii="仿宋" w:hAnsi="仿宋" w:eastAsia="仿宋" w:cs="仿宋"/>
          <w:b/>
          <w:bCs/>
          <w:color w:val="000000" w:themeColor="text1"/>
          <w:kern w:val="0"/>
          <w:sz w:val="24"/>
          <w:szCs w:val="20"/>
          <w:highlight w:val="none"/>
          <w14:textFill>
            <w14:solidFill>
              <w14:schemeClr w14:val="tx1"/>
            </w14:solidFill>
          </w14:textFill>
        </w:rPr>
        <w:t>合同份数</w:t>
      </w:r>
    </w:p>
    <w:p w14:paraId="31D6C6A9">
      <w:pPr>
        <w:kinsoku/>
        <w:overflowPunct/>
        <w:topLinePunct w:val="0"/>
        <w:bidi w:val="0"/>
        <w:adjustRightInd/>
        <w:spacing w:beforeAutospacing="0" w:afterAutospacing="0" w:line="440" w:lineRule="exact"/>
        <w:ind w:left="-420" w:leftChars="-200" w:right="-420" w:rightChars="-200" w:firstLine="840" w:firstLineChars="35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本合同一式</w:t>
      </w:r>
      <w:r>
        <w:rPr>
          <w:rFonts w:hint="default" w:ascii="仿宋" w:hAnsi="仿宋" w:eastAsia="仿宋" w:cs="仿宋"/>
          <w:bCs/>
          <w:color w:val="000000" w:themeColor="text1"/>
          <w:kern w:val="0"/>
          <w:sz w:val="24"/>
          <w:szCs w:val="24"/>
          <w:highlight w:val="none"/>
          <w:u w:val="single"/>
          <w:lang w:val="en-US"/>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份，</w:t>
      </w:r>
      <w:r>
        <w:rPr>
          <w:rFonts w:hint="eastAsia" w:ascii="仿宋" w:hAnsi="仿宋" w:eastAsia="仿宋" w:cs="仿宋"/>
          <w:color w:val="000000" w:themeColor="text1"/>
          <w:kern w:val="0"/>
          <w:sz w:val="24"/>
          <w:szCs w:val="20"/>
          <w:highlight w:val="none"/>
          <w:lang w:eastAsia="zh-CN"/>
          <w14:textFill>
            <w14:solidFill>
              <w14:schemeClr w14:val="tx1"/>
            </w14:solidFill>
          </w14:textFill>
        </w:rPr>
        <w:t>甲方</w:t>
      </w:r>
      <w:r>
        <w:rPr>
          <w:rFonts w:hint="eastAsia" w:ascii="仿宋" w:hAnsi="仿宋" w:eastAsia="仿宋" w:cs="仿宋"/>
          <w:color w:val="000000" w:themeColor="text1"/>
          <w:kern w:val="0"/>
          <w:sz w:val="24"/>
          <w:szCs w:val="20"/>
          <w:highlight w:val="none"/>
          <w14:textFill>
            <w14:solidFill>
              <w14:schemeClr w14:val="tx1"/>
            </w14:solidFill>
          </w14:textFill>
        </w:rPr>
        <w:t xml:space="preserve">执 </w:t>
      </w:r>
      <w:r>
        <w:rPr>
          <w:rFonts w:hint="default" w:ascii="仿宋" w:hAnsi="仿宋" w:eastAsia="仿宋" w:cs="仿宋"/>
          <w:bCs/>
          <w:color w:val="000000" w:themeColor="text1"/>
          <w:kern w:val="0"/>
          <w:sz w:val="24"/>
          <w:szCs w:val="24"/>
          <w:highlight w:val="none"/>
          <w:u w:val="single"/>
          <w:lang w:val="en-US"/>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份，</w:t>
      </w:r>
      <w:r>
        <w:rPr>
          <w:rFonts w:hint="eastAsia" w:ascii="仿宋" w:hAnsi="仿宋" w:eastAsia="仿宋" w:cs="仿宋"/>
          <w:color w:val="000000" w:themeColor="text1"/>
          <w:kern w:val="0"/>
          <w:sz w:val="24"/>
          <w:szCs w:val="20"/>
          <w:highlight w:val="none"/>
          <w:lang w:eastAsia="zh-CN"/>
          <w14:textFill>
            <w14:solidFill>
              <w14:schemeClr w14:val="tx1"/>
            </w14:solidFill>
          </w14:textFill>
        </w:rPr>
        <w:t>乙方</w:t>
      </w:r>
      <w:r>
        <w:rPr>
          <w:rFonts w:hint="eastAsia" w:ascii="仿宋" w:hAnsi="仿宋" w:eastAsia="仿宋" w:cs="仿宋"/>
          <w:color w:val="000000" w:themeColor="text1"/>
          <w:kern w:val="0"/>
          <w:sz w:val="24"/>
          <w:szCs w:val="20"/>
          <w:highlight w:val="none"/>
          <w14:textFill>
            <w14:solidFill>
              <w14:schemeClr w14:val="tx1"/>
            </w14:solidFill>
          </w14:textFill>
        </w:rPr>
        <w:t>执</w:t>
      </w:r>
      <w:r>
        <w:rPr>
          <w:rFonts w:hint="default" w:ascii="仿宋" w:hAnsi="仿宋" w:eastAsia="仿宋" w:cs="仿宋"/>
          <w:bCs/>
          <w:color w:val="000000" w:themeColor="text1"/>
          <w:kern w:val="0"/>
          <w:sz w:val="24"/>
          <w:szCs w:val="24"/>
          <w:highlight w:val="none"/>
          <w:u w:val="single"/>
          <w:lang w:val="en-US"/>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份，均具有同等法律效力。</w:t>
      </w:r>
    </w:p>
    <w:p w14:paraId="540FAB2E">
      <w:pPr>
        <w:kinsoku/>
        <w:overflowPunct/>
        <w:topLinePunct w:val="0"/>
        <w:bidi w:val="0"/>
        <w:adjustRightInd/>
        <w:spacing w:beforeAutospacing="0" w:afterAutospacing="0" w:line="440" w:lineRule="exact"/>
        <w:ind w:left="-420" w:leftChars="-200" w:right="-420" w:rightChars="-200" w:firstLine="840" w:firstLineChars="35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合同订立时间：</w:t>
      </w:r>
      <w:r>
        <w:rPr>
          <w:rFonts w:hint="default" w:ascii="仿宋" w:hAnsi="仿宋" w:eastAsia="仿宋" w:cs="仿宋"/>
          <w:bCs/>
          <w:color w:val="000000" w:themeColor="text1"/>
          <w:kern w:val="0"/>
          <w:sz w:val="24"/>
          <w:szCs w:val="24"/>
          <w:highlight w:val="none"/>
          <w:u w:val="single"/>
          <w:lang w:val="en-US"/>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年</w:t>
      </w:r>
      <w:r>
        <w:rPr>
          <w:rFonts w:hint="default" w:ascii="仿宋" w:hAnsi="仿宋" w:eastAsia="仿宋" w:cs="仿宋"/>
          <w:bCs/>
          <w:color w:val="000000" w:themeColor="text1"/>
          <w:kern w:val="0"/>
          <w:sz w:val="24"/>
          <w:szCs w:val="24"/>
          <w:highlight w:val="none"/>
          <w:u w:val="single"/>
          <w:lang w:val="en-US"/>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 xml:space="preserve"> 月</w:t>
      </w:r>
      <w:r>
        <w:rPr>
          <w:rFonts w:hint="default" w:ascii="仿宋" w:hAnsi="仿宋" w:eastAsia="仿宋" w:cs="仿宋"/>
          <w:bCs/>
          <w:color w:val="000000" w:themeColor="text1"/>
          <w:kern w:val="0"/>
          <w:sz w:val="24"/>
          <w:szCs w:val="24"/>
          <w:highlight w:val="none"/>
          <w:u w:val="single"/>
          <w:lang w:val="en-US"/>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日</w:t>
      </w:r>
    </w:p>
    <w:p w14:paraId="5B2DD9F9">
      <w:pPr>
        <w:kinsoku/>
        <w:overflowPunct/>
        <w:topLinePunct w:val="0"/>
        <w:bidi w:val="0"/>
        <w:adjustRightInd/>
        <w:spacing w:beforeAutospacing="0" w:afterAutospacing="0" w:line="440" w:lineRule="exact"/>
        <w:ind w:left="-420" w:leftChars="-200" w:right="-420" w:rightChars="-200" w:firstLine="840" w:firstLineChars="35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合同订立地点：</w:t>
      </w:r>
      <w:r>
        <w:rPr>
          <w:rFonts w:hint="default" w:ascii="仿宋" w:hAnsi="仿宋" w:eastAsia="仿宋" w:cs="仿宋"/>
          <w:bCs/>
          <w:color w:val="000000" w:themeColor="text1"/>
          <w:kern w:val="0"/>
          <w:sz w:val="24"/>
          <w:szCs w:val="24"/>
          <w:highlight w:val="none"/>
          <w:u w:val="single"/>
          <w:lang w:val="en-US"/>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 xml:space="preserve">      </w:t>
      </w:r>
    </w:p>
    <w:p w14:paraId="59D05B5B">
      <w:pPr>
        <w:kinsoku/>
        <w:overflowPunct/>
        <w:topLinePunct w:val="0"/>
        <w:bidi w:val="0"/>
        <w:adjustRightInd/>
        <w:spacing w:beforeAutospacing="0" w:afterAutospacing="0" w:line="440" w:lineRule="exact"/>
        <w:ind w:left="-420" w:leftChars="-200" w:right="-420" w:rightChars="-200" w:firstLine="840" w:firstLineChars="35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附件：具体标</w:t>
      </w:r>
      <w:r>
        <w:rPr>
          <w:rFonts w:hint="eastAsia" w:ascii="仿宋" w:hAnsi="仿宋" w:eastAsia="仿宋" w:cs="仿宋"/>
          <w:color w:val="000000" w:themeColor="text1"/>
          <w:kern w:val="0"/>
          <w:sz w:val="24"/>
          <w:szCs w:val="20"/>
          <w:highlight w:val="none"/>
          <w:lang w:eastAsia="zh-CN"/>
          <w14:textFill>
            <w14:solidFill>
              <w14:schemeClr w14:val="tx1"/>
            </w14:solidFill>
          </w14:textFill>
        </w:rPr>
        <w:t>的及其</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技术要求和商务要求</w:t>
      </w:r>
      <w:r>
        <w:rPr>
          <w:rFonts w:hint="eastAsia" w:ascii="仿宋" w:hAnsi="仿宋" w:eastAsia="仿宋" w:cs="仿宋"/>
          <w:color w:val="000000" w:themeColor="text1"/>
          <w:kern w:val="0"/>
          <w:sz w:val="24"/>
          <w:szCs w:val="20"/>
          <w:highlight w:val="none"/>
          <w14:textFill>
            <w14:solidFill>
              <w14:schemeClr w14:val="tx1"/>
            </w14:solidFill>
          </w14:textFill>
        </w:rPr>
        <w:t>、联合协议、分包</w:t>
      </w:r>
      <w:r>
        <w:rPr>
          <w:rFonts w:hint="eastAsia" w:ascii="仿宋" w:hAnsi="仿宋" w:eastAsia="仿宋" w:cs="仿宋"/>
          <w:color w:val="000000" w:themeColor="text1"/>
          <w:kern w:val="0"/>
          <w:sz w:val="24"/>
          <w:szCs w:val="20"/>
          <w:highlight w:val="none"/>
          <w:lang w:eastAsia="zh-CN"/>
          <w14:textFill>
            <w14:solidFill>
              <w14:schemeClr w14:val="tx1"/>
            </w14:solidFill>
          </w14:textFill>
        </w:rPr>
        <w:t>意向</w:t>
      </w:r>
      <w:r>
        <w:rPr>
          <w:rFonts w:hint="eastAsia" w:ascii="仿宋" w:hAnsi="仿宋" w:eastAsia="仿宋" w:cs="仿宋"/>
          <w:color w:val="000000" w:themeColor="text1"/>
          <w:kern w:val="0"/>
          <w:sz w:val="24"/>
          <w:szCs w:val="20"/>
          <w:highlight w:val="none"/>
          <w14:textFill>
            <w14:solidFill>
              <w14:schemeClr w14:val="tx1"/>
            </w14:solidFill>
          </w14:textFill>
        </w:rPr>
        <w:t>协议等。</w:t>
      </w:r>
    </w:p>
    <w:p w14:paraId="76C62AAA">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p w14:paraId="1A841AAD">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
          <w14:textFill>
            <w14:solidFill>
              <w14:schemeClr w14:val="tx1"/>
            </w14:solidFill>
          </w14:textFill>
        </w:rPr>
        <w:t xml:space="preserve">   </w:t>
      </w:r>
    </w:p>
    <w:p w14:paraId="4DBD3D93">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br w:type="page"/>
      </w:r>
    </w:p>
    <w:p w14:paraId="3823DA6A">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bl>
      <w:tblPr>
        <w:tblStyle w:val="62"/>
        <w:tblW w:w="4927" w:type="pct"/>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autofit"/>
        <w:tblCellMar>
          <w:top w:w="0" w:type="dxa"/>
          <w:left w:w="108" w:type="dxa"/>
          <w:bottom w:w="0" w:type="dxa"/>
          <w:right w:w="108" w:type="dxa"/>
        </w:tblCellMar>
      </w:tblPr>
      <w:tblGrid>
        <w:gridCol w:w="2036"/>
        <w:gridCol w:w="2596"/>
        <w:gridCol w:w="2130"/>
        <w:gridCol w:w="2278"/>
      </w:tblGrid>
      <w:tr w14:paraId="7D36E34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90" w:hRule="atLeast"/>
        </w:trPr>
        <w:tc>
          <w:tcPr>
            <w:tcW w:w="2562" w:type="pct"/>
            <w:gridSpan w:val="2"/>
            <w:tcBorders>
              <w:bottom w:val="single" w:color="auto" w:sz="2" w:space="0"/>
              <w:right w:val="single" w:color="auto" w:sz="2" w:space="0"/>
            </w:tcBorders>
            <w:noWrap w:val="0"/>
            <w:vAlign w:val="center"/>
          </w:tcPr>
          <w:p w14:paraId="1A809F00">
            <w:pPr>
              <w:kinsoku/>
              <w:overflowPunct/>
              <w:topLinePunct w:val="0"/>
              <w:bidi w:val="0"/>
              <w:adjustRightInd/>
              <w:spacing w:beforeAutospacing="0" w:afterAutospacing="0" w:line="440" w:lineRule="exact"/>
              <w:ind w:left="-420" w:leftChars="-200" w:right="-420" w:rightChars="-200" w:firstLine="630" w:firstLineChars="300"/>
              <w:jc w:val="both"/>
              <w:rPr>
                <w:rFonts w:hint="eastAsia" w:ascii="仿宋" w:hAnsi="仿宋" w:eastAsia="仿宋" w:cs="仿宋"/>
                <w:color w:val="000000" w:themeColor="text1"/>
                <w:kern w:val="0"/>
                <w:sz w:val="21"/>
                <w:szCs w:val="21"/>
                <w:highlight w:val="none"/>
                <w:lang w:eastAsia="zh-CN"/>
                <w14:textFill>
                  <w14:solidFill>
                    <w14:schemeClr w14:val="tx1"/>
                  </w14:solidFill>
                </w14:textFill>
              </w:rPr>
            </w:pPr>
            <w:r>
              <w:rPr>
                <w:rFonts w:hint="eastAsia" w:ascii="仿宋" w:hAnsi="仿宋" w:eastAsia="仿宋" w:cs="仿宋"/>
                <w:color w:val="000000" w:themeColor="text1"/>
                <w:kern w:val="0"/>
                <w:sz w:val="21"/>
                <w:szCs w:val="21"/>
                <w:highlight w:val="none"/>
                <w14:textFill>
                  <w14:solidFill>
                    <w14:schemeClr w14:val="tx1"/>
                  </w14:solidFill>
                </w14:textFill>
              </w:rPr>
              <w:t>甲方（采购人</w:t>
            </w:r>
            <w:r>
              <w:rPr>
                <w:rFonts w:hint="eastAsia" w:ascii="仿宋" w:hAnsi="仿宋" w:eastAsia="仿宋" w:cs="仿宋"/>
                <w:color w:val="000000" w:themeColor="text1"/>
                <w:kern w:val="0"/>
                <w:sz w:val="21"/>
                <w:szCs w:val="21"/>
                <w:highlight w:val="none"/>
                <w:lang w:eastAsia="zh-CN"/>
                <w14:textFill>
                  <w14:solidFill>
                    <w14:schemeClr w14:val="tx1"/>
                  </w14:solidFill>
                </w14:textFill>
              </w:rPr>
              <w:t>、受采购人委托签订合同的</w:t>
            </w:r>
          </w:p>
          <w:p w14:paraId="39DE3974">
            <w:pPr>
              <w:kinsoku/>
              <w:overflowPunct/>
              <w:topLinePunct w:val="0"/>
              <w:bidi w:val="0"/>
              <w:adjustRightInd/>
              <w:spacing w:beforeAutospacing="0" w:afterAutospacing="0" w:line="440" w:lineRule="exact"/>
              <w:ind w:left="-420" w:leftChars="-200" w:right="-420" w:rightChars="-200" w:firstLine="1050" w:firstLineChars="500"/>
              <w:jc w:val="both"/>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1"/>
                <w:szCs w:val="21"/>
                <w:highlight w:val="none"/>
                <w:lang w:eastAsia="zh-CN"/>
                <w14:textFill>
                  <w14:solidFill>
                    <w14:schemeClr w14:val="tx1"/>
                  </w14:solidFill>
                </w14:textFill>
              </w:rPr>
              <w:t>单位</w:t>
            </w:r>
            <w:r>
              <w:rPr>
                <w:rFonts w:hint="eastAsia" w:ascii="仿宋" w:hAnsi="仿宋" w:eastAsia="仿宋" w:cs="仿宋"/>
                <w:color w:val="000000" w:themeColor="text1"/>
                <w:kern w:val="0"/>
                <w:sz w:val="21"/>
                <w:szCs w:val="21"/>
                <w:highlight w:val="none"/>
                <w14:textFill>
                  <w14:solidFill>
                    <w14:schemeClr w14:val="tx1"/>
                  </w14:solidFill>
                </w14:textFill>
              </w:rPr>
              <w:t>或采购文件约定的合同甲方）</w:t>
            </w:r>
          </w:p>
        </w:tc>
        <w:tc>
          <w:tcPr>
            <w:tcW w:w="2437" w:type="pct"/>
            <w:gridSpan w:val="2"/>
            <w:tcBorders>
              <w:left w:val="single" w:color="auto" w:sz="2" w:space="0"/>
              <w:bottom w:val="single" w:color="auto" w:sz="2" w:space="0"/>
            </w:tcBorders>
            <w:noWrap w:val="0"/>
            <w:vAlign w:val="center"/>
          </w:tcPr>
          <w:p w14:paraId="1AA3F988">
            <w:pPr>
              <w:kinsoku/>
              <w:overflowPunct/>
              <w:topLinePunct w:val="0"/>
              <w:bidi w:val="0"/>
              <w:adjustRightInd/>
              <w:spacing w:beforeAutospacing="0" w:afterAutospacing="0" w:line="440" w:lineRule="exact"/>
              <w:ind w:left="-420" w:leftChars="-200" w:right="-420" w:rightChars="-200" w:firstLine="1680" w:firstLineChars="7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乙方（供应商）</w:t>
            </w:r>
          </w:p>
        </w:tc>
      </w:tr>
      <w:tr w14:paraId="4F6CFE7F">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17" w:hRule="atLeast"/>
        </w:trPr>
        <w:tc>
          <w:tcPr>
            <w:tcW w:w="1126" w:type="pct"/>
            <w:tcBorders>
              <w:top w:val="single" w:color="auto" w:sz="2" w:space="0"/>
              <w:bottom w:val="single" w:color="auto" w:sz="2" w:space="0"/>
              <w:right w:val="single" w:color="auto" w:sz="2" w:space="0"/>
            </w:tcBorders>
            <w:noWrap w:val="0"/>
            <w:vAlign w:val="center"/>
          </w:tcPr>
          <w:p w14:paraId="484BEC89">
            <w:pPr>
              <w:kinsoku/>
              <w:overflowPunct/>
              <w:topLinePunct w:val="0"/>
              <w:bidi w:val="0"/>
              <w:adjustRightInd/>
              <w:spacing w:beforeAutospacing="0" w:afterAutospacing="0" w:line="440" w:lineRule="exact"/>
              <w:ind w:left="-420" w:leftChars="-200" w:right="-420" w:rightChars="-200" w:firstLine="960" w:firstLineChars="400"/>
              <w:jc w:val="both"/>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单位名称</w:t>
            </w:r>
          </w:p>
          <w:p w14:paraId="0A8ED020">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（公章</w:t>
            </w:r>
            <w:r>
              <w:rPr>
                <w:rFonts w:hint="eastAsia" w:ascii="仿宋" w:hAnsi="仿宋" w:eastAsia="仿宋" w:cs="仿宋"/>
                <w:color w:val="000000" w:themeColor="text1"/>
                <w:kern w:val="0"/>
                <w:sz w:val="24"/>
                <w:szCs w:val="20"/>
                <w:highlight w:val="none"/>
                <w:lang w:eastAsia="zh-CN"/>
                <w14:textFill>
                  <w14:solidFill>
                    <w14:schemeClr w14:val="tx1"/>
                  </w14:solidFill>
                </w14:textFill>
              </w:rPr>
              <w:t>或合同章</w:t>
            </w:r>
            <w:r>
              <w:rPr>
                <w:rFonts w:hint="eastAsia" w:ascii="仿宋" w:hAnsi="仿宋" w:eastAsia="仿宋" w:cs="仿宋"/>
                <w:color w:val="000000" w:themeColor="text1"/>
                <w:kern w:val="0"/>
                <w:sz w:val="24"/>
                <w:szCs w:val="20"/>
                <w:highlight w:val="none"/>
                <w14:textFill>
                  <w14:solidFill>
                    <w14:schemeClr w14:val="tx1"/>
                  </w14:solidFill>
                </w14:textFill>
              </w:rPr>
              <w:t>）</w:t>
            </w:r>
          </w:p>
        </w:tc>
        <w:tc>
          <w:tcPr>
            <w:tcW w:w="1436" w:type="pct"/>
            <w:tcBorders>
              <w:top w:val="single" w:color="auto" w:sz="2" w:space="0"/>
              <w:left w:val="single" w:color="auto" w:sz="2" w:space="0"/>
              <w:bottom w:val="single" w:color="auto" w:sz="2" w:space="0"/>
              <w:right w:val="single" w:color="auto" w:sz="2" w:space="0"/>
            </w:tcBorders>
            <w:noWrap w:val="0"/>
            <w:vAlign w:val="center"/>
          </w:tcPr>
          <w:p w14:paraId="3C40131A">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2BA3ED46">
            <w:pPr>
              <w:kinsoku/>
              <w:overflowPunct/>
              <w:topLinePunct w:val="0"/>
              <w:bidi w:val="0"/>
              <w:adjustRightInd/>
              <w:spacing w:beforeAutospacing="0" w:afterAutospacing="0" w:line="440" w:lineRule="exact"/>
              <w:ind w:left="0" w:leftChars="0" w:right="-420" w:rightChars="-200" w:firstLine="360" w:firstLineChars="15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单位名称</w:t>
            </w:r>
          </w:p>
          <w:p w14:paraId="29F3EA61">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（公章</w:t>
            </w:r>
            <w:r>
              <w:rPr>
                <w:rFonts w:hint="eastAsia" w:ascii="仿宋" w:hAnsi="仿宋" w:eastAsia="仿宋" w:cs="仿宋"/>
                <w:color w:val="000000" w:themeColor="text1"/>
                <w:kern w:val="0"/>
                <w:sz w:val="24"/>
                <w:szCs w:val="20"/>
                <w:highlight w:val="none"/>
                <w:lang w:eastAsia="zh-CN"/>
                <w14:textFill>
                  <w14:solidFill>
                    <w14:schemeClr w14:val="tx1"/>
                  </w14:solidFill>
                </w14:textFill>
              </w:rPr>
              <w:t>或合同章</w:t>
            </w:r>
            <w:r>
              <w:rPr>
                <w:rFonts w:hint="eastAsia" w:ascii="仿宋" w:hAnsi="仿宋" w:eastAsia="仿宋" w:cs="仿宋"/>
                <w:color w:val="000000" w:themeColor="text1"/>
                <w:kern w:val="0"/>
                <w:sz w:val="24"/>
                <w:szCs w:val="20"/>
                <w:highlight w:val="none"/>
                <w14:textFill>
                  <w14:solidFill>
                    <w14:schemeClr w14:val="tx1"/>
                  </w14:solidFill>
                </w14:textFill>
              </w:rPr>
              <w:t>）</w:t>
            </w:r>
          </w:p>
        </w:tc>
        <w:tc>
          <w:tcPr>
            <w:tcW w:w="1259" w:type="pct"/>
            <w:tcBorders>
              <w:top w:val="single" w:color="auto" w:sz="2" w:space="0"/>
              <w:left w:val="single" w:color="auto" w:sz="2" w:space="0"/>
              <w:bottom w:val="single" w:color="auto" w:sz="2" w:space="0"/>
            </w:tcBorders>
            <w:noWrap w:val="0"/>
            <w:vAlign w:val="center"/>
          </w:tcPr>
          <w:p w14:paraId="082106EF">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r>
      <w:tr w14:paraId="436924D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171" w:hRule="atLeast"/>
        </w:trPr>
        <w:tc>
          <w:tcPr>
            <w:tcW w:w="1126" w:type="pct"/>
            <w:vMerge w:val="restart"/>
            <w:tcBorders>
              <w:top w:val="single" w:color="auto" w:sz="2" w:space="0"/>
              <w:right w:val="single" w:color="auto" w:sz="2" w:space="0"/>
            </w:tcBorders>
            <w:noWrap w:val="0"/>
            <w:vAlign w:val="center"/>
          </w:tcPr>
          <w:p w14:paraId="695E9E02">
            <w:pPr>
              <w:kinsoku/>
              <w:overflowPunct/>
              <w:topLinePunct w:val="0"/>
              <w:bidi w:val="0"/>
              <w:adjustRightInd/>
              <w:spacing w:beforeAutospacing="0" w:afterAutospacing="0" w:line="440" w:lineRule="exact"/>
              <w:ind w:left="-420" w:leftChars="-200" w:right="-420" w:rightChars="-200" w:firstLine="720" w:firstLineChars="3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法定代表人</w:t>
            </w:r>
          </w:p>
          <w:p w14:paraId="47760ACF">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或其委托代理人</w:t>
            </w:r>
            <w:r>
              <w:rPr>
                <w:rFonts w:hint="eastAsia" w:ascii="仿宋" w:hAnsi="仿宋" w:eastAsia="仿宋" w:cs="仿宋"/>
                <w:color w:val="000000" w:themeColor="text1"/>
                <w:kern w:val="0"/>
                <w:sz w:val="24"/>
                <w:szCs w:val="20"/>
                <w:highlight w:val="none"/>
                <w14:textFill>
                  <w14:solidFill>
                    <w14:schemeClr w14:val="tx1"/>
                  </w14:solidFill>
                </w14:textFill>
              </w:rPr>
              <w:br w:type="textWrapping"/>
            </w:r>
            <w:r>
              <w:rPr>
                <w:rFonts w:hint="eastAsia" w:ascii="仿宋" w:hAnsi="仿宋" w:eastAsia="仿宋" w:cs="仿宋"/>
                <w:color w:val="000000" w:themeColor="text1"/>
                <w:kern w:val="0"/>
                <w:sz w:val="24"/>
                <w:szCs w:val="20"/>
                <w:highlight w:val="none"/>
                <w14:textFill>
                  <w14:solidFill>
                    <w14:schemeClr w14:val="tx1"/>
                  </w14:solidFill>
                </w14:textFill>
              </w:rPr>
              <w:t>（签章）</w:t>
            </w:r>
          </w:p>
        </w:tc>
        <w:tc>
          <w:tcPr>
            <w:tcW w:w="1436" w:type="pct"/>
            <w:vMerge w:val="restart"/>
            <w:tcBorders>
              <w:top w:val="single" w:color="auto" w:sz="2" w:space="0"/>
              <w:left w:val="single" w:color="auto" w:sz="2" w:space="0"/>
              <w:right w:val="single" w:color="auto" w:sz="2" w:space="0"/>
            </w:tcBorders>
            <w:noWrap w:val="0"/>
            <w:vAlign w:val="center"/>
          </w:tcPr>
          <w:p w14:paraId="6D111819">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c>
          <w:tcPr>
            <w:tcW w:w="1178" w:type="pct"/>
            <w:tcBorders>
              <w:top w:val="single" w:color="auto" w:sz="2" w:space="0"/>
              <w:left w:val="single" w:color="auto" w:sz="2" w:space="0"/>
              <w:right w:val="single" w:color="auto" w:sz="2" w:space="0"/>
            </w:tcBorders>
            <w:noWrap w:val="0"/>
            <w:vAlign w:val="center"/>
          </w:tcPr>
          <w:p w14:paraId="5BFC9C6C">
            <w:pPr>
              <w:kinsoku/>
              <w:overflowPunct/>
              <w:topLinePunct w:val="0"/>
              <w:bidi w:val="0"/>
              <w:adjustRightInd/>
              <w:spacing w:beforeAutospacing="0" w:afterAutospacing="0" w:line="440" w:lineRule="exact"/>
              <w:ind w:left="-420" w:leftChars="-200" w:right="-420" w:rightChars="-200" w:firstLine="600" w:firstLineChars="25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法定代表人或其</w:t>
            </w:r>
            <w:r>
              <w:rPr>
                <w:rFonts w:hint="eastAsia" w:ascii="仿宋" w:hAnsi="仿宋" w:eastAsia="仿宋" w:cs="仿宋"/>
                <w:color w:val="000000" w:themeColor="text1"/>
                <w:kern w:val="0"/>
                <w:sz w:val="24"/>
                <w:szCs w:val="20"/>
                <w:highlight w:val="none"/>
                <w14:textFill>
                  <w14:solidFill>
                    <w14:schemeClr w14:val="tx1"/>
                  </w14:solidFill>
                </w14:textFill>
              </w:rPr>
              <w:br w:type="textWrapping"/>
            </w:r>
            <w:r>
              <w:rPr>
                <w:rFonts w:hint="eastAsia" w:ascii="仿宋" w:hAnsi="仿宋" w:eastAsia="仿宋" w:cs="仿宋"/>
                <w:color w:val="000000" w:themeColor="text1"/>
                <w:kern w:val="0"/>
                <w:sz w:val="24"/>
                <w:szCs w:val="20"/>
                <w:highlight w:val="none"/>
                <w14:textFill>
                  <w14:solidFill>
                    <w14:schemeClr w14:val="tx1"/>
                  </w14:solidFill>
                </w14:textFill>
              </w:rPr>
              <w:t>委</w:t>
            </w:r>
            <w:r>
              <w:rPr>
                <w:rFonts w:hint="default" w:ascii="仿宋" w:hAnsi="仿宋" w:eastAsia="仿宋" w:cs="仿宋"/>
                <w:color w:val="000000" w:themeColor="text1"/>
                <w:kern w:val="0"/>
                <w:sz w:val="24"/>
                <w:szCs w:val="20"/>
                <w:highlight w:val="none"/>
                <w:lang w:val="en-US"/>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托代理人（签章）</w:t>
            </w:r>
          </w:p>
        </w:tc>
        <w:tc>
          <w:tcPr>
            <w:tcW w:w="1259" w:type="pct"/>
            <w:tcBorders>
              <w:top w:val="single" w:color="auto" w:sz="2" w:space="0"/>
              <w:left w:val="single" w:color="auto" w:sz="2" w:space="0"/>
              <w:bottom w:val="single" w:color="auto" w:sz="2" w:space="0"/>
            </w:tcBorders>
            <w:noWrap w:val="0"/>
            <w:vAlign w:val="center"/>
          </w:tcPr>
          <w:p w14:paraId="74721B4F">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r>
      <w:tr w14:paraId="075C4C2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vMerge w:val="continue"/>
            <w:tcBorders>
              <w:bottom w:val="single" w:color="auto" w:sz="2" w:space="0"/>
              <w:right w:val="single" w:color="auto" w:sz="2" w:space="0"/>
            </w:tcBorders>
            <w:noWrap w:val="0"/>
            <w:vAlign w:val="center"/>
          </w:tcPr>
          <w:p w14:paraId="4B3C5110">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c>
          <w:tcPr>
            <w:tcW w:w="1436" w:type="pct"/>
            <w:vMerge w:val="continue"/>
            <w:tcBorders>
              <w:left w:val="single" w:color="auto" w:sz="2" w:space="0"/>
              <w:bottom w:val="single" w:color="auto" w:sz="2" w:space="0"/>
              <w:right w:val="single" w:color="auto" w:sz="2" w:space="0"/>
            </w:tcBorders>
            <w:noWrap w:val="0"/>
            <w:vAlign w:val="center"/>
          </w:tcPr>
          <w:p w14:paraId="22876AB6">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7915EF4D">
            <w:pPr>
              <w:kinsoku/>
              <w:overflowPunct/>
              <w:topLinePunct w:val="0"/>
              <w:bidi w:val="0"/>
              <w:adjustRightInd/>
              <w:spacing w:beforeAutospacing="0" w:afterAutospacing="0" w:line="440" w:lineRule="exact"/>
              <w:ind w:left="-420" w:leftChars="-200" w:right="-420" w:rightChars="-200" w:firstLine="840" w:firstLineChars="350"/>
              <w:rPr>
                <w:rFonts w:hint="eastAsia" w:ascii="仿宋" w:hAnsi="仿宋" w:eastAsia="仿宋" w:cs="仿宋"/>
                <w:color w:val="000000" w:themeColor="text1"/>
                <w:kern w:val="0"/>
                <w:sz w:val="24"/>
                <w:szCs w:val="20"/>
                <w:highlight w:val="none"/>
                <w:lang w:eastAsia="zh-CN"/>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拥有者性别</w:t>
            </w:r>
          </w:p>
        </w:tc>
        <w:tc>
          <w:tcPr>
            <w:tcW w:w="1259" w:type="pct"/>
            <w:tcBorders>
              <w:top w:val="single" w:color="auto" w:sz="2" w:space="0"/>
              <w:left w:val="single" w:color="auto" w:sz="2" w:space="0"/>
              <w:bottom w:val="single" w:color="auto" w:sz="2" w:space="0"/>
            </w:tcBorders>
            <w:noWrap w:val="0"/>
            <w:vAlign w:val="center"/>
          </w:tcPr>
          <w:p w14:paraId="0483279A">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r>
      <w:tr w14:paraId="2838FC4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76469C11">
            <w:pPr>
              <w:kinsoku/>
              <w:overflowPunct/>
              <w:topLinePunct w:val="0"/>
              <w:bidi w:val="0"/>
              <w:adjustRightInd/>
              <w:spacing w:beforeAutospacing="0" w:afterAutospacing="0" w:line="440" w:lineRule="exact"/>
              <w:ind w:left="-420" w:leftChars="-200" w:right="-420" w:rightChars="-200" w:firstLine="1080" w:firstLineChars="450"/>
              <w:jc w:val="both"/>
              <w:rPr>
                <w:rFonts w:hint="eastAsia" w:ascii="仿宋" w:hAnsi="仿宋" w:eastAsia="仿宋" w:cs="仿宋"/>
                <w:color w:val="000000" w:themeColor="text1"/>
                <w:kern w:val="0"/>
                <w:sz w:val="24"/>
                <w:szCs w:val="20"/>
                <w:highlight w:val="none"/>
                <w:lang w:eastAsia="zh-CN"/>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住</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lang w:eastAsia="zh-CN"/>
                <w14:textFill>
                  <w14:solidFill>
                    <w14:schemeClr w14:val="tx1"/>
                  </w14:solidFill>
                </w14:textFill>
              </w:rPr>
              <w:t>所</w:t>
            </w:r>
          </w:p>
        </w:tc>
        <w:tc>
          <w:tcPr>
            <w:tcW w:w="1436" w:type="pct"/>
            <w:tcBorders>
              <w:top w:val="single" w:color="auto" w:sz="2" w:space="0"/>
              <w:left w:val="single" w:color="auto" w:sz="2" w:space="0"/>
              <w:bottom w:val="single" w:color="auto" w:sz="2" w:space="0"/>
              <w:right w:val="single" w:color="auto" w:sz="2" w:space="0"/>
            </w:tcBorders>
            <w:noWrap w:val="0"/>
            <w:vAlign w:val="center"/>
          </w:tcPr>
          <w:p w14:paraId="4E391EB8">
            <w:pPr>
              <w:kinsoku/>
              <w:overflowPunct/>
              <w:topLinePunct w:val="0"/>
              <w:bidi w:val="0"/>
              <w:adjustRightInd/>
              <w:spacing w:beforeAutospacing="0" w:afterAutospacing="0" w:line="440" w:lineRule="exact"/>
              <w:ind w:left="-420" w:leftChars="-200" w:right="-420" w:rightChars="-200" w:firstLine="480" w:firstLineChars="200"/>
              <w:rPr>
                <w:rFonts w:hint="default" w:ascii="仿宋" w:hAnsi="仿宋" w:eastAsia="仿宋" w:cs="仿宋"/>
                <w:color w:val="000000" w:themeColor="text1"/>
                <w:kern w:val="0"/>
                <w:sz w:val="24"/>
                <w:szCs w:val="20"/>
                <w:highlight w:val="none"/>
                <w:lang w:val="en-US"/>
                <w14:textFill>
                  <w14:solidFill>
                    <w14:schemeClr w14:val="tx1"/>
                  </w14:solidFill>
                </w14:textFill>
              </w:rPr>
            </w:pPr>
            <w:r>
              <w:rPr>
                <w:rFonts w:hint="default" w:ascii="仿宋" w:hAnsi="仿宋" w:eastAsia="仿宋" w:cs="仿宋"/>
                <w:color w:val="000000" w:themeColor="text1"/>
                <w:kern w:val="0"/>
                <w:sz w:val="24"/>
                <w:szCs w:val="20"/>
                <w:highlight w:val="none"/>
                <w:lang w:val="en-US"/>
                <w14:textFill>
                  <w14:solidFill>
                    <w14:schemeClr w14:val="tx1"/>
                  </w14:solidFill>
                </w14:textFill>
              </w:rPr>
              <w:t xml:space="preserve">   </w:t>
            </w:r>
          </w:p>
        </w:tc>
        <w:tc>
          <w:tcPr>
            <w:tcW w:w="1178" w:type="pct"/>
            <w:tcBorders>
              <w:top w:val="single" w:color="auto" w:sz="2" w:space="0"/>
              <w:left w:val="single" w:color="auto" w:sz="2" w:space="0"/>
              <w:bottom w:val="single" w:color="auto" w:sz="2" w:space="0"/>
              <w:right w:val="single" w:color="auto" w:sz="2" w:space="0"/>
            </w:tcBorders>
            <w:noWrap w:val="0"/>
            <w:vAlign w:val="center"/>
          </w:tcPr>
          <w:p w14:paraId="62F9B00D">
            <w:pPr>
              <w:kinsoku/>
              <w:overflowPunct/>
              <w:topLinePunct w:val="0"/>
              <w:bidi w:val="0"/>
              <w:adjustRightInd/>
              <w:spacing w:beforeAutospacing="0" w:afterAutospacing="0" w:line="440" w:lineRule="exact"/>
              <w:ind w:left="-420" w:leftChars="-200" w:right="-420" w:rightChars="-200" w:firstLine="960" w:firstLineChars="400"/>
              <w:rPr>
                <w:rFonts w:hint="eastAsia" w:ascii="仿宋" w:hAnsi="仿宋" w:eastAsia="仿宋" w:cs="仿宋"/>
                <w:color w:val="000000" w:themeColor="text1"/>
                <w:kern w:val="0"/>
                <w:sz w:val="24"/>
                <w:szCs w:val="20"/>
                <w:highlight w:val="none"/>
                <w:lang w:eastAsia="zh-CN"/>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住</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lang w:eastAsia="zh-CN"/>
                <w14:textFill>
                  <w14:solidFill>
                    <w14:schemeClr w14:val="tx1"/>
                  </w14:solidFill>
                </w14:textFill>
              </w:rPr>
              <w:t>所</w:t>
            </w:r>
          </w:p>
        </w:tc>
        <w:tc>
          <w:tcPr>
            <w:tcW w:w="1259" w:type="pct"/>
            <w:tcBorders>
              <w:top w:val="single" w:color="auto" w:sz="2" w:space="0"/>
              <w:left w:val="single" w:color="auto" w:sz="2" w:space="0"/>
              <w:bottom w:val="single" w:color="auto" w:sz="2" w:space="0"/>
            </w:tcBorders>
            <w:noWrap w:val="0"/>
            <w:vAlign w:val="center"/>
          </w:tcPr>
          <w:p w14:paraId="12030915">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r>
      <w:tr w14:paraId="6D772B8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1F85BEE5">
            <w:pPr>
              <w:kinsoku/>
              <w:overflowPunct/>
              <w:topLinePunct w:val="0"/>
              <w:bidi w:val="0"/>
              <w:adjustRightInd/>
              <w:spacing w:beforeAutospacing="0" w:afterAutospacing="0" w:line="440" w:lineRule="exact"/>
              <w:ind w:left="0" w:leftChars="0" w:right="-420" w:rightChars="-200" w:firstLine="480" w:firstLineChars="200"/>
              <w:jc w:val="both"/>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联 系 人</w:t>
            </w:r>
          </w:p>
        </w:tc>
        <w:tc>
          <w:tcPr>
            <w:tcW w:w="1436" w:type="pct"/>
            <w:tcBorders>
              <w:top w:val="single" w:color="auto" w:sz="2" w:space="0"/>
              <w:left w:val="single" w:color="auto" w:sz="2" w:space="0"/>
              <w:bottom w:val="single" w:color="auto" w:sz="2" w:space="0"/>
              <w:right w:val="single" w:color="auto" w:sz="2" w:space="0"/>
            </w:tcBorders>
            <w:noWrap w:val="0"/>
            <w:vAlign w:val="center"/>
          </w:tcPr>
          <w:p w14:paraId="6A4CBCAA">
            <w:pPr>
              <w:kinsoku/>
              <w:overflowPunct/>
              <w:topLinePunct w:val="0"/>
              <w:bidi w:val="0"/>
              <w:adjustRightInd/>
              <w:spacing w:beforeAutospacing="0" w:afterAutospacing="0" w:line="440" w:lineRule="exact"/>
              <w:ind w:left="-420" w:leftChars="-200" w:right="-420" w:rightChars="-200" w:firstLine="480" w:firstLineChars="200"/>
              <w:rPr>
                <w:rFonts w:hint="default" w:ascii="仿宋" w:hAnsi="仿宋" w:eastAsia="仿宋" w:cs="仿宋"/>
                <w:color w:val="000000" w:themeColor="text1"/>
                <w:kern w:val="0"/>
                <w:sz w:val="24"/>
                <w:szCs w:val="20"/>
                <w:highlight w:val="none"/>
                <w:lang w:val="en-US"/>
                <w14:textFill>
                  <w14:solidFill>
                    <w14:schemeClr w14:val="tx1"/>
                  </w14:solidFill>
                </w14:textFill>
              </w:rPr>
            </w:pPr>
            <w:r>
              <w:rPr>
                <w:rFonts w:hint="default" w:ascii="仿宋" w:hAnsi="仿宋" w:eastAsia="仿宋" w:cs="仿宋"/>
                <w:color w:val="000000" w:themeColor="text1"/>
                <w:kern w:val="0"/>
                <w:sz w:val="24"/>
                <w:szCs w:val="20"/>
                <w:highlight w:val="none"/>
                <w:lang w:val="en-US"/>
                <w14:textFill>
                  <w14:solidFill>
                    <w14:schemeClr w14:val="tx1"/>
                  </w14:solidFill>
                </w14:textFill>
              </w:rPr>
              <w:t xml:space="preserve"> </w:t>
            </w:r>
          </w:p>
        </w:tc>
        <w:tc>
          <w:tcPr>
            <w:tcW w:w="1178" w:type="pct"/>
            <w:tcBorders>
              <w:top w:val="single" w:color="auto" w:sz="2" w:space="0"/>
              <w:left w:val="single" w:color="auto" w:sz="2" w:space="0"/>
              <w:bottom w:val="single" w:color="auto" w:sz="2" w:space="0"/>
              <w:right w:val="single" w:color="auto" w:sz="2" w:space="0"/>
            </w:tcBorders>
            <w:noWrap w:val="0"/>
            <w:vAlign w:val="center"/>
          </w:tcPr>
          <w:p w14:paraId="59EC508D">
            <w:pPr>
              <w:kinsoku/>
              <w:overflowPunct/>
              <w:topLinePunct w:val="0"/>
              <w:bidi w:val="0"/>
              <w:adjustRightInd/>
              <w:spacing w:beforeAutospacing="0" w:afterAutospacing="0" w:line="440" w:lineRule="exact"/>
              <w:ind w:left="-420" w:leftChars="-200" w:right="-420" w:rightChars="-200" w:firstLine="840" w:firstLineChars="35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联 系 人</w:t>
            </w:r>
          </w:p>
        </w:tc>
        <w:tc>
          <w:tcPr>
            <w:tcW w:w="1259" w:type="pct"/>
            <w:tcBorders>
              <w:top w:val="single" w:color="auto" w:sz="2" w:space="0"/>
              <w:left w:val="single" w:color="auto" w:sz="2" w:space="0"/>
              <w:bottom w:val="single" w:color="auto" w:sz="2" w:space="0"/>
            </w:tcBorders>
            <w:noWrap w:val="0"/>
            <w:vAlign w:val="center"/>
          </w:tcPr>
          <w:p w14:paraId="565878A8">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r>
      <w:tr w14:paraId="08041371">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7A1F1EF9">
            <w:pPr>
              <w:kinsoku/>
              <w:overflowPunct/>
              <w:topLinePunct w:val="0"/>
              <w:bidi w:val="0"/>
              <w:adjustRightInd/>
              <w:spacing w:beforeAutospacing="0" w:afterAutospacing="0" w:line="440" w:lineRule="exact"/>
              <w:ind w:left="-420" w:leftChars="-200" w:right="-420" w:rightChars="-200" w:firstLine="960" w:firstLineChars="400"/>
              <w:jc w:val="both"/>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联系电话</w:t>
            </w:r>
          </w:p>
        </w:tc>
        <w:tc>
          <w:tcPr>
            <w:tcW w:w="1436" w:type="pct"/>
            <w:tcBorders>
              <w:top w:val="single" w:color="auto" w:sz="2" w:space="0"/>
              <w:left w:val="single" w:color="auto" w:sz="2" w:space="0"/>
              <w:bottom w:val="single" w:color="auto" w:sz="2" w:space="0"/>
              <w:right w:val="single" w:color="auto" w:sz="2" w:space="0"/>
            </w:tcBorders>
            <w:noWrap w:val="0"/>
            <w:vAlign w:val="center"/>
          </w:tcPr>
          <w:p w14:paraId="55DD26F2">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6094BCE9">
            <w:pPr>
              <w:kinsoku/>
              <w:overflowPunct/>
              <w:topLinePunct w:val="0"/>
              <w:bidi w:val="0"/>
              <w:adjustRightInd/>
              <w:spacing w:beforeAutospacing="0" w:afterAutospacing="0" w:line="440" w:lineRule="exact"/>
              <w:ind w:left="-420" w:leftChars="-200" w:right="-420" w:rightChars="-200" w:firstLine="840" w:firstLineChars="35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联系电话</w:t>
            </w:r>
          </w:p>
        </w:tc>
        <w:tc>
          <w:tcPr>
            <w:tcW w:w="1259" w:type="pct"/>
            <w:tcBorders>
              <w:top w:val="single" w:color="auto" w:sz="2" w:space="0"/>
              <w:left w:val="single" w:color="auto" w:sz="2" w:space="0"/>
              <w:bottom w:val="single" w:color="auto" w:sz="2" w:space="0"/>
            </w:tcBorders>
            <w:noWrap w:val="0"/>
            <w:vAlign w:val="center"/>
          </w:tcPr>
          <w:p w14:paraId="0A5EA2E0">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r>
      <w:tr w14:paraId="1B0B879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29131B73">
            <w:pPr>
              <w:kinsoku/>
              <w:overflowPunct/>
              <w:topLinePunct w:val="0"/>
              <w:bidi w:val="0"/>
              <w:adjustRightInd/>
              <w:spacing w:beforeAutospacing="0" w:afterAutospacing="0" w:line="440" w:lineRule="exact"/>
              <w:ind w:left="-420" w:leftChars="-200" w:right="-420" w:rightChars="-200" w:firstLine="960" w:firstLineChars="400"/>
              <w:jc w:val="both"/>
              <w:rPr>
                <w:rFonts w:hint="eastAsia" w:ascii="仿宋" w:hAnsi="仿宋" w:eastAsia="仿宋" w:cs="仿宋"/>
                <w:color w:val="000000" w:themeColor="text1"/>
                <w:kern w:val="0"/>
                <w:sz w:val="24"/>
                <w:szCs w:val="20"/>
                <w:highlight w:val="none"/>
                <w:lang w:eastAsia="zh-CN"/>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通信地址</w:t>
            </w:r>
          </w:p>
        </w:tc>
        <w:tc>
          <w:tcPr>
            <w:tcW w:w="1436" w:type="pct"/>
            <w:tcBorders>
              <w:top w:val="single" w:color="auto" w:sz="2" w:space="0"/>
              <w:left w:val="single" w:color="auto" w:sz="2" w:space="0"/>
              <w:bottom w:val="single" w:color="auto" w:sz="2" w:space="0"/>
              <w:right w:val="single" w:color="auto" w:sz="2" w:space="0"/>
            </w:tcBorders>
            <w:noWrap w:val="0"/>
            <w:vAlign w:val="center"/>
          </w:tcPr>
          <w:p w14:paraId="5556D746">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43AC49AF">
            <w:pPr>
              <w:kinsoku/>
              <w:overflowPunct/>
              <w:topLinePunct w:val="0"/>
              <w:bidi w:val="0"/>
              <w:adjustRightInd/>
              <w:spacing w:beforeAutospacing="0" w:afterAutospacing="0" w:line="440" w:lineRule="exact"/>
              <w:ind w:left="-420" w:leftChars="-200" w:right="-420" w:rightChars="-200" w:firstLine="840" w:firstLineChars="35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通信地址</w:t>
            </w:r>
          </w:p>
        </w:tc>
        <w:tc>
          <w:tcPr>
            <w:tcW w:w="1259" w:type="pct"/>
            <w:tcBorders>
              <w:top w:val="single" w:color="auto" w:sz="2" w:space="0"/>
              <w:left w:val="single" w:color="auto" w:sz="2" w:space="0"/>
              <w:bottom w:val="single" w:color="auto" w:sz="2" w:space="0"/>
            </w:tcBorders>
            <w:noWrap w:val="0"/>
            <w:vAlign w:val="center"/>
          </w:tcPr>
          <w:p w14:paraId="21E6B019">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r>
      <w:tr w14:paraId="76F589D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0A418A91">
            <w:pPr>
              <w:kinsoku/>
              <w:overflowPunct/>
              <w:topLinePunct w:val="0"/>
              <w:bidi w:val="0"/>
              <w:adjustRightInd/>
              <w:spacing w:beforeAutospacing="0" w:afterAutospacing="0" w:line="440" w:lineRule="exact"/>
              <w:ind w:left="-420" w:leftChars="-200" w:right="-420" w:rightChars="-200" w:firstLine="960" w:firstLineChars="400"/>
              <w:jc w:val="both"/>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邮政编码</w:t>
            </w:r>
          </w:p>
        </w:tc>
        <w:tc>
          <w:tcPr>
            <w:tcW w:w="1436" w:type="pct"/>
            <w:tcBorders>
              <w:top w:val="single" w:color="auto" w:sz="2" w:space="0"/>
              <w:left w:val="single" w:color="auto" w:sz="2" w:space="0"/>
              <w:bottom w:val="single" w:color="auto" w:sz="2" w:space="0"/>
              <w:right w:val="single" w:color="auto" w:sz="2" w:space="0"/>
            </w:tcBorders>
            <w:noWrap w:val="0"/>
            <w:vAlign w:val="center"/>
          </w:tcPr>
          <w:p w14:paraId="2191510F">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0E817482">
            <w:pPr>
              <w:kinsoku/>
              <w:overflowPunct/>
              <w:topLinePunct w:val="0"/>
              <w:bidi w:val="0"/>
              <w:adjustRightInd/>
              <w:spacing w:beforeAutospacing="0" w:afterAutospacing="0" w:line="440" w:lineRule="exact"/>
              <w:ind w:left="-420" w:leftChars="-200" w:right="-420" w:rightChars="-200" w:firstLine="840" w:firstLineChars="35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邮政编码</w:t>
            </w:r>
          </w:p>
        </w:tc>
        <w:tc>
          <w:tcPr>
            <w:tcW w:w="1259" w:type="pct"/>
            <w:tcBorders>
              <w:top w:val="single" w:color="auto" w:sz="2" w:space="0"/>
              <w:left w:val="single" w:color="auto" w:sz="2" w:space="0"/>
              <w:bottom w:val="single" w:color="auto" w:sz="2" w:space="0"/>
            </w:tcBorders>
            <w:noWrap w:val="0"/>
            <w:vAlign w:val="center"/>
          </w:tcPr>
          <w:p w14:paraId="0EA6F090">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r>
      <w:tr w14:paraId="1BC6E85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71125A7E">
            <w:pPr>
              <w:kinsoku/>
              <w:overflowPunct/>
              <w:topLinePunct w:val="0"/>
              <w:bidi w:val="0"/>
              <w:adjustRightInd/>
              <w:spacing w:beforeAutospacing="0" w:afterAutospacing="0" w:line="440" w:lineRule="exact"/>
              <w:ind w:left="-420" w:leftChars="-200" w:right="-420" w:rightChars="-200" w:firstLine="960" w:firstLineChars="400"/>
              <w:jc w:val="both"/>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电子邮箱</w:t>
            </w:r>
          </w:p>
        </w:tc>
        <w:tc>
          <w:tcPr>
            <w:tcW w:w="1436" w:type="pct"/>
            <w:tcBorders>
              <w:top w:val="single" w:color="auto" w:sz="2" w:space="0"/>
              <w:left w:val="single" w:color="auto" w:sz="2" w:space="0"/>
              <w:bottom w:val="single" w:color="auto" w:sz="2" w:space="0"/>
              <w:right w:val="single" w:color="auto" w:sz="2" w:space="0"/>
            </w:tcBorders>
            <w:noWrap w:val="0"/>
            <w:vAlign w:val="center"/>
          </w:tcPr>
          <w:p w14:paraId="245D81DA">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52CF6B31">
            <w:pPr>
              <w:kinsoku/>
              <w:overflowPunct/>
              <w:topLinePunct w:val="0"/>
              <w:bidi w:val="0"/>
              <w:adjustRightInd/>
              <w:spacing w:beforeAutospacing="0" w:afterAutospacing="0" w:line="440" w:lineRule="exact"/>
              <w:ind w:left="-420" w:leftChars="-200" w:right="-420" w:rightChars="-200" w:firstLine="840" w:firstLineChars="35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电子邮箱</w:t>
            </w:r>
          </w:p>
        </w:tc>
        <w:tc>
          <w:tcPr>
            <w:tcW w:w="1259" w:type="pct"/>
            <w:tcBorders>
              <w:top w:val="single" w:color="auto" w:sz="2" w:space="0"/>
              <w:left w:val="single" w:color="auto" w:sz="2" w:space="0"/>
              <w:bottom w:val="single" w:color="auto" w:sz="2" w:space="0"/>
            </w:tcBorders>
            <w:noWrap w:val="0"/>
            <w:vAlign w:val="center"/>
          </w:tcPr>
          <w:p w14:paraId="25257DCD">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r>
      <w:tr w14:paraId="5186802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7FE03D41">
            <w:pPr>
              <w:kinsoku/>
              <w:overflowPunct/>
              <w:topLinePunct w:val="0"/>
              <w:bidi w:val="0"/>
              <w:adjustRightInd/>
              <w:spacing w:beforeAutospacing="0" w:afterAutospacing="0" w:line="440" w:lineRule="exact"/>
              <w:ind w:left="480" w:leftChars="0" w:right="-420" w:rightChars="-200" w:hanging="480" w:hangingChars="2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统一社会信用代码</w:t>
            </w:r>
          </w:p>
        </w:tc>
        <w:tc>
          <w:tcPr>
            <w:tcW w:w="1436" w:type="pct"/>
            <w:tcBorders>
              <w:top w:val="single" w:color="auto" w:sz="2" w:space="0"/>
              <w:left w:val="single" w:color="auto" w:sz="2" w:space="0"/>
              <w:bottom w:val="single" w:color="auto" w:sz="2" w:space="0"/>
              <w:right w:val="single" w:color="auto" w:sz="2" w:space="0"/>
            </w:tcBorders>
            <w:noWrap w:val="0"/>
            <w:vAlign w:val="center"/>
          </w:tcPr>
          <w:p w14:paraId="710D9F52">
            <w:pPr>
              <w:kinsoku/>
              <w:overflowPunct/>
              <w:topLinePunct w:val="0"/>
              <w:bidi w:val="0"/>
              <w:adjustRightInd/>
              <w:spacing w:beforeAutospacing="0" w:afterAutospacing="0" w:line="440" w:lineRule="exact"/>
              <w:ind w:left="-420" w:leftChars="-200" w:right="-420" w:rightChars="-200" w:firstLine="480" w:firstLineChars="200"/>
              <w:rPr>
                <w:rFonts w:hint="default" w:ascii="仿宋" w:hAnsi="仿宋" w:eastAsia="仿宋" w:cs="仿宋"/>
                <w:color w:val="000000" w:themeColor="text1"/>
                <w:kern w:val="0"/>
                <w:sz w:val="24"/>
                <w:szCs w:val="20"/>
                <w:highlight w:val="none"/>
                <w:lang w:val="en-US"/>
                <w14:textFill>
                  <w14:solidFill>
                    <w14:schemeClr w14:val="tx1"/>
                  </w14:solidFill>
                </w14:textFill>
              </w:rPr>
            </w:pPr>
            <w:r>
              <w:rPr>
                <w:rFonts w:hint="default" w:ascii="仿宋" w:hAnsi="仿宋" w:eastAsia="仿宋" w:cs="仿宋"/>
                <w:color w:val="000000" w:themeColor="text1"/>
                <w:kern w:val="0"/>
                <w:sz w:val="24"/>
                <w:szCs w:val="20"/>
                <w:highlight w:val="none"/>
                <w:lang w:val="en-US"/>
                <w14:textFill>
                  <w14:solidFill>
                    <w14:schemeClr w14:val="tx1"/>
                  </w14:solidFill>
                </w14:textFill>
              </w:rPr>
              <w:t xml:space="preserve">  </w:t>
            </w:r>
          </w:p>
        </w:tc>
        <w:tc>
          <w:tcPr>
            <w:tcW w:w="1178" w:type="pct"/>
            <w:tcBorders>
              <w:top w:val="single" w:color="auto" w:sz="2" w:space="0"/>
              <w:left w:val="single" w:color="auto" w:sz="2" w:space="0"/>
              <w:bottom w:val="single" w:color="auto" w:sz="2" w:space="0"/>
              <w:right w:val="single" w:color="auto" w:sz="2" w:space="0"/>
            </w:tcBorders>
            <w:noWrap w:val="0"/>
            <w:vAlign w:val="center"/>
          </w:tcPr>
          <w:p w14:paraId="422D3CA4">
            <w:pPr>
              <w:kinsoku/>
              <w:overflowPunct/>
              <w:topLinePunct w:val="0"/>
              <w:bidi w:val="0"/>
              <w:adjustRightInd/>
              <w:spacing w:beforeAutospacing="0" w:afterAutospacing="0" w:line="440" w:lineRule="exact"/>
              <w:ind w:left="480" w:leftChars="0" w:right="-420" w:rightChars="-200" w:hanging="480" w:hangingChars="2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统一社会信用代码</w:t>
            </w:r>
          </w:p>
        </w:tc>
        <w:tc>
          <w:tcPr>
            <w:tcW w:w="1259" w:type="pct"/>
            <w:tcBorders>
              <w:top w:val="single" w:color="auto" w:sz="2" w:space="0"/>
              <w:left w:val="single" w:color="auto" w:sz="2" w:space="0"/>
              <w:bottom w:val="single" w:color="auto" w:sz="2" w:space="0"/>
            </w:tcBorders>
            <w:noWrap w:val="0"/>
            <w:vAlign w:val="center"/>
          </w:tcPr>
          <w:p w14:paraId="21664E8E">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r>
      <w:tr w14:paraId="254D72E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566C987F">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c>
          <w:tcPr>
            <w:tcW w:w="1436" w:type="pct"/>
            <w:tcBorders>
              <w:top w:val="single" w:color="auto" w:sz="2" w:space="0"/>
              <w:left w:val="single" w:color="auto" w:sz="2" w:space="0"/>
              <w:bottom w:val="single" w:color="auto" w:sz="2" w:space="0"/>
              <w:right w:val="single" w:color="auto" w:sz="2" w:space="0"/>
            </w:tcBorders>
            <w:noWrap w:val="0"/>
            <w:vAlign w:val="center"/>
          </w:tcPr>
          <w:p w14:paraId="648394E8">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2C3DA695">
            <w:pPr>
              <w:kinsoku/>
              <w:overflowPunct/>
              <w:topLinePunct w:val="0"/>
              <w:bidi w:val="0"/>
              <w:adjustRightInd/>
              <w:spacing w:beforeAutospacing="0" w:afterAutospacing="0" w:line="440" w:lineRule="exact"/>
              <w:ind w:left="-420" w:leftChars="-200" w:right="-420" w:rightChars="-200" w:firstLine="840" w:firstLineChars="35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开户名称</w:t>
            </w:r>
          </w:p>
        </w:tc>
        <w:tc>
          <w:tcPr>
            <w:tcW w:w="1259" w:type="pct"/>
            <w:tcBorders>
              <w:top w:val="single" w:color="auto" w:sz="2" w:space="0"/>
              <w:left w:val="single" w:color="auto" w:sz="2" w:space="0"/>
              <w:bottom w:val="single" w:color="auto" w:sz="2" w:space="0"/>
            </w:tcBorders>
            <w:noWrap w:val="0"/>
            <w:vAlign w:val="center"/>
          </w:tcPr>
          <w:p w14:paraId="3E38E6D8">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r>
      <w:tr w14:paraId="25EE06F9">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544E973D">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c>
          <w:tcPr>
            <w:tcW w:w="1436" w:type="pct"/>
            <w:tcBorders>
              <w:top w:val="single" w:color="auto" w:sz="2" w:space="0"/>
              <w:left w:val="single" w:color="auto" w:sz="2" w:space="0"/>
              <w:bottom w:val="single" w:color="auto" w:sz="2" w:space="0"/>
              <w:right w:val="single" w:color="auto" w:sz="2" w:space="0"/>
            </w:tcBorders>
            <w:noWrap w:val="0"/>
            <w:vAlign w:val="center"/>
          </w:tcPr>
          <w:p w14:paraId="4F9DD963">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78E3B56A">
            <w:pPr>
              <w:kinsoku/>
              <w:overflowPunct/>
              <w:topLinePunct w:val="0"/>
              <w:bidi w:val="0"/>
              <w:adjustRightInd/>
              <w:spacing w:beforeAutospacing="0" w:afterAutospacing="0" w:line="440" w:lineRule="exact"/>
              <w:ind w:left="-420" w:leftChars="-200" w:right="-420" w:rightChars="-200" w:firstLine="840" w:firstLineChars="35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开户银行</w:t>
            </w:r>
          </w:p>
        </w:tc>
        <w:tc>
          <w:tcPr>
            <w:tcW w:w="1259" w:type="pct"/>
            <w:tcBorders>
              <w:top w:val="single" w:color="auto" w:sz="2" w:space="0"/>
              <w:left w:val="single" w:color="auto" w:sz="2" w:space="0"/>
              <w:bottom w:val="single" w:color="auto" w:sz="2" w:space="0"/>
            </w:tcBorders>
            <w:noWrap w:val="0"/>
            <w:vAlign w:val="center"/>
          </w:tcPr>
          <w:p w14:paraId="3E174DA7">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r>
      <w:tr w14:paraId="5CECFCC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6FD3ABB9">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c>
          <w:tcPr>
            <w:tcW w:w="1436" w:type="pct"/>
            <w:tcBorders>
              <w:top w:val="single" w:color="auto" w:sz="2" w:space="0"/>
              <w:left w:val="single" w:color="auto" w:sz="2" w:space="0"/>
              <w:bottom w:val="single" w:color="auto" w:sz="2" w:space="0"/>
              <w:right w:val="single" w:color="auto" w:sz="2" w:space="0"/>
            </w:tcBorders>
            <w:noWrap w:val="0"/>
            <w:vAlign w:val="center"/>
          </w:tcPr>
          <w:p w14:paraId="41BF1D22">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6BD4A4AC">
            <w:pPr>
              <w:kinsoku/>
              <w:overflowPunct/>
              <w:topLinePunct w:val="0"/>
              <w:bidi w:val="0"/>
              <w:adjustRightInd/>
              <w:spacing w:beforeAutospacing="0" w:afterAutospacing="0" w:line="440" w:lineRule="exact"/>
              <w:ind w:left="-420" w:leftChars="-200" w:right="-420" w:rightChars="-200" w:firstLine="840" w:firstLineChars="35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银行账号</w:t>
            </w:r>
          </w:p>
        </w:tc>
        <w:tc>
          <w:tcPr>
            <w:tcW w:w="1259" w:type="pct"/>
            <w:tcBorders>
              <w:top w:val="single" w:color="auto" w:sz="2" w:space="0"/>
              <w:left w:val="single" w:color="auto" w:sz="2" w:space="0"/>
              <w:bottom w:val="single" w:color="auto" w:sz="2" w:space="0"/>
            </w:tcBorders>
            <w:noWrap w:val="0"/>
            <w:vAlign w:val="center"/>
          </w:tcPr>
          <w:p w14:paraId="438347B7">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r>
      <w:tr w14:paraId="46F73E5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86" w:hRule="atLeast"/>
        </w:trPr>
        <w:tc>
          <w:tcPr>
            <w:tcW w:w="5000" w:type="pct"/>
            <w:gridSpan w:val="4"/>
            <w:tcBorders>
              <w:top w:val="single" w:color="auto" w:sz="2" w:space="0"/>
            </w:tcBorders>
            <w:noWrap w:val="0"/>
            <w:vAlign w:val="center"/>
          </w:tcPr>
          <w:p w14:paraId="46873828">
            <w:pPr>
              <w:kinsoku/>
              <w:overflowPunct/>
              <w:topLinePunct w:val="0"/>
              <w:bidi w:val="0"/>
              <w:adjustRightInd/>
              <w:spacing w:beforeAutospacing="0" w:afterAutospacing="0" w:line="440" w:lineRule="exact"/>
              <w:ind w:left="-420" w:leftChars="-200" w:right="-420" w:rightChars="-200" w:firstLine="600" w:firstLineChars="25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注：涉及联合体或其他合同主体的信息应按上表格式加列。</w:t>
            </w:r>
          </w:p>
        </w:tc>
      </w:tr>
    </w:tbl>
    <w:p w14:paraId="269D0AA2">
      <w:pPr>
        <w:numPr>
          <w:ilvl w:val="0"/>
          <w:numId w:val="5"/>
        </w:numPr>
        <w:kinsoku/>
        <w:overflowPunct/>
        <w:topLinePunct w:val="0"/>
        <w:bidi w:val="0"/>
        <w:adjustRightInd/>
        <w:spacing w:beforeAutospacing="0" w:afterAutospacing="0" w:line="440" w:lineRule="exact"/>
        <w:ind w:left="-420" w:leftChars="-200" w:right="-420" w:rightChars="-200" w:firstLine="480" w:firstLineChars="200"/>
        <w:jc w:val="center"/>
        <w:rPr>
          <w:rFonts w:hint="eastAsia" w:ascii="仿宋" w:hAnsi="仿宋" w:eastAsia="仿宋" w:cs="仿宋"/>
          <w:b/>
          <w:bCs/>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br w:type="page"/>
      </w:r>
      <w:bookmarkStart w:id="56" w:name="_Toc27624"/>
      <w:r>
        <w:rPr>
          <w:rFonts w:hint="eastAsia" w:ascii="仿宋" w:hAnsi="仿宋" w:eastAsia="仿宋" w:cs="仿宋"/>
          <w:b/>
          <w:bCs/>
          <w:color w:val="000000" w:themeColor="text1"/>
          <w:kern w:val="0"/>
          <w:sz w:val="24"/>
          <w:szCs w:val="20"/>
          <w:highlight w:val="none"/>
          <w14:textFill>
            <w14:solidFill>
              <w14:schemeClr w14:val="tx1"/>
            </w14:solidFill>
          </w14:textFill>
        </w:rPr>
        <w:t>政府采购合同通用条款</w:t>
      </w:r>
      <w:bookmarkEnd w:id="56"/>
    </w:p>
    <w:p w14:paraId="7F609FF4">
      <w:pPr>
        <w:numPr>
          <w:ilvl w:val="-1"/>
          <w:numId w:val="0"/>
        </w:numPr>
        <w:kinsoku/>
        <w:overflowPunct/>
        <w:topLinePunct w:val="0"/>
        <w:bidi w:val="0"/>
        <w:adjustRightInd/>
        <w:spacing w:beforeAutospacing="0" w:afterAutospacing="0" w:line="440" w:lineRule="exact"/>
        <w:ind w:left="-200" w:leftChars="0" w:right="-420" w:rightChars="-200" w:firstLine="482" w:firstLineChars="200"/>
        <w:jc w:val="both"/>
        <w:rPr>
          <w:rFonts w:hint="eastAsia" w:ascii="仿宋" w:hAnsi="仿宋" w:eastAsia="仿宋" w:cs="仿宋"/>
          <w:b/>
          <w:bCs/>
          <w:color w:val="000000" w:themeColor="text1"/>
          <w:kern w:val="0"/>
          <w:sz w:val="24"/>
          <w:szCs w:val="20"/>
          <w:highlight w:val="none"/>
          <w14:textFill>
            <w14:solidFill>
              <w14:schemeClr w14:val="tx1"/>
            </w14:solidFill>
          </w14:textFill>
        </w:rPr>
      </w:pPr>
      <w:r>
        <w:rPr>
          <w:rFonts w:hint="eastAsia" w:ascii="仿宋" w:hAnsi="仿宋" w:eastAsia="仿宋" w:cs="仿宋"/>
          <w:b/>
          <w:bCs/>
          <w:color w:val="000000" w:themeColor="text1"/>
          <w:kern w:val="0"/>
          <w:sz w:val="24"/>
          <w:szCs w:val="20"/>
          <w:highlight w:val="none"/>
          <w14:textFill>
            <w14:solidFill>
              <w14:schemeClr w14:val="tx1"/>
            </w14:solidFill>
          </w14:textFill>
        </w:rPr>
        <w:t>1.定义</w:t>
      </w:r>
    </w:p>
    <w:p w14:paraId="147084A9">
      <w:pPr>
        <w:kinsoku/>
        <w:overflowPunct/>
        <w:topLinePunct w:val="0"/>
        <w:bidi w:val="0"/>
        <w:adjustRightInd/>
        <w:spacing w:beforeAutospacing="0" w:afterAutospacing="0" w:line="440" w:lineRule="exact"/>
        <w:ind w:left="-420" w:leftChars="-200" w:right="-420" w:rightChars="-200" w:firstLine="720" w:firstLineChars="3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1.1合同当事人</w:t>
      </w:r>
    </w:p>
    <w:p w14:paraId="74807AAF">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（1）采购人（以下称甲方）是指使用财政性资金，通过政府采购方式向供应商购买货物</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及其相关服务的</w:t>
      </w:r>
      <w:r>
        <w:rPr>
          <w:rFonts w:hint="eastAsia" w:ascii="仿宋" w:hAnsi="仿宋" w:eastAsia="仿宋" w:cs="仿宋"/>
          <w:color w:val="000000" w:themeColor="text1"/>
          <w:kern w:val="0"/>
          <w:sz w:val="24"/>
          <w:szCs w:val="20"/>
          <w:highlight w:val="none"/>
          <w14:textFill>
            <w14:solidFill>
              <w14:schemeClr w14:val="tx1"/>
            </w14:solidFill>
          </w14:textFill>
        </w:rPr>
        <w:t>国家机关、事业单位、团体组织。</w:t>
      </w:r>
    </w:p>
    <w:p w14:paraId="428D3A6A">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（2）供应商（以下称</w:t>
      </w:r>
      <w:r>
        <w:rPr>
          <w:rFonts w:hint="eastAsia" w:ascii="仿宋" w:hAnsi="仿宋" w:eastAsia="仿宋" w:cs="仿宋"/>
          <w:color w:val="000000" w:themeColor="text1"/>
          <w:kern w:val="0"/>
          <w:sz w:val="24"/>
          <w:szCs w:val="20"/>
          <w:highlight w:val="none"/>
          <w:lang w:eastAsia="zh-CN"/>
          <w14:textFill>
            <w14:solidFill>
              <w14:schemeClr w14:val="tx1"/>
            </w14:solidFill>
          </w14:textFill>
        </w:rPr>
        <w:t>乙</w:t>
      </w:r>
      <w:r>
        <w:rPr>
          <w:rFonts w:hint="eastAsia" w:ascii="仿宋" w:hAnsi="仿宋" w:eastAsia="仿宋" w:cs="仿宋"/>
          <w:color w:val="000000" w:themeColor="text1"/>
          <w:kern w:val="0"/>
          <w:sz w:val="24"/>
          <w:szCs w:val="20"/>
          <w:highlight w:val="none"/>
          <w14:textFill>
            <w14:solidFill>
              <w14:schemeClr w14:val="tx1"/>
            </w14:solidFill>
          </w14:textFill>
        </w:rPr>
        <w:t>方）是指参加政府采购活动并且中标（成交），向采购人提供</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合同约定的货物及其相关服务的法人、非法人组织或者自然人</w:t>
      </w:r>
      <w:r>
        <w:rPr>
          <w:rFonts w:hint="eastAsia" w:ascii="仿宋" w:hAnsi="仿宋" w:eastAsia="仿宋" w:cs="仿宋"/>
          <w:color w:val="000000" w:themeColor="text1"/>
          <w:kern w:val="0"/>
          <w:sz w:val="24"/>
          <w:szCs w:val="20"/>
          <w:highlight w:val="none"/>
          <w14:textFill>
            <w14:solidFill>
              <w14:schemeClr w14:val="tx1"/>
            </w14:solidFill>
          </w14:textFill>
        </w:rPr>
        <w:t>。</w:t>
      </w:r>
    </w:p>
    <w:p w14:paraId="0A8358FD">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（3）其他合同主体是指除采购人和供应商以外，依法参与合同缔结或履行，享有权利、承担义务的合同当事人。</w:t>
      </w:r>
    </w:p>
    <w:p w14:paraId="3257D93B">
      <w:pPr>
        <w:kinsoku/>
        <w:overflowPunct/>
        <w:topLinePunct w:val="0"/>
        <w:bidi w:val="0"/>
        <w:adjustRightInd/>
        <w:spacing w:beforeAutospacing="0" w:afterAutospacing="0" w:line="440" w:lineRule="exact"/>
        <w:ind w:left="-420" w:leftChars="-200" w:right="-420" w:rightChars="-200" w:firstLine="720" w:firstLineChars="3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1.2本合同下列术语应解释为：</w:t>
      </w:r>
    </w:p>
    <w:p w14:paraId="368BC107">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（1）“合同”系指合同当事人意思表示达成一致的任何协议，包括签署的</w:t>
      </w:r>
      <w:r>
        <w:rPr>
          <w:rFonts w:hint="eastAsia" w:ascii="仿宋" w:hAnsi="仿宋" w:eastAsia="仿宋" w:cs="仿宋"/>
          <w:color w:val="000000" w:themeColor="text1"/>
          <w:kern w:val="0"/>
          <w:sz w:val="24"/>
          <w:szCs w:val="20"/>
          <w:highlight w:val="none"/>
          <w:lang w:eastAsia="zh-CN"/>
          <w14:textFill>
            <w14:solidFill>
              <w14:schemeClr w14:val="tx1"/>
            </w14:solidFill>
          </w14:textFill>
        </w:rPr>
        <w:t>政府采购</w:t>
      </w:r>
      <w:r>
        <w:rPr>
          <w:rFonts w:hint="eastAsia" w:ascii="仿宋" w:hAnsi="仿宋" w:eastAsia="仿宋" w:cs="仿宋"/>
          <w:color w:val="000000" w:themeColor="text1"/>
          <w:kern w:val="0"/>
          <w:sz w:val="24"/>
          <w:szCs w:val="20"/>
          <w:highlight w:val="none"/>
          <w14:textFill>
            <w14:solidFill>
              <w14:schemeClr w14:val="tx1"/>
            </w14:solidFill>
          </w14:textFill>
        </w:rPr>
        <w:t>合同协议书及其变更、补充</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协议，</w:t>
      </w:r>
      <w:r>
        <w:rPr>
          <w:rFonts w:hint="eastAsia" w:ascii="仿宋" w:hAnsi="仿宋" w:eastAsia="仿宋" w:cs="仿宋"/>
          <w:color w:val="000000" w:themeColor="text1"/>
          <w:kern w:val="0"/>
          <w:sz w:val="24"/>
          <w:szCs w:val="20"/>
          <w:highlight w:val="none"/>
          <w14:textFill>
            <w14:solidFill>
              <w14:schemeClr w14:val="tx1"/>
            </w14:solidFill>
          </w14:textFill>
        </w:rPr>
        <w:t>政府采购合同专用条款</w:t>
      </w:r>
      <w:r>
        <w:rPr>
          <w:rFonts w:hint="eastAsia" w:ascii="仿宋" w:hAnsi="仿宋" w:eastAsia="仿宋" w:cs="仿宋"/>
          <w:color w:val="000000" w:themeColor="text1"/>
          <w:kern w:val="0"/>
          <w:sz w:val="24"/>
          <w:szCs w:val="20"/>
          <w:highlight w:val="none"/>
          <w:lang w:eastAsia="zh-CN"/>
          <w14:textFill>
            <w14:solidFill>
              <w14:schemeClr w14:val="tx1"/>
            </w14:solidFill>
          </w14:textFill>
        </w:rPr>
        <w:t>，</w:t>
      </w:r>
      <w:r>
        <w:rPr>
          <w:rFonts w:hint="eastAsia" w:ascii="仿宋" w:hAnsi="仿宋" w:eastAsia="仿宋" w:cs="仿宋"/>
          <w:color w:val="000000" w:themeColor="text1"/>
          <w:kern w:val="0"/>
          <w:sz w:val="24"/>
          <w:szCs w:val="20"/>
          <w:highlight w:val="none"/>
          <w14:textFill>
            <w14:solidFill>
              <w14:schemeClr w14:val="tx1"/>
            </w14:solidFill>
          </w14:textFill>
        </w:rPr>
        <w:t>政府采购合同通用条款</w:t>
      </w:r>
      <w:r>
        <w:rPr>
          <w:rFonts w:hint="eastAsia" w:ascii="仿宋" w:hAnsi="仿宋" w:eastAsia="仿宋" w:cs="仿宋"/>
          <w:color w:val="000000" w:themeColor="text1"/>
          <w:kern w:val="0"/>
          <w:sz w:val="24"/>
          <w:szCs w:val="20"/>
          <w:highlight w:val="none"/>
          <w:lang w:eastAsia="zh-CN"/>
          <w14:textFill>
            <w14:solidFill>
              <w14:schemeClr w14:val="tx1"/>
            </w14:solidFill>
          </w14:textFill>
        </w:rPr>
        <w:t>，</w:t>
      </w:r>
      <w:r>
        <w:rPr>
          <w:rFonts w:hint="eastAsia" w:ascii="仿宋" w:hAnsi="仿宋" w:eastAsia="仿宋" w:cs="仿宋"/>
          <w:color w:val="000000" w:themeColor="text1"/>
          <w:kern w:val="0"/>
          <w:sz w:val="24"/>
          <w:szCs w:val="20"/>
          <w:highlight w:val="none"/>
          <w14:textFill>
            <w14:solidFill>
              <w14:schemeClr w14:val="tx1"/>
            </w14:solidFill>
          </w14:textFill>
        </w:rPr>
        <w:t>中标</w:t>
      </w:r>
      <w:r>
        <w:rPr>
          <w:rFonts w:hint="eastAsia" w:ascii="仿宋" w:hAnsi="仿宋" w:eastAsia="仿宋" w:cs="仿宋"/>
          <w:color w:val="000000" w:themeColor="text1"/>
          <w:kern w:val="0"/>
          <w:sz w:val="24"/>
          <w:szCs w:val="20"/>
          <w:highlight w:val="none"/>
          <w:lang w:eastAsia="zh-CN"/>
          <w14:textFill>
            <w14:solidFill>
              <w14:schemeClr w14:val="tx1"/>
            </w14:solidFill>
          </w14:textFill>
        </w:rPr>
        <w:t>（成交）</w:t>
      </w:r>
      <w:r>
        <w:rPr>
          <w:rFonts w:hint="eastAsia" w:ascii="仿宋" w:hAnsi="仿宋" w:eastAsia="仿宋" w:cs="仿宋"/>
          <w:color w:val="000000" w:themeColor="text1"/>
          <w:kern w:val="0"/>
          <w:sz w:val="24"/>
          <w:szCs w:val="20"/>
          <w:highlight w:val="none"/>
          <w14:textFill>
            <w14:solidFill>
              <w14:schemeClr w14:val="tx1"/>
            </w14:solidFill>
          </w14:textFill>
        </w:rPr>
        <w:t>通知书</w:t>
      </w:r>
      <w:r>
        <w:rPr>
          <w:rFonts w:hint="eastAsia" w:ascii="仿宋" w:hAnsi="仿宋" w:eastAsia="仿宋" w:cs="仿宋"/>
          <w:color w:val="000000" w:themeColor="text1"/>
          <w:kern w:val="0"/>
          <w:sz w:val="24"/>
          <w:szCs w:val="20"/>
          <w:highlight w:val="none"/>
          <w:lang w:eastAsia="zh-CN"/>
          <w14:textFill>
            <w14:solidFill>
              <w14:schemeClr w14:val="tx1"/>
            </w14:solidFill>
          </w14:textFill>
        </w:rPr>
        <w:t>，</w:t>
      </w:r>
      <w:r>
        <w:rPr>
          <w:rFonts w:hint="eastAsia" w:ascii="仿宋" w:hAnsi="仿宋" w:eastAsia="仿宋" w:cs="仿宋"/>
          <w:color w:val="000000" w:themeColor="text1"/>
          <w:kern w:val="0"/>
          <w:sz w:val="24"/>
          <w:szCs w:val="20"/>
          <w:highlight w:val="none"/>
          <w14:textFill>
            <w14:solidFill>
              <w14:schemeClr w14:val="tx1"/>
            </w14:solidFill>
          </w14:textFill>
        </w:rPr>
        <w:t>投标（响应）文件</w:t>
      </w:r>
      <w:r>
        <w:rPr>
          <w:rFonts w:hint="eastAsia" w:ascii="仿宋" w:hAnsi="仿宋" w:eastAsia="仿宋" w:cs="仿宋"/>
          <w:color w:val="000000" w:themeColor="text1"/>
          <w:kern w:val="0"/>
          <w:sz w:val="24"/>
          <w:szCs w:val="20"/>
          <w:highlight w:val="none"/>
          <w:lang w:eastAsia="zh-CN"/>
          <w14:textFill>
            <w14:solidFill>
              <w14:schemeClr w14:val="tx1"/>
            </w14:solidFill>
          </w14:textFill>
        </w:rPr>
        <w:t>，</w:t>
      </w:r>
      <w:r>
        <w:rPr>
          <w:rFonts w:hint="eastAsia" w:ascii="仿宋" w:hAnsi="仿宋" w:eastAsia="仿宋" w:cs="仿宋"/>
          <w:color w:val="000000" w:themeColor="text1"/>
          <w:kern w:val="0"/>
          <w:sz w:val="24"/>
          <w:szCs w:val="20"/>
          <w:highlight w:val="none"/>
          <w14:textFill>
            <w14:solidFill>
              <w14:schemeClr w14:val="tx1"/>
            </w14:solidFill>
          </w14:textFill>
        </w:rPr>
        <w:t>采购文件</w:t>
      </w:r>
      <w:r>
        <w:rPr>
          <w:rFonts w:hint="eastAsia" w:ascii="仿宋" w:hAnsi="仿宋" w:eastAsia="仿宋" w:cs="仿宋"/>
          <w:color w:val="000000" w:themeColor="text1"/>
          <w:kern w:val="0"/>
          <w:sz w:val="24"/>
          <w:szCs w:val="20"/>
          <w:highlight w:val="none"/>
          <w:lang w:eastAsia="zh-CN"/>
          <w14:textFill>
            <w14:solidFill>
              <w14:schemeClr w14:val="tx1"/>
            </w14:solidFill>
          </w14:textFill>
        </w:rPr>
        <w:t>，</w:t>
      </w:r>
      <w:r>
        <w:rPr>
          <w:rFonts w:hint="eastAsia" w:ascii="仿宋" w:hAnsi="仿宋" w:eastAsia="仿宋" w:cs="仿宋"/>
          <w:color w:val="000000" w:themeColor="text1"/>
          <w:kern w:val="0"/>
          <w:sz w:val="24"/>
          <w:szCs w:val="20"/>
          <w:highlight w:val="none"/>
          <w14:textFill>
            <w14:solidFill>
              <w14:schemeClr w14:val="tx1"/>
            </w14:solidFill>
          </w14:textFill>
        </w:rPr>
        <w:t>有关技术文件</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和</w:t>
      </w:r>
      <w:r>
        <w:rPr>
          <w:rFonts w:hint="eastAsia" w:ascii="仿宋" w:hAnsi="仿宋" w:eastAsia="仿宋" w:cs="仿宋"/>
          <w:color w:val="000000" w:themeColor="text1"/>
          <w:kern w:val="0"/>
          <w:sz w:val="24"/>
          <w:szCs w:val="20"/>
          <w:highlight w:val="none"/>
          <w14:textFill>
            <w14:solidFill>
              <w14:schemeClr w14:val="tx1"/>
            </w14:solidFill>
          </w14:textFill>
        </w:rPr>
        <w:t>图纸</w:t>
      </w:r>
      <w:r>
        <w:rPr>
          <w:rFonts w:hint="eastAsia" w:ascii="仿宋" w:hAnsi="仿宋" w:eastAsia="仿宋" w:cs="仿宋"/>
          <w:color w:val="000000" w:themeColor="text1"/>
          <w:kern w:val="0"/>
          <w:sz w:val="24"/>
          <w:szCs w:val="20"/>
          <w:highlight w:val="none"/>
          <w:lang w:eastAsia="zh-CN"/>
          <w14:textFill>
            <w14:solidFill>
              <w14:schemeClr w14:val="tx1"/>
            </w14:solidFill>
          </w14:textFill>
        </w:rPr>
        <w:t>，以及国家法律、行政法规和规章制度规定或合同约定的作为合同组成部分的其他文件</w:t>
      </w:r>
      <w:r>
        <w:rPr>
          <w:rFonts w:hint="eastAsia" w:ascii="仿宋" w:hAnsi="仿宋" w:eastAsia="仿宋" w:cs="仿宋"/>
          <w:color w:val="000000" w:themeColor="text1"/>
          <w:kern w:val="0"/>
          <w:sz w:val="24"/>
          <w:szCs w:val="20"/>
          <w:highlight w:val="none"/>
          <w14:textFill>
            <w14:solidFill>
              <w14:schemeClr w14:val="tx1"/>
            </w14:solidFill>
          </w14:textFill>
        </w:rPr>
        <w:t>。</w:t>
      </w:r>
    </w:p>
    <w:p w14:paraId="26D95C64">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2</w:t>
      </w:r>
      <w:r>
        <w:rPr>
          <w:rFonts w:hint="eastAsia" w:ascii="仿宋" w:hAnsi="仿宋" w:eastAsia="仿宋" w:cs="仿宋"/>
          <w:color w:val="000000" w:themeColor="text1"/>
          <w:kern w:val="0"/>
          <w:sz w:val="24"/>
          <w:szCs w:val="20"/>
          <w:highlight w:val="none"/>
          <w14:textFill>
            <w14:solidFill>
              <w14:schemeClr w14:val="tx1"/>
            </w14:solidFill>
          </w14:textFill>
        </w:rPr>
        <w:t>）“合同价</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款</w:t>
      </w:r>
      <w:r>
        <w:rPr>
          <w:rFonts w:hint="eastAsia" w:ascii="仿宋" w:hAnsi="仿宋" w:eastAsia="仿宋" w:cs="仿宋"/>
          <w:color w:val="000000" w:themeColor="text1"/>
          <w:kern w:val="0"/>
          <w:sz w:val="24"/>
          <w:szCs w:val="20"/>
          <w:highlight w:val="none"/>
          <w14:textFill>
            <w14:solidFill>
              <w14:schemeClr w14:val="tx1"/>
            </w14:solidFill>
          </w14:textFill>
        </w:rPr>
        <w:t>”系指根据本合同规定乙方在全面履行合同义务后甲方应支付给乙方的价款。</w:t>
      </w:r>
    </w:p>
    <w:p w14:paraId="26D744B5">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lang w:eastAsia="zh-CN"/>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3</w:t>
      </w:r>
      <w:r>
        <w:rPr>
          <w:rFonts w:hint="eastAsia" w:ascii="仿宋" w:hAnsi="仿宋" w:eastAsia="仿宋" w:cs="仿宋"/>
          <w:color w:val="000000" w:themeColor="text1"/>
          <w:kern w:val="0"/>
          <w:sz w:val="24"/>
          <w:szCs w:val="20"/>
          <w:highlight w:val="none"/>
          <w14:textFill>
            <w14:solidFill>
              <w14:schemeClr w14:val="tx1"/>
            </w14:solidFill>
          </w14:textFill>
        </w:rPr>
        <w:t>）“货物”系指乙方根据本合同规定须向甲方提供的各种形态和种类的物品，包括原材料、设备、产品（包括软件）及相关的其备品备件、工具、手册及</w:t>
      </w:r>
      <w:r>
        <w:rPr>
          <w:rFonts w:hint="eastAsia" w:ascii="仿宋" w:hAnsi="仿宋" w:eastAsia="仿宋" w:cs="仿宋"/>
          <w:color w:val="000000" w:themeColor="text1"/>
          <w:kern w:val="0"/>
          <w:sz w:val="24"/>
          <w:szCs w:val="20"/>
          <w:highlight w:val="none"/>
          <w:lang w:val="en"/>
          <w14:textFill>
            <w14:solidFill>
              <w14:schemeClr w14:val="tx1"/>
            </w14:solidFill>
          </w14:textFill>
        </w:rPr>
        <w:t>其他</w:t>
      </w:r>
      <w:r>
        <w:rPr>
          <w:rFonts w:hint="eastAsia" w:ascii="仿宋" w:hAnsi="仿宋" w:eastAsia="仿宋" w:cs="仿宋"/>
          <w:color w:val="000000" w:themeColor="text1"/>
          <w:kern w:val="0"/>
          <w:sz w:val="24"/>
          <w:szCs w:val="20"/>
          <w:highlight w:val="none"/>
          <w14:textFill>
            <w14:solidFill>
              <w14:schemeClr w14:val="tx1"/>
            </w14:solidFill>
          </w14:textFill>
        </w:rPr>
        <w:t>技术资料和材料</w:t>
      </w:r>
      <w:r>
        <w:rPr>
          <w:rFonts w:hint="eastAsia" w:ascii="仿宋" w:hAnsi="仿宋" w:eastAsia="仿宋" w:cs="仿宋"/>
          <w:color w:val="000000" w:themeColor="text1"/>
          <w:kern w:val="0"/>
          <w:sz w:val="24"/>
          <w:szCs w:val="20"/>
          <w:highlight w:val="none"/>
          <w:lang w:eastAsia="zh-CN"/>
          <w14:textFill>
            <w14:solidFill>
              <w14:schemeClr w14:val="tx1"/>
            </w14:solidFill>
          </w14:textFill>
        </w:rPr>
        <w:t>等</w:t>
      </w:r>
      <w:r>
        <w:rPr>
          <w:rFonts w:hint="eastAsia" w:ascii="仿宋" w:hAnsi="仿宋" w:eastAsia="仿宋" w:cs="仿宋"/>
          <w:color w:val="000000" w:themeColor="text1"/>
          <w:kern w:val="0"/>
          <w:sz w:val="24"/>
          <w:szCs w:val="20"/>
          <w:highlight w:val="none"/>
          <w14:textFill>
            <w14:solidFill>
              <w14:schemeClr w14:val="tx1"/>
            </w14:solidFill>
          </w14:textFill>
        </w:rPr>
        <w:t>。</w:t>
      </w:r>
    </w:p>
    <w:p w14:paraId="4F843B82">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lang w:eastAsia="zh-CN"/>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4</w:t>
      </w:r>
      <w:r>
        <w:rPr>
          <w:rFonts w:hint="eastAsia" w:ascii="仿宋" w:hAnsi="仿宋" w:eastAsia="仿宋" w:cs="仿宋"/>
          <w:color w:val="000000" w:themeColor="text1"/>
          <w:kern w:val="0"/>
          <w:sz w:val="24"/>
          <w:szCs w:val="20"/>
          <w:highlight w:val="none"/>
          <w14:textFill>
            <w14:solidFill>
              <w14:schemeClr w14:val="tx1"/>
            </w14:solidFill>
          </w14:textFill>
        </w:rPr>
        <w:t>）“</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相关</w:t>
      </w:r>
      <w:r>
        <w:rPr>
          <w:rFonts w:hint="eastAsia" w:ascii="仿宋" w:hAnsi="仿宋" w:eastAsia="仿宋" w:cs="仿宋"/>
          <w:color w:val="000000" w:themeColor="text1"/>
          <w:kern w:val="0"/>
          <w:sz w:val="24"/>
          <w:szCs w:val="20"/>
          <w:highlight w:val="none"/>
          <w14:textFill>
            <w14:solidFill>
              <w14:schemeClr w14:val="tx1"/>
            </w14:solidFill>
          </w14:textFill>
        </w:rPr>
        <w:t>服务”系指根据合同规定，乙方应提供的</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与货物有关的</w:t>
      </w:r>
      <w:r>
        <w:rPr>
          <w:rFonts w:hint="eastAsia" w:ascii="仿宋" w:hAnsi="仿宋" w:eastAsia="仿宋" w:cs="仿宋"/>
          <w:color w:val="000000" w:themeColor="text1"/>
          <w:kern w:val="0"/>
          <w:sz w:val="24"/>
          <w:szCs w:val="20"/>
          <w:highlight w:val="none"/>
          <w14:textFill>
            <w14:solidFill>
              <w14:schemeClr w14:val="tx1"/>
            </w14:solidFill>
          </w14:textFill>
        </w:rPr>
        <w:t>技术、管理和</w:t>
      </w:r>
      <w:r>
        <w:rPr>
          <w:rFonts w:hint="eastAsia" w:ascii="仿宋" w:hAnsi="仿宋" w:eastAsia="仿宋" w:cs="仿宋"/>
          <w:color w:val="000000" w:themeColor="text1"/>
          <w:kern w:val="0"/>
          <w:sz w:val="24"/>
          <w:szCs w:val="20"/>
          <w:highlight w:val="none"/>
          <w:lang w:val="en"/>
          <w14:textFill>
            <w14:solidFill>
              <w14:schemeClr w14:val="tx1"/>
            </w14:solidFill>
          </w14:textFill>
        </w:rPr>
        <w:t>其他</w:t>
      </w:r>
      <w:r>
        <w:rPr>
          <w:rFonts w:hint="eastAsia" w:ascii="仿宋" w:hAnsi="仿宋" w:eastAsia="仿宋" w:cs="仿宋"/>
          <w:color w:val="000000" w:themeColor="text1"/>
          <w:kern w:val="0"/>
          <w:sz w:val="24"/>
          <w:szCs w:val="20"/>
          <w:highlight w:val="none"/>
          <w14:textFill>
            <w14:solidFill>
              <w14:schemeClr w14:val="tx1"/>
            </w14:solidFill>
          </w14:textFill>
        </w:rPr>
        <w:t>服务，包括但不限于：管理和质量保证、运输、保险、检验、现场准备、安装、集成、调试、培训、维修、</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废弃处置、</w:t>
      </w:r>
      <w:r>
        <w:rPr>
          <w:rFonts w:hint="eastAsia" w:ascii="仿宋" w:hAnsi="仿宋" w:eastAsia="仿宋" w:cs="仿宋"/>
          <w:color w:val="000000" w:themeColor="text1"/>
          <w:kern w:val="0"/>
          <w:sz w:val="24"/>
          <w:szCs w:val="20"/>
          <w:highlight w:val="none"/>
          <w14:textFill>
            <w14:solidFill>
              <w14:schemeClr w14:val="tx1"/>
            </w14:solidFill>
          </w14:textFill>
        </w:rPr>
        <w:t>技术支持等以及合同中规定乙方应承担的</w:t>
      </w:r>
      <w:r>
        <w:rPr>
          <w:rFonts w:hint="eastAsia" w:ascii="仿宋" w:hAnsi="仿宋" w:eastAsia="仿宋" w:cs="仿宋"/>
          <w:color w:val="000000" w:themeColor="text1"/>
          <w:kern w:val="0"/>
          <w:sz w:val="24"/>
          <w:szCs w:val="20"/>
          <w:highlight w:val="none"/>
          <w:lang w:val="en"/>
          <w14:textFill>
            <w14:solidFill>
              <w14:schemeClr w14:val="tx1"/>
            </w14:solidFill>
          </w14:textFill>
        </w:rPr>
        <w:t>其他</w:t>
      </w:r>
      <w:r>
        <w:rPr>
          <w:rFonts w:hint="eastAsia" w:ascii="仿宋" w:hAnsi="仿宋" w:eastAsia="仿宋" w:cs="仿宋"/>
          <w:color w:val="000000" w:themeColor="text1"/>
          <w:kern w:val="0"/>
          <w:sz w:val="24"/>
          <w:szCs w:val="20"/>
          <w:highlight w:val="none"/>
          <w14:textFill>
            <w14:solidFill>
              <w14:schemeClr w14:val="tx1"/>
            </w14:solidFill>
          </w14:textFill>
        </w:rPr>
        <w:t>义务。</w:t>
      </w:r>
    </w:p>
    <w:p w14:paraId="58C78358">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lang w:eastAsia="zh-CN"/>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5</w:t>
      </w:r>
      <w:r>
        <w:rPr>
          <w:rFonts w:hint="eastAsia" w:ascii="仿宋" w:hAnsi="仿宋" w:eastAsia="仿宋" w:cs="仿宋"/>
          <w:color w:val="000000" w:themeColor="text1"/>
          <w:kern w:val="0"/>
          <w:sz w:val="24"/>
          <w:szCs w:val="20"/>
          <w:highlight w:val="none"/>
          <w14:textFill>
            <w14:solidFill>
              <w14:schemeClr w14:val="tx1"/>
            </w14:solidFill>
          </w14:textFill>
        </w:rPr>
        <w:t>）“分包”系指中标</w:t>
      </w:r>
      <w:r>
        <w:rPr>
          <w:rFonts w:hint="eastAsia" w:ascii="仿宋" w:hAnsi="仿宋" w:eastAsia="仿宋" w:cs="仿宋"/>
          <w:color w:val="000000" w:themeColor="text1"/>
          <w:kern w:val="0"/>
          <w:sz w:val="24"/>
          <w:szCs w:val="20"/>
          <w:highlight w:val="none"/>
          <w:lang w:eastAsia="zh-CN"/>
          <w14:textFill>
            <w14:solidFill>
              <w14:schemeClr w14:val="tx1"/>
            </w14:solidFill>
          </w14:textFill>
        </w:rPr>
        <w:t>（</w:t>
      </w:r>
      <w:r>
        <w:rPr>
          <w:rFonts w:hint="eastAsia" w:ascii="仿宋" w:hAnsi="仿宋" w:eastAsia="仿宋" w:cs="仿宋"/>
          <w:color w:val="000000" w:themeColor="text1"/>
          <w:kern w:val="0"/>
          <w:sz w:val="24"/>
          <w:szCs w:val="20"/>
          <w:highlight w:val="none"/>
          <w14:textFill>
            <w14:solidFill>
              <w14:schemeClr w14:val="tx1"/>
            </w14:solidFill>
          </w14:textFill>
        </w:rPr>
        <w:t>成交</w:t>
      </w:r>
      <w:r>
        <w:rPr>
          <w:rFonts w:hint="eastAsia" w:ascii="仿宋" w:hAnsi="仿宋" w:eastAsia="仿宋" w:cs="仿宋"/>
          <w:color w:val="000000" w:themeColor="text1"/>
          <w:kern w:val="0"/>
          <w:sz w:val="24"/>
          <w:szCs w:val="20"/>
          <w:highlight w:val="none"/>
          <w:lang w:eastAsia="zh-CN"/>
          <w14:textFill>
            <w14:solidFill>
              <w14:schemeClr w14:val="tx1"/>
            </w14:solidFill>
          </w14:textFill>
        </w:rPr>
        <w:t>）</w:t>
      </w:r>
      <w:r>
        <w:rPr>
          <w:rFonts w:hint="eastAsia" w:ascii="仿宋" w:hAnsi="仿宋" w:eastAsia="仿宋" w:cs="仿宋"/>
          <w:color w:val="000000" w:themeColor="text1"/>
          <w:kern w:val="0"/>
          <w:sz w:val="24"/>
          <w:szCs w:val="20"/>
          <w:highlight w:val="none"/>
          <w14:textFill>
            <w14:solidFill>
              <w14:schemeClr w14:val="tx1"/>
            </w14:solidFill>
          </w14:textFill>
        </w:rPr>
        <w:t>供应商按采购文件、投标（响应）文件的规定，根据分包意向协议，将中标</w:t>
      </w:r>
      <w:r>
        <w:rPr>
          <w:rFonts w:hint="eastAsia" w:ascii="仿宋" w:hAnsi="仿宋" w:eastAsia="仿宋" w:cs="仿宋"/>
          <w:color w:val="000000" w:themeColor="text1"/>
          <w:kern w:val="0"/>
          <w:sz w:val="24"/>
          <w:szCs w:val="20"/>
          <w:highlight w:val="none"/>
          <w:lang w:eastAsia="zh-CN"/>
          <w14:textFill>
            <w14:solidFill>
              <w14:schemeClr w14:val="tx1"/>
            </w14:solidFill>
          </w14:textFill>
        </w:rPr>
        <w:t>（</w:t>
      </w:r>
      <w:r>
        <w:rPr>
          <w:rFonts w:hint="eastAsia" w:ascii="仿宋" w:hAnsi="仿宋" w:eastAsia="仿宋" w:cs="仿宋"/>
          <w:color w:val="000000" w:themeColor="text1"/>
          <w:kern w:val="0"/>
          <w:sz w:val="24"/>
          <w:szCs w:val="20"/>
          <w:highlight w:val="none"/>
          <w14:textFill>
            <w14:solidFill>
              <w14:schemeClr w14:val="tx1"/>
            </w14:solidFill>
          </w14:textFill>
        </w:rPr>
        <w:t>成交</w:t>
      </w:r>
      <w:r>
        <w:rPr>
          <w:rFonts w:hint="eastAsia" w:ascii="仿宋" w:hAnsi="仿宋" w:eastAsia="仿宋" w:cs="仿宋"/>
          <w:color w:val="000000" w:themeColor="text1"/>
          <w:kern w:val="0"/>
          <w:sz w:val="24"/>
          <w:szCs w:val="20"/>
          <w:highlight w:val="none"/>
          <w:lang w:eastAsia="zh-CN"/>
          <w14:textFill>
            <w14:solidFill>
              <w14:schemeClr w14:val="tx1"/>
            </w14:solidFill>
          </w14:textFill>
        </w:rPr>
        <w:t>）</w:t>
      </w:r>
      <w:r>
        <w:rPr>
          <w:rFonts w:hint="eastAsia" w:ascii="仿宋" w:hAnsi="仿宋" w:eastAsia="仿宋" w:cs="仿宋"/>
          <w:color w:val="000000" w:themeColor="text1"/>
          <w:kern w:val="0"/>
          <w:sz w:val="24"/>
          <w:szCs w:val="20"/>
          <w:highlight w:val="none"/>
          <w14:textFill>
            <w14:solidFill>
              <w14:schemeClr w14:val="tx1"/>
            </w14:solidFill>
          </w14:textFill>
        </w:rPr>
        <w:t>项目中的部分履约内容，分给具有相应资质条件的供应商履行合同的行为。</w:t>
      </w:r>
    </w:p>
    <w:p w14:paraId="38948BB3">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6</w:t>
      </w:r>
      <w:r>
        <w:rPr>
          <w:rFonts w:hint="eastAsia" w:ascii="仿宋" w:hAnsi="仿宋" w:eastAsia="仿宋" w:cs="仿宋"/>
          <w:color w:val="000000" w:themeColor="text1"/>
          <w:kern w:val="0"/>
          <w:sz w:val="24"/>
          <w:szCs w:val="20"/>
          <w:highlight w:val="none"/>
          <w14:textFill>
            <w14:solidFill>
              <w14:schemeClr w14:val="tx1"/>
            </w14:solidFill>
          </w14:textFill>
        </w:rPr>
        <w:t>）“联合体”系指</w:t>
      </w:r>
      <w:r>
        <w:rPr>
          <w:rFonts w:hint="eastAsia" w:ascii="仿宋" w:hAnsi="仿宋" w:eastAsia="仿宋" w:cs="仿宋"/>
          <w:color w:val="000000" w:themeColor="text1"/>
          <w:kern w:val="0"/>
          <w:sz w:val="24"/>
          <w:szCs w:val="20"/>
          <w:highlight w:val="none"/>
          <w:lang w:eastAsia="zh-CN"/>
          <w14:textFill>
            <w14:solidFill>
              <w14:schemeClr w14:val="tx1"/>
            </w14:solidFill>
          </w14:textFill>
        </w:rPr>
        <w:t>由</w:t>
      </w:r>
      <w:r>
        <w:rPr>
          <w:rFonts w:hint="eastAsia" w:ascii="仿宋" w:hAnsi="仿宋" w:eastAsia="仿宋" w:cs="仿宋"/>
          <w:color w:val="000000" w:themeColor="text1"/>
          <w:kern w:val="0"/>
          <w:sz w:val="24"/>
          <w:szCs w:val="20"/>
          <w:highlight w:val="none"/>
          <w14:textFill>
            <w14:solidFill>
              <w14:schemeClr w14:val="tx1"/>
            </w14:solidFill>
          </w14:textFill>
        </w:rPr>
        <w:t>两个以上的自然人、法人或者</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非法人</w:t>
      </w:r>
      <w:r>
        <w:rPr>
          <w:rFonts w:hint="eastAsia" w:ascii="仿宋" w:hAnsi="仿宋" w:eastAsia="仿宋" w:cs="仿宋"/>
          <w:color w:val="000000" w:themeColor="text1"/>
          <w:kern w:val="0"/>
          <w:sz w:val="24"/>
          <w:szCs w:val="20"/>
          <w:highlight w:val="none"/>
          <w14:textFill>
            <w14:solidFill>
              <w14:schemeClr w14:val="tx1"/>
            </w14:solidFill>
          </w14:textFill>
        </w:rPr>
        <w:t>组织组成，</w:t>
      </w:r>
      <w:r>
        <w:rPr>
          <w:rFonts w:hint="eastAsia" w:ascii="仿宋" w:hAnsi="仿宋" w:eastAsia="仿宋" w:cs="仿宋"/>
          <w:color w:val="000000" w:themeColor="text1"/>
          <w:kern w:val="0"/>
          <w:sz w:val="24"/>
          <w:szCs w:val="20"/>
          <w:highlight w:val="none"/>
          <w:lang w:eastAsia="zh-CN"/>
          <w14:textFill>
            <w14:solidFill>
              <w14:schemeClr w14:val="tx1"/>
            </w14:solidFill>
          </w14:textFill>
        </w:rPr>
        <w:t>以一个供应商的身份共同参加政府采购的主体。</w:t>
      </w:r>
      <w:r>
        <w:rPr>
          <w:rFonts w:hint="eastAsia" w:ascii="仿宋" w:hAnsi="仿宋" w:eastAsia="仿宋" w:cs="仿宋"/>
          <w:color w:val="000000" w:themeColor="text1"/>
          <w:kern w:val="0"/>
          <w:sz w:val="24"/>
          <w:szCs w:val="20"/>
          <w:highlight w:val="none"/>
          <w14:textFill>
            <w14:solidFill>
              <w14:schemeClr w14:val="tx1"/>
            </w14:solidFill>
          </w14:textFill>
        </w:rPr>
        <w:t>联合体各方应在签订合同协议书前向甲方提交联合协议，且明确牵头人及各成员单位的工作分工、权利、义务、责任，联合体各方应共同与甲方签订合同，就合同约定的事项对</w:t>
      </w:r>
      <w:r>
        <w:rPr>
          <w:rFonts w:hint="eastAsia" w:ascii="仿宋" w:hAnsi="仿宋" w:eastAsia="仿宋" w:cs="仿宋"/>
          <w:color w:val="000000" w:themeColor="text1"/>
          <w:kern w:val="0"/>
          <w:sz w:val="24"/>
          <w:szCs w:val="20"/>
          <w:highlight w:val="none"/>
          <w:lang w:eastAsia="zh-CN"/>
          <w14:textFill>
            <w14:solidFill>
              <w14:schemeClr w14:val="tx1"/>
            </w14:solidFill>
          </w14:textFill>
        </w:rPr>
        <w:t>甲方</w:t>
      </w:r>
      <w:r>
        <w:rPr>
          <w:rFonts w:hint="eastAsia" w:ascii="仿宋" w:hAnsi="仿宋" w:eastAsia="仿宋" w:cs="仿宋"/>
          <w:color w:val="000000" w:themeColor="text1"/>
          <w:kern w:val="0"/>
          <w:sz w:val="24"/>
          <w:szCs w:val="20"/>
          <w:highlight w:val="none"/>
          <w14:textFill>
            <w14:solidFill>
              <w14:schemeClr w14:val="tx1"/>
            </w14:solidFill>
          </w14:textFill>
        </w:rPr>
        <w:t>承担连带责任。联合体具体要求见【政府采购合同专用条款】。</w:t>
      </w:r>
    </w:p>
    <w:p w14:paraId="32B9DD4C">
      <w:pPr>
        <w:kinsoku/>
        <w:overflowPunct/>
        <w:topLinePunct w:val="0"/>
        <w:bidi w:val="0"/>
        <w:adjustRightInd/>
        <w:spacing w:beforeAutospacing="0" w:afterAutospacing="0" w:line="440" w:lineRule="exact"/>
        <w:ind w:left="-420" w:leftChars="-200" w:right="-420" w:rightChars="-200" w:firstLine="720" w:firstLineChars="3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7</w:t>
      </w:r>
      <w:r>
        <w:rPr>
          <w:rFonts w:hint="eastAsia" w:ascii="仿宋" w:hAnsi="仿宋" w:eastAsia="仿宋" w:cs="仿宋"/>
          <w:color w:val="000000" w:themeColor="text1"/>
          <w:kern w:val="0"/>
          <w:sz w:val="24"/>
          <w:szCs w:val="20"/>
          <w:highlight w:val="none"/>
          <w14:textFill>
            <w14:solidFill>
              <w14:schemeClr w14:val="tx1"/>
            </w14:solidFill>
          </w14:textFill>
        </w:rPr>
        <w:t>）其他术语解释，见【政府采购合同专用条款】。</w:t>
      </w:r>
    </w:p>
    <w:p w14:paraId="208BF853">
      <w:pPr>
        <w:numPr>
          <w:ilvl w:val="0"/>
          <w:numId w:val="0"/>
        </w:numPr>
        <w:kinsoku/>
        <w:overflowPunct/>
        <w:topLinePunct w:val="0"/>
        <w:bidi w:val="0"/>
        <w:adjustRightInd/>
        <w:spacing w:beforeAutospacing="0" w:afterAutospacing="0" w:line="440" w:lineRule="exact"/>
        <w:ind w:left="-200" w:leftChars="0" w:right="-420" w:rightChars="-200" w:firstLine="482" w:firstLineChars="200"/>
        <w:rPr>
          <w:rFonts w:hint="eastAsia" w:ascii="仿宋" w:hAnsi="仿宋" w:eastAsia="仿宋" w:cs="仿宋"/>
          <w:b/>
          <w:bCs/>
          <w:color w:val="000000" w:themeColor="text1"/>
          <w:kern w:val="0"/>
          <w:sz w:val="24"/>
          <w:szCs w:val="20"/>
          <w:highlight w:val="none"/>
          <w14:textFill>
            <w14:solidFill>
              <w14:schemeClr w14:val="tx1"/>
            </w14:solidFill>
          </w14:textFill>
        </w:rPr>
      </w:pPr>
      <w:r>
        <w:rPr>
          <w:rFonts w:hint="eastAsia" w:ascii="仿宋" w:hAnsi="仿宋" w:eastAsia="仿宋" w:cs="仿宋"/>
          <w:b/>
          <w:bCs/>
          <w:color w:val="000000" w:themeColor="text1"/>
          <w:kern w:val="0"/>
          <w:sz w:val="24"/>
          <w:szCs w:val="20"/>
          <w:highlight w:val="none"/>
          <w:lang w:val="en-US"/>
          <w14:textFill>
            <w14:solidFill>
              <w14:schemeClr w14:val="tx1"/>
            </w14:solidFill>
          </w14:textFill>
        </w:rPr>
        <w:t>2.</w:t>
      </w:r>
      <w:r>
        <w:rPr>
          <w:rFonts w:hint="eastAsia" w:ascii="仿宋" w:hAnsi="仿宋" w:eastAsia="仿宋" w:cs="仿宋"/>
          <w:b/>
          <w:bCs/>
          <w:color w:val="000000" w:themeColor="text1"/>
          <w:kern w:val="0"/>
          <w:sz w:val="24"/>
          <w:szCs w:val="20"/>
          <w:highlight w:val="none"/>
          <w14:textFill>
            <w14:solidFill>
              <w14:schemeClr w14:val="tx1"/>
            </w14:solidFill>
          </w14:textFill>
        </w:rPr>
        <w:t>合同标的及金额</w:t>
      </w:r>
    </w:p>
    <w:p w14:paraId="15EFF87D">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2</w:t>
      </w:r>
      <w:r>
        <w:rPr>
          <w:rFonts w:hint="eastAsia" w:ascii="仿宋" w:hAnsi="仿宋" w:eastAsia="仿宋" w:cs="仿宋"/>
          <w:color w:val="000000" w:themeColor="text1"/>
          <w:kern w:val="0"/>
          <w:sz w:val="24"/>
          <w:szCs w:val="20"/>
          <w:highlight w:val="none"/>
          <w14:textFill>
            <w14:solidFill>
              <w14:schemeClr w14:val="tx1"/>
            </w14:solidFill>
          </w14:textFill>
        </w:rPr>
        <w:t>.1 合同标的及金额应与中标（成交）结果一致。乙方为履行本合同而发生的所有费用均应包含在合同</w:t>
      </w:r>
      <w:r>
        <w:rPr>
          <w:rFonts w:hint="eastAsia" w:ascii="仿宋" w:hAnsi="仿宋" w:eastAsia="仿宋" w:cs="仿宋"/>
          <w:color w:val="000000" w:themeColor="text1"/>
          <w:kern w:val="0"/>
          <w:sz w:val="24"/>
          <w:szCs w:val="20"/>
          <w:highlight w:val="none"/>
          <w:lang w:eastAsia="zh-CN"/>
          <w14:textFill>
            <w14:solidFill>
              <w14:schemeClr w14:val="tx1"/>
            </w14:solidFill>
          </w14:textFill>
        </w:rPr>
        <w:t>价款</w:t>
      </w:r>
      <w:r>
        <w:rPr>
          <w:rFonts w:hint="eastAsia" w:ascii="仿宋" w:hAnsi="仿宋" w:eastAsia="仿宋" w:cs="仿宋"/>
          <w:color w:val="000000" w:themeColor="text1"/>
          <w:kern w:val="0"/>
          <w:sz w:val="24"/>
          <w:szCs w:val="20"/>
          <w:highlight w:val="none"/>
          <w14:textFill>
            <w14:solidFill>
              <w14:schemeClr w14:val="tx1"/>
            </w14:solidFill>
          </w14:textFill>
        </w:rPr>
        <w:t>中，甲方不再另行支付</w:t>
      </w:r>
      <w:r>
        <w:rPr>
          <w:rFonts w:hint="eastAsia" w:ascii="仿宋" w:hAnsi="仿宋" w:eastAsia="仿宋" w:cs="仿宋"/>
          <w:color w:val="000000" w:themeColor="text1"/>
          <w:kern w:val="0"/>
          <w:sz w:val="24"/>
          <w:szCs w:val="20"/>
          <w:highlight w:val="none"/>
          <w:lang w:val="en"/>
          <w14:textFill>
            <w14:solidFill>
              <w14:schemeClr w14:val="tx1"/>
            </w14:solidFill>
          </w14:textFill>
        </w:rPr>
        <w:t>其他</w:t>
      </w:r>
      <w:r>
        <w:rPr>
          <w:rFonts w:hint="eastAsia" w:ascii="仿宋" w:hAnsi="仿宋" w:eastAsia="仿宋" w:cs="仿宋"/>
          <w:color w:val="000000" w:themeColor="text1"/>
          <w:kern w:val="0"/>
          <w:sz w:val="24"/>
          <w:szCs w:val="20"/>
          <w:highlight w:val="none"/>
          <w14:textFill>
            <w14:solidFill>
              <w14:schemeClr w14:val="tx1"/>
            </w14:solidFill>
          </w14:textFill>
        </w:rPr>
        <w:t>任何费用。</w:t>
      </w:r>
    </w:p>
    <w:p w14:paraId="501328CF">
      <w:pPr>
        <w:numPr>
          <w:ilvl w:val="0"/>
          <w:numId w:val="0"/>
        </w:numPr>
        <w:kinsoku/>
        <w:overflowPunct/>
        <w:topLinePunct w:val="0"/>
        <w:bidi w:val="0"/>
        <w:adjustRightInd/>
        <w:spacing w:beforeAutospacing="0" w:afterAutospacing="0" w:line="440" w:lineRule="exact"/>
        <w:ind w:left="-420" w:leftChars="0" w:right="-420" w:rightChars="-200" w:firstLine="723" w:firstLineChars="300"/>
        <w:rPr>
          <w:rFonts w:hint="eastAsia" w:ascii="仿宋" w:hAnsi="仿宋" w:eastAsia="仿宋" w:cs="仿宋"/>
          <w:b/>
          <w:bCs/>
          <w:color w:val="000000" w:themeColor="text1"/>
          <w:kern w:val="0"/>
          <w:sz w:val="24"/>
          <w:szCs w:val="20"/>
          <w:highlight w:val="none"/>
          <w14:textFill>
            <w14:solidFill>
              <w14:schemeClr w14:val="tx1"/>
            </w14:solidFill>
          </w14:textFill>
        </w:rPr>
      </w:pPr>
      <w:r>
        <w:rPr>
          <w:rFonts w:hint="eastAsia" w:ascii="仿宋" w:hAnsi="仿宋" w:eastAsia="仿宋" w:cs="仿宋"/>
          <w:b/>
          <w:bCs/>
          <w:color w:val="000000" w:themeColor="text1"/>
          <w:kern w:val="0"/>
          <w:sz w:val="24"/>
          <w:szCs w:val="20"/>
          <w:highlight w:val="none"/>
          <w:lang w:eastAsia="zh-CN"/>
          <w14:textFill>
            <w14:solidFill>
              <w14:schemeClr w14:val="tx1"/>
            </w14:solidFill>
          </w14:textFill>
        </w:rPr>
        <w:t>3</w:t>
      </w:r>
      <w:r>
        <w:rPr>
          <w:rFonts w:hint="eastAsia" w:ascii="仿宋" w:hAnsi="仿宋" w:eastAsia="仿宋" w:cs="仿宋"/>
          <w:b/>
          <w:bCs/>
          <w:color w:val="000000" w:themeColor="text1"/>
          <w:kern w:val="0"/>
          <w:sz w:val="24"/>
          <w:szCs w:val="20"/>
          <w:highlight w:val="none"/>
          <w:lang w:val="en-US" w:eastAsia="zh-CN"/>
          <w14:textFill>
            <w14:solidFill>
              <w14:schemeClr w14:val="tx1"/>
            </w14:solidFill>
          </w14:textFill>
        </w:rPr>
        <w:t>.</w:t>
      </w:r>
      <w:r>
        <w:rPr>
          <w:rFonts w:hint="eastAsia" w:ascii="仿宋" w:hAnsi="仿宋" w:eastAsia="仿宋" w:cs="仿宋"/>
          <w:b/>
          <w:bCs/>
          <w:color w:val="000000" w:themeColor="text1"/>
          <w:kern w:val="0"/>
          <w:sz w:val="24"/>
          <w:szCs w:val="20"/>
          <w:highlight w:val="none"/>
          <w14:textFill>
            <w14:solidFill>
              <w14:schemeClr w14:val="tx1"/>
            </w14:solidFill>
          </w14:textFill>
        </w:rPr>
        <w:t>履行合同的时间、地点和方式</w:t>
      </w:r>
    </w:p>
    <w:p w14:paraId="6448CA53">
      <w:pPr>
        <w:kinsoku/>
        <w:overflowPunct/>
        <w:topLinePunct w:val="0"/>
        <w:bidi w:val="0"/>
        <w:adjustRightInd/>
        <w:spacing w:beforeAutospacing="0" w:afterAutospacing="0" w:line="440" w:lineRule="exact"/>
        <w:ind w:left="-420" w:leftChars="-200" w:right="-420" w:rightChars="-200" w:firstLine="720" w:firstLineChars="3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3</w:t>
      </w:r>
      <w:r>
        <w:rPr>
          <w:rFonts w:hint="eastAsia" w:ascii="仿宋" w:hAnsi="仿宋" w:eastAsia="仿宋" w:cs="仿宋"/>
          <w:color w:val="000000" w:themeColor="text1"/>
          <w:kern w:val="0"/>
          <w:sz w:val="24"/>
          <w:szCs w:val="20"/>
          <w:highlight w:val="none"/>
          <w14:textFill>
            <w14:solidFill>
              <w14:schemeClr w14:val="tx1"/>
            </w14:solidFill>
          </w14:textFill>
        </w:rPr>
        <w:t>.1 乙方应当在约定的时间、地点</w:t>
      </w:r>
      <w:r>
        <w:rPr>
          <w:rFonts w:hint="eastAsia" w:ascii="仿宋" w:hAnsi="仿宋" w:eastAsia="仿宋" w:cs="仿宋"/>
          <w:color w:val="000000" w:themeColor="text1"/>
          <w:kern w:val="0"/>
          <w:sz w:val="24"/>
          <w:szCs w:val="20"/>
          <w:highlight w:val="none"/>
          <w:lang w:eastAsia="zh-CN"/>
          <w14:textFill>
            <w14:solidFill>
              <w14:schemeClr w14:val="tx1"/>
            </w14:solidFill>
          </w14:textFill>
        </w:rPr>
        <w:t>，按照约定</w:t>
      </w:r>
      <w:r>
        <w:rPr>
          <w:rFonts w:hint="eastAsia" w:ascii="仿宋" w:hAnsi="仿宋" w:eastAsia="仿宋" w:cs="仿宋"/>
          <w:color w:val="000000" w:themeColor="text1"/>
          <w:kern w:val="0"/>
          <w:sz w:val="24"/>
          <w:szCs w:val="20"/>
          <w:highlight w:val="none"/>
          <w14:textFill>
            <w14:solidFill>
              <w14:schemeClr w14:val="tx1"/>
            </w14:solidFill>
          </w14:textFill>
        </w:rPr>
        <w:t>方式履行合同。</w:t>
      </w:r>
    </w:p>
    <w:p w14:paraId="2CE5035A">
      <w:pPr>
        <w:numPr>
          <w:ilvl w:val="0"/>
          <w:numId w:val="0"/>
        </w:numPr>
        <w:kinsoku/>
        <w:overflowPunct/>
        <w:topLinePunct w:val="0"/>
        <w:bidi w:val="0"/>
        <w:adjustRightInd/>
        <w:spacing w:beforeAutospacing="0" w:afterAutospacing="0" w:line="440" w:lineRule="exact"/>
        <w:ind w:left="-420" w:leftChars="0" w:right="-420" w:rightChars="-200" w:firstLine="723" w:firstLineChars="300"/>
        <w:rPr>
          <w:rFonts w:hint="eastAsia" w:ascii="仿宋" w:hAnsi="仿宋" w:eastAsia="仿宋" w:cs="仿宋"/>
          <w:b/>
          <w:bCs/>
          <w:color w:val="000000" w:themeColor="text1"/>
          <w:kern w:val="0"/>
          <w:sz w:val="24"/>
          <w:szCs w:val="20"/>
          <w:highlight w:val="none"/>
          <w14:textFill>
            <w14:solidFill>
              <w14:schemeClr w14:val="tx1"/>
            </w14:solidFill>
          </w14:textFill>
        </w:rPr>
      </w:pPr>
      <w:r>
        <w:rPr>
          <w:rFonts w:hint="eastAsia" w:ascii="仿宋" w:hAnsi="仿宋" w:eastAsia="仿宋" w:cs="仿宋"/>
          <w:b/>
          <w:bCs/>
          <w:color w:val="000000" w:themeColor="text1"/>
          <w:kern w:val="0"/>
          <w:sz w:val="24"/>
          <w:szCs w:val="20"/>
          <w:highlight w:val="none"/>
          <w:lang w:eastAsia="zh-CN"/>
          <w14:textFill>
            <w14:solidFill>
              <w14:schemeClr w14:val="tx1"/>
            </w14:solidFill>
          </w14:textFill>
        </w:rPr>
        <w:t>4</w:t>
      </w:r>
      <w:r>
        <w:rPr>
          <w:rFonts w:hint="eastAsia" w:ascii="仿宋" w:hAnsi="仿宋" w:eastAsia="仿宋" w:cs="仿宋"/>
          <w:b/>
          <w:bCs/>
          <w:color w:val="000000" w:themeColor="text1"/>
          <w:kern w:val="0"/>
          <w:sz w:val="24"/>
          <w:szCs w:val="20"/>
          <w:highlight w:val="none"/>
          <w:lang w:val="en-US" w:eastAsia="zh-CN"/>
          <w14:textFill>
            <w14:solidFill>
              <w14:schemeClr w14:val="tx1"/>
            </w14:solidFill>
          </w14:textFill>
        </w:rPr>
        <w:t>.</w:t>
      </w:r>
      <w:r>
        <w:rPr>
          <w:rFonts w:hint="eastAsia" w:ascii="仿宋" w:hAnsi="仿宋" w:eastAsia="仿宋" w:cs="仿宋"/>
          <w:b/>
          <w:bCs/>
          <w:color w:val="000000" w:themeColor="text1"/>
          <w:kern w:val="0"/>
          <w:sz w:val="24"/>
          <w:szCs w:val="20"/>
          <w:highlight w:val="none"/>
          <w14:textFill>
            <w14:solidFill>
              <w14:schemeClr w14:val="tx1"/>
            </w14:solidFill>
          </w14:textFill>
        </w:rPr>
        <w:t>甲方的权利和义务</w:t>
      </w:r>
    </w:p>
    <w:p w14:paraId="31506AB5">
      <w:pPr>
        <w:kinsoku/>
        <w:overflowPunct/>
        <w:topLinePunct w:val="0"/>
        <w:bidi w:val="0"/>
        <w:adjustRightInd/>
        <w:spacing w:beforeAutospacing="0" w:afterAutospacing="0" w:line="440" w:lineRule="exact"/>
        <w:ind w:left="-199" w:leftChars="-95"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4</w:t>
      </w:r>
      <w:r>
        <w:rPr>
          <w:rFonts w:hint="eastAsia" w:ascii="仿宋" w:hAnsi="仿宋" w:eastAsia="仿宋" w:cs="仿宋"/>
          <w:color w:val="000000" w:themeColor="text1"/>
          <w:kern w:val="0"/>
          <w:sz w:val="24"/>
          <w:szCs w:val="20"/>
          <w:highlight w:val="none"/>
          <w14:textFill>
            <w14:solidFill>
              <w14:schemeClr w14:val="tx1"/>
            </w14:solidFill>
          </w14:textFill>
        </w:rPr>
        <w:t>.1 签署合同后，甲方</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应</w:t>
      </w:r>
      <w:r>
        <w:rPr>
          <w:rFonts w:hint="eastAsia" w:ascii="仿宋" w:hAnsi="仿宋" w:eastAsia="仿宋" w:cs="仿宋"/>
          <w:color w:val="000000" w:themeColor="text1"/>
          <w:kern w:val="0"/>
          <w:sz w:val="24"/>
          <w:szCs w:val="20"/>
          <w:highlight w:val="none"/>
          <w14:textFill>
            <w14:solidFill>
              <w14:schemeClr w14:val="tx1"/>
            </w14:solidFill>
          </w14:textFill>
        </w:rPr>
        <w:t>确定</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项目负责人（或项目联系人）</w:t>
      </w:r>
      <w:r>
        <w:rPr>
          <w:rFonts w:hint="eastAsia" w:ascii="仿宋" w:hAnsi="仿宋" w:eastAsia="仿宋" w:cs="仿宋"/>
          <w:color w:val="000000" w:themeColor="text1"/>
          <w:kern w:val="0"/>
          <w:sz w:val="24"/>
          <w:szCs w:val="20"/>
          <w:highlight w:val="none"/>
          <w14:textFill>
            <w14:solidFill>
              <w14:schemeClr w14:val="tx1"/>
            </w14:solidFill>
          </w14:textFill>
        </w:rPr>
        <w:t>，负责与本合同有关的事务。甲方有权对乙方的履约行为进行检查，并及时确认乙方提交的事项。甲方应当配合乙方完成相关项目实施工作。</w:t>
      </w:r>
    </w:p>
    <w:p w14:paraId="307F206D">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4</w:t>
      </w:r>
      <w:r>
        <w:rPr>
          <w:rFonts w:hint="eastAsia" w:ascii="仿宋" w:hAnsi="仿宋" w:eastAsia="仿宋" w:cs="仿宋"/>
          <w:color w:val="000000" w:themeColor="text1"/>
          <w:kern w:val="0"/>
          <w:sz w:val="24"/>
          <w:szCs w:val="20"/>
          <w:highlight w:val="none"/>
          <w14:textFill>
            <w14:solidFill>
              <w14:schemeClr w14:val="tx1"/>
            </w14:solidFill>
          </w14:textFill>
        </w:rPr>
        <w:t>.2 甲方有权要求乙方按时提交各阶段有关安排计划，并有权定期核对乙方提供货物数量、规格、质量等内容。甲方有权督促乙方工作并要求乙方更换不符合要求的货物。</w:t>
      </w:r>
    </w:p>
    <w:p w14:paraId="24FF95AE">
      <w:pPr>
        <w:kinsoku/>
        <w:overflowPunct/>
        <w:topLinePunct w:val="0"/>
        <w:bidi w:val="0"/>
        <w:adjustRightInd/>
        <w:spacing w:beforeAutospacing="0" w:afterAutospacing="0" w:line="440" w:lineRule="exact"/>
        <w:ind w:left="-199" w:leftChars="-95"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4</w:t>
      </w:r>
      <w:r>
        <w:rPr>
          <w:rFonts w:hint="eastAsia" w:ascii="仿宋" w:hAnsi="仿宋" w:eastAsia="仿宋" w:cs="仿宋"/>
          <w:color w:val="000000" w:themeColor="text1"/>
          <w:kern w:val="0"/>
          <w:sz w:val="24"/>
          <w:szCs w:val="20"/>
          <w:highlight w:val="none"/>
          <w14:textFill>
            <w14:solidFill>
              <w14:schemeClr w14:val="tx1"/>
            </w14:solidFill>
          </w14:textFill>
        </w:rPr>
        <w:t>.3 甲方有权要求乙方对缺陷部分予以修复，并按合同约定享有货物保修及其他合同约定的权利。</w:t>
      </w:r>
    </w:p>
    <w:p w14:paraId="7C2E9E84">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4.4 甲方应当按照合同约定及时对交付的货物进行验收，</w:t>
      </w:r>
      <w:r>
        <w:rPr>
          <w:rFonts w:hint="eastAsia" w:ascii="仿宋" w:hAnsi="仿宋" w:eastAsia="仿宋" w:cs="仿宋"/>
          <w:color w:val="000000" w:themeColor="text1"/>
          <w:kern w:val="0"/>
          <w:sz w:val="24"/>
          <w:szCs w:val="20"/>
          <w:highlight w:val="none"/>
          <w:lang w:eastAsia="zh-CN"/>
          <w14:textFill>
            <w14:solidFill>
              <w14:schemeClr w14:val="tx1"/>
            </w14:solidFill>
          </w14:textFill>
        </w:rPr>
        <w:t>未</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在</w:t>
      </w:r>
      <w:r>
        <w:rPr>
          <w:rFonts w:hint="eastAsia" w:ascii="仿宋" w:hAnsi="仿宋" w:eastAsia="仿宋" w:cs="仿宋"/>
          <w:color w:val="000000" w:themeColor="text1"/>
          <w:kern w:val="0"/>
          <w:sz w:val="24"/>
          <w:szCs w:val="20"/>
          <w:highlight w:val="none"/>
          <w14:textFill>
            <w14:solidFill>
              <w14:schemeClr w14:val="tx1"/>
            </w14:solidFill>
          </w14:textFill>
        </w:rPr>
        <w:t>【政府采购合同专用条款】</w:t>
      </w:r>
      <w:r>
        <w:rPr>
          <w:rFonts w:hint="eastAsia" w:ascii="仿宋" w:hAnsi="仿宋" w:eastAsia="仿宋" w:cs="仿宋"/>
          <w:color w:val="000000" w:themeColor="text1"/>
          <w:kern w:val="0"/>
          <w:sz w:val="24"/>
          <w:szCs w:val="20"/>
          <w:highlight w:val="none"/>
          <w:lang w:eastAsia="zh-CN"/>
          <w14:textFill>
            <w14:solidFill>
              <w14:schemeClr w14:val="tx1"/>
            </w14:solidFill>
          </w14:textFill>
        </w:rPr>
        <w:t>约定的期限内对乙方履约提出任何异议或者向乙方作出任何说明的，</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视为验收通过。</w:t>
      </w:r>
    </w:p>
    <w:p w14:paraId="024900EB">
      <w:pPr>
        <w:numPr>
          <w:ilvl w:val="-1"/>
          <w:numId w:val="0"/>
        </w:num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lang w:eastAsia="zh-CN"/>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4</w:t>
      </w:r>
      <w:r>
        <w:rPr>
          <w:rFonts w:hint="eastAsia" w:ascii="仿宋" w:hAnsi="仿宋" w:eastAsia="仿宋" w:cs="仿宋"/>
          <w:color w:val="000000" w:themeColor="text1"/>
          <w:kern w:val="0"/>
          <w:sz w:val="24"/>
          <w:szCs w:val="20"/>
          <w:highlight w:val="none"/>
          <w14:textFill>
            <w14:solidFill>
              <w14:schemeClr w14:val="tx1"/>
            </w14:solidFill>
          </w14:textFill>
        </w:rPr>
        <w:t>.</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5</w:t>
      </w:r>
      <w:r>
        <w:rPr>
          <w:rFonts w:hint="eastAsia" w:ascii="仿宋" w:hAnsi="仿宋" w:eastAsia="仿宋" w:cs="仿宋"/>
          <w:color w:val="000000" w:themeColor="text1"/>
          <w:kern w:val="0"/>
          <w:sz w:val="24"/>
          <w:szCs w:val="20"/>
          <w:highlight w:val="none"/>
          <w14:textFill>
            <w14:solidFill>
              <w14:schemeClr w14:val="tx1"/>
            </w14:solidFill>
          </w14:textFill>
        </w:rPr>
        <w:t xml:space="preserve"> 甲方应当根据合同约定</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及</w:t>
      </w:r>
      <w:r>
        <w:rPr>
          <w:rFonts w:hint="eastAsia" w:ascii="仿宋" w:hAnsi="仿宋" w:eastAsia="仿宋" w:cs="仿宋"/>
          <w:color w:val="000000" w:themeColor="text1"/>
          <w:kern w:val="0"/>
          <w:sz w:val="24"/>
          <w:szCs w:val="20"/>
          <w:highlight w:val="none"/>
          <w14:textFill>
            <w14:solidFill>
              <w14:schemeClr w14:val="tx1"/>
            </w14:solidFill>
          </w14:textFill>
        </w:rPr>
        <w:t>时向乙方支付</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合同价款，不得以内部人员变更、履行内部付款流程等为由，拒绝或迟延支付。</w:t>
      </w:r>
    </w:p>
    <w:p w14:paraId="04D4914B">
      <w:pPr>
        <w:numPr>
          <w:ilvl w:val="-1"/>
          <w:numId w:val="0"/>
        </w:num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4</w:t>
      </w:r>
      <w:r>
        <w:rPr>
          <w:rFonts w:hint="eastAsia" w:ascii="仿宋" w:hAnsi="仿宋" w:eastAsia="仿宋" w:cs="仿宋"/>
          <w:color w:val="000000" w:themeColor="text1"/>
          <w:kern w:val="0"/>
          <w:sz w:val="24"/>
          <w:szCs w:val="20"/>
          <w:highlight w:val="none"/>
          <w14:textFill>
            <w14:solidFill>
              <w14:schemeClr w14:val="tx1"/>
            </w14:solidFill>
          </w14:textFill>
        </w:rPr>
        <w:t>.</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6</w:t>
      </w:r>
      <w:r>
        <w:rPr>
          <w:rFonts w:hint="eastAsia" w:ascii="仿宋" w:hAnsi="仿宋" w:eastAsia="仿宋" w:cs="仿宋"/>
          <w:color w:val="000000" w:themeColor="text1"/>
          <w:kern w:val="0"/>
          <w:sz w:val="24"/>
          <w:szCs w:val="20"/>
          <w:highlight w:val="none"/>
          <w14:textFill>
            <w14:solidFill>
              <w14:schemeClr w14:val="tx1"/>
            </w14:solidFill>
          </w14:textFill>
        </w:rPr>
        <w:t xml:space="preserve"> 国家法律法规规定</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及</w:t>
      </w:r>
      <w:r>
        <w:rPr>
          <w:rFonts w:hint="eastAsia" w:ascii="仿宋" w:hAnsi="仿宋" w:eastAsia="仿宋" w:cs="仿宋"/>
          <w:color w:val="000000" w:themeColor="text1"/>
          <w:kern w:val="0"/>
          <w:sz w:val="24"/>
          <w:szCs w:val="20"/>
          <w:highlight w:val="none"/>
          <w14:textFill>
            <w14:solidFill>
              <w14:schemeClr w14:val="tx1"/>
            </w14:solidFill>
          </w14:textFill>
        </w:rPr>
        <w:t>【政府采购合同专用条款】</w:t>
      </w:r>
      <w:r>
        <w:rPr>
          <w:rFonts w:hint="eastAsia" w:ascii="仿宋" w:hAnsi="仿宋" w:eastAsia="仿宋" w:cs="仿宋"/>
          <w:color w:val="000000" w:themeColor="text1"/>
          <w:kern w:val="0"/>
          <w:sz w:val="24"/>
          <w:szCs w:val="20"/>
          <w:highlight w:val="none"/>
          <w:lang w:eastAsia="zh-CN"/>
          <w14:textFill>
            <w14:solidFill>
              <w14:schemeClr w14:val="tx1"/>
            </w14:solidFill>
          </w14:textFill>
        </w:rPr>
        <w:t>约定应</w:t>
      </w:r>
      <w:r>
        <w:rPr>
          <w:rFonts w:hint="eastAsia" w:ascii="仿宋" w:hAnsi="仿宋" w:eastAsia="仿宋" w:cs="仿宋"/>
          <w:color w:val="000000" w:themeColor="text1"/>
          <w:kern w:val="0"/>
          <w:sz w:val="24"/>
          <w:szCs w:val="20"/>
          <w:highlight w:val="none"/>
          <w14:textFill>
            <w14:solidFill>
              <w14:schemeClr w14:val="tx1"/>
            </w14:solidFill>
          </w14:textFill>
        </w:rPr>
        <w:t>由甲方承担的其他义务和责任。</w:t>
      </w:r>
    </w:p>
    <w:p w14:paraId="6709378F">
      <w:pPr>
        <w:numPr>
          <w:ilvl w:val="0"/>
          <w:numId w:val="0"/>
        </w:numPr>
        <w:kinsoku/>
        <w:overflowPunct/>
        <w:topLinePunct w:val="0"/>
        <w:bidi w:val="0"/>
        <w:adjustRightInd/>
        <w:spacing w:beforeAutospacing="0" w:afterAutospacing="0" w:line="440" w:lineRule="exact"/>
        <w:ind w:left="-200" w:leftChars="0" w:right="-420" w:rightChars="-200" w:firstLine="482" w:firstLineChars="200"/>
        <w:rPr>
          <w:rFonts w:hint="eastAsia" w:ascii="仿宋" w:hAnsi="仿宋" w:eastAsia="仿宋" w:cs="仿宋"/>
          <w:b/>
          <w:bCs/>
          <w:color w:val="000000" w:themeColor="text1"/>
          <w:kern w:val="0"/>
          <w:sz w:val="24"/>
          <w:szCs w:val="20"/>
          <w:highlight w:val="none"/>
          <w14:textFill>
            <w14:solidFill>
              <w14:schemeClr w14:val="tx1"/>
            </w14:solidFill>
          </w14:textFill>
        </w:rPr>
      </w:pPr>
      <w:r>
        <w:rPr>
          <w:rFonts w:hint="eastAsia" w:ascii="仿宋" w:hAnsi="仿宋" w:eastAsia="仿宋" w:cs="仿宋"/>
          <w:b/>
          <w:bCs/>
          <w:color w:val="000000" w:themeColor="text1"/>
          <w:kern w:val="0"/>
          <w:sz w:val="24"/>
          <w:szCs w:val="20"/>
          <w:highlight w:val="none"/>
          <w:lang w:eastAsia="zh-CN"/>
          <w14:textFill>
            <w14:solidFill>
              <w14:schemeClr w14:val="tx1"/>
            </w14:solidFill>
          </w14:textFill>
        </w:rPr>
        <w:t>5</w:t>
      </w:r>
      <w:r>
        <w:rPr>
          <w:rFonts w:hint="eastAsia" w:ascii="仿宋" w:hAnsi="仿宋" w:eastAsia="仿宋" w:cs="仿宋"/>
          <w:b/>
          <w:bCs/>
          <w:color w:val="000000" w:themeColor="text1"/>
          <w:kern w:val="0"/>
          <w:sz w:val="24"/>
          <w:szCs w:val="20"/>
          <w:highlight w:val="none"/>
          <w:lang w:val="en-US" w:eastAsia="zh-CN"/>
          <w14:textFill>
            <w14:solidFill>
              <w14:schemeClr w14:val="tx1"/>
            </w14:solidFill>
          </w14:textFill>
        </w:rPr>
        <w:t>.</w:t>
      </w:r>
      <w:r>
        <w:rPr>
          <w:rFonts w:hint="eastAsia" w:ascii="仿宋" w:hAnsi="仿宋" w:eastAsia="仿宋" w:cs="仿宋"/>
          <w:b/>
          <w:bCs/>
          <w:color w:val="000000" w:themeColor="text1"/>
          <w:kern w:val="0"/>
          <w:sz w:val="24"/>
          <w:szCs w:val="20"/>
          <w:highlight w:val="none"/>
          <w14:textFill>
            <w14:solidFill>
              <w14:schemeClr w14:val="tx1"/>
            </w14:solidFill>
          </w14:textFill>
        </w:rPr>
        <w:t>乙方的权利和义务</w:t>
      </w:r>
    </w:p>
    <w:p w14:paraId="7F4DDA7A">
      <w:pPr>
        <w:kinsoku/>
        <w:overflowPunct/>
        <w:topLinePunct w:val="0"/>
        <w:bidi w:val="0"/>
        <w:adjustRightInd/>
        <w:spacing w:beforeAutospacing="0" w:afterAutospacing="0" w:line="440" w:lineRule="exact"/>
        <w:ind w:left="-420" w:leftChars="-200" w:right="-420" w:rightChars="-200" w:firstLine="720" w:firstLineChars="3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5</w:t>
      </w:r>
      <w:r>
        <w:rPr>
          <w:rFonts w:hint="eastAsia" w:ascii="仿宋" w:hAnsi="仿宋" w:eastAsia="仿宋" w:cs="仿宋"/>
          <w:color w:val="000000" w:themeColor="text1"/>
          <w:kern w:val="0"/>
          <w:sz w:val="24"/>
          <w:szCs w:val="20"/>
          <w:highlight w:val="none"/>
          <w14:textFill>
            <w14:solidFill>
              <w14:schemeClr w14:val="tx1"/>
            </w14:solidFill>
          </w14:textFill>
        </w:rPr>
        <w:t>.1 签署合同后，乙方</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应</w:t>
      </w:r>
      <w:r>
        <w:rPr>
          <w:rFonts w:hint="eastAsia" w:ascii="仿宋" w:hAnsi="仿宋" w:eastAsia="仿宋" w:cs="仿宋"/>
          <w:color w:val="000000" w:themeColor="text1"/>
          <w:kern w:val="0"/>
          <w:sz w:val="24"/>
          <w:szCs w:val="20"/>
          <w:highlight w:val="none"/>
          <w14:textFill>
            <w14:solidFill>
              <w14:schemeClr w14:val="tx1"/>
            </w14:solidFill>
          </w14:textFill>
        </w:rPr>
        <w:t>确定</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项目负责人（或项目联系人）</w:t>
      </w:r>
      <w:r>
        <w:rPr>
          <w:rFonts w:hint="eastAsia" w:ascii="仿宋" w:hAnsi="仿宋" w:eastAsia="仿宋" w:cs="仿宋"/>
          <w:color w:val="000000" w:themeColor="text1"/>
          <w:kern w:val="0"/>
          <w:sz w:val="24"/>
          <w:szCs w:val="20"/>
          <w:highlight w:val="none"/>
          <w14:textFill>
            <w14:solidFill>
              <w14:schemeClr w14:val="tx1"/>
            </w14:solidFill>
          </w14:textFill>
        </w:rPr>
        <w:t>，负责与本合同有关的事务。</w:t>
      </w:r>
    </w:p>
    <w:p w14:paraId="306EF645">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5</w:t>
      </w:r>
      <w:r>
        <w:rPr>
          <w:rFonts w:hint="eastAsia" w:ascii="仿宋" w:hAnsi="仿宋" w:eastAsia="仿宋" w:cs="仿宋"/>
          <w:color w:val="000000" w:themeColor="text1"/>
          <w:kern w:val="0"/>
          <w:sz w:val="24"/>
          <w:szCs w:val="20"/>
          <w:highlight w:val="none"/>
          <w14:textFill>
            <w14:solidFill>
              <w14:schemeClr w14:val="tx1"/>
            </w14:solidFill>
          </w14:textFill>
        </w:rPr>
        <w:t>.2 乙方应按照合同要求履约，充分合理安排，确保提供的货物</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及相关</w:t>
      </w:r>
      <w:r>
        <w:rPr>
          <w:rFonts w:hint="eastAsia" w:ascii="仿宋" w:hAnsi="仿宋" w:eastAsia="仿宋" w:cs="仿宋"/>
          <w:color w:val="000000" w:themeColor="text1"/>
          <w:kern w:val="0"/>
          <w:sz w:val="24"/>
          <w:szCs w:val="20"/>
          <w:highlight w:val="none"/>
          <w14:textFill>
            <w14:solidFill>
              <w14:schemeClr w14:val="tx1"/>
            </w14:solidFill>
          </w14:textFill>
        </w:rPr>
        <w:t>服务符合合同</w:t>
      </w:r>
      <w:r>
        <w:rPr>
          <w:rFonts w:hint="eastAsia" w:ascii="仿宋" w:hAnsi="仿宋" w:eastAsia="仿宋" w:cs="仿宋"/>
          <w:color w:val="000000" w:themeColor="text1"/>
          <w:kern w:val="0"/>
          <w:sz w:val="24"/>
          <w:szCs w:val="20"/>
          <w:highlight w:val="none"/>
          <w:lang w:eastAsia="zh-CN"/>
          <w14:textFill>
            <w14:solidFill>
              <w14:schemeClr w14:val="tx1"/>
            </w14:solidFill>
          </w14:textFill>
        </w:rPr>
        <w:t>有关</w:t>
      </w:r>
      <w:r>
        <w:rPr>
          <w:rFonts w:hint="eastAsia" w:ascii="仿宋" w:hAnsi="仿宋" w:eastAsia="仿宋" w:cs="仿宋"/>
          <w:color w:val="000000" w:themeColor="text1"/>
          <w:kern w:val="0"/>
          <w:sz w:val="24"/>
          <w:szCs w:val="20"/>
          <w:highlight w:val="none"/>
          <w14:textFill>
            <w14:solidFill>
              <w14:schemeClr w14:val="tx1"/>
            </w14:solidFill>
          </w14:textFill>
        </w:rPr>
        <w:t>要求。接受项目行业管理部门及政府有关部门的指导，配合甲方的履约检查</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及验收</w:t>
      </w:r>
      <w:r>
        <w:rPr>
          <w:rFonts w:hint="eastAsia" w:ascii="仿宋" w:hAnsi="仿宋" w:eastAsia="仿宋" w:cs="仿宋"/>
          <w:color w:val="000000" w:themeColor="text1"/>
          <w:kern w:val="0"/>
          <w:sz w:val="24"/>
          <w:szCs w:val="20"/>
          <w:highlight w:val="none"/>
          <w14:textFill>
            <w14:solidFill>
              <w14:schemeClr w14:val="tx1"/>
            </w14:solidFill>
          </w14:textFill>
        </w:rPr>
        <w:t>，并负责项目实施过程中的所有协调工作。</w:t>
      </w:r>
    </w:p>
    <w:p w14:paraId="3CBD5B60">
      <w:pPr>
        <w:kinsoku/>
        <w:overflowPunct/>
        <w:topLinePunct w:val="0"/>
        <w:bidi w:val="0"/>
        <w:adjustRightInd/>
        <w:spacing w:beforeAutospacing="0" w:afterAutospacing="0" w:line="440" w:lineRule="exact"/>
        <w:ind w:left="-420" w:leftChars="-200" w:right="-420" w:rightChars="-200" w:firstLine="720" w:firstLineChars="3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5</w:t>
      </w:r>
      <w:r>
        <w:rPr>
          <w:rFonts w:hint="eastAsia" w:ascii="仿宋" w:hAnsi="仿宋" w:eastAsia="仿宋" w:cs="仿宋"/>
          <w:color w:val="000000" w:themeColor="text1"/>
          <w:kern w:val="0"/>
          <w:sz w:val="24"/>
          <w:szCs w:val="20"/>
          <w:highlight w:val="none"/>
          <w14:textFill>
            <w14:solidFill>
              <w14:schemeClr w14:val="tx1"/>
            </w14:solidFill>
          </w14:textFill>
        </w:rPr>
        <w:t>.3乙方有权根据合同约定向甲方收取</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合同价款</w:t>
      </w:r>
      <w:r>
        <w:rPr>
          <w:rFonts w:hint="eastAsia" w:ascii="仿宋" w:hAnsi="仿宋" w:eastAsia="仿宋" w:cs="仿宋"/>
          <w:color w:val="000000" w:themeColor="text1"/>
          <w:kern w:val="0"/>
          <w:sz w:val="24"/>
          <w:szCs w:val="20"/>
          <w:highlight w:val="none"/>
          <w14:textFill>
            <w14:solidFill>
              <w14:schemeClr w14:val="tx1"/>
            </w14:solidFill>
          </w14:textFill>
        </w:rPr>
        <w:t>。</w:t>
      </w:r>
    </w:p>
    <w:p w14:paraId="0F439FB5">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5</w:t>
      </w:r>
      <w:r>
        <w:rPr>
          <w:rFonts w:hint="eastAsia" w:ascii="仿宋" w:hAnsi="仿宋" w:eastAsia="仿宋" w:cs="仿宋"/>
          <w:color w:val="000000" w:themeColor="text1"/>
          <w:kern w:val="0"/>
          <w:sz w:val="24"/>
          <w:szCs w:val="20"/>
          <w:highlight w:val="none"/>
          <w14:textFill>
            <w14:solidFill>
              <w14:schemeClr w14:val="tx1"/>
            </w14:solidFill>
          </w14:textFill>
        </w:rPr>
        <w:t>.4国家法律法规规定</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及</w:t>
      </w:r>
      <w:r>
        <w:rPr>
          <w:rFonts w:hint="eastAsia" w:ascii="仿宋" w:hAnsi="仿宋" w:eastAsia="仿宋" w:cs="仿宋"/>
          <w:color w:val="000000" w:themeColor="text1"/>
          <w:kern w:val="0"/>
          <w:sz w:val="24"/>
          <w:szCs w:val="20"/>
          <w:highlight w:val="none"/>
          <w14:textFill>
            <w14:solidFill>
              <w14:schemeClr w14:val="tx1"/>
            </w14:solidFill>
          </w14:textFill>
        </w:rPr>
        <w:t>【政府采购合同专用条款】</w:t>
      </w:r>
      <w:r>
        <w:rPr>
          <w:rFonts w:hint="eastAsia" w:ascii="仿宋" w:hAnsi="仿宋" w:eastAsia="仿宋" w:cs="仿宋"/>
          <w:color w:val="000000" w:themeColor="text1"/>
          <w:kern w:val="0"/>
          <w:sz w:val="24"/>
          <w:szCs w:val="20"/>
          <w:highlight w:val="none"/>
          <w:lang w:eastAsia="zh-CN"/>
          <w14:textFill>
            <w14:solidFill>
              <w14:schemeClr w14:val="tx1"/>
            </w14:solidFill>
          </w14:textFill>
        </w:rPr>
        <w:t>约定应</w:t>
      </w:r>
      <w:r>
        <w:rPr>
          <w:rFonts w:hint="eastAsia" w:ascii="仿宋" w:hAnsi="仿宋" w:eastAsia="仿宋" w:cs="仿宋"/>
          <w:color w:val="000000" w:themeColor="text1"/>
          <w:kern w:val="0"/>
          <w:sz w:val="24"/>
          <w:szCs w:val="20"/>
          <w:highlight w:val="none"/>
          <w14:textFill>
            <w14:solidFill>
              <w14:schemeClr w14:val="tx1"/>
            </w14:solidFill>
          </w14:textFill>
        </w:rPr>
        <w:t>由乙方承担的其他义务和责任。</w:t>
      </w:r>
    </w:p>
    <w:p w14:paraId="7D01E180">
      <w:pPr>
        <w:numPr>
          <w:ilvl w:val="0"/>
          <w:numId w:val="0"/>
        </w:numPr>
        <w:kinsoku/>
        <w:overflowPunct/>
        <w:topLinePunct w:val="0"/>
        <w:bidi w:val="0"/>
        <w:adjustRightInd/>
        <w:spacing w:beforeAutospacing="0" w:afterAutospacing="0" w:line="440" w:lineRule="exact"/>
        <w:ind w:left="-200" w:leftChars="0" w:right="-420" w:rightChars="-200" w:firstLine="482" w:firstLineChars="200"/>
        <w:rPr>
          <w:rFonts w:hint="eastAsia" w:ascii="仿宋" w:hAnsi="仿宋" w:eastAsia="仿宋" w:cs="仿宋"/>
          <w:b/>
          <w:bCs/>
          <w:color w:val="000000" w:themeColor="text1"/>
          <w:kern w:val="0"/>
          <w:sz w:val="24"/>
          <w:szCs w:val="20"/>
          <w:highlight w:val="none"/>
          <w14:textFill>
            <w14:solidFill>
              <w14:schemeClr w14:val="tx1"/>
            </w14:solidFill>
          </w14:textFill>
        </w:rPr>
      </w:pPr>
      <w:r>
        <w:rPr>
          <w:rFonts w:hint="eastAsia" w:ascii="仿宋" w:hAnsi="仿宋" w:eastAsia="仿宋" w:cs="仿宋"/>
          <w:b/>
          <w:bCs/>
          <w:color w:val="000000" w:themeColor="text1"/>
          <w:kern w:val="0"/>
          <w:sz w:val="24"/>
          <w:szCs w:val="20"/>
          <w:highlight w:val="none"/>
          <w:lang w:val="en-US"/>
          <w14:textFill>
            <w14:solidFill>
              <w14:schemeClr w14:val="tx1"/>
            </w14:solidFill>
          </w14:textFill>
        </w:rPr>
        <w:t>6.</w:t>
      </w:r>
      <w:r>
        <w:rPr>
          <w:rFonts w:hint="eastAsia" w:ascii="仿宋" w:hAnsi="仿宋" w:eastAsia="仿宋" w:cs="仿宋"/>
          <w:b/>
          <w:bCs/>
          <w:color w:val="000000" w:themeColor="text1"/>
          <w:kern w:val="0"/>
          <w:sz w:val="24"/>
          <w:szCs w:val="20"/>
          <w:highlight w:val="none"/>
          <w14:textFill>
            <w14:solidFill>
              <w14:schemeClr w14:val="tx1"/>
            </w14:solidFill>
          </w14:textFill>
        </w:rPr>
        <w:t>合同履</w:t>
      </w:r>
      <w:r>
        <w:rPr>
          <w:rFonts w:hint="eastAsia" w:ascii="仿宋" w:hAnsi="仿宋" w:eastAsia="仿宋" w:cs="仿宋"/>
          <w:b/>
          <w:bCs/>
          <w:color w:val="000000" w:themeColor="text1"/>
          <w:kern w:val="0"/>
          <w:sz w:val="24"/>
          <w:szCs w:val="20"/>
          <w:highlight w:val="none"/>
          <w:lang w:val="en-US" w:eastAsia="zh-CN"/>
          <w14:textFill>
            <w14:solidFill>
              <w14:schemeClr w14:val="tx1"/>
            </w14:solidFill>
          </w14:textFill>
        </w:rPr>
        <w:t>行</w:t>
      </w:r>
    </w:p>
    <w:p w14:paraId="08E960E7">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6</w:t>
      </w:r>
      <w:r>
        <w:rPr>
          <w:rFonts w:hint="eastAsia" w:ascii="仿宋" w:hAnsi="仿宋" w:eastAsia="仿宋" w:cs="仿宋"/>
          <w:color w:val="000000" w:themeColor="text1"/>
          <w:kern w:val="0"/>
          <w:sz w:val="24"/>
          <w:szCs w:val="20"/>
          <w:highlight w:val="none"/>
          <w14:textFill>
            <w14:solidFill>
              <w14:schemeClr w14:val="tx1"/>
            </w14:solidFill>
          </w14:textFill>
        </w:rPr>
        <w:t>.1 甲乙双方应当按照【政府采购合同专用条款】约定顺序履行合同义务；如果没有先后顺序的，应当同时履行。</w:t>
      </w:r>
    </w:p>
    <w:p w14:paraId="33B827A6">
      <w:pPr>
        <w:kinsoku/>
        <w:overflowPunct/>
        <w:topLinePunct w:val="0"/>
        <w:bidi w:val="0"/>
        <w:adjustRightInd/>
        <w:spacing w:beforeAutospacing="0" w:afterAutospacing="0" w:line="440" w:lineRule="exact"/>
        <w:ind w:left="-199" w:leftChars="-95"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6</w:t>
      </w:r>
      <w:r>
        <w:rPr>
          <w:rFonts w:hint="eastAsia" w:ascii="仿宋" w:hAnsi="仿宋" w:eastAsia="仿宋" w:cs="仿宋"/>
          <w:color w:val="000000" w:themeColor="text1"/>
          <w:kern w:val="0"/>
          <w:sz w:val="24"/>
          <w:szCs w:val="20"/>
          <w:highlight w:val="none"/>
          <w14:textFill>
            <w14:solidFill>
              <w14:schemeClr w14:val="tx1"/>
            </w14:solidFill>
          </w14:textFill>
        </w:rPr>
        <w:t>.2 甲乙双方按照合同约定顺序履行合同义务时，应当先履行一方未履行的，后履行一方有权拒绝其履行请求。先履行一方履行不符合约定的，后履行一方有权拒绝其相应的履行请求。</w:t>
      </w:r>
    </w:p>
    <w:p w14:paraId="0254056D">
      <w:pPr>
        <w:numPr>
          <w:ilvl w:val="0"/>
          <w:numId w:val="0"/>
        </w:numPr>
        <w:kinsoku/>
        <w:overflowPunct/>
        <w:topLinePunct w:val="0"/>
        <w:bidi w:val="0"/>
        <w:adjustRightInd/>
        <w:spacing w:beforeAutospacing="0" w:afterAutospacing="0" w:line="440" w:lineRule="exact"/>
        <w:ind w:left="-200" w:leftChars="0" w:right="-420" w:rightChars="-200" w:firstLine="482" w:firstLineChars="200"/>
        <w:rPr>
          <w:rFonts w:hint="eastAsia" w:ascii="仿宋" w:hAnsi="仿宋" w:eastAsia="仿宋" w:cs="仿宋"/>
          <w:b/>
          <w:bCs/>
          <w:color w:val="000000" w:themeColor="text1"/>
          <w:kern w:val="0"/>
          <w:sz w:val="24"/>
          <w:szCs w:val="20"/>
          <w:highlight w:val="none"/>
          <w14:textFill>
            <w14:solidFill>
              <w14:schemeClr w14:val="tx1"/>
            </w14:solidFill>
          </w14:textFill>
        </w:rPr>
      </w:pPr>
      <w:r>
        <w:rPr>
          <w:rFonts w:hint="eastAsia" w:ascii="仿宋" w:hAnsi="仿宋" w:eastAsia="仿宋" w:cs="仿宋"/>
          <w:b/>
          <w:bCs/>
          <w:color w:val="000000" w:themeColor="text1"/>
          <w:kern w:val="0"/>
          <w:sz w:val="24"/>
          <w:szCs w:val="20"/>
          <w:highlight w:val="none"/>
          <w:lang w:eastAsia="zh-CN"/>
          <w14:textFill>
            <w14:solidFill>
              <w14:schemeClr w14:val="tx1"/>
            </w14:solidFill>
          </w14:textFill>
        </w:rPr>
        <w:t>7</w:t>
      </w:r>
      <w:r>
        <w:rPr>
          <w:rFonts w:hint="eastAsia" w:ascii="仿宋" w:hAnsi="仿宋" w:eastAsia="仿宋" w:cs="仿宋"/>
          <w:b/>
          <w:bCs/>
          <w:color w:val="000000" w:themeColor="text1"/>
          <w:kern w:val="0"/>
          <w:sz w:val="24"/>
          <w:szCs w:val="20"/>
          <w:highlight w:val="none"/>
          <w:lang w:val="en-US" w:eastAsia="zh-CN"/>
          <w14:textFill>
            <w14:solidFill>
              <w14:schemeClr w14:val="tx1"/>
            </w14:solidFill>
          </w14:textFill>
        </w:rPr>
        <w:t>.</w:t>
      </w:r>
      <w:r>
        <w:rPr>
          <w:rFonts w:hint="eastAsia" w:ascii="仿宋" w:hAnsi="仿宋" w:eastAsia="仿宋" w:cs="仿宋"/>
          <w:b/>
          <w:bCs/>
          <w:color w:val="000000" w:themeColor="text1"/>
          <w:kern w:val="0"/>
          <w:sz w:val="24"/>
          <w:szCs w:val="20"/>
          <w:highlight w:val="none"/>
          <w14:textFill>
            <w14:solidFill>
              <w14:schemeClr w14:val="tx1"/>
            </w14:solidFill>
          </w14:textFill>
        </w:rPr>
        <w:t>货物包装、运输</w:t>
      </w:r>
      <w:r>
        <w:rPr>
          <w:rFonts w:hint="eastAsia" w:ascii="仿宋" w:hAnsi="仿宋" w:eastAsia="仿宋" w:cs="仿宋"/>
          <w:b/>
          <w:bCs/>
          <w:color w:val="000000" w:themeColor="text1"/>
          <w:kern w:val="0"/>
          <w:sz w:val="24"/>
          <w:szCs w:val="20"/>
          <w:highlight w:val="none"/>
          <w:lang w:eastAsia="zh-CN"/>
          <w14:textFill>
            <w14:solidFill>
              <w14:schemeClr w14:val="tx1"/>
            </w14:solidFill>
          </w14:textFill>
        </w:rPr>
        <w:t>、</w:t>
      </w:r>
      <w:r>
        <w:rPr>
          <w:rFonts w:hint="eastAsia" w:ascii="仿宋" w:hAnsi="仿宋" w:eastAsia="仿宋" w:cs="仿宋"/>
          <w:b/>
          <w:bCs/>
          <w:color w:val="000000" w:themeColor="text1"/>
          <w:kern w:val="0"/>
          <w:sz w:val="24"/>
          <w:szCs w:val="20"/>
          <w:highlight w:val="none"/>
          <w14:textFill>
            <w14:solidFill>
              <w14:schemeClr w14:val="tx1"/>
            </w14:solidFill>
          </w14:textFill>
        </w:rPr>
        <w:t>保险</w:t>
      </w:r>
      <w:r>
        <w:rPr>
          <w:rFonts w:hint="eastAsia" w:ascii="仿宋" w:hAnsi="仿宋" w:eastAsia="仿宋" w:cs="仿宋"/>
          <w:b/>
          <w:bCs/>
          <w:color w:val="000000" w:themeColor="text1"/>
          <w:kern w:val="0"/>
          <w:sz w:val="24"/>
          <w:szCs w:val="20"/>
          <w:highlight w:val="none"/>
          <w:lang w:eastAsia="zh-CN"/>
          <w14:textFill>
            <w14:solidFill>
              <w14:schemeClr w14:val="tx1"/>
            </w14:solidFill>
          </w14:textFill>
        </w:rPr>
        <w:t>和交付</w:t>
      </w:r>
      <w:r>
        <w:rPr>
          <w:rFonts w:hint="eastAsia" w:ascii="仿宋" w:hAnsi="仿宋" w:eastAsia="仿宋" w:cs="仿宋"/>
          <w:b/>
          <w:bCs/>
          <w:color w:val="000000" w:themeColor="text1"/>
          <w:kern w:val="0"/>
          <w:sz w:val="24"/>
          <w:szCs w:val="20"/>
          <w:highlight w:val="none"/>
          <w14:textFill>
            <w14:solidFill>
              <w14:schemeClr w14:val="tx1"/>
            </w14:solidFill>
          </w14:textFill>
        </w:rPr>
        <w:t>要求</w:t>
      </w:r>
    </w:p>
    <w:p w14:paraId="24CB7CB6">
      <w:pPr>
        <w:kinsoku/>
        <w:overflowPunct/>
        <w:topLinePunct w:val="0"/>
        <w:bidi w:val="0"/>
        <w:adjustRightInd/>
        <w:spacing w:beforeAutospacing="0" w:afterAutospacing="0" w:line="440" w:lineRule="exact"/>
        <w:ind w:left="-199" w:leftChars="-95"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7</w:t>
      </w:r>
      <w:r>
        <w:rPr>
          <w:rFonts w:hint="eastAsia" w:ascii="仿宋" w:hAnsi="仿宋" w:eastAsia="仿宋" w:cs="仿宋"/>
          <w:color w:val="000000" w:themeColor="text1"/>
          <w:kern w:val="0"/>
          <w:sz w:val="24"/>
          <w:szCs w:val="20"/>
          <w:highlight w:val="none"/>
          <w14:textFill>
            <w14:solidFill>
              <w14:schemeClr w14:val="tx1"/>
            </w14:solidFill>
          </w14:textFill>
        </w:rPr>
        <w:t>.1 本合同涉及商品包装</w:t>
      </w:r>
      <w:r>
        <w:rPr>
          <w:rFonts w:hint="eastAsia" w:ascii="仿宋" w:hAnsi="仿宋" w:eastAsia="仿宋" w:cs="仿宋"/>
          <w:color w:val="000000" w:themeColor="text1"/>
          <w:kern w:val="0"/>
          <w:sz w:val="24"/>
          <w:szCs w:val="20"/>
          <w:highlight w:val="none"/>
          <w:lang w:eastAsia="zh-CN"/>
          <w14:textFill>
            <w14:solidFill>
              <w14:schemeClr w14:val="tx1"/>
            </w14:solidFill>
          </w14:textFill>
        </w:rPr>
        <w:t>、</w:t>
      </w:r>
      <w:r>
        <w:rPr>
          <w:rFonts w:hint="eastAsia" w:ascii="仿宋" w:hAnsi="仿宋" w:eastAsia="仿宋" w:cs="仿宋"/>
          <w:color w:val="000000" w:themeColor="text1"/>
          <w:kern w:val="0"/>
          <w:sz w:val="24"/>
          <w:szCs w:val="20"/>
          <w:highlight w:val="none"/>
          <w14:textFill>
            <w14:solidFill>
              <w14:schemeClr w14:val="tx1"/>
            </w14:solidFill>
          </w14:textFill>
        </w:rPr>
        <w:t>快递包装的，除【政府采购合同专用条款】另有</w:t>
      </w:r>
      <w:r>
        <w:rPr>
          <w:rFonts w:hint="eastAsia" w:ascii="仿宋" w:hAnsi="仿宋" w:eastAsia="仿宋" w:cs="仿宋"/>
          <w:color w:val="000000" w:themeColor="text1"/>
          <w:kern w:val="0"/>
          <w:sz w:val="24"/>
          <w:szCs w:val="20"/>
          <w:highlight w:val="none"/>
          <w:lang w:eastAsia="zh-CN"/>
          <w14:textFill>
            <w14:solidFill>
              <w14:schemeClr w14:val="tx1"/>
            </w14:solidFill>
          </w14:textFill>
        </w:rPr>
        <w:t>约</w:t>
      </w:r>
      <w:r>
        <w:rPr>
          <w:rFonts w:hint="eastAsia" w:ascii="仿宋" w:hAnsi="仿宋" w:eastAsia="仿宋" w:cs="仿宋"/>
          <w:color w:val="000000" w:themeColor="text1"/>
          <w:kern w:val="0"/>
          <w:sz w:val="24"/>
          <w:szCs w:val="20"/>
          <w:highlight w:val="none"/>
          <w14:textFill>
            <w14:solidFill>
              <w14:schemeClr w14:val="tx1"/>
            </w14:solidFill>
          </w14:textFill>
        </w:rPr>
        <w:t>定</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外</w:t>
      </w:r>
      <w:r>
        <w:rPr>
          <w:rFonts w:hint="eastAsia" w:ascii="仿宋" w:hAnsi="仿宋" w:eastAsia="仿宋" w:cs="仿宋"/>
          <w:color w:val="000000" w:themeColor="text1"/>
          <w:kern w:val="0"/>
          <w:sz w:val="24"/>
          <w:szCs w:val="20"/>
          <w:highlight w:val="none"/>
          <w14:textFill>
            <w14:solidFill>
              <w14:schemeClr w14:val="tx1"/>
            </w14:solidFill>
          </w14:textFill>
        </w:rPr>
        <w:t>，包装应适应远距离运输、防潮、防震、防锈和防野蛮装卸等要求，确保货物安全无损地运抵【政府采购合同专用条款】</w:t>
      </w:r>
      <w:r>
        <w:rPr>
          <w:rFonts w:hint="eastAsia" w:ascii="仿宋" w:hAnsi="仿宋" w:eastAsia="仿宋" w:cs="仿宋"/>
          <w:color w:val="000000" w:themeColor="text1"/>
          <w:kern w:val="0"/>
          <w:sz w:val="24"/>
          <w:szCs w:val="20"/>
          <w:highlight w:val="none"/>
          <w:lang w:eastAsia="zh-CN"/>
          <w14:textFill>
            <w14:solidFill>
              <w14:schemeClr w14:val="tx1"/>
            </w14:solidFill>
          </w14:textFill>
        </w:rPr>
        <w:t>约定的</w:t>
      </w:r>
      <w:r>
        <w:rPr>
          <w:rFonts w:hint="eastAsia" w:ascii="仿宋" w:hAnsi="仿宋" w:eastAsia="仿宋" w:cs="仿宋"/>
          <w:color w:val="000000" w:themeColor="text1"/>
          <w:kern w:val="0"/>
          <w:sz w:val="24"/>
          <w:szCs w:val="20"/>
          <w:highlight w:val="none"/>
          <w14:textFill>
            <w14:solidFill>
              <w14:schemeClr w14:val="tx1"/>
            </w14:solidFill>
          </w14:textFill>
        </w:rPr>
        <w:t>指定现场。</w:t>
      </w:r>
    </w:p>
    <w:p w14:paraId="6C0E76D5">
      <w:pPr>
        <w:kinsoku/>
        <w:overflowPunct/>
        <w:topLinePunct w:val="0"/>
        <w:bidi w:val="0"/>
        <w:adjustRightInd/>
        <w:spacing w:beforeAutospacing="0" w:afterAutospacing="0" w:line="440" w:lineRule="exact"/>
        <w:ind w:left="-199" w:leftChars="-95"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7</w:t>
      </w:r>
      <w:r>
        <w:rPr>
          <w:rFonts w:hint="eastAsia" w:ascii="仿宋" w:hAnsi="仿宋" w:eastAsia="仿宋" w:cs="仿宋"/>
          <w:color w:val="000000" w:themeColor="text1"/>
          <w:kern w:val="0"/>
          <w:sz w:val="24"/>
          <w:szCs w:val="20"/>
          <w:highlight w:val="none"/>
          <w14:textFill>
            <w14:solidFill>
              <w14:schemeClr w14:val="tx1"/>
            </w14:solidFill>
          </w14:textFill>
        </w:rPr>
        <w:t>.2 除【政府采购合同专用条款】另有</w:t>
      </w:r>
      <w:r>
        <w:rPr>
          <w:rFonts w:hint="eastAsia" w:ascii="仿宋" w:hAnsi="仿宋" w:eastAsia="仿宋" w:cs="仿宋"/>
          <w:color w:val="000000" w:themeColor="text1"/>
          <w:kern w:val="0"/>
          <w:sz w:val="24"/>
          <w:szCs w:val="20"/>
          <w:highlight w:val="none"/>
          <w:lang w:eastAsia="zh-CN"/>
          <w14:textFill>
            <w14:solidFill>
              <w14:schemeClr w14:val="tx1"/>
            </w14:solidFill>
          </w14:textFill>
        </w:rPr>
        <w:t>约</w:t>
      </w:r>
      <w:r>
        <w:rPr>
          <w:rFonts w:hint="eastAsia" w:ascii="仿宋" w:hAnsi="仿宋" w:eastAsia="仿宋" w:cs="仿宋"/>
          <w:color w:val="000000" w:themeColor="text1"/>
          <w:kern w:val="0"/>
          <w:sz w:val="24"/>
          <w:szCs w:val="20"/>
          <w:highlight w:val="none"/>
          <w14:textFill>
            <w14:solidFill>
              <w14:schemeClr w14:val="tx1"/>
            </w14:solidFill>
          </w14:textFill>
        </w:rPr>
        <w:t>定</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外</w:t>
      </w:r>
      <w:r>
        <w:rPr>
          <w:rFonts w:hint="eastAsia" w:ascii="仿宋" w:hAnsi="仿宋" w:eastAsia="仿宋" w:cs="仿宋"/>
          <w:color w:val="000000" w:themeColor="text1"/>
          <w:kern w:val="0"/>
          <w:sz w:val="24"/>
          <w:szCs w:val="20"/>
          <w:highlight w:val="none"/>
          <w14:textFill>
            <w14:solidFill>
              <w14:schemeClr w14:val="tx1"/>
            </w14:solidFill>
          </w14:textFill>
        </w:rPr>
        <w:t>，乙方负责办理将货物运抵本合同规定的交货地点</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，并装卸、交付至甲方</w:t>
      </w:r>
      <w:r>
        <w:rPr>
          <w:rFonts w:hint="eastAsia" w:ascii="仿宋" w:hAnsi="仿宋" w:eastAsia="仿宋" w:cs="仿宋"/>
          <w:color w:val="000000" w:themeColor="text1"/>
          <w:kern w:val="0"/>
          <w:sz w:val="24"/>
          <w:szCs w:val="20"/>
          <w:highlight w:val="none"/>
          <w14:textFill>
            <w14:solidFill>
              <w14:schemeClr w14:val="tx1"/>
            </w14:solidFill>
          </w14:textFill>
        </w:rPr>
        <w:t>的一切运输事项，相关费用应</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包含</w:t>
      </w:r>
      <w:r>
        <w:rPr>
          <w:rFonts w:hint="eastAsia" w:ascii="仿宋" w:hAnsi="仿宋" w:eastAsia="仿宋" w:cs="仿宋"/>
          <w:color w:val="000000" w:themeColor="text1"/>
          <w:kern w:val="0"/>
          <w:sz w:val="24"/>
          <w:szCs w:val="20"/>
          <w:highlight w:val="none"/>
          <w14:textFill>
            <w14:solidFill>
              <w14:schemeClr w14:val="tx1"/>
            </w14:solidFill>
          </w14:textFill>
        </w:rPr>
        <w:t>在合同</w:t>
      </w:r>
      <w:r>
        <w:rPr>
          <w:rFonts w:hint="eastAsia" w:ascii="仿宋" w:hAnsi="仿宋" w:eastAsia="仿宋" w:cs="仿宋"/>
          <w:color w:val="000000" w:themeColor="text1"/>
          <w:kern w:val="0"/>
          <w:sz w:val="24"/>
          <w:szCs w:val="20"/>
          <w:highlight w:val="none"/>
          <w:lang w:eastAsia="zh-CN"/>
          <w14:textFill>
            <w14:solidFill>
              <w14:schemeClr w14:val="tx1"/>
            </w14:solidFill>
          </w14:textFill>
        </w:rPr>
        <w:t>价款</w:t>
      </w:r>
      <w:r>
        <w:rPr>
          <w:rFonts w:hint="eastAsia" w:ascii="仿宋" w:hAnsi="仿宋" w:eastAsia="仿宋" w:cs="仿宋"/>
          <w:color w:val="000000" w:themeColor="text1"/>
          <w:kern w:val="0"/>
          <w:sz w:val="24"/>
          <w:szCs w:val="20"/>
          <w:highlight w:val="none"/>
          <w14:textFill>
            <w14:solidFill>
              <w14:schemeClr w14:val="tx1"/>
            </w14:solidFill>
          </w14:textFill>
        </w:rPr>
        <w:t>中。</w:t>
      </w:r>
    </w:p>
    <w:p w14:paraId="378AFC15">
      <w:pPr>
        <w:kinsoku/>
        <w:overflowPunct/>
        <w:topLinePunct w:val="0"/>
        <w:bidi w:val="0"/>
        <w:adjustRightInd/>
        <w:spacing w:beforeAutospacing="0" w:afterAutospacing="0" w:line="440" w:lineRule="exact"/>
        <w:ind w:left="-420" w:leftChars="-200" w:right="-420" w:rightChars="-200" w:firstLine="720" w:firstLineChars="3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7</w:t>
      </w:r>
      <w:r>
        <w:rPr>
          <w:rFonts w:hint="eastAsia" w:ascii="仿宋" w:hAnsi="仿宋" w:eastAsia="仿宋" w:cs="仿宋"/>
          <w:color w:val="000000" w:themeColor="text1"/>
          <w:kern w:val="0"/>
          <w:sz w:val="24"/>
          <w:szCs w:val="20"/>
          <w:highlight w:val="none"/>
          <w14:textFill>
            <w14:solidFill>
              <w14:schemeClr w14:val="tx1"/>
            </w14:solidFill>
          </w14:textFill>
        </w:rPr>
        <w:t>.3 货物保险要求按【政府采购合同专用条款】规定执行。</w:t>
      </w:r>
    </w:p>
    <w:p w14:paraId="3DB207BC">
      <w:pPr>
        <w:kinsoku/>
        <w:overflowPunct/>
        <w:topLinePunct w:val="0"/>
        <w:bidi w:val="0"/>
        <w:adjustRightInd/>
        <w:spacing w:beforeAutospacing="0" w:afterAutospacing="0" w:line="440" w:lineRule="exact"/>
        <w:ind w:left="-199" w:leftChars="-95"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7</w:t>
      </w:r>
      <w:r>
        <w:rPr>
          <w:rFonts w:hint="eastAsia" w:ascii="仿宋" w:hAnsi="仿宋" w:eastAsia="仿宋" w:cs="仿宋"/>
          <w:color w:val="000000" w:themeColor="text1"/>
          <w:kern w:val="0"/>
          <w:sz w:val="24"/>
          <w:szCs w:val="20"/>
          <w:highlight w:val="none"/>
          <w14:textFill>
            <w14:solidFill>
              <w14:schemeClr w14:val="tx1"/>
            </w14:solidFill>
          </w14:textFill>
        </w:rPr>
        <w:t xml:space="preserve">.4 </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除采购活动</w:t>
      </w:r>
      <w:r>
        <w:rPr>
          <w:rFonts w:hint="eastAsia" w:ascii="仿宋" w:hAnsi="仿宋" w:eastAsia="仿宋" w:cs="仿宋"/>
          <w:color w:val="000000" w:themeColor="text1"/>
          <w:kern w:val="0"/>
          <w:sz w:val="24"/>
          <w:szCs w:val="20"/>
          <w:highlight w:val="none"/>
          <w14:textFill>
            <w14:solidFill>
              <w14:schemeClr w14:val="tx1"/>
            </w14:solidFill>
          </w14:textFill>
        </w:rPr>
        <w:t>对商品包装</w:t>
      </w:r>
      <w:r>
        <w:rPr>
          <w:rFonts w:hint="eastAsia" w:ascii="仿宋" w:hAnsi="仿宋" w:eastAsia="仿宋" w:cs="仿宋"/>
          <w:color w:val="000000" w:themeColor="text1"/>
          <w:kern w:val="0"/>
          <w:sz w:val="24"/>
          <w:szCs w:val="20"/>
          <w:highlight w:val="none"/>
          <w:lang w:eastAsia="zh-CN"/>
          <w14:textFill>
            <w14:solidFill>
              <w14:schemeClr w14:val="tx1"/>
            </w14:solidFill>
          </w14:textFill>
        </w:rPr>
        <w:t>、</w:t>
      </w:r>
      <w:r>
        <w:rPr>
          <w:rFonts w:hint="eastAsia" w:ascii="仿宋" w:hAnsi="仿宋" w:eastAsia="仿宋" w:cs="仿宋"/>
          <w:color w:val="000000" w:themeColor="text1"/>
          <w:kern w:val="0"/>
          <w:sz w:val="24"/>
          <w:szCs w:val="20"/>
          <w:highlight w:val="none"/>
          <w14:textFill>
            <w14:solidFill>
              <w14:schemeClr w14:val="tx1"/>
            </w14:solidFill>
          </w14:textFill>
        </w:rPr>
        <w:t>快递包装</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达成具体约定外</w:t>
      </w:r>
      <w:r>
        <w:rPr>
          <w:rFonts w:hint="eastAsia" w:ascii="仿宋" w:hAnsi="仿宋" w:eastAsia="仿宋" w:cs="仿宋"/>
          <w:color w:val="000000" w:themeColor="text1"/>
          <w:kern w:val="0"/>
          <w:sz w:val="24"/>
          <w:szCs w:val="20"/>
          <w:highlight w:val="none"/>
          <w14:textFill>
            <w14:solidFill>
              <w14:schemeClr w14:val="tx1"/>
            </w14:solidFill>
          </w14:textFill>
        </w:rPr>
        <w:t>，乙方提供产品及相关快递服务</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涉及到</w:t>
      </w:r>
      <w:r>
        <w:rPr>
          <w:rFonts w:hint="eastAsia" w:ascii="仿宋" w:hAnsi="仿宋" w:eastAsia="仿宋" w:cs="仿宋"/>
          <w:color w:val="000000" w:themeColor="text1"/>
          <w:kern w:val="0"/>
          <w:sz w:val="24"/>
          <w:szCs w:val="20"/>
          <w:highlight w:val="none"/>
          <w14:textFill>
            <w14:solidFill>
              <w14:schemeClr w14:val="tx1"/>
            </w14:solidFill>
          </w14:textFill>
        </w:rPr>
        <w:t>具体包装要求</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的，</w:t>
      </w:r>
      <w:r>
        <w:rPr>
          <w:rFonts w:hint="eastAsia" w:ascii="仿宋" w:hAnsi="仿宋" w:eastAsia="仿宋" w:cs="仿宋"/>
          <w:color w:val="000000" w:themeColor="text1"/>
          <w:kern w:val="0"/>
          <w:sz w:val="24"/>
          <w:szCs w:val="20"/>
          <w:highlight w:val="none"/>
          <w14:textFill>
            <w14:solidFill>
              <w14:schemeClr w14:val="tx1"/>
            </w14:solidFill>
          </w14:textFill>
        </w:rPr>
        <w:t>应</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不低于</w:t>
      </w:r>
      <w:r>
        <w:rPr>
          <w:rFonts w:hint="eastAsia" w:ascii="仿宋" w:hAnsi="仿宋" w:eastAsia="仿宋" w:cs="仿宋"/>
          <w:color w:val="000000" w:themeColor="text1"/>
          <w:kern w:val="0"/>
          <w:sz w:val="24"/>
          <w:szCs w:val="20"/>
          <w:highlight w:val="none"/>
          <w14:textFill>
            <w14:solidFill>
              <w14:schemeClr w14:val="tx1"/>
            </w14:solidFill>
          </w14:textFill>
        </w:rPr>
        <w:t>《商品包装政府采购需求标准（试行）</w:t>
      </w:r>
      <w:r>
        <w:rPr>
          <w:rFonts w:hint="eastAsia" w:ascii="仿宋" w:hAnsi="仿宋" w:eastAsia="仿宋" w:cs="仿宋"/>
          <w:color w:val="000000" w:themeColor="text1"/>
          <w:kern w:val="0"/>
          <w:sz w:val="24"/>
          <w:szCs w:val="20"/>
          <w:highlight w:val="none"/>
          <w:lang w:eastAsia="zh-CN"/>
          <w14:textFill>
            <w14:solidFill>
              <w14:schemeClr w14:val="tx1"/>
            </w14:solidFill>
          </w14:textFill>
        </w:rPr>
        <w:t>》《</w:t>
      </w:r>
      <w:r>
        <w:rPr>
          <w:rFonts w:hint="eastAsia" w:ascii="仿宋" w:hAnsi="仿宋" w:eastAsia="仿宋" w:cs="仿宋"/>
          <w:color w:val="000000" w:themeColor="text1"/>
          <w:kern w:val="0"/>
          <w:sz w:val="24"/>
          <w:szCs w:val="20"/>
          <w:highlight w:val="none"/>
          <w14:textFill>
            <w14:solidFill>
              <w14:schemeClr w14:val="tx1"/>
            </w14:solidFill>
          </w14:textFill>
        </w:rPr>
        <w:t>快递包装政府采购需求标准（试行）》</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标准</w:t>
      </w:r>
      <w:r>
        <w:rPr>
          <w:rFonts w:hint="eastAsia" w:ascii="仿宋" w:hAnsi="仿宋" w:eastAsia="仿宋" w:cs="仿宋"/>
          <w:color w:val="000000" w:themeColor="text1"/>
          <w:kern w:val="0"/>
          <w:sz w:val="24"/>
          <w:szCs w:val="20"/>
          <w:highlight w:val="none"/>
          <w14:textFill>
            <w14:solidFill>
              <w14:schemeClr w14:val="tx1"/>
            </w14:solidFill>
          </w14:textFill>
        </w:rPr>
        <w:t>，并作为履约验收的内容，必要时甲方可以要求乙方在履约验收环节出具检测报告。</w:t>
      </w:r>
    </w:p>
    <w:p w14:paraId="65BE9D45">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7.5 </w:t>
      </w:r>
      <w:r>
        <w:rPr>
          <w:rFonts w:hint="eastAsia" w:ascii="仿宋" w:hAnsi="仿宋" w:eastAsia="仿宋" w:cs="仿宋"/>
          <w:color w:val="000000" w:themeColor="text1"/>
          <w:kern w:val="0"/>
          <w:sz w:val="24"/>
          <w:szCs w:val="20"/>
          <w:highlight w:val="none"/>
          <w14:textFill>
            <w14:solidFill>
              <w14:schemeClr w14:val="tx1"/>
            </w14:solidFill>
          </w14:textFill>
        </w:rPr>
        <w:t>乙方在运输到达之前</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应</w:t>
      </w:r>
      <w:r>
        <w:rPr>
          <w:rFonts w:hint="eastAsia" w:ascii="仿宋" w:hAnsi="仿宋" w:eastAsia="仿宋" w:cs="仿宋"/>
          <w:color w:val="000000" w:themeColor="text1"/>
          <w:kern w:val="0"/>
          <w:sz w:val="24"/>
          <w:szCs w:val="20"/>
          <w:highlight w:val="none"/>
          <w14:textFill>
            <w14:solidFill>
              <w14:schemeClr w14:val="tx1"/>
            </w14:solidFill>
          </w14:textFill>
        </w:rPr>
        <w:t>提前通知</w:t>
      </w:r>
      <w:r>
        <w:rPr>
          <w:rFonts w:hint="eastAsia" w:ascii="仿宋" w:hAnsi="仿宋" w:eastAsia="仿宋" w:cs="仿宋"/>
          <w:color w:val="000000" w:themeColor="text1"/>
          <w:kern w:val="0"/>
          <w:sz w:val="24"/>
          <w:szCs w:val="20"/>
          <w:highlight w:val="none"/>
          <w:lang w:eastAsia="zh-CN"/>
          <w14:textFill>
            <w14:solidFill>
              <w14:schemeClr w14:val="tx1"/>
            </w14:solidFill>
          </w14:textFill>
        </w:rPr>
        <w:t>甲方</w:t>
      </w:r>
      <w:r>
        <w:rPr>
          <w:rFonts w:hint="eastAsia" w:ascii="仿宋" w:hAnsi="仿宋" w:eastAsia="仿宋" w:cs="仿宋"/>
          <w:color w:val="000000" w:themeColor="text1"/>
          <w:kern w:val="0"/>
          <w:sz w:val="24"/>
          <w:szCs w:val="20"/>
          <w:highlight w:val="none"/>
          <w14:textFill>
            <w14:solidFill>
              <w14:schemeClr w14:val="tx1"/>
            </w14:solidFill>
          </w14:textFill>
        </w:rPr>
        <w:t>，并提示货物运输装卸的注意事项</w:t>
      </w:r>
      <w:r>
        <w:rPr>
          <w:rFonts w:hint="eastAsia" w:ascii="仿宋" w:hAnsi="仿宋" w:eastAsia="仿宋" w:cs="仿宋"/>
          <w:color w:val="000000" w:themeColor="text1"/>
          <w:kern w:val="0"/>
          <w:sz w:val="24"/>
          <w:szCs w:val="20"/>
          <w:highlight w:val="none"/>
          <w:lang w:eastAsia="zh-CN"/>
          <w14:textFill>
            <w14:solidFill>
              <w14:schemeClr w14:val="tx1"/>
            </w14:solidFill>
          </w14:textFill>
        </w:rPr>
        <w:t>，甲方配合乙方做好货物的接收工作。</w:t>
      </w:r>
    </w:p>
    <w:p w14:paraId="23C6C430">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7.6 </w:t>
      </w:r>
      <w:r>
        <w:rPr>
          <w:rFonts w:hint="eastAsia" w:ascii="仿宋" w:hAnsi="仿宋" w:eastAsia="仿宋" w:cs="仿宋"/>
          <w:color w:val="000000" w:themeColor="text1"/>
          <w:kern w:val="0"/>
          <w:sz w:val="24"/>
          <w:szCs w:val="20"/>
          <w:highlight w:val="none"/>
          <w14:textFill>
            <w14:solidFill>
              <w14:schemeClr w14:val="tx1"/>
            </w14:solidFill>
          </w14:textFill>
        </w:rPr>
        <w:t>如因包装</w:t>
      </w:r>
      <w:r>
        <w:rPr>
          <w:rFonts w:hint="eastAsia" w:ascii="仿宋" w:hAnsi="仿宋" w:eastAsia="仿宋" w:cs="仿宋"/>
          <w:color w:val="000000" w:themeColor="text1"/>
          <w:kern w:val="0"/>
          <w:sz w:val="24"/>
          <w:szCs w:val="20"/>
          <w:highlight w:val="none"/>
          <w:lang w:eastAsia="zh-CN"/>
          <w14:textFill>
            <w14:solidFill>
              <w14:schemeClr w14:val="tx1"/>
            </w14:solidFill>
          </w14:textFill>
        </w:rPr>
        <w:t>、运输</w:t>
      </w:r>
      <w:r>
        <w:rPr>
          <w:rFonts w:hint="eastAsia" w:ascii="仿宋" w:hAnsi="仿宋" w:eastAsia="仿宋" w:cs="仿宋"/>
          <w:color w:val="000000" w:themeColor="text1"/>
          <w:kern w:val="0"/>
          <w:sz w:val="24"/>
          <w:szCs w:val="20"/>
          <w:highlight w:val="none"/>
          <w14:textFill>
            <w14:solidFill>
              <w14:schemeClr w14:val="tx1"/>
            </w14:solidFill>
          </w14:textFill>
        </w:rPr>
        <w:t>问题导致货物</w:t>
      </w:r>
      <w:r>
        <w:rPr>
          <w:rFonts w:hint="eastAsia" w:ascii="仿宋" w:hAnsi="仿宋" w:eastAsia="仿宋" w:cs="仿宋"/>
          <w:color w:val="000000" w:themeColor="text1"/>
          <w:kern w:val="0"/>
          <w:sz w:val="24"/>
          <w:szCs w:val="20"/>
          <w:highlight w:val="none"/>
          <w:lang w:eastAsia="zh-CN"/>
          <w14:textFill>
            <w14:solidFill>
              <w14:schemeClr w14:val="tx1"/>
            </w14:solidFill>
          </w14:textFill>
        </w:rPr>
        <w:t>损毁、丢失</w:t>
      </w:r>
      <w:r>
        <w:rPr>
          <w:rFonts w:hint="eastAsia" w:ascii="仿宋" w:hAnsi="仿宋" w:eastAsia="仿宋" w:cs="仿宋"/>
          <w:color w:val="000000" w:themeColor="text1"/>
          <w:kern w:val="0"/>
          <w:sz w:val="24"/>
          <w:szCs w:val="20"/>
          <w:highlight w:val="none"/>
          <w14:textFill>
            <w14:solidFill>
              <w14:schemeClr w14:val="tx1"/>
            </w14:solidFill>
          </w14:textFill>
        </w:rPr>
        <w:t>或者品质下降，</w:t>
      </w:r>
      <w:r>
        <w:rPr>
          <w:rFonts w:hint="eastAsia" w:ascii="仿宋" w:hAnsi="仿宋" w:eastAsia="仿宋" w:cs="仿宋"/>
          <w:color w:val="000000" w:themeColor="text1"/>
          <w:kern w:val="0"/>
          <w:sz w:val="24"/>
          <w:szCs w:val="20"/>
          <w:highlight w:val="none"/>
          <w:lang w:eastAsia="zh-CN"/>
          <w14:textFill>
            <w14:solidFill>
              <w14:schemeClr w14:val="tx1"/>
            </w14:solidFill>
          </w14:textFill>
        </w:rPr>
        <w:t>甲方</w:t>
      </w:r>
      <w:r>
        <w:rPr>
          <w:rFonts w:hint="eastAsia" w:ascii="仿宋" w:hAnsi="仿宋" w:eastAsia="仿宋" w:cs="仿宋"/>
          <w:color w:val="000000" w:themeColor="text1"/>
          <w:kern w:val="0"/>
          <w:sz w:val="24"/>
          <w:szCs w:val="20"/>
          <w:highlight w:val="none"/>
          <w14:textFill>
            <w14:solidFill>
              <w14:schemeClr w14:val="tx1"/>
            </w14:solidFill>
          </w14:textFill>
        </w:rPr>
        <w:t>有权要求降价、换货、拒收部分或整批货物，由此</w:t>
      </w:r>
      <w:r>
        <w:rPr>
          <w:rFonts w:hint="eastAsia" w:ascii="仿宋" w:hAnsi="仿宋" w:eastAsia="仿宋" w:cs="仿宋"/>
          <w:color w:val="000000" w:themeColor="text1"/>
          <w:kern w:val="0"/>
          <w:sz w:val="24"/>
          <w:szCs w:val="20"/>
          <w:highlight w:val="none"/>
          <w:lang w:eastAsia="zh-CN"/>
          <w14:textFill>
            <w14:solidFill>
              <w14:schemeClr w14:val="tx1"/>
            </w14:solidFill>
          </w14:textFill>
        </w:rPr>
        <w:t>产生</w:t>
      </w:r>
      <w:r>
        <w:rPr>
          <w:rFonts w:hint="eastAsia" w:ascii="仿宋" w:hAnsi="仿宋" w:eastAsia="仿宋" w:cs="仿宋"/>
          <w:color w:val="000000" w:themeColor="text1"/>
          <w:kern w:val="0"/>
          <w:sz w:val="24"/>
          <w:szCs w:val="20"/>
          <w:highlight w:val="none"/>
          <w14:textFill>
            <w14:solidFill>
              <w14:schemeClr w14:val="tx1"/>
            </w14:solidFill>
          </w14:textFill>
        </w:rPr>
        <w:t>的费用和损失，均由</w:t>
      </w:r>
      <w:r>
        <w:rPr>
          <w:rFonts w:hint="eastAsia" w:ascii="仿宋" w:hAnsi="仿宋" w:eastAsia="仿宋" w:cs="仿宋"/>
          <w:color w:val="000000" w:themeColor="text1"/>
          <w:kern w:val="0"/>
          <w:sz w:val="24"/>
          <w:szCs w:val="20"/>
          <w:highlight w:val="none"/>
          <w:lang w:eastAsia="zh-CN"/>
          <w14:textFill>
            <w14:solidFill>
              <w14:schemeClr w14:val="tx1"/>
            </w14:solidFill>
          </w14:textFill>
        </w:rPr>
        <w:t>乙方</w:t>
      </w:r>
      <w:r>
        <w:rPr>
          <w:rFonts w:hint="eastAsia" w:ascii="仿宋" w:hAnsi="仿宋" w:eastAsia="仿宋" w:cs="仿宋"/>
          <w:color w:val="000000" w:themeColor="text1"/>
          <w:kern w:val="0"/>
          <w:sz w:val="24"/>
          <w:szCs w:val="20"/>
          <w:highlight w:val="none"/>
          <w14:textFill>
            <w14:solidFill>
              <w14:schemeClr w14:val="tx1"/>
            </w14:solidFill>
          </w14:textFill>
        </w:rPr>
        <w:t>承担。</w:t>
      </w:r>
    </w:p>
    <w:p w14:paraId="50D0C3F1">
      <w:pPr>
        <w:numPr>
          <w:ilvl w:val="0"/>
          <w:numId w:val="0"/>
        </w:numPr>
        <w:kinsoku/>
        <w:overflowPunct/>
        <w:topLinePunct w:val="0"/>
        <w:bidi w:val="0"/>
        <w:adjustRightInd/>
        <w:spacing w:beforeAutospacing="0" w:afterAutospacing="0" w:line="440" w:lineRule="exact"/>
        <w:ind w:left="-200" w:leftChars="0" w:right="-420" w:rightChars="-200" w:firstLine="482" w:firstLineChars="200"/>
        <w:rPr>
          <w:rFonts w:hint="eastAsia" w:ascii="仿宋" w:hAnsi="仿宋" w:eastAsia="仿宋" w:cs="仿宋"/>
          <w:b/>
          <w:bCs/>
          <w:color w:val="000000" w:themeColor="text1"/>
          <w:kern w:val="0"/>
          <w:sz w:val="24"/>
          <w:szCs w:val="20"/>
          <w:highlight w:val="none"/>
          <w14:textFill>
            <w14:solidFill>
              <w14:schemeClr w14:val="tx1"/>
            </w14:solidFill>
          </w14:textFill>
        </w:rPr>
      </w:pPr>
      <w:r>
        <w:rPr>
          <w:rFonts w:hint="default" w:ascii="仿宋" w:hAnsi="仿宋" w:eastAsia="仿宋" w:cs="仿宋"/>
          <w:b/>
          <w:bCs/>
          <w:color w:val="000000" w:themeColor="text1"/>
          <w:kern w:val="0"/>
          <w:sz w:val="24"/>
          <w:szCs w:val="20"/>
          <w:highlight w:val="none"/>
          <w:lang w:eastAsia="zh-CN"/>
          <w14:textFill>
            <w14:solidFill>
              <w14:schemeClr w14:val="tx1"/>
            </w14:solidFill>
          </w14:textFill>
        </w:rPr>
        <w:t>8</w:t>
      </w:r>
      <w:r>
        <w:rPr>
          <w:rFonts w:hint="eastAsia" w:ascii="仿宋" w:hAnsi="仿宋" w:eastAsia="仿宋" w:cs="仿宋"/>
          <w:b/>
          <w:bCs/>
          <w:color w:val="000000" w:themeColor="text1"/>
          <w:kern w:val="0"/>
          <w:sz w:val="24"/>
          <w:szCs w:val="20"/>
          <w:highlight w:val="none"/>
          <w:lang w:val="en-US" w:eastAsia="zh-CN"/>
          <w14:textFill>
            <w14:solidFill>
              <w14:schemeClr w14:val="tx1"/>
            </w14:solidFill>
          </w14:textFill>
        </w:rPr>
        <w:t>.</w:t>
      </w:r>
      <w:r>
        <w:rPr>
          <w:rFonts w:hint="eastAsia" w:ascii="仿宋" w:hAnsi="仿宋" w:eastAsia="仿宋" w:cs="仿宋"/>
          <w:b/>
          <w:bCs/>
          <w:color w:val="000000" w:themeColor="text1"/>
          <w:kern w:val="0"/>
          <w:sz w:val="24"/>
          <w:szCs w:val="20"/>
          <w:highlight w:val="none"/>
          <w14:textFill>
            <w14:solidFill>
              <w14:schemeClr w14:val="tx1"/>
            </w14:solidFill>
          </w14:textFill>
        </w:rPr>
        <w:t>质量标准和保证</w:t>
      </w:r>
    </w:p>
    <w:p w14:paraId="630D1B15">
      <w:pPr>
        <w:kinsoku/>
        <w:overflowPunct/>
        <w:topLinePunct w:val="0"/>
        <w:bidi w:val="0"/>
        <w:adjustRightInd/>
        <w:spacing w:beforeAutospacing="0" w:afterAutospacing="0" w:line="440" w:lineRule="exact"/>
        <w:ind w:left="-420" w:leftChars="-200" w:right="-420" w:rightChars="-200" w:firstLine="720" w:firstLineChars="3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8</w:t>
      </w:r>
      <w:r>
        <w:rPr>
          <w:rFonts w:hint="eastAsia" w:ascii="仿宋" w:hAnsi="仿宋" w:eastAsia="仿宋" w:cs="仿宋"/>
          <w:color w:val="000000" w:themeColor="text1"/>
          <w:kern w:val="0"/>
          <w:sz w:val="24"/>
          <w:szCs w:val="20"/>
          <w:highlight w:val="none"/>
          <w14:textFill>
            <w14:solidFill>
              <w14:schemeClr w14:val="tx1"/>
            </w14:solidFill>
          </w14:textFill>
        </w:rPr>
        <w:t>.1 质量标准</w:t>
      </w:r>
    </w:p>
    <w:p w14:paraId="2449686A">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（1）本合同下</w:t>
      </w:r>
      <w:r>
        <w:rPr>
          <w:rFonts w:hint="eastAsia" w:ascii="仿宋" w:hAnsi="仿宋" w:eastAsia="仿宋" w:cs="仿宋"/>
          <w:color w:val="000000" w:themeColor="text1"/>
          <w:kern w:val="0"/>
          <w:sz w:val="24"/>
          <w:szCs w:val="20"/>
          <w:highlight w:val="none"/>
          <w:lang w:eastAsia="zh-CN"/>
          <w14:textFill>
            <w14:solidFill>
              <w14:schemeClr w14:val="tx1"/>
            </w14:solidFill>
          </w14:textFill>
        </w:rPr>
        <w:t>提供</w:t>
      </w:r>
      <w:r>
        <w:rPr>
          <w:rFonts w:hint="eastAsia" w:ascii="仿宋" w:hAnsi="仿宋" w:eastAsia="仿宋" w:cs="仿宋"/>
          <w:color w:val="000000" w:themeColor="text1"/>
          <w:kern w:val="0"/>
          <w:sz w:val="24"/>
          <w:szCs w:val="20"/>
          <w:highlight w:val="none"/>
          <w14:textFill>
            <w14:solidFill>
              <w14:schemeClr w14:val="tx1"/>
            </w14:solidFill>
          </w14:textFill>
        </w:rPr>
        <w:t>的货物应符合</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合同约</w:t>
      </w:r>
      <w:r>
        <w:rPr>
          <w:rFonts w:hint="eastAsia" w:ascii="仿宋" w:hAnsi="仿宋" w:eastAsia="仿宋" w:cs="仿宋"/>
          <w:color w:val="000000" w:themeColor="text1"/>
          <w:kern w:val="0"/>
          <w:sz w:val="24"/>
          <w:szCs w:val="20"/>
          <w:highlight w:val="none"/>
          <w14:textFill>
            <w14:solidFill>
              <w14:schemeClr w14:val="tx1"/>
            </w14:solidFill>
          </w14:textFill>
        </w:rPr>
        <w:t>定的品牌、规格型号、技术性能、配置、质量、数量等要求。质量要求不明确的，按照强制性国家标准履行；没有强制性国家标准的，按照推荐性国家标准履行；没有推荐性国家标准的，按照行业标准履行；没有国家标准、行业标准的，按照通常标准或者符合合同目的的特定标准履行</w:t>
      </w:r>
      <w:r>
        <w:rPr>
          <w:rFonts w:hint="eastAsia" w:ascii="仿宋" w:hAnsi="仿宋" w:eastAsia="仿宋" w:cs="仿宋"/>
          <w:color w:val="000000" w:themeColor="text1"/>
          <w:kern w:val="0"/>
          <w:sz w:val="24"/>
          <w:szCs w:val="20"/>
          <w:highlight w:val="none"/>
          <w:lang w:eastAsia="zh-CN"/>
          <w14:textFill>
            <w14:solidFill>
              <w14:schemeClr w14:val="tx1"/>
            </w14:solidFill>
          </w14:textFill>
        </w:rPr>
        <w:t>。</w:t>
      </w:r>
    </w:p>
    <w:p w14:paraId="01441070">
      <w:pPr>
        <w:kinsoku/>
        <w:overflowPunct/>
        <w:topLinePunct w:val="0"/>
        <w:bidi w:val="0"/>
        <w:adjustRightInd/>
        <w:spacing w:beforeAutospacing="0" w:afterAutospacing="0" w:line="440" w:lineRule="exact"/>
        <w:ind w:left="-420" w:leftChars="-200" w:right="-420" w:rightChars="-200" w:firstLine="720" w:firstLineChars="3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（2）采用中华人民共和国法定计量单位。</w:t>
      </w:r>
    </w:p>
    <w:p w14:paraId="247015A9">
      <w:pPr>
        <w:kinsoku/>
        <w:overflowPunct/>
        <w:topLinePunct w:val="0"/>
        <w:bidi w:val="0"/>
        <w:adjustRightInd/>
        <w:spacing w:beforeAutospacing="0" w:afterAutospacing="0" w:line="440" w:lineRule="exact"/>
        <w:ind w:left="-420" w:leftChars="-200" w:right="-420" w:rightChars="-200" w:firstLine="720" w:firstLineChars="3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（3）乙方所</w:t>
      </w:r>
      <w:r>
        <w:rPr>
          <w:rFonts w:hint="eastAsia" w:ascii="仿宋" w:hAnsi="仿宋" w:eastAsia="仿宋" w:cs="仿宋"/>
          <w:color w:val="000000" w:themeColor="text1"/>
          <w:kern w:val="0"/>
          <w:sz w:val="24"/>
          <w:szCs w:val="20"/>
          <w:highlight w:val="none"/>
          <w:lang w:eastAsia="zh-CN"/>
          <w14:textFill>
            <w14:solidFill>
              <w14:schemeClr w14:val="tx1"/>
            </w14:solidFill>
          </w14:textFill>
        </w:rPr>
        <w:t>提供</w:t>
      </w:r>
      <w:r>
        <w:rPr>
          <w:rFonts w:hint="eastAsia" w:ascii="仿宋" w:hAnsi="仿宋" w:eastAsia="仿宋" w:cs="仿宋"/>
          <w:color w:val="000000" w:themeColor="text1"/>
          <w:kern w:val="0"/>
          <w:sz w:val="24"/>
          <w:szCs w:val="20"/>
          <w:highlight w:val="none"/>
          <w14:textFill>
            <w14:solidFill>
              <w14:schemeClr w14:val="tx1"/>
            </w14:solidFill>
          </w14:textFill>
        </w:rPr>
        <w:t>的货物应符合国家有关安全、环保、卫生</w:t>
      </w:r>
      <w:r>
        <w:rPr>
          <w:rFonts w:hint="eastAsia" w:ascii="仿宋" w:hAnsi="仿宋" w:eastAsia="仿宋" w:cs="仿宋"/>
          <w:color w:val="000000" w:themeColor="text1"/>
          <w:kern w:val="0"/>
          <w:sz w:val="24"/>
          <w:szCs w:val="20"/>
          <w:highlight w:val="none"/>
          <w:lang w:eastAsia="zh-CN"/>
          <w14:textFill>
            <w14:solidFill>
              <w14:schemeClr w14:val="tx1"/>
            </w14:solidFill>
          </w14:textFill>
        </w:rPr>
        <w:t>的</w:t>
      </w:r>
      <w:r>
        <w:rPr>
          <w:rFonts w:hint="eastAsia" w:ascii="仿宋" w:hAnsi="仿宋" w:eastAsia="仿宋" w:cs="仿宋"/>
          <w:color w:val="000000" w:themeColor="text1"/>
          <w:kern w:val="0"/>
          <w:sz w:val="24"/>
          <w:szCs w:val="20"/>
          <w:highlight w:val="none"/>
          <w14:textFill>
            <w14:solidFill>
              <w14:schemeClr w14:val="tx1"/>
            </w14:solidFill>
          </w14:textFill>
        </w:rPr>
        <w:t>规定。</w:t>
      </w:r>
    </w:p>
    <w:p w14:paraId="40EDAF53">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（4）乙方应向甲方提交所</w:t>
      </w:r>
      <w:r>
        <w:rPr>
          <w:rFonts w:hint="eastAsia" w:ascii="仿宋" w:hAnsi="仿宋" w:eastAsia="仿宋" w:cs="仿宋"/>
          <w:color w:val="000000" w:themeColor="text1"/>
          <w:kern w:val="0"/>
          <w:sz w:val="24"/>
          <w:szCs w:val="20"/>
          <w:highlight w:val="none"/>
          <w:lang w:eastAsia="zh-CN"/>
          <w14:textFill>
            <w14:solidFill>
              <w14:schemeClr w14:val="tx1"/>
            </w14:solidFill>
          </w14:textFill>
        </w:rPr>
        <w:t>提供</w:t>
      </w:r>
      <w:r>
        <w:rPr>
          <w:rFonts w:hint="eastAsia" w:ascii="仿宋" w:hAnsi="仿宋" w:eastAsia="仿宋" w:cs="仿宋"/>
          <w:color w:val="000000" w:themeColor="text1"/>
          <w:kern w:val="0"/>
          <w:sz w:val="24"/>
          <w:szCs w:val="20"/>
          <w:highlight w:val="none"/>
          <w14:textFill>
            <w14:solidFill>
              <w14:schemeClr w14:val="tx1"/>
            </w14:solidFill>
          </w14:textFill>
        </w:rPr>
        <w:t>货物的技术文件，包括相应的中文技术文件，如：产品目录、图纸、操作手册、使用说明、维护手册或服务指南</w:t>
      </w:r>
      <w:r>
        <w:rPr>
          <w:rFonts w:hint="eastAsia" w:ascii="仿宋" w:hAnsi="仿宋" w:eastAsia="仿宋" w:cs="仿宋"/>
          <w:color w:val="000000" w:themeColor="text1"/>
          <w:kern w:val="0"/>
          <w:sz w:val="24"/>
          <w:szCs w:val="20"/>
          <w:highlight w:val="none"/>
          <w:lang w:eastAsia="zh-CN"/>
          <w14:textFill>
            <w14:solidFill>
              <w14:schemeClr w14:val="tx1"/>
            </w14:solidFill>
          </w14:textFill>
        </w:rPr>
        <w:t>等</w:t>
      </w:r>
      <w:r>
        <w:rPr>
          <w:rFonts w:hint="eastAsia" w:ascii="仿宋" w:hAnsi="仿宋" w:eastAsia="仿宋" w:cs="仿宋"/>
          <w:color w:val="000000" w:themeColor="text1"/>
          <w:kern w:val="0"/>
          <w:sz w:val="24"/>
          <w:szCs w:val="20"/>
          <w:highlight w:val="none"/>
          <w14:textFill>
            <w14:solidFill>
              <w14:schemeClr w14:val="tx1"/>
            </w14:solidFill>
          </w14:textFill>
        </w:rPr>
        <w:t>。</w:t>
      </w:r>
      <w:r>
        <w:rPr>
          <w:rFonts w:hint="eastAsia" w:ascii="仿宋" w:hAnsi="仿宋" w:eastAsia="仿宋" w:cs="仿宋"/>
          <w:color w:val="000000" w:themeColor="text1"/>
          <w:kern w:val="0"/>
          <w:sz w:val="24"/>
          <w:szCs w:val="20"/>
          <w:highlight w:val="none"/>
          <w:lang w:eastAsia="zh-CN"/>
          <w14:textFill>
            <w14:solidFill>
              <w14:schemeClr w14:val="tx1"/>
            </w14:solidFill>
          </w14:textFill>
        </w:rPr>
        <w:t>上述</w:t>
      </w:r>
      <w:r>
        <w:rPr>
          <w:rFonts w:hint="eastAsia" w:ascii="仿宋" w:hAnsi="仿宋" w:eastAsia="仿宋" w:cs="仿宋"/>
          <w:color w:val="000000" w:themeColor="text1"/>
          <w:kern w:val="0"/>
          <w:sz w:val="24"/>
          <w:szCs w:val="20"/>
          <w:highlight w:val="none"/>
          <w14:textFill>
            <w14:solidFill>
              <w14:schemeClr w14:val="tx1"/>
            </w14:solidFill>
          </w14:textFill>
        </w:rPr>
        <w:t>文件应包装好随货物一同发运。</w:t>
      </w:r>
    </w:p>
    <w:p w14:paraId="6196E053">
      <w:pPr>
        <w:kinsoku/>
        <w:overflowPunct/>
        <w:topLinePunct w:val="0"/>
        <w:bidi w:val="0"/>
        <w:adjustRightInd/>
        <w:spacing w:beforeAutospacing="0" w:afterAutospacing="0" w:line="440" w:lineRule="exact"/>
        <w:ind w:left="-420" w:leftChars="-200" w:right="-420" w:rightChars="-200" w:firstLine="720" w:firstLineChars="3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8</w:t>
      </w:r>
      <w:r>
        <w:rPr>
          <w:rFonts w:hint="eastAsia" w:ascii="仿宋" w:hAnsi="仿宋" w:eastAsia="仿宋" w:cs="仿宋"/>
          <w:color w:val="000000" w:themeColor="text1"/>
          <w:kern w:val="0"/>
          <w:sz w:val="24"/>
          <w:szCs w:val="20"/>
          <w:highlight w:val="none"/>
          <w14:textFill>
            <w14:solidFill>
              <w14:schemeClr w14:val="tx1"/>
            </w14:solidFill>
          </w14:textFill>
        </w:rPr>
        <w:t>.2 保证</w:t>
      </w:r>
    </w:p>
    <w:p w14:paraId="42DEC9CF">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（1）乙方应保证</w:t>
      </w:r>
      <w:r>
        <w:rPr>
          <w:rFonts w:hint="eastAsia" w:ascii="仿宋" w:hAnsi="仿宋" w:eastAsia="仿宋" w:cs="仿宋"/>
          <w:color w:val="000000" w:themeColor="text1"/>
          <w:kern w:val="0"/>
          <w:sz w:val="24"/>
          <w:szCs w:val="20"/>
          <w:highlight w:val="none"/>
          <w:lang w:eastAsia="zh-CN"/>
          <w14:textFill>
            <w14:solidFill>
              <w14:schemeClr w14:val="tx1"/>
            </w14:solidFill>
          </w14:textFill>
        </w:rPr>
        <w:t>提供的货物</w:t>
      </w:r>
      <w:r>
        <w:rPr>
          <w:rFonts w:hint="eastAsia" w:ascii="仿宋" w:hAnsi="仿宋" w:eastAsia="仿宋" w:cs="仿宋"/>
          <w:color w:val="000000" w:themeColor="text1"/>
          <w:kern w:val="0"/>
          <w:sz w:val="24"/>
          <w:szCs w:val="20"/>
          <w:highlight w:val="none"/>
          <w14:textFill>
            <w14:solidFill>
              <w14:schemeClr w14:val="tx1"/>
            </w14:solidFill>
          </w14:textFill>
        </w:rPr>
        <w:t>完全符合合同规定的质量、规格和性能要求。乙方应保证货物在正确安装、正常使用和保养条件下，在其使用寿命期内具</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备合同约定</w:t>
      </w:r>
      <w:r>
        <w:rPr>
          <w:rFonts w:hint="eastAsia" w:ascii="仿宋" w:hAnsi="仿宋" w:eastAsia="仿宋" w:cs="仿宋"/>
          <w:color w:val="000000" w:themeColor="text1"/>
          <w:kern w:val="0"/>
          <w:sz w:val="24"/>
          <w:szCs w:val="20"/>
          <w:highlight w:val="none"/>
          <w14:textFill>
            <w14:solidFill>
              <w14:schemeClr w14:val="tx1"/>
            </w14:solidFill>
          </w14:textFill>
        </w:rPr>
        <w:t>的性能。</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存在</w:t>
      </w:r>
      <w:r>
        <w:rPr>
          <w:rFonts w:hint="eastAsia" w:ascii="仿宋" w:hAnsi="仿宋" w:eastAsia="仿宋" w:cs="仿宋"/>
          <w:color w:val="000000" w:themeColor="text1"/>
          <w:kern w:val="0"/>
          <w:sz w:val="24"/>
          <w:szCs w:val="20"/>
          <w:highlight w:val="none"/>
          <w14:textFill>
            <w14:solidFill>
              <w14:schemeClr w14:val="tx1"/>
            </w14:solidFill>
          </w14:textFill>
        </w:rPr>
        <w:t>质量保证期的，货物最终交付验收</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合格</w:t>
      </w:r>
      <w:r>
        <w:rPr>
          <w:rFonts w:hint="eastAsia" w:ascii="仿宋" w:hAnsi="仿宋" w:eastAsia="仿宋" w:cs="仿宋"/>
          <w:color w:val="000000" w:themeColor="text1"/>
          <w:kern w:val="0"/>
          <w:sz w:val="24"/>
          <w:szCs w:val="20"/>
          <w:highlight w:val="none"/>
          <w14:textFill>
            <w14:solidFill>
              <w14:schemeClr w14:val="tx1"/>
            </w14:solidFill>
          </w14:textFill>
        </w:rPr>
        <w:t>后</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在</w:t>
      </w:r>
      <w:r>
        <w:rPr>
          <w:rFonts w:hint="eastAsia" w:ascii="仿宋" w:hAnsi="仿宋" w:eastAsia="仿宋" w:cs="仿宋"/>
          <w:color w:val="000000" w:themeColor="text1"/>
          <w:kern w:val="0"/>
          <w:sz w:val="24"/>
          <w:szCs w:val="20"/>
          <w:highlight w:val="none"/>
          <w14:textFill>
            <w14:solidFill>
              <w14:schemeClr w14:val="tx1"/>
            </w14:solidFill>
          </w14:textFill>
        </w:rPr>
        <w:t>【政府采购合同专用条款】规定或乙方</w:t>
      </w:r>
      <w:r>
        <w:rPr>
          <w:rFonts w:hint="eastAsia" w:ascii="仿宋" w:hAnsi="仿宋" w:eastAsia="仿宋" w:cs="仿宋"/>
          <w:color w:val="000000" w:themeColor="text1"/>
          <w:kern w:val="0"/>
          <w:sz w:val="24"/>
          <w:szCs w:val="20"/>
          <w:highlight w:val="none"/>
          <w:lang w:eastAsia="zh-CN"/>
          <w14:textFill>
            <w14:solidFill>
              <w14:schemeClr w14:val="tx1"/>
            </w14:solidFill>
          </w14:textFill>
        </w:rPr>
        <w:t>书面</w:t>
      </w:r>
      <w:r>
        <w:rPr>
          <w:rFonts w:hint="eastAsia" w:ascii="仿宋" w:hAnsi="仿宋" w:eastAsia="仿宋" w:cs="仿宋"/>
          <w:color w:val="000000" w:themeColor="text1"/>
          <w:kern w:val="0"/>
          <w:sz w:val="24"/>
          <w:szCs w:val="20"/>
          <w:highlight w:val="none"/>
          <w14:textFill>
            <w14:solidFill>
              <w14:schemeClr w14:val="tx1"/>
            </w14:solidFill>
          </w14:textFill>
        </w:rPr>
        <w:t>承诺（两者以较长的为准）的质量保证期内，本保证保持有效。</w:t>
      </w:r>
    </w:p>
    <w:p w14:paraId="634746EA">
      <w:pPr>
        <w:kinsoku/>
        <w:overflowPunct/>
        <w:topLinePunct w:val="0"/>
        <w:bidi w:val="0"/>
        <w:adjustRightInd/>
        <w:spacing w:beforeAutospacing="0" w:afterAutospacing="0" w:line="440" w:lineRule="exact"/>
        <w:ind w:left="-420" w:leftChars="-200" w:right="-420" w:rightChars="-200" w:firstLine="720" w:firstLineChars="3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（2）在质量保证期内所发现的缺陷，甲方应尽快以书面形式通知乙方。</w:t>
      </w:r>
    </w:p>
    <w:p w14:paraId="05D1BC35">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（3）乙方收到通知后</w:t>
      </w:r>
      <w:r>
        <w:rPr>
          <w:rFonts w:hint="eastAsia" w:ascii="仿宋" w:hAnsi="仿宋" w:eastAsia="仿宋" w:cs="仿宋"/>
          <w:color w:val="000000" w:themeColor="text1"/>
          <w:kern w:val="0"/>
          <w:sz w:val="24"/>
          <w:szCs w:val="20"/>
          <w:highlight w:val="none"/>
          <w:lang w:eastAsia="zh-CN"/>
          <w14:textFill>
            <w14:solidFill>
              <w14:schemeClr w14:val="tx1"/>
            </w14:solidFill>
          </w14:textFill>
        </w:rPr>
        <w:t>，</w:t>
      </w:r>
      <w:r>
        <w:rPr>
          <w:rFonts w:hint="eastAsia" w:ascii="仿宋" w:hAnsi="仿宋" w:eastAsia="仿宋" w:cs="仿宋"/>
          <w:color w:val="000000" w:themeColor="text1"/>
          <w:kern w:val="0"/>
          <w:sz w:val="24"/>
          <w:szCs w:val="20"/>
          <w:highlight w:val="none"/>
          <w14:textFill>
            <w14:solidFill>
              <w14:schemeClr w14:val="tx1"/>
            </w14:solidFill>
          </w14:textFill>
        </w:rPr>
        <w:t>应在【政府采购合同专用条款】规定的响应时间内以合理的速度免费维修或更换有缺陷的货物或部件。</w:t>
      </w:r>
    </w:p>
    <w:p w14:paraId="1EFBEBB1">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（4）在质量保证期内，如果货物的质量或规格与合同不符，或证实货物是有缺陷的，包括潜在的缺陷或使用不符合要求的材料等，甲方可以根据本合同第1</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5</w:t>
      </w:r>
      <w:r>
        <w:rPr>
          <w:rFonts w:hint="eastAsia" w:ascii="仿宋" w:hAnsi="仿宋" w:eastAsia="仿宋" w:cs="仿宋"/>
          <w:color w:val="000000" w:themeColor="text1"/>
          <w:kern w:val="0"/>
          <w:sz w:val="24"/>
          <w:szCs w:val="20"/>
          <w:highlight w:val="none"/>
          <w14:textFill>
            <w14:solidFill>
              <w14:schemeClr w14:val="tx1"/>
            </w14:solidFill>
          </w14:textFill>
        </w:rPr>
        <w:t>.1条规定以书面形式</w:t>
      </w:r>
      <w:r>
        <w:rPr>
          <w:rFonts w:hint="eastAsia" w:ascii="仿宋" w:hAnsi="仿宋" w:eastAsia="仿宋" w:cs="仿宋"/>
          <w:color w:val="000000" w:themeColor="text1"/>
          <w:kern w:val="0"/>
          <w:sz w:val="24"/>
          <w:szCs w:val="20"/>
          <w:highlight w:val="none"/>
          <w:lang w:eastAsia="zh-CN"/>
          <w14:textFill>
            <w14:solidFill>
              <w14:schemeClr w14:val="tx1"/>
            </w14:solidFill>
          </w14:textFill>
        </w:rPr>
        <w:t>追究</w:t>
      </w:r>
      <w:r>
        <w:rPr>
          <w:rFonts w:hint="eastAsia" w:ascii="仿宋" w:hAnsi="仿宋" w:eastAsia="仿宋" w:cs="仿宋"/>
          <w:color w:val="000000" w:themeColor="text1"/>
          <w:kern w:val="0"/>
          <w:sz w:val="24"/>
          <w:szCs w:val="20"/>
          <w:highlight w:val="none"/>
          <w14:textFill>
            <w14:solidFill>
              <w14:schemeClr w14:val="tx1"/>
            </w14:solidFill>
          </w14:textFill>
        </w:rPr>
        <w:t>乙方</w:t>
      </w:r>
      <w:r>
        <w:rPr>
          <w:rFonts w:hint="eastAsia" w:ascii="仿宋" w:hAnsi="仿宋" w:eastAsia="仿宋" w:cs="仿宋"/>
          <w:color w:val="000000" w:themeColor="text1"/>
          <w:kern w:val="0"/>
          <w:sz w:val="24"/>
          <w:szCs w:val="20"/>
          <w:highlight w:val="none"/>
          <w:lang w:eastAsia="zh-CN"/>
          <w14:textFill>
            <w14:solidFill>
              <w14:schemeClr w14:val="tx1"/>
            </w14:solidFill>
          </w14:textFill>
        </w:rPr>
        <w:t>的违约责任</w:t>
      </w:r>
      <w:r>
        <w:rPr>
          <w:rFonts w:hint="eastAsia" w:ascii="仿宋" w:hAnsi="仿宋" w:eastAsia="仿宋" w:cs="仿宋"/>
          <w:color w:val="000000" w:themeColor="text1"/>
          <w:kern w:val="0"/>
          <w:sz w:val="24"/>
          <w:szCs w:val="20"/>
          <w:highlight w:val="none"/>
          <w14:textFill>
            <w14:solidFill>
              <w14:schemeClr w14:val="tx1"/>
            </w14:solidFill>
          </w14:textFill>
        </w:rPr>
        <w:t>。</w:t>
      </w:r>
    </w:p>
    <w:p w14:paraId="45C83204">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（5）乙方在约定的时间内未能弥补缺陷，甲方可采取必要的补救措施，但其风险和费用将由乙方承担，甲方根据合同</w:t>
      </w:r>
      <w:r>
        <w:rPr>
          <w:rFonts w:hint="eastAsia" w:ascii="仿宋" w:hAnsi="仿宋" w:eastAsia="仿宋" w:cs="仿宋"/>
          <w:color w:val="000000" w:themeColor="text1"/>
          <w:kern w:val="0"/>
          <w:sz w:val="24"/>
          <w:szCs w:val="20"/>
          <w:highlight w:val="none"/>
          <w:lang w:eastAsia="zh-CN"/>
          <w14:textFill>
            <w14:solidFill>
              <w14:schemeClr w14:val="tx1"/>
            </w14:solidFill>
          </w14:textFill>
        </w:rPr>
        <w:t>约定</w:t>
      </w:r>
      <w:r>
        <w:rPr>
          <w:rFonts w:hint="eastAsia" w:ascii="仿宋" w:hAnsi="仿宋" w:eastAsia="仿宋" w:cs="仿宋"/>
          <w:color w:val="000000" w:themeColor="text1"/>
          <w:kern w:val="0"/>
          <w:sz w:val="24"/>
          <w:szCs w:val="20"/>
          <w:highlight w:val="none"/>
          <w14:textFill>
            <w14:solidFill>
              <w14:schemeClr w14:val="tx1"/>
            </w14:solidFill>
          </w14:textFill>
        </w:rPr>
        <w:t>对乙方行使的其他权利不受影响。</w:t>
      </w:r>
    </w:p>
    <w:p w14:paraId="5117B93C">
      <w:pPr>
        <w:numPr>
          <w:ilvl w:val="0"/>
          <w:numId w:val="0"/>
        </w:numPr>
        <w:kinsoku/>
        <w:overflowPunct/>
        <w:topLinePunct w:val="0"/>
        <w:bidi w:val="0"/>
        <w:adjustRightInd/>
        <w:spacing w:beforeAutospacing="0" w:afterAutospacing="0" w:line="440" w:lineRule="exact"/>
        <w:ind w:left="-200" w:leftChars="0" w:right="-420" w:rightChars="-200" w:firstLine="482" w:firstLineChars="200"/>
        <w:rPr>
          <w:rFonts w:hint="default" w:ascii="仿宋" w:hAnsi="仿宋" w:eastAsia="仿宋" w:cs="仿宋"/>
          <w:b/>
          <w:bCs/>
          <w:color w:val="000000" w:themeColor="text1"/>
          <w:kern w:val="0"/>
          <w:sz w:val="24"/>
          <w:szCs w:val="20"/>
          <w:highlight w:val="none"/>
          <w14:textFill>
            <w14:solidFill>
              <w14:schemeClr w14:val="tx1"/>
            </w14:solidFill>
          </w14:textFill>
        </w:rPr>
      </w:pPr>
      <w:r>
        <w:rPr>
          <w:rFonts w:hint="default" w:ascii="仿宋" w:hAnsi="仿宋" w:eastAsia="仿宋" w:cs="仿宋"/>
          <w:b/>
          <w:bCs/>
          <w:color w:val="000000" w:themeColor="text1"/>
          <w:kern w:val="0"/>
          <w:sz w:val="24"/>
          <w:szCs w:val="20"/>
          <w:highlight w:val="none"/>
          <w:lang w:eastAsia="zh-CN"/>
          <w14:textFill>
            <w14:solidFill>
              <w14:schemeClr w14:val="tx1"/>
            </w14:solidFill>
          </w14:textFill>
        </w:rPr>
        <w:t>9</w:t>
      </w:r>
      <w:r>
        <w:rPr>
          <w:rFonts w:hint="default" w:ascii="仿宋" w:hAnsi="仿宋" w:eastAsia="仿宋" w:cs="仿宋"/>
          <w:b/>
          <w:bCs/>
          <w:color w:val="000000" w:themeColor="text1"/>
          <w:kern w:val="0"/>
          <w:sz w:val="24"/>
          <w:szCs w:val="20"/>
          <w:highlight w:val="none"/>
          <w14:textFill>
            <w14:solidFill>
              <w14:schemeClr w14:val="tx1"/>
            </w14:solidFill>
          </w14:textFill>
        </w:rPr>
        <w:t>.权利瑕疵担保</w:t>
      </w:r>
    </w:p>
    <w:p w14:paraId="3BC696E3">
      <w:pPr>
        <w:kinsoku/>
        <w:overflowPunct/>
        <w:topLinePunct w:val="0"/>
        <w:bidi w:val="0"/>
        <w:adjustRightInd/>
        <w:spacing w:beforeAutospacing="0" w:afterAutospacing="0" w:line="440" w:lineRule="exact"/>
        <w:ind w:left="-420" w:leftChars="-200" w:right="-420" w:rightChars="-200" w:firstLine="720" w:firstLineChars="3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9</w:t>
      </w:r>
      <w:r>
        <w:rPr>
          <w:rFonts w:hint="eastAsia" w:ascii="仿宋" w:hAnsi="仿宋" w:eastAsia="仿宋" w:cs="仿宋"/>
          <w:color w:val="000000" w:themeColor="text1"/>
          <w:kern w:val="0"/>
          <w:sz w:val="24"/>
          <w:szCs w:val="20"/>
          <w:highlight w:val="none"/>
          <w14:textFill>
            <w14:solidFill>
              <w14:schemeClr w14:val="tx1"/>
            </w14:solidFill>
          </w14:textFill>
        </w:rPr>
        <w:t>.1 乙方保证对其出售的货物享有合法的权利。</w:t>
      </w:r>
    </w:p>
    <w:p w14:paraId="3C0AE3A9">
      <w:pPr>
        <w:kinsoku/>
        <w:overflowPunct/>
        <w:topLinePunct w:val="0"/>
        <w:bidi w:val="0"/>
        <w:adjustRightInd/>
        <w:spacing w:beforeAutospacing="0" w:afterAutospacing="0" w:line="440" w:lineRule="exact"/>
        <w:ind w:left="-420" w:leftChars="-200" w:right="-420" w:rightChars="-200" w:firstLine="720" w:firstLineChars="3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9</w:t>
      </w:r>
      <w:r>
        <w:rPr>
          <w:rFonts w:hint="eastAsia" w:ascii="仿宋" w:hAnsi="仿宋" w:eastAsia="仿宋" w:cs="仿宋"/>
          <w:color w:val="000000" w:themeColor="text1"/>
          <w:kern w:val="0"/>
          <w:sz w:val="24"/>
          <w:szCs w:val="20"/>
          <w:highlight w:val="none"/>
          <w14:textFill>
            <w14:solidFill>
              <w14:schemeClr w14:val="tx1"/>
            </w14:solidFill>
          </w14:textFill>
        </w:rPr>
        <w:t>.2 乙方保证在交付的货物上不存在抵押权等担保物权。</w:t>
      </w:r>
    </w:p>
    <w:p w14:paraId="6A31682E">
      <w:pPr>
        <w:kinsoku/>
        <w:overflowPunct/>
        <w:topLinePunct w:val="0"/>
        <w:bidi w:val="0"/>
        <w:adjustRightInd/>
        <w:spacing w:beforeAutospacing="0" w:afterAutospacing="0" w:line="440" w:lineRule="exact"/>
        <w:ind w:left="-420" w:leftChars="-200" w:right="-420" w:rightChars="-200" w:firstLine="720" w:firstLineChars="3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9</w:t>
      </w:r>
      <w:r>
        <w:rPr>
          <w:rFonts w:hint="eastAsia" w:ascii="仿宋" w:hAnsi="仿宋" w:eastAsia="仿宋" w:cs="仿宋"/>
          <w:color w:val="000000" w:themeColor="text1"/>
          <w:kern w:val="0"/>
          <w:sz w:val="24"/>
          <w:szCs w:val="20"/>
          <w:highlight w:val="none"/>
          <w14:textFill>
            <w14:solidFill>
              <w14:schemeClr w14:val="tx1"/>
            </w14:solidFill>
          </w14:textFill>
        </w:rPr>
        <w:t>.3 如甲方使用</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上述</w:t>
      </w:r>
      <w:r>
        <w:rPr>
          <w:rFonts w:hint="eastAsia" w:ascii="仿宋" w:hAnsi="仿宋" w:eastAsia="仿宋" w:cs="仿宋"/>
          <w:color w:val="000000" w:themeColor="text1"/>
          <w:kern w:val="0"/>
          <w:sz w:val="24"/>
          <w:szCs w:val="20"/>
          <w:highlight w:val="none"/>
          <w14:textFill>
            <w14:solidFill>
              <w14:schemeClr w14:val="tx1"/>
            </w14:solidFill>
          </w14:textFill>
        </w:rPr>
        <w:t>货物构成</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对第三人</w:t>
      </w:r>
      <w:r>
        <w:rPr>
          <w:rFonts w:hint="eastAsia" w:ascii="仿宋" w:hAnsi="仿宋" w:eastAsia="仿宋" w:cs="仿宋"/>
          <w:color w:val="000000" w:themeColor="text1"/>
          <w:kern w:val="0"/>
          <w:sz w:val="24"/>
          <w:szCs w:val="20"/>
          <w:highlight w:val="none"/>
          <w14:textFill>
            <w14:solidFill>
              <w14:schemeClr w14:val="tx1"/>
            </w14:solidFill>
          </w14:textFill>
        </w:rPr>
        <w:t>侵权的，则由乙方承担全部责任。</w:t>
      </w:r>
    </w:p>
    <w:p w14:paraId="589C0515">
      <w:pPr>
        <w:numPr>
          <w:ilvl w:val="0"/>
          <w:numId w:val="0"/>
        </w:numPr>
        <w:kinsoku/>
        <w:overflowPunct/>
        <w:topLinePunct w:val="0"/>
        <w:bidi w:val="0"/>
        <w:adjustRightInd/>
        <w:spacing w:beforeAutospacing="0" w:afterAutospacing="0" w:line="440" w:lineRule="exact"/>
        <w:ind w:left="-200" w:leftChars="0" w:right="-420" w:rightChars="-200" w:firstLine="482" w:firstLineChars="200"/>
        <w:rPr>
          <w:rFonts w:hint="default" w:ascii="仿宋" w:hAnsi="仿宋" w:eastAsia="仿宋" w:cs="仿宋"/>
          <w:b/>
          <w:bCs/>
          <w:color w:val="000000" w:themeColor="text1"/>
          <w:kern w:val="0"/>
          <w:sz w:val="24"/>
          <w:szCs w:val="20"/>
          <w:highlight w:val="none"/>
          <w14:textFill>
            <w14:solidFill>
              <w14:schemeClr w14:val="tx1"/>
            </w14:solidFill>
          </w14:textFill>
        </w:rPr>
      </w:pPr>
      <w:r>
        <w:rPr>
          <w:rFonts w:hint="default" w:ascii="仿宋" w:hAnsi="仿宋" w:eastAsia="仿宋" w:cs="仿宋"/>
          <w:b/>
          <w:bCs/>
          <w:color w:val="000000" w:themeColor="text1"/>
          <w:kern w:val="0"/>
          <w:sz w:val="24"/>
          <w:szCs w:val="20"/>
          <w:highlight w:val="none"/>
          <w14:textFill>
            <w14:solidFill>
              <w14:schemeClr w14:val="tx1"/>
            </w14:solidFill>
          </w14:textFill>
        </w:rPr>
        <w:t>1</w:t>
      </w:r>
      <w:r>
        <w:rPr>
          <w:rFonts w:hint="default" w:ascii="仿宋" w:hAnsi="仿宋" w:eastAsia="仿宋" w:cs="仿宋"/>
          <w:b/>
          <w:bCs/>
          <w:color w:val="000000" w:themeColor="text1"/>
          <w:kern w:val="0"/>
          <w:sz w:val="24"/>
          <w:szCs w:val="20"/>
          <w:highlight w:val="none"/>
          <w:lang w:eastAsia="zh-CN"/>
          <w14:textFill>
            <w14:solidFill>
              <w14:schemeClr w14:val="tx1"/>
            </w14:solidFill>
          </w14:textFill>
        </w:rPr>
        <w:t>0</w:t>
      </w:r>
      <w:r>
        <w:rPr>
          <w:rFonts w:hint="default" w:ascii="仿宋" w:hAnsi="仿宋" w:eastAsia="仿宋" w:cs="仿宋"/>
          <w:b/>
          <w:bCs/>
          <w:color w:val="000000" w:themeColor="text1"/>
          <w:kern w:val="0"/>
          <w:sz w:val="24"/>
          <w:szCs w:val="20"/>
          <w:highlight w:val="none"/>
          <w14:textFill>
            <w14:solidFill>
              <w14:schemeClr w14:val="tx1"/>
            </w14:solidFill>
          </w14:textFill>
        </w:rPr>
        <w:t>.知识产权保护</w:t>
      </w:r>
    </w:p>
    <w:p w14:paraId="4E824BB3">
      <w:pPr>
        <w:kinsoku/>
        <w:overflowPunct/>
        <w:topLinePunct w:val="0"/>
        <w:bidi w:val="0"/>
        <w:adjustRightInd/>
        <w:spacing w:beforeAutospacing="0" w:afterAutospacing="0" w:line="440" w:lineRule="exact"/>
        <w:ind w:left="-199" w:leftChars="-95"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1</w:t>
      </w:r>
      <w:r>
        <w:rPr>
          <w:rFonts w:hint="eastAsia" w:ascii="仿宋" w:hAnsi="仿宋" w:eastAsia="仿宋" w:cs="仿宋"/>
          <w:color w:val="000000" w:themeColor="text1"/>
          <w:kern w:val="0"/>
          <w:sz w:val="24"/>
          <w:szCs w:val="20"/>
          <w:highlight w:val="none"/>
          <w:lang w:eastAsia="zh-CN"/>
          <w14:textFill>
            <w14:solidFill>
              <w14:schemeClr w14:val="tx1"/>
            </w14:solidFill>
          </w14:textFill>
        </w:rPr>
        <w:t>0</w:t>
      </w:r>
      <w:r>
        <w:rPr>
          <w:rFonts w:hint="eastAsia" w:ascii="仿宋" w:hAnsi="仿宋" w:eastAsia="仿宋" w:cs="仿宋"/>
          <w:color w:val="000000" w:themeColor="text1"/>
          <w:kern w:val="0"/>
          <w:sz w:val="24"/>
          <w:szCs w:val="20"/>
          <w:highlight w:val="none"/>
          <w14:textFill>
            <w14:solidFill>
              <w14:schemeClr w14:val="tx1"/>
            </w14:solidFill>
          </w14:textFill>
        </w:rPr>
        <w:t>.1 乙方对其所销售的货物应当享有知识产权或经权利人合法授权，保证没有侵犯任何第三人的知识产权等权利。</w:t>
      </w:r>
      <w:bookmarkStart w:id="57" w:name="_Hlk163047038"/>
      <w:r>
        <w:rPr>
          <w:rFonts w:hint="eastAsia" w:ascii="仿宋" w:hAnsi="仿宋" w:eastAsia="仿宋" w:cs="仿宋"/>
          <w:color w:val="000000" w:themeColor="text1"/>
          <w:kern w:val="0"/>
          <w:sz w:val="24"/>
          <w:szCs w:val="20"/>
          <w:highlight w:val="none"/>
          <w14:textFill>
            <w14:solidFill>
              <w14:schemeClr w14:val="tx1"/>
            </w14:solidFill>
          </w14:textFill>
        </w:rPr>
        <w:t>因违反前述约定对第三人构成侵权的，应当由乙方向第三人承担法律责任；甲方依法向第三人赔偿后，有权向乙方追偿。甲方有其他损失的，乙方应当赔偿</w:t>
      </w:r>
      <w:bookmarkEnd w:id="57"/>
      <w:r>
        <w:rPr>
          <w:rFonts w:hint="eastAsia" w:ascii="仿宋" w:hAnsi="仿宋" w:eastAsia="仿宋" w:cs="仿宋"/>
          <w:color w:val="000000" w:themeColor="text1"/>
          <w:kern w:val="0"/>
          <w:sz w:val="24"/>
          <w:szCs w:val="20"/>
          <w:highlight w:val="none"/>
          <w14:textFill>
            <w14:solidFill>
              <w14:schemeClr w14:val="tx1"/>
            </w14:solidFill>
          </w14:textFill>
        </w:rPr>
        <w:t>。</w:t>
      </w:r>
    </w:p>
    <w:p w14:paraId="4047DCD6">
      <w:pPr>
        <w:numPr>
          <w:ilvl w:val="0"/>
          <w:numId w:val="0"/>
        </w:numPr>
        <w:kinsoku/>
        <w:overflowPunct/>
        <w:topLinePunct w:val="0"/>
        <w:bidi w:val="0"/>
        <w:adjustRightInd/>
        <w:spacing w:beforeAutospacing="0" w:afterAutospacing="0" w:line="440" w:lineRule="exact"/>
        <w:ind w:left="-200" w:leftChars="0" w:right="-420" w:rightChars="-200" w:firstLine="482" w:firstLineChars="200"/>
        <w:rPr>
          <w:rFonts w:hint="default" w:ascii="仿宋" w:hAnsi="仿宋" w:eastAsia="仿宋" w:cs="仿宋"/>
          <w:b/>
          <w:bCs/>
          <w:color w:val="000000" w:themeColor="text1"/>
          <w:kern w:val="0"/>
          <w:sz w:val="24"/>
          <w:szCs w:val="20"/>
          <w:highlight w:val="none"/>
          <w14:textFill>
            <w14:solidFill>
              <w14:schemeClr w14:val="tx1"/>
            </w14:solidFill>
          </w14:textFill>
        </w:rPr>
      </w:pPr>
      <w:r>
        <w:rPr>
          <w:rFonts w:hint="default" w:ascii="仿宋" w:hAnsi="仿宋" w:eastAsia="仿宋" w:cs="仿宋"/>
          <w:b/>
          <w:bCs/>
          <w:color w:val="000000" w:themeColor="text1"/>
          <w:kern w:val="0"/>
          <w:sz w:val="24"/>
          <w:szCs w:val="20"/>
          <w:highlight w:val="none"/>
          <w14:textFill>
            <w14:solidFill>
              <w14:schemeClr w14:val="tx1"/>
            </w14:solidFill>
          </w14:textFill>
        </w:rPr>
        <w:t>1</w:t>
      </w:r>
      <w:r>
        <w:rPr>
          <w:rFonts w:hint="default" w:ascii="仿宋" w:hAnsi="仿宋" w:eastAsia="仿宋" w:cs="仿宋"/>
          <w:b/>
          <w:bCs/>
          <w:color w:val="000000" w:themeColor="text1"/>
          <w:kern w:val="0"/>
          <w:sz w:val="24"/>
          <w:szCs w:val="20"/>
          <w:highlight w:val="none"/>
          <w:lang w:eastAsia="zh-CN"/>
          <w14:textFill>
            <w14:solidFill>
              <w14:schemeClr w14:val="tx1"/>
            </w14:solidFill>
          </w14:textFill>
        </w:rPr>
        <w:t>1</w:t>
      </w:r>
      <w:r>
        <w:rPr>
          <w:rFonts w:hint="default" w:ascii="仿宋" w:hAnsi="仿宋" w:eastAsia="仿宋" w:cs="仿宋"/>
          <w:b/>
          <w:bCs/>
          <w:color w:val="000000" w:themeColor="text1"/>
          <w:kern w:val="0"/>
          <w:sz w:val="24"/>
          <w:szCs w:val="20"/>
          <w:highlight w:val="none"/>
          <w14:textFill>
            <w14:solidFill>
              <w14:schemeClr w14:val="tx1"/>
            </w14:solidFill>
          </w14:textFill>
        </w:rPr>
        <w:t>.保密义务</w:t>
      </w:r>
    </w:p>
    <w:p w14:paraId="5EFD3CC2">
      <w:pPr>
        <w:numPr>
          <w:ilvl w:val="0"/>
          <w:numId w:val="0"/>
        </w:numPr>
        <w:kinsoku/>
        <w:overflowPunct/>
        <w:topLinePunct w:val="0"/>
        <w:bidi w:val="0"/>
        <w:adjustRightInd/>
        <w:spacing w:beforeAutospacing="0" w:afterAutospacing="0" w:line="440" w:lineRule="exact"/>
        <w:ind w:left="-200" w:leftChars="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11.1 </w:t>
      </w:r>
      <w:r>
        <w:rPr>
          <w:rFonts w:hint="eastAsia" w:ascii="仿宋" w:hAnsi="仿宋" w:eastAsia="仿宋" w:cs="仿宋"/>
          <w:color w:val="000000" w:themeColor="text1"/>
          <w:kern w:val="0"/>
          <w:sz w:val="24"/>
          <w:szCs w:val="20"/>
          <w:highlight w:val="none"/>
          <w14:textFill>
            <w14:solidFill>
              <w14:schemeClr w14:val="tx1"/>
            </w14:solidFill>
          </w14:textFill>
        </w:rPr>
        <w:t>甲、乙双方</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对</w:t>
      </w:r>
      <w:r>
        <w:rPr>
          <w:rFonts w:hint="eastAsia" w:ascii="仿宋" w:hAnsi="仿宋" w:eastAsia="仿宋" w:cs="仿宋"/>
          <w:color w:val="000000" w:themeColor="text1"/>
          <w:kern w:val="0"/>
          <w:sz w:val="24"/>
          <w:szCs w:val="20"/>
          <w:highlight w:val="none"/>
          <w14:textFill>
            <w14:solidFill>
              <w14:schemeClr w14:val="tx1"/>
            </w14:solidFill>
          </w14:textFill>
        </w:rPr>
        <w:t>采购和合同履行过程中所获悉的</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国家秘密、工作秘密、</w:t>
      </w:r>
      <w:r>
        <w:rPr>
          <w:rFonts w:hint="eastAsia" w:ascii="仿宋" w:hAnsi="仿宋" w:eastAsia="仿宋" w:cs="仿宋"/>
          <w:color w:val="000000" w:themeColor="text1"/>
          <w:kern w:val="0"/>
          <w:sz w:val="24"/>
          <w:szCs w:val="20"/>
          <w:highlight w:val="none"/>
          <w14:textFill>
            <w14:solidFill>
              <w14:schemeClr w14:val="tx1"/>
            </w14:solidFill>
          </w14:textFill>
        </w:rPr>
        <w:t>商业秘密或者其他应当保密的信息，均有保密义务</w:t>
      </w:r>
      <w:r>
        <w:rPr>
          <w:rFonts w:hint="eastAsia" w:ascii="仿宋" w:hAnsi="仿宋" w:eastAsia="仿宋" w:cs="仿宋"/>
          <w:color w:val="000000" w:themeColor="text1"/>
          <w:kern w:val="0"/>
          <w:sz w:val="24"/>
          <w:szCs w:val="20"/>
          <w:highlight w:val="none"/>
          <w:lang w:eastAsia="zh-CN"/>
          <w14:textFill>
            <w14:solidFill>
              <w14:schemeClr w14:val="tx1"/>
            </w14:solidFill>
          </w14:textFill>
        </w:rPr>
        <w:t>且不受合同有效期所限，直至该信息成为公开信息</w:t>
      </w:r>
      <w:r>
        <w:rPr>
          <w:rFonts w:hint="eastAsia" w:ascii="仿宋" w:hAnsi="仿宋" w:eastAsia="仿宋" w:cs="仿宋"/>
          <w:color w:val="000000" w:themeColor="text1"/>
          <w:kern w:val="0"/>
          <w:sz w:val="24"/>
          <w:szCs w:val="20"/>
          <w:highlight w:val="none"/>
          <w14:textFill>
            <w14:solidFill>
              <w14:schemeClr w14:val="tx1"/>
            </w14:solidFill>
          </w14:textFill>
        </w:rPr>
        <w:t>。泄露、不正当地使用</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国家秘密、工作秘密、</w:t>
      </w:r>
      <w:r>
        <w:rPr>
          <w:rFonts w:hint="eastAsia" w:ascii="仿宋" w:hAnsi="仿宋" w:eastAsia="仿宋" w:cs="仿宋"/>
          <w:color w:val="000000" w:themeColor="text1"/>
          <w:kern w:val="0"/>
          <w:sz w:val="24"/>
          <w:szCs w:val="20"/>
          <w:highlight w:val="none"/>
          <w14:textFill>
            <w14:solidFill>
              <w14:schemeClr w14:val="tx1"/>
            </w14:solidFill>
          </w14:textFill>
        </w:rPr>
        <w:t>商业秘密或者</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其他应当保密的</w:t>
      </w:r>
      <w:r>
        <w:rPr>
          <w:rFonts w:hint="eastAsia" w:ascii="仿宋" w:hAnsi="仿宋" w:eastAsia="仿宋" w:cs="仿宋"/>
          <w:color w:val="000000" w:themeColor="text1"/>
          <w:kern w:val="0"/>
          <w:sz w:val="24"/>
          <w:szCs w:val="20"/>
          <w:highlight w:val="none"/>
          <w14:textFill>
            <w14:solidFill>
              <w14:schemeClr w14:val="tx1"/>
            </w14:solidFill>
          </w14:textFill>
        </w:rPr>
        <w:t>信息，应当承担</w:t>
      </w:r>
      <w:r>
        <w:rPr>
          <w:rFonts w:hint="eastAsia" w:ascii="仿宋" w:hAnsi="仿宋" w:eastAsia="仿宋" w:cs="仿宋"/>
          <w:color w:val="000000" w:themeColor="text1"/>
          <w:kern w:val="0"/>
          <w:sz w:val="24"/>
          <w:szCs w:val="20"/>
          <w:highlight w:val="none"/>
          <w:lang w:eastAsia="zh-CN"/>
          <w14:textFill>
            <w14:solidFill>
              <w14:schemeClr w14:val="tx1"/>
            </w14:solidFill>
          </w14:textFill>
        </w:rPr>
        <w:t>相应</w:t>
      </w:r>
      <w:r>
        <w:rPr>
          <w:rFonts w:hint="eastAsia" w:ascii="仿宋" w:hAnsi="仿宋" w:eastAsia="仿宋" w:cs="仿宋"/>
          <w:color w:val="000000" w:themeColor="text1"/>
          <w:kern w:val="0"/>
          <w:sz w:val="24"/>
          <w:szCs w:val="20"/>
          <w:highlight w:val="none"/>
          <w14:textFill>
            <w14:solidFill>
              <w14:schemeClr w14:val="tx1"/>
            </w14:solidFill>
          </w14:textFill>
        </w:rPr>
        <w:t>责任。其他应当保密的信息由双方在【政府采购合同专用条款】中约定。</w:t>
      </w:r>
    </w:p>
    <w:p w14:paraId="5ED4AA01">
      <w:pPr>
        <w:numPr>
          <w:ilvl w:val="0"/>
          <w:numId w:val="0"/>
        </w:numPr>
        <w:kinsoku/>
        <w:overflowPunct/>
        <w:topLinePunct w:val="0"/>
        <w:bidi w:val="0"/>
        <w:adjustRightInd/>
        <w:spacing w:beforeAutospacing="0" w:afterAutospacing="0" w:line="440" w:lineRule="exact"/>
        <w:ind w:left="-200" w:leftChars="0" w:right="-420" w:rightChars="-200" w:firstLine="482" w:firstLineChars="200"/>
        <w:rPr>
          <w:rFonts w:hint="default" w:ascii="仿宋" w:hAnsi="仿宋" w:eastAsia="仿宋" w:cs="仿宋"/>
          <w:b/>
          <w:bCs/>
          <w:color w:val="000000" w:themeColor="text1"/>
          <w:kern w:val="0"/>
          <w:sz w:val="24"/>
          <w:szCs w:val="20"/>
          <w:highlight w:val="none"/>
          <w14:textFill>
            <w14:solidFill>
              <w14:schemeClr w14:val="tx1"/>
            </w14:solidFill>
          </w14:textFill>
        </w:rPr>
      </w:pPr>
      <w:r>
        <w:rPr>
          <w:rFonts w:hint="default" w:ascii="仿宋" w:hAnsi="仿宋" w:eastAsia="仿宋" w:cs="仿宋"/>
          <w:b/>
          <w:bCs/>
          <w:color w:val="000000" w:themeColor="text1"/>
          <w:kern w:val="0"/>
          <w:sz w:val="24"/>
          <w:szCs w:val="20"/>
          <w:highlight w:val="none"/>
          <w14:textFill>
            <w14:solidFill>
              <w14:schemeClr w14:val="tx1"/>
            </w14:solidFill>
          </w14:textFill>
        </w:rPr>
        <w:t>1</w:t>
      </w:r>
      <w:r>
        <w:rPr>
          <w:rFonts w:hint="default" w:ascii="仿宋" w:hAnsi="仿宋" w:eastAsia="仿宋" w:cs="仿宋"/>
          <w:b/>
          <w:bCs/>
          <w:color w:val="000000" w:themeColor="text1"/>
          <w:kern w:val="0"/>
          <w:sz w:val="24"/>
          <w:szCs w:val="20"/>
          <w:highlight w:val="none"/>
          <w:lang w:eastAsia="zh-CN"/>
          <w14:textFill>
            <w14:solidFill>
              <w14:schemeClr w14:val="tx1"/>
            </w14:solidFill>
          </w14:textFill>
        </w:rPr>
        <w:t>2</w:t>
      </w:r>
      <w:r>
        <w:rPr>
          <w:rFonts w:hint="default" w:ascii="仿宋" w:hAnsi="仿宋" w:eastAsia="仿宋" w:cs="仿宋"/>
          <w:b/>
          <w:bCs/>
          <w:color w:val="000000" w:themeColor="text1"/>
          <w:kern w:val="0"/>
          <w:sz w:val="24"/>
          <w:szCs w:val="20"/>
          <w:highlight w:val="none"/>
          <w14:textFill>
            <w14:solidFill>
              <w14:schemeClr w14:val="tx1"/>
            </w14:solidFill>
          </w14:textFill>
        </w:rPr>
        <w:t>.</w:t>
      </w:r>
      <w:r>
        <w:rPr>
          <w:rFonts w:hint="default" w:ascii="仿宋" w:hAnsi="仿宋" w:eastAsia="仿宋" w:cs="仿宋"/>
          <w:b/>
          <w:bCs/>
          <w:color w:val="000000" w:themeColor="text1"/>
          <w:kern w:val="0"/>
          <w:sz w:val="24"/>
          <w:szCs w:val="20"/>
          <w:highlight w:val="none"/>
          <w:lang w:val="en-US" w:eastAsia="zh-CN"/>
          <w14:textFill>
            <w14:solidFill>
              <w14:schemeClr w14:val="tx1"/>
            </w14:solidFill>
          </w14:textFill>
        </w:rPr>
        <w:t xml:space="preserve"> </w:t>
      </w:r>
      <w:r>
        <w:rPr>
          <w:rFonts w:hint="default" w:ascii="仿宋" w:hAnsi="仿宋" w:eastAsia="仿宋" w:cs="仿宋"/>
          <w:b/>
          <w:bCs/>
          <w:color w:val="000000" w:themeColor="text1"/>
          <w:kern w:val="0"/>
          <w:sz w:val="24"/>
          <w:szCs w:val="20"/>
          <w:highlight w:val="none"/>
          <w14:textFill>
            <w14:solidFill>
              <w14:schemeClr w14:val="tx1"/>
            </w14:solidFill>
          </w14:textFill>
        </w:rPr>
        <w:t>合同价款支付</w:t>
      </w:r>
    </w:p>
    <w:p w14:paraId="5BCF6E75">
      <w:pPr>
        <w:kinsoku/>
        <w:overflowPunct/>
        <w:topLinePunct w:val="0"/>
        <w:bidi w:val="0"/>
        <w:adjustRightInd/>
        <w:spacing w:beforeAutospacing="0" w:afterAutospacing="0" w:line="440" w:lineRule="exact"/>
        <w:ind w:left="-420" w:leftChars="-200" w:right="-420" w:rightChars="-200" w:firstLine="720" w:firstLineChars="300"/>
        <w:rPr>
          <w:rFonts w:hint="eastAsia" w:ascii="仿宋" w:hAnsi="仿宋" w:eastAsia="仿宋" w:cs="仿宋"/>
          <w:color w:val="000000" w:themeColor="text1"/>
          <w:kern w:val="0"/>
          <w:sz w:val="24"/>
          <w:szCs w:val="20"/>
          <w:highlight w:val="none"/>
          <w:lang w:eastAsia="zh-CN"/>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1</w:t>
      </w:r>
      <w:r>
        <w:rPr>
          <w:rFonts w:hint="eastAsia" w:ascii="仿宋" w:hAnsi="仿宋" w:eastAsia="仿宋" w:cs="仿宋"/>
          <w:color w:val="000000" w:themeColor="text1"/>
          <w:kern w:val="0"/>
          <w:sz w:val="24"/>
          <w:szCs w:val="20"/>
          <w:highlight w:val="none"/>
          <w:lang w:eastAsia="zh-CN"/>
          <w14:textFill>
            <w14:solidFill>
              <w14:schemeClr w14:val="tx1"/>
            </w14:solidFill>
          </w14:textFill>
        </w:rPr>
        <w:t>2</w:t>
      </w:r>
      <w:r>
        <w:rPr>
          <w:rFonts w:hint="eastAsia" w:ascii="仿宋" w:hAnsi="仿宋" w:eastAsia="仿宋" w:cs="仿宋"/>
          <w:color w:val="000000" w:themeColor="text1"/>
          <w:kern w:val="0"/>
          <w:sz w:val="24"/>
          <w:szCs w:val="20"/>
          <w:highlight w:val="none"/>
          <w14:textFill>
            <w14:solidFill>
              <w14:schemeClr w14:val="tx1"/>
            </w14:solidFill>
          </w14:textFill>
        </w:rPr>
        <w:t xml:space="preserve">.1 </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合同价款支付</w:t>
      </w:r>
      <w:r>
        <w:rPr>
          <w:rFonts w:hint="eastAsia" w:ascii="仿宋" w:hAnsi="仿宋" w:eastAsia="仿宋" w:cs="仿宋"/>
          <w:color w:val="000000" w:themeColor="text1"/>
          <w:kern w:val="0"/>
          <w:sz w:val="24"/>
          <w:szCs w:val="20"/>
          <w:highlight w:val="none"/>
          <w14:textFill>
            <w14:solidFill>
              <w14:schemeClr w14:val="tx1"/>
            </w14:solidFill>
          </w14:textFill>
        </w:rPr>
        <w:t>按照国库集中支付</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制度及财政管理相关</w:t>
      </w:r>
      <w:r>
        <w:rPr>
          <w:rFonts w:hint="eastAsia" w:ascii="仿宋" w:hAnsi="仿宋" w:eastAsia="仿宋" w:cs="仿宋"/>
          <w:color w:val="000000" w:themeColor="text1"/>
          <w:kern w:val="0"/>
          <w:sz w:val="24"/>
          <w:szCs w:val="20"/>
          <w:highlight w:val="none"/>
          <w14:textFill>
            <w14:solidFill>
              <w14:schemeClr w14:val="tx1"/>
            </w14:solidFill>
          </w14:textFill>
        </w:rPr>
        <w:t>规定执行。</w:t>
      </w:r>
    </w:p>
    <w:p w14:paraId="198A8557">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lang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12.2 </w:t>
      </w:r>
      <w:r>
        <w:rPr>
          <w:rFonts w:hint="eastAsia" w:ascii="仿宋" w:hAnsi="仿宋" w:eastAsia="仿宋" w:cs="仿宋"/>
          <w:color w:val="000000" w:themeColor="text1"/>
          <w:kern w:val="0"/>
          <w:sz w:val="24"/>
          <w:szCs w:val="20"/>
          <w:highlight w:val="none"/>
          <w14:textFill>
            <w14:solidFill>
              <w14:schemeClr w14:val="tx1"/>
            </w14:solidFill>
          </w14:textFill>
        </w:rPr>
        <w:t>对于满足合同约定支付条件的，</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甲方</w:t>
      </w:r>
      <w:r>
        <w:rPr>
          <w:rFonts w:hint="eastAsia" w:ascii="仿宋" w:hAnsi="仿宋" w:eastAsia="仿宋" w:cs="仿宋"/>
          <w:color w:val="000000" w:themeColor="text1"/>
          <w:kern w:val="0"/>
          <w:sz w:val="24"/>
          <w:szCs w:val="20"/>
          <w:highlight w:val="none"/>
          <w14:textFill>
            <w14:solidFill>
              <w14:schemeClr w14:val="tx1"/>
            </w14:solidFill>
          </w14:textFill>
        </w:rPr>
        <w:t>原则上应当自收到发票后</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7</w:t>
      </w:r>
      <w:r>
        <w:rPr>
          <w:rFonts w:hint="eastAsia" w:ascii="仿宋" w:hAnsi="仿宋" w:eastAsia="仿宋" w:cs="仿宋"/>
          <w:color w:val="000000" w:themeColor="text1"/>
          <w:kern w:val="0"/>
          <w:sz w:val="24"/>
          <w:szCs w:val="20"/>
          <w:highlight w:val="none"/>
          <w14:textFill>
            <w14:solidFill>
              <w14:schemeClr w14:val="tx1"/>
            </w14:solidFill>
          </w14:textFill>
        </w:rPr>
        <w:t>个工作日内将资金支付到合同约定的</w:t>
      </w:r>
      <w:r>
        <w:rPr>
          <w:rFonts w:hint="eastAsia" w:ascii="仿宋" w:hAnsi="仿宋" w:eastAsia="仿宋" w:cs="仿宋"/>
          <w:color w:val="000000" w:themeColor="text1"/>
          <w:kern w:val="0"/>
          <w:sz w:val="24"/>
          <w:szCs w:val="20"/>
          <w:highlight w:val="none"/>
          <w:lang w:eastAsia="zh-CN"/>
          <w14:textFill>
            <w14:solidFill>
              <w14:schemeClr w14:val="tx1"/>
            </w14:solidFill>
          </w14:textFill>
        </w:rPr>
        <w:t>乙方</w:t>
      </w:r>
      <w:r>
        <w:rPr>
          <w:rFonts w:hint="eastAsia" w:ascii="仿宋" w:hAnsi="仿宋" w:eastAsia="仿宋" w:cs="仿宋"/>
          <w:color w:val="000000" w:themeColor="text1"/>
          <w:kern w:val="0"/>
          <w:sz w:val="24"/>
          <w:szCs w:val="20"/>
          <w:highlight w:val="none"/>
          <w14:textFill>
            <w14:solidFill>
              <w14:schemeClr w14:val="tx1"/>
            </w14:solidFill>
          </w14:textFill>
        </w:rPr>
        <w:t>账户，不得以机构变动、人员更替、政策调整等为由迟延付款，不得将采购文件和合同中未规定的义务作为向</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乙方</w:t>
      </w:r>
      <w:r>
        <w:rPr>
          <w:rFonts w:hint="eastAsia" w:ascii="仿宋" w:hAnsi="仿宋" w:eastAsia="仿宋" w:cs="仿宋"/>
          <w:color w:val="000000" w:themeColor="text1"/>
          <w:kern w:val="0"/>
          <w:sz w:val="24"/>
          <w:szCs w:val="20"/>
          <w:highlight w:val="none"/>
          <w14:textFill>
            <w14:solidFill>
              <w14:schemeClr w14:val="tx1"/>
            </w14:solidFill>
          </w14:textFill>
        </w:rPr>
        <w:t>付款的条件。具体合同价款支付时间在【政府采购合同专用条款】中</w:t>
      </w:r>
      <w:r>
        <w:rPr>
          <w:rFonts w:hint="eastAsia" w:ascii="仿宋" w:hAnsi="仿宋" w:eastAsia="仿宋" w:cs="仿宋"/>
          <w:color w:val="000000" w:themeColor="text1"/>
          <w:kern w:val="0"/>
          <w:sz w:val="24"/>
          <w:szCs w:val="20"/>
          <w:highlight w:val="none"/>
          <w:lang w:eastAsia="zh-CN"/>
          <w14:textFill>
            <w14:solidFill>
              <w14:schemeClr w14:val="tx1"/>
            </w14:solidFill>
          </w14:textFill>
        </w:rPr>
        <w:t>约</w:t>
      </w:r>
      <w:r>
        <w:rPr>
          <w:rFonts w:hint="eastAsia" w:ascii="仿宋" w:hAnsi="仿宋" w:eastAsia="仿宋" w:cs="仿宋"/>
          <w:color w:val="000000" w:themeColor="text1"/>
          <w:kern w:val="0"/>
          <w:sz w:val="24"/>
          <w:szCs w:val="20"/>
          <w:highlight w:val="none"/>
          <w14:textFill>
            <w14:solidFill>
              <w14:schemeClr w14:val="tx1"/>
            </w14:solidFill>
          </w14:textFill>
        </w:rPr>
        <w:t>定。</w:t>
      </w:r>
    </w:p>
    <w:p w14:paraId="4FD484FA">
      <w:pPr>
        <w:numPr>
          <w:ilvl w:val="0"/>
          <w:numId w:val="0"/>
        </w:numPr>
        <w:kinsoku/>
        <w:overflowPunct/>
        <w:topLinePunct w:val="0"/>
        <w:bidi w:val="0"/>
        <w:adjustRightInd/>
        <w:spacing w:beforeAutospacing="0" w:afterAutospacing="0" w:line="440" w:lineRule="exact"/>
        <w:ind w:left="-200" w:leftChars="0" w:right="-420" w:rightChars="-200" w:firstLine="482" w:firstLineChars="200"/>
        <w:rPr>
          <w:rFonts w:hint="default" w:ascii="仿宋" w:hAnsi="仿宋" w:eastAsia="仿宋" w:cs="仿宋"/>
          <w:b/>
          <w:bCs/>
          <w:color w:val="000000" w:themeColor="text1"/>
          <w:kern w:val="0"/>
          <w:sz w:val="24"/>
          <w:szCs w:val="20"/>
          <w:highlight w:val="none"/>
          <w14:textFill>
            <w14:solidFill>
              <w14:schemeClr w14:val="tx1"/>
            </w14:solidFill>
          </w14:textFill>
        </w:rPr>
      </w:pPr>
      <w:r>
        <w:rPr>
          <w:rFonts w:hint="default" w:ascii="仿宋" w:hAnsi="仿宋" w:eastAsia="仿宋" w:cs="仿宋"/>
          <w:b/>
          <w:bCs/>
          <w:color w:val="000000" w:themeColor="text1"/>
          <w:kern w:val="0"/>
          <w:sz w:val="24"/>
          <w:szCs w:val="20"/>
          <w:highlight w:val="none"/>
          <w14:textFill>
            <w14:solidFill>
              <w14:schemeClr w14:val="tx1"/>
            </w14:solidFill>
          </w14:textFill>
        </w:rPr>
        <w:t>1</w:t>
      </w:r>
      <w:r>
        <w:rPr>
          <w:rFonts w:hint="default" w:ascii="仿宋" w:hAnsi="仿宋" w:eastAsia="仿宋" w:cs="仿宋"/>
          <w:b/>
          <w:bCs/>
          <w:color w:val="000000" w:themeColor="text1"/>
          <w:kern w:val="0"/>
          <w:sz w:val="24"/>
          <w:szCs w:val="20"/>
          <w:highlight w:val="none"/>
          <w:lang w:eastAsia="zh-CN"/>
          <w14:textFill>
            <w14:solidFill>
              <w14:schemeClr w14:val="tx1"/>
            </w14:solidFill>
          </w14:textFill>
        </w:rPr>
        <w:t>3</w:t>
      </w:r>
      <w:r>
        <w:rPr>
          <w:rFonts w:hint="default" w:ascii="仿宋" w:hAnsi="仿宋" w:eastAsia="仿宋" w:cs="仿宋"/>
          <w:b/>
          <w:bCs/>
          <w:color w:val="000000" w:themeColor="text1"/>
          <w:kern w:val="0"/>
          <w:sz w:val="24"/>
          <w:szCs w:val="20"/>
          <w:highlight w:val="none"/>
          <w14:textFill>
            <w14:solidFill>
              <w14:schemeClr w14:val="tx1"/>
            </w14:solidFill>
          </w14:textFill>
        </w:rPr>
        <w:t>.履约保证金</w:t>
      </w:r>
    </w:p>
    <w:p w14:paraId="14419A5E">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1</w:t>
      </w:r>
      <w:r>
        <w:rPr>
          <w:rFonts w:hint="eastAsia" w:ascii="仿宋" w:hAnsi="仿宋" w:eastAsia="仿宋" w:cs="仿宋"/>
          <w:color w:val="000000" w:themeColor="text1"/>
          <w:kern w:val="0"/>
          <w:sz w:val="24"/>
          <w:szCs w:val="20"/>
          <w:highlight w:val="none"/>
          <w:lang w:eastAsia="zh-CN"/>
          <w14:textFill>
            <w14:solidFill>
              <w14:schemeClr w14:val="tx1"/>
            </w14:solidFill>
          </w14:textFill>
        </w:rPr>
        <w:t>3</w:t>
      </w:r>
      <w:r>
        <w:rPr>
          <w:rFonts w:hint="eastAsia" w:ascii="仿宋" w:hAnsi="仿宋" w:eastAsia="仿宋" w:cs="仿宋"/>
          <w:color w:val="000000" w:themeColor="text1"/>
          <w:kern w:val="0"/>
          <w:sz w:val="24"/>
          <w:szCs w:val="20"/>
          <w:highlight w:val="none"/>
          <w14:textFill>
            <w14:solidFill>
              <w14:schemeClr w14:val="tx1"/>
            </w14:solidFill>
          </w14:textFill>
        </w:rPr>
        <w:t>.1 乙方应当以支票、汇票、本票或者金融机构、担保机构出具的保函等非现金形式提交。</w:t>
      </w:r>
    </w:p>
    <w:p w14:paraId="5E251951">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1</w:t>
      </w:r>
      <w:r>
        <w:rPr>
          <w:rFonts w:hint="eastAsia" w:ascii="仿宋" w:hAnsi="仿宋" w:eastAsia="仿宋" w:cs="仿宋"/>
          <w:color w:val="000000" w:themeColor="text1"/>
          <w:kern w:val="0"/>
          <w:sz w:val="24"/>
          <w:szCs w:val="20"/>
          <w:highlight w:val="none"/>
          <w:lang w:eastAsia="zh-CN"/>
          <w14:textFill>
            <w14:solidFill>
              <w14:schemeClr w14:val="tx1"/>
            </w14:solidFill>
          </w14:textFill>
        </w:rPr>
        <w:t>3</w:t>
      </w:r>
      <w:r>
        <w:rPr>
          <w:rFonts w:hint="eastAsia" w:ascii="仿宋" w:hAnsi="仿宋" w:eastAsia="仿宋" w:cs="仿宋"/>
          <w:color w:val="000000" w:themeColor="text1"/>
          <w:kern w:val="0"/>
          <w:sz w:val="24"/>
          <w:szCs w:val="20"/>
          <w:highlight w:val="none"/>
          <w14:textFill>
            <w14:solidFill>
              <w14:schemeClr w14:val="tx1"/>
            </w14:solidFill>
          </w14:textFill>
        </w:rPr>
        <w:t>.2 如果乙方</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出现</w:t>
      </w:r>
      <w:r>
        <w:rPr>
          <w:rFonts w:hint="eastAsia" w:ascii="仿宋" w:hAnsi="仿宋" w:eastAsia="仿宋" w:cs="仿宋"/>
          <w:color w:val="000000" w:themeColor="text1"/>
          <w:kern w:val="0"/>
          <w:sz w:val="24"/>
          <w:szCs w:val="20"/>
          <w:highlight w:val="none"/>
          <w14:textFill>
            <w14:solidFill>
              <w14:schemeClr w14:val="tx1"/>
            </w14:solidFill>
          </w14:textFill>
        </w:rPr>
        <w:t>【政府采购合同专用条款】</w:t>
      </w:r>
      <w:r>
        <w:rPr>
          <w:rFonts w:hint="eastAsia" w:ascii="仿宋" w:hAnsi="仿宋" w:eastAsia="仿宋" w:cs="仿宋"/>
          <w:color w:val="000000" w:themeColor="text1"/>
          <w:kern w:val="0"/>
          <w:sz w:val="24"/>
          <w:szCs w:val="20"/>
          <w:highlight w:val="none"/>
          <w:lang w:eastAsia="zh-CN"/>
          <w14:textFill>
            <w14:solidFill>
              <w14:schemeClr w14:val="tx1"/>
            </w14:solidFill>
          </w14:textFill>
        </w:rPr>
        <w:t>约定情形的</w:t>
      </w:r>
      <w:r>
        <w:rPr>
          <w:rFonts w:hint="eastAsia" w:ascii="仿宋" w:hAnsi="仿宋" w:eastAsia="仿宋" w:cs="仿宋"/>
          <w:color w:val="000000" w:themeColor="text1"/>
          <w:kern w:val="0"/>
          <w:sz w:val="24"/>
          <w:szCs w:val="20"/>
          <w:highlight w:val="none"/>
          <w14:textFill>
            <w14:solidFill>
              <w14:schemeClr w14:val="tx1"/>
            </w14:solidFill>
          </w14:textFill>
        </w:rPr>
        <w:t>，履约保证金不予退还；如果乙方未能按合同约定全面履行义务，甲方有权从履约保证金中取得补偿或赔偿，</w:t>
      </w:r>
      <w:r>
        <w:rPr>
          <w:rFonts w:hint="eastAsia" w:ascii="仿宋" w:hAnsi="仿宋" w:eastAsia="仿宋" w:cs="仿宋"/>
          <w:color w:val="000000" w:themeColor="text1"/>
          <w:kern w:val="0"/>
          <w:sz w:val="24"/>
          <w:szCs w:val="20"/>
          <w:highlight w:val="none"/>
          <w:lang w:eastAsia="zh-CN"/>
          <w14:textFill>
            <w14:solidFill>
              <w14:schemeClr w14:val="tx1"/>
            </w14:solidFill>
          </w14:textFill>
        </w:rPr>
        <w:t>且</w:t>
      </w:r>
      <w:r>
        <w:rPr>
          <w:rFonts w:hint="eastAsia" w:ascii="仿宋" w:hAnsi="仿宋" w:eastAsia="仿宋" w:cs="仿宋"/>
          <w:color w:val="000000" w:themeColor="text1"/>
          <w:kern w:val="0"/>
          <w:sz w:val="24"/>
          <w:szCs w:val="20"/>
          <w:highlight w:val="none"/>
          <w14:textFill>
            <w14:solidFill>
              <w14:schemeClr w14:val="tx1"/>
            </w14:solidFill>
          </w14:textFill>
        </w:rPr>
        <w:t>不影响甲方要求乙方承担合同约定的超过履约保证金的违约责任的权利。</w:t>
      </w:r>
    </w:p>
    <w:p w14:paraId="433023A4">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1</w:t>
      </w:r>
      <w:r>
        <w:rPr>
          <w:rFonts w:hint="eastAsia" w:ascii="仿宋" w:hAnsi="仿宋" w:eastAsia="仿宋" w:cs="仿宋"/>
          <w:color w:val="000000" w:themeColor="text1"/>
          <w:kern w:val="0"/>
          <w:sz w:val="24"/>
          <w:szCs w:val="20"/>
          <w:highlight w:val="none"/>
          <w:lang w:eastAsia="zh-CN"/>
          <w14:textFill>
            <w14:solidFill>
              <w14:schemeClr w14:val="tx1"/>
            </w14:solidFill>
          </w14:textFill>
        </w:rPr>
        <w:t>3</w:t>
      </w:r>
      <w:r>
        <w:rPr>
          <w:rFonts w:hint="eastAsia" w:ascii="仿宋" w:hAnsi="仿宋" w:eastAsia="仿宋" w:cs="仿宋"/>
          <w:color w:val="000000" w:themeColor="text1"/>
          <w:kern w:val="0"/>
          <w:sz w:val="24"/>
          <w:szCs w:val="20"/>
          <w:highlight w:val="none"/>
          <w14:textFill>
            <w14:solidFill>
              <w14:schemeClr w14:val="tx1"/>
            </w14:solidFill>
          </w14:textFill>
        </w:rPr>
        <w:t>.3 甲方在项目通过验收后按照【政府采购合同专用条款】规定的时间内将履约保证金退还乙方；逾期退还的，乙方可要求甲方支付违约金，违约金按照【政府采购合同专用条款】规定支付。</w:t>
      </w:r>
    </w:p>
    <w:p w14:paraId="6D7F6E93">
      <w:pPr>
        <w:numPr>
          <w:ilvl w:val="0"/>
          <w:numId w:val="0"/>
        </w:numPr>
        <w:kinsoku/>
        <w:overflowPunct/>
        <w:topLinePunct w:val="0"/>
        <w:bidi w:val="0"/>
        <w:adjustRightInd/>
        <w:spacing w:beforeAutospacing="0" w:afterAutospacing="0" w:line="440" w:lineRule="exact"/>
        <w:ind w:left="-200" w:leftChars="0" w:right="-420" w:rightChars="-200" w:firstLine="482" w:firstLineChars="200"/>
        <w:rPr>
          <w:rFonts w:hint="default" w:ascii="仿宋" w:hAnsi="仿宋" w:eastAsia="仿宋" w:cs="仿宋"/>
          <w:b/>
          <w:bCs/>
          <w:color w:val="000000" w:themeColor="text1"/>
          <w:kern w:val="0"/>
          <w:sz w:val="24"/>
          <w:szCs w:val="20"/>
          <w:highlight w:val="none"/>
          <w14:textFill>
            <w14:solidFill>
              <w14:schemeClr w14:val="tx1"/>
            </w14:solidFill>
          </w14:textFill>
        </w:rPr>
      </w:pPr>
      <w:r>
        <w:rPr>
          <w:rFonts w:hint="default" w:ascii="仿宋" w:hAnsi="仿宋" w:eastAsia="仿宋" w:cs="仿宋"/>
          <w:b/>
          <w:bCs/>
          <w:color w:val="000000" w:themeColor="text1"/>
          <w:kern w:val="0"/>
          <w:sz w:val="24"/>
          <w:szCs w:val="20"/>
          <w:highlight w:val="none"/>
          <w14:textFill>
            <w14:solidFill>
              <w14:schemeClr w14:val="tx1"/>
            </w14:solidFill>
          </w14:textFill>
        </w:rPr>
        <w:t>1</w:t>
      </w:r>
      <w:r>
        <w:rPr>
          <w:rFonts w:hint="default" w:ascii="仿宋" w:hAnsi="仿宋" w:eastAsia="仿宋" w:cs="仿宋"/>
          <w:b/>
          <w:bCs/>
          <w:color w:val="000000" w:themeColor="text1"/>
          <w:kern w:val="0"/>
          <w:sz w:val="24"/>
          <w:szCs w:val="20"/>
          <w:highlight w:val="none"/>
          <w:lang w:eastAsia="zh-CN"/>
          <w14:textFill>
            <w14:solidFill>
              <w14:schemeClr w14:val="tx1"/>
            </w14:solidFill>
          </w14:textFill>
        </w:rPr>
        <w:t>4</w:t>
      </w:r>
      <w:r>
        <w:rPr>
          <w:rFonts w:hint="default" w:ascii="仿宋" w:hAnsi="仿宋" w:eastAsia="仿宋" w:cs="仿宋"/>
          <w:b/>
          <w:bCs/>
          <w:color w:val="000000" w:themeColor="text1"/>
          <w:kern w:val="0"/>
          <w:sz w:val="24"/>
          <w:szCs w:val="20"/>
          <w:highlight w:val="none"/>
          <w14:textFill>
            <w14:solidFill>
              <w14:schemeClr w14:val="tx1"/>
            </w14:solidFill>
          </w14:textFill>
        </w:rPr>
        <w:t>.售后服务</w:t>
      </w:r>
    </w:p>
    <w:p w14:paraId="54D7D743">
      <w:pPr>
        <w:kinsoku/>
        <w:overflowPunct/>
        <w:topLinePunct w:val="0"/>
        <w:bidi w:val="0"/>
        <w:adjustRightInd/>
        <w:spacing w:beforeAutospacing="0" w:afterAutospacing="0" w:line="440" w:lineRule="exact"/>
        <w:ind w:left="-420" w:leftChars="-200" w:right="-420" w:rightChars="-200" w:firstLine="720" w:firstLineChars="3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1</w:t>
      </w:r>
      <w:r>
        <w:rPr>
          <w:rFonts w:hint="eastAsia" w:ascii="仿宋" w:hAnsi="仿宋" w:eastAsia="仿宋" w:cs="仿宋"/>
          <w:color w:val="000000" w:themeColor="text1"/>
          <w:kern w:val="0"/>
          <w:sz w:val="24"/>
          <w:szCs w:val="20"/>
          <w:highlight w:val="none"/>
          <w:lang w:eastAsia="zh-CN"/>
          <w14:textFill>
            <w14:solidFill>
              <w14:schemeClr w14:val="tx1"/>
            </w14:solidFill>
          </w14:textFill>
        </w:rPr>
        <w:t>4</w:t>
      </w:r>
      <w:r>
        <w:rPr>
          <w:rFonts w:hint="eastAsia" w:ascii="仿宋" w:hAnsi="仿宋" w:eastAsia="仿宋" w:cs="仿宋"/>
          <w:color w:val="000000" w:themeColor="text1"/>
          <w:kern w:val="0"/>
          <w:sz w:val="24"/>
          <w:szCs w:val="20"/>
          <w:highlight w:val="none"/>
          <w14:textFill>
            <w14:solidFill>
              <w14:schemeClr w14:val="tx1"/>
            </w14:solidFill>
          </w14:textFill>
        </w:rPr>
        <w:t>.1 除项目不涉及或采购活动中明确约定无须承担外，乙方还应提供下列服务：</w:t>
      </w:r>
    </w:p>
    <w:p w14:paraId="57C39A97">
      <w:pPr>
        <w:kinsoku/>
        <w:overflowPunct/>
        <w:topLinePunct w:val="0"/>
        <w:bidi w:val="0"/>
        <w:adjustRightInd/>
        <w:spacing w:beforeAutospacing="0" w:afterAutospacing="0" w:line="440" w:lineRule="exact"/>
        <w:ind w:left="-420" w:leftChars="-200" w:right="-420" w:rightChars="-200" w:firstLine="720" w:firstLineChars="3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（1）货物的现场移动、安装、调试、启动监督及技术支持；</w:t>
      </w:r>
    </w:p>
    <w:p w14:paraId="3A8D323A">
      <w:pPr>
        <w:kinsoku/>
        <w:overflowPunct/>
        <w:topLinePunct w:val="0"/>
        <w:bidi w:val="0"/>
        <w:adjustRightInd/>
        <w:spacing w:beforeAutospacing="0" w:afterAutospacing="0" w:line="440" w:lineRule="exact"/>
        <w:ind w:left="-420" w:leftChars="-200" w:right="-420" w:rightChars="-200" w:firstLine="720" w:firstLineChars="3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（2）提供货物组装和维修所需的专用工具和辅助材料；</w:t>
      </w:r>
    </w:p>
    <w:p w14:paraId="7B22B93A">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（3）在【政府采购合同专用条款】</w:t>
      </w:r>
      <w:r>
        <w:rPr>
          <w:rFonts w:hint="eastAsia" w:ascii="仿宋" w:hAnsi="仿宋" w:eastAsia="仿宋" w:cs="仿宋"/>
          <w:color w:val="000000" w:themeColor="text1"/>
          <w:kern w:val="0"/>
          <w:sz w:val="24"/>
          <w:szCs w:val="20"/>
          <w:highlight w:val="none"/>
          <w:lang w:eastAsia="zh-CN"/>
          <w14:textFill>
            <w14:solidFill>
              <w14:schemeClr w14:val="tx1"/>
            </w14:solidFill>
          </w14:textFill>
        </w:rPr>
        <w:t>约定</w:t>
      </w:r>
      <w:r>
        <w:rPr>
          <w:rFonts w:hint="eastAsia" w:ascii="仿宋" w:hAnsi="仿宋" w:eastAsia="仿宋" w:cs="仿宋"/>
          <w:color w:val="000000" w:themeColor="text1"/>
          <w:kern w:val="0"/>
          <w:sz w:val="24"/>
          <w:szCs w:val="20"/>
          <w:highlight w:val="none"/>
          <w14:textFill>
            <w14:solidFill>
              <w14:schemeClr w14:val="tx1"/>
            </w14:solidFill>
          </w14:textFill>
        </w:rPr>
        <w:t>的期限内对所有的货物实施运行监督、维修，但前提条件是该服务并不能免除乙方在质量保证期内所承担的义务；</w:t>
      </w:r>
    </w:p>
    <w:p w14:paraId="5B5A33C9">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（4）在制造商</w:t>
      </w:r>
      <w:r>
        <w:rPr>
          <w:rFonts w:hint="eastAsia" w:ascii="仿宋" w:hAnsi="仿宋" w:eastAsia="仿宋" w:cs="仿宋"/>
          <w:color w:val="000000" w:themeColor="text1"/>
          <w:kern w:val="0"/>
          <w:sz w:val="24"/>
          <w:szCs w:val="20"/>
          <w:highlight w:val="none"/>
          <w:lang w:eastAsia="zh-CN"/>
          <w14:textFill>
            <w14:solidFill>
              <w14:schemeClr w14:val="tx1"/>
            </w14:solidFill>
          </w14:textFill>
        </w:rPr>
        <w:t>所在地</w:t>
      </w:r>
      <w:r>
        <w:rPr>
          <w:rFonts w:hint="eastAsia" w:ascii="仿宋" w:hAnsi="仿宋" w:eastAsia="仿宋" w:cs="仿宋"/>
          <w:color w:val="000000" w:themeColor="text1"/>
          <w:kern w:val="0"/>
          <w:sz w:val="24"/>
          <w:szCs w:val="20"/>
          <w:highlight w:val="none"/>
          <w14:textFill>
            <w14:solidFill>
              <w14:schemeClr w14:val="tx1"/>
            </w14:solidFill>
          </w14:textFill>
        </w:rPr>
        <w:t>或</w:t>
      </w:r>
      <w:r>
        <w:rPr>
          <w:rFonts w:hint="eastAsia" w:ascii="仿宋" w:hAnsi="仿宋" w:eastAsia="仿宋" w:cs="仿宋"/>
          <w:color w:val="000000" w:themeColor="text1"/>
          <w:kern w:val="0"/>
          <w:sz w:val="24"/>
          <w:szCs w:val="20"/>
          <w:highlight w:val="none"/>
          <w:lang w:eastAsia="zh-CN"/>
          <w14:textFill>
            <w14:solidFill>
              <w14:schemeClr w14:val="tx1"/>
            </w14:solidFill>
          </w14:textFill>
        </w:rPr>
        <w:t>指定</w:t>
      </w:r>
      <w:r>
        <w:rPr>
          <w:rFonts w:hint="eastAsia" w:ascii="仿宋" w:hAnsi="仿宋" w:eastAsia="仿宋" w:cs="仿宋"/>
          <w:color w:val="000000" w:themeColor="text1"/>
          <w:kern w:val="0"/>
          <w:sz w:val="24"/>
          <w:szCs w:val="20"/>
          <w:highlight w:val="none"/>
          <w14:textFill>
            <w14:solidFill>
              <w14:schemeClr w14:val="tx1"/>
            </w14:solidFill>
          </w14:textFill>
        </w:rPr>
        <w:t>现场就货物的安装、启动、运营、维护</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、废弃处置等</w:t>
      </w:r>
      <w:r>
        <w:rPr>
          <w:rFonts w:hint="eastAsia" w:ascii="仿宋" w:hAnsi="仿宋" w:eastAsia="仿宋" w:cs="仿宋"/>
          <w:color w:val="000000" w:themeColor="text1"/>
          <w:kern w:val="0"/>
          <w:sz w:val="24"/>
          <w:szCs w:val="20"/>
          <w:highlight w:val="none"/>
          <w14:textFill>
            <w14:solidFill>
              <w14:schemeClr w14:val="tx1"/>
            </w14:solidFill>
          </w14:textFill>
        </w:rPr>
        <w:t>对甲方操作人员进行培训</w:t>
      </w:r>
      <w:r>
        <w:rPr>
          <w:rFonts w:hint="eastAsia" w:ascii="仿宋" w:hAnsi="仿宋" w:eastAsia="仿宋" w:cs="仿宋"/>
          <w:color w:val="000000" w:themeColor="text1"/>
          <w:kern w:val="0"/>
          <w:sz w:val="24"/>
          <w:szCs w:val="20"/>
          <w:highlight w:val="none"/>
          <w:lang w:eastAsia="zh-CN"/>
          <w14:textFill>
            <w14:solidFill>
              <w14:schemeClr w14:val="tx1"/>
            </w14:solidFill>
          </w14:textFill>
        </w:rPr>
        <w:t>；</w:t>
      </w:r>
    </w:p>
    <w:p w14:paraId="2676519D">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（5）依照法律、行政法规的规定或者按照【政府采购合同专用条款】约定，货物在有效使用年限届满后应予回收的，乙方负有自行或者委托第三人对货物予以回收的义务；</w:t>
      </w:r>
    </w:p>
    <w:p w14:paraId="398918BB">
      <w:pPr>
        <w:kinsoku/>
        <w:overflowPunct/>
        <w:topLinePunct w:val="0"/>
        <w:bidi w:val="0"/>
        <w:adjustRightInd/>
        <w:spacing w:beforeAutospacing="0" w:afterAutospacing="0" w:line="440" w:lineRule="exact"/>
        <w:ind w:left="-420" w:leftChars="-200" w:right="-420" w:rightChars="-200" w:firstLine="720" w:firstLineChars="3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6</w:t>
      </w:r>
      <w:r>
        <w:rPr>
          <w:rFonts w:hint="eastAsia" w:ascii="仿宋" w:hAnsi="仿宋" w:eastAsia="仿宋" w:cs="仿宋"/>
          <w:color w:val="000000" w:themeColor="text1"/>
          <w:kern w:val="0"/>
          <w:sz w:val="24"/>
          <w:szCs w:val="20"/>
          <w:highlight w:val="none"/>
          <w14:textFill>
            <w14:solidFill>
              <w14:schemeClr w14:val="tx1"/>
            </w14:solidFill>
          </w14:textFill>
        </w:rPr>
        <w:t>）【政府采购合同专用条款】规定由乙方提供的其他服务。</w:t>
      </w:r>
    </w:p>
    <w:p w14:paraId="29FD8CFB">
      <w:pPr>
        <w:kinsoku/>
        <w:overflowPunct/>
        <w:topLinePunct w:val="0"/>
        <w:bidi w:val="0"/>
        <w:adjustRightInd/>
        <w:spacing w:beforeAutospacing="0" w:afterAutospacing="0" w:line="440" w:lineRule="exact"/>
        <w:ind w:left="-420" w:leftChars="-200" w:right="-420" w:rightChars="-200" w:firstLine="720" w:firstLineChars="3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1</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4</w:t>
      </w:r>
      <w:r>
        <w:rPr>
          <w:rFonts w:hint="eastAsia" w:ascii="仿宋" w:hAnsi="仿宋" w:eastAsia="仿宋" w:cs="仿宋"/>
          <w:color w:val="000000" w:themeColor="text1"/>
          <w:kern w:val="0"/>
          <w:sz w:val="24"/>
          <w:szCs w:val="20"/>
          <w:highlight w:val="none"/>
          <w14:textFill>
            <w14:solidFill>
              <w14:schemeClr w14:val="tx1"/>
            </w14:solidFill>
          </w14:textFill>
        </w:rPr>
        <w:t>.2 乙方提供的</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售后</w:t>
      </w:r>
      <w:r>
        <w:rPr>
          <w:rFonts w:hint="eastAsia" w:ascii="仿宋" w:hAnsi="仿宋" w:eastAsia="仿宋" w:cs="仿宋"/>
          <w:color w:val="000000" w:themeColor="text1"/>
          <w:kern w:val="0"/>
          <w:sz w:val="24"/>
          <w:szCs w:val="20"/>
          <w:highlight w:val="none"/>
          <w14:textFill>
            <w14:solidFill>
              <w14:schemeClr w14:val="tx1"/>
            </w14:solidFill>
          </w14:textFill>
        </w:rPr>
        <w:t>服务的费用</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已</w:t>
      </w:r>
      <w:r>
        <w:rPr>
          <w:rFonts w:hint="eastAsia" w:ascii="仿宋" w:hAnsi="仿宋" w:eastAsia="仿宋" w:cs="仿宋"/>
          <w:color w:val="000000" w:themeColor="text1"/>
          <w:kern w:val="0"/>
          <w:sz w:val="24"/>
          <w:szCs w:val="20"/>
          <w:highlight w:val="none"/>
          <w14:textFill>
            <w14:solidFill>
              <w14:schemeClr w14:val="tx1"/>
            </w14:solidFill>
          </w14:textFill>
        </w:rPr>
        <w:t>包含在合同价款中，甲方不再另行支付。</w:t>
      </w:r>
    </w:p>
    <w:p w14:paraId="0E8795C0">
      <w:pPr>
        <w:numPr>
          <w:ilvl w:val="0"/>
          <w:numId w:val="0"/>
        </w:numPr>
        <w:kinsoku/>
        <w:overflowPunct/>
        <w:topLinePunct w:val="0"/>
        <w:bidi w:val="0"/>
        <w:adjustRightInd/>
        <w:spacing w:beforeAutospacing="0" w:afterAutospacing="0" w:line="440" w:lineRule="exact"/>
        <w:ind w:left="-200" w:leftChars="0" w:right="-420" w:rightChars="-200" w:firstLine="482" w:firstLineChars="200"/>
        <w:rPr>
          <w:rFonts w:hint="default" w:ascii="仿宋" w:hAnsi="仿宋" w:eastAsia="仿宋" w:cs="仿宋"/>
          <w:b/>
          <w:bCs/>
          <w:color w:val="000000" w:themeColor="text1"/>
          <w:kern w:val="0"/>
          <w:sz w:val="24"/>
          <w:szCs w:val="20"/>
          <w:highlight w:val="none"/>
          <w14:textFill>
            <w14:solidFill>
              <w14:schemeClr w14:val="tx1"/>
            </w14:solidFill>
          </w14:textFill>
        </w:rPr>
      </w:pPr>
      <w:r>
        <w:rPr>
          <w:rFonts w:hint="default" w:ascii="仿宋" w:hAnsi="仿宋" w:eastAsia="仿宋" w:cs="仿宋"/>
          <w:b/>
          <w:bCs/>
          <w:color w:val="000000" w:themeColor="text1"/>
          <w:kern w:val="0"/>
          <w:sz w:val="24"/>
          <w:szCs w:val="20"/>
          <w:highlight w:val="none"/>
          <w14:textFill>
            <w14:solidFill>
              <w14:schemeClr w14:val="tx1"/>
            </w14:solidFill>
          </w14:textFill>
        </w:rPr>
        <w:t>1</w:t>
      </w:r>
      <w:r>
        <w:rPr>
          <w:rFonts w:hint="default" w:ascii="仿宋" w:hAnsi="仿宋" w:eastAsia="仿宋" w:cs="仿宋"/>
          <w:b/>
          <w:bCs/>
          <w:color w:val="000000" w:themeColor="text1"/>
          <w:kern w:val="0"/>
          <w:sz w:val="24"/>
          <w:szCs w:val="20"/>
          <w:highlight w:val="none"/>
          <w:lang w:eastAsia="zh-CN"/>
          <w14:textFill>
            <w14:solidFill>
              <w14:schemeClr w14:val="tx1"/>
            </w14:solidFill>
          </w14:textFill>
        </w:rPr>
        <w:t>5</w:t>
      </w:r>
      <w:r>
        <w:rPr>
          <w:rFonts w:hint="default" w:ascii="仿宋" w:hAnsi="仿宋" w:eastAsia="仿宋" w:cs="仿宋"/>
          <w:b/>
          <w:bCs/>
          <w:color w:val="000000" w:themeColor="text1"/>
          <w:kern w:val="0"/>
          <w:sz w:val="24"/>
          <w:szCs w:val="20"/>
          <w:highlight w:val="none"/>
          <w14:textFill>
            <w14:solidFill>
              <w14:schemeClr w14:val="tx1"/>
            </w14:solidFill>
          </w14:textFill>
        </w:rPr>
        <w:t>.违约责任</w:t>
      </w:r>
    </w:p>
    <w:p w14:paraId="7F70CA76">
      <w:pPr>
        <w:kinsoku/>
        <w:overflowPunct/>
        <w:topLinePunct w:val="0"/>
        <w:bidi w:val="0"/>
        <w:adjustRightInd/>
        <w:spacing w:beforeAutospacing="0" w:afterAutospacing="0" w:line="440" w:lineRule="exact"/>
        <w:ind w:left="-420" w:leftChars="-200" w:right="-420" w:rightChars="-200" w:firstLine="720" w:firstLineChars="300"/>
        <w:rPr>
          <w:rFonts w:hint="eastAsia" w:ascii="仿宋" w:hAnsi="仿宋" w:eastAsia="仿宋" w:cs="仿宋"/>
          <w:color w:val="000000" w:themeColor="text1"/>
          <w:kern w:val="0"/>
          <w:sz w:val="24"/>
          <w:szCs w:val="20"/>
          <w:highlight w:val="none"/>
          <w:lang w:eastAsia="zh-CN"/>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1</w:t>
      </w:r>
      <w:r>
        <w:rPr>
          <w:rFonts w:hint="eastAsia" w:ascii="仿宋" w:hAnsi="仿宋" w:eastAsia="仿宋" w:cs="仿宋"/>
          <w:color w:val="000000" w:themeColor="text1"/>
          <w:kern w:val="0"/>
          <w:sz w:val="24"/>
          <w:szCs w:val="20"/>
          <w:highlight w:val="none"/>
          <w:lang w:eastAsia="zh-CN"/>
          <w14:textFill>
            <w14:solidFill>
              <w14:schemeClr w14:val="tx1"/>
            </w14:solidFill>
          </w14:textFill>
        </w:rPr>
        <w:t>5</w:t>
      </w:r>
      <w:r>
        <w:rPr>
          <w:rFonts w:hint="eastAsia" w:ascii="仿宋" w:hAnsi="仿宋" w:eastAsia="仿宋" w:cs="仿宋"/>
          <w:color w:val="000000" w:themeColor="text1"/>
          <w:kern w:val="0"/>
          <w:sz w:val="24"/>
          <w:szCs w:val="20"/>
          <w:highlight w:val="none"/>
          <w14:textFill>
            <w14:solidFill>
              <w14:schemeClr w14:val="tx1"/>
            </w14:solidFill>
          </w14:textFill>
        </w:rPr>
        <w:t>.1质量瑕疵的</w:t>
      </w:r>
      <w:r>
        <w:rPr>
          <w:rFonts w:hint="eastAsia" w:ascii="仿宋" w:hAnsi="仿宋" w:eastAsia="仿宋" w:cs="仿宋"/>
          <w:color w:val="000000" w:themeColor="text1"/>
          <w:kern w:val="0"/>
          <w:sz w:val="24"/>
          <w:szCs w:val="20"/>
          <w:highlight w:val="none"/>
          <w:lang w:eastAsia="zh-CN"/>
          <w14:textFill>
            <w14:solidFill>
              <w14:schemeClr w14:val="tx1"/>
            </w14:solidFill>
          </w14:textFill>
        </w:rPr>
        <w:t>违约责任</w:t>
      </w:r>
    </w:p>
    <w:p w14:paraId="75BF9B0D">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乙方</w:t>
      </w:r>
      <w:r>
        <w:rPr>
          <w:rFonts w:hint="eastAsia" w:ascii="仿宋" w:hAnsi="仿宋" w:eastAsia="仿宋" w:cs="仿宋"/>
          <w:color w:val="000000" w:themeColor="text1"/>
          <w:kern w:val="0"/>
          <w:sz w:val="24"/>
          <w:szCs w:val="20"/>
          <w:highlight w:val="none"/>
          <w:lang w:eastAsia="zh-CN"/>
          <w14:textFill>
            <w14:solidFill>
              <w14:schemeClr w14:val="tx1"/>
            </w14:solidFill>
          </w14:textFill>
        </w:rPr>
        <w:t>提供</w:t>
      </w:r>
      <w:r>
        <w:rPr>
          <w:rFonts w:hint="eastAsia" w:ascii="仿宋" w:hAnsi="仿宋" w:eastAsia="仿宋" w:cs="仿宋"/>
          <w:color w:val="000000" w:themeColor="text1"/>
          <w:kern w:val="0"/>
          <w:sz w:val="24"/>
          <w:szCs w:val="20"/>
          <w:highlight w:val="none"/>
          <w14:textFill>
            <w14:solidFill>
              <w14:schemeClr w14:val="tx1"/>
            </w14:solidFill>
          </w14:textFill>
        </w:rPr>
        <w:t>的产品不符合</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合同约定的</w:t>
      </w:r>
      <w:r>
        <w:rPr>
          <w:rFonts w:hint="eastAsia" w:ascii="仿宋" w:hAnsi="仿宋" w:eastAsia="仿宋" w:cs="仿宋"/>
          <w:color w:val="000000" w:themeColor="text1"/>
          <w:kern w:val="0"/>
          <w:sz w:val="24"/>
          <w:szCs w:val="20"/>
          <w:highlight w:val="none"/>
          <w14:textFill>
            <w14:solidFill>
              <w14:schemeClr w14:val="tx1"/>
            </w14:solidFill>
          </w14:textFill>
        </w:rPr>
        <w:t>质量标准或存在产品质量缺陷，</w:t>
      </w:r>
      <w:r>
        <w:rPr>
          <w:rFonts w:hint="eastAsia" w:ascii="仿宋" w:hAnsi="仿宋" w:eastAsia="仿宋" w:cs="仿宋"/>
          <w:color w:val="000000" w:themeColor="text1"/>
          <w:kern w:val="0"/>
          <w:sz w:val="24"/>
          <w:szCs w:val="20"/>
          <w:highlight w:val="none"/>
          <w:lang w:eastAsia="zh-CN"/>
          <w14:textFill>
            <w14:solidFill>
              <w14:schemeClr w14:val="tx1"/>
            </w14:solidFill>
          </w14:textFill>
        </w:rPr>
        <w:t>甲方有权要求乙方根据</w:t>
      </w:r>
      <w:r>
        <w:rPr>
          <w:rFonts w:hint="eastAsia" w:ascii="仿宋" w:hAnsi="仿宋" w:eastAsia="仿宋" w:cs="仿宋"/>
          <w:color w:val="000000" w:themeColor="text1"/>
          <w:kern w:val="0"/>
          <w:sz w:val="24"/>
          <w:szCs w:val="20"/>
          <w:highlight w:val="none"/>
          <w14:textFill>
            <w14:solidFill>
              <w14:schemeClr w14:val="tx1"/>
            </w14:solidFill>
          </w14:textFill>
        </w:rPr>
        <w:t>【政府采购合同专用条款】</w:t>
      </w:r>
      <w:r>
        <w:rPr>
          <w:rFonts w:hint="eastAsia" w:ascii="仿宋" w:hAnsi="仿宋" w:eastAsia="仿宋" w:cs="仿宋"/>
          <w:color w:val="000000" w:themeColor="text1"/>
          <w:kern w:val="0"/>
          <w:sz w:val="24"/>
          <w:szCs w:val="20"/>
          <w:highlight w:val="none"/>
          <w:lang w:eastAsia="zh-CN"/>
          <w14:textFill>
            <w14:solidFill>
              <w14:schemeClr w14:val="tx1"/>
            </w14:solidFill>
          </w14:textFill>
        </w:rPr>
        <w:t>要求及时修理、重作、更换，并承担由此给甲</w:t>
      </w:r>
      <w:r>
        <w:rPr>
          <w:rFonts w:hint="eastAsia" w:ascii="仿宋" w:hAnsi="仿宋" w:eastAsia="仿宋" w:cs="仿宋"/>
          <w:color w:val="000000" w:themeColor="text1"/>
          <w:kern w:val="0"/>
          <w:sz w:val="24"/>
          <w:szCs w:val="20"/>
          <w:highlight w:val="none"/>
          <w14:textFill>
            <w14:solidFill>
              <w14:schemeClr w14:val="tx1"/>
            </w14:solidFill>
          </w14:textFill>
        </w:rPr>
        <w:t>方</w:t>
      </w:r>
      <w:r>
        <w:rPr>
          <w:rFonts w:hint="eastAsia" w:ascii="仿宋" w:hAnsi="仿宋" w:eastAsia="仿宋" w:cs="仿宋"/>
          <w:color w:val="000000" w:themeColor="text1"/>
          <w:kern w:val="0"/>
          <w:sz w:val="24"/>
          <w:szCs w:val="20"/>
          <w:highlight w:val="none"/>
          <w:lang w:eastAsia="zh-CN"/>
          <w14:textFill>
            <w14:solidFill>
              <w14:schemeClr w14:val="tx1"/>
            </w14:solidFill>
          </w14:textFill>
        </w:rPr>
        <w:t>造成的损失</w:t>
      </w:r>
      <w:r>
        <w:rPr>
          <w:rFonts w:hint="eastAsia" w:ascii="仿宋" w:hAnsi="仿宋" w:eastAsia="仿宋" w:cs="仿宋"/>
          <w:color w:val="000000" w:themeColor="text1"/>
          <w:kern w:val="0"/>
          <w:sz w:val="24"/>
          <w:szCs w:val="20"/>
          <w:highlight w:val="none"/>
          <w14:textFill>
            <w14:solidFill>
              <w14:schemeClr w14:val="tx1"/>
            </w14:solidFill>
          </w14:textFill>
        </w:rPr>
        <w:t>。</w:t>
      </w:r>
    </w:p>
    <w:p w14:paraId="395F7658">
      <w:pPr>
        <w:kinsoku/>
        <w:overflowPunct/>
        <w:topLinePunct w:val="0"/>
        <w:bidi w:val="0"/>
        <w:adjustRightInd/>
        <w:spacing w:beforeAutospacing="0" w:afterAutospacing="0" w:line="440" w:lineRule="exact"/>
        <w:ind w:left="-420" w:leftChars="-200" w:right="-420" w:rightChars="-200" w:firstLine="720" w:firstLineChars="3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1</w:t>
      </w:r>
      <w:r>
        <w:rPr>
          <w:rFonts w:hint="eastAsia" w:ascii="仿宋" w:hAnsi="仿宋" w:eastAsia="仿宋" w:cs="仿宋"/>
          <w:color w:val="000000" w:themeColor="text1"/>
          <w:kern w:val="0"/>
          <w:sz w:val="24"/>
          <w:szCs w:val="20"/>
          <w:highlight w:val="none"/>
          <w:lang w:eastAsia="zh-CN"/>
          <w14:textFill>
            <w14:solidFill>
              <w14:schemeClr w14:val="tx1"/>
            </w14:solidFill>
          </w14:textFill>
        </w:rPr>
        <w:t>5</w:t>
      </w:r>
      <w:r>
        <w:rPr>
          <w:rFonts w:hint="eastAsia" w:ascii="仿宋" w:hAnsi="仿宋" w:eastAsia="仿宋" w:cs="仿宋"/>
          <w:color w:val="000000" w:themeColor="text1"/>
          <w:kern w:val="0"/>
          <w:sz w:val="24"/>
          <w:szCs w:val="20"/>
          <w:highlight w:val="none"/>
          <w14:textFill>
            <w14:solidFill>
              <w14:schemeClr w14:val="tx1"/>
            </w14:solidFill>
          </w14:textFill>
        </w:rPr>
        <w:t>.2 迟延交货的违约责任</w:t>
      </w:r>
    </w:p>
    <w:p w14:paraId="4F269EBC">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（1）乙方应按照本合同规定的时间、地点交货和提供</w:t>
      </w:r>
      <w:r>
        <w:rPr>
          <w:rFonts w:hint="eastAsia" w:ascii="仿宋" w:hAnsi="仿宋" w:eastAsia="仿宋" w:cs="仿宋"/>
          <w:color w:val="000000" w:themeColor="text1"/>
          <w:kern w:val="0"/>
          <w:sz w:val="24"/>
          <w:szCs w:val="20"/>
          <w:highlight w:val="none"/>
          <w:lang w:eastAsia="zh-CN"/>
          <w14:textFill>
            <w14:solidFill>
              <w14:schemeClr w14:val="tx1"/>
            </w14:solidFill>
          </w14:textFill>
        </w:rPr>
        <w:t>相关</w:t>
      </w:r>
      <w:r>
        <w:rPr>
          <w:rFonts w:hint="eastAsia" w:ascii="仿宋" w:hAnsi="仿宋" w:eastAsia="仿宋" w:cs="仿宋"/>
          <w:color w:val="000000" w:themeColor="text1"/>
          <w:kern w:val="0"/>
          <w:sz w:val="24"/>
          <w:szCs w:val="20"/>
          <w:highlight w:val="none"/>
          <w14:textFill>
            <w14:solidFill>
              <w14:schemeClr w14:val="tx1"/>
            </w14:solidFill>
          </w14:textFill>
        </w:rPr>
        <w:t>服务。在履行合同过程中，如果乙方遇到可能</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影响</w:t>
      </w:r>
      <w:r>
        <w:rPr>
          <w:rFonts w:hint="eastAsia" w:ascii="仿宋" w:hAnsi="仿宋" w:eastAsia="仿宋" w:cs="仿宋"/>
          <w:color w:val="000000" w:themeColor="text1"/>
          <w:kern w:val="0"/>
          <w:sz w:val="24"/>
          <w:szCs w:val="20"/>
          <w:highlight w:val="none"/>
          <w14:textFill>
            <w14:solidFill>
              <w14:schemeClr w14:val="tx1"/>
            </w14:solidFill>
          </w14:textFill>
        </w:rPr>
        <w:t>按时交货和提供服务的情形时，应及时以书面形式将迟延的事实、可能迟延的期限和理由通知甲方。甲方在收到乙方通知后，应尽快对情况进行评价，并确定是否同意延</w:t>
      </w:r>
      <w:r>
        <w:rPr>
          <w:rFonts w:hint="eastAsia" w:ascii="仿宋" w:hAnsi="仿宋" w:eastAsia="仿宋" w:cs="仿宋"/>
          <w:color w:val="000000" w:themeColor="text1"/>
          <w:kern w:val="0"/>
          <w:sz w:val="24"/>
          <w:szCs w:val="20"/>
          <w:highlight w:val="none"/>
          <w:lang w:eastAsia="zh-CN"/>
          <w14:textFill>
            <w14:solidFill>
              <w14:schemeClr w14:val="tx1"/>
            </w14:solidFill>
          </w14:textFill>
        </w:rPr>
        <w:t>长</w:t>
      </w:r>
      <w:r>
        <w:rPr>
          <w:rFonts w:hint="eastAsia" w:ascii="仿宋" w:hAnsi="仿宋" w:eastAsia="仿宋" w:cs="仿宋"/>
          <w:color w:val="000000" w:themeColor="text1"/>
          <w:kern w:val="0"/>
          <w:sz w:val="24"/>
          <w:szCs w:val="20"/>
          <w:highlight w:val="none"/>
          <w14:textFill>
            <w14:solidFill>
              <w14:schemeClr w14:val="tx1"/>
            </w14:solidFill>
          </w14:textFill>
        </w:rPr>
        <w:t>交货时间或延期提供服务。</w:t>
      </w:r>
    </w:p>
    <w:p w14:paraId="763236C0">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lang w:eastAsia="zh-CN"/>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（2）如果乙方没有按照合同规定的时间交货和提供</w:t>
      </w:r>
      <w:r>
        <w:rPr>
          <w:rFonts w:hint="eastAsia" w:ascii="仿宋" w:hAnsi="仿宋" w:eastAsia="仿宋" w:cs="仿宋"/>
          <w:color w:val="000000" w:themeColor="text1"/>
          <w:kern w:val="0"/>
          <w:sz w:val="24"/>
          <w:szCs w:val="20"/>
          <w:highlight w:val="none"/>
          <w:lang w:eastAsia="zh-CN"/>
          <w14:textFill>
            <w14:solidFill>
              <w14:schemeClr w14:val="tx1"/>
            </w14:solidFill>
          </w14:textFill>
        </w:rPr>
        <w:t>相关</w:t>
      </w:r>
      <w:r>
        <w:rPr>
          <w:rFonts w:hint="eastAsia" w:ascii="仿宋" w:hAnsi="仿宋" w:eastAsia="仿宋" w:cs="仿宋"/>
          <w:color w:val="000000" w:themeColor="text1"/>
          <w:kern w:val="0"/>
          <w:sz w:val="24"/>
          <w:szCs w:val="20"/>
          <w:highlight w:val="none"/>
          <w14:textFill>
            <w14:solidFill>
              <w14:schemeClr w14:val="tx1"/>
            </w14:solidFill>
          </w14:textFill>
        </w:rPr>
        <w:t>服务，甲方有权从货款中扣除误期赔偿费而不影响合同项下的其他补救方法，赔偿费按【政府采购合同专用条款】规定执行。如果涉及公共利益，且赔偿金额无法弥补公共利益损失，</w:t>
      </w:r>
      <w:r>
        <w:rPr>
          <w:rFonts w:hint="eastAsia" w:ascii="仿宋" w:hAnsi="仿宋" w:eastAsia="仿宋" w:cs="仿宋"/>
          <w:color w:val="000000" w:themeColor="text1"/>
          <w:kern w:val="0"/>
          <w:sz w:val="24"/>
          <w:szCs w:val="20"/>
          <w:highlight w:val="none"/>
          <w:lang w:eastAsia="zh-CN"/>
          <w14:textFill>
            <w14:solidFill>
              <w14:schemeClr w14:val="tx1"/>
            </w14:solidFill>
          </w14:textFill>
        </w:rPr>
        <w:t>甲方</w:t>
      </w:r>
      <w:r>
        <w:rPr>
          <w:rFonts w:hint="eastAsia" w:ascii="仿宋" w:hAnsi="仿宋" w:eastAsia="仿宋" w:cs="仿宋"/>
          <w:color w:val="000000" w:themeColor="text1"/>
          <w:kern w:val="0"/>
          <w:sz w:val="24"/>
          <w:szCs w:val="20"/>
          <w:highlight w:val="none"/>
          <w14:textFill>
            <w14:solidFill>
              <w14:schemeClr w14:val="tx1"/>
            </w14:solidFill>
          </w14:textFill>
        </w:rPr>
        <w:t>可要求继续履行或者</w:t>
      </w:r>
      <w:r>
        <w:rPr>
          <w:rFonts w:hint="eastAsia" w:ascii="仿宋" w:hAnsi="仿宋" w:eastAsia="仿宋" w:cs="仿宋"/>
          <w:color w:val="000000" w:themeColor="text1"/>
          <w:kern w:val="0"/>
          <w:sz w:val="24"/>
          <w:szCs w:val="20"/>
          <w:highlight w:val="none"/>
          <w:lang w:eastAsia="zh-CN"/>
          <w14:textFill>
            <w14:solidFill>
              <w14:schemeClr w14:val="tx1"/>
            </w14:solidFill>
          </w14:textFill>
        </w:rPr>
        <w:t>采取其他补救措施</w:t>
      </w:r>
      <w:r>
        <w:rPr>
          <w:rFonts w:hint="eastAsia" w:ascii="仿宋" w:hAnsi="仿宋" w:eastAsia="仿宋" w:cs="仿宋"/>
          <w:color w:val="000000" w:themeColor="text1"/>
          <w:kern w:val="0"/>
          <w:sz w:val="24"/>
          <w:szCs w:val="20"/>
          <w:highlight w:val="none"/>
          <w14:textFill>
            <w14:solidFill>
              <w14:schemeClr w14:val="tx1"/>
            </w14:solidFill>
          </w14:textFill>
        </w:rPr>
        <w:t>。</w:t>
      </w:r>
    </w:p>
    <w:p w14:paraId="4D0A719F">
      <w:pPr>
        <w:kinsoku/>
        <w:overflowPunct/>
        <w:topLinePunct w:val="0"/>
        <w:bidi w:val="0"/>
        <w:adjustRightInd/>
        <w:spacing w:beforeAutospacing="0" w:afterAutospacing="0" w:line="440" w:lineRule="exact"/>
        <w:ind w:left="-420" w:leftChars="-200" w:right="-420" w:rightChars="-200" w:firstLine="720" w:firstLineChars="3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1</w:t>
      </w:r>
      <w:r>
        <w:rPr>
          <w:rFonts w:hint="eastAsia" w:ascii="仿宋" w:hAnsi="仿宋" w:eastAsia="仿宋" w:cs="仿宋"/>
          <w:color w:val="000000" w:themeColor="text1"/>
          <w:kern w:val="0"/>
          <w:sz w:val="24"/>
          <w:szCs w:val="20"/>
          <w:highlight w:val="none"/>
          <w:lang w:eastAsia="zh-CN"/>
          <w14:textFill>
            <w14:solidFill>
              <w14:schemeClr w14:val="tx1"/>
            </w14:solidFill>
          </w14:textFill>
        </w:rPr>
        <w:t>5</w:t>
      </w:r>
      <w:r>
        <w:rPr>
          <w:rFonts w:hint="eastAsia" w:ascii="仿宋" w:hAnsi="仿宋" w:eastAsia="仿宋" w:cs="仿宋"/>
          <w:color w:val="000000" w:themeColor="text1"/>
          <w:kern w:val="0"/>
          <w:sz w:val="24"/>
          <w:szCs w:val="20"/>
          <w:highlight w:val="none"/>
          <w14:textFill>
            <w14:solidFill>
              <w14:schemeClr w14:val="tx1"/>
            </w14:solidFill>
          </w14:textFill>
        </w:rPr>
        <w:t>.3 迟延支付的违约责任</w:t>
      </w:r>
    </w:p>
    <w:p w14:paraId="4C75F611">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甲方存在迟延支付乙方合同款项的，应当承担【政府采购合同专用条款】规定的逾期付款利息。</w:t>
      </w:r>
    </w:p>
    <w:p w14:paraId="3386E30F">
      <w:pPr>
        <w:kinsoku/>
        <w:overflowPunct/>
        <w:topLinePunct w:val="0"/>
        <w:bidi w:val="0"/>
        <w:adjustRightInd/>
        <w:spacing w:beforeAutospacing="0" w:afterAutospacing="0" w:line="440" w:lineRule="exact"/>
        <w:ind w:left="-420" w:leftChars="-200" w:right="-420" w:rightChars="-200" w:firstLine="720" w:firstLineChars="3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1</w:t>
      </w:r>
      <w:r>
        <w:rPr>
          <w:rFonts w:hint="eastAsia" w:ascii="仿宋" w:hAnsi="仿宋" w:eastAsia="仿宋" w:cs="仿宋"/>
          <w:color w:val="000000" w:themeColor="text1"/>
          <w:kern w:val="0"/>
          <w:sz w:val="24"/>
          <w:szCs w:val="20"/>
          <w:highlight w:val="none"/>
          <w:lang w:eastAsia="zh-CN"/>
          <w14:textFill>
            <w14:solidFill>
              <w14:schemeClr w14:val="tx1"/>
            </w14:solidFill>
          </w14:textFill>
        </w:rPr>
        <w:t>5</w:t>
      </w:r>
      <w:r>
        <w:rPr>
          <w:rFonts w:hint="eastAsia" w:ascii="仿宋" w:hAnsi="仿宋" w:eastAsia="仿宋" w:cs="仿宋"/>
          <w:color w:val="000000" w:themeColor="text1"/>
          <w:kern w:val="0"/>
          <w:sz w:val="24"/>
          <w:szCs w:val="20"/>
          <w:highlight w:val="none"/>
          <w14:textFill>
            <w14:solidFill>
              <w14:schemeClr w14:val="tx1"/>
            </w14:solidFill>
          </w14:textFill>
        </w:rPr>
        <w:t>.4其他违约责任根据项目实际需要按【政府采购合同专用条款】规定执行。</w:t>
      </w:r>
    </w:p>
    <w:p w14:paraId="4F46C60E">
      <w:pPr>
        <w:numPr>
          <w:ilvl w:val="0"/>
          <w:numId w:val="0"/>
        </w:numPr>
        <w:kinsoku/>
        <w:overflowPunct/>
        <w:topLinePunct w:val="0"/>
        <w:bidi w:val="0"/>
        <w:adjustRightInd/>
        <w:spacing w:beforeAutospacing="0" w:afterAutospacing="0" w:line="440" w:lineRule="exact"/>
        <w:ind w:left="-200" w:leftChars="0" w:right="-420" w:rightChars="-200" w:firstLine="482" w:firstLineChars="200"/>
        <w:rPr>
          <w:rFonts w:hint="default" w:ascii="仿宋" w:hAnsi="仿宋" w:eastAsia="仿宋" w:cs="仿宋"/>
          <w:b/>
          <w:bCs/>
          <w:color w:val="000000" w:themeColor="text1"/>
          <w:kern w:val="0"/>
          <w:sz w:val="24"/>
          <w:szCs w:val="20"/>
          <w:highlight w:val="none"/>
          <w14:textFill>
            <w14:solidFill>
              <w14:schemeClr w14:val="tx1"/>
            </w14:solidFill>
          </w14:textFill>
        </w:rPr>
      </w:pPr>
      <w:r>
        <w:rPr>
          <w:rFonts w:hint="default" w:ascii="仿宋" w:hAnsi="仿宋" w:eastAsia="仿宋" w:cs="仿宋"/>
          <w:b/>
          <w:bCs/>
          <w:color w:val="000000" w:themeColor="text1"/>
          <w:kern w:val="0"/>
          <w:sz w:val="24"/>
          <w:szCs w:val="20"/>
          <w:highlight w:val="none"/>
          <w:lang w:val="en-US"/>
          <w14:textFill>
            <w14:solidFill>
              <w14:schemeClr w14:val="tx1"/>
            </w14:solidFill>
          </w14:textFill>
        </w:rPr>
        <w:t>16.</w:t>
      </w:r>
      <w:r>
        <w:rPr>
          <w:rFonts w:hint="default" w:ascii="仿宋" w:hAnsi="仿宋" w:eastAsia="仿宋" w:cs="仿宋"/>
          <w:b/>
          <w:bCs/>
          <w:color w:val="000000" w:themeColor="text1"/>
          <w:kern w:val="0"/>
          <w:sz w:val="24"/>
          <w:szCs w:val="20"/>
          <w:highlight w:val="none"/>
          <w14:textFill>
            <w14:solidFill>
              <w14:schemeClr w14:val="tx1"/>
            </w14:solidFill>
          </w14:textFill>
        </w:rPr>
        <w:t>合同变更</w:t>
      </w:r>
      <w:r>
        <w:rPr>
          <w:rFonts w:hint="default" w:ascii="仿宋" w:hAnsi="仿宋" w:eastAsia="仿宋" w:cs="仿宋"/>
          <w:b/>
          <w:bCs/>
          <w:color w:val="000000" w:themeColor="text1"/>
          <w:kern w:val="0"/>
          <w:sz w:val="24"/>
          <w:szCs w:val="20"/>
          <w:highlight w:val="none"/>
          <w:lang w:eastAsia="zh-CN"/>
          <w14:textFill>
            <w14:solidFill>
              <w14:schemeClr w14:val="tx1"/>
            </w14:solidFill>
          </w14:textFill>
        </w:rPr>
        <w:t>、中止与终止</w:t>
      </w:r>
    </w:p>
    <w:p w14:paraId="057DB74B">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1</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6</w:t>
      </w:r>
      <w:r>
        <w:rPr>
          <w:rFonts w:hint="eastAsia" w:ascii="仿宋" w:hAnsi="仿宋" w:eastAsia="仿宋" w:cs="仿宋"/>
          <w:color w:val="000000" w:themeColor="text1"/>
          <w:kern w:val="0"/>
          <w:sz w:val="24"/>
          <w:szCs w:val="20"/>
          <w:highlight w:val="none"/>
          <w14:textFill>
            <w14:solidFill>
              <w14:schemeClr w14:val="tx1"/>
            </w14:solidFill>
          </w14:textFill>
        </w:rPr>
        <w:t>.1合同的</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变更</w:t>
      </w:r>
    </w:p>
    <w:p w14:paraId="622686D9">
      <w:pPr>
        <w:kinsoku/>
        <w:overflowPunct/>
        <w:topLinePunct w:val="0"/>
        <w:bidi w:val="0"/>
        <w:adjustRightInd/>
        <w:spacing w:beforeAutospacing="0" w:afterAutospacing="0" w:line="440" w:lineRule="exact"/>
        <w:ind w:left="-199" w:leftChars="-95" w:right="-420" w:rightChars="-200" w:firstLine="259" w:firstLineChars="1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政府采购合同履行中，</w:t>
      </w:r>
      <w:r>
        <w:rPr>
          <w:rFonts w:hint="eastAsia" w:ascii="仿宋" w:hAnsi="仿宋" w:eastAsia="仿宋" w:cs="仿宋"/>
          <w:color w:val="000000" w:themeColor="text1"/>
          <w:kern w:val="0"/>
          <w:sz w:val="24"/>
          <w:szCs w:val="20"/>
          <w:highlight w:val="none"/>
          <w14:textFill>
            <w14:solidFill>
              <w14:schemeClr w14:val="tx1"/>
            </w14:solidFill>
          </w14:textFill>
        </w:rPr>
        <w:t>在不改变合同其他条款的前提下，甲方可以在合同价款10%的范围内追加与合同标的相同的货物，并就此与乙方协商</w:t>
      </w:r>
      <w:r>
        <w:rPr>
          <w:rFonts w:hint="eastAsia" w:ascii="仿宋" w:hAnsi="仿宋" w:eastAsia="仿宋" w:cs="仿宋"/>
          <w:color w:val="000000" w:themeColor="text1"/>
          <w:kern w:val="0"/>
          <w:sz w:val="24"/>
          <w:szCs w:val="20"/>
          <w:highlight w:val="none"/>
          <w:lang w:eastAsia="zh-CN"/>
          <w14:textFill>
            <w14:solidFill>
              <w14:schemeClr w14:val="tx1"/>
            </w14:solidFill>
          </w14:textFill>
        </w:rPr>
        <w:t>一致后</w:t>
      </w:r>
      <w:r>
        <w:rPr>
          <w:rFonts w:hint="eastAsia" w:ascii="仿宋" w:hAnsi="仿宋" w:eastAsia="仿宋" w:cs="仿宋"/>
          <w:color w:val="000000" w:themeColor="text1"/>
          <w:kern w:val="0"/>
          <w:sz w:val="24"/>
          <w:szCs w:val="20"/>
          <w:highlight w:val="none"/>
          <w14:textFill>
            <w14:solidFill>
              <w14:schemeClr w14:val="tx1"/>
            </w14:solidFill>
          </w14:textFill>
        </w:rPr>
        <w:t>签订补充协议。</w:t>
      </w:r>
    </w:p>
    <w:p w14:paraId="3FE8945B">
      <w:pPr>
        <w:kinsoku/>
        <w:overflowPunct/>
        <w:topLinePunct w:val="0"/>
        <w:bidi w:val="0"/>
        <w:adjustRightInd/>
        <w:spacing w:beforeAutospacing="0" w:afterAutospacing="0" w:line="440" w:lineRule="exact"/>
        <w:ind w:left="-420" w:leftChars="-200" w:right="-420" w:rightChars="-200" w:firstLine="720" w:firstLineChars="3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1</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6</w:t>
      </w:r>
      <w:r>
        <w:rPr>
          <w:rFonts w:hint="eastAsia" w:ascii="仿宋" w:hAnsi="仿宋" w:eastAsia="仿宋" w:cs="仿宋"/>
          <w:color w:val="000000" w:themeColor="text1"/>
          <w:kern w:val="0"/>
          <w:sz w:val="24"/>
          <w:szCs w:val="20"/>
          <w:highlight w:val="none"/>
          <w14:textFill>
            <w14:solidFill>
              <w14:schemeClr w14:val="tx1"/>
            </w14:solidFill>
          </w14:textFill>
        </w:rPr>
        <w:t>.</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2</w:t>
      </w:r>
      <w:r>
        <w:rPr>
          <w:rFonts w:hint="eastAsia" w:ascii="仿宋" w:hAnsi="仿宋" w:eastAsia="仿宋" w:cs="仿宋"/>
          <w:color w:val="000000" w:themeColor="text1"/>
          <w:kern w:val="0"/>
          <w:sz w:val="24"/>
          <w:szCs w:val="20"/>
          <w:highlight w:val="none"/>
          <w14:textFill>
            <w14:solidFill>
              <w14:schemeClr w14:val="tx1"/>
            </w14:solidFill>
          </w14:textFill>
        </w:rPr>
        <w:t>合同的中止</w:t>
      </w:r>
    </w:p>
    <w:p w14:paraId="19199926">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（1）合同履行过程中因供应商就采购文件、采购过程或结果提起投诉的，甲方认为有必要的，</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可以</w:t>
      </w:r>
      <w:r>
        <w:rPr>
          <w:rFonts w:hint="eastAsia" w:ascii="仿宋" w:hAnsi="仿宋" w:eastAsia="仿宋" w:cs="仿宋"/>
          <w:color w:val="000000" w:themeColor="text1"/>
          <w:kern w:val="0"/>
          <w:sz w:val="24"/>
          <w:szCs w:val="20"/>
          <w:highlight w:val="none"/>
          <w14:textFill>
            <w14:solidFill>
              <w14:schemeClr w14:val="tx1"/>
            </w14:solidFill>
          </w14:textFill>
        </w:rPr>
        <w:t>中止合同的履行。</w:t>
      </w:r>
    </w:p>
    <w:p w14:paraId="694B5F04">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（2）</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合同履行过程中，</w:t>
      </w:r>
      <w:r>
        <w:rPr>
          <w:rFonts w:hint="eastAsia" w:ascii="仿宋" w:hAnsi="仿宋" w:eastAsia="仿宋" w:cs="仿宋"/>
          <w:color w:val="000000" w:themeColor="text1"/>
          <w:kern w:val="0"/>
          <w:sz w:val="24"/>
          <w:szCs w:val="20"/>
          <w:highlight w:val="none"/>
          <w14:textFill>
            <w14:solidFill>
              <w14:schemeClr w14:val="tx1"/>
            </w14:solidFill>
          </w14:textFill>
        </w:rPr>
        <w:t>如果乙方出现以下情形之一的：1．经营状况严重恶化；2．转移财产、抽逃资金，以逃避债务；3．丧失商业信誉；4．有丧失或者可能丧失履约能力的其他情形</w:t>
      </w:r>
      <w:r>
        <w:rPr>
          <w:rFonts w:hint="eastAsia" w:ascii="仿宋" w:hAnsi="仿宋" w:eastAsia="仿宋" w:cs="仿宋"/>
          <w:color w:val="000000" w:themeColor="text1"/>
          <w:kern w:val="0"/>
          <w:sz w:val="24"/>
          <w:szCs w:val="20"/>
          <w:highlight w:val="none"/>
          <w:lang w:eastAsia="zh-CN"/>
          <w14:textFill>
            <w14:solidFill>
              <w14:schemeClr w14:val="tx1"/>
            </w14:solidFill>
          </w14:textFill>
        </w:rPr>
        <w:t>，乙方有义务及时告知甲方</w:t>
      </w:r>
      <w:r>
        <w:rPr>
          <w:rFonts w:hint="eastAsia" w:ascii="仿宋" w:hAnsi="仿宋" w:eastAsia="仿宋" w:cs="仿宋"/>
          <w:color w:val="000000" w:themeColor="text1"/>
          <w:kern w:val="0"/>
          <w:sz w:val="24"/>
          <w:szCs w:val="20"/>
          <w:highlight w:val="none"/>
          <w14:textFill>
            <w14:solidFill>
              <w14:schemeClr w14:val="tx1"/>
            </w14:solidFill>
          </w14:textFill>
        </w:rPr>
        <w:t>。甲方</w:t>
      </w:r>
      <w:r>
        <w:rPr>
          <w:rFonts w:hint="eastAsia" w:ascii="仿宋" w:hAnsi="仿宋" w:eastAsia="仿宋" w:cs="仿宋"/>
          <w:color w:val="000000" w:themeColor="text1"/>
          <w:kern w:val="0"/>
          <w:sz w:val="24"/>
          <w:szCs w:val="20"/>
          <w:highlight w:val="none"/>
          <w:lang w:eastAsia="zh-CN"/>
          <w14:textFill>
            <w14:solidFill>
              <w14:schemeClr w14:val="tx1"/>
            </w14:solidFill>
          </w14:textFill>
        </w:rPr>
        <w:t>有权</w:t>
      </w:r>
      <w:r>
        <w:rPr>
          <w:rFonts w:hint="eastAsia" w:ascii="仿宋" w:hAnsi="仿宋" w:eastAsia="仿宋" w:cs="仿宋"/>
          <w:color w:val="000000" w:themeColor="text1"/>
          <w:kern w:val="0"/>
          <w:sz w:val="24"/>
          <w:szCs w:val="20"/>
          <w:highlight w:val="none"/>
          <w14:textFill>
            <w14:solidFill>
              <w14:schemeClr w14:val="tx1"/>
            </w14:solidFill>
          </w14:textFill>
        </w:rPr>
        <w:t>以书面形式通知乙方中止合同</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并要求乙方在合理期限内消除相关情形或者提供适当担保。</w:t>
      </w:r>
      <w:r>
        <w:rPr>
          <w:rFonts w:hint="eastAsia" w:ascii="仿宋" w:hAnsi="仿宋" w:eastAsia="仿宋" w:cs="仿宋"/>
          <w:color w:val="000000" w:themeColor="text1"/>
          <w:kern w:val="0"/>
          <w:sz w:val="24"/>
          <w:szCs w:val="20"/>
          <w:highlight w:val="none"/>
          <w14:textFill>
            <w14:solidFill>
              <w14:schemeClr w14:val="tx1"/>
            </w14:solidFill>
          </w14:textFill>
        </w:rPr>
        <w:t>乙方提供适当担保的，</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合同继续</w:t>
      </w:r>
      <w:r>
        <w:rPr>
          <w:rFonts w:hint="eastAsia" w:ascii="仿宋" w:hAnsi="仿宋" w:eastAsia="仿宋" w:cs="仿宋"/>
          <w:color w:val="000000" w:themeColor="text1"/>
          <w:kern w:val="0"/>
          <w:sz w:val="24"/>
          <w:szCs w:val="20"/>
          <w:highlight w:val="none"/>
          <w14:textFill>
            <w14:solidFill>
              <w14:schemeClr w14:val="tx1"/>
            </w14:solidFill>
          </w14:textFill>
        </w:rPr>
        <w:t>履行</w:t>
      </w:r>
      <w:r>
        <w:rPr>
          <w:rFonts w:hint="eastAsia" w:ascii="仿宋" w:hAnsi="仿宋" w:eastAsia="仿宋" w:cs="仿宋"/>
          <w:color w:val="000000" w:themeColor="text1"/>
          <w:kern w:val="0"/>
          <w:sz w:val="24"/>
          <w:szCs w:val="20"/>
          <w:highlight w:val="none"/>
          <w:lang w:eastAsia="zh-CN"/>
          <w14:textFill>
            <w14:solidFill>
              <w14:schemeClr w14:val="tx1"/>
            </w14:solidFill>
          </w14:textFill>
        </w:rPr>
        <w:t>；乙</w:t>
      </w:r>
      <w:r>
        <w:rPr>
          <w:rFonts w:hint="eastAsia" w:ascii="仿宋" w:hAnsi="仿宋" w:eastAsia="仿宋" w:cs="仿宋"/>
          <w:color w:val="000000" w:themeColor="text1"/>
          <w:kern w:val="0"/>
          <w:sz w:val="24"/>
          <w:szCs w:val="20"/>
          <w:highlight w:val="none"/>
          <w14:textFill>
            <w14:solidFill>
              <w14:schemeClr w14:val="tx1"/>
            </w14:solidFill>
          </w14:textFill>
        </w:rPr>
        <w:t>方在合理期限内未恢复履约能力且未提供适当担保的，视为拒绝</w:t>
      </w:r>
      <w:r>
        <w:rPr>
          <w:rFonts w:hint="eastAsia" w:ascii="仿宋" w:hAnsi="仿宋" w:eastAsia="仿宋" w:cs="仿宋"/>
          <w:color w:val="000000" w:themeColor="text1"/>
          <w:kern w:val="0"/>
          <w:sz w:val="24"/>
          <w:szCs w:val="20"/>
          <w:highlight w:val="none"/>
          <w:lang w:eastAsia="zh-CN"/>
          <w14:textFill>
            <w14:solidFill>
              <w14:schemeClr w14:val="tx1"/>
            </w14:solidFill>
          </w14:textFill>
        </w:rPr>
        <w:t>继续</w:t>
      </w:r>
      <w:r>
        <w:rPr>
          <w:rFonts w:hint="eastAsia" w:ascii="仿宋" w:hAnsi="仿宋" w:eastAsia="仿宋" w:cs="仿宋"/>
          <w:color w:val="000000" w:themeColor="text1"/>
          <w:kern w:val="0"/>
          <w:sz w:val="24"/>
          <w:szCs w:val="20"/>
          <w:highlight w:val="none"/>
          <w14:textFill>
            <w14:solidFill>
              <w14:schemeClr w14:val="tx1"/>
            </w14:solidFill>
          </w14:textFill>
        </w:rPr>
        <w:t>履约，甲方</w:t>
      </w:r>
      <w:r>
        <w:rPr>
          <w:rFonts w:hint="eastAsia" w:ascii="仿宋" w:hAnsi="仿宋" w:eastAsia="仿宋" w:cs="仿宋"/>
          <w:color w:val="000000" w:themeColor="text1"/>
          <w:kern w:val="0"/>
          <w:sz w:val="24"/>
          <w:szCs w:val="20"/>
          <w:highlight w:val="none"/>
          <w:lang w:eastAsia="zh-CN"/>
          <w14:textFill>
            <w14:solidFill>
              <w14:schemeClr w14:val="tx1"/>
            </w14:solidFill>
          </w14:textFill>
        </w:rPr>
        <w:t>有权</w:t>
      </w:r>
      <w:r>
        <w:rPr>
          <w:rFonts w:hint="eastAsia" w:ascii="仿宋" w:hAnsi="仿宋" w:eastAsia="仿宋" w:cs="仿宋"/>
          <w:color w:val="000000" w:themeColor="text1"/>
          <w:kern w:val="0"/>
          <w:sz w:val="24"/>
          <w:szCs w:val="20"/>
          <w:highlight w:val="none"/>
          <w14:textFill>
            <w14:solidFill>
              <w14:schemeClr w14:val="tx1"/>
            </w14:solidFill>
          </w14:textFill>
        </w:rPr>
        <w:t>解除合同并要求乙方承担</w:t>
      </w:r>
      <w:r>
        <w:rPr>
          <w:rFonts w:hint="eastAsia" w:ascii="仿宋" w:hAnsi="仿宋" w:eastAsia="仿宋" w:cs="仿宋"/>
          <w:color w:val="000000" w:themeColor="text1"/>
          <w:kern w:val="0"/>
          <w:sz w:val="24"/>
          <w:szCs w:val="20"/>
          <w:highlight w:val="none"/>
          <w:lang w:eastAsia="zh-CN"/>
          <w14:textFill>
            <w14:solidFill>
              <w14:schemeClr w14:val="tx1"/>
            </w14:solidFill>
          </w14:textFill>
        </w:rPr>
        <w:t>由此给甲方造成的损失</w:t>
      </w:r>
      <w:r>
        <w:rPr>
          <w:rFonts w:hint="eastAsia" w:ascii="仿宋" w:hAnsi="仿宋" w:eastAsia="仿宋" w:cs="仿宋"/>
          <w:color w:val="000000" w:themeColor="text1"/>
          <w:kern w:val="0"/>
          <w:sz w:val="24"/>
          <w:szCs w:val="20"/>
          <w:highlight w:val="none"/>
          <w14:textFill>
            <w14:solidFill>
              <w14:schemeClr w14:val="tx1"/>
            </w14:solidFill>
          </w14:textFill>
        </w:rPr>
        <w:t>。</w:t>
      </w:r>
    </w:p>
    <w:p w14:paraId="5C89569C">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（3）乙方分立、合并或者变更住所的，应当及时以书面形式告知甲方。乙方没有</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及时告知</w:t>
      </w:r>
      <w:r>
        <w:rPr>
          <w:rFonts w:hint="eastAsia" w:ascii="仿宋" w:hAnsi="仿宋" w:eastAsia="仿宋" w:cs="仿宋"/>
          <w:color w:val="000000" w:themeColor="text1"/>
          <w:kern w:val="0"/>
          <w:sz w:val="24"/>
          <w:szCs w:val="20"/>
          <w:highlight w:val="none"/>
          <w14:textFill>
            <w14:solidFill>
              <w14:schemeClr w14:val="tx1"/>
            </w14:solidFill>
          </w14:textFill>
        </w:rPr>
        <w:t>甲方，致使</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合同</w:t>
      </w:r>
      <w:r>
        <w:rPr>
          <w:rFonts w:hint="eastAsia" w:ascii="仿宋" w:hAnsi="仿宋" w:eastAsia="仿宋" w:cs="仿宋"/>
          <w:color w:val="000000" w:themeColor="text1"/>
          <w:kern w:val="0"/>
          <w:sz w:val="24"/>
          <w:szCs w:val="20"/>
          <w:highlight w:val="none"/>
          <w14:textFill>
            <w14:solidFill>
              <w14:schemeClr w14:val="tx1"/>
            </w14:solidFill>
          </w14:textFill>
        </w:rPr>
        <w:t>履行发生困难的，甲方可以中止合同履行并要求乙方承担由此给甲方造成的损失。</w:t>
      </w:r>
    </w:p>
    <w:p w14:paraId="08CC7024">
      <w:pPr>
        <w:kinsoku/>
        <w:overflowPunct/>
        <w:topLinePunct w:val="0"/>
        <w:bidi w:val="0"/>
        <w:adjustRightInd/>
        <w:spacing w:beforeAutospacing="0" w:afterAutospacing="0" w:line="440" w:lineRule="exact"/>
        <w:ind w:left="-199" w:leftChars="-95"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4</w:t>
      </w:r>
      <w:r>
        <w:rPr>
          <w:rFonts w:hint="eastAsia" w:ascii="仿宋" w:hAnsi="仿宋" w:eastAsia="仿宋" w:cs="仿宋"/>
          <w:color w:val="000000" w:themeColor="text1"/>
          <w:kern w:val="0"/>
          <w:sz w:val="24"/>
          <w:szCs w:val="20"/>
          <w:highlight w:val="none"/>
          <w14:textFill>
            <w14:solidFill>
              <w14:schemeClr w14:val="tx1"/>
            </w14:solidFill>
          </w14:textFill>
        </w:rPr>
        <w:t>）甲方不得以行政区划调整、政府换届、机构或者职能调整以及相关责任人更替为由中止合同。</w:t>
      </w:r>
    </w:p>
    <w:p w14:paraId="7C714116">
      <w:pPr>
        <w:kinsoku/>
        <w:overflowPunct/>
        <w:topLinePunct w:val="0"/>
        <w:bidi w:val="0"/>
        <w:adjustRightInd/>
        <w:spacing w:beforeAutospacing="0" w:afterAutospacing="0" w:line="440" w:lineRule="exact"/>
        <w:ind w:left="-420" w:leftChars="-200" w:right="-420" w:rightChars="-200" w:firstLine="720" w:firstLineChars="3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1</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6</w:t>
      </w:r>
      <w:r>
        <w:rPr>
          <w:rFonts w:hint="eastAsia" w:ascii="仿宋" w:hAnsi="仿宋" w:eastAsia="仿宋" w:cs="仿宋"/>
          <w:color w:val="000000" w:themeColor="text1"/>
          <w:kern w:val="0"/>
          <w:sz w:val="24"/>
          <w:szCs w:val="20"/>
          <w:highlight w:val="none"/>
          <w14:textFill>
            <w14:solidFill>
              <w14:schemeClr w14:val="tx1"/>
            </w14:solidFill>
          </w14:textFill>
        </w:rPr>
        <w:t>.</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3</w:t>
      </w:r>
      <w:r>
        <w:rPr>
          <w:rFonts w:hint="eastAsia" w:ascii="仿宋" w:hAnsi="仿宋" w:eastAsia="仿宋" w:cs="仿宋"/>
          <w:color w:val="000000" w:themeColor="text1"/>
          <w:kern w:val="0"/>
          <w:sz w:val="24"/>
          <w:szCs w:val="20"/>
          <w:highlight w:val="none"/>
          <w14:textFill>
            <w14:solidFill>
              <w14:schemeClr w14:val="tx1"/>
            </w14:solidFill>
          </w14:textFill>
        </w:rPr>
        <w:t>合同的终止</w:t>
      </w:r>
    </w:p>
    <w:p w14:paraId="1C5BEE09">
      <w:pPr>
        <w:kinsoku/>
        <w:overflowPunct/>
        <w:topLinePunct w:val="0"/>
        <w:bidi w:val="0"/>
        <w:adjustRightInd/>
        <w:spacing w:beforeAutospacing="0" w:afterAutospacing="0" w:line="440" w:lineRule="exact"/>
        <w:ind w:left="-420" w:leftChars="-200" w:right="-420" w:rightChars="-200" w:firstLine="720" w:firstLineChars="3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（1）合同因有效期限届满而终止；</w:t>
      </w:r>
    </w:p>
    <w:p w14:paraId="2FDD8B10">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lang w:eastAsia="zh-CN"/>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（2）乙方未</w:t>
      </w:r>
      <w:r>
        <w:rPr>
          <w:rFonts w:hint="eastAsia" w:ascii="仿宋" w:hAnsi="仿宋" w:eastAsia="仿宋" w:cs="仿宋"/>
          <w:color w:val="000000" w:themeColor="text1"/>
          <w:kern w:val="0"/>
          <w:sz w:val="24"/>
          <w:szCs w:val="20"/>
          <w:highlight w:val="none"/>
          <w:lang w:eastAsia="zh-CN"/>
          <w14:textFill>
            <w14:solidFill>
              <w14:schemeClr w14:val="tx1"/>
            </w14:solidFill>
          </w14:textFill>
        </w:rPr>
        <w:t>按</w:t>
      </w:r>
      <w:r>
        <w:rPr>
          <w:rFonts w:hint="eastAsia" w:ascii="仿宋" w:hAnsi="仿宋" w:eastAsia="仿宋" w:cs="仿宋"/>
          <w:color w:val="000000" w:themeColor="text1"/>
          <w:kern w:val="0"/>
          <w:sz w:val="24"/>
          <w:szCs w:val="20"/>
          <w:highlight w:val="none"/>
          <w14:textFill>
            <w14:solidFill>
              <w14:schemeClr w14:val="tx1"/>
            </w14:solidFill>
          </w14:textFill>
        </w:rPr>
        <w:t>合同约定履行，构成根本性违约的，甲方有权终止合同</w:t>
      </w:r>
      <w:r>
        <w:rPr>
          <w:rFonts w:hint="eastAsia" w:ascii="仿宋" w:hAnsi="仿宋" w:eastAsia="仿宋" w:cs="仿宋"/>
          <w:color w:val="000000" w:themeColor="text1"/>
          <w:kern w:val="0"/>
          <w:sz w:val="24"/>
          <w:szCs w:val="20"/>
          <w:highlight w:val="none"/>
          <w:lang w:eastAsia="zh-CN"/>
          <w14:textFill>
            <w14:solidFill>
              <w14:schemeClr w14:val="tx1"/>
            </w14:solidFill>
          </w14:textFill>
        </w:rPr>
        <w:t>，</w:t>
      </w:r>
      <w:r>
        <w:rPr>
          <w:rFonts w:hint="eastAsia" w:ascii="仿宋" w:hAnsi="仿宋" w:eastAsia="仿宋" w:cs="仿宋"/>
          <w:color w:val="000000" w:themeColor="text1"/>
          <w:kern w:val="0"/>
          <w:sz w:val="24"/>
          <w:szCs w:val="20"/>
          <w:highlight w:val="none"/>
          <w14:textFill>
            <w14:solidFill>
              <w14:schemeClr w14:val="tx1"/>
            </w14:solidFill>
          </w14:textFill>
        </w:rPr>
        <w:t>并追究乙方的违约责</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任</w:t>
      </w:r>
      <w:r>
        <w:rPr>
          <w:rFonts w:hint="eastAsia" w:ascii="仿宋" w:hAnsi="仿宋" w:eastAsia="仿宋" w:cs="仿宋"/>
          <w:color w:val="000000" w:themeColor="text1"/>
          <w:kern w:val="0"/>
          <w:sz w:val="24"/>
          <w:szCs w:val="20"/>
          <w:highlight w:val="none"/>
          <w14:textFill>
            <w14:solidFill>
              <w14:schemeClr w14:val="tx1"/>
            </w14:solidFill>
          </w14:textFill>
        </w:rPr>
        <w:t>。</w:t>
      </w:r>
    </w:p>
    <w:p w14:paraId="04BCF566">
      <w:pPr>
        <w:kinsoku/>
        <w:overflowPunct/>
        <w:topLinePunct w:val="0"/>
        <w:bidi w:val="0"/>
        <w:adjustRightInd/>
        <w:spacing w:beforeAutospacing="0" w:afterAutospacing="0" w:line="440" w:lineRule="exact"/>
        <w:ind w:left="-420" w:leftChars="-200" w:right="-420" w:rightChars="-200" w:firstLine="720" w:firstLineChars="30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16.4 涉及国家利益、社会公共利益的情形</w:t>
      </w:r>
    </w:p>
    <w:p w14:paraId="4BB7C4A5">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政府采购合同继续履行将损害国家利益和社会公共利益的，双方当事人</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应当变更、</w:t>
      </w:r>
      <w:r>
        <w:rPr>
          <w:rFonts w:hint="eastAsia" w:ascii="仿宋" w:hAnsi="仿宋" w:eastAsia="仿宋" w:cs="仿宋"/>
          <w:color w:val="000000" w:themeColor="text1"/>
          <w:kern w:val="0"/>
          <w:sz w:val="24"/>
          <w:szCs w:val="20"/>
          <w:highlight w:val="none"/>
          <w14:textFill>
            <w14:solidFill>
              <w14:schemeClr w14:val="tx1"/>
            </w14:solidFill>
          </w14:textFill>
        </w:rPr>
        <w:t>中止</w:t>
      </w:r>
      <w:r>
        <w:rPr>
          <w:rFonts w:hint="eastAsia" w:ascii="仿宋" w:hAnsi="仿宋" w:eastAsia="仿宋" w:cs="仿宋"/>
          <w:color w:val="000000" w:themeColor="text1"/>
          <w:kern w:val="0"/>
          <w:sz w:val="24"/>
          <w:szCs w:val="20"/>
          <w:highlight w:val="none"/>
          <w:lang w:eastAsia="zh-CN"/>
          <w14:textFill>
            <w14:solidFill>
              <w14:schemeClr w14:val="tx1"/>
            </w14:solidFill>
          </w14:textFill>
        </w:rPr>
        <w:t>或者终止</w:t>
      </w:r>
      <w:r>
        <w:rPr>
          <w:rFonts w:hint="eastAsia" w:ascii="仿宋" w:hAnsi="仿宋" w:eastAsia="仿宋" w:cs="仿宋"/>
          <w:color w:val="000000" w:themeColor="text1"/>
          <w:kern w:val="0"/>
          <w:sz w:val="24"/>
          <w:szCs w:val="20"/>
          <w:highlight w:val="none"/>
          <w14:textFill>
            <w14:solidFill>
              <w14:schemeClr w14:val="tx1"/>
            </w14:solidFill>
          </w14:textFill>
        </w:rPr>
        <w:t>合同。有过错的一方应当承担赔偿责任，双方都有过错的，各自承担相应的责任。</w:t>
      </w:r>
    </w:p>
    <w:p w14:paraId="61F52EC2">
      <w:pPr>
        <w:numPr>
          <w:ilvl w:val="0"/>
          <w:numId w:val="0"/>
        </w:numPr>
        <w:kinsoku/>
        <w:overflowPunct/>
        <w:topLinePunct w:val="0"/>
        <w:bidi w:val="0"/>
        <w:adjustRightInd/>
        <w:spacing w:beforeAutospacing="0" w:afterAutospacing="0" w:line="440" w:lineRule="exact"/>
        <w:ind w:left="-200" w:leftChars="0" w:right="-420" w:rightChars="-200" w:firstLine="482" w:firstLineChars="200"/>
        <w:rPr>
          <w:rFonts w:hint="default" w:ascii="仿宋" w:hAnsi="仿宋" w:eastAsia="仿宋" w:cs="仿宋"/>
          <w:b/>
          <w:bCs/>
          <w:color w:val="000000" w:themeColor="text1"/>
          <w:kern w:val="0"/>
          <w:sz w:val="24"/>
          <w:szCs w:val="20"/>
          <w:highlight w:val="none"/>
          <w14:textFill>
            <w14:solidFill>
              <w14:schemeClr w14:val="tx1"/>
            </w14:solidFill>
          </w14:textFill>
        </w:rPr>
      </w:pPr>
      <w:r>
        <w:rPr>
          <w:rFonts w:hint="default" w:ascii="仿宋" w:hAnsi="仿宋" w:eastAsia="仿宋" w:cs="仿宋"/>
          <w:b/>
          <w:bCs/>
          <w:color w:val="000000" w:themeColor="text1"/>
          <w:kern w:val="0"/>
          <w:sz w:val="24"/>
          <w:szCs w:val="20"/>
          <w:highlight w:val="none"/>
          <w14:textFill>
            <w14:solidFill>
              <w14:schemeClr w14:val="tx1"/>
            </w14:solidFill>
          </w14:textFill>
        </w:rPr>
        <w:t>1</w:t>
      </w:r>
      <w:r>
        <w:rPr>
          <w:rFonts w:hint="default" w:ascii="仿宋" w:hAnsi="仿宋" w:eastAsia="仿宋" w:cs="仿宋"/>
          <w:b/>
          <w:bCs/>
          <w:color w:val="000000" w:themeColor="text1"/>
          <w:kern w:val="0"/>
          <w:sz w:val="24"/>
          <w:szCs w:val="20"/>
          <w:highlight w:val="none"/>
          <w:lang w:val="en-US" w:eastAsia="zh-CN"/>
          <w14:textFill>
            <w14:solidFill>
              <w14:schemeClr w14:val="tx1"/>
            </w14:solidFill>
          </w14:textFill>
        </w:rPr>
        <w:t>7</w:t>
      </w:r>
      <w:r>
        <w:rPr>
          <w:rFonts w:hint="default" w:ascii="仿宋" w:hAnsi="仿宋" w:eastAsia="仿宋" w:cs="仿宋"/>
          <w:b/>
          <w:bCs/>
          <w:color w:val="000000" w:themeColor="text1"/>
          <w:kern w:val="0"/>
          <w:sz w:val="24"/>
          <w:szCs w:val="20"/>
          <w:highlight w:val="none"/>
          <w14:textFill>
            <w14:solidFill>
              <w14:schemeClr w14:val="tx1"/>
            </w14:solidFill>
          </w14:textFill>
        </w:rPr>
        <w:t>.合同分包</w:t>
      </w:r>
    </w:p>
    <w:p w14:paraId="2B9F9950">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1</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7</w:t>
      </w:r>
      <w:r>
        <w:rPr>
          <w:rFonts w:hint="eastAsia" w:ascii="仿宋" w:hAnsi="仿宋" w:eastAsia="仿宋" w:cs="仿宋"/>
          <w:color w:val="000000" w:themeColor="text1"/>
          <w:kern w:val="0"/>
          <w:sz w:val="24"/>
          <w:szCs w:val="20"/>
          <w:highlight w:val="none"/>
          <w14:textFill>
            <w14:solidFill>
              <w14:schemeClr w14:val="tx1"/>
            </w14:solidFill>
          </w14:textFill>
        </w:rPr>
        <w:t>.1 乙方不得</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将合同转包给其他供应商。涉及合同分包的，乙方</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应</w:t>
      </w:r>
      <w:r>
        <w:rPr>
          <w:rFonts w:hint="eastAsia" w:ascii="仿宋" w:hAnsi="仿宋" w:eastAsia="仿宋" w:cs="仿宋"/>
          <w:color w:val="000000" w:themeColor="text1"/>
          <w:kern w:val="0"/>
          <w:sz w:val="24"/>
          <w:szCs w:val="20"/>
          <w:highlight w:val="none"/>
          <w:lang w:eastAsia="zh-CN"/>
          <w14:textFill>
            <w14:solidFill>
              <w14:schemeClr w14:val="tx1"/>
            </w14:solidFill>
          </w14:textFill>
        </w:rPr>
        <w:t>根据采购文件和投标（响应）文件规定进行</w:t>
      </w:r>
      <w:r>
        <w:rPr>
          <w:rFonts w:hint="eastAsia" w:ascii="仿宋" w:hAnsi="仿宋" w:eastAsia="仿宋" w:cs="仿宋"/>
          <w:color w:val="000000" w:themeColor="text1"/>
          <w:kern w:val="0"/>
          <w:sz w:val="24"/>
          <w:szCs w:val="20"/>
          <w:highlight w:val="none"/>
          <w14:textFill>
            <w14:solidFill>
              <w14:schemeClr w14:val="tx1"/>
            </w14:solidFill>
          </w14:textFill>
        </w:rPr>
        <w:t>合同分包。</w:t>
      </w:r>
    </w:p>
    <w:p w14:paraId="0A8FF31D">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1</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7</w:t>
      </w:r>
      <w:r>
        <w:rPr>
          <w:rFonts w:hint="eastAsia" w:ascii="仿宋" w:hAnsi="仿宋" w:eastAsia="仿宋" w:cs="仿宋"/>
          <w:color w:val="000000" w:themeColor="text1"/>
          <w:kern w:val="0"/>
          <w:sz w:val="24"/>
          <w:szCs w:val="20"/>
          <w:highlight w:val="none"/>
          <w14:textFill>
            <w14:solidFill>
              <w14:schemeClr w14:val="tx1"/>
            </w14:solidFill>
          </w14:textFill>
        </w:rPr>
        <w:t>.2 乙方执行政府采购政策向中小企业依法分包的</w:t>
      </w:r>
      <w:r>
        <w:rPr>
          <w:rFonts w:hint="eastAsia" w:ascii="仿宋" w:hAnsi="仿宋" w:eastAsia="仿宋" w:cs="仿宋"/>
          <w:color w:val="000000" w:themeColor="text1"/>
          <w:kern w:val="0"/>
          <w:sz w:val="24"/>
          <w:szCs w:val="20"/>
          <w:highlight w:val="none"/>
          <w:lang w:eastAsia="zh-CN"/>
          <w14:textFill>
            <w14:solidFill>
              <w14:schemeClr w14:val="tx1"/>
            </w14:solidFill>
          </w14:textFill>
        </w:rPr>
        <w:t>，</w:t>
      </w:r>
      <w:r>
        <w:rPr>
          <w:rFonts w:hint="eastAsia" w:ascii="仿宋" w:hAnsi="仿宋" w:eastAsia="仿宋" w:cs="仿宋"/>
          <w:color w:val="000000" w:themeColor="text1"/>
          <w:kern w:val="0"/>
          <w:sz w:val="24"/>
          <w:szCs w:val="20"/>
          <w:highlight w:val="none"/>
          <w14:textFill>
            <w14:solidFill>
              <w14:schemeClr w14:val="tx1"/>
            </w14:solidFill>
          </w14:textFill>
        </w:rPr>
        <w:t>乙方应当按采购文件</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和</w:t>
      </w:r>
      <w:r>
        <w:rPr>
          <w:rFonts w:hint="eastAsia" w:ascii="仿宋" w:hAnsi="仿宋" w:eastAsia="仿宋" w:cs="仿宋"/>
          <w:color w:val="000000" w:themeColor="text1"/>
          <w:kern w:val="0"/>
          <w:sz w:val="24"/>
          <w:szCs w:val="20"/>
          <w:highlight w:val="none"/>
          <w14:textFill>
            <w14:solidFill>
              <w14:schemeClr w14:val="tx1"/>
            </w14:solidFill>
          </w14:textFill>
        </w:rPr>
        <w:t>投标（响应）文件签订分包</w:t>
      </w:r>
      <w:r>
        <w:rPr>
          <w:rFonts w:hint="eastAsia" w:ascii="仿宋" w:hAnsi="仿宋" w:eastAsia="仿宋" w:cs="仿宋"/>
          <w:color w:val="000000" w:themeColor="text1"/>
          <w:kern w:val="0"/>
          <w:sz w:val="24"/>
          <w:szCs w:val="20"/>
          <w:highlight w:val="none"/>
          <w:lang w:eastAsia="zh-CN"/>
          <w14:textFill>
            <w14:solidFill>
              <w14:schemeClr w14:val="tx1"/>
            </w14:solidFill>
          </w14:textFill>
        </w:rPr>
        <w:t>意向</w:t>
      </w:r>
      <w:r>
        <w:rPr>
          <w:rFonts w:hint="eastAsia" w:ascii="仿宋" w:hAnsi="仿宋" w:eastAsia="仿宋" w:cs="仿宋"/>
          <w:color w:val="000000" w:themeColor="text1"/>
          <w:kern w:val="0"/>
          <w:sz w:val="24"/>
          <w:szCs w:val="20"/>
          <w:highlight w:val="none"/>
          <w14:textFill>
            <w14:solidFill>
              <w14:schemeClr w14:val="tx1"/>
            </w14:solidFill>
          </w14:textFill>
        </w:rPr>
        <w:t>协议，分包</w:t>
      </w:r>
      <w:r>
        <w:rPr>
          <w:rFonts w:hint="eastAsia" w:ascii="仿宋" w:hAnsi="仿宋" w:eastAsia="仿宋" w:cs="仿宋"/>
          <w:color w:val="000000" w:themeColor="text1"/>
          <w:kern w:val="0"/>
          <w:sz w:val="24"/>
          <w:szCs w:val="20"/>
          <w:highlight w:val="none"/>
          <w:lang w:eastAsia="zh-CN"/>
          <w14:textFill>
            <w14:solidFill>
              <w14:schemeClr w14:val="tx1"/>
            </w14:solidFill>
          </w14:textFill>
        </w:rPr>
        <w:t>意向</w:t>
      </w:r>
      <w:r>
        <w:rPr>
          <w:rFonts w:hint="eastAsia" w:ascii="仿宋" w:hAnsi="仿宋" w:eastAsia="仿宋" w:cs="仿宋"/>
          <w:color w:val="000000" w:themeColor="text1"/>
          <w:kern w:val="0"/>
          <w:sz w:val="24"/>
          <w:szCs w:val="20"/>
          <w:highlight w:val="none"/>
          <w14:textFill>
            <w14:solidFill>
              <w14:schemeClr w14:val="tx1"/>
            </w14:solidFill>
          </w14:textFill>
        </w:rPr>
        <w:t>协议属于本合同组成部分。</w:t>
      </w:r>
    </w:p>
    <w:p w14:paraId="1F030355">
      <w:pPr>
        <w:numPr>
          <w:ilvl w:val="0"/>
          <w:numId w:val="0"/>
        </w:numPr>
        <w:kinsoku/>
        <w:overflowPunct/>
        <w:topLinePunct w:val="0"/>
        <w:bidi w:val="0"/>
        <w:adjustRightInd/>
        <w:spacing w:beforeAutospacing="0" w:afterAutospacing="0" w:line="440" w:lineRule="exact"/>
        <w:ind w:left="-200" w:leftChars="0" w:right="-420" w:rightChars="-200" w:firstLine="482" w:firstLineChars="200"/>
        <w:rPr>
          <w:rFonts w:hint="default" w:ascii="仿宋" w:hAnsi="仿宋" w:eastAsia="仿宋" w:cs="仿宋"/>
          <w:b/>
          <w:bCs/>
          <w:color w:val="000000" w:themeColor="text1"/>
          <w:kern w:val="0"/>
          <w:sz w:val="24"/>
          <w:szCs w:val="20"/>
          <w:highlight w:val="none"/>
          <w14:textFill>
            <w14:solidFill>
              <w14:schemeClr w14:val="tx1"/>
            </w14:solidFill>
          </w14:textFill>
        </w:rPr>
      </w:pPr>
      <w:r>
        <w:rPr>
          <w:rFonts w:hint="default" w:ascii="仿宋" w:hAnsi="仿宋" w:eastAsia="仿宋" w:cs="仿宋"/>
          <w:b/>
          <w:bCs/>
          <w:color w:val="000000" w:themeColor="text1"/>
          <w:kern w:val="0"/>
          <w:sz w:val="24"/>
          <w:szCs w:val="20"/>
          <w:highlight w:val="none"/>
          <w:lang w:eastAsia="zh-CN"/>
          <w14:textFill>
            <w14:solidFill>
              <w14:schemeClr w14:val="tx1"/>
            </w14:solidFill>
          </w14:textFill>
        </w:rPr>
        <w:t>1</w:t>
      </w:r>
      <w:r>
        <w:rPr>
          <w:rFonts w:hint="default" w:ascii="仿宋" w:hAnsi="仿宋" w:eastAsia="仿宋" w:cs="仿宋"/>
          <w:b/>
          <w:bCs/>
          <w:color w:val="000000" w:themeColor="text1"/>
          <w:kern w:val="0"/>
          <w:sz w:val="24"/>
          <w:szCs w:val="20"/>
          <w:highlight w:val="none"/>
          <w:lang w:val="en-US" w:eastAsia="zh-CN"/>
          <w14:textFill>
            <w14:solidFill>
              <w14:schemeClr w14:val="tx1"/>
            </w14:solidFill>
          </w14:textFill>
        </w:rPr>
        <w:t>8</w:t>
      </w:r>
      <w:r>
        <w:rPr>
          <w:rFonts w:hint="default" w:ascii="仿宋" w:hAnsi="仿宋" w:eastAsia="仿宋" w:cs="仿宋"/>
          <w:b/>
          <w:bCs/>
          <w:color w:val="000000" w:themeColor="text1"/>
          <w:kern w:val="0"/>
          <w:sz w:val="24"/>
          <w:szCs w:val="20"/>
          <w:highlight w:val="none"/>
          <w14:textFill>
            <w14:solidFill>
              <w14:schemeClr w14:val="tx1"/>
            </w14:solidFill>
          </w14:textFill>
        </w:rPr>
        <w:t>.不可抗力</w:t>
      </w:r>
    </w:p>
    <w:p w14:paraId="310A363C">
      <w:pPr>
        <w:kinsoku/>
        <w:overflowPunct/>
        <w:topLinePunct w:val="0"/>
        <w:bidi w:val="0"/>
        <w:adjustRightInd/>
        <w:spacing w:beforeAutospacing="0" w:afterAutospacing="0" w:line="440" w:lineRule="exact"/>
        <w:ind w:left="-420" w:leftChars="-200" w:right="-420" w:rightChars="-200" w:firstLine="720" w:firstLineChars="3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1</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8</w:t>
      </w:r>
      <w:r>
        <w:rPr>
          <w:rFonts w:hint="eastAsia" w:ascii="仿宋" w:hAnsi="仿宋" w:eastAsia="仿宋" w:cs="仿宋"/>
          <w:color w:val="000000" w:themeColor="text1"/>
          <w:kern w:val="0"/>
          <w:sz w:val="24"/>
          <w:szCs w:val="20"/>
          <w:highlight w:val="none"/>
          <w14:textFill>
            <w14:solidFill>
              <w14:schemeClr w14:val="tx1"/>
            </w14:solidFill>
          </w14:textFill>
        </w:rPr>
        <w:t>.1 不可抗力是指合同双方不能预见、不能避免且不能克服的客观情况。</w:t>
      </w:r>
    </w:p>
    <w:p w14:paraId="4FBA441C">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1</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8</w:t>
      </w:r>
      <w:r>
        <w:rPr>
          <w:rFonts w:hint="eastAsia" w:ascii="仿宋" w:hAnsi="仿宋" w:eastAsia="仿宋" w:cs="仿宋"/>
          <w:color w:val="000000" w:themeColor="text1"/>
          <w:kern w:val="0"/>
          <w:sz w:val="24"/>
          <w:szCs w:val="20"/>
          <w:highlight w:val="none"/>
          <w14:textFill>
            <w14:solidFill>
              <w14:schemeClr w14:val="tx1"/>
            </w14:solidFill>
          </w14:textFill>
        </w:rPr>
        <w:t>.2 任何一方对由于不可抗力造成的部分或全部不能履行合同不承担违约责任。但迟延履行后发生不可抗力的，不能免除责任。</w:t>
      </w:r>
    </w:p>
    <w:p w14:paraId="34B484B2">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1</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8</w:t>
      </w:r>
      <w:r>
        <w:rPr>
          <w:rFonts w:hint="eastAsia" w:ascii="仿宋" w:hAnsi="仿宋" w:eastAsia="仿宋" w:cs="仿宋"/>
          <w:color w:val="000000" w:themeColor="text1"/>
          <w:kern w:val="0"/>
          <w:sz w:val="24"/>
          <w:szCs w:val="20"/>
          <w:highlight w:val="none"/>
          <w14:textFill>
            <w14:solidFill>
              <w14:schemeClr w14:val="tx1"/>
            </w14:solidFill>
          </w14:textFill>
        </w:rPr>
        <w:t>.3 遇有不可抗力的一方，应及时将事件情况以书面形式</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告</w:t>
      </w:r>
      <w:r>
        <w:rPr>
          <w:rFonts w:hint="eastAsia" w:ascii="仿宋" w:hAnsi="仿宋" w:eastAsia="仿宋" w:cs="仿宋"/>
          <w:color w:val="000000" w:themeColor="text1"/>
          <w:kern w:val="0"/>
          <w:sz w:val="24"/>
          <w:szCs w:val="20"/>
          <w:highlight w:val="none"/>
          <w14:textFill>
            <w14:solidFill>
              <w14:schemeClr w14:val="tx1"/>
            </w14:solidFill>
          </w14:textFill>
        </w:rPr>
        <w:t>知另一方，并在事件发生后及时向另一方提交合同不能履行或部分不能履行或需要延期履行</w:t>
      </w:r>
      <w:r>
        <w:rPr>
          <w:rFonts w:hint="eastAsia" w:ascii="仿宋" w:hAnsi="仿宋" w:eastAsia="仿宋" w:cs="仿宋"/>
          <w:color w:val="000000" w:themeColor="text1"/>
          <w:kern w:val="0"/>
          <w:sz w:val="24"/>
          <w:szCs w:val="20"/>
          <w:highlight w:val="none"/>
          <w:lang w:eastAsia="zh-CN"/>
          <w14:textFill>
            <w14:solidFill>
              <w14:schemeClr w14:val="tx1"/>
            </w14:solidFill>
          </w14:textFill>
        </w:rPr>
        <w:t>的详细</w:t>
      </w:r>
      <w:r>
        <w:rPr>
          <w:rFonts w:hint="eastAsia" w:ascii="仿宋" w:hAnsi="仿宋" w:eastAsia="仿宋" w:cs="仿宋"/>
          <w:color w:val="000000" w:themeColor="text1"/>
          <w:kern w:val="0"/>
          <w:sz w:val="24"/>
          <w:szCs w:val="20"/>
          <w:highlight w:val="none"/>
          <w14:textFill>
            <w14:solidFill>
              <w14:schemeClr w14:val="tx1"/>
            </w14:solidFill>
          </w14:textFill>
        </w:rPr>
        <w:t>报告</w:t>
      </w:r>
      <w:r>
        <w:rPr>
          <w:rFonts w:hint="eastAsia" w:ascii="仿宋" w:hAnsi="仿宋" w:eastAsia="仿宋" w:cs="仿宋"/>
          <w:color w:val="000000" w:themeColor="text1"/>
          <w:kern w:val="0"/>
          <w:sz w:val="24"/>
          <w:szCs w:val="20"/>
          <w:highlight w:val="none"/>
          <w:lang w:eastAsia="zh-CN"/>
          <w14:textFill>
            <w14:solidFill>
              <w14:schemeClr w14:val="tx1"/>
            </w14:solidFill>
          </w14:textFill>
        </w:rPr>
        <w:t>，以</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及证明不可抗力发生及其持续时间的证据</w:t>
      </w:r>
      <w:r>
        <w:rPr>
          <w:rFonts w:hint="eastAsia" w:ascii="仿宋" w:hAnsi="仿宋" w:eastAsia="仿宋" w:cs="仿宋"/>
          <w:color w:val="000000" w:themeColor="text1"/>
          <w:kern w:val="0"/>
          <w:sz w:val="24"/>
          <w:szCs w:val="20"/>
          <w:highlight w:val="none"/>
          <w14:textFill>
            <w14:solidFill>
              <w14:schemeClr w14:val="tx1"/>
            </w14:solidFill>
          </w14:textFill>
        </w:rPr>
        <w:t>。</w:t>
      </w:r>
    </w:p>
    <w:p w14:paraId="6B74E81E">
      <w:pPr>
        <w:numPr>
          <w:ilvl w:val="0"/>
          <w:numId w:val="0"/>
        </w:numPr>
        <w:kinsoku/>
        <w:overflowPunct/>
        <w:topLinePunct w:val="0"/>
        <w:bidi w:val="0"/>
        <w:adjustRightInd/>
        <w:spacing w:beforeAutospacing="0" w:afterAutospacing="0" w:line="440" w:lineRule="exact"/>
        <w:ind w:left="-200" w:leftChars="0" w:right="-420" w:rightChars="-200" w:firstLine="482" w:firstLineChars="200"/>
        <w:rPr>
          <w:rFonts w:hint="default" w:ascii="仿宋" w:hAnsi="仿宋" w:eastAsia="仿宋" w:cs="仿宋"/>
          <w:b/>
          <w:bCs/>
          <w:color w:val="000000" w:themeColor="text1"/>
          <w:kern w:val="0"/>
          <w:sz w:val="24"/>
          <w:szCs w:val="20"/>
          <w:highlight w:val="none"/>
          <w14:textFill>
            <w14:solidFill>
              <w14:schemeClr w14:val="tx1"/>
            </w14:solidFill>
          </w14:textFill>
        </w:rPr>
      </w:pPr>
      <w:r>
        <w:rPr>
          <w:rFonts w:hint="default" w:ascii="仿宋" w:hAnsi="仿宋" w:eastAsia="仿宋" w:cs="仿宋"/>
          <w:b/>
          <w:bCs/>
          <w:color w:val="000000" w:themeColor="text1"/>
          <w:kern w:val="0"/>
          <w:sz w:val="24"/>
          <w:szCs w:val="20"/>
          <w:highlight w:val="none"/>
          <w:lang w:val="en-US" w:eastAsia="zh-CN"/>
          <w14:textFill>
            <w14:solidFill>
              <w14:schemeClr w14:val="tx1"/>
            </w14:solidFill>
          </w14:textFill>
        </w:rPr>
        <w:t>19</w:t>
      </w:r>
      <w:r>
        <w:rPr>
          <w:rFonts w:hint="default" w:ascii="仿宋" w:hAnsi="仿宋" w:eastAsia="仿宋" w:cs="仿宋"/>
          <w:b/>
          <w:bCs/>
          <w:color w:val="000000" w:themeColor="text1"/>
          <w:kern w:val="0"/>
          <w:sz w:val="24"/>
          <w:szCs w:val="20"/>
          <w:highlight w:val="none"/>
          <w14:textFill>
            <w14:solidFill>
              <w14:schemeClr w14:val="tx1"/>
            </w14:solidFill>
          </w14:textFill>
        </w:rPr>
        <w:t>.解决争议的方法</w:t>
      </w:r>
    </w:p>
    <w:p w14:paraId="3442E0E7">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19</w:t>
      </w:r>
      <w:r>
        <w:rPr>
          <w:rFonts w:hint="eastAsia" w:ascii="仿宋" w:hAnsi="仿宋" w:eastAsia="仿宋" w:cs="仿宋"/>
          <w:color w:val="000000" w:themeColor="text1"/>
          <w:kern w:val="0"/>
          <w:sz w:val="24"/>
          <w:szCs w:val="20"/>
          <w:highlight w:val="none"/>
          <w14:textFill>
            <w14:solidFill>
              <w14:schemeClr w14:val="tx1"/>
            </w14:solidFill>
          </w14:textFill>
        </w:rPr>
        <w:t>.1 因本合同及合同有关事项发生的争议，由</w:t>
      </w:r>
      <w:r>
        <w:rPr>
          <w:rFonts w:hint="eastAsia" w:ascii="仿宋" w:hAnsi="仿宋" w:eastAsia="仿宋" w:cs="仿宋"/>
          <w:color w:val="000000" w:themeColor="text1"/>
          <w:kern w:val="0"/>
          <w:sz w:val="24"/>
          <w:szCs w:val="20"/>
          <w:highlight w:val="none"/>
          <w:lang w:eastAsia="zh-CN"/>
          <w14:textFill>
            <w14:solidFill>
              <w14:schemeClr w14:val="tx1"/>
            </w14:solidFill>
          </w14:textFill>
        </w:rPr>
        <w:t>甲乙双</w:t>
      </w:r>
      <w:r>
        <w:rPr>
          <w:rFonts w:hint="eastAsia" w:ascii="仿宋" w:hAnsi="仿宋" w:eastAsia="仿宋" w:cs="仿宋"/>
          <w:color w:val="000000" w:themeColor="text1"/>
          <w:kern w:val="0"/>
          <w:sz w:val="24"/>
          <w:szCs w:val="20"/>
          <w:highlight w:val="none"/>
          <w14:textFill>
            <w14:solidFill>
              <w14:schemeClr w14:val="tx1"/>
            </w14:solidFill>
          </w14:textFill>
        </w:rPr>
        <w:t>方友好协商解决。协商不成时，可以</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向有关组织申请</w:t>
      </w:r>
      <w:r>
        <w:rPr>
          <w:rFonts w:hint="eastAsia" w:ascii="仿宋" w:hAnsi="仿宋" w:eastAsia="仿宋" w:cs="仿宋"/>
          <w:color w:val="000000" w:themeColor="text1"/>
          <w:kern w:val="0"/>
          <w:sz w:val="24"/>
          <w:szCs w:val="20"/>
          <w:highlight w:val="none"/>
          <w14:textFill>
            <w14:solidFill>
              <w14:schemeClr w14:val="tx1"/>
            </w14:solidFill>
          </w14:textFill>
        </w:rPr>
        <w:t>调解。合同一方或</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双</w:t>
      </w:r>
      <w:r>
        <w:rPr>
          <w:rFonts w:hint="eastAsia" w:ascii="仿宋" w:hAnsi="仿宋" w:eastAsia="仿宋" w:cs="仿宋"/>
          <w:color w:val="000000" w:themeColor="text1"/>
          <w:kern w:val="0"/>
          <w:sz w:val="24"/>
          <w:szCs w:val="20"/>
          <w:highlight w:val="none"/>
          <w14:textFill>
            <w14:solidFill>
              <w14:schemeClr w14:val="tx1"/>
            </w14:solidFill>
          </w14:textFill>
        </w:rPr>
        <w:t>方不愿调解或调解不成的，可以通过仲裁的方式解决争议</w:t>
      </w:r>
      <w:r>
        <w:rPr>
          <w:rFonts w:hint="eastAsia" w:ascii="仿宋" w:hAnsi="仿宋" w:eastAsia="仿宋" w:cs="仿宋"/>
          <w:color w:val="000000" w:themeColor="text1"/>
          <w:kern w:val="0"/>
          <w:sz w:val="24"/>
          <w:szCs w:val="20"/>
          <w:highlight w:val="none"/>
          <w:lang w:eastAsia="zh-CN"/>
          <w14:textFill>
            <w14:solidFill>
              <w14:schemeClr w14:val="tx1"/>
            </w14:solidFill>
          </w14:textFill>
        </w:rPr>
        <w:t>，</w:t>
      </w:r>
      <w:r>
        <w:rPr>
          <w:rFonts w:hint="eastAsia" w:ascii="仿宋" w:hAnsi="仿宋" w:eastAsia="仿宋" w:cs="仿宋"/>
          <w:color w:val="000000" w:themeColor="text1"/>
          <w:kern w:val="0"/>
          <w:sz w:val="24"/>
          <w:szCs w:val="20"/>
          <w:highlight w:val="none"/>
          <w14:textFill>
            <w14:solidFill>
              <w14:schemeClr w14:val="tx1"/>
            </w14:solidFill>
          </w14:textFill>
        </w:rPr>
        <w:t>将争议提交绍兴仲裁委员会仲裁。</w:t>
      </w:r>
    </w:p>
    <w:p w14:paraId="3995EBE3">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19</w:t>
      </w:r>
      <w:r>
        <w:rPr>
          <w:rFonts w:hint="eastAsia" w:ascii="仿宋" w:hAnsi="仿宋" w:eastAsia="仿宋" w:cs="仿宋"/>
          <w:color w:val="000000" w:themeColor="text1"/>
          <w:kern w:val="0"/>
          <w:sz w:val="24"/>
          <w:szCs w:val="20"/>
          <w:highlight w:val="none"/>
          <w14:textFill>
            <w14:solidFill>
              <w14:schemeClr w14:val="tx1"/>
            </w14:solidFill>
          </w14:textFill>
        </w:rPr>
        <w:t>.</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2</w:t>
      </w:r>
      <w:r>
        <w:rPr>
          <w:rFonts w:hint="eastAsia" w:ascii="仿宋" w:hAnsi="仿宋" w:eastAsia="仿宋" w:cs="仿宋"/>
          <w:color w:val="000000" w:themeColor="text1"/>
          <w:kern w:val="0"/>
          <w:sz w:val="24"/>
          <w:szCs w:val="20"/>
          <w:highlight w:val="none"/>
          <w14:textFill>
            <w14:solidFill>
              <w14:schemeClr w14:val="tx1"/>
            </w14:solidFill>
          </w14:textFill>
        </w:rPr>
        <w:t xml:space="preserve"> 如</w:t>
      </w:r>
      <w:r>
        <w:rPr>
          <w:rFonts w:hint="eastAsia" w:ascii="仿宋" w:hAnsi="仿宋" w:eastAsia="仿宋" w:cs="仿宋"/>
          <w:color w:val="000000" w:themeColor="text1"/>
          <w:kern w:val="0"/>
          <w:sz w:val="24"/>
          <w:szCs w:val="20"/>
          <w:highlight w:val="none"/>
          <w:lang w:eastAsia="zh-CN"/>
          <w14:textFill>
            <w14:solidFill>
              <w14:schemeClr w14:val="tx1"/>
            </w14:solidFill>
          </w14:textFill>
        </w:rPr>
        <w:t>甲乙双方</w:t>
      </w:r>
      <w:r>
        <w:rPr>
          <w:rFonts w:hint="eastAsia" w:ascii="仿宋" w:hAnsi="仿宋" w:eastAsia="仿宋" w:cs="仿宋"/>
          <w:color w:val="000000" w:themeColor="text1"/>
          <w:kern w:val="0"/>
          <w:sz w:val="24"/>
          <w:szCs w:val="20"/>
          <w:highlight w:val="none"/>
          <w14:textFill>
            <w14:solidFill>
              <w14:schemeClr w14:val="tx1"/>
            </w14:solidFill>
          </w14:textFill>
        </w:rPr>
        <w:t>有争议的事项不影响合同其他部分的履行，在争议解决期间，合同其他部分应</w:t>
      </w:r>
      <w:r>
        <w:rPr>
          <w:rFonts w:hint="eastAsia" w:ascii="仿宋" w:hAnsi="仿宋" w:eastAsia="仿宋" w:cs="仿宋"/>
          <w:color w:val="000000" w:themeColor="text1"/>
          <w:kern w:val="0"/>
          <w:sz w:val="24"/>
          <w:szCs w:val="20"/>
          <w:highlight w:val="none"/>
          <w:lang w:eastAsia="zh-CN"/>
          <w14:textFill>
            <w14:solidFill>
              <w14:schemeClr w14:val="tx1"/>
            </w14:solidFill>
          </w14:textFill>
        </w:rPr>
        <w:t>当</w:t>
      </w:r>
      <w:r>
        <w:rPr>
          <w:rFonts w:hint="eastAsia" w:ascii="仿宋" w:hAnsi="仿宋" w:eastAsia="仿宋" w:cs="仿宋"/>
          <w:color w:val="000000" w:themeColor="text1"/>
          <w:kern w:val="0"/>
          <w:sz w:val="24"/>
          <w:szCs w:val="20"/>
          <w:highlight w:val="none"/>
          <w14:textFill>
            <w14:solidFill>
              <w14:schemeClr w14:val="tx1"/>
            </w14:solidFill>
          </w14:textFill>
        </w:rPr>
        <w:t>继续履行。</w:t>
      </w:r>
    </w:p>
    <w:p w14:paraId="4FE23A77">
      <w:pPr>
        <w:numPr>
          <w:ilvl w:val="0"/>
          <w:numId w:val="0"/>
        </w:numPr>
        <w:kinsoku/>
        <w:overflowPunct/>
        <w:topLinePunct w:val="0"/>
        <w:bidi w:val="0"/>
        <w:adjustRightInd/>
        <w:spacing w:beforeAutospacing="0" w:afterAutospacing="0" w:line="440" w:lineRule="exact"/>
        <w:ind w:left="-200" w:leftChars="0" w:right="-420" w:rightChars="-200" w:firstLine="482" w:firstLineChars="200"/>
        <w:rPr>
          <w:rFonts w:hint="default" w:ascii="仿宋" w:hAnsi="仿宋" w:eastAsia="仿宋" w:cs="仿宋"/>
          <w:b/>
          <w:bCs/>
          <w:color w:val="000000" w:themeColor="text1"/>
          <w:kern w:val="0"/>
          <w:sz w:val="24"/>
          <w:szCs w:val="20"/>
          <w:highlight w:val="none"/>
          <w14:textFill>
            <w14:solidFill>
              <w14:schemeClr w14:val="tx1"/>
            </w14:solidFill>
          </w14:textFill>
        </w:rPr>
      </w:pPr>
      <w:r>
        <w:rPr>
          <w:rFonts w:hint="default" w:ascii="仿宋" w:hAnsi="仿宋" w:eastAsia="仿宋" w:cs="仿宋"/>
          <w:b/>
          <w:bCs/>
          <w:color w:val="000000" w:themeColor="text1"/>
          <w:kern w:val="0"/>
          <w:sz w:val="24"/>
          <w:szCs w:val="20"/>
          <w:highlight w:val="none"/>
          <w:lang w:val="en-US" w:eastAsia="zh-CN"/>
          <w14:textFill>
            <w14:solidFill>
              <w14:schemeClr w14:val="tx1"/>
            </w14:solidFill>
          </w14:textFill>
        </w:rPr>
        <w:t>20</w:t>
      </w:r>
      <w:r>
        <w:rPr>
          <w:rFonts w:hint="default" w:ascii="仿宋" w:hAnsi="仿宋" w:eastAsia="仿宋" w:cs="仿宋"/>
          <w:b/>
          <w:bCs/>
          <w:color w:val="000000" w:themeColor="text1"/>
          <w:kern w:val="0"/>
          <w:sz w:val="24"/>
          <w:szCs w:val="20"/>
          <w:highlight w:val="none"/>
          <w14:textFill>
            <w14:solidFill>
              <w14:schemeClr w14:val="tx1"/>
            </w14:solidFill>
          </w14:textFill>
        </w:rPr>
        <w:t>.政府采购政策</w:t>
      </w:r>
    </w:p>
    <w:p w14:paraId="656F3FD7">
      <w:pPr>
        <w:kinsoku/>
        <w:overflowPunct/>
        <w:topLinePunct w:val="0"/>
        <w:bidi w:val="0"/>
        <w:adjustRightInd/>
        <w:spacing w:beforeAutospacing="0" w:afterAutospacing="0" w:line="440" w:lineRule="exact"/>
        <w:ind w:left="-420" w:leftChars="-200" w:right="-420" w:rightChars="-200" w:firstLine="720" w:firstLineChars="30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20.1 </w:t>
      </w:r>
      <w:r>
        <w:rPr>
          <w:rFonts w:hint="eastAsia" w:ascii="仿宋" w:hAnsi="仿宋" w:eastAsia="仿宋" w:cs="仿宋"/>
          <w:color w:val="000000" w:themeColor="text1"/>
          <w:kern w:val="0"/>
          <w:sz w:val="24"/>
          <w:szCs w:val="20"/>
          <w:highlight w:val="none"/>
          <w:lang w:val="en-GB"/>
          <w14:textFill>
            <w14:solidFill>
              <w14:schemeClr w14:val="tx1"/>
            </w14:solidFill>
          </w14:textFill>
        </w:rPr>
        <w:t>本合同应当按照规定执行政府采购政策。</w:t>
      </w:r>
    </w:p>
    <w:p w14:paraId="766740DD">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2</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0</w:t>
      </w:r>
      <w:r>
        <w:rPr>
          <w:rFonts w:hint="eastAsia" w:ascii="仿宋" w:hAnsi="仿宋" w:eastAsia="仿宋" w:cs="仿宋"/>
          <w:color w:val="000000" w:themeColor="text1"/>
          <w:kern w:val="0"/>
          <w:sz w:val="24"/>
          <w:szCs w:val="20"/>
          <w:highlight w:val="none"/>
          <w14:textFill>
            <w14:solidFill>
              <w14:schemeClr w14:val="tx1"/>
            </w14:solidFill>
          </w14:textFill>
        </w:rPr>
        <w:t>.</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2</w:t>
      </w:r>
      <w:r>
        <w:rPr>
          <w:rFonts w:hint="eastAsia" w:ascii="仿宋" w:hAnsi="仿宋" w:eastAsia="仿宋" w:cs="仿宋"/>
          <w:color w:val="000000" w:themeColor="text1"/>
          <w:kern w:val="0"/>
          <w:sz w:val="24"/>
          <w:szCs w:val="20"/>
          <w:highlight w:val="none"/>
          <w14:textFill>
            <w14:solidFill>
              <w14:schemeClr w14:val="tx1"/>
            </w14:solidFill>
          </w14:textFill>
        </w:rPr>
        <w:t xml:space="preserve"> 本合同依法执行政府采购政策的方式和内容，属于合同履约验收的范围。</w:t>
      </w:r>
      <w:r>
        <w:rPr>
          <w:rFonts w:hint="eastAsia" w:ascii="仿宋" w:hAnsi="仿宋" w:eastAsia="仿宋" w:cs="仿宋"/>
          <w:color w:val="000000" w:themeColor="text1"/>
          <w:kern w:val="0"/>
          <w:sz w:val="24"/>
          <w:szCs w:val="20"/>
          <w:highlight w:val="none"/>
          <w:lang w:eastAsia="zh-CN"/>
          <w14:textFill>
            <w14:solidFill>
              <w14:schemeClr w14:val="tx1"/>
            </w14:solidFill>
          </w14:textFill>
        </w:rPr>
        <w:t>甲乙双方</w:t>
      </w:r>
      <w:r>
        <w:rPr>
          <w:rFonts w:hint="eastAsia" w:ascii="仿宋" w:hAnsi="仿宋" w:eastAsia="仿宋" w:cs="仿宋"/>
          <w:color w:val="000000" w:themeColor="text1"/>
          <w:kern w:val="0"/>
          <w:sz w:val="24"/>
          <w:szCs w:val="20"/>
          <w:highlight w:val="none"/>
          <w:lang w:val="en-GB"/>
          <w14:textFill>
            <w14:solidFill>
              <w14:schemeClr w14:val="tx1"/>
            </w14:solidFill>
          </w14:textFill>
        </w:rPr>
        <w:t>未按规定要求执行政府采购政策造成损失的</w:t>
      </w:r>
      <w:r>
        <w:rPr>
          <w:rFonts w:hint="eastAsia" w:ascii="仿宋" w:hAnsi="仿宋" w:eastAsia="仿宋" w:cs="仿宋"/>
          <w:color w:val="000000" w:themeColor="text1"/>
          <w:kern w:val="0"/>
          <w:sz w:val="24"/>
          <w:szCs w:val="20"/>
          <w:highlight w:val="none"/>
          <w14:textFill>
            <w14:solidFill>
              <w14:schemeClr w14:val="tx1"/>
            </w14:solidFill>
          </w14:textFill>
        </w:rPr>
        <w:t>，有过错的一方应当承担赔偿责任，双方都有过错的，各自承担相应的责任。</w:t>
      </w:r>
    </w:p>
    <w:p w14:paraId="623B2F3C">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2</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0</w:t>
      </w:r>
      <w:r>
        <w:rPr>
          <w:rFonts w:hint="eastAsia" w:ascii="仿宋" w:hAnsi="仿宋" w:eastAsia="仿宋" w:cs="仿宋"/>
          <w:color w:val="000000" w:themeColor="text1"/>
          <w:kern w:val="0"/>
          <w:sz w:val="24"/>
          <w:szCs w:val="20"/>
          <w:highlight w:val="none"/>
          <w14:textFill>
            <w14:solidFill>
              <w14:schemeClr w14:val="tx1"/>
            </w14:solidFill>
          </w14:textFill>
        </w:rPr>
        <w:t>.</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3</w:t>
      </w:r>
      <w:r>
        <w:rPr>
          <w:rFonts w:hint="eastAsia" w:ascii="仿宋" w:hAnsi="仿宋" w:eastAsia="仿宋" w:cs="仿宋"/>
          <w:color w:val="000000" w:themeColor="text1"/>
          <w:kern w:val="0"/>
          <w:sz w:val="24"/>
          <w:szCs w:val="20"/>
          <w:highlight w:val="none"/>
          <w14:textFill>
            <w14:solidFill>
              <w14:schemeClr w14:val="tx1"/>
            </w14:solidFill>
          </w14:textFill>
        </w:rPr>
        <w:t xml:space="preserve"> 对于</w:t>
      </w:r>
      <w:r>
        <w:rPr>
          <w:rFonts w:hint="eastAsia" w:ascii="仿宋" w:hAnsi="仿宋" w:eastAsia="仿宋" w:cs="仿宋"/>
          <w:color w:val="000000" w:themeColor="text1"/>
          <w:kern w:val="0"/>
          <w:sz w:val="24"/>
          <w:szCs w:val="20"/>
          <w:highlight w:val="none"/>
          <w:lang w:eastAsia="zh-CN"/>
          <w14:textFill>
            <w14:solidFill>
              <w14:schemeClr w14:val="tx1"/>
            </w14:solidFill>
          </w14:textFill>
        </w:rPr>
        <w:t>为落实中小企业支持政策，</w:t>
      </w:r>
      <w:r>
        <w:rPr>
          <w:rFonts w:hint="eastAsia" w:ascii="仿宋" w:hAnsi="仿宋" w:eastAsia="仿宋" w:cs="仿宋"/>
          <w:color w:val="000000" w:themeColor="text1"/>
          <w:kern w:val="0"/>
          <w:sz w:val="24"/>
          <w:szCs w:val="20"/>
          <w:highlight w:val="none"/>
          <w14:textFill>
            <w14:solidFill>
              <w14:schemeClr w14:val="tx1"/>
            </w14:solidFill>
          </w14:textFill>
        </w:rPr>
        <w:t>通过采购项目</w:t>
      </w:r>
      <w:r>
        <w:rPr>
          <w:rFonts w:hint="eastAsia" w:ascii="仿宋" w:hAnsi="仿宋" w:eastAsia="仿宋" w:cs="仿宋"/>
          <w:color w:val="000000" w:themeColor="text1"/>
          <w:kern w:val="0"/>
          <w:sz w:val="24"/>
          <w:szCs w:val="20"/>
          <w:highlight w:val="none"/>
          <w:lang w:eastAsia="zh-CN"/>
          <w14:textFill>
            <w14:solidFill>
              <w14:schemeClr w14:val="tx1"/>
            </w14:solidFill>
          </w14:textFill>
        </w:rPr>
        <w:t>整体</w:t>
      </w:r>
      <w:r>
        <w:rPr>
          <w:rFonts w:hint="eastAsia" w:ascii="仿宋" w:hAnsi="仿宋" w:eastAsia="仿宋" w:cs="仿宋"/>
          <w:color w:val="000000" w:themeColor="text1"/>
          <w:kern w:val="0"/>
          <w:sz w:val="24"/>
          <w:szCs w:val="20"/>
          <w:highlight w:val="none"/>
          <w14:textFill>
            <w14:solidFill>
              <w14:schemeClr w14:val="tx1"/>
            </w14:solidFill>
          </w14:textFill>
        </w:rPr>
        <w:t>预留、</w:t>
      </w:r>
      <w:r>
        <w:rPr>
          <w:rFonts w:hint="eastAsia" w:ascii="仿宋" w:hAnsi="仿宋" w:eastAsia="仿宋" w:cs="仿宋"/>
          <w:color w:val="000000" w:themeColor="text1"/>
          <w:kern w:val="0"/>
          <w:sz w:val="24"/>
          <w:szCs w:val="20"/>
          <w:highlight w:val="none"/>
          <w:lang w:eastAsia="zh-CN"/>
          <w14:textFill>
            <w14:solidFill>
              <w14:schemeClr w14:val="tx1"/>
            </w14:solidFill>
          </w14:textFill>
        </w:rPr>
        <w:t>设置</w:t>
      </w:r>
      <w:r>
        <w:rPr>
          <w:rFonts w:hint="eastAsia" w:ascii="仿宋" w:hAnsi="仿宋" w:eastAsia="仿宋" w:cs="仿宋"/>
          <w:color w:val="000000" w:themeColor="text1"/>
          <w:kern w:val="0"/>
          <w:sz w:val="24"/>
          <w:szCs w:val="20"/>
          <w:highlight w:val="none"/>
          <w14:textFill>
            <w14:solidFill>
              <w14:schemeClr w14:val="tx1"/>
            </w14:solidFill>
          </w14:textFill>
        </w:rPr>
        <w:t>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14:paraId="4D99A3AD">
      <w:pPr>
        <w:numPr>
          <w:ilvl w:val="0"/>
          <w:numId w:val="0"/>
        </w:numPr>
        <w:kinsoku/>
        <w:overflowPunct/>
        <w:topLinePunct w:val="0"/>
        <w:bidi w:val="0"/>
        <w:adjustRightInd/>
        <w:spacing w:beforeAutospacing="0" w:afterAutospacing="0" w:line="440" w:lineRule="exact"/>
        <w:ind w:left="-200" w:leftChars="0" w:right="-420" w:rightChars="-200" w:firstLine="482" w:firstLineChars="200"/>
        <w:rPr>
          <w:rFonts w:hint="default" w:ascii="仿宋" w:hAnsi="仿宋" w:eastAsia="仿宋" w:cs="仿宋"/>
          <w:b/>
          <w:bCs/>
          <w:color w:val="000000" w:themeColor="text1"/>
          <w:kern w:val="0"/>
          <w:sz w:val="24"/>
          <w:szCs w:val="20"/>
          <w:highlight w:val="none"/>
          <w14:textFill>
            <w14:solidFill>
              <w14:schemeClr w14:val="tx1"/>
            </w14:solidFill>
          </w14:textFill>
        </w:rPr>
      </w:pPr>
      <w:r>
        <w:rPr>
          <w:rFonts w:hint="default" w:ascii="仿宋" w:hAnsi="仿宋" w:eastAsia="仿宋" w:cs="仿宋"/>
          <w:b/>
          <w:bCs/>
          <w:color w:val="000000" w:themeColor="text1"/>
          <w:kern w:val="0"/>
          <w:sz w:val="24"/>
          <w:szCs w:val="20"/>
          <w:highlight w:val="none"/>
          <w14:textFill>
            <w14:solidFill>
              <w14:schemeClr w14:val="tx1"/>
            </w14:solidFill>
          </w14:textFill>
        </w:rPr>
        <w:t>2</w:t>
      </w:r>
      <w:r>
        <w:rPr>
          <w:rFonts w:hint="default" w:ascii="仿宋" w:hAnsi="仿宋" w:eastAsia="仿宋" w:cs="仿宋"/>
          <w:b/>
          <w:bCs/>
          <w:color w:val="000000" w:themeColor="text1"/>
          <w:kern w:val="0"/>
          <w:sz w:val="24"/>
          <w:szCs w:val="20"/>
          <w:highlight w:val="none"/>
          <w:lang w:val="en-US" w:eastAsia="zh-CN"/>
          <w14:textFill>
            <w14:solidFill>
              <w14:schemeClr w14:val="tx1"/>
            </w14:solidFill>
          </w14:textFill>
        </w:rPr>
        <w:t>1</w:t>
      </w:r>
      <w:r>
        <w:rPr>
          <w:rFonts w:hint="default" w:ascii="仿宋" w:hAnsi="仿宋" w:eastAsia="仿宋" w:cs="仿宋"/>
          <w:b/>
          <w:bCs/>
          <w:color w:val="000000" w:themeColor="text1"/>
          <w:kern w:val="0"/>
          <w:sz w:val="24"/>
          <w:szCs w:val="20"/>
          <w:highlight w:val="none"/>
          <w14:textFill>
            <w14:solidFill>
              <w14:schemeClr w14:val="tx1"/>
            </w14:solidFill>
          </w14:textFill>
        </w:rPr>
        <w:t>.法律适用</w:t>
      </w:r>
    </w:p>
    <w:p w14:paraId="1829793B">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2</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1</w:t>
      </w:r>
      <w:r>
        <w:rPr>
          <w:rFonts w:hint="eastAsia" w:ascii="仿宋" w:hAnsi="仿宋" w:eastAsia="仿宋" w:cs="仿宋"/>
          <w:color w:val="000000" w:themeColor="text1"/>
          <w:kern w:val="0"/>
          <w:sz w:val="24"/>
          <w:szCs w:val="20"/>
          <w:highlight w:val="none"/>
          <w14:textFill>
            <w14:solidFill>
              <w14:schemeClr w14:val="tx1"/>
            </w14:solidFill>
          </w14:textFill>
        </w:rPr>
        <w:t>.1 本合同的订立、生效、解释、履行及与本合同有关的争议解决，均适用法律、行政法规。</w:t>
      </w:r>
    </w:p>
    <w:p w14:paraId="7B1102EC">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2</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1</w:t>
      </w:r>
      <w:r>
        <w:rPr>
          <w:rFonts w:hint="eastAsia" w:ascii="仿宋" w:hAnsi="仿宋" w:eastAsia="仿宋" w:cs="仿宋"/>
          <w:color w:val="000000" w:themeColor="text1"/>
          <w:kern w:val="0"/>
          <w:sz w:val="24"/>
          <w:szCs w:val="20"/>
          <w:highlight w:val="none"/>
          <w14:textFill>
            <w14:solidFill>
              <w14:schemeClr w14:val="tx1"/>
            </w14:solidFill>
          </w14:textFill>
        </w:rPr>
        <w:t>.2 本合同条款与法律、行政法规的强制性规定不一致的，双方当事人应按照法律、行政法规的强制性规定修改本合同的相关条款。</w:t>
      </w:r>
    </w:p>
    <w:p w14:paraId="2783993B">
      <w:pPr>
        <w:numPr>
          <w:ilvl w:val="0"/>
          <w:numId w:val="0"/>
        </w:numPr>
        <w:kinsoku/>
        <w:overflowPunct/>
        <w:topLinePunct w:val="0"/>
        <w:bidi w:val="0"/>
        <w:adjustRightInd/>
        <w:spacing w:beforeAutospacing="0" w:afterAutospacing="0" w:line="440" w:lineRule="exact"/>
        <w:ind w:left="-200" w:leftChars="0" w:right="-420" w:rightChars="-200" w:firstLine="482" w:firstLineChars="200"/>
        <w:rPr>
          <w:rFonts w:hint="default" w:ascii="仿宋" w:hAnsi="仿宋" w:eastAsia="仿宋" w:cs="仿宋"/>
          <w:b/>
          <w:bCs/>
          <w:color w:val="000000" w:themeColor="text1"/>
          <w:kern w:val="0"/>
          <w:sz w:val="24"/>
          <w:szCs w:val="20"/>
          <w:highlight w:val="none"/>
          <w14:textFill>
            <w14:solidFill>
              <w14:schemeClr w14:val="tx1"/>
            </w14:solidFill>
          </w14:textFill>
        </w:rPr>
      </w:pPr>
      <w:r>
        <w:rPr>
          <w:rFonts w:hint="default" w:ascii="仿宋" w:hAnsi="仿宋" w:eastAsia="仿宋" w:cs="仿宋"/>
          <w:b/>
          <w:bCs/>
          <w:color w:val="000000" w:themeColor="text1"/>
          <w:kern w:val="0"/>
          <w:sz w:val="24"/>
          <w:szCs w:val="20"/>
          <w:highlight w:val="none"/>
          <w:lang w:val="en-US" w:eastAsia="zh-CN"/>
          <w14:textFill>
            <w14:solidFill>
              <w14:schemeClr w14:val="tx1"/>
            </w14:solidFill>
          </w14:textFill>
        </w:rPr>
        <w:t>22.</w:t>
      </w:r>
      <w:r>
        <w:rPr>
          <w:rFonts w:hint="default" w:ascii="仿宋" w:hAnsi="仿宋" w:eastAsia="仿宋" w:cs="仿宋"/>
          <w:b/>
          <w:bCs/>
          <w:color w:val="000000" w:themeColor="text1"/>
          <w:kern w:val="0"/>
          <w:sz w:val="24"/>
          <w:szCs w:val="20"/>
          <w:highlight w:val="none"/>
          <w14:textFill>
            <w14:solidFill>
              <w14:schemeClr w14:val="tx1"/>
            </w14:solidFill>
          </w14:textFill>
        </w:rPr>
        <w:t>通知</w:t>
      </w:r>
    </w:p>
    <w:p w14:paraId="4D3859D8">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2</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2</w:t>
      </w:r>
      <w:r>
        <w:rPr>
          <w:rFonts w:hint="eastAsia" w:ascii="仿宋" w:hAnsi="仿宋" w:eastAsia="仿宋" w:cs="仿宋"/>
          <w:color w:val="000000" w:themeColor="text1"/>
          <w:kern w:val="0"/>
          <w:sz w:val="24"/>
          <w:szCs w:val="20"/>
          <w:highlight w:val="none"/>
          <w14:textFill>
            <w14:solidFill>
              <w14:schemeClr w14:val="tx1"/>
            </w14:solidFill>
          </w14:textFill>
        </w:rPr>
        <w:t>.1</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本合同任何一方向对方发出的通知、信件、数据电文等，应当发送至本合同第一部分《政府采购合同协议书》所约定的通讯地址、联系人、联系电话或电子邮箱。</w:t>
      </w:r>
    </w:p>
    <w:p w14:paraId="5E5A393B">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2</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2</w:t>
      </w:r>
      <w:r>
        <w:rPr>
          <w:rFonts w:hint="eastAsia" w:ascii="仿宋" w:hAnsi="仿宋" w:eastAsia="仿宋" w:cs="仿宋"/>
          <w:color w:val="000000" w:themeColor="text1"/>
          <w:kern w:val="0"/>
          <w:sz w:val="24"/>
          <w:szCs w:val="20"/>
          <w:highlight w:val="none"/>
          <w14:textFill>
            <w14:solidFill>
              <w14:schemeClr w14:val="tx1"/>
            </w14:solidFill>
          </w14:textFill>
        </w:rPr>
        <w:t>.2</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一方当事人变更名称、</w:t>
      </w:r>
      <w:r>
        <w:rPr>
          <w:rFonts w:hint="eastAsia" w:ascii="仿宋" w:hAnsi="仿宋" w:eastAsia="仿宋" w:cs="仿宋"/>
          <w:color w:val="000000" w:themeColor="text1"/>
          <w:kern w:val="0"/>
          <w:sz w:val="24"/>
          <w:szCs w:val="20"/>
          <w:highlight w:val="none"/>
          <w:lang w:eastAsia="zh-CN"/>
          <w14:textFill>
            <w14:solidFill>
              <w14:schemeClr w14:val="tx1"/>
            </w14:solidFill>
          </w14:textFill>
        </w:rPr>
        <w:t>住所</w:t>
      </w:r>
      <w:r>
        <w:rPr>
          <w:rFonts w:hint="eastAsia" w:ascii="仿宋" w:hAnsi="仿宋" w:eastAsia="仿宋" w:cs="仿宋"/>
          <w:color w:val="000000" w:themeColor="text1"/>
          <w:kern w:val="0"/>
          <w:sz w:val="24"/>
          <w:szCs w:val="20"/>
          <w:highlight w:val="none"/>
          <w14:textFill>
            <w14:solidFill>
              <w14:schemeClr w14:val="tx1"/>
            </w14:solidFill>
          </w14:textFill>
        </w:rPr>
        <w:t>、联系人、联系电话或电子邮箱</w:t>
      </w:r>
      <w:r>
        <w:rPr>
          <w:rFonts w:hint="eastAsia" w:ascii="仿宋" w:hAnsi="仿宋" w:eastAsia="仿宋" w:cs="仿宋"/>
          <w:color w:val="000000" w:themeColor="text1"/>
          <w:kern w:val="0"/>
          <w:sz w:val="24"/>
          <w:szCs w:val="20"/>
          <w:highlight w:val="none"/>
          <w:lang w:eastAsia="zh-CN"/>
          <w14:textFill>
            <w14:solidFill>
              <w14:schemeClr w14:val="tx1"/>
            </w14:solidFill>
          </w14:textFill>
        </w:rPr>
        <w:t>等信息</w:t>
      </w:r>
      <w:r>
        <w:rPr>
          <w:rFonts w:hint="eastAsia" w:ascii="仿宋" w:hAnsi="仿宋" w:eastAsia="仿宋" w:cs="仿宋"/>
          <w:color w:val="000000" w:themeColor="text1"/>
          <w:kern w:val="0"/>
          <w:sz w:val="24"/>
          <w:szCs w:val="20"/>
          <w:highlight w:val="none"/>
          <w14:textFill>
            <w14:solidFill>
              <w14:schemeClr w14:val="tx1"/>
            </w14:solidFill>
          </w14:textFill>
        </w:rPr>
        <w:t>的，应当在变更后3日内及时书面通知对方，对方实际收到变更通知前的送达仍为有效送达。</w:t>
      </w:r>
    </w:p>
    <w:p w14:paraId="40527B81">
      <w:pPr>
        <w:kinsoku/>
        <w:overflowPunct/>
        <w:topLinePunct w:val="0"/>
        <w:bidi w:val="0"/>
        <w:adjustRightInd/>
        <w:spacing w:beforeAutospacing="0" w:afterAutospacing="0" w:line="440" w:lineRule="exact"/>
        <w:ind w:left="-199" w:leftChars="-95" w:right="-420" w:rightChars="-200" w:firstLine="499" w:firstLineChars="208"/>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2</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2</w:t>
      </w:r>
      <w:r>
        <w:rPr>
          <w:rFonts w:hint="eastAsia" w:ascii="仿宋" w:hAnsi="仿宋" w:eastAsia="仿宋" w:cs="仿宋"/>
          <w:color w:val="000000" w:themeColor="text1"/>
          <w:kern w:val="0"/>
          <w:sz w:val="24"/>
          <w:szCs w:val="20"/>
          <w:highlight w:val="none"/>
          <w14:textFill>
            <w14:solidFill>
              <w14:schemeClr w14:val="tx1"/>
            </w14:solidFill>
          </w14:textFill>
        </w:rPr>
        <w:t>.</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3</w:t>
      </w:r>
      <w:r>
        <w:rPr>
          <w:rFonts w:hint="eastAsia" w:ascii="仿宋" w:hAnsi="仿宋" w:eastAsia="仿宋" w:cs="仿宋"/>
          <w:color w:val="000000" w:themeColor="text1"/>
          <w:kern w:val="0"/>
          <w:sz w:val="24"/>
          <w:szCs w:val="20"/>
          <w:highlight w:val="none"/>
          <w14:textFill>
            <w14:solidFill>
              <w14:schemeClr w14:val="tx1"/>
            </w14:solidFill>
          </w14:textFill>
        </w:rPr>
        <w:t>本合同一方给另一方的通知均应采用书面形式，传真或快递送到本合同中规定的对方的地址和办理签收手续。</w:t>
      </w:r>
    </w:p>
    <w:p w14:paraId="5339C909">
      <w:pPr>
        <w:kinsoku/>
        <w:overflowPunct/>
        <w:topLinePunct w:val="0"/>
        <w:bidi w:val="0"/>
        <w:adjustRightInd/>
        <w:spacing w:beforeAutospacing="0" w:afterAutospacing="0" w:line="440" w:lineRule="exact"/>
        <w:ind w:left="-420" w:leftChars="-200" w:right="-420" w:rightChars="-200" w:firstLine="720" w:firstLineChars="3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2</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2</w:t>
      </w:r>
      <w:r>
        <w:rPr>
          <w:rFonts w:hint="eastAsia" w:ascii="仿宋" w:hAnsi="仿宋" w:eastAsia="仿宋" w:cs="仿宋"/>
          <w:color w:val="000000" w:themeColor="text1"/>
          <w:kern w:val="0"/>
          <w:sz w:val="24"/>
          <w:szCs w:val="20"/>
          <w:highlight w:val="none"/>
          <w14:textFill>
            <w14:solidFill>
              <w14:schemeClr w14:val="tx1"/>
            </w14:solidFill>
          </w14:textFill>
        </w:rPr>
        <w:t>.</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4</w:t>
      </w:r>
      <w:r>
        <w:rPr>
          <w:rFonts w:hint="eastAsia" w:ascii="仿宋" w:hAnsi="仿宋" w:eastAsia="仿宋" w:cs="仿宋"/>
          <w:color w:val="000000" w:themeColor="text1"/>
          <w:kern w:val="0"/>
          <w:sz w:val="24"/>
          <w:szCs w:val="20"/>
          <w:highlight w:val="none"/>
          <w14:textFill>
            <w14:solidFill>
              <w14:schemeClr w14:val="tx1"/>
            </w14:solidFill>
          </w14:textFill>
        </w:rPr>
        <w:t>通知以送达之日或通知书中规定的生效之日起生效，两者中以较迟之日为准。</w:t>
      </w:r>
    </w:p>
    <w:p w14:paraId="33BD4D35">
      <w:pPr>
        <w:numPr>
          <w:ilvl w:val="0"/>
          <w:numId w:val="0"/>
        </w:numPr>
        <w:kinsoku/>
        <w:overflowPunct/>
        <w:topLinePunct w:val="0"/>
        <w:bidi w:val="0"/>
        <w:adjustRightInd/>
        <w:spacing w:beforeAutospacing="0" w:afterAutospacing="0" w:line="440" w:lineRule="exact"/>
        <w:ind w:left="-200" w:leftChars="0" w:right="-420" w:rightChars="-200" w:firstLine="482" w:firstLineChars="200"/>
        <w:rPr>
          <w:rFonts w:hint="default" w:ascii="仿宋" w:hAnsi="仿宋" w:eastAsia="仿宋" w:cs="仿宋"/>
          <w:b/>
          <w:bCs/>
          <w:color w:val="000000" w:themeColor="text1"/>
          <w:kern w:val="0"/>
          <w:sz w:val="24"/>
          <w:szCs w:val="20"/>
          <w:highlight w:val="none"/>
          <w14:textFill>
            <w14:solidFill>
              <w14:schemeClr w14:val="tx1"/>
            </w14:solidFill>
          </w14:textFill>
        </w:rPr>
      </w:pPr>
      <w:r>
        <w:rPr>
          <w:rFonts w:hint="default" w:ascii="仿宋" w:hAnsi="仿宋" w:eastAsia="仿宋" w:cs="仿宋"/>
          <w:b/>
          <w:bCs/>
          <w:color w:val="000000" w:themeColor="text1"/>
          <w:kern w:val="0"/>
          <w:sz w:val="24"/>
          <w:szCs w:val="20"/>
          <w:highlight w:val="none"/>
          <w:lang w:val="en-US"/>
          <w14:textFill>
            <w14:solidFill>
              <w14:schemeClr w14:val="tx1"/>
            </w14:solidFill>
          </w14:textFill>
        </w:rPr>
        <w:t>23.</w:t>
      </w:r>
      <w:r>
        <w:rPr>
          <w:rFonts w:hint="default" w:ascii="仿宋" w:hAnsi="仿宋" w:eastAsia="仿宋" w:cs="仿宋"/>
          <w:b/>
          <w:bCs/>
          <w:color w:val="000000" w:themeColor="text1"/>
          <w:kern w:val="0"/>
          <w:sz w:val="24"/>
          <w:szCs w:val="20"/>
          <w:highlight w:val="none"/>
          <w14:textFill>
            <w14:solidFill>
              <w14:schemeClr w14:val="tx1"/>
            </w14:solidFill>
          </w14:textFill>
        </w:rPr>
        <w:t>合同未尽事项</w:t>
      </w:r>
    </w:p>
    <w:p w14:paraId="0B14F25C">
      <w:pPr>
        <w:kinsoku/>
        <w:overflowPunct/>
        <w:topLinePunct w:val="0"/>
        <w:bidi w:val="0"/>
        <w:adjustRightInd/>
        <w:spacing w:beforeAutospacing="0" w:afterAutospacing="0" w:line="440" w:lineRule="exact"/>
        <w:ind w:left="-420" w:leftChars="-200" w:right="-420" w:rightChars="-200" w:firstLine="720" w:firstLineChars="3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2</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3</w:t>
      </w:r>
      <w:r>
        <w:rPr>
          <w:rFonts w:hint="eastAsia" w:ascii="仿宋" w:hAnsi="仿宋" w:eastAsia="仿宋" w:cs="仿宋"/>
          <w:color w:val="000000" w:themeColor="text1"/>
          <w:kern w:val="0"/>
          <w:sz w:val="24"/>
          <w:szCs w:val="20"/>
          <w:highlight w:val="none"/>
          <w14:textFill>
            <w14:solidFill>
              <w14:schemeClr w14:val="tx1"/>
            </w14:solidFill>
          </w14:textFill>
        </w:rPr>
        <w:t>.1合同未尽事项见【政府采购合同专用条款】。</w:t>
      </w:r>
    </w:p>
    <w:p w14:paraId="52BCBA53">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 xml:space="preserve">  23.2 合同附件与合同正文具有同等的法律效力。</w:t>
      </w:r>
      <w:bookmarkStart w:id="58" w:name="_Toc20313"/>
    </w:p>
    <w:p w14:paraId="17E2BA29">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br w:type="page"/>
      </w:r>
    </w:p>
    <w:p w14:paraId="6873DEB6">
      <w:pPr>
        <w:kinsoku/>
        <w:overflowPunct/>
        <w:topLinePunct w:val="0"/>
        <w:bidi w:val="0"/>
        <w:adjustRightInd/>
        <w:spacing w:beforeAutospacing="0" w:afterAutospacing="0" w:line="440" w:lineRule="exact"/>
        <w:ind w:left="-420" w:leftChars="-200" w:right="-420" w:rightChars="-200" w:firstLine="482" w:firstLineChars="200"/>
        <w:jc w:val="center"/>
        <w:rPr>
          <w:rFonts w:hint="eastAsia" w:ascii="仿宋" w:hAnsi="仿宋" w:eastAsia="仿宋" w:cs="仿宋"/>
          <w:b/>
          <w:bCs/>
          <w:color w:val="000000" w:themeColor="text1"/>
          <w:kern w:val="0"/>
          <w:sz w:val="24"/>
          <w:szCs w:val="20"/>
          <w:highlight w:val="none"/>
          <w14:textFill>
            <w14:solidFill>
              <w14:schemeClr w14:val="tx1"/>
            </w14:solidFill>
          </w14:textFill>
        </w:rPr>
      </w:pPr>
      <w:r>
        <w:rPr>
          <w:rFonts w:hint="eastAsia" w:ascii="仿宋" w:hAnsi="仿宋" w:eastAsia="仿宋" w:cs="仿宋"/>
          <w:b/>
          <w:bCs/>
          <w:color w:val="000000" w:themeColor="text1"/>
          <w:kern w:val="0"/>
          <w:sz w:val="24"/>
          <w:szCs w:val="20"/>
          <w:highlight w:val="none"/>
          <w14:textFill>
            <w14:solidFill>
              <w14:schemeClr w14:val="tx1"/>
            </w14:solidFill>
          </w14:textFill>
        </w:rPr>
        <w:t>第三节 政府采购合同专用条款</w:t>
      </w:r>
      <w:bookmarkEnd w:id="58"/>
    </w:p>
    <w:tbl>
      <w:tblPr>
        <w:tblStyle w:val="62"/>
        <w:tblW w:w="8519" w:type="dxa"/>
        <w:tblInd w:w="108"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787"/>
        <w:gridCol w:w="1857"/>
        <w:gridCol w:w="4875"/>
      </w:tblGrid>
      <w:tr w14:paraId="4902EB3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noWrap w:val="0"/>
            <w:vAlign w:val="center"/>
          </w:tcPr>
          <w:p w14:paraId="669D4ED1">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第二节</w:t>
            </w:r>
          </w:p>
          <w:p w14:paraId="6208555B">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第1.2（</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6</w:t>
            </w:r>
            <w:r>
              <w:rPr>
                <w:rFonts w:hint="eastAsia" w:ascii="仿宋" w:hAnsi="仿宋" w:eastAsia="仿宋" w:cs="仿宋"/>
                <w:color w:val="000000" w:themeColor="text1"/>
                <w:kern w:val="0"/>
                <w:sz w:val="24"/>
                <w:szCs w:val="20"/>
                <w:highlight w:val="none"/>
                <w14:textFill>
                  <w14:solidFill>
                    <w14:schemeClr w14:val="tx1"/>
                  </w14:solidFill>
                </w14:textFill>
              </w:rPr>
              <w:t>）项</w:t>
            </w:r>
          </w:p>
        </w:tc>
        <w:tc>
          <w:tcPr>
            <w:tcW w:w="1857" w:type="dxa"/>
            <w:noWrap w:val="0"/>
            <w:vAlign w:val="center"/>
          </w:tcPr>
          <w:p w14:paraId="045BC3EA">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联合体具体要求</w:t>
            </w:r>
          </w:p>
        </w:tc>
        <w:tc>
          <w:tcPr>
            <w:tcW w:w="4875" w:type="dxa"/>
            <w:noWrap w:val="0"/>
            <w:vAlign w:val="center"/>
          </w:tcPr>
          <w:p w14:paraId="0EACB9EC">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r>
      <w:tr w14:paraId="35894C1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4" w:hRule="atLeast"/>
        </w:trPr>
        <w:tc>
          <w:tcPr>
            <w:tcW w:w="1787" w:type="dxa"/>
            <w:noWrap w:val="0"/>
            <w:vAlign w:val="center"/>
          </w:tcPr>
          <w:p w14:paraId="31A2BC9B">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第二节</w:t>
            </w:r>
          </w:p>
          <w:p w14:paraId="5E70D000">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第1.2（</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7</w:t>
            </w:r>
            <w:r>
              <w:rPr>
                <w:rFonts w:hint="eastAsia" w:ascii="仿宋" w:hAnsi="仿宋" w:eastAsia="仿宋" w:cs="仿宋"/>
                <w:color w:val="000000" w:themeColor="text1"/>
                <w:kern w:val="0"/>
                <w:sz w:val="24"/>
                <w:szCs w:val="20"/>
                <w:highlight w:val="none"/>
                <w14:textFill>
                  <w14:solidFill>
                    <w14:schemeClr w14:val="tx1"/>
                  </w14:solidFill>
                </w14:textFill>
              </w:rPr>
              <w:t>）项</w:t>
            </w:r>
          </w:p>
        </w:tc>
        <w:tc>
          <w:tcPr>
            <w:tcW w:w="1857" w:type="dxa"/>
            <w:noWrap w:val="0"/>
            <w:vAlign w:val="center"/>
          </w:tcPr>
          <w:p w14:paraId="6F1424F4">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其他术语解释</w:t>
            </w:r>
          </w:p>
        </w:tc>
        <w:tc>
          <w:tcPr>
            <w:tcW w:w="4875" w:type="dxa"/>
            <w:noWrap w:val="0"/>
            <w:vAlign w:val="center"/>
          </w:tcPr>
          <w:p w14:paraId="2FEF6B5D">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p>
        </w:tc>
      </w:tr>
      <w:tr w14:paraId="68C1844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noWrap w:val="0"/>
            <w:vAlign w:val="center"/>
          </w:tcPr>
          <w:p w14:paraId="45B93A68">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第二节</w:t>
            </w:r>
          </w:p>
          <w:p w14:paraId="0906D6C1">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第</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4.4款</w:t>
            </w:r>
          </w:p>
        </w:tc>
        <w:tc>
          <w:tcPr>
            <w:tcW w:w="1857" w:type="dxa"/>
            <w:noWrap w:val="0"/>
            <w:vAlign w:val="center"/>
          </w:tcPr>
          <w:p w14:paraId="3B0C6477">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lang w:eastAsia="zh-CN"/>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履约验收中甲方</w:t>
            </w:r>
          </w:p>
          <w:p w14:paraId="103C55C9">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lang w:eastAsia="zh-CN"/>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提出异议或作</w:t>
            </w:r>
          </w:p>
          <w:p w14:paraId="4D239420">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lang w:eastAsia="zh-CN"/>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出说明的期限</w:t>
            </w:r>
          </w:p>
        </w:tc>
        <w:tc>
          <w:tcPr>
            <w:tcW w:w="4875" w:type="dxa"/>
            <w:noWrap w:val="0"/>
            <w:vAlign w:val="center"/>
          </w:tcPr>
          <w:p w14:paraId="0DE54783">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p>
        </w:tc>
      </w:tr>
      <w:tr w14:paraId="0ACCB7A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noWrap w:val="0"/>
            <w:vAlign w:val="center"/>
          </w:tcPr>
          <w:p w14:paraId="4B52CE52">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第二节</w:t>
            </w:r>
          </w:p>
          <w:p w14:paraId="6DE3AC95">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第</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4.6款</w:t>
            </w:r>
          </w:p>
        </w:tc>
        <w:tc>
          <w:tcPr>
            <w:tcW w:w="1857" w:type="dxa"/>
            <w:noWrap w:val="0"/>
            <w:vAlign w:val="center"/>
          </w:tcPr>
          <w:p w14:paraId="70FC961F">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lang w:eastAsia="zh-CN"/>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约定甲方承担的</w:t>
            </w:r>
          </w:p>
          <w:p w14:paraId="758E1F1C">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lang w:eastAsia="zh-CN"/>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其他义务和责任</w:t>
            </w:r>
          </w:p>
        </w:tc>
        <w:tc>
          <w:tcPr>
            <w:tcW w:w="4875" w:type="dxa"/>
            <w:noWrap w:val="0"/>
            <w:vAlign w:val="center"/>
          </w:tcPr>
          <w:p w14:paraId="2A87472B">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p>
        </w:tc>
      </w:tr>
      <w:tr w14:paraId="7BE94D7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noWrap w:val="0"/>
            <w:vAlign w:val="center"/>
          </w:tcPr>
          <w:p w14:paraId="08B06E92">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lang w:eastAsia="zh-CN"/>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第二节</w:t>
            </w:r>
          </w:p>
          <w:p w14:paraId="5657AB81">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第</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5.4款</w:t>
            </w:r>
          </w:p>
        </w:tc>
        <w:tc>
          <w:tcPr>
            <w:tcW w:w="1857" w:type="dxa"/>
            <w:noWrap w:val="0"/>
            <w:vAlign w:val="center"/>
          </w:tcPr>
          <w:p w14:paraId="12D9C163">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lang w:eastAsia="zh-CN"/>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约定乙方承担的</w:t>
            </w:r>
          </w:p>
          <w:p w14:paraId="2E9DFD81">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lang w:eastAsia="zh-CN"/>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其他义务和责任</w:t>
            </w:r>
          </w:p>
        </w:tc>
        <w:tc>
          <w:tcPr>
            <w:tcW w:w="4875" w:type="dxa"/>
            <w:noWrap w:val="0"/>
            <w:vAlign w:val="center"/>
          </w:tcPr>
          <w:p w14:paraId="19EAC274">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p>
        </w:tc>
      </w:tr>
      <w:tr w14:paraId="724D403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noWrap w:val="0"/>
            <w:vAlign w:val="center"/>
          </w:tcPr>
          <w:p w14:paraId="4A849840">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lang w:eastAsia="zh-CN"/>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第二节</w:t>
            </w:r>
          </w:p>
          <w:p w14:paraId="22A7D2B7">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lang w:eastAsia="zh-CN"/>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第</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6.1款</w:t>
            </w:r>
          </w:p>
        </w:tc>
        <w:tc>
          <w:tcPr>
            <w:tcW w:w="1857" w:type="dxa"/>
            <w:noWrap w:val="0"/>
            <w:vAlign w:val="center"/>
          </w:tcPr>
          <w:p w14:paraId="0BF5E0FD">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lang w:eastAsia="zh-CN"/>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履行合同义务</w:t>
            </w:r>
          </w:p>
          <w:p w14:paraId="05689882">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lang w:eastAsia="zh-CN"/>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的顺序</w:t>
            </w:r>
          </w:p>
        </w:tc>
        <w:tc>
          <w:tcPr>
            <w:tcW w:w="4875" w:type="dxa"/>
            <w:noWrap w:val="0"/>
            <w:vAlign w:val="center"/>
          </w:tcPr>
          <w:p w14:paraId="155B808C">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p>
        </w:tc>
      </w:tr>
      <w:tr w14:paraId="3664840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787" w:type="dxa"/>
            <w:vMerge w:val="restart"/>
            <w:noWrap w:val="0"/>
            <w:vAlign w:val="center"/>
          </w:tcPr>
          <w:p w14:paraId="779E4969">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第二节</w:t>
            </w:r>
          </w:p>
          <w:p w14:paraId="01CE6854">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第</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7</w:t>
            </w:r>
            <w:r>
              <w:rPr>
                <w:rFonts w:hint="eastAsia" w:ascii="仿宋" w:hAnsi="仿宋" w:eastAsia="仿宋" w:cs="仿宋"/>
                <w:color w:val="000000" w:themeColor="text1"/>
                <w:kern w:val="0"/>
                <w:sz w:val="24"/>
                <w:szCs w:val="20"/>
                <w:highlight w:val="none"/>
                <w14:textFill>
                  <w14:solidFill>
                    <w14:schemeClr w14:val="tx1"/>
                  </w14:solidFill>
                </w14:textFill>
              </w:rPr>
              <w:t>.1</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款</w:t>
            </w:r>
          </w:p>
        </w:tc>
        <w:tc>
          <w:tcPr>
            <w:tcW w:w="1857" w:type="dxa"/>
            <w:noWrap w:val="0"/>
            <w:vAlign w:val="center"/>
          </w:tcPr>
          <w:p w14:paraId="32C77D32">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包装</w:t>
            </w:r>
            <w:r>
              <w:rPr>
                <w:rFonts w:hint="eastAsia" w:ascii="仿宋" w:hAnsi="仿宋" w:eastAsia="仿宋" w:cs="仿宋"/>
                <w:color w:val="000000" w:themeColor="text1"/>
                <w:kern w:val="0"/>
                <w:sz w:val="24"/>
                <w:szCs w:val="20"/>
                <w:highlight w:val="none"/>
                <w:lang w:eastAsia="zh-CN"/>
                <w14:textFill>
                  <w14:solidFill>
                    <w14:schemeClr w14:val="tx1"/>
                  </w14:solidFill>
                </w14:textFill>
              </w:rPr>
              <w:t>特殊要求</w:t>
            </w:r>
          </w:p>
        </w:tc>
        <w:tc>
          <w:tcPr>
            <w:tcW w:w="4875" w:type="dxa"/>
            <w:noWrap w:val="0"/>
            <w:vAlign w:val="center"/>
          </w:tcPr>
          <w:p w14:paraId="6E0F5DE3">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r>
      <w:tr w14:paraId="5E4C421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787" w:type="dxa"/>
            <w:vMerge w:val="continue"/>
            <w:noWrap w:val="0"/>
            <w:vAlign w:val="center"/>
          </w:tcPr>
          <w:p w14:paraId="11721D97">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c>
          <w:tcPr>
            <w:tcW w:w="1857" w:type="dxa"/>
            <w:noWrap w:val="0"/>
            <w:vAlign w:val="center"/>
          </w:tcPr>
          <w:p w14:paraId="53282ABB">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lang w:eastAsia="zh-CN"/>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指定现场</w:t>
            </w:r>
          </w:p>
        </w:tc>
        <w:tc>
          <w:tcPr>
            <w:tcW w:w="4875" w:type="dxa"/>
            <w:noWrap w:val="0"/>
            <w:vAlign w:val="center"/>
          </w:tcPr>
          <w:p w14:paraId="7E96A49A">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r>
      <w:tr w14:paraId="58A8D47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2" w:hRule="atLeast"/>
        </w:trPr>
        <w:tc>
          <w:tcPr>
            <w:tcW w:w="1787" w:type="dxa"/>
            <w:noWrap w:val="0"/>
            <w:vAlign w:val="center"/>
          </w:tcPr>
          <w:p w14:paraId="7FF2E5FA">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第二节</w:t>
            </w:r>
          </w:p>
          <w:p w14:paraId="09C68E63">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第</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7</w:t>
            </w:r>
            <w:r>
              <w:rPr>
                <w:rFonts w:hint="eastAsia" w:ascii="仿宋" w:hAnsi="仿宋" w:eastAsia="仿宋" w:cs="仿宋"/>
                <w:color w:val="000000" w:themeColor="text1"/>
                <w:kern w:val="0"/>
                <w:sz w:val="24"/>
                <w:szCs w:val="20"/>
                <w:highlight w:val="none"/>
                <w14:textFill>
                  <w14:solidFill>
                    <w14:schemeClr w14:val="tx1"/>
                  </w14:solidFill>
                </w14:textFill>
              </w:rPr>
              <w:t>.2</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款</w:t>
            </w:r>
          </w:p>
        </w:tc>
        <w:tc>
          <w:tcPr>
            <w:tcW w:w="1857" w:type="dxa"/>
            <w:noWrap w:val="0"/>
            <w:vAlign w:val="center"/>
          </w:tcPr>
          <w:p w14:paraId="46E15045">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lang w:eastAsia="zh-CN"/>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运输特殊要求</w:t>
            </w:r>
          </w:p>
        </w:tc>
        <w:tc>
          <w:tcPr>
            <w:tcW w:w="4875" w:type="dxa"/>
            <w:noWrap w:val="0"/>
            <w:vAlign w:val="center"/>
          </w:tcPr>
          <w:p w14:paraId="21E8260D">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r>
      <w:tr w14:paraId="74921C3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787" w:type="dxa"/>
            <w:noWrap w:val="0"/>
            <w:vAlign w:val="center"/>
          </w:tcPr>
          <w:p w14:paraId="16FAF600">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第二节</w:t>
            </w:r>
          </w:p>
          <w:p w14:paraId="03F96B29">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第</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7</w:t>
            </w:r>
            <w:r>
              <w:rPr>
                <w:rFonts w:hint="eastAsia" w:ascii="仿宋" w:hAnsi="仿宋" w:eastAsia="仿宋" w:cs="仿宋"/>
                <w:color w:val="000000" w:themeColor="text1"/>
                <w:kern w:val="0"/>
                <w:sz w:val="24"/>
                <w:szCs w:val="20"/>
                <w:highlight w:val="none"/>
                <w14:textFill>
                  <w14:solidFill>
                    <w14:schemeClr w14:val="tx1"/>
                  </w14:solidFill>
                </w14:textFill>
              </w:rPr>
              <w:t>.3</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款</w:t>
            </w:r>
          </w:p>
        </w:tc>
        <w:tc>
          <w:tcPr>
            <w:tcW w:w="1857" w:type="dxa"/>
            <w:noWrap w:val="0"/>
            <w:vAlign w:val="center"/>
          </w:tcPr>
          <w:p w14:paraId="1B5AA230">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lang w:eastAsia="zh-CN"/>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保险要求</w:t>
            </w:r>
          </w:p>
        </w:tc>
        <w:tc>
          <w:tcPr>
            <w:tcW w:w="4875" w:type="dxa"/>
            <w:noWrap w:val="0"/>
            <w:vAlign w:val="center"/>
          </w:tcPr>
          <w:p w14:paraId="2128F989">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r>
      <w:tr w14:paraId="3D6AB86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noWrap w:val="0"/>
            <w:vAlign w:val="center"/>
          </w:tcPr>
          <w:p w14:paraId="5C828A0C">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第二节</w:t>
            </w:r>
          </w:p>
          <w:p w14:paraId="4BF6977D">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第</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8</w:t>
            </w:r>
            <w:r>
              <w:rPr>
                <w:rFonts w:hint="eastAsia" w:ascii="仿宋" w:hAnsi="仿宋" w:eastAsia="仿宋" w:cs="仿宋"/>
                <w:color w:val="000000" w:themeColor="text1"/>
                <w:kern w:val="0"/>
                <w:sz w:val="24"/>
                <w:szCs w:val="20"/>
                <w:highlight w:val="none"/>
                <w14:textFill>
                  <w14:solidFill>
                    <w14:schemeClr w14:val="tx1"/>
                  </w14:solidFill>
                </w14:textFill>
              </w:rPr>
              <w:t>.2（1）项</w:t>
            </w:r>
          </w:p>
        </w:tc>
        <w:tc>
          <w:tcPr>
            <w:tcW w:w="1857" w:type="dxa"/>
            <w:noWrap w:val="0"/>
            <w:vAlign w:val="center"/>
          </w:tcPr>
          <w:p w14:paraId="48C791BE">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质量保证期</w:t>
            </w:r>
          </w:p>
        </w:tc>
        <w:tc>
          <w:tcPr>
            <w:tcW w:w="4875" w:type="dxa"/>
            <w:noWrap w:val="0"/>
            <w:vAlign w:val="center"/>
          </w:tcPr>
          <w:p w14:paraId="56377340">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r>
      <w:tr w14:paraId="429E2D5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noWrap w:val="0"/>
            <w:vAlign w:val="center"/>
          </w:tcPr>
          <w:p w14:paraId="1A95E957">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第二节</w:t>
            </w:r>
          </w:p>
          <w:p w14:paraId="0FD2F7AE">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第</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8</w:t>
            </w:r>
            <w:r>
              <w:rPr>
                <w:rFonts w:hint="eastAsia" w:ascii="仿宋" w:hAnsi="仿宋" w:eastAsia="仿宋" w:cs="仿宋"/>
                <w:color w:val="000000" w:themeColor="text1"/>
                <w:kern w:val="0"/>
                <w:sz w:val="24"/>
                <w:szCs w:val="20"/>
                <w:highlight w:val="none"/>
                <w14:textFill>
                  <w14:solidFill>
                    <w14:schemeClr w14:val="tx1"/>
                  </w14:solidFill>
                </w14:textFill>
              </w:rPr>
              <w:t>.2（3）项</w:t>
            </w:r>
          </w:p>
        </w:tc>
        <w:tc>
          <w:tcPr>
            <w:tcW w:w="1857" w:type="dxa"/>
            <w:noWrap w:val="0"/>
            <w:vAlign w:val="center"/>
          </w:tcPr>
          <w:p w14:paraId="419CEA14">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lang w:eastAsia="zh-CN"/>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货物质量缺陷</w:t>
            </w:r>
          </w:p>
          <w:p w14:paraId="0D0972AF">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响应时间</w:t>
            </w:r>
          </w:p>
        </w:tc>
        <w:tc>
          <w:tcPr>
            <w:tcW w:w="4875" w:type="dxa"/>
            <w:noWrap w:val="0"/>
            <w:vAlign w:val="center"/>
          </w:tcPr>
          <w:p w14:paraId="6527FF36">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r>
      <w:tr w14:paraId="5C74BE0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noWrap w:val="0"/>
            <w:vAlign w:val="center"/>
          </w:tcPr>
          <w:p w14:paraId="48FC9C71">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第二节</w:t>
            </w:r>
          </w:p>
          <w:p w14:paraId="56825C15">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第11.1款</w:t>
            </w:r>
          </w:p>
        </w:tc>
        <w:tc>
          <w:tcPr>
            <w:tcW w:w="1857" w:type="dxa"/>
            <w:noWrap w:val="0"/>
            <w:vAlign w:val="center"/>
          </w:tcPr>
          <w:p w14:paraId="6436E986">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其他应当保密</w:t>
            </w:r>
          </w:p>
          <w:p w14:paraId="0BBD7933">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的信息</w:t>
            </w:r>
          </w:p>
        </w:tc>
        <w:tc>
          <w:tcPr>
            <w:tcW w:w="4875" w:type="dxa"/>
            <w:noWrap w:val="0"/>
            <w:vAlign w:val="center"/>
          </w:tcPr>
          <w:p w14:paraId="55DEB258">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r>
      <w:tr w14:paraId="35DD71B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787" w:type="dxa"/>
            <w:noWrap w:val="0"/>
            <w:vAlign w:val="center"/>
          </w:tcPr>
          <w:p w14:paraId="4D17811B">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第二节</w:t>
            </w:r>
          </w:p>
          <w:p w14:paraId="495FD261">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第1</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2</w:t>
            </w:r>
            <w:r>
              <w:rPr>
                <w:rFonts w:hint="eastAsia" w:ascii="仿宋" w:hAnsi="仿宋" w:eastAsia="仿宋" w:cs="仿宋"/>
                <w:color w:val="000000" w:themeColor="text1"/>
                <w:kern w:val="0"/>
                <w:sz w:val="24"/>
                <w:szCs w:val="20"/>
                <w:highlight w:val="none"/>
                <w14:textFill>
                  <w14:solidFill>
                    <w14:schemeClr w14:val="tx1"/>
                  </w14:solidFill>
                </w14:textFill>
              </w:rPr>
              <w:t>.2款</w:t>
            </w:r>
          </w:p>
        </w:tc>
        <w:tc>
          <w:tcPr>
            <w:tcW w:w="1857" w:type="dxa"/>
            <w:noWrap w:val="0"/>
            <w:vAlign w:val="center"/>
          </w:tcPr>
          <w:p w14:paraId="5A9739EC">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合同价款支付</w:t>
            </w:r>
          </w:p>
          <w:p w14:paraId="36C2D95B">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lang w:eastAsia="zh-CN"/>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时间</w:t>
            </w:r>
          </w:p>
        </w:tc>
        <w:tc>
          <w:tcPr>
            <w:tcW w:w="4875" w:type="dxa"/>
            <w:noWrap w:val="0"/>
            <w:vAlign w:val="center"/>
          </w:tcPr>
          <w:p w14:paraId="6C6766A3">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r>
      <w:tr w14:paraId="671FA32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787" w:type="dxa"/>
            <w:noWrap w:val="0"/>
            <w:vAlign w:val="center"/>
          </w:tcPr>
          <w:p w14:paraId="4308FE6F">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第二节</w:t>
            </w:r>
          </w:p>
          <w:p w14:paraId="47482E0A">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第</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13.2</w:t>
            </w:r>
            <w:r>
              <w:rPr>
                <w:rFonts w:hint="eastAsia" w:ascii="仿宋" w:hAnsi="仿宋" w:eastAsia="仿宋" w:cs="仿宋"/>
                <w:color w:val="000000" w:themeColor="text1"/>
                <w:kern w:val="0"/>
                <w:sz w:val="24"/>
                <w:szCs w:val="20"/>
                <w:highlight w:val="none"/>
                <w14:textFill>
                  <w14:solidFill>
                    <w14:schemeClr w14:val="tx1"/>
                  </w14:solidFill>
                </w14:textFill>
              </w:rPr>
              <w:t>款</w:t>
            </w:r>
          </w:p>
        </w:tc>
        <w:tc>
          <w:tcPr>
            <w:tcW w:w="1857" w:type="dxa"/>
            <w:noWrap w:val="0"/>
            <w:vAlign w:val="center"/>
          </w:tcPr>
          <w:p w14:paraId="41915709">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履约保证金</w:t>
            </w:r>
          </w:p>
          <w:p w14:paraId="7FE45810">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不予退还的情形</w:t>
            </w:r>
          </w:p>
        </w:tc>
        <w:tc>
          <w:tcPr>
            <w:tcW w:w="4875" w:type="dxa"/>
            <w:noWrap w:val="0"/>
            <w:vAlign w:val="center"/>
          </w:tcPr>
          <w:p w14:paraId="77CD86C3">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r>
      <w:tr w14:paraId="1D66816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noWrap w:val="0"/>
            <w:vAlign w:val="center"/>
          </w:tcPr>
          <w:p w14:paraId="1239F96C">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第二节</w:t>
            </w:r>
          </w:p>
          <w:p w14:paraId="338F3FD7">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第</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13.3</w:t>
            </w:r>
            <w:r>
              <w:rPr>
                <w:rFonts w:hint="eastAsia" w:ascii="仿宋" w:hAnsi="仿宋" w:eastAsia="仿宋" w:cs="仿宋"/>
                <w:color w:val="000000" w:themeColor="text1"/>
                <w:kern w:val="0"/>
                <w:sz w:val="24"/>
                <w:szCs w:val="20"/>
                <w:highlight w:val="none"/>
                <w14:textFill>
                  <w14:solidFill>
                    <w14:schemeClr w14:val="tx1"/>
                  </w14:solidFill>
                </w14:textFill>
              </w:rPr>
              <w:t>款</w:t>
            </w:r>
          </w:p>
        </w:tc>
        <w:tc>
          <w:tcPr>
            <w:tcW w:w="1857" w:type="dxa"/>
            <w:noWrap w:val="0"/>
            <w:vAlign w:val="center"/>
          </w:tcPr>
          <w:p w14:paraId="6049BA01">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履约保证金退还</w:t>
            </w:r>
          </w:p>
          <w:p w14:paraId="0D35CA48">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lang w:eastAsia="zh-CN"/>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时间及</w:t>
            </w:r>
            <w:r>
              <w:rPr>
                <w:rFonts w:hint="eastAsia" w:ascii="仿宋" w:hAnsi="仿宋" w:eastAsia="仿宋" w:cs="仿宋"/>
                <w:color w:val="000000" w:themeColor="text1"/>
                <w:kern w:val="0"/>
                <w:sz w:val="24"/>
                <w:szCs w:val="20"/>
                <w:highlight w:val="none"/>
                <w:lang w:eastAsia="zh-CN"/>
                <w14:textFill>
                  <w14:solidFill>
                    <w14:schemeClr w14:val="tx1"/>
                  </w14:solidFill>
                </w14:textFill>
              </w:rPr>
              <w:t>逾期退还</w:t>
            </w:r>
          </w:p>
          <w:p w14:paraId="0F5B90E9">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的</w:t>
            </w:r>
            <w:r>
              <w:rPr>
                <w:rFonts w:hint="eastAsia" w:ascii="仿宋" w:hAnsi="仿宋" w:eastAsia="仿宋" w:cs="仿宋"/>
                <w:color w:val="000000" w:themeColor="text1"/>
                <w:kern w:val="0"/>
                <w:sz w:val="24"/>
                <w:szCs w:val="20"/>
                <w:highlight w:val="none"/>
                <w14:textFill>
                  <w14:solidFill>
                    <w14:schemeClr w14:val="tx1"/>
                  </w14:solidFill>
                </w14:textFill>
              </w:rPr>
              <w:t>违约金</w:t>
            </w:r>
          </w:p>
        </w:tc>
        <w:tc>
          <w:tcPr>
            <w:tcW w:w="4875" w:type="dxa"/>
            <w:noWrap w:val="0"/>
            <w:vAlign w:val="center"/>
          </w:tcPr>
          <w:p w14:paraId="22259CDA">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r>
      <w:tr w14:paraId="2AB675E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787" w:type="dxa"/>
            <w:noWrap w:val="0"/>
            <w:vAlign w:val="center"/>
          </w:tcPr>
          <w:p w14:paraId="03D3052D">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第二节</w:t>
            </w:r>
          </w:p>
          <w:p w14:paraId="6127B4CF">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第1</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4</w:t>
            </w:r>
            <w:r>
              <w:rPr>
                <w:rFonts w:hint="eastAsia" w:ascii="仿宋" w:hAnsi="仿宋" w:eastAsia="仿宋" w:cs="仿宋"/>
                <w:color w:val="000000" w:themeColor="text1"/>
                <w:kern w:val="0"/>
                <w:sz w:val="24"/>
                <w:szCs w:val="20"/>
                <w:highlight w:val="none"/>
                <w14:textFill>
                  <w14:solidFill>
                    <w14:schemeClr w14:val="tx1"/>
                  </w14:solidFill>
                </w14:textFill>
              </w:rPr>
              <w:t>.1（</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3</w:t>
            </w:r>
            <w:r>
              <w:rPr>
                <w:rFonts w:hint="eastAsia" w:ascii="仿宋" w:hAnsi="仿宋" w:eastAsia="仿宋" w:cs="仿宋"/>
                <w:color w:val="000000" w:themeColor="text1"/>
                <w:kern w:val="0"/>
                <w:sz w:val="24"/>
                <w:szCs w:val="20"/>
                <w:highlight w:val="none"/>
                <w14:textFill>
                  <w14:solidFill>
                    <w14:schemeClr w14:val="tx1"/>
                  </w14:solidFill>
                </w14:textFill>
              </w:rPr>
              <w:t>）项</w:t>
            </w:r>
          </w:p>
        </w:tc>
        <w:tc>
          <w:tcPr>
            <w:tcW w:w="1857" w:type="dxa"/>
            <w:noWrap w:val="0"/>
            <w:vAlign w:val="center"/>
          </w:tcPr>
          <w:p w14:paraId="3C379229">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运行监督、</w:t>
            </w:r>
          </w:p>
          <w:p w14:paraId="71DEE796">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维修期限</w:t>
            </w:r>
          </w:p>
        </w:tc>
        <w:tc>
          <w:tcPr>
            <w:tcW w:w="4875" w:type="dxa"/>
            <w:noWrap w:val="0"/>
            <w:vAlign w:val="center"/>
          </w:tcPr>
          <w:p w14:paraId="59D9BEB0">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lang w:eastAsia="zh-CN"/>
                <w14:textFill>
                  <w14:solidFill>
                    <w14:schemeClr w14:val="tx1"/>
                  </w14:solidFill>
                </w14:textFill>
              </w:rPr>
            </w:pPr>
          </w:p>
        </w:tc>
      </w:tr>
      <w:tr w14:paraId="32DD5D7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787" w:type="dxa"/>
            <w:noWrap w:val="0"/>
            <w:vAlign w:val="center"/>
          </w:tcPr>
          <w:p w14:paraId="53B4AB0F">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第二节</w:t>
            </w:r>
          </w:p>
          <w:p w14:paraId="79245A34">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第1</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4</w:t>
            </w:r>
            <w:r>
              <w:rPr>
                <w:rFonts w:hint="eastAsia" w:ascii="仿宋" w:hAnsi="仿宋" w:eastAsia="仿宋" w:cs="仿宋"/>
                <w:color w:val="000000" w:themeColor="text1"/>
                <w:kern w:val="0"/>
                <w:sz w:val="24"/>
                <w:szCs w:val="20"/>
                <w:highlight w:val="none"/>
                <w14:textFill>
                  <w14:solidFill>
                    <w14:schemeClr w14:val="tx1"/>
                  </w14:solidFill>
                </w14:textFill>
              </w:rPr>
              <w:t>.1（</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5</w:t>
            </w:r>
            <w:r>
              <w:rPr>
                <w:rFonts w:hint="eastAsia" w:ascii="仿宋" w:hAnsi="仿宋" w:eastAsia="仿宋" w:cs="仿宋"/>
                <w:color w:val="000000" w:themeColor="text1"/>
                <w:kern w:val="0"/>
                <w:sz w:val="24"/>
                <w:szCs w:val="20"/>
                <w:highlight w:val="none"/>
                <w14:textFill>
                  <w14:solidFill>
                    <w14:schemeClr w14:val="tx1"/>
                  </w14:solidFill>
                </w14:textFill>
              </w:rPr>
              <w:t>）项</w:t>
            </w:r>
          </w:p>
        </w:tc>
        <w:tc>
          <w:tcPr>
            <w:tcW w:w="1857" w:type="dxa"/>
            <w:noWrap w:val="0"/>
            <w:vAlign w:val="center"/>
          </w:tcPr>
          <w:p w14:paraId="4EF4A146">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货物回收的约定</w:t>
            </w:r>
          </w:p>
        </w:tc>
        <w:tc>
          <w:tcPr>
            <w:tcW w:w="4875" w:type="dxa"/>
            <w:noWrap w:val="0"/>
            <w:vAlign w:val="center"/>
          </w:tcPr>
          <w:p w14:paraId="48B99BAD">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r>
      <w:tr w14:paraId="4B60593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noWrap w:val="0"/>
            <w:vAlign w:val="center"/>
          </w:tcPr>
          <w:p w14:paraId="1D65B39E">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第二节</w:t>
            </w:r>
          </w:p>
          <w:p w14:paraId="005360C5">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第1</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4</w:t>
            </w:r>
            <w:r>
              <w:rPr>
                <w:rFonts w:hint="eastAsia" w:ascii="仿宋" w:hAnsi="仿宋" w:eastAsia="仿宋" w:cs="仿宋"/>
                <w:color w:val="000000" w:themeColor="text1"/>
                <w:kern w:val="0"/>
                <w:sz w:val="24"/>
                <w:szCs w:val="20"/>
                <w:highlight w:val="none"/>
                <w14:textFill>
                  <w14:solidFill>
                    <w14:schemeClr w14:val="tx1"/>
                  </w14:solidFill>
                </w14:textFill>
              </w:rPr>
              <w:t>.1（</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6</w:t>
            </w:r>
            <w:r>
              <w:rPr>
                <w:rFonts w:hint="eastAsia" w:ascii="仿宋" w:hAnsi="仿宋" w:eastAsia="仿宋" w:cs="仿宋"/>
                <w:color w:val="000000" w:themeColor="text1"/>
                <w:kern w:val="0"/>
                <w:sz w:val="24"/>
                <w:szCs w:val="20"/>
                <w:highlight w:val="none"/>
                <w14:textFill>
                  <w14:solidFill>
                    <w14:schemeClr w14:val="tx1"/>
                  </w14:solidFill>
                </w14:textFill>
              </w:rPr>
              <w:t>）项</w:t>
            </w:r>
          </w:p>
        </w:tc>
        <w:tc>
          <w:tcPr>
            <w:tcW w:w="1857" w:type="dxa"/>
            <w:noWrap w:val="0"/>
            <w:vAlign w:val="center"/>
          </w:tcPr>
          <w:p w14:paraId="0BC391D6">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乙方提供的其他</w:t>
            </w:r>
          </w:p>
          <w:p w14:paraId="7896C91A">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服务</w:t>
            </w:r>
          </w:p>
        </w:tc>
        <w:tc>
          <w:tcPr>
            <w:tcW w:w="4875" w:type="dxa"/>
            <w:noWrap w:val="0"/>
            <w:vAlign w:val="center"/>
          </w:tcPr>
          <w:p w14:paraId="7A583864">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r>
      <w:tr w14:paraId="486425E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noWrap w:val="0"/>
            <w:vAlign w:val="center"/>
          </w:tcPr>
          <w:p w14:paraId="59D81ADC">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第二节</w:t>
            </w:r>
          </w:p>
          <w:p w14:paraId="2DC2EA0A">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第1</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5</w:t>
            </w:r>
            <w:r>
              <w:rPr>
                <w:rFonts w:hint="eastAsia" w:ascii="仿宋" w:hAnsi="仿宋" w:eastAsia="仿宋" w:cs="仿宋"/>
                <w:color w:val="000000" w:themeColor="text1"/>
                <w:kern w:val="0"/>
                <w:sz w:val="24"/>
                <w:szCs w:val="20"/>
                <w:highlight w:val="none"/>
                <w14:textFill>
                  <w14:solidFill>
                    <w14:schemeClr w14:val="tx1"/>
                  </w14:solidFill>
                </w14:textFill>
              </w:rPr>
              <w:t>.</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1款</w:t>
            </w:r>
          </w:p>
        </w:tc>
        <w:tc>
          <w:tcPr>
            <w:tcW w:w="1857" w:type="dxa"/>
            <w:noWrap w:val="0"/>
            <w:vAlign w:val="center"/>
          </w:tcPr>
          <w:p w14:paraId="558BBC6A">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lang w:eastAsia="zh-CN"/>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修理、重作、更</w:t>
            </w:r>
          </w:p>
          <w:p w14:paraId="34C00CBF">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换相关具体规定</w:t>
            </w:r>
          </w:p>
        </w:tc>
        <w:tc>
          <w:tcPr>
            <w:tcW w:w="4875" w:type="dxa"/>
            <w:noWrap w:val="0"/>
            <w:vAlign w:val="center"/>
          </w:tcPr>
          <w:p w14:paraId="1829614B">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r>
      <w:tr w14:paraId="3B74A8D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noWrap w:val="0"/>
            <w:vAlign w:val="center"/>
          </w:tcPr>
          <w:p w14:paraId="1D960ADA">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第二节</w:t>
            </w:r>
          </w:p>
          <w:p w14:paraId="21C48DB5">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第1</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5</w:t>
            </w:r>
            <w:r>
              <w:rPr>
                <w:rFonts w:hint="eastAsia" w:ascii="仿宋" w:hAnsi="仿宋" w:eastAsia="仿宋" w:cs="仿宋"/>
                <w:color w:val="000000" w:themeColor="text1"/>
                <w:kern w:val="0"/>
                <w:sz w:val="24"/>
                <w:szCs w:val="20"/>
                <w:highlight w:val="none"/>
                <w14:textFill>
                  <w14:solidFill>
                    <w14:schemeClr w14:val="tx1"/>
                  </w14:solidFill>
                </w14:textFill>
              </w:rPr>
              <w:t>.2（2）项</w:t>
            </w:r>
          </w:p>
        </w:tc>
        <w:tc>
          <w:tcPr>
            <w:tcW w:w="1857" w:type="dxa"/>
            <w:noWrap w:val="0"/>
            <w:vAlign w:val="center"/>
          </w:tcPr>
          <w:p w14:paraId="0DE94AE3">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迟延交货赔偿费</w:t>
            </w:r>
          </w:p>
        </w:tc>
        <w:tc>
          <w:tcPr>
            <w:tcW w:w="4875" w:type="dxa"/>
            <w:noWrap w:val="0"/>
            <w:vAlign w:val="center"/>
          </w:tcPr>
          <w:p w14:paraId="34B19418">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r>
      <w:tr w14:paraId="6C3533F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noWrap w:val="0"/>
            <w:vAlign w:val="center"/>
          </w:tcPr>
          <w:p w14:paraId="0862EB76">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第二节</w:t>
            </w:r>
          </w:p>
          <w:p w14:paraId="2D9D09A6">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第1</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5</w:t>
            </w:r>
            <w:r>
              <w:rPr>
                <w:rFonts w:hint="eastAsia" w:ascii="仿宋" w:hAnsi="仿宋" w:eastAsia="仿宋" w:cs="仿宋"/>
                <w:color w:val="000000" w:themeColor="text1"/>
                <w:kern w:val="0"/>
                <w:sz w:val="24"/>
                <w:szCs w:val="20"/>
                <w:highlight w:val="none"/>
                <w14:textFill>
                  <w14:solidFill>
                    <w14:schemeClr w14:val="tx1"/>
                  </w14:solidFill>
                </w14:textFill>
              </w:rPr>
              <w:t>.</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3款</w:t>
            </w:r>
          </w:p>
        </w:tc>
        <w:tc>
          <w:tcPr>
            <w:tcW w:w="1857" w:type="dxa"/>
            <w:noWrap w:val="0"/>
            <w:vAlign w:val="center"/>
          </w:tcPr>
          <w:p w14:paraId="628720B8">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逾期付款利息</w:t>
            </w:r>
          </w:p>
        </w:tc>
        <w:tc>
          <w:tcPr>
            <w:tcW w:w="4875" w:type="dxa"/>
            <w:noWrap w:val="0"/>
            <w:vAlign w:val="center"/>
          </w:tcPr>
          <w:p w14:paraId="050941FF">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r>
      <w:tr w14:paraId="17B8B25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76" w:hRule="atLeast"/>
        </w:trPr>
        <w:tc>
          <w:tcPr>
            <w:tcW w:w="1787" w:type="dxa"/>
            <w:tcBorders>
              <w:bottom w:val="single" w:color="auto" w:sz="2" w:space="0"/>
              <w:right w:val="single" w:color="auto" w:sz="2" w:space="0"/>
            </w:tcBorders>
            <w:noWrap w:val="0"/>
            <w:vAlign w:val="center"/>
          </w:tcPr>
          <w:p w14:paraId="6D47E8B4">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第二节</w:t>
            </w:r>
          </w:p>
          <w:p w14:paraId="6BA20DF0">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第1</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5</w:t>
            </w:r>
            <w:r>
              <w:rPr>
                <w:rFonts w:hint="eastAsia" w:ascii="仿宋" w:hAnsi="仿宋" w:eastAsia="仿宋" w:cs="仿宋"/>
                <w:color w:val="000000" w:themeColor="text1"/>
                <w:kern w:val="0"/>
                <w:sz w:val="24"/>
                <w:szCs w:val="20"/>
                <w:highlight w:val="none"/>
                <w14:textFill>
                  <w14:solidFill>
                    <w14:schemeClr w14:val="tx1"/>
                  </w14:solidFill>
                </w14:textFill>
              </w:rPr>
              <w:t>.4</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款</w:t>
            </w:r>
          </w:p>
        </w:tc>
        <w:tc>
          <w:tcPr>
            <w:tcW w:w="1857" w:type="dxa"/>
            <w:tcBorders>
              <w:left w:val="single" w:color="auto" w:sz="2" w:space="0"/>
              <w:bottom w:val="single" w:color="auto" w:sz="2" w:space="0"/>
              <w:right w:val="single" w:color="auto" w:sz="2" w:space="0"/>
            </w:tcBorders>
            <w:noWrap w:val="0"/>
            <w:vAlign w:val="center"/>
          </w:tcPr>
          <w:p w14:paraId="5E2ACAEA">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其他违约责任</w:t>
            </w:r>
          </w:p>
        </w:tc>
        <w:tc>
          <w:tcPr>
            <w:tcW w:w="4875" w:type="dxa"/>
            <w:tcBorders>
              <w:left w:val="single" w:color="auto" w:sz="2" w:space="0"/>
              <w:bottom w:val="single" w:color="auto" w:sz="2" w:space="0"/>
            </w:tcBorders>
            <w:noWrap w:val="0"/>
            <w:vAlign w:val="center"/>
          </w:tcPr>
          <w:p w14:paraId="30FB8C29">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p>
        </w:tc>
      </w:tr>
      <w:tr w14:paraId="232DDF3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1787" w:type="dxa"/>
            <w:tcBorders>
              <w:top w:val="single" w:color="auto" w:sz="2" w:space="0"/>
              <w:right w:val="single" w:color="auto" w:sz="2" w:space="0"/>
            </w:tcBorders>
            <w:noWrap w:val="0"/>
            <w:vAlign w:val="center"/>
          </w:tcPr>
          <w:p w14:paraId="510AF54F">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第二节</w:t>
            </w:r>
          </w:p>
          <w:p w14:paraId="5E1F9DDA">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第</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19</w:t>
            </w:r>
            <w:r>
              <w:rPr>
                <w:rFonts w:hint="eastAsia" w:ascii="仿宋" w:hAnsi="仿宋" w:eastAsia="仿宋" w:cs="仿宋"/>
                <w:color w:val="000000" w:themeColor="text1"/>
                <w:kern w:val="0"/>
                <w:sz w:val="24"/>
                <w:szCs w:val="20"/>
                <w:highlight w:val="none"/>
                <w14:textFill>
                  <w14:solidFill>
                    <w14:schemeClr w14:val="tx1"/>
                  </w14:solidFill>
                </w14:textFill>
              </w:rPr>
              <w:t>.2</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款</w:t>
            </w:r>
          </w:p>
        </w:tc>
        <w:tc>
          <w:tcPr>
            <w:tcW w:w="1857" w:type="dxa"/>
            <w:tcBorders>
              <w:top w:val="single" w:color="auto" w:sz="2" w:space="0"/>
              <w:left w:val="single" w:color="auto" w:sz="2" w:space="0"/>
              <w:right w:val="single" w:color="auto" w:sz="2" w:space="0"/>
            </w:tcBorders>
            <w:noWrap w:val="0"/>
            <w:vAlign w:val="center"/>
          </w:tcPr>
          <w:p w14:paraId="6E5D7FA0">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解决争议的方法</w:t>
            </w:r>
          </w:p>
        </w:tc>
        <w:tc>
          <w:tcPr>
            <w:tcW w:w="4875" w:type="dxa"/>
            <w:tcBorders>
              <w:top w:val="single" w:color="auto" w:sz="2" w:space="0"/>
              <w:left w:val="single" w:color="auto" w:sz="2" w:space="0"/>
            </w:tcBorders>
            <w:noWrap w:val="0"/>
            <w:vAlign w:val="center"/>
          </w:tcPr>
          <w:p w14:paraId="29E3D77D">
            <w:pPr>
              <w:kinsoku/>
              <w:overflowPunct/>
              <w:topLinePunct w:val="0"/>
              <w:bidi w:val="0"/>
              <w:spacing w:beforeAutospacing="0" w:afterAutospacing="0" w:line="440" w:lineRule="exact"/>
              <w:ind w:left="0" w:leftChars="0" w:right="-420" w:rightChars="-200" w:firstLine="0" w:firstLine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双方当事人均可通过和解或者调解解决；不</w:t>
            </w:r>
          </w:p>
          <w:p w14:paraId="0338E716">
            <w:pPr>
              <w:kinsoku/>
              <w:overflowPunct/>
              <w:topLinePunct w:val="0"/>
              <w:bidi w:val="0"/>
              <w:spacing w:beforeAutospacing="0" w:afterAutospacing="0" w:line="440" w:lineRule="exact"/>
              <w:ind w:left="0" w:leftChars="0" w:right="-420" w:rightChars="-200" w:firstLine="0" w:firstLine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愿和解、调解或者和解、调解不成的，将争</w:t>
            </w:r>
          </w:p>
          <w:p w14:paraId="1339EC3A">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议提交绍兴仲裁委员会仲裁。</w:t>
            </w:r>
          </w:p>
        </w:tc>
      </w:tr>
      <w:tr w14:paraId="41371A5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0" w:hRule="atLeast"/>
        </w:trPr>
        <w:tc>
          <w:tcPr>
            <w:tcW w:w="1787" w:type="dxa"/>
            <w:noWrap w:val="0"/>
            <w:vAlign w:val="center"/>
          </w:tcPr>
          <w:p w14:paraId="7D7FC13A">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第二节</w:t>
            </w:r>
          </w:p>
          <w:p w14:paraId="259A0282">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第2</w:t>
            </w:r>
            <w:r>
              <w:rPr>
                <w:rFonts w:hint="eastAsia" w:ascii="仿宋" w:hAnsi="仿宋" w:eastAsia="仿宋" w:cs="仿宋"/>
                <w:color w:val="000000" w:themeColor="text1"/>
                <w:kern w:val="0"/>
                <w:sz w:val="24"/>
                <w:szCs w:val="20"/>
                <w:highlight w:val="none"/>
                <w:lang w:val="en-US" w:eastAsia="zh-CN"/>
                <w14:textFill>
                  <w14:solidFill>
                    <w14:schemeClr w14:val="tx1"/>
                  </w14:solidFill>
                </w14:textFill>
              </w:rPr>
              <w:t>3.1</w:t>
            </w:r>
            <w:r>
              <w:rPr>
                <w:rFonts w:hint="eastAsia" w:ascii="仿宋" w:hAnsi="仿宋" w:eastAsia="仿宋" w:cs="仿宋"/>
                <w:color w:val="000000" w:themeColor="text1"/>
                <w:kern w:val="0"/>
                <w:sz w:val="24"/>
                <w:szCs w:val="20"/>
                <w:highlight w:val="none"/>
                <w:lang w:eastAsia="zh-CN"/>
                <w14:textFill>
                  <w14:solidFill>
                    <w14:schemeClr w14:val="tx1"/>
                  </w14:solidFill>
                </w14:textFill>
              </w:rPr>
              <w:t>款</w:t>
            </w:r>
          </w:p>
        </w:tc>
        <w:tc>
          <w:tcPr>
            <w:tcW w:w="1857" w:type="dxa"/>
            <w:noWrap w:val="0"/>
            <w:vAlign w:val="center"/>
          </w:tcPr>
          <w:p w14:paraId="011D8D05">
            <w:pPr>
              <w:kinsoku/>
              <w:overflowPunct/>
              <w:topLinePunct w:val="0"/>
              <w:bidi w:val="0"/>
              <w:adjustRightInd/>
              <w:spacing w:beforeAutospacing="0" w:afterAutospacing="0" w:line="440" w:lineRule="exact"/>
              <w:ind w:left="0" w:leftChars="0" w:right="-420" w:rightChars="-200" w:firstLine="0" w:firstLineChars="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eastAsia="zh-CN"/>
                <w14:textFill>
                  <w14:solidFill>
                    <w14:schemeClr w14:val="tx1"/>
                  </w14:solidFill>
                </w14:textFill>
              </w:rPr>
              <w:t>其他专用条款</w:t>
            </w:r>
          </w:p>
        </w:tc>
        <w:tc>
          <w:tcPr>
            <w:tcW w:w="4875" w:type="dxa"/>
            <w:noWrap w:val="0"/>
            <w:vAlign w:val="center"/>
          </w:tcPr>
          <w:p w14:paraId="3D099386">
            <w:pPr>
              <w:kinsoku/>
              <w:overflowPunct/>
              <w:topLinePunct w:val="0"/>
              <w:bidi w:val="0"/>
              <w:adjustRightInd/>
              <w:spacing w:beforeAutospacing="0" w:afterAutospacing="0" w:line="440" w:lineRule="exact"/>
              <w:ind w:left="-420" w:leftChars="-200" w:right="-420" w:rightChars="-200" w:firstLine="480" w:firstLineChars="200"/>
              <w:rPr>
                <w:rFonts w:hint="eastAsia" w:ascii="仿宋" w:hAnsi="仿宋" w:eastAsia="仿宋" w:cs="仿宋"/>
                <w:color w:val="000000" w:themeColor="text1"/>
                <w:kern w:val="0"/>
                <w:sz w:val="24"/>
                <w:szCs w:val="20"/>
                <w:highlight w:val="none"/>
                <w:lang w:val="en-US" w:eastAsia="zh-CN"/>
                <w14:textFill>
                  <w14:solidFill>
                    <w14:schemeClr w14:val="tx1"/>
                  </w14:solidFill>
                </w14:textFill>
              </w:rPr>
            </w:pPr>
          </w:p>
        </w:tc>
      </w:tr>
    </w:tbl>
    <w:p w14:paraId="5A8E360C">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color w:val="000000" w:themeColor="text1"/>
          <w:sz w:val="36"/>
          <w:szCs w:val="36"/>
          <w:highlight w:val="none"/>
          <w14:textFill>
            <w14:solidFill>
              <w14:schemeClr w14:val="tx1"/>
            </w14:solidFill>
          </w14:textFill>
        </w:rPr>
      </w:pPr>
    </w:p>
    <w:p w14:paraId="4BC47DED">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color w:val="000000" w:themeColor="text1"/>
          <w:sz w:val="36"/>
          <w:szCs w:val="36"/>
          <w:highlight w:val="none"/>
          <w14:textFill>
            <w14:solidFill>
              <w14:schemeClr w14:val="tx1"/>
            </w14:solidFill>
          </w14:textFill>
        </w:rPr>
      </w:pPr>
    </w:p>
    <w:p w14:paraId="74A7DFB5">
      <w:pPr>
        <w:rPr>
          <w:rFonts w:hint="eastAsia" w:ascii="仿宋" w:hAnsi="仿宋" w:eastAsia="仿宋" w:cs="仿宋"/>
          <w:b/>
          <w:color w:val="000000" w:themeColor="text1"/>
          <w:sz w:val="36"/>
          <w:szCs w:val="36"/>
          <w:highlight w:val="none"/>
          <w14:textFill>
            <w14:solidFill>
              <w14:schemeClr w14:val="tx1"/>
            </w14:solidFill>
          </w14:textFill>
        </w:rPr>
      </w:pPr>
      <w:r>
        <w:rPr>
          <w:rFonts w:hint="eastAsia" w:ascii="仿宋" w:hAnsi="仿宋" w:eastAsia="仿宋" w:cs="仿宋"/>
          <w:b/>
          <w:color w:val="000000" w:themeColor="text1"/>
          <w:sz w:val="36"/>
          <w:szCs w:val="36"/>
          <w:highlight w:val="none"/>
          <w14:textFill>
            <w14:solidFill>
              <w14:schemeClr w14:val="tx1"/>
            </w14:solidFill>
          </w14:textFill>
        </w:rPr>
        <w:br w:type="page"/>
      </w:r>
    </w:p>
    <w:p w14:paraId="0870ABF5">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color w:val="000000" w:themeColor="text1"/>
          <w:sz w:val="36"/>
          <w:szCs w:val="36"/>
          <w:highlight w:val="none"/>
          <w14:textFill>
            <w14:solidFill>
              <w14:schemeClr w14:val="tx1"/>
            </w14:solidFill>
          </w14:textFill>
        </w:rPr>
      </w:pPr>
      <w:r>
        <w:rPr>
          <w:rFonts w:hint="eastAsia" w:ascii="仿宋" w:hAnsi="仿宋" w:eastAsia="仿宋" w:cs="仿宋"/>
          <w:b/>
          <w:color w:val="000000" w:themeColor="text1"/>
          <w:sz w:val="36"/>
          <w:szCs w:val="36"/>
          <w:highlight w:val="none"/>
          <w14:textFill>
            <w14:solidFill>
              <w14:schemeClr w14:val="tx1"/>
            </w14:solidFill>
          </w14:textFill>
        </w:rPr>
        <w:t>第五部分  评标方法及标准</w:t>
      </w:r>
    </w:p>
    <w:p w14:paraId="6A863D0B">
      <w:pPr>
        <w:keepNext w:val="0"/>
        <w:keepLines w:val="0"/>
        <w:pageBreakBefore w:val="0"/>
        <w:widowControl w:val="0"/>
        <w:kinsoku/>
        <w:wordWrap/>
        <w:overflowPunct/>
        <w:topLinePunct w:val="0"/>
        <w:autoSpaceDE/>
        <w:autoSpaceDN/>
        <w:bidi w:val="0"/>
        <w:adjustRightInd w:val="0"/>
        <w:snapToGrid/>
        <w:spacing w:line="440" w:lineRule="exact"/>
        <w:ind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1、评标方法：</w:t>
      </w:r>
    </w:p>
    <w:p w14:paraId="2FE84C1A">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jc w:val="left"/>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本次评标采用综合评分法，评标结果按评审后得分由高到低顺序排列。得分相同的，按投标报价由低到高顺序排列。得分且投标报价相同的并列。投标文件满足招标文件全部实质性要求，且按照评审因素的量化指标评审得分最高的投标人为中标候选人。中标候选人并列的，采用随机抽取的方式确定。</w:t>
      </w:r>
    </w:p>
    <w:p w14:paraId="20B6FB0B">
      <w:pPr>
        <w:keepNext w:val="0"/>
        <w:keepLines w:val="0"/>
        <w:pageBreakBefore w:val="0"/>
        <w:widowControl w:val="0"/>
        <w:kinsoku/>
        <w:wordWrap/>
        <w:overflowPunct/>
        <w:topLinePunct w:val="0"/>
        <w:autoSpaceDE/>
        <w:autoSpaceDN/>
        <w:bidi w:val="0"/>
        <w:adjustRightInd w:val="0"/>
        <w:snapToGrid/>
        <w:spacing w:line="440" w:lineRule="exact"/>
        <w:ind w:firstLine="472" w:firstLineChars="196"/>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1.2采用综合评分法的，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0241824D">
      <w:pPr>
        <w:keepNext w:val="0"/>
        <w:keepLines w:val="0"/>
        <w:pageBreakBefore w:val="0"/>
        <w:widowControl w:val="0"/>
        <w:kinsoku/>
        <w:wordWrap/>
        <w:overflowPunct/>
        <w:topLinePunct w:val="0"/>
        <w:autoSpaceDE/>
        <w:autoSpaceDN/>
        <w:bidi w:val="0"/>
        <w:adjustRightInd w:val="0"/>
        <w:snapToGrid/>
        <w:spacing w:line="440" w:lineRule="exact"/>
        <w:ind w:firstLine="482" w:firstLineChars="200"/>
        <w:jc w:val="left"/>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非单一产品采购项目，采购人应当根据采购项目技术构成、产品价格比重等合理确定核心产品，并在招标文件中载明。多家投标人提供的核心产品品牌相同的，按前款规定处理。</w:t>
      </w:r>
    </w:p>
    <w:p w14:paraId="01C042CE">
      <w:pPr>
        <w:keepNext w:val="0"/>
        <w:keepLines w:val="0"/>
        <w:pageBreakBefore w:val="0"/>
        <w:widowControl w:val="0"/>
        <w:kinsoku/>
        <w:wordWrap/>
        <w:overflowPunct/>
        <w:topLinePunct w:val="0"/>
        <w:autoSpaceDE/>
        <w:autoSpaceDN/>
        <w:bidi w:val="0"/>
        <w:adjustRightInd w:val="0"/>
        <w:snapToGrid/>
        <w:spacing w:line="440" w:lineRule="exact"/>
        <w:ind w:firstLine="482" w:firstLineChars="200"/>
        <w:jc w:val="left"/>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2.评分标准：</w:t>
      </w:r>
      <w:r>
        <w:rPr>
          <w:rFonts w:hint="eastAsia" w:ascii="仿宋" w:hAnsi="仿宋" w:eastAsia="仿宋" w:cs="仿宋"/>
          <w:color w:val="000000" w:themeColor="text1"/>
          <w:sz w:val="24"/>
          <w:highlight w:val="none"/>
          <w14:textFill>
            <w14:solidFill>
              <w14:schemeClr w14:val="tx1"/>
            </w14:solidFill>
          </w14:textFill>
        </w:rPr>
        <w:t>共100分，其中商务技术分</w:t>
      </w:r>
      <w:r>
        <w:rPr>
          <w:rFonts w:hint="eastAsia" w:ascii="仿宋" w:hAnsi="仿宋" w:eastAsia="仿宋" w:cs="仿宋"/>
          <w:color w:val="000000" w:themeColor="text1"/>
          <w:sz w:val="24"/>
          <w:highlight w:val="none"/>
          <w:u w:val="single"/>
          <w:lang w:val="en-US" w:eastAsia="zh-CN"/>
          <w14:textFill>
            <w14:solidFill>
              <w14:schemeClr w14:val="tx1"/>
            </w14:solidFill>
          </w14:textFill>
        </w:rPr>
        <w:t>70</w:t>
      </w:r>
      <w:r>
        <w:rPr>
          <w:rFonts w:hint="eastAsia" w:ascii="仿宋" w:hAnsi="仿宋" w:eastAsia="仿宋" w:cs="仿宋"/>
          <w:color w:val="000000" w:themeColor="text1"/>
          <w:sz w:val="24"/>
          <w:highlight w:val="none"/>
          <w14:textFill>
            <w14:solidFill>
              <w14:schemeClr w14:val="tx1"/>
            </w14:solidFill>
          </w14:textFill>
        </w:rPr>
        <w:t>分，价格分</w:t>
      </w:r>
      <w:r>
        <w:rPr>
          <w:rFonts w:hint="eastAsia" w:ascii="仿宋" w:hAnsi="仿宋" w:eastAsia="仿宋" w:cs="仿宋"/>
          <w:color w:val="000000" w:themeColor="text1"/>
          <w:sz w:val="24"/>
          <w:highlight w:val="none"/>
          <w:u w:val="single"/>
          <w:lang w:val="en-US" w:eastAsia="zh-CN"/>
          <w14:textFill>
            <w14:solidFill>
              <w14:schemeClr w14:val="tx1"/>
            </w14:solidFill>
          </w14:textFill>
        </w:rPr>
        <w:t>30</w:t>
      </w:r>
      <w:r>
        <w:rPr>
          <w:rFonts w:hint="eastAsia" w:ascii="仿宋" w:hAnsi="仿宋" w:eastAsia="仿宋" w:cs="仿宋"/>
          <w:color w:val="000000" w:themeColor="text1"/>
          <w:sz w:val="24"/>
          <w:highlight w:val="none"/>
          <w14:textFill>
            <w14:solidFill>
              <w14:schemeClr w14:val="tx1"/>
            </w14:solidFill>
          </w14:textFill>
        </w:rPr>
        <w:t>分。评分依下述所列为评标打分依据，分值如下（计算分值时，按其算术平均值保留小数2位）。</w:t>
      </w:r>
    </w:p>
    <w:p w14:paraId="5D91A721">
      <w:pPr>
        <w:keepNext w:val="0"/>
        <w:keepLines w:val="0"/>
        <w:pageBreakBefore w:val="0"/>
        <w:widowControl w:val="0"/>
        <w:kinsoku/>
        <w:wordWrap/>
        <w:overflowPunct/>
        <w:topLinePunct w:val="0"/>
        <w:autoSpaceDE/>
        <w:autoSpaceDN/>
        <w:bidi w:val="0"/>
        <w:adjustRightInd w:val="0"/>
        <w:snapToGrid/>
        <w:spacing w:line="440" w:lineRule="exact"/>
        <w:ind w:firstLine="482" w:firstLineChars="200"/>
        <w:textAlignment w:val="auto"/>
        <w:rPr>
          <w:rFonts w:hint="eastAsia" w:ascii="仿宋" w:hAnsi="仿宋" w:eastAsia="仿宋" w:cs="仿宋"/>
          <w:b/>
          <w:color w:val="000000" w:themeColor="text1"/>
          <w:sz w:val="32"/>
          <w:szCs w:val="20"/>
          <w:highlight w:val="none"/>
          <w14:textFill>
            <w14:solidFill>
              <w14:schemeClr w14:val="tx1"/>
            </w14:solidFill>
          </w14:textFill>
        </w:rPr>
      </w:pPr>
      <w:r>
        <w:rPr>
          <w:rFonts w:hint="eastAsia" w:ascii="仿宋" w:hAnsi="仿宋" w:eastAsia="仿宋" w:cs="仿宋"/>
          <w:b/>
          <w:bCs/>
          <w:iCs/>
          <w:color w:val="000000" w:themeColor="text1"/>
          <w:sz w:val="24"/>
          <w:highlight w:val="none"/>
          <w14:textFill>
            <w14:solidFill>
              <w14:schemeClr w14:val="tx1"/>
            </w14:solidFill>
          </w14:textFill>
        </w:rPr>
        <w:t>2.1商务技术分（</w:t>
      </w:r>
      <w:r>
        <w:rPr>
          <w:rFonts w:hint="eastAsia" w:ascii="仿宋" w:hAnsi="仿宋" w:eastAsia="仿宋" w:cs="仿宋"/>
          <w:b/>
          <w:bCs/>
          <w:iCs/>
          <w:color w:val="000000" w:themeColor="text1"/>
          <w:sz w:val="24"/>
          <w:highlight w:val="none"/>
          <w:u w:val="single"/>
          <w:lang w:val="en-US" w:eastAsia="zh-CN"/>
          <w14:textFill>
            <w14:solidFill>
              <w14:schemeClr w14:val="tx1"/>
            </w14:solidFill>
          </w14:textFill>
        </w:rPr>
        <w:t>70</w:t>
      </w:r>
      <w:r>
        <w:rPr>
          <w:rFonts w:hint="eastAsia" w:ascii="仿宋" w:hAnsi="仿宋" w:eastAsia="仿宋" w:cs="仿宋"/>
          <w:b/>
          <w:bCs/>
          <w:iCs/>
          <w:color w:val="000000" w:themeColor="text1"/>
          <w:sz w:val="24"/>
          <w:highlight w:val="none"/>
          <w14:textFill>
            <w14:solidFill>
              <w14:schemeClr w14:val="tx1"/>
            </w14:solidFill>
          </w14:textFill>
        </w:rPr>
        <w:t>分）</w:t>
      </w:r>
    </w:p>
    <w:tbl>
      <w:tblPr>
        <w:tblStyle w:val="62"/>
        <w:tblW w:w="8753"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05"/>
        <w:gridCol w:w="6986"/>
        <w:gridCol w:w="662"/>
      </w:tblGrid>
      <w:tr w14:paraId="58D199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1105" w:type="dxa"/>
            <w:noWrap w:val="0"/>
            <w:vAlign w:val="center"/>
          </w:tcPr>
          <w:p w14:paraId="16CA9BDF">
            <w:pPr>
              <w:spacing w:line="400" w:lineRule="exact"/>
              <w:jc w:val="center"/>
              <w:rPr>
                <w:rFonts w:hint="eastAsia" w:ascii="仿宋" w:hAnsi="仿宋" w:eastAsia="仿宋" w:cs="仿宋"/>
                <w:b/>
              </w:rPr>
            </w:pPr>
            <w:r>
              <w:rPr>
                <w:rFonts w:hint="eastAsia" w:ascii="仿宋" w:hAnsi="仿宋" w:eastAsia="仿宋" w:cs="仿宋"/>
                <w:b/>
                <w:szCs w:val="21"/>
              </w:rPr>
              <w:t>评分内容</w:t>
            </w:r>
          </w:p>
        </w:tc>
        <w:tc>
          <w:tcPr>
            <w:tcW w:w="6986" w:type="dxa"/>
            <w:noWrap w:val="0"/>
            <w:vAlign w:val="center"/>
          </w:tcPr>
          <w:p w14:paraId="0462327E">
            <w:pPr>
              <w:spacing w:line="400" w:lineRule="exact"/>
              <w:ind w:left="-115" w:leftChars="-55" w:right="-115" w:rightChars="-55"/>
              <w:jc w:val="center"/>
              <w:rPr>
                <w:rFonts w:hint="eastAsia" w:ascii="仿宋" w:hAnsi="仿宋" w:eastAsia="仿宋" w:cs="仿宋"/>
                <w:b/>
              </w:rPr>
            </w:pPr>
            <w:r>
              <w:rPr>
                <w:rFonts w:hint="eastAsia" w:ascii="仿宋" w:hAnsi="仿宋" w:eastAsia="仿宋" w:cs="仿宋"/>
                <w:b/>
                <w:szCs w:val="21"/>
              </w:rPr>
              <w:t>评 分 说 明</w:t>
            </w:r>
          </w:p>
        </w:tc>
        <w:tc>
          <w:tcPr>
            <w:tcW w:w="662" w:type="dxa"/>
            <w:noWrap w:val="0"/>
            <w:vAlign w:val="center"/>
          </w:tcPr>
          <w:p w14:paraId="2144B317">
            <w:pPr>
              <w:spacing w:line="400" w:lineRule="exact"/>
              <w:ind w:left="-115" w:leftChars="-55" w:right="-115" w:rightChars="-55"/>
              <w:jc w:val="center"/>
              <w:rPr>
                <w:rFonts w:hint="eastAsia" w:ascii="仿宋" w:hAnsi="仿宋" w:eastAsia="仿宋" w:cs="仿宋"/>
                <w:b/>
              </w:rPr>
            </w:pPr>
            <w:r>
              <w:rPr>
                <w:rFonts w:hint="eastAsia" w:ascii="仿宋" w:hAnsi="仿宋" w:eastAsia="仿宋" w:cs="仿宋"/>
                <w:b/>
                <w:szCs w:val="21"/>
              </w:rPr>
              <w:t>分值</w:t>
            </w:r>
          </w:p>
        </w:tc>
      </w:tr>
      <w:tr w14:paraId="6B2BB0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 w:hRule="atLeast"/>
        </w:trPr>
        <w:tc>
          <w:tcPr>
            <w:tcW w:w="1105" w:type="dxa"/>
            <w:noWrap w:val="0"/>
            <w:vAlign w:val="center"/>
          </w:tcPr>
          <w:p w14:paraId="12A909A0">
            <w:pPr>
              <w:spacing w:line="400" w:lineRule="exact"/>
              <w:jc w:val="center"/>
              <w:rPr>
                <w:rFonts w:hint="eastAsia" w:ascii="仿宋" w:hAnsi="仿宋" w:eastAsia="仿宋" w:cs="仿宋"/>
                <w:sz w:val="24"/>
                <w:szCs w:val="24"/>
              </w:rPr>
            </w:pPr>
            <w:r>
              <w:rPr>
                <w:rFonts w:hint="eastAsia" w:ascii="仿宋" w:hAnsi="仿宋" w:eastAsia="仿宋" w:cs="仿宋"/>
                <w:sz w:val="24"/>
                <w:szCs w:val="24"/>
              </w:rPr>
              <w:t>主要技术参数响应性</w:t>
            </w:r>
          </w:p>
        </w:tc>
        <w:tc>
          <w:tcPr>
            <w:tcW w:w="6986" w:type="dxa"/>
            <w:noWrap w:val="0"/>
            <w:vAlign w:val="center"/>
          </w:tcPr>
          <w:p w14:paraId="6B184459">
            <w:pPr>
              <w:spacing w:line="400" w:lineRule="exact"/>
              <w:ind w:right="71" w:rightChars="34"/>
              <w:rPr>
                <w:rFonts w:hint="eastAsia" w:ascii="仿宋" w:hAnsi="仿宋" w:eastAsia="仿宋" w:cs="仿宋"/>
                <w:sz w:val="24"/>
                <w:szCs w:val="24"/>
              </w:rPr>
            </w:pPr>
            <w:r>
              <w:rPr>
                <w:rFonts w:hint="eastAsia" w:ascii="仿宋" w:hAnsi="仿宋" w:eastAsia="仿宋" w:cs="仿宋"/>
                <w:sz w:val="24"/>
                <w:szCs w:val="24"/>
              </w:rPr>
              <w:t>满足招标文件要求的得</w:t>
            </w:r>
            <w:r>
              <w:rPr>
                <w:rFonts w:hint="eastAsia" w:ascii="仿宋" w:hAnsi="仿宋" w:eastAsia="仿宋" w:cs="仿宋"/>
                <w:sz w:val="24"/>
                <w:szCs w:val="24"/>
                <w:lang w:val="en-US" w:eastAsia="zh-CN"/>
              </w:rPr>
              <w:t>12</w:t>
            </w:r>
            <w:r>
              <w:rPr>
                <w:rFonts w:hint="eastAsia" w:ascii="仿宋" w:hAnsi="仿宋" w:eastAsia="仿宋" w:cs="仿宋"/>
                <w:sz w:val="24"/>
                <w:szCs w:val="24"/>
              </w:rPr>
              <w:t>分。</w:t>
            </w:r>
          </w:p>
          <w:p w14:paraId="2AF6E9A5">
            <w:pPr>
              <w:spacing w:line="400" w:lineRule="exact"/>
              <w:ind w:right="71" w:rightChars="34"/>
              <w:rPr>
                <w:rFonts w:hint="eastAsia" w:ascii="仿宋" w:hAnsi="仿宋" w:eastAsia="仿宋" w:cs="仿宋"/>
                <w:sz w:val="24"/>
                <w:szCs w:val="24"/>
              </w:rPr>
            </w:pPr>
            <w:r>
              <w:rPr>
                <w:rFonts w:hint="eastAsia" w:ascii="仿宋" w:hAnsi="仿宋" w:eastAsia="仿宋" w:cs="仿宋"/>
                <w:sz w:val="24"/>
                <w:szCs w:val="24"/>
                <w:highlight w:val="none"/>
                <w:lang w:val="en-US" w:eastAsia="zh-CN"/>
              </w:rPr>
              <w:t>评</w:t>
            </w:r>
            <w:r>
              <w:rPr>
                <w:rFonts w:hint="eastAsia" w:ascii="仿宋" w:hAnsi="仿宋" w:eastAsia="仿宋" w:cs="仿宋"/>
                <w:sz w:val="24"/>
                <w:szCs w:val="24"/>
              </w:rPr>
              <w:t>标委员会根据供应商的针对招标文件中提出的技术规格及参数响应情况进行打分，每负偏离一项扣1分，扣完为止。</w:t>
            </w:r>
          </w:p>
        </w:tc>
        <w:tc>
          <w:tcPr>
            <w:tcW w:w="662" w:type="dxa"/>
            <w:noWrap w:val="0"/>
            <w:vAlign w:val="center"/>
          </w:tcPr>
          <w:p w14:paraId="3A88F704">
            <w:pPr>
              <w:spacing w:line="400" w:lineRule="exact"/>
              <w:ind w:left="-115" w:leftChars="-55" w:right="-115" w:rightChars="-55"/>
              <w:jc w:val="center"/>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12</w:t>
            </w:r>
          </w:p>
        </w:tc>
      </w:tr>
      <w:tr w14:paraId="52C026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 w:hRule="atLeast"/>
        </w:trPr>
        <w:tc>
          <w:tcPr>
            <w:tcW w:w="1105" w:type="dxa"/>
            <w:noWrap w:val="0"/>
            <w:vAlign w:val="center"/>
          </w:tcPr>
          <w:p w14:paraId="2E1D4561">
            <w:pPr>
              <w:spacing w:line="40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项目团队</w:t>
            </w:r>
            <w:r>
              <w:rPr>
                <w:rFonts w:hint="eastAsia" w:ascii="仿宋" w:hAnsi="仿宋" w:eastAsia="仿宋" w:cs="仿宋"/>
                <w:color w:val="auto"/>
                <w:sz w:val="24"/>
                <w:szCs w:val="24"/>
              </w:rPr>
              <w:t xml:space="preserve">       </w:t>
            </w:r>
          </w:p>
        </w:tc>
        <w:tc>
          <w:tcPr>
            <w:tcW w:w="6986" w:type="dxa"/>
            <w:noWrap w:val="0"/>
            <w:vAlign w:val="center"/>
          </w:tcPr>
          <w:p w14:paraId="7DF4F416">
            <w:pPr>
              <w:spacing w:line="400" w:lineRule="exact"/>
              <w:ind w:right="71" w:rightChars="34"/>
              <w:rPr>
                <w:rFonts w:hint="eastAsia" w:ascii="仿宋" w:hAnsi="仿宋" w:eastAsia="仿宋" w:cs="仿宋"/>
                <w:sz w:val="24"/>
                <w:szCs w:val="24"/>
              </w:rPr>
            </w:pPr>
            <w:r>
              <w:rPr>
                <w:rFonts w:hint="eastAsia" w:ascii="仿宋" w:hAnsi="仿宋" w:eastAsia="仿宋" w:cs="仿宋"/>
                <w:sz w:val="24"/>
                <w:szCs w:val="24"/>
              </w:rPr>
              <w:t>根据投标人针对本项目组建的项目团队人员情况进行打分，包括</w:t>
            </w:r>
            <w:r>
              <w:rPr>
                <w:rFonts w:hint="eastAsia" w:ascii="仿宋" w:hAnsi="仿宋" w:eastAsia="仿宋" w:cs="仿宋"/>
                <w:sz w:val="24"/>
                <w:szCs w:val="24"/>
                <w:lang w:val="en-US" w:eastAsia="zh-CN"/>
              </w:rPr>
              <w:t>但不限于</w:t>
            </w:r>
            <w:r>
              <w:rPr>
                <w:rFonts w:hint="eastAsia" w:ascii="仿宋" w:hAnsi="仿宋" w:eastAsia="仿宋" w:cs="仿宋"/>
                <w:sz w:val="24"/>
                <w:szCs w:val="24"/>
              </w:rPr>
              <w:t>项目负责人、拣货验货人员、专业配送员和售后服务人员等的配备情况，</w:t>
            </w:r>
            <w:r>
              <w:rPr>
                <w:rFonts w:hint="eastAsia" w:ascii="仿宋" w:hAnsi="仿宋" w:eastAsia="仿宋" w:cs="仿宋"/>
                <w:sz w:val="24"/>
                <w:szCs w:val="24"/>
                <w:lang w:val="en-US" w:eastAsia="zh-CN"/>
              </w:rPr>
              <w:t>最高得10</w:t>
            </w:r>
            <w:r>
              <w:rPr>
                <w:rFonts w:hint="eastAsia" w:ascii="仿宋" w:hAnsi="仿宋" w:eastAsia="仿宋" w:cs="仿宋"/>
                <w:sz w:val="24"/>
                <w:szCs w:val="24"/>
              </w:rPr>
              <w:t>分。</w:t>
            </w:r>
          </w:p>
          <w:p w14:paraId="2040C287">
            <w:pPr>
              <w:spacing w:line="400" w:lineRule="exact"/>
              <w:ind w:right="71" w:rightChars="34"/>
              <w:rPr>
                <w:rFonts w:hint="eastAsia" w:ascii="仿宋" w:hAnsi="仿宋" w:eastAsia="仿宋" w:cs="仿宋"/>
                <w:color w:val="auto"/>
                <w:sz w:val="24"/>
                <w:szCs w:val="24"/>
              </w:rPr>
            </w:pPr>
            <w:r>
              <w:rPr>
                <w:rFonts w:hint="eastAsia" w:ascii="仿宋" w:hAnsi="仿宋" w:eastAsia="仿宋" w:cs="仿宋"/>
                <w:b/>
                <w:bCs/>
                <w:sz w:val="24"/>
                <w:szCs w:val="24"/>
                <w:lang w:val="en-US" w:eastAsia="zh-CN"/>
              </w:rPr>
              <w:t>注：提供团队人员名单、提供名单中人员社保缴纳材料复印件或者劳动聘用合同</w:t>
            </w:r>
            <w:r>
              <w:rPr>
                <w:rFonts w:hint="eastAsia" w:ascii="仿宋" w:hAnsi="仿宋" w:eastAsia="仿宋" w:cs="仿宋"/>
                <w:b/>
                <w:bCs/>
                <w:sz w:val="24"/>
                <w:szCs w:val="24"/>
                <w:highlight w:val="none"/>
                <w:lang w:val="en-US" w:eastAsia="zh-CN"/>
              </w:rPr>
              <w:t>等</w:t>
            </w:r>
            <w:r>
              <w:rPr>
                <w:rFonts w:hint="eastAsia" w:ascii="仿宋" w:hAnsi="仿宋" w:eastAsia="仿宋" w:cs="仿宋"/>
                <w:b/>
                <w:bCs/>
                <w:sz w:val="24"/>
                <w:szCs w:val="24"/>
                <w:lang w:val="en-US" w:eastAsia="zh-CN"/>
              </w:rPr>
              <w:t>，不提供不得分。</w:t>
            </w:r>
          </w:p>
        </w:tc>
        <w:tc>
          <w:tcPr>
            <w:tcW w:w="662" w:type="dxa"/>
            <w:noWrap w:val="0"/>
            <w:vAlign w:val="center"/>
          </w:tcPr>
          <w:p w14:paraId="26EAF084">
            <w:pPr>
              <w:spacing w:line="400" w:lineRule="exact"/>
              <w:ind w:left="-115" w:leftChars="-55" w:right="-115" w:rightChars="-55"/>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10</w:t>
            </w:r>
          </w:p>
        </w:tc>
      </w:tr>
      <w:tr w14:paraId="6A47CC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 w:hRule="atLeast"/>
        </w:trPr>
        <w:tc>
          <w:tcPr>
            <w:tcW w:w="1105" w:type="dxa"/>
            <w:noWrap w:val="0"/>
            <w:vAlign w:val="center"/>
          </w:tcPr>
          <w:p w14:paraId="15D02AD2">
            <w:pPr>
              <w:spacing w:line="400" w:lineRule="exact"/>
              <w:jc w:val="center"/>
              <w:rPr>
                <w:rFonts w:hint="eastAsia" w:ascii="仿宋" w:hAnsi="仿宋" w:eastAsia="仿宋" w:cs="仿宋"/>
                <w:sz w:val="24"/>
                <w:szCs w:val="24"/>
              </w:rPr>
            </w:pPr>
            <w:r>
              <w:rPr>
                <w:rFonts w:hint="eastAsia" w:ascii="仿宋" w:hAnsi="仿宋" w:eastAsia="仿宋" w:cs="仿宋"/>
                <w:sz w:val="24"/>
                <w:szCs w:val="24"/>
              </w:rPr>
              <w:t>样品</w:t>
            </w:r>
          </w:p>
        </w:tc>
        <w:tc>
          <w:tcPr>
            <w:tcW w:w="6986" w:type="dxa"/>
            <w:noWrap w:val="0"/>
            <w:vAlign w:val="center"/>
          </w:tcPr>
          <w:p w14:paraId="478E5E36">
            <w:pPr>
              <w:spacing w:line="400" w:lineRule="exact"/>
              <w:ind w:right="71" w:rightChars="34"/>
              <w:rPr>
                <w:rFonts w:hint="eastAsia" w:ascii="仿宋" w:hAnsi="仿宋" w:eastAsia="仿宋" w:cs="仿宋"/>
                <w:sz w:val="24"/>
                <w:szCs w:val="24"/>
                <w:highlight w:val="none"/>
              </w:rPr>
            </w:pPr>
            <w:r>
              <w:rPr>
                <w:rFonts w:hint="eastAsia" w:ascii="仿宋" w:hAnsi="仿宋" w:eastAsia="仿宋" w:cs="仿宋"/>
                <w:color w:val="000000"/>
                <w:sz w:val="24"/>
                <w:szCs w:val="24"/>
                <w:highlight w:val="none"/>
              </w:rPr>
              <w:t>根据产品组合品种及数量、单个克重量、</w:t>
            </w:r>
            <w:r>
              <w:rPr>
                <w:rFonts w:hint="eastAsia" w:ascii="仿宋" w:hAnsi="仿宋" w:eastAsia="仿宋" w:cs="仿宋"/>
                <w:color w:val="000000"/>
                <w:sz w:val="24"/>
                <w:szCs w:val="24"/>
                <w:highlight w:val="none"/>
                <w:lang w:eastAsia="zh-CN"/>
              </w:rPr>
              <w:t>外观</w:t>
            </w:r>
            <w:r>
              <w:rPr>
                <w:rFonts w:hint="eastAsia" w:ascii="仿宋" w:hAnsi="仿宋" w:eastAsia="仿宋" w:cs="仿宋"/>
                <w:color w:val="000000"/>
                <w:sz w:val="24"/>
                <w:szCs w:val="24"/>
                <w:highlight w:val="none"/>
              </w:rPr>
              <w:t>包装</w:t>
            </w:r>
            <w:r>
              <w:rPr>
                <w:rFonts w:hint="eastAsia" w:ascii="仿宋" w:hAnsi="仿宋" w:eastAsia="仿宋" w:cs="仿宋"/>
                <w:color w:val="000000"/>
                <w:sz w:val="24"/>
                <w:szCs w:val="24"/>
                <w:highlight w:val="none"/>
                <w:lang w:eastAsia="zh-CN"/>
              </w:rPr>
              <w:t>、产品质地、</w:t>
            </w:r>
            <w:r>
              <w:rPr>
                <w:rFonts w:hint="eastAsia" w:ascii="仿宋" w:hAnsi="仿宋" w:eastAsia="仿宋" w:cs="仿宋"/>
                <w:color w:val="000000"/>
                <w:sz w:val="24"/>
                <w:szCs w:val="24"/>
                <w:highlight w:val="none"/>
                <w:lang w:val="en-US" w:eastAsia="zh-CN"/>
              </w:rPr>
              <w:t>质量</w:t>
            </w:r>
            <w:r>
              <w:rPr>
                <w:rFonts w:hint="eastAsia" w:ascii="仿宋" w:hAnsi="仿宋" w:eastAsia="仿宋" w:cs="仿宋"/>
                <w:color w:val="000000"/>
                <w:sz w:val="24"/>
                <w:szCs w:val="24"/>
                <w:highlight w:val="none"/>
              </w:rPr>
              <w:t>等情况</w:t>
            </w:r>
            <w:r>
              <w:rPr>
                <w:rFonts w:hint="eastAsia" w:ascii="仿宋" w:hAnsi="仿宋" w:eastAsia="仿宋" w:cs="仿宋"/>
                <w:color w:val="000000"/>
                <w:sz w:val="24"/>
                <w:szCs w:val="24"/>
                <w:highlight w:val="none"/>
                <w:lang w:val="en-US" w:eastAsia="zh-CN"/>
              </w:rPr>
              <w:t>打分</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最高得15分，</w:t>
            </w:r>
            <w:r>
              <w:rPr>
                <w:rFonts w:hint="eastAsia" w:ascii="仿宋" w:hAnsi="仿宋" w:eastAsia="仿宋" w:cs="仿宋"/>
                <w:sz w:val="24"/>
                <w:szCs w:val="24"/>
                <w:highlight w:val="none"/>
              </w:rPr>
              <w:t>不提供不得分。</w:t>
            </w:r>
          </w:p>
        </w:tc>
        <w:tc>
          <w:tcPr>
            <w:tcW w:w="662" w:type="dxa"/>
            <w:noWrap w:val="0"/>
            <w:vAlign w:val="center"/>
          </w:tcPr>
          <w:p w14:paraId="155352D3">
            <w:pPr>
              <w:spacing w:line="400" w:lineRule="exact"/>
              <w:ind w:left="-115" w:leftChars="-55" w:right="-115" w:rightChars="-55"/>
              <w:jc w:val="center"/>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15</w:t>
            </w:r>
          </w:p>
        </w:tc>
      </w:tr>
      <w:tr w14:paraId="47DF0C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8" w:hRule="atLeast"/>
        </w:trPr>
        <w:tc>
          <w:tcPr>
            <w:tcW w:w="1105" w:type="dxa"/>
            <w:noWrap w:val="0"/>
            <w:vAlign w:val="center"/>
          </w:tcPr>
          <w:p w14:paraId="6EF498EA">
            <w:pPr>
              <w:spacing w:line="400" w:lineRule="exact"/>
              <w:jc w:val="center"/>
              <w:rPr>
                <w:rFonts w:hint="eastAsia" w:ascii="仿宋" w:hAnsi="仿宋" w:eastAsia="仿宋" w:cs="仿宋"/>
                <w:sz w:val="24"/>
                <w:szCs w:val="24"/>
                <w:lang w:eastAsia="zh-CN"/>
              </w:rPr>
            </w:pPr>
            <w:r>
              <w:rPr>
                <w:rFonts w:hint="eastAsia" w:ascii="仿宋" w:hAnsi="仿宋" w:eastAsia="仿宋" w:cs="仿宋"/>
                <w:sz w:val="24"/>
                <w:szCs w:val="24"/>
                <w:lang w:eastAsia="zh-CN"/>
              </w:rPr>
              <w:t>供应能力</w:t>
            </w:r>
          </w:p>
        </w:tc>
        <w:tc>
          <w:tcPr>
            <w:tcW w:w="6986" w:type="dxa"/>
            <w:noWrap w:val="0"/>
            <w:vAlign w:val="center"/>
          </w:tcPr>
          <w:p w14:paraId="7AE036D1">
            <w:pPr>
              <w:spacing w:line="400" w:lineRule="exact"/>
              <w:ind w:right="71" w:rightChars="34"/>
              <w:rPr>
                <w:rFonts w:hint="eastAsia" w:ascii="仿宋" w:hAnsi="仿宋" w:eastAsia="仿宋" w:cs="仿宋"/>
                <w:highlight w:val="none"/>
                <w:lang w:val="en-US" w:eastAsia="zh-CN"/>
              </w:rPr>
            </w:pPr>
            <w:r>
              <w:rPr>
                <w:rFonts w:hint="eastAsia" w:ascii="仿宋_GB2312" w:hAnsi="仿宋_GB2312" w:eastAsia="仿宋_GB2312" w:cs="仿宋_GB2312"/>
                <w:sz w:val="24"/>
                <w:szCs w:val="24"/>
                <w:highlight w:val="none"/>
                <w:lang w:eastAsia="zh-CN"/>
              </w:rPr>
              <w:t>根据</w:t>
            </w:r>
            <w:r>
              <w:rPr>
                <w:rFonts w:hint="eastAsia" w:ascii="仿宋" w:hAnsi="仿宋" w:eastAsia="仿宋" w:cs="仿宋"/>
                <w:color w:val="auto"/>
                <w:sz w:val="24"/>
                <w:szCs w:val="24"/>
                <w:highlight w:val="none"/>
              </w:rPr>
              <w:t>投标单位</w:t>
            </w:r>
            <w:r>
              <w:rPr>
                <w:rFonts w:hint="eastAsia" w:ascii="仿宋_GB2312" w:hAnsi="仿宋_GB2312" w:eastAsia="仿宋_GB2312" w:cs="仿宋_GB2312"/>
                <w:sz w:val="24"/>
                <w:szCs w:val="24"/>
                <w:highlight w:val="none"/>
                <w:lang w:eastAsia="zh-CN"/>
              </w:rPr>
              <w:t>针对所投项目类别</w:t>
            </w:r>
            <w:r>
              <w:rPr>
                <w:rFonts w:hint="eastAsia" w:ascii="仿宋_GB2312" w:hAnsi="仿宋_GB2312" w:eastAsia="仿宋_GB2312" w:cs="仿宋_GB2312"/>
                <w:kern w:val="0"/>
                <w:sz w:val="24"/>
                <w:szCs w:val="24"/>
                <w:highlight w:val="none"/>
                <w:lang w:eastAsia="zh-CN"/>
              </w:rPr>
              <w:t>拟供应产品提</w:t>
            </w:r>
            <w:r>
              <w:rPr>
                <w:rFonts w:hint="eastAsia" w:ascii="仿宋_GB2312" w:hAnsi="仿宋_GB2312" w:eastAsia="仿宋_GB2312" w:cs="仿宋_GB2312"/>
                <w:color w:val="auto"/>
                <w:kern w:val="0"/>
                <w:sz w:val="24"/>
                <w:szCs w:val="24"/>
                <w:highlight w:val="none"/>
                <w:lang w:eastAsia="zh-CN"/>
              </w:rPr>
              <w:t>供的</w:t>
            </w:r>
            <w:r>
              <w:rPr>
                <w:rFonts w:hint="eastAsia" w:ascii="仿宋" w:hAnsi="仿宋" w:eastAsia="仿宋" w:cs="仿宋"/>
                <w:kern w:val="0"/>
                <w:sz w:val="24"/>
                <w:szCs w:val="24"/>
                <w:highlight w:val="none"/>
                <w:lang w:val="en-US" w:eastAsia="zh-CN" w:bidi="ar-SA"/>
              </w:rPr>
              <w:t>目录清单覆盖情况、</w:t>
            </w:r>
            <w:r>
              <w:rPr>
                <w:rFonts w:hint="eastAsia" w:ascii="仿宋_GB2312" w:hAnsi="仿宋_GB2312" w:eastAsia="仿宋_GB2312" w:cs="仿宋_GB2312"/>
                <w:color w:val="auto"/>
                <w:kern w:val="0"/>
                <w:sz w:val="24"/>
                <w:szCs w:val="24"/>
                <w:highlight w:val="none"/>
                <w:lang w:eastAsia="zh-CN"/>
              </w:rPr>
              <w:t>图文介绍等综合评</w:t>
            </w:r>
            <w:r>
              <w:rPr>
                <w:rFonts w:hint="eastAsia" w:ascii="仿宋_GB2312" w:hAnsi="仿宋_GB2312" w:eastAsia="仿宋_GB2312" w:cs="仿宋_GB2312"/>
                <w:kern w:val="0"/>
                <w:sz w:val="24"/>
                <w:szCs w:val="24"/>
                <w:highlight w:val="none"/>
                <w:lang w:eastAsia="zh-CN"/>
              </w:rPr>
              <w:t>价</w:t>
            </w:r>
            <w:r>
              <w:rPr>
                <w:rFonts w:hint="eastAsia" w:ascii="仿宋_GB2312" w:hAnsi="仿宋_GB2312" w:eastAsia="仿宋_GB2312" w:cs="仿宋_GB2312"/>
                <w:kern w:val="0"/>
                <w:sz w:val="24"/>
                <w:szCs w:val="24"/>
                <w:highlight w:val="none"/>
                <w:lang w:val="en-US" w:eastAsia="zh-CN"/>
              </w:rPr>
              <w:t>打分</w:t>
            </w:r>
            <w:r>
              <w:rPr>
                <w:rFonts w:hint="eastAsia" w:ascii="仿宋_GB2312" w:hAnsi="仿宋_GB2312" w:eastAsia="仿宋_GB2312" w:cs="仿宋_GB2312"/>
                <w:sz w:val="24"/>
                <w:szCs w:val="24"/>
                <w:highlight w:val="none"/>
                <w:lang w:eastAsia="zh-CN"/>
              </w:rPr>
              <w:t>，</w:t>
            </w:r>
            <w:r>
              <w:rPr>
                <w:rFonts w:hint="eastAsia" w:ascii="仿宋" w:hAnsi="仿宋" w:eastAsia="仿宋" w:cs="仿宋"/>
                <w:sz w:val="24"/>
                <w:szCs w:val="24"/>
                <w:highlight w:val="none"/>
                <w:lang w:val="en-US" w:eastAsia="zh-CN"/>
              </w:rPr>
              <w:t>最高得7分，</w:t>
            </w:r>
            <w:r>
              <w:rPr>
                <w:rFonts w:hint="eastAsia" w:ascii="仿宋" w:hAnsi="仿宋" w:eastAsia="仿宋" w:cs="仿宋"/>
                <w:sz w:val="24"/>
                <w:szCs w:val="24"/>
                <w:highlight w:val="none"/>
              </w:rPr>
              <w:t>不提供不得分。</w:t>
            </w:r>
          </w:p>
        </w:tc>
        <w:tc>
          <w:tcPr>
            <w:tcW w:w="662" w:type="dxa"/>
            <w:noWrap w:val="0"/>
            <w:vAlign w:val="center"/>
          </w:tcPr>
          <w:p w14:paraId="1CA3B22D">
            <w:pPr>
              <w:spacing w:line="400" w:lineRule="exact"/>
              <w:ind w:left="-115" w:leftChars="-55" w:right="-115" w:rightChars="-55"/>
              <w:jc w:val="center"/>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7</w:t>
            </w:r>
          </w:p>
        </w:tc>
      </w:tr>
      <w:tr w14:paraId="69E5BB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4" w:hRule="atLeast"/>
        </w:trPr>
        <w:tc>
          <w:tcPr>
            <w:tcW w:w="1105" w:type="dxa"/>
            <w:noWrap w:val="0"/>
            <w:vAlign w:val="center"/>
          </w:tcPr>
          <w:p w14:paraId="40B001CE">
            <w:pPr>
              <w:spacing w:line="400" w:lineRule="exact"/>
              <w:jc w:val="center"/>
              <w:rPr>
                <w:rFonts w:hint="eastAsia" w:ascii="仿宋" w:hAnsi="仿宋" w:eastAsia="仿宋" w:cs="仿宋"/>
                <w:kern w:val="2"/>
                <w:sz w:val="24"/>
                <w:szCs w:val="24"/>
                <w:lang w:val="en-US" w:eastAsia="zh-CN" w:bidi="ar-SA"/>
              </w:rPr>
            </w:pPr>
            <w:r>
              <w:rPr>
                <w:rFonts w:hint="eastAsia" w:ascii="仿宋" w:hAnsi="仿宋" w:eastAsia="仿宋" w:cs="仿宋"/>
                <w:sz w:val="24"/>
                <w:szCs w:val="24"/>
              </w:rPr>
              <w:t>供货时间</w:t>
            </w:r>
          </w:p>
        </w:tc>
        <w:tc>
          <w:tcPr>
            <w:tcW w:w="6986" w:type="dxa"/>
            <w:noWrap w:val="0"/>
            <w:vAlign w:val="center"/>
          </w:tcPr>
          <w:p w14:paraId="19AFF02C">
            <w:pPr>
              <w:spacing w:line="400" w:lineRule="exact"/>
              <w:ind w:right="71" w:rightChars="34"/>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1、根据投标单位承诺供货时间：</w:t>
            </w:r>
          </w:p>
          <w:p w14:paraId="2061028F">
            <w:pPr>
              <w:spacing w:line="400" w:lineRule="exact"/>
              <w:ind w:right="71" w:rightChars="34"/>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（1）常规物资供货时间要求下单后小于等于24小时内送货到医院的得1分；</w:t>
            </w:r>
            <w:r>
              <w:rPr>
                <w:rFonts w:hint="eastAsia" w:ascii="仿宋" w:hAnsi="仿宋" w:eastAsia="仿宋" w:cs="仿宋"/>
                <w:b/>
                <w:bCs/>
                <w:color w:val="auto"/>
                <w:sz w:val="24"/>
                <w:szCs w:val="24"/>
                <w:highlight w:val="none"/>
                <w:lang w:val="en-US" w:eastAsia="zh-CN"/>
              </w:rPr>
              <w:t>（需提供承诺函并加盖投标人公章，格式自拟）</w:t>
            </w:r>
          </w:p>
          <w:p w14:paraId="73FE7FB3">
            <w:pPr>
              <w:spacing w:line="400" w:lineRule="exact"/>
              <w:ind w:right="71" w:rightChars="34"/>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（2）紧急物资供货时间要求下单后3小时内送货到医院指定地点的得1分。</w:t>
            </w:r>
            <w:r>
              <w:rPr>
                <w:rFonts w:hint="eastAsia" w:ascii="仿宋" w:hAnsi="仿宋" w:eastAsia="仿宋" w:cs="仿宋"/>
                <w:b/>
                <w:bCs/>
                <w:color w:val="auto"/>
                <w:sz w:val="24"/>
                <w:szCs w:val="24"/>
                <w:highlight w:val="none"/>
                <w:lang w:val="en-US" w:eastAsia="zh-CN"/>
              </w:rPr>
              <w:t>（需提供承诺函并加盖投标人公章，格式自拟）</w:t>
            </w:r>
          </w:p>
          <w:p w14:paraId="7A74F591">
            <w:pPr>
              <w:spacing w:line="400" w:lineRule="exact"/>
              <w:ind w:right="71" w:rightChars="34"/>
              <w:rPr>
                <w:rFonts w:hint="eastAsia" w:ascii="仿宋" w:hAnsi="仿宋" w:eastAsia="仿宋" w:cs="仿宋"/>
                <w:sz w:val="24"/>
                <w:szCs w:val="24"/>
                <w:lang w:val="en-US" w:eastAsia="zh-CN" w:bidi="ar-SA"/>
              </w:rPr>
            </w:pPr>
            <w:r>
              <w:rPr>
                <w:rFonts w:hint="eastAsia" w:ascii="仿宋" w:hAnsi="仿宋" w:eastAsia="仿宋" w:cs="仿宋"/>
                <w:sz w:val="24"/>
                <w:szCs w:val="24"/>
                <w:lang w:val="en-US" w:eastAsia="zh-CN"/>
              </w:rPr>
              <w:t>2、在满足1的基础上，有详细供货时间方案，明确列明供货次数频率、供货时间安排</w:t>
            </w:r>
            <w:r>
              <w:rPr>
                <w:rFonts w:hint="eastAsia" w:ascii="仿宋" w:hAnsi="仿宋" w:eastAsia="仿宋" w:cs="仿宋"/>
                <w:sz w:val="24"/>
                <w:szCs w:val="24"/>
                <w:highlight w:val="none"/>
                <w:lang w:val="en-US" w:eastAsia="zh-CN"/>
              </w:rPr>
              <w:t>等打分</w:t>
            </w:r>
            <w:r>
              <w:rPr>
                <w:rFonts w:hint="eastAsia" w:ascii="仿宋" w:hAnsi="仿宋" w:eastAsia="仿宋" w:cs="仿宋"/>
                <w:sz w:val="24"/>
                <w:szCs w:val="24"/>
                <w:lang w:val="en-US" w:eastAsia="zh-CN"/>
              </w:rPr>
              <w:t>，最高得6分，不提供不得分。</w:t>
            </w:r>
          </w:p>
        </w:tc>
        <w:tc>
          <w:tcPr>
            <w:tcW w:w="662" w:type="dxa"/>
            <w:noWrap w:val="0"/>
            <w:vAlign w:val="center"/>
          </w:tcPr>
          <w:p w14:paraId="0FA67D51">
            <w:pPr>
              <w:spacing w:line="400" w:lineRule="exact"/>
              <w:ind w:left="-115" w:leftChars="-55" w:right="-115" w:rightChars="-55"/>
              <w:jc w:val="center"/>
              <w:rPr>
                <w:rFonts w:hint="eastAsia" w:ascii="仿宋" w:hAnsi="仿宋" w:eastAsia="仿宋" w:cs="仿宋"/>
                <w:kern w:val="2"/>
                <w:sz w:val="24"/>
                <w:szCs w:val="24"/>
                <w:lang w:val="en-US" w:eastAsia="zh-CN" w:bidi="ar-SA"/>
              </w:rPr>
            </w:pPr>
            <w:r>
              <w:rPr>
                <w:rFonts w:hint="eastAsia" w:ascii="仿宋" w:hAnsi="仿宋" w:eastAsia="仿宋" w:cs="仿宋"/>
                <w:sz w:val="24"/>
                <w:szCs w:val="24"/>
              </w:rPr>
              <w:t>8</w:t>
            </w:r>
          </w:p>
        </w:tc>
      </w:tr>
      <w:tr w14:paraId="3E03A1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trPr>
        <w:tc>
          <w:tcPr>
            <w:tcW w:w="1105" w:type="dxa"/>
            <w:noWrap w:val="0"/>
            <w:vAlign w:val="center"/>
          </w:tcPr>
          <w:p w14:paraId="59F7A559">
            <w:pPr>
              <w:spacing w:line="400" w:lineRule="exact"/>
              <w:jc w:val="center"/>
              <w:rPr>
                <w:rFonts w:hint="default" w:ascii="仿宋" w:hAnsi="仿宋" w:eastAsia="仿宋" w:cs="仿宋"/>
                <w:sz w:val="24"/>
                <w:szCs w:val="24"/>
                <w:lang w:val="en-US" w:eastAsia="zh-CN"/>
              </w:rPr>
            </w:pPr>
            <w:r>
              <w:rPr>
                <w:rFonts w:hint="eastAsia" w:ascii="仿宋" w:hAnsi="仿宋" w:eastAsia="仿宋" w:cs="仿宋"/>
                <w:bCs/>
                <w:color w:val="000000"/>
                <w:sz w:val="24"/>
                <w:lang w:val="en-US" w:eastAsia="zh-CN"/>
              </w:rPr>
              <w:t>仓储及运输和人员配置</w:t>
            </w:r>
          </w:p>
        </w:tc>
        <w:tc>
          <w:tcPr>
            <w:tcW w:w="6986" w:type="dxa"/>
            <w:noWrap w:val="0"/>
            <w:vAlign w:val="center"/>
          </w:tcPr>
          <w:p w14:paraId="00CC6767">
            <w:pPr>
              <w:numPr>
                <w:ilvl w:val="0"/>
                <w:numId w:val="6"/>
              </w:numPr>
              <w:spacing w:line="400" w:lineRule="exact"/>
              <w:ind w:left="71" w:leftChars="34" w:right="71" w:rightChars="34" w:firstLine="1"/>
              <w:rPr>
                <w:rFonts w:hint="eastAsia" w:ascii="仿宋" w:hAnsi="仿宋" w:eastAsia="仿宋" w:cs="仿宋"/>
                <w:bCs/>
                <w:color w:val="000000"/>
                <w:sz w:val="24"/>
                <w:highlight w:val="none"/>
                <w:lang w:val="en-US" w:eastAsia="zh-CN"/>
              </w:rPr>
            </w:pPr>
            <w:r>
              <w:rPr>
                <w:rFonts w:hint="eastAsia" w:ascii="仿宋" w:hAnsi="仿宋" w:eastAsia="仿宋" w:cs="仿宋"/>
                <w:bCs/>
                <w:color w:val="000000"/>
                <w:sz w:val="24"/>
                <w:highlight w:val="none"/>
              </w:rPr>
              <w:t>投标人</w:t>
            </w:r>
            <w:r>
              <w:rPr>
                <w:rFonts w:hint="eastAsia" w:ascii="仿宋" w:hAnsi="仿宋" w:eastAsia="仿宋" w:cs="仿宋"/>
                <w:bCs/>
                <w:color w:val="000000"/>
                <w:sz w:val="24"/>
                <w:highlight w:val="none"/>
                <w:lang w:val="en-US" w:eastAsia="zh-CN"/>
              </w:rPr>
              <w:t>拟为本项目设立</w:t>
            </w:r>
            <w:r>
              <w:rPr>
                <w:rFonts w:hint="eastAsia" w:ascii="仿宋" w:hAnsi="仿宋" w:eastAsia="仿宋" w:cs="仿宋"/>
                <w:bCs/>
                <w:color w:val="000000"/>
                <w:sz w:val="24"/>
                <w:highlight w:val="none"/>
              </w:rPr>
              <w:t>的仓储场所或仓库的</w:t>
            </w:r>
            <w:r>
              <w:rPr>
                <w:rFonts w:hint="eastAsia" w:ascii="仿宋" w:hAnsi="仿宋" w:eastAsia="仿宋" w:cs="仿宋"/>
                <w:bCs/>
                <w:color w:val="000000"/>
                <w:sz w:val="24"/>
                <w:highlight w:val="none"/>
                <w:lang w:val="en-US" w:eastAsia="zh-CN"/>
              </w:rPr>
              <w:t>，0-2分，不提供不得分。</w:t>
            </w:r>
            <w:r>
              <w:rPr>
                <w:rFonts w:hint="eastAsia" w:ascii="仿宋" w:hAnsi="仿宋" w:eastAsia="仿宋" w:cs="仿宋"/>
                <w:b/>
                <w:bCs/>
                <w:color w:val="auto"/>
                <w:sz w:val="24"/>
                <w:szCs w:val="24"/>
                <w:highlight w:val="none"/>
                <w:lang w:eastAsia="zh-CN"/>
              </w:rPr>
              <w:t>（需提供产权</w:t>
            </w:r>
            <w:r>
              <w:rPr>
                <w:rFonts w:hint="eastAsia" w:ascii="仿宋" w:hAnsi="仿宋" w:eastAsia="仿宋" w:cs="仿宋"/>
                <w:b/>
                <w:bCs/>
                <w:color w:val="auto"/>
                <w:sz w:val="24"/>
                <w:szCs w:val="24"/>
                <w:highlight w:val="none"/>
                <w:lang w:val="en-US" w:eastAsia="zh-CN"/>
              </w:rPr>
              <w:t>证明</w:t>
            </w:r>
            <w:r>
              <w:rPr>
                <w:rFonts w:hint="eastAsia" w:ascii="仿宋" w:hAnsi="仿宋" w:eastAsia="仿宋" w:cs="仿宋"/>
                <w:b/>
                <w:bCs/>
                <w:color w:val="auto"/>
                <w:sz w:val="24"/>
                <w:szCs w:val="24"/>
                <w:highlight w:val="none"/>
                <w:lang w:eastAsia="zh-CN"/>
              </w:rPr>
              <w:t>或者有效期内的租赁合同、</w:t>
            </w:r>
            <w:r>
              <w:rPr>
                <w:rFonts w:hint="eastAsia" w:ascii="仿宋" w:hAnsi="仿宋" w:eastAsia="仿宋" w:cs="仿宋"/>
                <w:b/>
                <w:bCs/>
                <w:color w:val="auto"/>
                <w:sz w:val="24"/>
                <w:szCs w:val="24"/>
                <w:highlight w:val="none"/>
                <w:lang w:val="en-US" w:eastAsia="zh-CN"/>
              </w:rPr>
              <w:t>实景照片等加盖公章</w:t>
            </w:r>
            <w:r>
              <w:rPr>
                <w:rFonts w:hint="eastAsia" w:ascii="仿宋" w:hAnsi="仿宋" w:eastAsia="仿宋" w:cs="仿宋"/>
                <w:b/>
                <w:bCs/>
                <w:color w:val="auto"/>
                <w:sz w:val="24"/>
                <w:szCs w:val="24"/>
                <w:highlight w:val="none"/>
                <w:lang w:eastAsia="zh-CN"/>
              </w:rPr>
              <w:t>）</w:t>
            </w:r>
            <w:r>
              <w:rPr>
                <w:rFonts w:hint="eastAsia" w:ascii="仿宋" w:hAnsi="仿宋" w:eastAsia="仿宋" w:cs="仿宋"/>
                <w:bCs/>
                <w:color w:val="000000"/>
                <w:sz w:val="24"/>
                <w:highlight w:val="none"/>
                <w:lang w:val="en-US" w:eastAsia="zh-CN"/>
              </w:rPr>
              <w:t>；</w:t>
            </w:r>
          </w:p>
          <w:p w14:paraId="4BC0EFE5">
            <w:pPr>
              <w:numPr>
                <w:ilvl w:val="0"/>
                <w:numId w:val="6"/>
              </w:numPr>
              <w:spacing w:line="400" w:lineRule="exact"/>
              <w:ind w:left="71" w:leftChars="34" w:right="71" w:rightChars="34" w:firstLine="1" w:firstLineChars="0"/>
              <w:rPr>
                <w:rFonts w:hint="eastAsia" w:ascii="仿宋" w:hAnsi="仿宋" w:eastAsia="仿宋" w:cs="仿宋"/>
                <w:sz w:val="24"/>
                <w:szCs w:val="24"/>
                <w:highlight w:val="none"/>
                <w:lang w:val="en-US" w:eastAsia="zh-CN"/>
              </w:rPr>
            </w:pPr>
            <w:r>
              <w:rPr>
                <w:rFonts w:hint="eastAsia" w:ascii="仿宋" w:hAnsi="仿宋" w:eastAsia="仿宋" w:cs="仿宋"/>
                <w:bCs/>
                <w:color w:val="000000"/>
                <w:sz w:val="24"/>
                <w:highlight w:val="none"/>
              </w:rPr>
              <w:t>投标人拟投入</w:t>
            </w:r>
            <w:r>
              <w:rPr>
                <w:rFonts w:hint="eastAsia" w:ascii="仿宋" w:hAnsi="仿宋" w:eastAsia="仿宋" w:cs="仿宋"/>
                <w:bCs/>
                <w:color w:val="000000"/>
                <w:sz w:val="24"/>
                <w:highlight w:val="none"/>
                <w:lang w:val="en-US" w:eastAsia="zh-CN"/>
              </w:rPr>
              <w:t>本项目</w:t>
            </w:r>
            <w:r>
              <w:rPr>
                <w:rFonts w:hint="eastAsia" w:ascii="仿宋" w:hAnsi="仿宋" w:eastAsia="仿宋" w:cs="仿宋"/>
                <w:bCs/>
                <w:color w:val="000000"/>
                <w:sz w:val="24"/>
                <w:highlight w:val="none"/>
              </w:rPr>
              <w:t>的</w:t>
            </w:r>
            <w:r>
              <w:rPr>
                <w:rFonts w:hint="eastAsia" w:ascii="仿宋" w:hAnsi="仿宋" w:eastAsia="仿宋" w:cs="仿宋"/>
                <w:bCs/>
                <w:color w:val="000000"/>
                <w:sz w:val="24"/>
                <w:highlight w:val="none"/>
                <w:lang w:val="en-US" w:eastAsia="zh-CN"/>
              </w:rPr>
              <w:t>运输</w:t>
            </w:r>
            <w:r>
              <w:rPr>
                <w:rFonts w:hint="eastAsia" w:ascii="仿宋" w:hAnsi="仿宋" w:eastAsia="仿宋" w:cs="仿宋"/>
                <w:bCs/>
                <w:color w:val="000000"/>
                <w:sz w:val="24"/>
                <w:highlight w:val="none"/>
              </w:rPr>
              <w:t>车辆</w:t>
            </w:r>
            <w:r>
              <w:rPr>
                <w:rFonts w:hint="eastAsia" w:ascii="仿宋" w:hAnsi="仿宋" w:eastAsia="仿宋" w:cs="仿宋"/>
                <w:bCs/>
                <w:color w:val="000000"/>
                <w:sz w:val="24"/>
                <w:highlight w:val="none"/>
                <w:lang w:val="en-US" w:eastAsia="zh-CN"/>
              </w:rPr>
              <w:t>情况，</w:t>
            </w:r>
            <w:r>
              <w:rPr>
                <w:rFonts w:hint="eastAsia" w:ascii="仿宋" w:hAnsi="仿宋" w:eastAsia="仿宋" w:cs="仿宋"/>
                <w:sz w:val="24"/>
                <w:szCs w:val="24"/>
                <w:highlight w:val="none"/>
                <w:lang w:val="en-US" w:eastAsia="zh-CN"/>
              </w:rPr>
              <w:t>0-2分，</w:t>
            </w:r>
            <w:r>
              <w:rPr>
                <w:rFonts w:hint="eastAsia" w:ascii="仿宋" w:hAnsi="仿宋" w:eastAsia="仿宋" w:cs="仿宋"/>
                <w:sz w:val="24"/>
                <w:szCs w:val="24"/>
                <w:highlight w:val="none"/>
              </w:rPr>
              <w:t>不提供不得分。</w:t>
            </w:r>
            <w:r>
              <w:rPr>
                <w:rFonts w:hint="eastAsia" w:ascii="仿宋" w:hAnsi="仿宋" w:eastAsia="仿宋" w:cs="仿宋"/>
                <w:b/>
                <w:bCs w:val="0"/>
                <w:color w:val="000000"/>
                <w:sz w:val="24"/>
                <w:highlight w:val="none"/>
                <w:lang w:val="en-US" w:eastAsia="zh-CN"/>
              </w:rPr>
              <w:t>（需提供配送车辆行驶证或车辆租赁证明材料等</w:t>
            </w:r>
            <w:r>
              <w:rPr>
                <w:rFonts w:hint="eastAsia" w:ascii="仿宋" w:hAnsi="仿宋" w:eastAsia="仿宋" w:cs="仿宋"/>
                <w:b/>
                <w:bCs/>
                <w:color w:val="auto"/>
                <w:sz w:val="24"/>
                <w:szCs w:val="24"/>
                <w:highlight w:val="none"/>
                <w:lang w:val="en-US" w:eastAsia="zh-CN"/>
              </w:rPr>
              <w:t>加盖公章</w:t>
            </w:r>
            <w:r>
              <w:rPr>
                <w:rFonts w:hint="eastAsia" w:ascii="仿宋" w:hAnsi="仿宋" w:eastAsia="仿宋" w:cs="仿宋"/>
                <w:b/>
                <w:bCs w:val="0"/>
                <w:color w:val="000000"/>
                <w:sz w:val="24"/>
                <w:highlight w:val="none"/>
                <w:lang w:val="en-US" w:eastAsia="zh-CN"/>
              </w:rPr>
              <w:t>）</w:t>
            </w:r>
          </w:p>
        </w:tc>
        <w:tc>
          <w:tcPr>
            <w:tcW w:w="662" w:type="dxa"/>
            <w:noWrap w:val="0"/>
            <w:vAlign w:val="center"/>
          </w:tcPr>
          <w:p w14:paraId="56CD16C8">
            <w:pPr>
              <w:spacing w:line="400" w:lineRule="exact"/>
              <w:ind w:left="-115" w:leftChars="-55" w:right="-115" w:rightChars="-55"/>
              <w:jc w:val="center"/>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4</w:t>
            </w:r>
          </w:p>
        </w:tc>
      </w:tr>
      <w:tr w14:paraId="36D4D5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 w:hRule="atLeast"/>
        </w:trPr>
        <w:tc>
          <w:tcPr>
            <w:tcW w:w="1105" w:type="dxa"/>
            <w:noWrap w:val="0"/>
            <w:vAlign w:val="center"/>
          </w:tcPr>
          <w:p w14:paraId="3C397820">
            <w:pPr>
              <w:spacing w:line="400" w:lineRule="exact"/>
              <w:jc w:val="center"/>
              <w:rPr>
                <w:rFonts w:hint="eastAsia" w:ascii="仿宋" w:hAnsi="仿宋" w:eastAsia="仿宋" w:cs="仿宋"/>
                <w:sz w:val="24"/>
                <w:szCs w:val="24"/>
              </w:rPr>
            </w:pPr>
            <w:r>
              <w:rPr>
                <w:rFonts w:hint="eastAsia" w:ascii="仿宋" w:hAnsi="仿宋" w:eastAsia="仿宋" w:cs="仿宋"/>
                <w:sz w:val="24"/>
                <w:szCs w:val="24"/>
              </w:rPr>
              <w:t>售后服务</w:t>
            </w:r>
          </w:p>
        </w:tc>
        <w:tc>
          <w:tcPr>
            <w:tcW w:w="6986" w:type="dxa"/>
            <w:noWrap w:val="0"/>
            <w:vAlign w:val="center"/>
          </w:tcPr>
          <w:p w14:paraId="4BBF1AFE">
            <w:pPr>
              <w:spacing w:line="400" w:lineRule="exact"/>
              <w:ind w:left="71" w:leftChars="34" w:right="71" w:rightChars="34" w:firstLine="1"/>
              <w:rPr>
                <w:rFonts w:hint="eastAsia" w:ascii="仿宋" w:hAnsi="仿宋" w:eastAsia="仿宋" w:cs="仿宋"/>
                <w:sz w:val="24"/>
                <w:szCs w:val="24"/>
                <w:highlight w:val="none"/>
              </w:rPr>
            </w:pPr>
            <w:r>
              <w:rPr>
                <w:rFonts w:hint="eastAsia" w:ascii="仿宋" w:hAnsi="仿宋" w:eastAsia="仿宋" w:cs="仿宋"/>
                <w:sz w:val="24"/>
                <w:szCs w:val="24"/>
                <w:highlight w:val="none"/>
              </w:rPr>
              <w:t>根据投标单位质量保证和售后服务情况</w:t>
            </w:r>
            <w:r>
              <w:rPr>
                <w:rFonts w:hint="eastAsia" w:ascii="仿宋" w:hAnsi="仿宋" w:eastAsia="仿宋" w:cs="仿宋"/>
                <w:sz w:val="24"/>
                <w:szCs w:val="24"/>
                <w:highlight w:val="none"/>
                <w:lang w:val="en-US" w:eastAsia="zh-CN"/>
              </w:rPr>
              <w:t>等打分</w:t>
            </w:r>
            <w:r>
              <w:rPr>
                <w:rFonts w:hint="eastAsia" w:ascii="仿宋" w:hAnsi="仿宋" w:eastAsia="仿宋" w:cs="仿宋"/>
                <w:sz w:val="24"/>
                <w:szCs w:val="24"/>
                <w:highlight w:val="none"/>
              </w:rPr>
              <w:t>，包括但不限于质量保证措施，售后服务响应时间，售后服务响应方式</w:t>
            </w:r>
            <w:r>
              <w:rPr>
                <w:rFonts w:hint="eastAsia" w:ascii="仿宋" w:hAnsi="仿宋" w:eastAsia="仿宋" w:cs="仿宋"/>
                <w:sz w:val="24"/>
                <w:szCs w:val="24"/>
                <w:highlight w:val="none"/>
                <w:lang w:val="en-US" w:eastAsia="zh-CN"/>
              </w:rPr>
              <w:t>等，最高得8分，</w:t>
            </w:r>
            <w:r>
              <w:rPr>
                <w:rFonts w:hint="eastAsia" w:ascii="仿宋" w:hAnsi="仿宋" w:eastAsia="仿宋" w:cs="仿宋"/>
                <w:sz w:val="24"/>
                <w:szCs w:val="24"/>
                <w:highlight w:val="none"/>
              </w:rPr>
              <w:t>不提供不得分。</w:t>
            </w:r>
          </w:p>
        </w:tc>
        <w:tc>
          <w:tcPr>
            <w:tcW w:w="662" w:type="dxa"/>
            <w:noWrap w:val="0"/>
            <w:vAlign w:val="center"/>
          </w:tcPr>
          <w:p w14:paraId="2F6A5A79">
            <w:pPr>
              <w:spacing w:line="400" w:lineRule="exact"/>
              <w:ind w:left="-115" w:leftChars="-55" w:right="-115" w:rightChars="-55"/>
              <w:jc w:val="center"/>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8</w:t>
            </w:r>
          </w:p>
        </w:tc>
      </w:tr>
      <w:tr w14:paraId="4B4622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 w:hRule="atLeast"/>
        </w:trPr>
        <w:tc>
          <w:tcPr>
            <w:tcW w:w="1105" w:type="dxa"/>
            <w:noWrap w:val="0"/>
            <w:vAlign w:val="center"/>
          </w:tcPr>
          <w:p w14:paraId="2844180B">
            <w:pPr>
              <w:spacing w:line="40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业绩</w:t>
            </w:r>
          </w:p>
        </w:tc>
        <w:tc>
          <w:tcPr>
            <w:tcW w:w="6986" w:type="dxa"/>
            <w:noWrap w:val="0"/>
            <w:vAlign w:val="center"/>
          </w:tcPr>
          <w:p w14:paraId="2E986108">
            <w:pPr>
              <w:spacing w:line="400" w:lineRule="exact"/>
              <w:ind w:left="71" w:leftChars="34" w:right="71" w:rightChars="34" w:firstLine="1"/>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2</w:t>
            </w:r>
            <w:r>
              <w:rPr>
                <w:rFonts w:hint="eastAsia" w:ascii="仿宋" w:hAnsi="仿宋" w:eastAsia="仿宋" w:cs="仿宋"/>
                <w:sz w:val="24"/>
                <w:szCs w:val="24"/>
                <w:highlight w:val="none"/>
              </w:rPr>
              <w:t>0</w:t>
            </w:r>
            <w:r>
              <w:rPr>
                <w:rFonts w:hint="eastAsia" w:ascii="仿宋" w:hAnsi="仿宋" w:eastAsia="仿宋" w:cs="仿宋"/>
                <w:sz w:val="24"/>
                <w:szCs w:val="24"/>
                <w:highlight w:val="none"/>
                <w:lang w:val="en-US" w:eastAsia="zh-CN"/>
              </w:rPr>
              <w:t>22</w:t>
            </w:r>
            <w:r>
              <w:rPr>
                <w:rFonts w:hint="eastAsia" w:ascii="仿宋" w:hAnsi="仿宋" w:eastAsia="仿宋" w:cs="仿宋"/>
                <w:sz w:val="24"/>
                <w:szCs w:val="24"/>
                <w:highlight w:val="none"/>
              </w:rPr>
              <w:t>年1月</w:t>
            </w:r>
            <w:r>
              <w:rPr>
                <w:rFonts w:hint="eastAsia" w:ascii="仿宋" w:hAnsi="仿宋" w:eastAsia="仿宋" w:cs="仿宋"/>
                <w:sz w:val="24"/>
                <w:szCs w:val="24"/>
                <w:highlight w:val="none"/>
                <w:lang w:val="en-US" w:eastAsia="zh-CN"/>
              </w:rPr>
              <w:t>1日</w:t>
            </w:r>
            <w:r>
              <w:rPr>
                <w:rFonts w:hint="eastAsia" w:ascii="仿宋" w:hAnsi="仿宋" w:eastAsia="仿宋" w:cs="仿宋"/>
                <w:sz w:val="24"/>
                <w:szCs w:val="24"/>
                <w:highlight w:val="none"/>
              </w:rPr>
              <w:t>（以合同签订时间为准）至今承接过</w:t>
            </w:r>
            <w:r>
              <w:rPr>
                <w:rFonts w:hint="default" w:ascii="仿宋" w:hAnsi="仿宋" w:eastAsia="仿宋" w:cs="仿宋"/>
                <w:sz w:val="24"/>
                <w:szCs w:val="24"/>
                <w:highlight w:val="none"/>
              </w:rPr>
              <w:t>类似</w:t>
            </w:r>
            <w:r>
              <w:rPr>
                <w:rFonts w:hint="eastAsia" w:ascii="仿宋" w:hAnsi="仿宋" w:eastAsia="仿宋" w:cs="仿宋"/>
                <w:sz w:val="24"/>
                <w:szCs w:val="24"/>
                <w:highlight w:val="none"/>
              </w:rPr>
              <w:t>产品成功案例</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lang w:val="en-US" w:eastAsia="zh-CN"/>
              </w:rPr>
              <w:t>01标需包含本项目招标所列清单中的22项大号擦手纸</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lang w:val="en-US" w:eastAsia="zh-CN"/>
              </w:rPr>
              <w:t>23项大卷纸、84项牙膏；02标需包含本项目招标所列清单中的20项可降解分类垃圾袋、54项浴帽</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lang w:val="en-US" w:eastAsia="zh-CN"/>
              </w:rPr>
              <w:t>65项丁腈手套；</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rPr>
              <w:t>的</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rPr>
              <w:t>每有1份得</w:t>
            </w:r>
            <w:r>
              <w:rPr>
                <w:rFonts w:hint="eastAsia" w:ascii="仿宋" w:hAnsi="仿宋" w:eastAsia="仿宋" w:cs="仿宋"/>
                <w:sz w:val="24"/>
                <w:szCs w:val="24"/>
                <w:highlight w:val="none"/>
                <w:lang w:val="en-US" w:eastAsia="zh-CN"/>
              </w:rPr>
              <w:t>1</w:t>
            </w:r>
            <w:r>
              <w:rPr>
                <w:rFonts w:hint="eastAsia" w:ascii="仿宋" w:hAnsi="仿宋" w:eastAsia="仿宋" w:cs="仿宋"/>
                <w:sz w:val="24"/>
                <w:szCs w:val="24"/>
                <w:highlight w:val="none"/>
              </w:rPr>
              <w:t>分，最高得</w:t>
            </w:r>
            <w:r>
              <w:rPr>
                <w:rFonts w:hint="eastAsia" w:ascii="仿宋" w:hAnsi="仿宋" w:eastAsia="仿宋" w:cs="仿宋"/>
                <w:sz w:val="24"/>
                <w:szCs w:val="24"/>
                <w:highlight w:val="none"/>
                <w:lang w:val="en-US" w:eastAsia="zh-CN"/>
              </w:rPr>
              <w:t>3</w:t>
            </w:r>
            <w:r>
              <w:rPr>
                <w:rFonts w:hint="eastAsia" w:ascii="仿宋" w:hAnsi="仿宋" w:eastAsia="仿宋" w:cs="仿宋"/>
                <w:sz w:val="24"/>
                <w:szCs w:val="24"/>
                <w:highlight w:val="none"/>
              </w:rPr>
              <w:t>分。</w:t>
            </w:r>
            <w:r>
              <w:rPr>
                <w:rFonts w:hint="eastAsia" w:ascii="仿宋" w:hAnsi="仿宋" w:eastAsia="仿宋" w:cs="仿宋"/>
                <w:sz w:val="24"/>
                <w:szCs w:val="24"/>
                <w:highlight w:val="none"/>
                <w:lang w:eastAsia="zh-CN"/>
              </w:rPr>
              <w:t>（需提供合同</w:t>
            </w:r>
            <w:r>
              <w:rPr>
                <w:rFonts w:hint="eastAsia" w:ascii="仿宋" w:hAnsi="仿宋" w:eastAsia="仿宋" w:cs="仿宋"/>
                <w:sz w:val="24"/>
                <w:szCs w:val="24"/>
                <w:highlight w:val="none"/>
                <w:lang w:val="en-US" w:eastAsia="zh-CN"/>
              </w:rPr>
              <w:t>及发票（相互印证）复印件加盖公章</w:t>
            </w:r>
            <w:r>
              <w:rPr>
                <w:rFonts w:hint="eastAsia" w:ascii="仿宋" w:hAnsi="仿宋" w:eastAsia="仿宋" w:cs="仿宋"/>
                <w:sz w:val="24"/>
                <w:szCs w:val="24"/>
                <w:highlight w:val="none"/>
                <w:lang w:eastAsia="zh-CN"/>
              </w:rPr>
              <w:t>，否则不</w:t>
            </w:r>
            <w:r>
              <w:rPr>
                <w:rFonts w:hint="eastAsia" w:ascii="仿宋" w:hAnsi="仿宋" w:eastAsia="仿宋" w:cs="仿宋"/>
                <w:sz w:val="24"/>
                <w:szCs w:val="24"/>
                <w:highlight w:val="none"/>
                <w:lang w:val="en-US" w:eastAsia="zh-CN"/>
              </w:rPr>
              <w:t>得分</w:t>
            </w:r>
            <w:r>
              <w:rPr>
                <w:rFonts w:hint="eastAsia" w:ascii="仿宋" w:hAnsi="仿宋" w:eastAsia="仿宋" w:cs="仿宋"/>
                <w:sz w:val="24"/>
                <w:szCs w:val="24"/>
                <w:highlight w:val="none"/>
                <w:lang w:eastAsia="zh-CN"/>
              </w:rPr>
              <w:t>）</w:t>
            </w:r>
          </w:p>
        </w:tc>
        <w:tc>
          <w:tcPr>
            <w:tcW w:w="662" w:type="dxa"/>
            <w:noWrap w:val="0"/>
            <w:vAlign w:val="center"/>
          </w:tcPr>
          <w:p w14:paraId="1CC258F1">
            <w:pPr>
              <w:spacing w:line="400" w:lineRule="exact"/>
              <w:ind w:left="-115" w:leftChars="-55" w:right="-115" w:rightChars="-55"/>
              <w:jc w:val="center"/>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3</w:t>
            </w:r>
          </w:p>
        </w:tc>
      </w:tr>
      <w:tr w14:paraId="19D2CD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 w:hRule="atLeast"/>
        </w:trPr>
        <w:tc>
          <w:tcPr>
            <w:tcW w:w="1105" w:type="dxa"/>
            <w:noWrap w:val="0"/>
            <w:vAlign w:val="center"/>
          </w:tcPr>
          <w:p w14:paraId="7C24BE82">
            <w:pPr>
              <w:spacing w:line="400" w:lineRule="exact"/>
              <w:jc w:val="center"/>
              <w:rPr>
                <w:rFonts w:hint="default" w:ascii="仿宋" w:hAnsi="仿宋" w:eastAsia="仿宋" w:cs="仿宋"/>
                <w:color w:val="auto"/>
                <w:sz w:val="24"/>
                <w:szCs w:val="24"/>
                <w:lang w:val="en-US" w:eastAsia="zh-CN"/>
              </w:rPr>
            </w:pPr>
            <w:r>
              <w:rPr>
                <w:rFonts w:hint="default" w:ascii="仿宋" w:hAnsi="仿宋" w:eastAsia="仿宋" w:cs="仿宋"/>
                <w:color w:val="auto"/>
                <w:sz w:val="24"/>
                <w:szCs w:val="24"/>
                <w:highlight w:val="none"/>
                <w:lang w:val="en-US" w:eastAsia="zh-CN"/>
              </w:rPr>
              <w:t>优惠服务方案</w:t>
            </w:r>
          </w:p>
        </w:tc>
        <w:tc>
          <w:tcPr>
            <w:tcW w:w="6986" w:type="dxa"/>
            <w:noWrap w:val="0"/>
            <w:vAlign w:val="center"/>
          </w:tcPr>
          <w:p w14:paraId="587E97C5">
            <w:pPr>
              <w:spacing w:line="400" w:lineRule="exact"/>
              <w:ind w:left="71" w:leftChars="34" w:right="71" w:rightChars="34" w:firstLine="1"/>
              <w:rPr>
                <w:rFonts w:hint="eastAsia" w:ascii="仿宋" w:hAnsi="仿宋" w:eastAsia="仿宋" w:cs="仿宋"/>
                <w:color w:val="auto"/>
                <w:sz w:val="24"/>
                <w:szCs w:val="24"/>
              </w:rPr>
            </w:pPr>
            <w:r>
              <w:rPr>
                <w:rFonts w:hint="eastAsia" w:ascii="仿宋" w:hAnsi="仿宋" w:eastAsia="仿宋" w:cs="仿宋"/>
                <w:color w:val="auto"/>
                <w:kern w:val="0"/>
                <w:sz w:val="24"/>
              </w:rPr>
              <w:t>根据投标人提供的目录外产品的丰富程度、产品门类、规格型号等情况</w:t>
            </w:r>
            <w:r>
              <w:rPr>
                <w:rFonts w:hint="eastAsia" w:ascii="仿宋" w:hAnsi="仿宋" w:eastAsia="仿宋" w:cs="仿宋"/>
                <w:color w:val="auto"/>
                <w:kern w:val="0"/>
                <w:sz w:val="24"/>
                <w:lang w:val="en-US" w:eastAsia="zh-CN"/>
              </w:rPr>
              <w:t>或者投标人提供的额外优质服务或者优惠方案</w:t>
            </w:r>
            <w:r>
              <w:rPr>
                <w:rFonts w:hint="eastAsia" w:ascii="仿宋" w:hAnsi="仿宋" w:eastAsia="仿宋" w:cs="仿宋"/>
                <w:color w:val="auto"/>
                <w:kern w:val="0"/>
                <w:sz w:val="24"/>
              </w:rPr>
              <w:t>进行综合打分，0-</w:t>
            </w:r>
            <w:r>
              <w:rPr>
                <w:rFonts w:hint="eastAsia" w:ascii="仿宋" w:hAnsi="仿宋" w:eastAsia="仿宋" w:cs="仿宋"/>
                <w:color w:val="auto"/>
                <w:kern w:val="0"/>
                <w:sz w:val="24"/>
                <w:lang w:val="en-US" w:eastAsia="zh-CN"/>
              </w:rPr>
              <w:t>3</w:t>
            </w:r>
            <w:r>
              <w:rPr>
                <w:rFonts w:hint="eastAsia" w:ascii="仿宋" w:hAnsi="仿宋" w:eastAsia="仿宋" w:cs="仿宋"/>
                <w:color w:val="auto"/>
                <w:kern w:val="0"/>
                <w:sz w:val="24"/>
              </w:rPr>
              <w:t>分。</w:t>
            </w:r>
          </w:p>
        </w:tc>
        <w:tc>
          <w:tcPr>
            <w:tcW w:w="662" w:type="dxa"/>
            <w:noWrap w:val="0"/>
            <w:vAlign w:val="center"/>
          </w:tcPr>
          <w:p w14:paraId="06025B7D">
            <w:pPr>
              <w:spacing w:line="400" w:lineRule="exact"/>
              <w:ind w:left="-115" w:leftChars="-55" w:right="-115" w:rightChars="-55"/>
              <w:jc w:val="center"/>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3</w:t>
            </w:r>
          </w:p>
        </w:tc>
      </w:tr>
    </w:tbl>
    <w:p w14:paraId="0A0980BA">
      <w:pPr>
        <w:keepNext w:val="0"/>
        <w:keepLines w:val="0"/>
        <w:pageBreakBefore w:val="0"/>
        <w:kinsoku/>
        <w:wordWrap/>
        <w:overflowPunct/>
        <w:topLinePunct w:val="0"/>
        <w:bidi w:val="0"/>
        <w:adjustRightInd w:val="0"/>
        <w:snapToGrid w:val="0"/>
        <w:spacing w:line="440" w:lineRule="exact"/>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备注：</w:t>
      </w:r>
      <w:r>
        <w:rPr>
          <w:rFonts w:hint="eastAsia" w:ascii="仿宋" w:hAnsi="仿宋" w:eastAsia="仿宋" w:cs="仿宋"/>
          <w:color w:val="000000" w:themeColor="text1"/>
          <w:sz w:val="24"/>
          <w:highlight w:val="none"/>
          <w14:textFill>
            <w14:solidFill>
              <w14:schemeClr w14:val="tx1"/>
            </w14:solidFill>
          </w14:textFill>
        </w:rPr>
        <w:t>投标人编制投标文件（商务技术文件部分）时，建议按此目录（序号和内容）提供评标标准相应的商务技术资料。 </w:t>
      </w:r>
    </w:p>
    <w:p w14:paraId="6ED63BFB">
      <w:pPr>
        <w:keepNext w:val="0"/>
        <w:keepLines w:val="0"/>
        <w:pageBreakBefore w:val="0"/>
        <w:kinsoku/>
        <w:wordWrap/>
        <w:overflowPunct/>
        <w:topLinePunct w:val="0"/>
        <w:bidi w:val="0"/>
        <w:adjustRightInd w:val="0"/>
        <w:spacing w:line="440" w:lineRule="exact"/>
        <w:ind w:firstLine="482" w:firstLineChars="200"/>
        <w:textAlignment w:val="auto"/>
        <w:rPr>
          <w:rFonts w:hint="eastAsia" w:ascii="仿宋" w:hAnsi="仿宋" w:eastAsia="仿宋" w:cs="仿宋"/>
          <w:b/>
          <w:bCs/>
          <w:iCs/>
          <w:color w:val="000000" w:themeColor="text1"/>
          <w:sz w:val="24"/>
          <w:highlight w:val="none"/>
          <w14:textFill>
            <w14:solidFill>
              <w14:schemeClr w14:val="tx1"/>
            </w14:solidFill>
          </w14:textFill>
        </w:rPr>
      </w:pPr>
      <w:r>
        <w:rPr>
          <w:rFonts w:hint="eastAsia" w:ascii="仿宋" w:hAnsi="仿宋" w:eastAsia="仿宋" w:cs="仿宋"/>
          <w:b/>
          <w:bCs/>
          <w:iCs/>
          <w:color w:val="000000" w:themeColor="text1"/>
          <w:sz w:val="24"/>
          <w:highlight w:val="none"/>
          <w14:textFill>
            <w14:solidFill>
              <w14:schemeClr w14:val="tx1"/>
            </w14:solidFill>
          </w14:textFill>
        </w:rPr>
        <w:t>2.2价格分（</w:t>
      </w:r>
      <w:r>
        <w:rPr>
          <w:rFonts w:hint="eastAsia" w:ascii="仿宋" w:hAnsi="仿宋" w:eastAsia="仿宋" w:cs="仿宋"/>
          <w:b/>
          <w:bCs/>
          <w:iCs/>
          <w:color w:val="000000" w:themeColor="text1"/>
          <w:sz w:val="24"/>
          <w:highlight w:val="none"/>
          <w:u w:val="single"/>
          <w:lang w:val="en-US" w:eastAsia="zh-CN"/>
          <w14:textFill>
            <w14:solidFill>
              <w14:schemeClr w14:val="tx1"/>
            </w14:solidFill>
          </w14:textFill>
        </w:rPr>
        <w:t>30</w:t>
      </w:r>
      <w:r>
        <w:rPr>
          <w:rFonts w:hint="eastAsia" w:ascii="仿宋" w:hAnsi="仿宋" w:eastAsia="仿宋" w:cs="仿宋"/>
          <w:b/>
          <w:bCs/>
          <w:iCs/>
          <w:color w:val="000000" w:themeColor="text1"/>
          <w:sz w:val="24"/>
          <w:highlight w:val="none"/>
          <w14:textFill>
            <w14:solidFill>
              <w14:schemeClr w14:val="tx1"/>
            </w14:solidFill>
          </w14:textFill>
        </w:rPr>
        <w:t>分）</w:t>
      </w:r>
    </w:p>
    <w:p w14:paraId="76A177A7">
      <w:pPr>
        <w:pStyle w:val="13"/>
        <w:tabs>
          <w:tab w:val="clear" w:pos="1697"/>
        </w:tabs>
        <w:spacing w:after="0" w:afterLines="0" w:line="440" w:lineRule="exact"/>
        <w:ind w:left="0" w:firstLine="480" w:firstLineChars="200"/>
        <w:rPr>
          <w:rFonts w:hint="eastAsia" w:ascii="仿宋" w:hAnsi="仿宋" w:eastAsia="仿宋" w:cs="仿宋"/>
          <w:color w:val="000000"/>
          <w:szCs w:val="24"/>
          <w:highlight w:val="none"/>
        </w:rPr>
      </w:pPr>
      <w:r>
        <w:rPr>
          <w:rFonts w:hint="eastAsia" w:ascii="仿宋" w:hAnsi="仿宋" w:eastAsia="仿宋" w:cs="仿宋"/>
          <w:color w:val="000000"/>
          <w:szCs w:val="24"/>
          <w:highlight w:val="none"/>
        </w:rPr>
        <w:t>2.2.1评标基准价：即满足招标文件要求且投标下浮率最高</w:t>
      </w:r>
      <w:r>
        <w:rPr>
          <w:rFonts w:hint="eastAsia" w:ascii="仿宋" w:hAnsi="仿宋" w:eastAsia="仿宋" w:cs="仿宋"/>
          <w:color w:val="000000"/>
          <w:szCs w:val="24"/>
          <w:highlight w:val="none"/>
          <w:lang w:val="en-US" w:eastAsia="zh-CN"/>
        </w:rPr>
        <w:t>即报价最低</w:t>
      </w:r>
      <w:r>
        <w:rPr>
          <w:rFonts w:hint="eastAsia" w:ascii="仿宋" w:hAnsi="仿宋" w:eastAsia="仿宋" w:cs="仿宋"/>
          <w:color w:val="000000"/>
          <w:szCs w:val="24"/>
          <w:highlight w:val="none"/>
        </w:rPr>
        <w:t>的投标报价为评标基准价，其价格分为满分。</w:t>
      </w:r>
    </w:p>
    <w:p w14:paraId="36447E65">
      <w:pPr>
        <w:pStyle w:val="13"/>
        <w:tabs>
          <w:tab w:val="clear" w:pos="1697"/>
        </w:tabs>
        <w:spacing w:after="0" w:afterLines="0" w:line="440" w:lineRule="exact"/>
        <w:ind w:left="0" w:firstLine="480" w:firstLineChars="200"/>
        <w:rPr>
          <w:rFonts w:hint="eastAsia" w:ascii="仿宋" w:hAnsi="仿宋" w:eastAsia="仿宋" w:cs="仿宋"/>
          <w:color w:val="000000"/>
          <w:szCs w:val="24"/>
          <w:highlight w:val="none"/>
        </w:rPr>
      </w:pPr>
      <w:r>
        <w:rPr>
          <w:rFonts w:hint="eastAsia" w:ascii="仿宋" w:hAnsi="仿宋" w:eastAsia="仿宋" w:cs="仿宋"/>
          <w:color w:val="000000"/>
          <w:szCs w:val="24"/>
          <w:highlight w:val="none"/>
        </w:rPr>
        <w:t>2.2.2其他投标人的价格分统一按照下列公式计算(保留小数2位)：</w:t>
      </w:r>
    </w:p>
    <w:p w14:paraId="06ADEF3F">
      <w:pPr>
        <w:pStyle w:val="13"/>
        <w:tabs>
          <w:tab w:val="clear" w:pos="1697"/>
        </w:tabs>
        <w:spacing w:after="0" w:afterLines="0" w:line="440" w:lineRule="exact"/>
        <w:ind w:left="0" w:firstLine="480" w:firstLineChars="200"/>
        <w:rPr>
          <w:rFonts w:hint="eastAsia" w:ascii="仿宋" w:hAnsi="仿宋" w:eastAsia="仿宋" w:cs="仿宋"/>
          <w:color w:val="000000"/>
          <w:szCs w:val="24"/>
          <w:highlight w:val="none"/>
        </w:rPr>
      </w:pPr>
      <w:r>
        <w:rPr>
          <w:rFonts w:hint="eastAsia" w:ascii="仿宋" w:hAnsi="仿宋" w:eastAsia="仿宋" w:cs="仿宋"/>
          <w:color w:val="000000"/>
          <w:szCs w:val="24"/>
          <w:highlight w:val="none"/>
        </w:rPr>
        <w:t xml:space="preserve">投标报价得分=(1-评标基准价）／（1-投标下浮率）×价格权值×100 </w:t>
      </w:r>
    </w:p>
    <w:p w14:paraId="68F6EE77">
      <w:pPr>
        <w:pStyle w:val="13"/>
        <w:tabs>
          <w:tab w:val="clear" w:pos="1697"/>
        </w:tabs>
        <w:spacing w:after="0" w:afterLines="0" w:line="440" w:lineRule="exact"/>
        <w:ind w:left="0" w:firstLine="480" w:firstLineChars="200"/>
        <w:rPr>
          <w:rFonts w:hint="default" w:ascii="仿宋" w:hAnsi="仿宋" w:eastAsia="仿宋" w:cs="仿宋"/>
          <w:color w:val="000000"/>
          <w:szCs w:val="24"/>
          <w:highlight w:val="none"/>
          <w:lang w:val="en-US" w:eastAsia="zh-CN"/>
        </w:rPr>
      </w:pPr>
      <w:r>
        <w:rPr>
          <w:rFonts w:hint="eastAsia" w:ascii="仿宋" w:hAnsi="仿宋" w:eastAsia="仿宋" w:cs="仿宋"/>
          <w:color w:val="000000"/>
          <w:szCs w:val="24"/>
          <w:highlight w:val="none"/>
        </w:rPr>
        <w:t>即：投标报价得分=(1-评标基准价）／（1-投标下浮率）×</w:t>
      </w:r>
      <w:r>
        <w:rPr>
          <w:rFonts w:hint="eastAsia" w:ascii="仿宋" w:hAnsi="仿宋" w:eastAsia="仿宋" w:cs="仿宋"/>
          <w:color w:val="000000"/>
          <w:szCs w:val="24"/>
          <w:highlight w:val="none"/>
          <w:lang w:val="en-US" w:eastAsia="zh-CN"/>
        </w:rPr>
        <w:t>3</w:t>
      </w:r>
      <w:r>
        <w:rPr>
          <w:rFonts w:hint="eastAsia" w:ascii="仿宋" w:hAnsi="仿宋" w:eastAsia="仿宋" w:cs="仿宋"/>
          <w:color w:val="000000"/>
          <w:szCs w:val="24"/>
          <w:highlight w:val="none"/>
        </w:rPr>
        <w:t>0</w:t>
      </w:r>
    </w:p>
    <w:bookmarkEnd w:id="49"/>
    <w:bookmarkEnd w:id="50"/>
    <w:p w14:paraId="0BBDEE88">
      <w:pPr>
        <w:pageBreakBefore/>
        <w:widowControl/>
        <w:adjustRightInd/>
        <w:jc w:val="center"/>
        <w:rPr>
          <w:rFonts w:hint="eastAsia" w:ascii="仿宋" w:hAnsi="仿宋" w:eastAsia="仿宋" w:cs="仿宋"/>
          <w:b/>
          <w:color w:val="000000" w:themeColor="text1"/>
          <w:sz w:val="36"/>
          <w:szCs w:val="20"/>
          <w:highlight w:val="none"/>
          <w14:textFill>
            <w14:solidFill>
              <w14:schemeClr w14:val="tx1"/>
            </w14:solidFill>
          </w14:textFill>
        </w:rPr>
      </w:pPr>
      <w:r>
        <w:rPr>
          <w:rFonts w:hint="eastAsia" w:ascii="仿宋" w:hAnsi="仿宋" w:eastAsia="仿宋" w:cs="仿宋"/>
          <w:b/>
          <w:color w:val="000000" w:themeColor="text1"/>
          <w:sz w:val="36"/>
          <w:szCs w:val="20"/>
          <w:highlight w:val="none"/>
          <w14:textFill>
            <w14:solidFill>
              <w14:schemeClr w14:val="tx1"/>
            </w14:solidFill>
          </w14:textFill>
        </w:rPr>
        <w:t>第六部分 投标文件及其附件格式</w:t>
      </w:r>
    </w:p>
    <w:p w14:paraId="1469DFC4">
      <w:pPr>
        <w:spacing w:line="360" w:lineRule="auto"/>
        <w:jc w:val="center"/>
        <w:outlineLvl w:val="0"/>
        <w:rPr>
          <w:rFonts w:hint="eastAsia" w:ascii="仿宋" w:hAnsi="仿宋" w:eastAsia="仿宋" w:cs="仿宋"/>
          <w:b/>
          <w:color w:val="000000" w:themeColor="text1"/>
          <w:kern w:val="0"/>
          <w:sz w:val="36"/>
          <w:szCs w:val="36"/>
          <w:highlight w:val="none"/>
          <w14:textFill>
            <w14:solidFill>
              <w14:schemeClr w14:val="tx1"/>
            </w14:solidFill>
          </w14:textFill>
        </w:rPr>
      </w:pPr>
    </w:p>
    <w:p w14:paraId="5F488BDF">
      <w:pPr>
        <w:spacing w:line="360" w:lineRule="auto"/>
        <w:jc w:val="center"/>
        <w:outlineLvl w:val="0"/>
        <w:rPr>
          <w:rFonts w:hint="eastAsia" w:ascii="仿宋" w:hAnsi="仿宋" w:eastAsia="仿宋" w:cs="仿宋"/>
          <w:b/>
          <w:color w:val="000000" w:themeColor="text1"/>
          <w:kern w:val="0"/>
          <w:sz w:val="36"/>
          <w:szCs w:val="36"/>
          <w:highlight w:val="none"/>
          <w14:textFill>
            <w14:solidFill>
              <w14:schemeClr w14:val="tx1"/>
            </w14:solidFill>
          </w14:textFill>
        </w:rPr>
      </w:pPr>
      <w:r>
        <w:rPr>
          <w:rFonts w:hint="eastAsia" w:ascii="仿宋" w:hAnsi="仿宋" w:eastAsia="仿宋" w:cs="仿宋"/>
          <w:b/>
          <w:color w:val="000000" w:themeColor="text1"/>
          <w:kern w:val="0"/>
          <w:sz w:val="36"/>
          <w:szCs w:val="36"/>
          <w:highlight w:val="none"/>
          <w14:textFill>
            <w14:solidFill>
              <w14:schemeClr w14:val="tx1"/>
            </w14:solidFill>
          </w14:textFill>
        </w:rPr>
        <w:t>资格文件部分</w:t>
      </w:r>
    </w:p>
    <w:p w14:paraId="31266228">
      <w:pPr>
        <w:spacing w:line="360" w:lineRule="auto"/>
        <w:jc w:val="center"/>
        <w:outlineLvl w:val="0"/>
        <w:rPr>
          <w:rFonts w:hint="eastAsia" w:ascii="仿宋" w:hAnsi="仿宋" w:eastAsia="仿宋" w:cs="仿宋"/>
          <w:b/>
          <w:color w:val="000000" w:themeColor="text1"/>
          <w:kern w:val="0"/>
          <w:sz w:val="36"/>
          <w:szCs w:val="36"/>
          <w:highlight w:val="none"/>
          <w14:textFill>
            <w14:solidFill>
              <w14:schemeClr w14:val="tx1"/>
            </w14:solidFill>
          </w14:textFill>
        </w:rPr>
      </w:pPr>
      <w:r>
        <w:rPr>
          <w:rFonts w:hint="eastAsia" w:ascii="仿宋" w:hAnsi="仿宋" w:eastAsia="仿宋" w:cs="仿宋"/>
          <w:b/>
          <w:color w:val="000000" w:themeColor="text1"/>
          <w:kern w:val="0"/>
          <w:sz w:val="36"/>
          <w:szCs w:val="36"/>
          <w:highlight w:val="none"/>
          <w14:textFill>
            <w14:solidFill>
              <w14:schemeClr w14:val="tx1"/>
            </w14:solidFill>
          </w14:textFill>
        </w:rPr>
        <w:t>目录</w:t>
      </w:r>
    </w:p>
    <w:p w14:paraId="2994583D">
      <w:pPr>
        <w:spacing w:line="360" w:lineRule="auto"/>
        <w:jc w:val="center"/>
        <w:outlineLvl w:val="0"/>
        <w:rPr>
          <w:rFonts w:hint="eastAsia" w:ascii="仿宋" w:hAnsi="仿宋" w:eastAsia="仿宋" w:cs="仿宋"/>
          <w:b/>
          <w:color w:val="000000" w:themeColor="text1"/>
          <w:kern w:val="0"/>
          <w:sz w:val="36"/>
          <w:szCs w:val="36"/>
          <w:highlight w:val="none"/>
          <w14:textFill>
            <w14:solidFill>
              <w14:schemeClr w14:val="tx1"/>
            </w14:solidFill>
          </w14:textFill>
        </w:rPr>
      </w:pPr>
    </w:p>
    <w:p w14:paraId="3E9C2CE9">
      <w:pPr>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（1）符合参加政府采购活动应当具备的一般条件的承诺函……………（页码）</w:t>
      </w:r>
    </w:p>
    <w:p w14:paraId="214A3C2E">
      <w:pPr>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snapToGrid w:val="0"/>
          <w:color w:val="000000" w:themeColor="text1"/>
          <w:kern w:val="28"/>
          <w:sz w:val="24"/>
          <w:szCs w:val="20"/>
          <w:highlight w:val="none"/>
          <w14:textFill>
            <w14:solidFill>
              <w14:schemeClr w14:val="tx1"/>
            </w14:solidFill>
          </w14:textFill>
        </w:rPr>
        <w:t>（2）联合协议</w:t>
      </w:r>
      <w:r>
        <w:rPr>
          <w:rFonts w:hint="eastAsia" w:ascii="仿宋" w:hAnsi="仿宋" w:eastAsia="仿宋" w:cs="仿宋"/>
          <w:color w:val="000000" w:themeColor="text1"/>
          <w:sz w:val="24"/>
          <w:highlight w:val="none"/>
          <w14:textFill>
            <w14:solidFill>
              <w14:schemeClr w14:val="tx1"/>
            </w14:solidFill>
          </w14:textFill>
        </w:rPr>
        <w:t>………………………………………………………………（页码）</w:t>
      </w:r>
    </w:p>
    <w:p w14:paraId="39673549">
      <w:pPr>
        <w:pStyle w:val="23"/>
        <w:rPr>
          <w:rFonts w:hint="eastAsia"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w:t>
      </w:r>
      <w:r>
        <w:rPr>
          <w:rFonts w:hint="eastAsia" w:ascii="仿宋" w:hAnsi="仿宋" w:eastAsia="仿宋" w:cs="仿宋"/>
          <w:color w:val="000000" w:themeColor="text1"/>
          <w:sz w:val="24"/>
          <w:highlight w:val="none"/>
          <w:lang w:eastAsia="zh-CN"/>
          <w14:textFill>
            <w14:solidFill>
              <w14:schemeClr w14:val="tx1"/>
            </w14:solidFill>
          </w14:textFill>
        </w:rPr>
        <w:t>分包协议</w:t>
      </w:r>
      <w:r>
        <w:rPr>
          <w:rFonts w:hint="eastAsia" w:ascii="仿宋" w:hAnsi="仿宋" w:eastAsia="仿宋" w:cs="仿宋"/>
          <w:color w:val="000000" w:themeColor="text1"/>
          <w:sz w:val="24"/>
          <w:highlight w:val="none"/>
          <w14:textFill>
            <w14:solidFill>
              <w14:schemeClr w14:val="tx1"/>
            </w14:solidFill>
          </w14:textFill>
        </w:rPr>
        <w:t>………………………………………………………………（页码）</w:t>
      </w:r>
    </w:p>
    <w:p w14:paraId="3A2318B2">
      <w:pPr>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lang w:val="en-US" w:eastAsia="zh-CN"/>
          <w14:textFill>
            <w14:solidFill>
              <w14:schemeClr w14:val="tx1"/>
            </w14:solidFill>
          </w14:textFill>
        </w:rPr>
        <w:t>4</w:t>
      </w:r>
      <w:r>
        <w:rPr>
          <w:rFonts w:hint="eastAsia" w:ascii="仿宋" w:hAnsi="仿宋" w:eastAsia="仿宋" w:cs="仿宋"/>
          <w:color w:val="000000" w:themeColor="text1"/>
          <w:sz w:val="24"/>
          <w:highlight w:val="none"/>
          <w14:textFill>
            <w14:solidFill>
              <w14:schemeClr w14:val="tx1"/>
            </w14:solidFill>
          </w14:textFill>
        </w:rPr>
        <w:t>）落实政府采购政策需满足的资格要求………………………………（页码）</w:t>
      </w:r>
    </w:p>
    <w:p w14:paraId="4C0950B3">
      <w:pPr>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lang w:val="en-US" w:eastAsia="zh-CN"/>
          <w14:textFill>
            <w14:solidFill>
              <w14:schemeClr w14:val="tx1"/>
            </w14:solidFill>
          </w14:textFill>
        </w:rPr>
        <w:t>5</w:t>
      </w:r>
      <w:r>
        <w:rPr>
          <w:rFonts w:hint="eastAsia" w:ascii="仿宋" w:hAnsi="仿宋" w:eastAsia="仿宋" w:cs="仿宋"/>
          <w:color w:val="000000" w:themeColor="text1"/>
          <w:sz w:val="24"/>
          <w:highlight w:val="none"/>
          <w14:textFill>
            <w14:solidFill>
              <w14:schemeClr w14:val="tx1"/>
            </w14:solidFill>
          </w14:textFill>
        </w:rPr>
        <w:t>）本项目的特定资格要求………………………………………………（页码）</w:t>
      </w:r>
    </w:p>
    <w:p w14:paraId="7EC2B8CC">
      <w:pPr>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p>
    <w:p w14:paraId="55063F3C">
      <w:pPr>
        <w:snapToGrid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p>
    <w:p w14:paraId="3F5C7973">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p>
    <w:p w14:paraId="75BB310E">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br w:type="page"/>
      </w:r>
      <w:r>
        <w:rPr>
          <w:rFonts w:hint="eastAsia" w:ascii="仿宋" w:hAnsi="仿宋" w:eastAsia="仿宋" w:cs="仿宋"/>
          <w:b/>
          <w:color w:val="000000" w:themeColor="text1"/>
          <w:kern w:val="0"/>
          <w:sz w:val="32"/>
          <w:szCs w:val="32"/>
          <w:highlight w:val="none"/>
          <w14:textFill>
            <w14:solidFill>
              <w14:schemeClr w14:val="tx1"/>
            </w14:solidFill>
          </w14:textFill>
        </w:rPr>
        <w:t xml:space="preserve">  一、 符合参加政府采购活动应当具备的一般条件的承诺函</w:t>
      </w:r>
    </w:p>
    <w:p w14:paraId="2BA1DC5F">
      <w:pPr>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（采购人）、（采购代理机构）：</w:t>
      </w:r>
    </w:p>
    <w:p w14:paraId="297270FF">
      <w:pPr>
        <w:snapToGrid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我方参与（项目名称）【招标编号：（采购编号）】政府采购活动，郑重承诺：</w:t>
      </w:r>
    </w:p>
    <w:p w14:paraId="786B6311">
      <w:pPr>
        <w:snapToGrid w:val="0"/>
        <w:spacing w:line="360" w:lineRule="auto"/>
        <w:ind w:firstLine="360" w:firstLineChars="15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（一）具备《中华人民共和国政府采购法》第二十二条第一款规定的条件：</w:t>
      </w:r>
    </w:p>
    <w:p w14:paraId="65476D17">
      <w:pPr>
        <w:snapToGrid w:val="0"/>
        <w:spacing w:line="336"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1、具有独立承担民事责任的能力</w:t>
      </w:r>
      <w:r>
        <w:rPr>
          <w:rFonts w:hint="eastAsia" w:ascii="仿宋_GB2312" w:hAnsi="仿宋" w:eastAsia="仿宋_GB2312" w:cs="仿宋_GB2312"/>
          <w:color w:val="000000" w:themeColor="text1"/>
          <w:sz w:val="24"/>
          <w:highlight w:val="none"/>
          <w14:textFill>
            <w14:solidFill>
              <w14:schemeClr w14:val="tx1"/>
            </w14:solidFill>
          </w14:textFill>
        </w:rPr>
        <w:t>（</w:t>
      </w:r>
      <w:r>
        <w:rPr>
          <w:rFonts w:hint="eastAsia" w:ascii="仿宋_GB2312" w:hAnsi="仿宋" w:eastAsia="仿宋_GB2312"/>
          <w:color w:val="000000" w:themeColor="text1"/>
          <w:sz w:val="24"/>
          <w:highlight w:val="none"/>
          <w14:textFill>
            <w14:solidFill>
              <w14:schemeClr w14:val="tx1"/>
            </w14:solidFill>
          </w14:textFill>
        </w:rPr>
        <w:t>如投标人为</w:t>
      </w:r>
      <w:r>
        <w:rPr>
          <w:rFonts w:hint="eastAsia" w:ascii="仿宋_GB2312" w:hAnsi="仿宋_GB2312" w:eastAsia="仿宋_GB2312" w:cs="仿宋_GB2312"/>
          <w:color w:val="000000" w:themeColor="text1"/>
          <w:sz w:val="24"/>
          <w:highlight w:val="none"/>
          <w14:textFill>
            <w14:solidFill>
              <w14:schemeClr w14:val="tx1"/>
            </w14:solidFill>
          </w14:textFill>
        </w:rPr>
        <w:t>金融、保险、通讯等特定行业的全国性企业所设立的区域性分支机构，以及个体工商户、个人独资企业、合伙企业，已经依法办理了工商、税务和社保登记手续，并且获得总公司（总机构）授权或能够提供房产权证或其他有效财产资料，承诺具备实际承担责任的能力和法定的缔结合同能力，可以独立参加政府采购活动）；</w:t>
      </w:r>
    </w:p>
    <w:p w14:paraId="1DD4110C">
      <w:pPr>
        <w:snapToGrid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2、具有良好的商业信誉和健全的财务会计制度； </w:t>
      </w:r>
    </w:p>
    <w:p w14:paraId="6349852A">
      <w:pPr>
        <w:snapToGrid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3、具有履行合同所必需的设备和专业技术能力；</w:t>
      </w:r>
    </w:p>
    <w:p w14:paraId="4993B1AF">
      <w:pPr>
        <w:snapToGrid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4、有依法缴纳税收和社会保障资金的良好记录；</w:t>
      </w:r>
    </w:p>
    <w:p w14:paraId="0F89B0F7">
      <w:pPr>
        <w:snapToGrid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5、参加政府采购活动前三年内，在经营活动中没有重大违法记录；</w:t>
      </w:r>
    </w:p>
    <w:p w14:paraId="74002408">
      <w:pPr>
        <w:snapToGrid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6、具有法律、行政法规规定的其他条件。</w:t>
      </w:r>
    </w:p>
    <w:p w14:paraId="2050A4C8">
      <w:pPr>
        <w:snapToGrid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（二）未被信用中国（www.creditchina.gov.cn)、中国政府采购网（www.ccgp.gov.cn）列入失信被执行人、重大税收违法案件当事人名单、政府采购严重违法失信行为记录名单。</w:t>
      </w:r>
    </w:p>
    <w:p w14:paraId="6DD674CF">
      <w:pPr>
        <w:snapToGrid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（三）不存在以下情况：</w:t>
      </w:r>
    </w:p>
    <w:p w14:paraId="0AAFF4FF">
      <w:pPr>
        <w:snapToGrid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1、单位负责人为同一人或者存在直接控股、管理关系的不同供应商参加同一合同项下的政府采购活动的；</w:t>
      </w:r>
    </w:p>
    <w:p w14:paraId="232B2BB7">
      <w:pPr>
        <w:snapToGrid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2、为采购项目提供整体设计、规范编制或者项目管理、监理、检测等服务后再参加该采购项目的其他采购活动的。</w:t>
      </w:r>
    </w:p>
    <w:p w14:paraId="6D676DFF">
      <w:pPr>
        <w:snapToGrid w:val="0"/>
        <w:spacing w:line="360" w:lineRule="auto"/>
        <w:ind w:firstLine="5520" w:firstLineChars="230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投标人名称(电子签名)：</w:t>
      </w:r>
    </w:p>
    <w:p w14:paraId="3746E72A">
      <w:pPr>
        <w:snapToGrid w:val="0"/>
        <w:spacing w:line="360" w:lineRule="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日期</w:t>
      </w:r>
      <w:r>
        <w:rPr>
          <w:rFonts w:hint="eastAsia" w:ascii="仿宋" w:hAnsi="仿宋" w:eastAsia="仿宋" w:cs="仿宋"/>
          <w:color w:val="000000" w:themeColor="text1"/>
          <w:kern w:val="0"/>
          <w:sz w:val="24"/>
          <w:highlight w:val="none"/>
          <w14:textFill>
            <w14:solidFill>
              <w14:schemeClr w14:val="tx1"/>
            </w14:solidFill>
          </w14:textFill>
        </w:rPr>
        <w:t xml:space="preserve">：  年  </w:t>
      </w:r>
      <w:r>
        <w:rPr>
          <w:rFonts w:hint="eastAsia" w:ascii="仿宋" w:hAnsi="仿宋" w:eastAsia="仿宋" w:cs="仿宋"/>
          <w:color w:val="000000" w:themeColor="text1"/>
          <w:kern w:val="0"/>
          <w:sz w:val="24"/>
          <w:highlight w:val="none"/>
          <w:lang w:val="zh-CN"/>
          <w14:textFill>
            <w14:solidFill>
              <w14:schemeClr w14:val="tx1"/>
            </w14:solidFill>
          </w14:textFill>
        </w:rPr>
        <w:t>月</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日</w:t>
      </w:r>
    </w:p>
    <w:p w14:paraId="5A1A8CD2">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241C7C7E">
      <w:pPr>
        <w:pageBreakBefore/>
        <w:widowControl/>
        <w:spacing w:line="360" w:lineRule="auto"/>
        <w:jc w:val="center"/>
        <w:rPr>
          <w:rFonts w:hint="eastAsia"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14:textFill>
            <w14:solidFill>
              <w14:schemeClr w14:val="tx1"/>
            </w14:solidFill>
          </w14:textFill>
        </w:rPr>
        <w:t>二、联合协议（如有）</w:t>
      </w:r>
    </w:p>
    <w:p w14:paraId="2F43D7B9">
      <w:pPr>
        <w:widowControl/>
        <w:spacing w:line="360" w:lineRule="auto"/>
        <w:ind w:firstLine="482" w:firstLineChars="200"/>
        <w:jc w:val="lef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[以联合体形式投标的，提供联合协议（附件5）；本项目不接受联合体投标或者投标人不以联合体形式投标的，则不需要提供]</w:t>
      </w:r>
    </w:p>
    <w:p w14:paraId="38E76D8D">
      <w:pPr>
        <w:pStyle w:val="80"/>
        <w:rPr>
          <w:rFonts w:hint="eastAsia"/>
          <w:color w:val="000000" w:themeColor="text1"/>
          <w:highlight w:val="none"/>
          <w14:textFill>
            <w14:solidFill>
              <w14:schemeClr w14:val="tx1"/>
            </w14:solidFill>
          </w14:textFill>
        </w:rPr>
      </w:pPr>
    </w:p>
    <w:p w14:paraId="71069681">
      <w:pPr>
        <w:snapToGrid w:val="0"/>
        <w:spacing w:line="360" w:lineRule="auto"/>
        <w:jc w:val="center"/>
        <w:rPr>
          <w:rFonts w:hint="eastAsia"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14:textFill>
            <w14:solidFill>
              <w14:schemeClr w14:val="tx1"/>
            </w14:solidFill>
          </w14:textFill>
        </w:rPr>
        <w:t>三、分包意向协议（如有）</w:t>
      </w:r>
    </w:p>
    <w:p w14:paraId="528EF40D">
      <w:pPr>
        <w:widowControl/>
        <w:spacing w:line="360" w:lineRule="auto"/>
        <w:ind w:firstLine="361" w:firstLineChars="150"/>
        <w:jc w:val="lef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[中标后以分包方式履行合同的，提供分包意向协议(附件6)；采购人不同意分包或者投标人中标后不以分包方式履行合同的，则不需要提供。]</w:t>
      </w:r>
    </w:p>
    <w:p w14:paraId="7AA95FD5">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57980B8A">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lang w:eastAsia="zh-CN"/>
          <w14:textFill>
            <w14:solidFill>
              <w14:schemeClr w14:val="tx1"/>
            </w14:solidFill>
          </w14:textFill>
        </w:rPr>
        <w:t>四</w:t>
      </w:r>
      <w:r>
        <w:rPr>
          <w:rFonts w:hint="eastAsia" w:ascii="仿宋" w:hAnsi="仿宋" w:eastAsia="仿宋" w:cs="仿宋"/>
          <w:b/>
          <w:color w:val="000000" w:themeColor="text1"/>
          <w:kern w:val="0"/>
          <w:sz w:val="32"/>
          <w:szCs w:val="32"/>
          <w:highlight w:val="none"/>
          <w14:textFill>
            <w14:solidFill>
              <w14:schemeClr w14:val="tx1"/>
            </w14:solidFill>
          </w14:textFill>
        </w:rPr>
        <w:t>、落实政府采购政策需满足的资格要求</w:t>
      </w:r>
    </w:p>
    <w:p w14:paraId="41C24C3C">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（根据招标公告落实政府采购政策需满足的资格要求选择提供相应的材料；未要求的，无需提供）</w:t>
      </w:r>
    </w:p>
    <w:p w14:paraId="259D9B76">
      <w:pPr>
        <w:snapToGrid w:val="0"/>
        <w:spacing w:before="50" w:after="50" w:line="360" w:lineRule="auto"/>
        <w:ind w:firstLine="472" w:firstLineChars="196"/>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A</w:t>
      </w:r>
      <w:r>
        <w:rPr>
          <w:rFonts w:hint="eastAsia" w:ascii="仿宋" w:hAnsi="仿宋" w:eastAsia="仿宋" w:cs="仿宋"/>
          <w:color w:val="000000" w:themeColor="text1"/>
          <w:sz w:val="24"/>
          <w:highlight w:val="none"/>
          <w14:textFill>
            <w14:solidFill>
              <w14:schemeClr w14:val="tx1"/>
            </w14:solidFill>
          </w14:textFill>
        </w:rPr>
        <w:t xml:space="preserve">.专门面向中小企业，货物全部由符合政策要求的中小企业（或小微企业）制造的，提供相应的中小企业声明函（附件7）。 </w:t>
      </w:r>
    </w:p>
    <w:p w14:paraId="17A665C8">
      <w:pPr>
        <w:widowControl/>
        <w:spacing w:line="360" w:lineRule="auto"/>
        <w:ind w:firstLine="472" w:firstLineChars="196"/>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B.</w:t>
      </w:r>
      <w:r>
        <w:rPr>
          <w:rFonts w:hint="eastAsia" w:ascii="仿宋" w:hAnsi="仿宋" w:eastAsia="仿宋" w:cs="仿宋"/>
          <w:color w:val="000000" w:themeColor="text1"/>
          <w:sz w:val="24"/>
          <w:highlight w:val="none"/>
          <w14:textFill>
            <w14:solidFill>
              <w14:schemeClr w14:val="tx1"/>
            </w14:solidFill>
          </w14:textFill>
        </w:rPr>
        <w:t>要求以联合体形式参加的，提供联合协议（附件5）和中小企业声明函（附件7），联合协议中中小企业合同金额应当达到招标公告载明的比例；如果供应商本身提供所有标的均由中小企业制造的，</w:t>
      </w:r>
      <w:r>
        <w:rPr>
          <w:rFonts w:hint="eastAsia" w:ascii="仿宋" w:hAnsi="仿宋" w:eastAsia="仿宋" w:cs="仿宋"/>
          <w:color w:val="000000" w:themeColor="text1"/>
          <w:spacing w:val="8"/>
          <w:kern w:val="0"/>
          <w:sz w:val="24"/>
          <w:highlight w:val="none"/>
          <w14:textFill>
            <w14:solidFill>
              <w14:schemeClr w14:val="tx1"/>
            </w14:solidFill>
          </w14:textFill>
        </w:rPr>
        <w:t>并相应达到了前述比例要求，</w:t>
      </w:r>
      <w:r>
        <w:rPr>
          <w:rFonts w:hint="eastAsia" w:ascii="仿宋" w:hAnsi="仿宋" w:eastAsia="仿宋" w:cs="仿宋"/>
          <w:color w:val="000000" w:themeColor="text1"/>
          <w:sz w:val="24"/>
          <w:highlight w:val="none"/>
          <w14:textFill>
            <w14:solidFill>
              <w14:schemeClr w14:val="tx1"/>
            </w14:solidFill>
          </w14:textFill>
        </w:rPr>
        <w:t>视同符合了资格条件，无需再与其他中小企业组成联合体参加政府采购活动，无需提供联合协议。</w:t>
      </w:r>
      <w:r>
        <w:rPr>
          <w:rFonts w:hint="eastAsia" w:ascii="仿宋" w:hAnsi="仿宋" w:eastAsia="仿宋" w:cs="仿宋"/>
          <w:b/>
          <w:color w:val="000000" w:themeColor="text1"/>
          <w:sz w:val="24"/>
          <w:highlight w:val="none"/>
          <w14:textFill>
            <w14:solidFill>
              <w14:schemeClr w14:val="tx1"/>
            </w14:solidFill>
          </w14:textFill>
        </w:rPr>
        <w:t xml:space="preserve">    </w:t>
      </w:r>
    </w:p>
    <w:p w14:paraId="7525FBD6">
      <w:pPr>
        <w:spacing w:line="360" w:lineRule="auto"/>
        <w:ind w:firstLine="482"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C、</w:t>
      </w:r>
      <w:r>
        <w:rPr>
          <w:rFonts w:hint="eastAsia" w:ascii="仿宋" w:hAnsi="仿宋" w:eastAsia="仿宋" w:cs="仿宋"/>
          <w:color w:val="000000" w:themeColor="text1"/>
          <w:sz w:val="24"/>
          <w:highlight w:val="none"/>
          <w14:textFill>
            <w14:solidFill>
              <w14:schemeClr w14:val="tx1"/>
            </w14:solidFill>
          </w14:textFill>
        </w:rPr>
        <w:t>要求合同分包的，提供分包意向协议（附件6）和中小企业声明函（附件7），分包意向协议中中小企业合同金额应当达到招标公告载明的比例；如果供应商本身提供所有标的均由中小企业制造的，</w:t>
      </w:r>
      <w:r>
        <w:rPr>
          <w:rFonts w:hint="eastAsia" w:ascii="仿宋" w:hAnsi="仿宋" w:eastAsia="仿宋" w:cs="仿宋"/>
          <w:color w:val="000000" w:themeColor="text1"/>
          <w:spacing w:val="8"/>
          <w:kern w:val="0"/>
          <w:sz w:val="24"/>
          <w:highlight w:val="none"/>
          <w14:textFill>
            <w14:solidFill>
              <w14:schemeClr w14:val="tx1"/>
            </w14:solidFill>
          </w14:textFill>
        </w:rPr>
        <w:t>并相应达到了前述比例要求，</w:t>
      </w:r>
      <w:r>
        <w:rPr>
          <w:rFonts w:hint="eastAsia" w:ascii="仿宋" w:hAnsi="仿宋" w:eastAsia="仿宋" w:cs="仿宋"/>
          <w:color w:val="000000" w:themeColor="text1"/>
          <w:sz w:val="24"/>
          <w:highlight w:val="none"/>
          <w14:textFill>
            <w14:solidFill>
              <w14:schemeClr w14:val="tx1"/>
            </w14:solidFill>
          </w14:textFill>
        </w:rPr>
        <w:t>视同符合了资格条件，无需再向中小企业分包，无需提供分包意向协议。</w:t>
      </w:r>
    </w:p>
    <w:p w14:paraId="5769588F">
      <w:pPr>
        <w:widowControl/>
        <w:spacing w:line="360" w:lineRule="auto"/>
        <w:ind w:left="15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5FA538C7">
      <w:pPr>
        <w:widowControl/>
        <w:spacing w:line="360" w:lineRule="auto"/>
        <w:ind w:left="150"/>
        <w:jc w:val="center"/>
        <w:rPr>
          <w:rFonts w:hint="eastAsia"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lang w:eastAsia="zh-CN"/>
          <w14:textFill>
            <w14:solidFill>
              <w14:schemeClr w14:val="tx1"/>
            </w14:solidFill>
          </w14:textFill>
        </w:rPr>
        <w:t>五</w:t>
      </w:r>
      <w:r>
        <w:rPr>
          <w:rFonts w:hint="eastAsia" w:ascii="仿宋" w:hAnsi="仿宋" w:eastAsia="仿宋" w:cs="仿宋"/>
          <w:b/>
          <w:color w:val="000000" w:themeColor="text1"/>
          <w:kern w:val="0"/>
          <w:sz w:val="32"/>
          <w:szCs w:val="32"/>
          <w:highlight w:val="none"/>
          <w14:textFill>
            <w14:solidFill>
              <w14:schemeClr w14:val="tx1"/>
            </w14:solidFill>
          </w14:textFill>
        </w:rPr>
        <w:t>、本项目的特定资格要求</w:t>
      </w:r>
    </w:p>
    <w:p w14:paraId="4BB97BE9">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（根据招标公告本项目的特定资格要求提供相应的材料；未要求的，无需提供）</w:t>
      </w:r>
    </w:p>
    <w:p w14:paraId="29D0757C">
      <w:pPr>
        <w:pageBreakBefore/>
        <w:spacing w:line="336" w:lineRule="auto"/>
        <w:jc w:val="center"/>
        <w:rPr>
          <w:rFonts w:ascii="仿宋" w:hAnsi="仿宋" w:eastAsia="仿宋" w:cs="仿宋"/>
          <w:b/>
          <w:color w:val="000000" w:themeColor="text1"/>
          <w:kern w:val="0"/>
          <w:sz w:val="36"/>
          <w:szCs w:val="36"/>
          <w:highlight w:val="none"/>
          <w14:textFill>
            <w14:solidFill>
              <w14:schemeClr w14:val="tx1"/>
            </w14:solidFill>
          </w14:textFill>
        </w:rPr>
      </w:pPr>
      <w:r>
        <w:rPr>
          <w:rFonts w:hint="eastAsia" w:ascii="仿宋" w:hAnsi="仿宋" w:eastAsia="仿宋" w:cs="仿宋"/>
          <w:b/>
          <w:color w:val="000000" w:themeColor="text1"/>
          <w:kern w:val="0"/>
          <w:sz w:val="36"/>
          <w:szCs w:val="36"/>
          <w:highlight w:val="none"/>
          <w14:textFill>
            <w14:solidFill>
              <w14:schemeClr w14:val="tx1"/>
            </w14:solidFill>
          </w14:textFill>
        </w:rPr>
        <w:t>商务技术文件部分</w:t>
      </w:r>
    </w:p>
    <w:p w14:paraId="270B9EA8">
      <w:pPr>
        <w:spacing w:line="336" w:lineRule="auto"/>
        <w:jc w:val="center"/>
        <w:outlineLvl w:val="0"/>
        <w:rPr>
          <w:rFonts w:ascii="仿宋" w:hAnsi="仿宋" w:eastAsia="仿宋" w:cs="仿宋"/>
          <w:b/>
          <w:color w:val="000000" w:themeColor="text1"/>
          <w:kern w:val="0"/>
          <w:sz w:val="24"/>
          <w:highlight w:val="none"/>
          <w14:textFill>
            <w14:solidFill>
              <w14:schemeClr w14:val="tx1"/>
            </w14:solidFill>
          </w14:textFill>
        </w:rPr>
      </w:pPr>
    </w:p>
    <w:p w14:paraId="3379FF93">
      <w:pPr>
        <w:spacing w:line="336" w:lineRule="auto"/>
        <w:jc w:val="center"/>
        <w:outlineLvl w:val="0"/>
        <w:rPr>
          <w:rFonts w:ascii="仿宋" w:hAnsi="仿宋" w:eastAsia="仿宋" w:cs="仿宋"/>
          <w:b/>
          <w:color w:val="000000" w:themeColor="text1"/>
          <w:kern w:val="0"/>
          <w:sz w:val="28"/>
          <w:szCs w:val="28"/>
          <w:highlight w:val="none"/>
          <w14:textFill>
            <w14:solidFill>
              <w14:schemeClr w14:val="tx1"/>
            </w14:solidFill>
          </w14:textFill>
        </w:rPr>
      </w:pPr>
      <w:r>
        <w:rPr>
          <w:rFonts w:hint="eastAsia" w:ascii="仿宋" w:hAnsi="仿宋" w:eastAsia="仿宋" w:cs="仿宋"/>
          <w:b/>
          <w:color w:val="000000" w:themeColor="text1"/>
          <w:kern w:val="0"/>
          <w:sz w:val="28"/>
          <w:szCs w:val="28"/>
          <w:highlight w:val="none"/>
          <w14:textFill>
            <w14:solidFill>
              <w14:schemeClr w14:val="tx1"/>
            </w14:solidFill>
          </w14:textFill>
        </w:rPr>
        <w:t>目录</w:t>
      </w:r>
    </w:p>
    <w:p w14:paraId="68E39E4D">
      <w:pPr>
        <w:pStyle w:val="905"/>
        <w:numPr>
          <w:ilvl w:val="0"/>
          <w:numId w:val="7"/>
        </w:numPr>
        <w:spacing w:line="336" w:lineRule="auto"/>
        <w:ind w:left="0" w:firstLine="0" w:firstLineChars="0"/>
        <w:jc w:val="both"/>
        <w:rPr>
          <w:rFonts w:ascii="仿宋" w:eastAsia="仿宋" w:cs="仿宋"/>
          <w:color w:val="000000" w:themeColor="text1"/>
          <w:highlight w:val="none"/>
          <w14:textFill>
            <w14:solidFill>
              <w14:schemeClr w14:val="tx1"/>
            </w14:solidFill>
          </w14:textFill>
        </w:rPr>
      </w:pPr>
      <w:r>
        <w:rPr>
          <w:rFonts w:hint="eastAsia" w:ascii="仿宋" w:eastAsia="仿宋" w:cs="仿宋"/>
          <w:color w:val="000000" w:themeColor="text1"/>
          <w:highlight w:val="none"/>
          <w:lang w:eastAsia="zh-CN"/>
          <w14:textFill>
            <w14:solidFill>
              <w14:schemeClr w14:val="tx1"/>
            </w14:solidFill>
          </w14:textFill>
        </w:rPr>
        <w:t>投标函</w:t>
      </w:r>
      <w:r>
        <w:rPr>
          <w:rFonts w:hint="eastAsia" w:ascii="仿宋" w:eastAsia="仿宋" w:cs="仿宋"/>
          <w:color w:val="000000" w:themeColor="text1"/>
          <w:highlight w:val="none"/>
          <w14:textFill>
            <w14:solidFill>
              <w14:schemeClr w14:val="tx1"/>
            </w14:solidFill>
          </w14:textFill>
        </w:rPr>
        <w:t>…………………………………………………………………………（页码）</w:t>
      </w:r>
    </w:p>
    <w:p w14:paraId="0AC74BAC">
      <w:pPr>
        <w:pStyle w:val="905"/>
        <w:numPr>
          <w:ilvl w:val="0"/>
          <w:numId w:val="7"/>
        </w:numPr>
        <w:spacing w:line="336" w:lineRule="auto"/>
        <w:ind w:left="0" w:firstLine="0" w:firstLineChars="0"/>
        <w:jc w:val="both"/>
        <w:rPr>
          <w:rFonts w:ascii="仿宋" w:eastAsia="仿宋" w:cs="仿宋"/>
          <w:color w:val="000000" w:themeColor="text1"/>
          <w:highlight w:val="none"/>
          <w14:textFill>
            <w14:solidFill>
              <w14:schemeClr w14:val="tx1"/>
            </w14:solidFill>
          </w14:textFill>
        </w:rPr>
      </w:pPr>
      <w:r>
        <w:rPr>
          <w:rFonts w:hint="eastAsia" w:ascii="仿宋" w:eastAsia="仿宋" w:cs="仿宋"/>
          <w:color w:val="000000" w:themeColor="text1"/>
          <w:highlight w:val="none"/>
          <w14:textFill>
            <w14:solidFill>
              <w14:schemeClr w14:val="tx1"/>
            </w14:solidFill>
          </w14:textFill>
        </w:rPr>
        <w:t>法定代表人授权</w:t>
      </w:r>
      <w:r>
        <w:rPr>
          <w:rFonts w:hint="eastAsia" w:ascii="仿宋" w:eastAsia="仿宋" w:cs="仿宋"/>
          <w:color w:val="000000" w:themeColor="text1"/>
          <w:highlight w:val="none"/>
          <w:lang w:eastAsia="zh-CN"/>
          <w14:textFill>
            <w14:solidFill>
              <w14:schemeClr w14:val="tx1"/>
            </w14:solidFill>
          </w14:textFill>
        </w:rPr>
        <w:t>委托</w:t>
      </w:r>
      <w:r>
        <w:rPr>
          <w:rFonts w:hint="eastAsia" w:ascii="仿宋" w:eastAsia="仿宋" w:cs="仿宋"/>
          <w:color w:val="000000" w:themeColor="text1"/>
          <w:highlight w:val="none"/>
          <w14:textFill>
            <w14:solidFill>
              <w14:schemeClr w14:val="tx1"/>
            </w14:solidFill>
          </w14:textFill>
        </w:rPr>
        <w:t>书 …………………………………………………… （页码）</w:t>
      </w:r>
    </w:p>
    <w:p w14:paraId="71412B3D">
      <w:pPr>
        <w:pStyle w:val="905"/>
        <w:numPr>
          <w:ilvl w:val="0"/>
          <w:numId w:val="7"/>
        </w:numPr>
        <w:spacing w:line="336" w:lineRule="auto"/>
        <w:ind w:left="0" w:firstLine="0" w:firstLineChars="0"/>
        <w:jc w:val="both"/>
        <w:rPr>
          <w:rFonts w:ascii="仿宋" w:eastAsia="仿宋" w:cs="仿宋"/>
          <w:color w:val="000000" w:themeColor="text1"/>
          <w:highlight w:val="none"/>
          <w14:textFill>
            <w14:solidFill>
              <w14:schemeClr w14:val="tx1"/>
            </w14:solidFill>
          </w14:textFill>
        </w:rPr>
      </w:pPr>
      <w:r>
        <w:rPr>
          <w:rFonts w:hint="eastAsia" w:ascii="仿宋" w:eastAsia="仿宋" w:cs="仿宋"/>
          <w:color w:val="000000" w:themeColor="text1"/>
          <w:highlight w:val="none"/>
          <w14:textFill>
            <w14:solidFill>
              <w14:schemeClr w14:val="tx1"/>
            </w14:solidFill>
          </w14:textFill>
        </w:rPr>
        <w:t>法定代表人及其授权代表身份证复印件……………………………………（页码）</w:t>
      </w:r>
    </w:p>
    <w:p w14:paraId="5CC4BAEB">
      <w:pPr>
        <w:pStyle w:val="905"/>
        <w:numPr>
          <w:ilvl w:val="0"/>
          <w:numId w:val="7"/>
        </w:numPr>
        <w:spacing w:line="336" w:lineRule="auto"/>
        <w:ind w:left="0" w:firstLine="0" w:firstLineChars="0"/>
        <w:jc w:val="both"/>
        <w:rPr>
          <w:rFonts w:ascii="仿宋" w:eastAsia="仿宋" w:cs="仿宋"/>
          <w:color w:val="000000" w:themeColor="text1"/>
          <w:highlight w:val="none"/>
          <w14:textFill>
            <w14:solidFill>
              <w14:schemeClr w14:val="tx1"/>
            </w14:solidFill>
          </w14:textFill>
        </w:rPr>
      </w:pPr>
      <w:r>
        <w:rPr>
          <w:rFonts w:hint="eastAsia" w:ascii="仿宋" w:eastAsia="仿宋" w:cs="仿宋"/>
          <w:color w:val="000000" w:themeColor="text1"/>
          <w:highlight w:val="none"/>
          <w14:textFill>
            <w14:solidFill>
              <w14:schemeClr w14:val="tx1"/>
            </w14:solidFill>
          </w14:textFill>
        </w:rPr>
        <w:t>授权代表社保证明…………………………………………………………… （页码）</w:t>
      </w:r>
    </w:p>
    <w:p w14:paraId="655D94CA">
      <w:pPr>
        <w:pStyle w:val="905"/>
        <w:numPr>
          <w:ilvl w:val="0"/>
          <w:numId w:val="7"/>
        </w:numPr>
        <w:spacing w:line="336" w:lineRule="auto"/>
        <w:ind w:left="0" w:firstLine="0" w:firstLineChars="0"/>
        <w:jc w:val="both"/>
        <w:rPr>
          <w:rFonts w:ascii="仿宋" w:eastAsia="仿宋" w:cs="仿宋"/>
          <w:color w:val="000000" w:themeColor="text1"/>
          <w:highlight w:val="none"/>
          <w14:textFill>
            <w14:solidFill>
              <w14:schemeClr w14:val="tx1"/>
            </w14:solidFill>
          </w14:textFill>
        </w:rPr>
      </w:pPr>
      <w:r>
        <w:rPr>
          <w:rFonts w:hint="eastAsia" w:ascii="仿宋" w:eastAsia="仿宋" w:cs="仿宋"/>
          <w:color w:val="000000" w:themeColor="text1"/>
          <w:highlight w:val="none"/>
          <w14:textFill>
            <w14:solidFill>
              <w14:schemeClr w14:val="tx1"/>
            </w14:solidFill>
          </w14:textFill>
        </w:rPr>
        <w:t>法定代表人身份证明书……………………………………………………… （页码）</w:t>
      </w:r>
    </w:p>
    <w:p w14:paraId="2019D13C">
      <w:pPr>
        <w:pStyle w:val="905"/>
        <w:numPr>
          <w:ilvl w:val="0"/>
          <w:numId w:val="7"/>
        </w:numPr>
        <w:spacing w:line="336" w:lineRule="auto"/>
        <w:ind w:left="0" w:firstLine="0" w:firstLineChars="0"/>
        <w:jc w:val="both"/>
        <w:rPr>
          <w:rFonts w:ascii="仿宋" w:eastAsia="仿宋" w:cs="仿宋"/>
          <w:color w:val="000000" w:themeColor="text1"/>
          <w:highlight w:val="none"/>
          <w14:textFill>
            <w14:solidFill>
              <w14:schemeClr w14:val="tx1"/>
            </w14:solidFill>
          </w14:textFill>
        </w:rPr>
      </w:pPr>
      <w:r>
        <w:rPr>
          <w:rFonts w:hint="eastAsia" w:ascii="仿宋" w:eastAsia="仿宋" w:cs="仿宋"/>
          <w:color w:val="000000" w:themeColor="text1"/>
          <w:highlight w:val="none"/>
          <w14:textFill>
            <w14:solidFill>
              <w14:schemeClr w14:val="tx1"/>
            </w14:solidFill>
          </w14:textFill>
        </w:rPr>
        <w:t>商务技术</w:t>
      </w:r>
      <w:r>
        <w:rPr>
          <w:rFonts w:hint="eastAsia" w:ascii="仿宋" w:eastAsia="仿宋" w:cs="仿宋"/>
          <w:color w:val="000000" w:themeColor="text1"/>
          <w:highlight w:val="none"/>
          <w:lang w:eastAsia="zh-CN"/>
          <w14:textFill>
            <w14:solidFill>
              <w14:schemeClr w14:val="tx1"/>
            </w14:solidFill>
          </w14:textFill>
        </w:rPr>
        <w:t>偏离表</w:t>
      </w:r>
      <w:r>
        <w:rPr>
          <w:rFonts w:hint="eastAsia" w:ascii="仿宋" w:eastAsia="仿宋" w:cs="仿宋"/>
          <w:color w:val="000000" w:themeColor="text1"/>
          <w:highlight w:val="none"/>
          <w14:textFill>
            <w14:solidFill>
              <w14:schemeClr w14:val="tx1"/>
            </w14:solidFill>
          </w14:textFill>
        </w:rPr>
        <w:t>……………………………………………………………… （页码）</w:t>
      </w:r>
    </w:p>
    <w:p w14:paraId="5E63B170">
      <w:pPr>
        <w:pStyle w:val="905"/>
        <w:numPr>
          <w:ilvl w:val="0"/>
          <w:numId w:val="7"/>
        </w:numPr>
        <w:spacing w:line="336" w:lineRule="auto"/>
        <w:ind w:left="0" w:firstLine="0" w:firstLineChars="0"/>
        <w:jc w:val="both"/>
        <w:rPr>
          <w:rFonts w:ascii="仿宋" w:eastAsia="仿宋" w:cs="仿宋"/>
          <w:color w:val="000000" w:themeColor="text1"/>
          <w:highlight w:val="none"/>
          <w14:textFill>
            <w14:solidFill>
              <w14:schemeClr w14:val="tx1"/>
            </w14:solidFill>
          </w14:textFill>
        </w:rPr>
      </w:pPr>
      <w:r>
        <w:rPr>
          <w:rFonts w:hint="eastAsia" w:ascii="仿宋" w:eastAsia="仿宋" w:cs="仿宋"/>
          <w:color w:val="000000" w:themeColor="text1"/>
          <w:highlight w:val="none"/>
          <w:lang w:val="zh-CN"/>
          <w14:textFill>
            <w14:solidFill>
              <w14:schemeClr w14:val="tx1"/>
            </w14:solidFill>
          </w14:textFill>
        </w:rPr>
        <w:t>政府采购供应商廉洁自律承诺书</w:t>
      </w:r>
      <w:r>
        <w:rPr>
          <w:rFonts w:hint="eastAsia" w:ascii="仿宋" w:eastAsia="仿宋" w:cs="仿宋"/>
          <w:color w:val="000000" w:themeColor="text1"/>
          <w:highlight w:val="none"/>
          <w14:textFill>
            <w14:solidFill>
              <w14:schemeClr w14:val="tx1"/>
            </w14:solidFill>
          </w14:textFill>
        </w:rPr>
        <w:t>…………………………………………… （页码）</w:t>
      </w:r>
    </w:p>
    <w:p w14:paraId="0C3A6CBC">
      <w:pPr>
        <w:adjustRightInd w:val="0"/>
        <w:spacing w:line="360" w:lineRule="auto"/>
        <w:ind w:right="-510" w:rightChars="-243"/>
        <w:jc w:val="both"/>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lang w:val="en-US" w:eastAsia="zh-CN"/>
          <w14:textFill>
            <w14:solidFill>
              <w14:schemeClr w14:val="tx1"/>
            </w14:solidFill>
          </w14:textFill>
        </w:rPr>
        <w:t>8</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lang w:val="zh-CN"/>
          <w14:textFill>
            <w14:solidFill>
              <w14:schemeClr w14:val="tx1"/>
            </w14:solidFill>
          </w14:textFill>
        </w:rPr>
        <w:t>主要业绩证明</w:t>
      </w: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（页码）</w:t>
      </w:r>
    </w:p>
    <w:p w14:paraId="2019FCCD">
      <w:pPr>
        <w:spacing w:line="360" w:lineRule="auto"/>
        <w:ind w:right="-510" w:rightChars="-243"/>
        <w:jc w:val="both"/>
        <w:outlineLvl w:val="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kern w:val="0"/>
          <w:sz w:val="24"/>
          <w:highlight w:val="none"/>
          <w:lang w:val="en-US" w:eastAsia="zh-CN"/>
          <w14:textFill>
            <w14:solidFill>
              <w14:schemeClr w14:val="tx1"/>
            </w14:solidFill>
          </w14:textFill>
        </w:rPr>
        <w:t>9</w:t>
      </w:r>
      <w:r>
        <w:rPr>
          <w:rFonts w:hint="eastAsia" w:ascii="仿宋" w:hAnsi="仿宋" w:eastAsia="仿宋" w:cs="仿宋"/>
          <w:color w:val="000000" w:themeColor="text1"/>
          <w:kern w:val="0"/>
          <w:sz w:val="24"/>
          <w:highlight w:val="none"/>
          <w14:textFill>
            <w14:solidFill>
              <w14:schemeClr w14:val="tx1"/>
            </w14:solidFill>
          </w14:textFill>
        </w:rPr>
        <w:t>）技术解决方案…………………………………………………</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（页码）</w:t>
      </w:r>
    </w:p>
    <w:p w14:paraId="417ED2EC">
      <w:pPr>
        <w:spacing w:line="360" w:lineRule="auto"/>
        <w:ind w:right="-510" w:rightChars="-243"/>
        <w:jc w:val="both"/>
        <w:outlineLvl w:val="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eastAsia="zh-CN"/>
          <w14:textFill>
            <w14:solidFill>
              <w14:schemeClr w14:val="tx1"/>
            </w14:solidFill>
          </w14:textFill>
        </w:rPr>
        <w:t>（</w:t>
      </w:r>
      <w:r>
        <w:rPr>
          <w:rFonts w:hint="eastAsia" w:ascii="仿宋" w:hAnsi="仿宋" w:eastAsia="仿宋" w:cs="仿宋"/>
          <w:color w:val="000000" w:themeColor="text1"/>
          <w:kern w:val="0"/>
          <w:sz w:val="24"/>
          <w:highlight w:val="none"/>
          <w:lang w:val="en-US" w:eastAsia="zh-CN"/>
          <w14:textFill>
            <w14:solidFill>
              <w14:schemeClr w14:val="tx1"/>
            </w14:solidFill>
          </w14:textFill>
        </w:rPr>
        <w:t>10）</w:t>
      </w:r>
      <w:r>
        <w:rPr>
          <w:rFonts w:hint="eastAsia" w:ascii="仿宋" w:hAnsi="仿宋" w:eastAsia="仿宋" w:cs="仿宋"/>
          <w:color w:val="000000" w:themeColor="text1"/>
          <w:kern w:val="0"/>
          <w:sz w:val="24"/>
          <w:highlight w:val="none"/>
          <w14:textFill>
            <w14:solidFill>
              <w14:schemeClr w14:val="tx1"/>
            </w14:solidFill>
          </w14:textFill>
        </w:rPr>
        <w:t>组织实施方案……………………………………………</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w:t>
      </w:r>
      <w:r>
        <w:rPr>
          <w:rFonts w:hint="default" w:ascii="仿宋" w:hAnsi="仿宋" w:eastAsia="仿宋" w:cs="仿宋"/>
          <w:color w:val="000000" w:themeColor="text1"/>
          <w:highlight w:val="none"/>
          <w:lang w:val="en-US"/>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（页码）</w:t>
      </w:r>
    </w:p>
    <w:p w14:paraId="2B3BCD13">
      <w:pPr>
        <w:spacing w:line="360" w:lineRule="auto"/>
        <w:ind w:right="-510" w:rightChars="-243"/>
        <w:jc w:val="both"/>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kern w:val="0"/>
          <w:sz w:val="24"/>
          <w:highlight w:val="none"/>
          <w:lang w:val="en-US" w:eastAsia="zh-CN"/>
          <w14:textFill>
            <w14:solidFill>
              <w14:schemeClr w14:val="tx1"/>
            </w14:solidFill>
          </w14:textFill>
        </w:rPr>
        <w:t>11</w:t>
      </w:r>
      <w:r>
        <w:rPr>
          <w:rFonts w:hint="eastAsia" w:ascii="仿宋" w:hAnsi="仿宋" w:eastAsia="仿宋" w:cs="仿宋"/>
          <w:color w:val="000000" w:themeColor="text1"/>
          <w:kern w:val="0"/>
          <w:sz w:val="24"/>
          <w:highlight w:val="none"/>
          <w14:textFill>
            <w14:solidFill>
              <w14:schemeClr w14:val="tx1"/>
            </w14:solidFill>
          </w14:textFill>
        </w:rPr>
        <w:t>）售后服务方案……………………………………………</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w:t>
      </w:r>
      <w:r>
        <w:rPr>
          <w:rFonts w:hint="default" w:ascii="仿宋" w:hAnsi="仿宋" w:eastAsia="仿宋" w:cs="仿宋"/>
          <w:color w:val="000000" w:themeColor="text1"/>
          <w:highlight w:val="none"/>
          <w:lang w:val="en-US"/>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（页码）</w:t>
      </w:r>
    </w:p>
    <w:p w14:paraId="3BA29D16">
      <w:pPr>
        <w:spacing w:line="360" w:lineRule="auto"/>
        <w:ind w:right="-510" w:rightChars="-243"/>
        <w:jc w:val="both"/>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w:t>
      </w:r>
      <w:r>
        <w:rPr>
          <w:rFonts w:hint="eastAsia" w:ascii="仿宋" w:hAnsi="仿宋" w:eastAsia="仿宋" w:cs="仿宋"/>
          <w:color w:val="000000" w:themeColor="text1"/>
          <w:sz w:val="24"/>
          <w:highlight w:val="none"/>
          <w:lang w:val="en-US" w:eastAsia="zh-CN"/>
          <w14:textFill>
            <w14:solidFill>
              <w14:schemeClr w14:val="tx1"/>
            </w14:solidFill>
          </w14:textFill>
        </w:rPr>
        <w:t>12）</w:t>
      </w:r>
      <w:r>
        <w:rPr>
          <w:rFonts w:hint="eastAsia" w:ascii="仿宋" w:hAnsi="仿宋" w:eastAsia="仿宋" w:cs="仿宋"/>
          <w:color w:val="000000" w:themeColor="text1"/>
          <w:sz w:val="24"/>
          <w:highlight w:val="none"/>
          <w14:textFill>
            <w14:solidFill>
              <w14:schemeClr w14:val="tx1"/>
            </w14:solidFill>
          </w14:textFill>
        </w:rPr>
        <w:t>供应商售后服务证明材料…………………………………………………</w:t>
      </w:r>
      <w:r>
        <w:rPr>
          <w:rFonts w:hint="default" w:ascii="仿宋" w:hAnsi="仿宋" w:eastAsia="仿宋" w:cs="仿宋"/>
          <w:color w:val="000000" w:themeColor="text1"/>
          <w:sz w:val="24"/>
          <w:highlight w:val="none"/>
          <w:lang w:val="en-US"/>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（页码）</w:t>
      </w:r>
    </w:p>
    <w:p w14:paraId="23BFF4C0">
      <w:pPr>
        <w:spacing w:line="360" w:lineRule="auto"/>
        <w:ind w:right="-510" w:rightChars="-243"/>
        <w:jc w:val="both"/>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kern w:val="0"/>
          <w:sz w:val="24"/>
          <w:highlight w:val="none"/>
          <w:lang w:val="en-US" w:eastAsia="zh-CN"/>
          <w14:textFill>
            <w14:solidFill>
              <w14:schemeClr w14:val="tx1"/>
            </w14:solidFill>
          </w14:textFill>
        </w:rPr>
        <w:t>13</w:t>
      </w:r>
      <w:r>
        <w:rPr>
          <w:rFonts w:hint="eastAsia" w:ascii="仿宋" w:hAnsi="仿宋" w:eastAsia="仿宋" w:cs="仿宋"/>
          <w:color w:val="000000" w:themeColor="text1"/>
          <w:kern w:val="0"/>
          <w:sz w:val="24"/>
          <w:highlight w:val="none"/>
          <w14:textFill>
            <w14:solidFill>
              <w14:schemeClr w14:val="tx1"/>
            </w14:solidFill>
          </w14:textFill>
        </w:rPr>
        <w:t>）项目小组人员名单………………………………………</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w:t>
      </w:r>
      <w:r>
        <w:rPr>
          <w:rFonts w:hint="default" w:ascii="仿宋" w:hAnsi="仿宋" w:eastAsia="仿宋" w:cs="仿宋"/>
          <w:color w:val="000000" w:themeColor="text1"/>
          <w:highlight w:val="none"/>
          <w:lang w:val="en-US"/>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（页码）</w:t>
      </w:r>
    </w:p>
    <w:p w14:paraId="681972A6">
      <w:pPr>
        <w:spacing w:line="360" w:lineRule="auto"/>
        <w:ind w:right="-510" w:rightChars="-243"/>
        <w:jc w:val="both"/>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kern w:val="0"/>
          <w:sz w:val="24"/>
          <w:highlight w:val="none"/>
          <w:lang w:val="en-US" w:eastAsia="zh-CN"/>
          <w14:textFill>
            <w14:solidFill>
              <w14:schemeClr w14:val="tx1"/>
            </w14:solidFill>
          </w14:textFill>
        </w:rPr>
        <w:t>14</w:t>
      </w: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kern w:val="0"/>
          <w:sz w:val="24"/>
          <w:highlight w:val="none"/>
          <w:lang w:val="zh-CN"/>
          <w14:textFill>
            <w14:solidFill>
              <w14:schemeClr w14:val="tx1"/>
            </w14:solidFill>
          </w14:textFill>
        </w:rPr>
        <w:t>优惠条件及特殊承诺……………………………………</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kern w:val="0"/>
          <w:sz w:val="24"/>
          <w:highlight w:val="none"/>
          <w:lang w:val="zh-CN"/>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kern w:val="0"/>
          <w:sz w:val="24"/>
          <w:highlight w:val="none"/>
          <w:lang w:val="zh-CN"/>
          <w14:textFill>
            <w14:solidFill>
              <w14:schemeClr w14:val="tx1"/>
            </w14:solidFill>
          </w14:textFill>
        </w:rPr>
        <w:t>…</w:t>
      </w:r>
      <w:r>
        <w:rPr>
          <w:rFonts w:hint="default" w:ascii="仿宋" w:hAnsi="仿宋" w:eastAsia="仿宋" w:cs="仿宋"/>
          <w:color w:val="000000" w:themeColor="text1"/>
          <w:kern w:val="0"/>
          <w:sz w:val="24"/>
          <w:highlight w:val="none"/>
          <w:lang w:val="en-US"/>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（页码）</w:t>
      </w:r>
    </w:p>
    <w:p w14:paraId="73BC57A3">
      <w:pPr>
        <w:spacing w:line="360" w:lineRule="auto"/>
        <w:ind w:right="-510" w:rightChars="-243"/>
        <w:jc w:val="both"/>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kern w:val="0"/>
          <w:sz w:val="24"/>
          <w:highlight w:val="none"/>
          <w:lang w:val="en-US" w:eastAsia="zh-CN"/>
          <w14:textFill>
            <w14:solidFill>
              <w14:schemeClr w14:val="tx1"/>
            </w14:solidFill>
          </w14:textFill>
        </w:rPr>
        <w:t>15</w:t>
      </w: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kern w:val="0"/>
          <w:sz w:val="24"/>
          <w:highlight w:val="none"/>
          <w:lang w:val="zh-CN"/>
          <w14:textFill>
            <w14:solidFill>
              <w14:schemeClr w14:val="tx1"/>
            </w14:solidFill>
          </w14:textFill>
        </w:rPr>
        <w:t>备品备件及供选择的配套零部件清单………………………</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kern w:val="0"/>
          <w:sz w:val="24"/>
          <w:highlight w:val="none"/>
          <w:lang w:val="zh-CN"/>
          <w14:textFill>
            <w14:solidFill>
              <w14:schemeClr w14:val="tx1"/>
            </w14:solidFill>
          </w14:textFill>
        </w:rPr>
        <w:t>……</w:t>
      </w:r>
      <w:r>
        <w:rPr>
          <w:rFonts w:hint="default" w:ascii="仿宋" w:hAnsi="仿宋" w:eastAsia="仿宋" w:cs="仿宋"/>
          <w:color w:val="000000" w:themeColor="text1"/>
          <w:kern w:val="0"/>
          <w:sz w:val="24"/>
          <w:highlight w:val="none"/>
          <w:lang w:val="en-US"/>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（页码）</w:t>
      </w:r>
    </w:p>
    <w:p w14:paraId="188F6E1E">
      <w:pPr>
        <w:spacing w:line="360" w:lineRule="auto"/>
        <w:ind w:right="-510" w:rightChars="-243"/>
        <w:jc w:val="both"/>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kern w:val="0"/>
          <w:sz w:val="24"/>
          <w:highlight w:val="none"/>
          <w:lang w:val="en-US" w:eastAsia="zh-CN"/>
          <w14:textFill>
            <w14:solidFill>
              <w14:schemeClr w14:val="tx1"/>
            </w14:solidFill>
          </w14:textFill>
        </w:rPr>
        <w:t>16</w:t>
      </w: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kern w:val="0"/>
          <w:sz w:val="24"/>
          <w:highlight w:val="none"/>
          <w:lang w:val="zh-CN"/>
          <w14:textFill>
            <w14:solidFill>
              <w14:schemeClr w14:val="tx1"/>
            </w14:solidFill>
          </w14:textFill>
        </w:rPr>
        <w:t>培训计划………………………………………………………</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kern w:val="0"/>
          <w:sz w:val="24"/>
          <w:highlight w:val="none"/>
          <w:lang w:val="zh-CN"/>
          <w14:textFill>
            <w14:solidFill>
              <w14:schemeClr w14:val="tx1"/>
            </w14:solidFill>
          </w14:textFill>
        </w:rPr>
        <w:t>……</w:t>
      </w:r>
      <w:r>
        <w:rPr>
          <w:rFonts w:hint="default" w:ascii="仿宋" w:hAnsi="仿宋" w:eastAsia="仿宋" w:cs="仿宋"/>
          <w:color w:val="000000" w:themeColor="text1"/>
          <w:kern w:val="0"/>
          <w:sz w:val="24"/>
          <w:highlight w:val="none"/>
          <w:lang w:val="en-US"/>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（页码）</w:t>
      </w:r>
    </w:p>
    <w:p w14:paraId="4B8AC90E">
      <w:pPr>
        <w:spacing w:line="360" w:lineRule="auto"/>
        <w:ind w:right="-510" w:rightChars="-243"/>
        <w:jc w:val="both"/>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kern w:val="0"/>
          <w:sz w:val="24"/>
          <w:highlight w:val="none"/>
          <w:lang w:val="en-US" w:eastAsia="zh-CN"/>
          <w14:textFill>
            <w14:solidFill>
              <w14:schemeClr w14:val="tx1"/>
            </w14:solidFill>
          </w14:textFill>
        </w:rPr>
        <w:t>17</w:t>
      </w: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kern w:val="0"/>
          <w:sz w:val="24"/>
          <w:highlight w:val="none"/>
          <w:lang w:val="zh-CN"/>
          <w14:textFill>
            <w14:solidFill>
              <w14:schemeClr w14:val="tx1"/>
            </w14:solidFill>
          </w14:textFill>
        </w:rPr>
        <w:t>验收方案…………………………………………………………</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kern w:val="0"/>
          <w:sz w:val="24"/>
          <w:highlight w:val="none"/>
          <w:lang w:val="zh-CN"/>
          <w14:textFill>
            <w14:solidFill>
              <w14:schemeClr w14:val="tx1"/>
            </w14:solidFill>
          </w14:textFill>
        </w:rPr>
        <w:t>…</w:t>
      </w:r>
      <w:r>
        <w:rPr>
          <w:rFonts w:hint="default" w:ascii="仿宋" w:hAnsi="仿宋" w:eastAsia="仿宋" w:cs="仿宋"/>
          <w:color w:val="000000" w:themeColor="text1"/>
          <w:kern w:val="0"/>
          <w:sz w:val="24"/>
          <w:highlight w:val="none"/>
          <w:lang w:val="en-US"/>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（页码）</w:t>
      </w:r>
    </w:p>
    <w:p w14:paraId="5F61C1B6">
      <w:pPr>
        <w:spacing w:line="360" w:lineRule="auto"/>
        <w:ind w:right="-368" w:rightChars="-175"/>
        <w:jc w:val="both"/>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kern w:val="0"/>
          <w:sz w:val="24"/>
          <w:highlight w:val="none"/>
          <w:lang w:val="en-US" w:eastAsia="zh-CN"/>
          <w14:textFill>
            <w14:solidFill>
              <w14:schemeClr w14:val="tx1"/>
            </w14:solidFill>
          </w14:textFill>
        </w:rPr>
        <w:t>18</w:t>
      </w: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kern w:val="0"/>
          <w:sz w:val="24"/>
          <w:highlight w:val="none"/>
          <w:lang w:val="zh-CN"/>
          <w14:textFill>
            <w14:solidFill>
              <w14:schemeClr w14:val="tx1"/>
            </w14:solidFill>
          </w14:textFill>
        </w:rPr>
        <w:t>认为需要的其他商务技术文件或说明……………………………………</w:t>
      </w:r>
      <w:r>
        <w:rPr>
          <w:rFonts w:hint="default" w:ascii="仿宋" w:hAnsi="仿宋" w:eastAsia="仿宋" w:cs="仿宋"/>
          <w:color w:val="000000" w:themeColor="text1"/>
          <w:kern w:val="0"/>
          <w:sz w:val="24"/>
          <w:highlight w:val="none"/>
          <w:lang w:val="en-US"/>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（页码）</w:t>
      </w:r>
    </w:p>
    <w:p w14:paraId="436A78EE">
      <w:pPr>
        <w:snapToGrid w:val="0"/>
        <w:spacing w:line="360" w:lineRule="auto"/>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p>
    <w:p w14:paraId="27F0CA04">
      <w:pPr>
        <w:snapToGrid w:val="0"/>
        <w:spacing w:line="360" w:lineRule="auto"/>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p>
    <w:p w14:paraId="29B9396A">
      <w:pPr>
        <w:snapToGrid w:val="0"/>
        <w:spacing w:line="360" w:lineRule="auto"/>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p>
    <w:p w14:paraId="64A420D1">
      <w:pPr>
        <w:snapToGrid w:val="0"/>
        <w:spacing w:line="360" w:lineRule="auto"/>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p>
    <w:p w14:paraId="2381DC5D">
      <w:pPr>
        <w:pageBreakBefore/>
        <w:snapToGrid w:val="0"/>
        <w:spacing w:line="360" w:lineRule="auto"/>
        <w:ind w:firstLine="3855" w:firstLineChars="1200"/>
        <w:outlineLvl w:val="0"/>
        <w:rPr>
          <w:rFonts w:hint="eastAsia"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14:textFill>
            <w14:solidFill>
              <w14:schemeClr w14:val="tx1"/>
            </w14:solidFill>
          </w14:textFill>
        </w:rPr>
        <w:t>一、投标</w:t>
      </w:r>
      <w:r>
        <w:rPr>
          <w:rFonts w:hint="eastAsia" w:ascii="仿宋" w:hAnsi="仿宋" w:eastAsia="仿宋" w:cs="仿宋"/>
          <w:b/>
          <w:color w:val="000000" w:themeColor="text1"/>
          <w:sz w:val="32"/>
          <w:szCs w:val="32"/>
          <w:highlight w:val="none"/>
          <w14:textFill>
            <w14:solidFill>
              <w14:schemeClr w14:val="tx1"/>
            </w14:solidFill>
          </w14:textFill>
        </w:rPr>
        <w:t>函</w:t>
      </w:r>
    </w:p>
    <w:p w14:paraId="504A5440">
      <w:pPr>
        <w:pStyle w:val="396"/>
        <w:keepNext w:val="0"/>
        <w:keepLines w:val="0"/>
        <w:pageBreakBefore w:val="0"/>
        <w:kinsoku/>
        <w:wordWrap/>
        <w:overflowPunct/>
        <w:topLinePunct w:val="0"/>
        <w:autoSpaceDE/>
        <w:autoSpaceDN/>
        <w:bidi w:val="0"/>
        <w:spacing w:after="0" w:line="336" w:lineRule="auto"/>
        <w:ind w:firstLine="0" w:firstLineChars="0"/>
        <w:textAlignment w:val="auto"/>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致：</w:t>
      </w:r>
      <w:r>
        <w:rPr>
          <w:rFonts w:hint="eastAsia" w:ascii="仿宋" w:hAnsi="仿宋" w:eastAsia="仿宋" w:cs="仿宋"/>
          <w:color w:val="000000" w:themeColor="text1"/>
          <w:sz w:val="24"/>
          <w:szCs w:val="24"/>
          <w:highlight w:val="none"/>
          <w:u w:val="single"/>
          <w:lang w:val="en-US" w:eastAsia="zh-CN"/>
          <w14:textFill>
            <w14:solidFill>
              <w14:schemeClr w14:val="tx1"/>
            </w14:solidFill>
          </w14:textFill>
        </w:rPr>
        <w:t xml:space="preserve">              </w:t>
      </w:r>
    </w:p>
    <w:p w14:paraId="049C01DF">
      <w:pPr>
        <w:pStyle w:val="396"/>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根据贵方招标文件（</w:t>
      </w:r>
      <w:r>
        <w:rPr>
          <w:rFonts w:hint="eastAsia" w:ascii="仿宋" w:hAnsi="仿宋" w:eastAsia="仿宋" w:cs="仿宋"/>
          <w:b/>
          <w:color w:val="000000" w:themeColor="text1"/>
          <w:sz w:val="24"/>
          <w:szCs w:val="24"/>
          <w:highlight w:val="none"/>
          <w:u w:val="single"/>
          <w14:textFill>
            <w14:solidFill>
              <w14:schemeClr w14:val="tx1"/>
            </w14:solidFill>
          </w14:textFill>
        </w:rPr>
        <w:t>填写招标编号：</w:t>
      </w:r>
      <w:r>
        <w:rPr>
          <w:rFonts w:hint="eastAsia" w:ascii="仿宋" w:hAnsi="仿宋" w:eastAsia="仿宋" w:cs="仿宋"/>
          <w:color w:val="000000" w:themeColor="text1"/>
          <w:sz w:val="24"/>
          <w:szCs w:val="24"/>
          <w:highlight w:val="none"/>
          <w14:textFill>
            <w14:solidFill>
              <w14:schemeClr w14:val="tx1"/>
            </w14:solidFill>
          </w14:textFill>
        </w:rPr>
        <w:t>）的要求，正式授权</w:t>
      </w:r>
      <w:r>
        <w:rPr>
          <w:rFonts w:hint="eastAsia" w:ascii="仿宋" w:hAnsi="仿宋" w:eastAsia="仿宋" w:cs="仿宋"/>
          <w:b/>
          <w:color w:val="000000" w:themeColor="text1"/>
          <w:sz w:val="24"/>
          <w:szCs w:val="24"/>
          <w:highlight w:val="none"/>
          <w:u w:val="single"/>
          <w14:textFill>
            <w14:solidFill>
              <w14:schemeClr w14:val="tx1"/>
            </w14:solidFill>
          </w14:textFill>
        </w:rPr>
        <w:t>（全权代表姓名    、单位    、职务   ）</w:t>
      </w:r>
      <w:r>
        <w:rPr>
          <w:rFonts w:hint="eastAsia" w:ascii="仿宋" w:hAnsi="仿宋" w:eastAsia="仿宋" w:cs="仿宋"/>
          <w:color w:val="000000" w:themeColor="text1"/>
          <w:sz w:val="24"/>
          <w:szCs w:val="24"/>
          <w:highlight w:val="none"/>
          <w14:textFill>
            <w14:solidFill>
              <w14:schemeClr w14:val="tx1"/>
            </w14:solidFill>
          </w14:textFill>
        </w:rPr>
        <w:t>代表投标人</w:t>
      </w:r>
      <w:r>
        <w:rPr>
          <w:rFonts w:hint="eastAsia" w:ascii="仿宋" w:hAnsi="仿宋" w:eastAsia="仿宋" w:cs="仿宋"/>
          <w:color w:val="000000" w:themeColor="text1"/>
          <w:sz w:val="24"/>
          <w:szCs w:val="24"/>
          <w:highlight w:val="none"/>
          <w:u w:val="single"/>
          <w14:textFill>
            <w14:solidFill>
              <w14:schemeClr w14:val="tx1"/>
            </w14:solidFill>
          </w14:textFill>
        </w:rPr>
        <w:t>（</w:t>
      </w:r>
      <w:r>
        <w:rPr>
          <w:rFonts w:hint="eastAsia" w:ascii="仿宋" w:hAnsi="仿宋" w:eastAsia="仿宋" w:cs="仿宋"/>
          <w:b/>
          <w:color w:val="000000" w:themeColor="text1"/>
          <w:sz w:val="24"/>
          <w:szCs w:val="24"/>
          <w:highlight w:val="none"/>
          <w:u w:val="single"/>
          <w14:textFill>
            <w14:solidFill>
              <w14:schemeClr w14:val="tx1"/>
            </w14:solidFill>
          </w14:textFill>
        </w:rPr>
        <w:t xml:space="preserve">填写单位    、地址   </w:t>
      </w:r>
      <w:r>
        <w:rPr>
          <w:rFonts w:hint="eastAsia" w:ascii="仿宋" w:hAnsi="仿宋" w:eastAsia="仿宋" w:cs="仿宋"/>
          <w:color w:val="000000" w:themeColor="text1"/>
          <w:sz w:val="24"/>
          <w:szCs w:val="24"/>
          <w:highlight w:val="none"/>
          <w:u w:val="single"/>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提交投标文件。</w:t>
      </w:r>
    </w:p>
    <w:p w14:paraId="2C763654">
      <w:pPr>
        <w:pStyle w:val="396"/>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我方已完全明白招标文件的所有条款要求，兹声明同意如下：</w:t>
      </w:r>
    </w:p>
    <w:p w14:paraId="2CD9D855">
      <w:pPr>
        <w:pStyle w:val="13"/>
        <w:keepNext w:val="0"/>
        <w:keepLines w:val="0"/>
        <w:pageBreakBefore w:val="0"/>
        <w:tabs>
          <w:tab w:val="clear" w:pos="1697"/>
        </w:tabs>
        <w:kinsoku/>
        <w:wordWrap/>
        <w:overflowPunct/>
        <w:topLinePunct w:val="0"/>
        <w:autoSpaceDE/>
        <w:autoSpaceDN/>
        <w:bidi w:val="0"/>
        <w:spacing w:after="0" w:line="336" w:lineRule="auto"/>
        <w:ind w:left="0" w:firstLine="480" w:firstLineChars="200"/>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1.我方同意在投标人</w:t>
      </w:r>
      <w:r>
        <w:rPr>
          <w:rFonts w:hint="eastAsia" w:ascii="仿宋" w:hAnsi="仿宋" w:eastAsia="仿宋" w:cs="仿宋"/>
          <w:color w:val="000000" w:themeColor="text1"/>
          <w:kern w:val="44"/>
          <w:sz w:val="24"/>
          <w:szCs w:val="24"/>
          <w:highlight w:val="none"/>
          <w14:textFill>
            <w14:solidFill>
              <w14:schemeClr w14:val="tx1"/>
            </w14:solidFill>
          </w14:textFill>
        </w:rPr>
        <w:t>须知</w:t>
      </w:r>
      <w:r>
        <w:rPr>
          <w:rFonts w:hint="eastAsia" w:ascii="仿宋" w:hAnsi="仿宋" w:eastAsia="仿宋" w:cs="仿宋"/>
          <w:color w:val="000000" w:themeColor="text1"/>
          <w:sz w:val="24"/>
          <w:szCs w:val="24"/>
          <w:highlight w:val="none"/>
          <w14:textFill>
            <w14:solidFill>
              <w14:schemeClr w14:val="tx1"/>
            </w14:solidFill>
          </w14:textFill>
        </w:rPr>
        <w:t>规定的开标日期起遵守本投标文件中的承诺且在投标有效期满之前均具有约束力。</w:t>
      </w:r>
    </w:p>
    <w:p w14:paraId="3C3E8DD6">
      <w:pPr>
        <w:pStyle w:val="396"/>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2.我方承诺已经具备《中华人民共和国政府采购法》中规定的参加政府采购活动的供应商应当具备的条件。</w:t>
      </w:r>
    </w:p>
    <w:p w14:paraId="19C98348">
      <w:pPr>
        <w:pStyle w:val="396"/>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3.本公司投标文件中填列的技术参数、配置、服务、数量等相关内容都是真实、准确的。保证在本次项目中所提供的资料全部真实和合法。同意向</w:t>
      </w:r>
      <w:r>
        <w:rPr>
          <w:rFonts w:hint="eastAsia" w:ascii="仿宋" w:hAnsi="仿宋" w:eastAsia="仿宋" w:cs="仿宋"/>
          <w:color w:val="000000" w:themeColor="text1"/>
          <w:sz w:val="24"/>
          <w:szCs w:val="24"/>
          <w:highlight w:val="none"/>
          <w:lang w:eastAsia="zh-CN"/>
          <w14:textFill>
            <w14:solidFill>
              <w14:schemeClr w14:val="tx1"/>
            </w14:solidFill>
          </w14:textFill>
        </w:rPr>
        <w:t>采购代理机构</w:t>
      </w:r>
      <w:r>
        <w:rPr>
          <w:rFonts w:hint="eastAsia" w:ascii="仿宋" w:hAnsi="仿宋" w:eastAsia="仿宋" w:cs="仿宋"/>
          <w:color w:val="000000" w:themeColor="text1"/>
          <w:sz w:val="24"/>
          <w:szCs w:val="24"/>
          <w:highlight w:val="none"/>
          <w14:textFill>
            <w14:solidFill>
              <w14:schemeClr w14:val="tx1"/>
            </w14:solidFill>
          </w14:textFill>
        </w:rPr>
        <w:t>提供可能另外要求的与投标有关的任何数据或资料。</w:t>
      </w:r>
    </w:p>
    <w:p w14:paraId="132D9925">
      <w:pPr>
        <w:pStyle w:val="396"/>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4.我方理解贵方将不受你们所收到的最低报价的约束。</w:t>
      </w:r>
    </w:p>
    <w:p w14:paraId="1D64A9C1">
      <w:pPr>
        <w:pStyle w:val="13"/>
        <w:keepNext w:val="0"/>
        <w:keepLines w:val="0"/>
        <w:pageBreakBefore w:val="0"/>
        <w:tabs>
          <w:tab w:val="clear" w:pos="1697"/>
        </w:tabs>
        <w:kinsoku/>
        <w:wordWrap/>
        <w:overflowPunct/>
        <w:topLinePunct w:val="0"/>
        <w:autoSpaceDE/>
        <w:autoSpaceDN/>
        <w:bidi w:val="0"/>
        <w:spacing w:after="0" w:line="336" w:lineRule="auto"/>
        <w:ind w:left="0" w:firstLine="480" w:firstLineChars="200"/>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5.本投标自开标之日（投标截止之日）起90天内有效。</w:t>
      </w:r>
    </w:p>
    <w:p w14:paraId="5C546483">
      <w:pPr>
        <w:pStyle w:val="396"/>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6.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37250FB0">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a)提供虚假材料谋取中标、成交的；</w:t>
      </w:r>
    </w:p>
    <w:p w14:paraId="6E3A4748">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b)采取不正当手段诋毁、排挤其他供应商的；</w:t>
      </w:r>
    </w:p>
    <w:p w14:paraId="4211E974">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c)与采购人、其它供应商或者采购代理机构恶意串通的；</w:t>
      </w:r>
    </w:p>
    <w:p w14:paraId="37DBF58C">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d)向采购人、采购代理机构行贿或者提供其他不正当利益的；</w:t>
      </w:r>
    </w:p>
    <w:p w14:paraId="6355EB57">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e)在招标采购过程中与采购人进行协商谈判的；</w:t>
      </w:r>
    </w:p>
    <w:p w14:paraId="3B85CAF2">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f)拒绝有关部门监督检查或提供虚假情况的。</w:t>
      </w:r>
    </w:p>
    <w:p w14:paraId="2FA5FFF7">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供应商有前款第a)至e)项情形之一的，中标、成交无效。</w:t>
      </w:r>
    </w:p>
    <w:p w14:paraId="191ABF10">
      <w:pPr>
        <w:pStyle w:val="396"/>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地址：　　　　　　　　　　　　　　　邮政编码：</w:t>
      </w:r>
    </w:p>
    <w:p w14:paraId="5AE645BA">
      <w:pPr>
        <w:pStyle w:val="396"/>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电话：                              传真：</w:t>
      </w:r>
    </w:p>
    <w:p w14:paraId="53BD03D3">
      <w:pPr>
        <w:pStyle w:val="396"/>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开户银行：                          帐号：</w:t>
      </w:r>
    </w:p>
    <w:p w14:paraId="74D85871">
      <w:pPr>
        <w:pStyle w:val="396"/>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法定代表人或其授权代表(签字或盖章)：</w:t>
      </w:r>
    </w:p>
    <w:p w14:paraId="7D382858">
      <w:pPr>
        <w:keepNext w:val="0"/>
        <w:keepLines w:val="0"/>
        <w:pageBreakBefore w:val="0"/>
        <w:kinsoku/>
        <w:wordWrap/>
        <w:overflowPunct/>
        <w:topLinePunct w:val="0"/>
        <w:autoSpaceDE/>
        <w:autoSpaceDN/>
        <w:bidi w:val="0"/>
        <w:snapToGrid w:val="0"/>
        <w:spacing w:line="336" w:lineRule="auto"/>
        <w:ind w:firstLine="480" w:firstLineChars="200"/>
        <w:jc w:val="left"/>
        <w:textAlignment w:val="auto"/>
        <w:rPr>
          <w:rFonts w:hint="eastAsia" w:ascii="仿宋" w:hAnsi="仿宋" w:eastAsia="仿宋" w:cs="仿宋"/>
          <w:color w:val="000000" w:themeColor="text1"/>
          <w:sz w:val="24"/>
          <w:szCs w:val="24"/>
          <w:highlight w:val="none"/>
          <w14:textFill>
            <w14:solidFill>
              <w14:schemeClr w14:val="tx1"/>
            </w14:solidFill>
          </w14:textFill>
        </w:rPr>
      </w:pPr>
    </w:p>
    <w:p w14:paraId="62ED2F25">
      <w:pPr>
        <w:keepNext w:val="0"/>
        <w:keepLines w:val="0"/>
        <w:pageBreakBefore w:val="0"/>
        <w:kinsoku/>
        <w:wordWrap/>
        <w:overflowPunct/>
        <w:topLinePunct w:val="0"/>
        <w:autoSpaceDE/>
        <w:autoSpaceDN/>
        <w:bidi w:val="0"/>
        <w:snapToGrid w:val="0"/>
        <w:spacing w:line="336" w:lineRule="auto"/>
        <w:ind w:firstLine="480" w:firstLineChars="200"/>
        <w:jc w:val="left"/>
        <w:textAlignment w:val="auto"/>
        <w:rPr>
          <w:rFonts w:hint="eastAsia"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 xml:space="preserve">投标人(电子签章)：　　　　　　　　　日期：  </w:t>
      </w:r>
    </w:p>
    <w:p w14:paraId="577EC996">
      <w:pPr>
        <w:snapToGrid w:val="0"/>
        <w:spacing w:line="360" w:lineRule="auto"/>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23A0A4BB">
      <w:pPr>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p>
    <w:p w14:paraId="617ED72E">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70C55777">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3FB5C201">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2C458388">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60809C7A">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496D4B2C">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304C6194">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4A9368AF">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4A10C2B0">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059D4E24">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1AA4EAE7">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347B5F2B">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36DA6213">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1AF852E5">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085D454C">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7761319A">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71137F36">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464FA772">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7048F401">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684687B0">
      <w:pPr>
        <w:pageBreakBefore/>
        <w:widowControl/>
        <w:adjustRightInd/>
        <w:jc w:val="center"/>
        <w:rPr>
          <w:rFonts w:hint="eastAsia" w:ascii="仿宋" w:hAnsi="仿宋" w:eastAsia="仿宋" w:cs="仿宋"/>
          <w:b/>
          <w:color w:val="000000" w:themeColor="text1"/>
          <w:sz w:val="30"/>
          <w:szCs w:val="30"/>
          <w:highlight w:val="none"/>
          <w14:textFill>
            <w14:solidFill>
              <w14:schemeClr w14:val="tx1"/>
            </w14:solidFill>
          </w14:textFill>
        </w:rPr>
      </w:pPr>
      <w:r>
        <w:rPr>
          <w:rFonts w:hint="eastAsia" w:ascii="仿宋" w:hAnsi="仿宋" w:eastAsia="仿宋" w:cs="仿宋"/>
          <w:b/>
          <w:color w:val="000000" w:themeColor="text1"/>
          <w:sz w:val="30"/>
          <w:szCs w:val="30"/>
          <w:highlight w:val="none"/>
          <w:lang w:eastAsia="zh-CN"/>
          <w14:textFill>
            <w14:solidFill>
              <w14:schemeClr w14:val="tx1"/>
            </w14:solidFill>
          </w14:textFill>
        </w:rPr>
        <w:t>二</w:t>
      </w:r>
      <w:r>
        <w:rPr>
          <w:rFonts w:hint="eastAsia" w:ascii="仿宋" w:hAnsi="仿宋" w:eastAsia="仿宋" w:cs="仿宋"/>
          <w:b/>
          <w:color w:val="000000" w:themeColor="text1"/>
          <w:sz w:val="30"/>
          <w:szCs w:val="30"/>
          <w:highlight w:val="none"/>
          <w14:textFill>
            <w14:solidFill>
              <w14:schemeClr w14:val="tx1"/>
            </w14:solidFill>
          </w14:textFill>
        </w:rPr>
        <w:t xml:space="preserve">、法定代表人授权委托书（格式） </w:t>
      </w:r>
      <w:r>
        <w:rPr>
          <w:rFonts w:hint="eastAsia" w:ascii="仿宋" w:hAnsi="仿宋" w:eastAsia="仿宋" w:cs="仿宋"/>
          <w:b/>
          <w:color w:val="000000" w:themeColor="text1"/>
          <w:kern w:val="0"/>
          <w:sz w:val="32"/>
          <w:szCs w:val="32"/>
          <w:highlight w:val="none"/>
          <w:lang w:val="zh-CN"/>
          <w14:textFill>
            <w14:solidFill>
              <w14:schemeClr w14:val="tx1"/>
            </w14:solidFill>
          </w14:textFill>
        </w:rPr>
        <w:t>（适用于非联合体投标）</w:t>
      </w:r>
    </w:p>
    <w:p w14:paraId="3F1C4942">
      <w:pPr>
        <w:jc w:val="center"/>
        <w:rPr>
          <w:rFonts w:hint="eastAsia" w:ascii="仿宋" w:hAnsi="仿宋" w:eastAsia="仿宋" w:cs="仿宋"/>
          <w:b/>
          <w:color w:val="000000" w:themeColor="text1"/>
          <w:sz w:val="24"/>
          <w:highlight w:val="none"/>
          <w14:textFill>
            <w14:solidFill>
              <w14:schemeClr w14:val="tx1"/>
            </w14:solidFill>
          </w14:textFill>
        </w:rPr>
      </w:pPr>
    </w:p>
    <w:p w14:paraId="0882C7B9">
      <w:pPr>
        <w:snapToGrid w:val="0"/>
        <w:spacing w:line="56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本授权委托书声明：我</w:t>
      </w:r>
      <w:r>
        <w:rPr>
          <w:rFonts w:hint="eastAsia" w:ascii="仿宋" w:hAnsi="仿宋" w:eastAsia="仿宋" w:cs="仿宋"/>
          <w:color w:val="000000" w:themeColor="text1"/>
          <w:sz w:val="24"/>
          <w:highlight w:val="none"/>
          <w:u w:val="single"/>
          <w14:textFill>
            <w14:solidFill>
              <w14:schemeClr w14:val="tx1"/>
            </w14:solidFill>
          </w14:textFill>
        </w:rPr>
        <w:t xml:space="preserve">         (填写姓名)</w:t>
      </w:r>
      <w:r>
        <w:rPr>
          <w:rFonts w:hint="eastAsia" w:ascii="仿宋" w:hAnsi="仿宋" w:eastAsia="仿宋" w:cs="仿宋"/>
          <w:color w:val="000000" w:themeColor="text1"/>
          <w:sz w:val="24"/>
          <w:highlight w:val="none"/>
          <w14:textFill>
            <w14:solidFill>
              <w14:schemeClr w14:val="tx1"/>
            </w14:solidFill>
          </w14:textFill>
        </w:rPr>
        <w:t>系</w:t>
      </w:r>
      <w:r>
        <w:rPr>
          <w:rFonts w:hint="eastAsia" w:ascii="仿宋" w:hAnsi="仿宋" w:eastAsia="仿宋" w:cs="仿宋"/>
          <w:color w:val="000000" w:themeColor="text1"/>
          <w:sz w:val="24"/>
          <w:highlight w:val="none"/>
          <w:u w:val="single"/>
          <w14:textFill>
            <w14:solidFill>
              <w14:schemeClr w14:val="tx1"/>
            </w14:solidFill>
          </w14:textFill>
        </w:rPr>
        <w:t xml:space="preserve">                   （填写投标人单位全称）</w:t>
      </w:r>
      <w:r>
        <w:rPr>
          <w:rFonts w:hint="eastAsia" w:ascii="仿宋" w:hAnsi="仿宋" w:eastAsia="仿宋" w:cs="仿宋"/>
          <w:color w:val="000000" w:themeColor="text1"/>
          <w:sz w:val="24"/>
          <w:highlight w:val="none"/>
          <w14:textFill>
            <w14:solidFill>
              <w14:schemeClr w14:val="tx1"/>
            </w14:solidFill>
          </w14:textFill>
        </w:rPr>
        <w:t>的法定代表人，现授权委托</w:t>
      </w:r>
      <w:r>
        <w:rPr>
          <w:rFonts w:hint="eastAsia" w:ascii="仿宋" w:hAnsi="仿宋" w:eastAsia="仿宋" w:cs="仿宋"/>
          <w:color w:val="000000" w:themeColor="text1"/>
          <w:sz w:val="24"/>
          <w:highlight w:val="none"/>
          <w:u w:val="single"/>
          <w14:textFill>
            <w14:solidFill>
              <w14:schemeClr w14:val="tx1"/>
            </w14:solidFill>
          </w14:textFill>
        </w:rPr>
        <w:t xml:space="preserve">                  （填写单位全称）</w:t>
      </w:r>
      <w:r>
        <w:rPr>
          <w:rFonts w:hint="eastAsia" w:ascii="仿宋" w:hAnsi="仿宋" w:eastAsia="仿宋" w:cs="仿宋"/>
          <w:color w:val="000000" w:themeColor="text1"/>
          <w:sz w:val="24"/>
          <w:highlight w:val="none"/>
          <w14:textFill>
            <w14:solidFill>
              <w14:schemeClr w14:val="tx1"/>
            </w14:solidFill>
          </w14:textFill>
        </w:rPr>
        <w:t>的（填写姓名）为我公司授权代表，</w:t>
      </w:r>
      <w:r>
        <w:rPr>
          <w:rFonts w:hint="eastAsia" w:ascii="仿宋" w:hAnsi="仿宋" w:eastAsia="仿宋" w:cs="仿宋"/>
          <w:color w:val="000000" w:themeColor="text1"/>
          <w:sz w:val="24"/>
          <w:highlight w:val="none"/>
          <w:u w:val="single"/>
          <w14:textFill>
            <w14:solidFill>
              <w14:schemeClr w14:val="tx1"/>
            </w14:solidFill>
          </w14:textFill>
        </w:rPr>
        <w:t>（填写身份证号码：                       ）</w:t>
      </w:r>
      <w:r>
        <w:rPr>
          <w:rFonts w:hint="eastAsia" w:ascii="仿宋" w:hAnsi="仿宋" w:eastAsia="仿宋" w:cs="仿宋"/>
          <w:color w:val="000000" w:themeColor="text1"/>
          <w:sz w:val="24"/>
          <w:highlight w:val="none"/>
          <w14:textFill>
            <w14:solidFill>
              <w14:schemeClr w14:val="tx1"/>
            </w14:solidFill>
          </w14:textFill>
        </w:rPr>
        <w:t>。以本公司的名义参加</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组织的</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投标活动。授权代表在开标、评标、合同谈判过程中所签署的一切文件和处理与之有关的一切事务，我均予以承认。</w:t>
      </w:r>
    </w:p>
    <w:p w14:paraId="58FAA207">
      <w:pPr>
        <w:snapToGrid w:val="0"/>
        <w:spacing w:line="560" w:lineRule="exact"/>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在撤销授权的书面通知以前，本授权书一直有效。全权代表在授权书有效期内签署的所有文件不因授权的撤销而失效。</w:t>
      </w:r>
    </w:p>
    <w:p w14:paraId="02AA89CB">
      <w:pPr>
        <w:spacing w:line="56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授权代表无转委托权。特此委托。</w:t>
      </w:r>
    </w:p>
    <w:p w14:paraId="6F015A35">
      <w:pPr>
        <w:snapToGrid w:val="0"/>
        <w:spacing w:line="600" w:lineRule="exact"/>
        <w:jc w:val="left"/>
        <w:rPr>
          <w:rFonts w:hint="eastAsia" w:ascii="仿宋" w:hAnsi="仿宋" w:eastAsia="仿宋" w:cs="仿宋"/>
          <w:color w:val="000000" w:themeColor="text1"/>
          <w:sz w:val="24"/>
          <w:highlight w:val="none"/>
          <w14:textFill>
            <w14:solidFill>
              <w14:schemeClr w14:val="tx1"/>
            </w14:solidFill>
          </w14:textFill>
        </w:rPr>
      </w:pPr>
    </w:p>
    <w:p w14:paraId="781DEE38">
      <w:pPr>
        <w:spacing w:line="360" w:lineRule="exac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授权代表姓名：              性别：               年龄：</w:t>
      </w:r>
    </w:p>
    <w:p w14:paraId="14A32B17">
      <w:pPr>
        <w:spacing w:line="360" w:lineRule="exact"/>
        <w:rPr>
          <w:rFonts w:hint="eastAsia" w:ascii="仿宋" w:hAnsi="仿宋" w:eastAsia="仿宋" w:cs="仿宋"/>
          <w:color w:val="000000" w:themeColor="text1"/>
          <w:sz w:val="24"/>
          <w:highlight w:val="none"/>
          <w14:textFill>
            <w14:solidFill>
              <w14:schemeClr w14:val="tx1"/>
            </w14:solidFill>
          </w14:textFill>
        </w:rPr>
      </w:pPr>
    </w:p>
    <w:p w14:paraId="3BFD49CB">
      <w:pPr>
        <w:spacing w:line="360" w:lineRule="exac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单位：                      部门：               职务：</w:t>
      </w:r>
    </w:p>
    <w:p w14:paraId="72F1409A">
      <w:pPr>
        <w:spacing w:line="360" w:lineRule="exact"/>
        <w:rPr>
          <w:rFonts w:hint="eastAsia" w:ascii="仿宋" w:hAnsi="仿宋" w:eastAsia="仿宋" w:cs="仿宋"/>
          <w:color w:val="000000" w:themeColor="text1"/>
          <w:sz w:val="24"/>
          <w:highlight w:val="none"/>
          <w14:textFill>
            <w14:solidFill>
              <w14:schemeClr w14:val="tx1"/>
            </w14:solidFill>
          </w14:textFill>
        </w:rPr>
      </w:pPr>
    </w:p>
    <w:p w14:paraId="64C45BBF">
      <w:pPr>
        <w:widowControl/>
        <w:snapToGrid w:val="0"/>
        <w:spacing w:line="440" w:lineRule="exac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办公地址：                  联系电话：           传真：</w:t>
      </w:r>
    </w:p>
    <w:p w14:paraId="7B4EF083">
      <w:pPr>
        <w:spacing w:line="360" w:lineRule="exact"/>
        <w:rPr>
          <w:rFonts w:hint="eastAsia" w:ascii="仿宋" w:hAnsi="仿宋" w:eastAsia="仿宋" w:cs="仿宋"/>
          <w:color w:val="000000" w:themeColor="text1"/>
          <w:sz w:val="24"/>
          <w:highlight w:val="none"/>
          <w14:textFill>
            <w14:solidFill>
              <w14:schemeClr w14:val="tx1"/>
            </w14:solidFill>
          </w14:textFill>
        </w:rPr>
      </w:pPr>
    </w:p>
    <w:p w14:paraId="6200C413">
      <w:pPr>
        <w:spacing w:line="360" w:lineRule="exact"/>
        <w:rPr>
          <w:rFonts w:hint="eastAsia" w:ascii="仿宋" w:hAnsi="仿宋" w:eastAsia="仿宋" w:cs="仿宋"/>
          <w:color w:val="000000" w:themeColor="text1"/>
          <w:sz w:val="24"/>
          <w:highlight w:val="none"/>
          <w14:textFill>
            <w14:solidFill>
              <w14:schemeClr w14:val="tx1"/>
            </w14:solidFill>
          </w14:textFill>
        </w:rPr>
      </w:pPr>
    </w:p>
    <w:p w14:paraId="2CA9DC29">
      <w:pPr>
        <w:spacing w:line="360" w:lineRule="exac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投标人（电子签章）：</w:t>
      </w:r>
    </w:p>
    <w:p w14:paraId="41C4245C">
      <w:pPr>
        <w:spacing w:line="360" w:lineRule="exact"/>
        <w:rPr>
          <w:rFonts w:hint="eastAsia" w:ascii="仿宋" w:hAnsi="仿宋" w:eastAsia="仿宋" w:cs="仿宋"/>
          <w:color w:val="000000" w:themeColor="text1"/>
          <w:sz w:val="24"/>
          <w:highlight w:val="none"/>
          <w14:textFill>
            <w14:solidFill>
              <w14:schemeClr w14:val="tx1"/>
            </w14:solidFill>
          </w14:textFill>
        </w:rPr>
      </w:pPr>
    </w:p>
    <w:p w14:paraId="0979F109">
      <w:pPr>
        <w:spacing w:line="360" w:lineRule="exact"/>
        <w:rPr>
          <w:rFonts w:hint="eastAsia" w:ascii="仿宋" w:hAnsi="仿宋" w:eastAsia="仿宋" w:cs="仿宋"/>
          <w:color w:val="000000" w:themeColor="text1"/>
          <w:sz w:val="24"/>
          <w:highlight w:val="none"/>
          <w14:textFill>
            <w14:solidFill>
              <w14:schemeClr w14:val="tx1"/>
            </w14:solidFill>
          </w14:textFill>
        </w:rPr>
      </w:pPr>
    </w:p>
    <w:p w14:paraId="0BDB0536">
      <w:pPr>
        <w:spacing w:line="360" w:lineRule="exac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法定代表人（签字或盖章）：</w:t>
      </w:r>
    </w:p>
    <w:p w14:paraId="69D1619A">
      <w:pPr>
        <w:spacing w:line="360" w:lineRule="exact"/>
        <w:rPr>
          <w:rFonts w:hint="eastAsia" w:ascii="仿宋" w:hAnsi="仿宋" w:eastAsia="仿宋" w:cs="仿宋"/>
          <w:color w:val="000000" w:themeColor="text1"/>
          <w:sz w:val="24"/>
          <w:highlight w:val="none"/>
          <w14:textFill>
            <w14:solidFill>
              <w14:schemeClr w14:val="tx1"/>
            </w14:solidFill>
          </w14:textFill>
        </w:rPr>
      </w:pPr>
    </w:p>
    <w:p w14:paraId="65871A9A">
      <w:pPr>
        <w:spacing w:line="360" w:lineRule="exact"/>
        <w:rPr>
          <w:rFonts w:hint="eastAsia" w:ascii="仿宋" w:hAnsi="仿宋" w:eastAsia="仿宋" w:cs="仿宋"/>
          <w:color w:val="000000" w:themeColor="text1"/>
          <w:sz w:val="24"/>
          <w:highlight w:val="none"/>
          <w14:textFill>
            <w14:solidFill>
              <w14:schemeClr w14:val="tx1"/>
            </w14:solidFill>
          </w14:textFill>
        </w:rPr>
      </w:pPr>
    </w:p>
    <w:p w14:paraId="68F83310">
      <w:pPr>
        <w:ind w:firstLine="5280" w:firstLineChars="2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日期：    年   月   日</w:t>
      </w:r>
    </w:p>
    <w:p w14:paraId="4817AEDC">
      <w:pPr>
        <w:ind w:firstLine="4920" w:firstLineChars="2050"/>
        <w:jc w:val="left"/>
        <w:rPr>
          <w:rFonts w:hint="eastAsia" w:ascii="仿宋" w:hAnsi="仿宋" w:eastAsia="仿宋" w:cs="仿宋"/>
          <w:color w:val="000000" w:themeColor="text1"/>
          <w:sz w:val="24"/>
          <w:highlight w:val="none"/>
          <w14:textFill>
            <w14:solidFill>
              <w14:schemeClr w14:val="tx1"/>
            </w14:solidFill>
          </w14:textFill>
        </w:rPr>
      </w:pPr>
    </w:p>
    <w:p w14:paraId="37E24F29">
      <w:pPr>
        <w:spacing w:line="800" w:lineRule="exact"/>
        <w:rPr>
          <w:rFonts w:hint="eastAsia" w:ascii="仿宋" w:hAnsi="仿宋" w:eastAsia="仿宋" w:cs="仿宋"/>
          <w:b/>
          <w:color w:val="000000" w:themeColor="text1"/>
          <w:sz w:val="24"/>
          <w:highlight w:val="none"/>
          <w14:textFill>
            <w14:solidFill>
              <w14:schemeClr w14:val="tx1"/>
            </w14:solidFill>
          </w14:textFill>
        </w:rPr>
      </w:pPr>
    </w:p>
    <w:p w14:paraId="58977E4E">
      <w:pPr>
        <w:pageBreakBefore/>
        <w:spacing w:line="800" w:lineRule="exact"/>
        <w:jc w:val="center"/>
        <w:rPr>
          <w:rFonts w:hint="eastAsia" w:ascii="仿宋" w:hAnsi="仿宋" w:eastAsia="仿宋" w:cs="仿宋"/>
          <w:b/>
          <w:color w:val="000000" w:themeColor="text1"/>
          <w:sz w:val="30"/>
          <w:szCs w:val="30"/>
          <w:highlight w:val="none"/>
          <w14:textFill>
            <w14:solidFill>
              <w14:schemeClr w14:val="tx1"/>
            </w14:solidFill>
          </w14:textFill>
        </w:rPr>
      </w:pPr>
      <w:r>
        <w:rPr>
          <w:rFonts w:hint="eastAsia" w:ascii="仿宋" w:hAnsi="仿宋" w:eastAsia="仿宋" w:cs="仿宋"/>
          <w:b/>
          <w:color w:val="000000" w:themeColor="text1"/>
          <w:sz w:val="30"/>
          <w:szCs w:val="30"/>
          <w:highlight w:val="none"/>
          <w14:textFill>
            <w14:solidFill>
              <w14:schemeClr w14:val="tx1"/>
            </w14:solidFill>
          </w14:textFill>
        </w:rPr>
        <w:t xml:space="preserve">法定代表人授权委托书（格式） </w:t>
      </w:r>
      <w:r>
        <w:rPr>
          <w:rFonts w:hint="eastAsia" w:ascii="仿宋" w:hAnsi="仿宋" w:eastAsia="仿宋" w:cs="仿宋"/>
          <w:b/>
          <w:color w:val="000000" w:themeColor="text1"/>
          <w:kern w:val="0"/>
          <w:sz w:val="32"/>
          <w:szCs w:val="32"/>
          <w:highlight w:val="none"/>
          <w:lang w:val="zh-CN"/>
          <w14:textFill>
            <w14:solidFill>
              <w14:schemeClr w14:val="tx1"/>
            </w14:solidFill>
          </w14:textFill>
        </w:rPr>
        <w:t>（适用于联合体投标）</w:t>
      </w:r>
    </w:p>
    <w:p w14:paraId="58F749C5">
      <w:pPr>
        <w:jc w:val="center"/>
        <w:rPr>
          <w:rFonts w:hint="eastAsia" w:ascii="仿宋" w:hAnsi="仿宋" w:eastAsia="仿宋" w:cs="仿宋"/>
          <w:b/>
          <w:color w:val="000000" w:themeColor="text1"/>
          <w:sz w:val="24"/>
          <w:highlight w:val="none"/>
          <w14:textFill>
            <w14:solidFill>
              <w14:schemeClr w14:val="tx1"/>
            </w14:solidFill>
          </w14:textFill>
        </w:rPr>
      </w:pPr>
    </w:p>
    <w:p w14:paraId="3EDF1F6B">
      <w:pPr>
        <w:snapToGrid w:val="0"/>
        <w:spacing w:line="56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本授权委托书声明：</w:t>
      </w:r>
    </w:p>
    <w:p w14:paraId="01834A04">
      <w:pPr>
        <w:snapToGrid w:val="0"/>
        <w:spacing w:line="56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现授权委托</w:t>
      </w:r>
      <w:r>
        <w:rPr>
          <w:rFonts w:hint="eastAsia" w:ascii="仿宋" w:hAnsi="仿宋" w:eastAsia="仿宋" w:cs="仿宋"/>
          <w:color w:val="000000" w:themeColor="text1"/>
          <w:sz w:val="24"/>
          <w:highlight w:val="none"/>
          <w:u w:val="single"/>
          <w14:textFill>
            <w14:solidFill>
              <w14:schemeClr w14:val="tx1"/>
            </w14:solidFill>
          </w14:textFill>
        </w:rPr>
        <w:t xml:space="preserve">                  （填写单位全称）</w:t>
      </w:r>
      <w:r>
        <w:rPr>
          <w:rFonts w:hint="eastAsia" w:ascii="仿宋" w:hAnsi="仿宋" w:eastAsia="仿宋" w:cs="仿宋"/>
          <w:color w:val="000000" w:themeColor="text1"/>
          <w:sz w:val="24"/>
          <w:highlight w:val="none"/>
          <w14:textFill>
            <w14:solidFill>
              <w14:schemeClr w14:val="tx1"/>
            </w14:solidFill>
          </w14:textFill>
        </w:rPr>
        <w:t>的（填写姓名）为我方授权代表，</w:t>
      </w:r>
      <w:r>
        <w:rPr>
          <w:rFonts w:hint="eastAsia" w:ascii="仿宋" w:hAnsi="仿宋" w:eastAsia="仿宋" w:cs="仿宋"/>
          <w:color w:val="000000" w:themeColor="text1"/>
          <w:sz w:val="24"/>
          <w:highlight w:val="none"/>
          <w:u w:val="single"/>
          <w14:textFill>
            <w14:solidFill>
              <w14:schemeClr w14:val="tx1"/>
            </w14:solidFill>
          </w14:textFill>
        </w:rPr>
        <w:t>（填写身份证号码：                       ）</w:t>
      </w:r>
      <w:r>
        <w:rPr>
          <w:rFonts w:hint="eastAsia" w:ascii="仿宋" w:hAnsi="仿宋" w:eastAsia="仿宋" w:cs="仿宋"/>
          <w:color w:val="000000" w:themeColor="text1"/>
          <w:sz w:val="24"/>
          <w:highlight w:val="none"/>
          <w14:textFill>
            <w14:solidFill>
              <w14:schemeClr w14:val="tx1"/>
            </w14:solidFill>
          </w14:textFill>
        </w:rPr>
        <w:t>。以我方的名义参加</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组织的</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投标活动。授权代表在开标、评标、合同谈判过程中所签署的一切文件和处理与之有关的一切事务，我均予以承认。</w:t>
      </w:r>
    </w:p>
    <w:p w14:paraId="5444B0BB">
      <w:pPr>
        <w:snapToGrid w:val="0"/>
        <w:spacing w:line="560" w:lineRule="exact"/>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在撤销授权的书面通知以前，本授权书一直有效。全权代表在授权书有效期内签署的所有文件不因授权的撤销而失效。</w:t>
      </w:r>
    </w:p>
    <w:p w14:paraId="27DEFB3D">
      <w:pPr>
        <w:spacing w:line="56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授权代表无转委托权。特此委托。</w:t>
      </w:r>
    </w:p>
    <w:p w14:paraId="55776F3D">
      <w:pPr>
        <w:snapToGrid w:val="0"/>
        <w:spacing w:line="600" w:lineRule="exact"/>
        <w:jc w:val="left"/>
        <w:rPr>
          <w:rFonts w:hint="eastAsia" w:ascii="仿宋" w:hAnsi="仿宋" w:eastAsia="仿宋" w:cs="仿宋"/>
          <w:color w:val="000000" w:themeColor="text1"/>
          <w:sz w:val="24"/>
          <w:highlight w:val="none"/>
          <w14:textFill>
            <w14:solidFill>
              <w14:schemeClr w14:val="tx1"/>
            </w14:solidFill>
          </w14:textFill>
        </w:rPr>
      </w:pPr>
    </w:p>
    <w:p w14:paraId="102E9FD7">
      <w:pPr>
        <w:spacing w:line="360" w:lineRule="exac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授权代表姓名：              性别：               年龄：</w:t>
      </w:r>
    </w:p>
    <w:p w14:paraId="2449FEEB">
      <w:pPr>
        <w:spacing w:line="360" w:lineRule="exact"/>
        <w:rPr>
          <w:rFonts w:hint="eastAsia" w:ascii="仿宋" w:hAnsi="仿宋" w:eastAsia="仿宋" w:cs="仿宋"/>
          <w:color w:val="000000" w:themeColor="text1"/>
          <w:sz w:val="24"/>
          <w:highlight w:val="none"/>
          <w14:textFill>
            <w14:solidFill>
              <w14:schemeClr w14:val="tx1"/>
            </w14:solidFill>
          </w14:textFill>
        </w:rPr>
      </w:pPr>
    </w:p>
    <w:p w14:paraId="413C9608">
      <w:pPr>
        <w:spacing w:line="360" w:lineRule="exac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单位：                      部门：               职务：</w:t>
      </w:r>
    </w:p>
    <w:p w14:paraId="55205147">
      <w:pPr>
        <w:spacing w:line="360" w:lineRule="exact"/>
        <w:rPr>
          <w:rFonts w:hint="eastAsia" w:ascii="仿宋" w:hAnsi="仿宋" w:eastAsia="仿宋" w:cs="仿宋"/>
          <w:color w:val="000000" w:themeColor="text1"/>
          <w:sz w:val="24"/>
          <w:highlight w:val="none"/>
          <w14:textFill>
            <w14:solidFill>
              <w14:schemeClr w14:val="tx1"/>
            </w14:solidFill>
          </w14:textFill>
        </w:rPr>
      </w:pPr>
    </w:p>
    <w:p w14:paraId="070E7492">
      <w:pPr>
        <w:widowControl/>
        <w:snapToGrid w:val="0"/>
        <w:spacing w:line="440" w:lineRule="exac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办公地址：                  联系电话：           传真：</w:t>
      </w:r>
    </w:p>
    <w:p w14:paraId="6105C312">
      <w:pPr>
        <w:spacing w:line="360" w:lineRule="exact"/>
        <w:rPr>
          <w:rFonts w:hint="eastAsia" w:ascii="仿宋" w:hAnsi="仿宋" w:eastAsia="仿宋" w:cs="仿宋"/>
          <w:color w:val="000000" w:themeColor="text1"/>
          <w:sz w:val="24"/>
          <w:highlight w:val="none"/>
          <w14:textFill>
            <w14:solidFill>
              <w14:schemeClr w14:val="tx1"/>
            </w14:solidFill>
          </w14:textFill>
        </w:rPr>
      </w:pPr>
    </w:p>
    <w:p w14:paraId="13D413ED">
      <w:pPr>
        <w:spacing w:line="360" w:lineRule="exact"/>
        <w:rPr>
          <w:rFonts w:hint="eastAsia" w:ascii="仿宋" w:hAnsi="仿宋" w:eastAsia="仿宋" w:cs="仿宋"/>
          <w:color w:val="000000" w:themeColor="text1"/>
          <w:sz w:val="24"/>
          <w:highlight w:val="none"/>
          <w14:textFill>
            <w14:solidFill>
              <w14:schemeClr w14:val="tx1"/>
            </w14:solidFill>
          </w14:textFill>
        </w:rPr>
      </w:pPr>
    </w:p>
    <w:p w14:paraId="28D794FF">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42546C82">
      <w:pPr>
        <w:rPr>
          <w:rFonts w:hint="eastAsia" w:ascii="仿宋" w:hAnsi="仿宋" w:eastAsia="仿宋" w:cs="仿宋"/>
          <w:color w:val="000000" w:themeColor="text1"/>
          <w:highlight w:val="none"/>
          <w14:textFill>
            <w14:solidFill>
              <w14:schemeClr w14:val="tx1"/>
            </w14:solidFill>
          </w14:textFill>
        </w:rPr>
      </w:pPr>
    </w:p>
    <w:p w14:paraId="27903954">
      <w:pPr>
        <w:snapToGrid w:val="0"/>
        <w:spacing w:line="360" w:lineRule="auto"/>
        <w:ind w:firstLine="5040" w:firstLineChars="2100"/>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联合体成员名称(电子签名/公章)：</w:t>
      </w:r>
    </w:p>
    <w:p w14:paraId="207ABE56">
      <w:pPr>
        <w:snapToGrid w:val="0"/>
        <w:spacing w:line="360" w:lineRule="auto"/>
        <w:ind w:firstLine="5040" w:firstLineChars="2100"/>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联合体成员名称(电子签名/公章)：</w:t>
      </w:r>
    </w:p>
    <w:p w14:paraId="11EA2CAB">
      <w:pPr>
        <w:snapToGrid w:val="0"/>
        <w:spacing w:line="360" w:lineRule="auto"/>
        <w:ind w:firstLine="5760" w:firstLineChars="240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w:t>
      </w:r>
    </w:p>
    <w:p w14:paraId="581424F7">
      <w:pPr>
        <w:snapToGrid w:val="0"/>
        <w:spacing w:line="360" w:lineRule="auto"/>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                                               日期：   年   月   日</w:t>
      </w:r>
    </w:p>
    <w:p w14:paraId="02E15507">
      <w:pPr>
        <w:autoSpaceDE w:val="0"/>
        <w:autoSpaceDN w:val="0"/>
        <w:spacing w:line="360" w:lineRule="auto"/>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p>
    <w:p w14:paraId="2AC99650">
      <w:pPr>
        <w:spacing w:line="800" w:lineRule="exact"/>
        <w:rPr>
          <w:rFonts w:hint="eastAsia" w:ascii="仿宋" w:hAnsi="仿宋" w:eastAsia="仿宋" w:cs="仿宋"/>
          <w:b/>
          <w:color w:val="000000" w:themeColor="text1"/>
          <w:sz w:val="24"/>
          <w:highlight w:val="none"/>
          <w14:textFill>
            <w14:solidFill>
              <w14:schemeClr w14:val="tx1"/>
            </w14:solidFill>
          </w14:textFill>
        </w:rPr>
      </w:pPr>
    </w:p>
    <w:p w14:paraId="605E979F">
      <w:pPr>
        <w:pageBreakBefore w:val="0"/>
        <w:spacing w:line="800" w:lineRule="exact"/>
        <w:jc w:val="center"/>
        <w:rPr>
          <w:rFonts w:ascii="仿宋_GB2312" w:hAnsi="宋体" w:eastAsia="仿宋_GB2312"/>
          <w:b/>
          <w:color w:val="000000" w:themeColor="text1"/>
          <w:sz w:val="30"/>
          <w:szCs w:val="30"/>
          <w:highlight w:val="none"/>
          <w14:textFill>
            <w14:solidFill>
              <w14:schemeClr w14:val="tx1"/>
            </w14:solidFill>
          </w14:textFill>
        </w:rPr>
      </w:pPr>
      <w:r>
        <w:rPr>
          <w:rFonts w:hint="eastAsia" w:ascii="仿宋" w:hAnsi="仿宋" w:eastAsia="仿宋" w:cs="仿宋"/>
          <w:b/>
          <w:color w:val="000000" w:themeColor="text1"/>
          <w:sz w:val="30"/>
          <w:szCs w:val="30"/>
          <w:highlight w:val="none"/>
          <w:lang w:val="en-US" w:eastAsia="zh-CN"/>
          <w14:textFill>
            <w14:solidFill>
              <w14:schemeClr w14:val="tx1"/>
            </w14:solidFill>
          </w14:textFill>
        </w:rPr>
        <w:t>三、</w:t>
      </w:r>
      <w:r>
        <w:rPr>
          <w:rFonts w:hint="eastAsia" w:ascii="仿宋_GB2312" w:hAnsi="宋体" w:eastAsia="仿宋_GB2312"/>
          <w:b/>
          <w:color w:val="000000" w:themeColor="text1"/>
          <w:sz w:val="30"/>
          <w:szCs w:val="30"/>
          <w:highlight w:val="none"/>
          <w14:textFill>
            <w14:solidFill>
              <w14:schemeClr w14:val="tx1"/>
            </w14:solidFill>
          </w14:textFill>
        </w:rPr>
        <w:t>授权代表社保证明（复印件）</w:t>
      </w:r>
    </w:p>
    <w:p w14:paraId="787A7B7A">
      <w:pPr>
        <w:spacing w:line="800" w:lineRule="exact"/>
        <w:ind w:firstLine="480" w:firstLineChars="200"/>
        <w:rPr>
          <w:rFonts w:hint="eastAsia" w:ascii="仿宋_GB2312" w:hAnsi="宋体" w:eastAsia="仿宋_GB2312"/>
          <w:color w:val="000000" w:themeColor="text1"/>
          <w:sz w:val="24"/>
          <w:highlight w:val="none"/>
          <w:u w:val="wave"/>
          <w14:textFill>
            <w14:solidFill>
              <w14:schemeClr w14:val="tx1"/>
            </w14:solidFill>
          </w14:textFill>
        </w:rPr>
      </w:pPr>
      <w:r>
        <w:rPr>
          <w:rFonts w:hint="eastAsia" w:ascii="仿宋_GB2312" w:hAnsi="宋体" w:eastAsia="仿宋_GB2312"/>
          <w:color w:val="000000" w:themeColor="text1"/>
          <w:sz w:val="24"/>
          <w:highlight w:val="none"/>
          <w:u w:val="wave"/>
          <w14:textFill>
            <w14:solidFill>
              <w14:schemeClr w14:val="tx1"/>
            </w14:solidFill>
          </w14:textFill>
        </w:rPr>
        <w:t>法定代表人的被授权委托人必须是投标单位职工。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格式自拟。</w:t>
      </w:r>
    </w:p>
    <w:p w14:paraId="3D2D4D3E">
      <w:pPr>
        <w:pStyle w:val="2"/>
        <w:rPr>
          <w:rFonts w:hint="eastAsia" w:ascii="仿宋_GB2312" w:hAnsi="宋体" w:eastAsia="仿宋_GB2312"/>
          <w:color w:val="000000" w:themeColor="text1"/>
          <w:sz w:val="24"/>
          <w:highlight w:val="none"/>
          <w:u w:val="wave"/>
          <w14:textFill>
            <w14:solidFill>
              <w14:schemeClr w14:val="tx1"/>
            </w14:solidFill>
          </w14:textFill>
        </w:rPr>
      </w:pPr>
    </w:p>
    <w:p w14:paraId="33F25642">
      <w:pPr>
        <w:rPr>
          <w:rFonts w:hint="eastAsia" w:ascii="仿宋_GB2312" w:hAnsi="宋体" w:eastAsia="仿宋_GB2312"/>
          <w:color w:val="000000" w:themeColor="text1"/>
          <w:sz w:val="24"/>
          <w:highlight w:val="none"/>
          <w:u w:val="wave"/>
          <w14:textFill>
            <w14:solidFill>
              <w14:schemeClr w14:val="tx1"/>
            </w14:solidFill>
          </w14:textFill>
        </w:rPr>
      </w:pPr>
    </w:p>
    <w:p w14:paraId="6E37BB41">
      <w:pPr>
        <w:pStyle w:val="2"/>
        <w:rPr>
          <w:color w:val="000000" w:themeColor="text1"/>
          <w:highlight w:val="none"/>
          <w14:textFill>
            <w14:solidFill>
              <w14:schemeClr w14:val="tx1"/>
            </w14:solidFill>
          </w14:textFill>
        </w:rPr>
      </w:pPr>
    </w:p>
    <w:p w14:paraId="5773887C">
      <w:pPr>
        <w:pageBreakBefore/>
        <w:spacing w:line="800" w:lineRule="exact"/>
        <w:jc w:val="center"/>
        <w:rPr>
          <w:rFonts w:hint="eastAsia" w:ascii="仿宋" w:hAnsi="仿宋" w:eastAsia="仿宋" w:cs="仿宋"/>
          <w:b/>
          <w:color w:val="000000" w:themeColor="text1"/>
          <w:sz w:val="30"/>
          <w:szCs w:val="30"/>
          <w:highlight w:val="none"/>
          <w14:textFill>
            <w14:solidFill>
              <w14:schemeClr w14:val="tx1"/>
            </w14:solidFill>
          </w14:textFill>
        </w:rPr>
      </w:pPr>
      <w:r>
        <w:rPr>
          <w:rFonts w:hint="eastAsia" w:ascii="仿宋" w:hAnsi="仿宋" w:eastAsia="仿宋" w:cs="仿宋"/>
          <w:b/>
          <w:color w:val="000000" w:themeColor="text1"/>
          <w:sz w:val="30"/>
          <w:szCs w:val="30"/>
          <w:highlight w:val="none"/>
          <w:lang w:val="en-US" w:eastAsia="zh-CN"/>
          <w14:textFill>
            <w14:solidFill>
              <w14:schemeClr w14:val="tx1"/>
            </w14:solidFill>
          </w14:textFill>
        </w:rPr>
        <w:t>四</w:t>
      </w:r>
      <w:r>
        <w:rPr>
          <w:rFonts w:hint="eastAsia" w:ascii="仿宋" w:hAnsi="仿宋" w:eastAsia="仿宋" w:cs="仿宋"/>
          <w:b/>
          <w:color w:val="000000" w:themeColor="text1"/>
          <w:sz w:val="30"/>
          <w:szCs w:val="30"/>
          <w:highlight w:val="none"/>
          <w14:textFill>
            <w14:solidFill>
              <w14:schemeClr w14:val="tx1"/>
            </w14:solidFill>
          </w14:textFill>
        </w:rPr>
        <w:t>、法定代表人及其授权代表身份证复印件（正反面）</w:t>
      </w:r>
    </w:p>
    <w:p w14:paraId="5343B41F">
      <w:pPr>
        <w:spacing w:line="800" w:lineRule="exact"/>
        <w:rPr>
          <w:rFonts w:hint="eastAsia" w:ascii="仿宋" w:hAnsi="仿宋" w:eastAsia="仿宋" w:cs="仿宋"/>
          <w:b/>
          <w:color w:val="000000" w:themeColor="text1"/>
          <w:sz w:val="24"/>
          <w:highlight w:val="none"/>
          <w14:textFill>
            <w14:solidFill>
              <w14:schemeClr w14:val="tx1"/>
            </w14:solidFill>
          </w14:textFill>
        </w:rPr>
      </w:pPr>
    </w:p>
    <w:p w14:paraId="1F4E9A6F">
      <w:pPr>
        <w:spacing w:line="800" w:lineRule="exact"/>
        <w:rPr>
          <w:rFonts w:hint="eastAsia" w:ascii="仿宋" w:hAnsi="仿宋" w:eastAsia="仿宋" w:cs="仿宋"/>
          <w:b/>
          <w:color w:val="000000" w:themeColor="text1"/>
          <w:sz w:val="24"/>
          <w:highlight w:val="none"/>
          <w14:textFill>
            <w14:solidFill>
              <w14:schemeClr w14:val="tx1"/>
            </w14:solidFill>
          </w14:textFill>
        </w:rPr>
      </w:pPr>
    </w:p>
    <w:p w14:paraId="3733B26A">
      <w:pPr>
        <w:spacing w:line="800" w:lineRule="exact"/>
        <w:jc w:val="center"/>
        <w:rPr>
          <w:rFonts w:hint="eastAsia" w:ascii="仿宋" w:hAnsi="仿宋" w:eastAsia="仿宋" w:cs="仿宋"/>
          <w:b/>
          <w:color w:val="000000" w:themeColor="text1"/>
          <w:sz w:val="30"/>
          <w:szCs w:val="30"/>
          <w:highlight w:val="none"/>
          <w14:textFill>
            <w14:solidFill>
              <w14:schemeClr w14:val="tx1"/>
            </w14:solidFill>
          </w14:textFill>
        </w:rPr>
      </w:pPr>
      <w:r>
        <w:rPr>
          <w:rFonts w:hint="eastAsia" w:ascii="仿宋" w:hAnsi="仿宋" w:eastAsia="仿宋" w:cs="仿宋"/>
          <w:b/>
          <w:color w:val="000000" w:themeColor="text1"/>
          <w:sz w:val="30"/>
          <w:szCs w:val="30"/>
          <w:highlight w:val="none"/>
          <w:lang w:val="en-US" w:eastAsia="zh-CN"/>
          <w14:textFill>
            <w14:solidFill>
              <w14:schemeClr w14:val="tx1"/>
            </w14:solidFill>
          </w14:textFill>
        </w:rPr>
        <w:t>五</w:t>
      </w:r>
      <w:r>
        <w:rPr>
          <w:rFonts w:hint="eastAsia" w:ascii="仿宋" w:hAnsi="仿宋" w:eastAsia="仿宋" w:cs="仿宋"/>
          <w:b/>
          <w:color w:val="000000" w:themeColor="text1"/>
          <w:sz w:val="30"/>
          <w:szCs w:val="30"/>
          <w:highlight w:val="none"/>
          <w14:textFill>
            <w14:solidFill>
              <w14:schemeClr w14:val="tx1"/>
            </w14:solidFill>
          </w14:textFill>
        </w:rPr>
        <w:t>、法定代表人身份证明书(格式)</w:t>
      </w:r>
    </w:p>
    <w:p w14:paraId="2DA95D68">
      <w:pPr>
        <w:spacing w:line="440" w:lineRule="exac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投 标 人：</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5F1D211C">
      <w:pPr>
        <w:spacing w:line="440" w:lineRule="exac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地    址：</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2FF8F0E6">
      <w:pPr>
        <w:spacing w:line="440" w:lineRule="exact"/>
        <w:ind w:right="281" w:rightChars="134"/>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姓    名：</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050107BE">
      <w:pPr>
        <w:spacing w:line="440" w:lineRule="exact"/>
        <w:ind w:right="281" w:rightChars="134"/>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身份证号码：</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2F089E78">
      <w:pPr>
        <w:spacing w:line="440" w:lineRule="exact"/>
        <w:ind w:right="281" w:rightChars="134"/>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职   务：</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77803825">
      <w:pPr>
        <w:spacing w:line="440" w:lineRule="exac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系</w:t>
      </w:r>
      <w:r>
        <w:rPr>
          <w:rFonts w:hint="eastAsia" w:ascii="仿宋" w:hAnsi="仿宋" w:eastAsia="仿宋" w:cs="仿宋"/>
          <w:color w:val="000000" w:themeColor="text1"/>
          <w:sz w:val="24"/>
          <w:highlight w:val="none"/>
          <w:u w:val="single"/>
          <w14:textFill>
            <w14:solidFill>
              <w14:schemeClr w14:val="tx1"/>
            </w14:solidFill>
          </w14:textFill>
        </w:rPr>
        <w:t xml:space="preserve">                           （填写投标人名称）</w:t>
      </w:r>
      <w:r>
        <w:rPr>
          <w:rFonts w:hint="eastAsia" w:ascii="仿宋" w:hAnsi="仿宋" w:eastAsia="仿宋" w:cs="仿宋"/>
          <w:color w:val="000000" w:themeColor="text1"/>
          <w:sz w:val="24"/>
          <w:highlight w:val="none"/>
          <w14:textFill>
            <w14:solidFill>
              <w14:schemeClr w14:val="tx1"/>
            </w14:solidFill>
          </w14:textFill>
        </w:rPr>
        <w:t>的法定代表人。</w:t>
      </w:r>
    </w:p>
    <w:p w14:paraId="7004A72C">
      <w:pPr>
        <w:spacing w:line="440" w:lineRule="exac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特此证明。</w:t>
      </w:r>
    </w:p>
    <w:p w14:paraId="18FAD166">
      <w:pPr>
        <w:spacing w:line="440" w:lineRule="exact"/>
        <w:rPr>
          <w:rFonts w:hint="eastAsia" w:ascii="仿宋" w:hAnsi="仿宋" w:eastAsia="仿宋" w:cs="仿宋"/>
          <w:color w:val="000000" w:themeColor="text1"/>
          <w:sz w:val="24"/>
          <w:highlight w:val="none"/>
          <w14:textFill>
            <w14:solidFill>
              <w14:schemeClr w14:val="tx1"/>
            </w14:solidFill>
          </w14:textFill>
        </w:rPr>
      </w:pPr>
    </w:p>
    <w:p w14:paraId="3BAED02E">
      <w:pPr>
        <w:spacing w:line="440" w:lineRule="exac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投标人</w:t>
      </w:r>
      <w:r>
        <w:rPr>
          <w:rFonts w:hint="eastAsia" w:ascii="仿宋" w:hAnsi="仿宋" w:eastAsia="仿宋" w:cs="仿宋"/>
          <w:color w:val="000000" w:themeColor="text1"/>
          <w:sz w:val="24"/>
          <w:highlight w:val="none"/>
          <w:lang w:eastAsia="zh-CN"/>
          <w14:textFill>
            <w14:solidFill>
              <w14:schemeClr w14:val="tx1"/>
            </w14:solidFill>
          </w14:textFill>
        </w:rPr>
        <w:t>名称</w:t>
      </w:r>
      <w:r>
        <w:rPr>
          <w:rFonts w:hint="eastAsia" w:ascii="仿宋" w:hAnsi="仿宋" w:eastAsia="仿宋" w:cs="仿宋"/>
          <w:color w:val="000000" w:themeColor="text1"/>
          <w:sz w:val="24"/>
          <w:highlight w:val="none"/>
          <w14:textFill>
            <w14:solidFill>
              <w14:schemeClr w14:val="tx1"/>
            </w14:solidFill>
          </w14:textFill>
        </w:rPr>
        <w:t>：                             （电子签章）</w:t>
      </w:r>
    </w:p>
    <w:p w14:paraId="5A43C93D">
      <w:pPr>
        <w:spacing w:line="440" w:lineRule="exact"/>
        <w:ind w:right="480"/>
        <w:rPr>
          <w:rFonts w:hint="eastAsia" w:ascii="仿宋" w:hAnsi="仿宋" w:eastAsia="仿宋" w:cs="仿宋"/>
          <w:color w:val="000000" w:themeColor="text1"/>
          <w:sz w:val="24"/>
          <w:highlight w:val="none"/>
          <w14:textFill>
            <w14:solidFill>
              <w14:schemeClr w14:val="tx1"/>
            </w14:solidFill>
          </w14:textFill>
        </w:rPr>
      </w:pPr>
    </w:p>
    <w:p w14:paraId="6FD06241">
      <w:pPr>
        <w:spacing w:line="440" w:lineRule="exact"/>
        <w:ind w:right="720"/>
        <w:jc w:val="righ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年   月   日</w:t>
      </w:r>
    </w:p>
    <w:p w14:paraId="7822A974">
      <w:pPr>
        <w:jc w:val="center"/>
        <w:rPr>
          <w:rFonts w:hint="eastAsia"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lang w:val="en-US" w:eastAsia="zh-CN"/>
          <w14:textFill>
            <w14:solidFill>
              <w14:schemeClr w14:val="tx1"/>
            </w14:solidFill>
          </w14:textFill>
        </w:rPr>
        <w:t>六</w:t>
      </w:r>
      <w:r>
        <w:rPr>
          <w:rFonts w:hint="eastAsia" w:ascii="仿宋" w:hAnsi="仿宋" w:eastAsia="仿宋" w:cs="仿宋"/>
          <w:b/>
          <w:color w:val="000000" w:themeColor="text1"/>
          <w:kern w:val="0"/>
          <w:sz w:val="32"/>
          <w:szCs w:val="32"/>
          <w:highlight w:val="none"/>
          <w14:textFill>
            <w14:solidFill>
              <w14:schemeClr w14:val="tx1"/>
            </w14:solidFill>
          </w14:textFill>
        </w:rPr>
        <w:t>、商务技术偏离表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0C1FF9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14835DD8">
            <w:pPr>
              <w:jc w:val="center"/>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序号</w:t>
            </w:r>
          </w:p>
        </w:tc>
        <w:tc>
          <w:tcPr>
            <w:tcW w:w="3683" w:type="dxa"/>
          </w:tcPr>
          <w:p w14:paraId="0A3A0CCF">
            <w:pPr>
              <w:jc w:val="center"/>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招标文件章节及具体内容</w:t>
            </w:r>
          </w:p>
        </w:tc>
        <w:tc>
          <w:tcPr>
            <w:tcW w:w="3546" w:type="dxa"/>
          </w:tcPr>
          <w:p w14:paraId="3326AF02">
            <w:pPr>
              <w:jc w:val="center"/>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投标文件章节及具体内容</w:t>
            </w:r>
          </w:p>
        </w:tc>
        <w:tc>
          <w:tcPr>
            <w:tcW w:w="1276" w:type="dxa"/>
          </w:tcPr>
          <w:p w14:paraId="179AB8D9">
            <w:pPr>
              <w:jc w:val="center"/>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偏离说明</w:t>
            </w:r>
          </w:p>
        </w:tc>
      </w:tr>
      <w:tr w14:paraId="6B3AB5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52DDEF24">
            <w:pPr>
              <w:jc w:val="center"/>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w:t>
            </w:r>
          </w:p>
        </w:tc>
        <w:tc>
          <w:tcPr>
            <w:tcW w:w="3683" w:type="dxa"/>
          </w:tcPr>
          <w:p w14:paraId="502A317E">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tc>
        <w:tc>
          <w:tcPr>
            <w:tcW w:w="3546" w:type="dxa"/>
          </w:tcPr>
          <w:p w14:paraId="586CB171">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tc>
        <w:tc>
          <w:tcPr>
            <w:tcW w:w="1276" w:type="dxa"/>
          </w:tcPr>
          <w:p w14:paraId="222E3B1E">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tc>
      </w:tr>
      <w:tr w14:paraId="77BDEF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1D07A8F9">
            <w:pPr>
              <w:jc w:val="center"/>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w:t>
            </w:r>
          </w:p>
        </w:tc>
        <w:tc>
          <w:tcPr>
            <w:tcW w:w="3683" w:type="dxa"/>
          </w:tcPr>
          <w:p w14:paraId="65BDCEF3">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tc>
        <w:tc>
          <w:tcPr>
            <w:tcW w:w="3546" w:type="dxa"/>
          </w:tcPr>
          <w:p w14:paraId="6FF8187A">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tc>
        <w:tc>
          <w:tcPr>
            <w:tcW w:w="1276" w:type="dxa"/>
          </w:tcPr>
          <w:p w14:paraId="45E1B838">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tc>
      </w:tr>
      <w:tr w14:paraId="0D6F1A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5F589BD3">
            <w:pPr>
              <w:jc w:val="center"/>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w:t>
            </w:r>
          </w:p>
        </w:tc>
        <w:tc>
          <w:tcPr>
            <w:tcW w:w="3683" w:type="dxa"/>
          </w:tcPr>
          <w:p w14:paraId="5C585C31">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tc>
        <w:tc>
          <w:tcPr>
            <w:tcW w:w="3546" w:type="dxa"/>
          </w:tcPr>
          <w:p w14:paraId="296D7678">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tc>
        <w:tc>
          <w:tcPr>
            <w:tcW w:w="1276" w:type="dxa"/>
          </w:tcPr>
          <w:p w14:paraId="7B23A8B6">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tc>
      </w:tr>
    </w:tbl>
    <w:p w14:paraId="2C1E76FB">
      <w:pPr>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投标人保证：除商务技术偏离表列出的偏离外，投标人响应招标文件的全部要求</w:t>
      </w:r>
    </w:p>
    <w:p w14:paraId="7E2CB4EF">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525903BE">
      <w:pPr>
        <w:spacing w:line="360" w:lineRule="auto"/>
        <w:ind w:right="42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注：按本格式和要求提供。</w:t>
      </w:r>
    </w:p>
    <w:p w14:paraId="3A3F1D75">
      <w:pPr>
        <w:ind w:firstLine="1911" w:firstLineChars="595"/>
        <w:rPr>
          <w:rFonts w:hint="eastAsia" w:ascii="仿宋" w:hAnsi="仿宋" w:eastAsia="仿宋" w:cs="仿宋"/>
          <w:b/>
          <w:bCs/>
          <w:color w:val="000000" w:themeColor="text1"/>
          <w:sz w:val="32"/>
          <w:szCs w:val="32"/>
          <w:highlight w:val="none"/>
          <w14:textFill>
            <w14:solidFill>
              <w14:schemeClr w14:val="tx1"/>
            </w14:solidFill>
          </w14:textFill>
        </w:rPr>
      </w:pPr>
    </w:p>
    <w:p w14:paraId="472C2CAD">
      <w:pPr>
        <w:pageBreakBefore/>
        <w:widowControl/>
        <w:tabs>
          <w:tab w:val="left" w:pos="1538"/>
          <w:tab w:val="center" w:pos="4541"/>
        </w:tabs>
        <w:adjustRightInd/>
        <w:jc w:val="left"/>
        <w:rPr>
          <w:rFonts w:hint="eastAsia"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bCs/>
          <w:color w:val="000000" w:themeColor="text1"/>
          <w:sz w:val="32"/>
          <w:szCs w:val="32"/>
          <w:highlight w:val="none"/>
          <w:lang w:val="en-US" w:eastAsia="zh-CN"/>
          <w14:textFill>
            <w14:solidFill>
              <w14:schemeClr w14:val="tx1"/>
            </w14:solidFill>
          </w14:textFill>
        </w:rPr>
        <w:tab/>
      </w:r>
      <w:r>
        <w:rPr>
          <w:rFonts w:hint="eastAsia" w:ascii="仿宋" w:hAnsi="仿宋" w:eastAsia="仿宋" w:cs="仿宋"/>
          <w:b/>
          <w:bCs/>
          <w:color w:val="000000" w:themeColor="text1"/>
          <w:sz w:val="32"/>
          <w:szCs w:val="32"/>
          <w:highlight w:val="none"/>
          <w:lang w:val="en-US" w:eastAsia="zh-CN"/>
          <w14:textFill>
            <w14:solidFill>
              <w14:schemeClr w14:val="tx1"/>
            </w14:solidFill>
          </w14:textFill>
        </w:rPr>
        <w:tab/>
      </w:r>
      <w:r>
        <w:rPr>
          <w:rFonts w:hint="eastAsia" w:ascii="仿宋" w:hAnsi="仿宋" w:eastAsia="仿宋" w:cs="仿宋"/>
          <w:b/>
          <w:bCs/>
          <w:color w:val="000000" w:themeColor="text1"/>
          <w:sz w:val="32"/>
          <w:szCs w:val="32"/>
          <w:highlight w:val="none"/>
          <w:lang w:val="en-US" w:eastAsia="zh-CN"/>
          <w14:textFill>
            <w14:solidFill>
              <w14:schemeClr w14:val="tx1"/>
            </w14:solidFill>
          </w14:textFill>
        </w:rPr>
        <w:t>七</w:t>
      </w:r>
      <w:r>
        <w:rPr>
          <w:rFonts w:hint="eastAsia" w:ascii="仿宋" w:hAnsi="仿宋" w:eastAsia="仿宋" w:cs="仿宋"/>
          <w:b/>
          <w:color w:val="000000" w:themeColor="text1"/>
          <w:kern w:val="0"/>
          <w:sz w:val="32"/>
          <w:szCs w:val="32"/>
          <w:highlight w:val="none"/>
          <w14:textFill>
            <w14:solidFill>
              <w14:schemeClr w14:val="tx1"/>
            </w14:solidFill>
          </w14:textFill>
        </w:rPr>
        <w:t>、</w:t>
      </w:r>
      <w:r>
        <w:rPr>
          <w:rFonts w:hint="eastAsia" w:ascii="仿宋" w:hAnsi="仿宋" w:eastAsia="仿宋" w:cs="仿宋"/>
          <w:b/>
          <w:color w:val="000000" w:themeColor="text1"/>
          <w:kern w:val="0"/>
          <w:sz w:val="32"/>
          <w:szCs w:val="32"/>
          <w:highlight w:val="none"/>
          <w:lang w:val="zh-CN"/>
          <w14:textFill>
            <w14:solidFill>
              <w14:schemeClr w14:val="tx1"/>
            </w14:solidFill>
          </w14:textFill>
        </w:rPr>
        <w:t>政府采购供应商廉洁自律承诺书</w:t>
      </w:r>
    </w:p>
    <w:p w14:paraId="288FFCC7">
      <w:pPr>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p>
    <w:p w14:paraId="0A499538">
      <w:pPr>
        <w:snapToGrid w:val="0"/>
        <w:spacing w:line="360" w:lineRule="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（采购人）、（采购代理机构）</w:t>
      </w:r>
      <w:r>
        <w:rPr>
          <w:rFonts w:hint="eastAsia" w:ascii="仿宋" w:hAnsi="仿宋" w:eastAsia="仿宋" w:cs="仿宋"/>
          <w:color w:val="000000" w:themeColor="text1"/>
          <w:kern w:val="0"/>
          <w:sz w:val="24"/>
          <w:highlight w:val="none"/>
          <w:lang w:val="zh-CN"/>
          <w14:textFill>
            <w14:solidFill>
              <w14:schemeClr w14:val="tx1"/>
            </w14:solidFill>
          </w14:textFill>
        </w:rPr>
        <w:t>：</w:t>
      </w:r>
    </w:p>
    <w:p w14:paraId="2F36C661">
      <w:pPr>
        <w:autoSpaceDE w:val="0"/>
        <w:autoSpaceDN w:val="0"/>
        <w:spacing w:line="360" w:lineRule="auto"/>
        <w:ind w:left="2" w:leftChars="1" w:firstLine="480" w:firstLineChars="200"/>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我单位响应你</w:t>
      </w:r>
      <w:r>
        <w:rPr>
          <w:rFonts w:hint="eastAsia" w:ascii="仿宋" w:hAnsi="仿宋" w:eastAsia="仿宋" w:cs="仿宋"/>
          <w:color w:val="000000" w:themeColor="text1"/>
          <w:sz w:val="24"/>
          <w:highlight w:val="none"/>
          <w14:textFill>
            <w14:solidFill>
              <w14:schemeClr w14:val="tx1"/>
            </w14:solidFill>
          </w14:textFill>
        </w:rPr>
        <w:t>单位</w:t>
      </w:r>
      <w:r>
        <w:rPr>
          <w:rFonts w:hint="eastAsia" w:ascii="仿宋" w:hAnsi="仿宋" w:eastAsia="仿宋" w:cs="仿宋"/>
          <w:color w:val="000000" w:themeColor="text1"/>
          <w:kern w:val="0"/>
          <w:sz w:val="24"/>
          <w:highlight w:val="none"/>
          <w:lang w:val="zh-CN"/>
          <w14:textFill>
            <w14:solidFill>
              <w14:schemeClr w14:val="tx1"/>
            </w14:solidFill>
          </w14:textFill>
        </w:rPr>
        <w:t>项目招标要求参加投标。在这次投标过程中和中标后，我们将严格遵守国家法律法规要求，并郑重承诺：</w:t>
      </w:r>
    </w:p>
    <w:p w14:paraId="589BF14F">
      <w:pPr>
        <w:autoSpaceDE w:val="0"/>
        <w:autoSpaceDN w:val="0"/>
        <w:spacing w:line="360" w:lineRule="auto"/>
        <w:ind w:left="2" w:leftChars="1" w:firstLine="480" w:firstLineChars="200"/>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一、不向项目有关人员及部门赠送礼金礼物、有价证券、回扣以及中介费、介绍费、咨询费等好处费； </w:t>
      </w:r>
    </w:p>
    <w:p w14:paraId="42A2571F">
      <w:pPr>
        <w:autoSpaceDE w:val="0"/>
        <w:autoSpaceDN w:val="0"/>
        <w:spacing w:line="360" w:lineRule="auto"/>
        <w:ind w:left="2" w:leftChars="1" w:firstLine="480" w:firstLineChars="200"/>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二、不为项目有关人员及部门报销应由你方单位或个人支付的费用； </w:t>
      </w:r>
    </w:p>
    <w:p w14:paraId="6F58BE69">
      <w:pPr>
        <w:autoSpaceDE w:val="0"/>
        <w:autoSpaceDN w:val="0"/>
        <w:spacing w:line="360" w:lineRule="auto"/>
        <w:ind w:left="2" w:leftChars="1" w:firstLine="480" w:firstLineChars="200"/>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三、不向项目有关人员及部门提供有可能影响公正的宴请和健身娱乐等活动； </w:t>
      </w:r>
    </w:p>
    <w:p w14:paraId="50C95FBA">
      <w:pPr>
        <w:autoSpaceDE w:val="0"/>
        <w:autoSpaceDN w:val="0"/>
        <w:spacing w:line="360" w:lineRule="auto"/>
        <w:ind w:left="2" w:leftChars="1" w:firstLine="480" w:firstLineChars="200"/>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四、不为项目有关人员及部门出国（境）、旅游等提供方便；</w:t>
      </w:r>
    </w:p>
    <w:p w14:paraId="37836048">
      <w:pPr>
        <w:autoSpaceDE w:val="0"/>
        <w:autoSpaceDN w:val="0"/>
        <w:spacing w:line="360" w:lineRule="auto"/>
        <w:ind w:left="481" w:leftChars="229"/>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五、不为项目有关人员个人装修住房、婚丧嫁娶、配偶子女工作安排等提供</w:t>
      </w:r>
    </w:p>
    <w:p w14:paraId="0DDE47E3">
      <w:pPr>
        <w:autoSpaceDE w:val="0"/>
        <w:autoSpaceDN w:val="0"/>
        <w:spacing w:line="360" w:lineRule="auto"/>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好处；</w:t>
      </w:r>
    </w:p>
    <w:p w14:paraId="342C6ABD">
      <w:pPr>
        <w:autoSpaceDE w:val="0"/>
        <w:autoSpaceDN w:val="0"/>
        <w:spacing w:line="360" w:lineRule="auto"/>
        <w:ind w:left="481" w:leftChars="229"/>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六、严格遵守《</w:t>
      </w:r>
      <w:r>
        <w:rPr>
          <w:rFonts w:hint="eastAsia" w:ascii="仿宋" w:hAnsi="仿宋" w:eastAsia="仿宋" w:cs="仿宋"/>
          <w:color w:val="000000" w:themeColor="text1"/>
          <w:sz w:val="24"/>
          <w:highlight w:val="none"/>
          <w:lang w:val="zh-CN"/>
          <w14:textFill>
            <w14:solidFill>
              <w14:schemeClr w14:val="tx1"/>
            </w14:solidFill>
          </w14:textFill>
        </w:rPr>
        <w:t>中华人民共和国</w:t>
      </w:r>
      <w:r>
        <w:rPr>
          <w:rFonts w:hint="eastAsia" w:ascii="仿宋" w:hAnsi="仿宋" w:eastAsia="仿宋" w:cs="仿宋"/>
          <w:color w:val="000000" w:themeColor="text1"/>
          <w:kern w:val="0"/>
          <w:sz w:val="24"/>
          <w:highlight w:val="none"/>
          <w:lang w:val="zh-CN"/>
          <w14:textFill>
            <w14:solidFill>
              <w14:schemeClr w14:val="tx1"/>
            </w14:solidFill>
          </w14:textFill>
        </w:rPr>
        <w:t>政府采购法》《</w:t>
      </w:r>
      <w:r>
        <w:rPr>
          <w:rFonts w:hint="eastAsia" w:ascii="仿宋" w:hAnsi="仿宋" w:eastAsia="仿宋" w:cs="仿宋"/>
          <w:color w:val="000000" w:themeColor="text1"/>
          <w:sz w:val="24"/>
          <w:highlight w:val="none"/>
          <w:lang w:val="zh-CN"/>
          <w14:textFill>
            <w14:solidFill>
              <w14:schemeClr w14:val="tx1"/>
            </w14:solidFill>
          </w14:textFill>
        </w:rPr>
        <w:t>中华人民共和国</w:t>
      </w:r>
      <w:r>
        <w:rPr>
          <w:rFonts w:hint="eastAsia" w:ascii="仿宋" w:hAnsi="仿宋" w:eastAsia="仿宋" w:cs="仿宋"/>
          <w:color w:val="000000" w:themeColor="text1"/>
          <w:kern w:val="0"/>
          <w:sz w:val="24"/>
          <w:highlight w:val="none"/>
          <w:lang w:val="zh-CN"/>
          <w14:textFill>
            <w14:solidFill>
              <w14:schemeClr w14:val="tx1"/>
            </w14:solidFill>
          </w14:textFill>
        </w:rPr>
        <w:t>招标投标</w:t>
      </w:r>
    </w:p>
    <w:p w14:paraId="4F4152A7">
      <w:pPr>
        <w:autoSpaceDE w:val="0"/>
        <w:autoSpaceDN w:val="0"/>
        <w:spacing w:line="360" w:lineRule="auto"/>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法》</w:t>
      </w:r>
      <w:r>
        <w:rPr>
          <w:rFonts w:hint="eastAsia" w:ascii="仿宋" w:hAnsi="仿宋" w:eastAsia="仿宋" w:cs="仿宋"/>
          <w:color w:val="000000" w:themeColor="text1"/>
          <w:sz w:val="24"/>
          <w:highlight w:val="none"/>
          <w:lang w:val="zh-CN"/>
          <w14:textFill>
            <w14:solidFill>
              <w14:schemeClr w14:val="tx1"/>
            </w14:solidFill>
          </w14:textFill>
        </w:rPr>
        <w:t>《中华人民共和国民法典》</w:t>
      </w:r>
      <w:r>
        <w:rPr>
          <w:rFonts w:hint="eastAsia" w:ascii="仿宋" w:hAnsi="仿宋" w:eastAsia="仿宋" w:cs="仿宋"/>
          <w:color w:val="000000" w:themeColor="text1"/>
          <w:kern w:val="0"/>
          <w:sz w:val="24"/>
          <w:highlight w:val="none"/>
          <w:lang w:val="zh-CN"/>
          <w14:textFill>
            <w14:solidFill>
              <w14:schemeClr w14:val="tx1"/>
            </w14:solidFill>
          </w14:textFill>
        </w:rPr>
        <w:t xml:space="preserve">等法律法规，诚实守信，合法经营，坚决抵制各种违法违纪行为。 </w:t>
      </w:r>
    </w:p>
    <w:p w14:paraId="5E2F58E6">
      <w:pPr>
        <w:autoSpaceDE w:val="0"/>
        <w:autoSpaceDN w:val="0"/>
        <w:spacing w:line="360" w:lineRule="auto"/>
        <w:ind w:firstLine="480" w:firstLineChars="200"/>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如违反上述承诺，你</w:t>
      </w:r>
      <w:r>
        <w:rPr>
          <w:rFonts w:hint="eastAsia" w:ascii="仿宋" w:hAnsi="仿宋" w:eastAsia="仿宋" w:cs="仿宋"/>
          <w:color w:val="000000" w:themeColor="text1"/>
          <w:sz w:val="24"/>
          <w:highlight w:val="none"/>
          <w14:textFill>
            <w14:solidFill>
              <w14:schemeClr w14:val="tx1"/>
            </w14:solidFill>
          </w14:textFill>
        </w:rPr>
        <w:t>单位</w:t>
      </w:r>
      <w:r>
        <w:rPr>
          <w:rFonts w:hint="eastAsia" w:ascii="仿宋" w:hAnsi="仿宋" w:eastAsia="仿宋" w:cs="仿宋"/>
          <w:color w:val="000000" w:themeColor="text1"/>
          <w:kern w:val="0"/>
          <w:sz w:val="24"/>
          <w:highlight w:val="none"/>
          <w:lang w:val="zh-CN"/>
          <w14:textFill>
            <w14:solidFill>
              <w14:schemeClr w14:val="tx1"/>
            </w14:solidFill>
          </w14:textFill>
        </w:rPr>
        <w:t>有权立即取消我单位投标、中标或在建项目的建设资格，有权拒绝我单位在一定时期内进入你</w:t>
      </w:r>
      <w:r>
        <w:rPr>
          <w:rFonts w:hint="eastAsia" w:ascii="仿宋" w:hAnsi="仿宋" w:eastAsia="仿宋" w:cs="仿宋"/>
          <w:color w:val="000000" w:themeColor="text1"/>
          <w:sz w:val="24"/>
          <w:highlight w:val="none"/>
          <w14:textFill>
            <w14:solidFill>
              <w14:schemeClr w14:val="tx1"/>
            </w14:solidFill>
          </w14:textFill>
        </w:rPr>
        <w:t>单位</w:t>
      </w:r>
      <w:r>
        <w:rPr>
          <w:rFonts w:hint="eastAsia" w:ascii="仿宋" w:hAnsi="仿宋" w:eastAsia="仿宋" w:cs="仿宋"/>
          <w:color w:val="000000" w:themeColor="text1"/>
          <w:kern w:val="0"/>
          <w:sz w:val="24"/>
          <w:highlight w:val="none"/>
          <w:lang w:val="zh-CN"/>
          <w14:textFill>
            <w14:solidFill>
              <w14:schemeClr w14:val="tx1"/>
            </w14:solidFill>
          </w14:textFill>
        </w:rPr>
        <w:t>进行项目建设或其他经营活动，并通报市财政局。由此引起的相应损失均由我单位承担。</w:t>
      </w:r>
    </w:p>
    <w:p w14:paraId="180DCFA5">
      <w:pPr>
        <w:autoSpaceDE w:val="0"/>
        <w:autoSpaceDN w:val="0"/>
        <w:spacing w:line="360" w:lineRule="auto"/>
        <w:ind w:left="2"/>
        <w:jc w:val="left"/>
        <w:rPr>
          <w:rFonts w:hint="eastAsia" w:ascii="仿宋" w:hAnsi="仿宋" w:eastAsia="仿宋" w:cs="仿宋"/>
          <w:color w:val="000000" w:themeColor="text1"/>
          <w:kern w:val="0"/>
          <w:sz w:val="24"/>
          <w:highlight w:val="none"/>
          <w:lang w:val="zh-CN"/>
          <w14:textFill>
            <w14:solidFill>
              <w14:schemeClr w14:val="tx1"/>
            </w14:solidFill>
          </w14:textFill>
        </w:rPr>
      </w:pPr>
    </w:p>
    <w:p w14:paraId="6309CF5C">
      <w:pPr>
        <w:autoSpaceDE w:val="0"/>
        <w:autoSpaceDN w:val="0"/>
        <w:spacing w:line="360" w:lineRule="auto"/>
        <w:ind w:left="2"/>
        <w:jc w:val="left"/>
        <w:rPr>
          <w:rFonts w:hint="eastAsia" w:ascii="仿宋" w:hAnsi="仿宋" w:eastAsia="仿宋" w:cs="仿宋"/>
          <w:color w:val="000000" w:themeColor="text1"/>
          <w:kern w:val="0"/>
          <w:sz w:val="24"/>
          <w:highlight w:val="none"/>
          <w:lang w:val="zh-CN"/>
          <w14:textFill>
            <w14:solidFill>
              <w14:schemeClr w14:val="tx1"/>
            </w14:solidFill>
          </w14:textFill>
        </w:rPr>
      </w:pPr>
    </w:p>
    <w:p w14:paraId="0E6458CD">
      <w:pPr>
        <w:autoSpaceDE w:val="0"/>
        <w:autoSpaceDN w:val="0"/>
        <w:spacing w:line="360" w:lineRule="auto"/>
        <w:ind w:left="2"/>
        <w:jc w:val="left"/>
        <w:rPr>
          <w:rFonts w:hint="eastAsia" w:ascii="仿宋" w:hAnsi="仿宋" w:eastAsia="仿宋" w:cs="仿宋"/>
          <w:color w:val="000000" w:themeColor="text1"/>
          <w:kern w:val="0"/>
          <w:sz w:val="24"/>
          <w:highlight w:val="none"/>
          <w:lang w:val="zh-CN"/>
          <w14:textFill>
            <w14:solidFill>
              <w14:schemeClr w14:val="tx1"/>
            </w14:solidFill>
          </w14:textFill>
        </w:rPr>
      </w:pPr>
    </w:p>
    <w:p w14:paraId="49E88591">
      <w:pPr>
        <w:autoSpaceDE w:val="0"/>
        <w:autoSpaceDN w:val="0"/>
        <w:spacing w:line="360" w:lineRule="auto"/>
        <w:ind w:left="2" w:leftChars="1" w:right="1120" w:firstLine="4560" w:firstLineChars="1900"/>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投标人名称（</w:t>
      </w:r>
      <w:r>
        <w:rPr>
          <w:rFonts w:hint="eastAsia" w:ascii="仿宋" w:hAnsi="仿宋" w:eastAsia="仿宋" w:cs="仿宋"/>
          <w:color w:val="000000" w:themeColor="text1"/>
          <w:sz w:val="24"/>
          <w:highlight w:val="none"/>
          <w14:textFill>
            <w14:solidFill>
              <w14:schemeClr w14:val="tx1"/>
            </w14:solidFill>
          </w14:textFill>
        </w:rPr>
        <w:t>电子签名</w:t>
      </w:r>
      <w:r>
        <w:rPr>
          <w:rFonts w:hint="eastAsia" w:ascii="仿宋" w:hAnsi="仿宋" w:eastAsia="仿宋" w:cs="仿宋"/>
          <w:color w:val="000000" w:themeColor="text1"/>
          <w:kern w:val="0"/>
          <w:sz w:val="24"/>
          <w:highlight w:val="none"/>
          <w:lang w:val="zh-CN"/>
          <w14:textFill>
            <w14:solidFill>
              <w14:schemeClr w14:val="tx1"/>
            </w14:solidFill>
          </w14:textFill>
        </w:rPr>
        <w:t xml:space="preserve">）：                                                                                                                                                                                                               </w:t>
      </w:r>
    </w:p>
    <w:p w14:paraId="54CA0375">
      <w:pPr>
        <w:spacing w:line="360" w:lineRule="auto"/>
        <w:ind w:left="4620" w:leftChars="2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日期</w:t>
      </w: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kern w:val="0"/>
          <w:sz w:val="24"/>
          <w:highlight w:val="none"/>
          <w:lang w:val="zh-CN"/>
          <w14:textFill>
            <w14:solidFill>
              <w14:schemeClr w14:val="tx1"/>
            </w14:solidFill>
          </w14:textFill>
        </w:rPr>
        <w:t xml:space="preserve">   年   月   日</w:t>
      </w:r>
    </w:p>
    <w:p w14:paraId="412A1506">
      <w:pPr>
        <w:spacing w:line="360" w:lineRule="auto"/>
        <w:jc w:val="center"/>
        <w:rPr>
          <w:rFonts w:hint="eastAsia" w:ascii="仿宋" w:hAnsi="仿宋" w:eastAsia="仿宋" w:cs="仿宋"/>
          <w:b/>
          <w:bCs/>
          <w:color w:val="000000" w:themeColor="text1"/>
          <w:sz w:val="24"/>
          <w:highlight w:val="none"/>
          <w14:textFill>
            <w14:solidFill>
              <w14:schemeClr w14:val="tx1"/>
            </w14:solidFill>
          </w14:textFill>
        </w:rPr>
      </w:pPr>
    </w:p>
    <w:p w14:paraId="2FFCEFEA">
      <w:pPr>
        <w:spacing w:line="360" w:lineRule="auto"/>
        <w:ind w:right="42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注：按本格式和要求提供。</w:t>
      </w:r>
    </w:p>
    <w:p w14:paraId="00D18F5C">
      <w:pPr>
        <w:spacing w:line="360" w:lineRule="auto"/>
        <w:jc w:val="center"/>
        <w:rPr>
          <w:rFonts w:hint="eastAsia" w:ascii="仿宋_GB2312" w:hAnsi="仿宋_GB2312" w:eastAsia="仿宋_GB2312" w:cs="仿宋_GB2312"/>
          <w:b/>
          <w:color w:val="000000" w:themeColor="text1"/>
          <w:sz w:val="32"/>
          <w:szCs w:val="32"/>
          <w:highlight w:val="none"/>
          <w:lang w:eastAsia="zh-CN"/>
          <w14:textFill>
            <w14:solidFill>
              <w14:schemeClr w14:val="tx1"/>
            </w14:solidFill>
          </w14:textFill>
        </w:rPr>
      </w:pPr>
    </w:p>
    <w:p w14:paraId="3E59F4EE">
      <w:pPr>
        <w:spacing w:line="360" w:lineRule="auto"/>
        <w:jc w:val="center"/>
        <w:rPr>
          <w:rFonts w:hint="eastAsia" w:ascii="仿宋_GB2312" w:hAnsi="仿宋_GB2312" w:eastAsia="仿宋_GB2312" w:cs="仿宋_GB2312"/>
          <w:b/>
          <w:color w:val="000000" w:themeColor="text1"/>
          <w:sz w:val="32"/>
          <w:szCs w:val="32"/>
          <w:highlight w:val="none"/>
          <w:lang w:eastAsia="zh-CN"/>
          <w14:textFill>
            <w14:solidFill>
              <w14:schemeClr w14:val="tx1"/>
            </w14:solidFill>
          </w14:textFill>
        </w:rPr>
      </w:pPr>
    </w:p>
    <w:p w14:paraId="21C9BC72">
      <w:pPr>
        <w:spacing w:line="360" w:lineRule="auto"/>
        <w:jc w:val="center"/>
        <w:rPr>
          <w:rFonts w:ascii="仿宋_GB2312" w:hAnsi="仿宋_GB2312" w:eastAsia="仿宋_GB2312" w:cs="仿宋_GB2312"/>
          <w:b/>
          <w:bCs/>
          <w:color w:val="000000" w:themeColor="text1"/>
          <w:sz w:val="32"/>
          <w:szCs w:val="32"/>
          <w:highlight w:val="none"/>
          <w14:textFill>
            <w14:solidFill>
              <w14:schemeClr w14:val="tx1"/>
            </w14:solidFill>
          </w14:textFill>
        </w:rPr>
      </w:pPr>
      <w:r>
        <w:rPr>
          <w:rFonts w:hint="eastAsia" w:ascii="仿宋_GB2312" w:hAnsi="仿宋_GB2312" w:eastAsia="仿宋_GB2312" w:cs="仿宋_GB2312"/>
          <w:b/>
          <w:color w:val="000000" w:themeColor="text1"/>
          <w:sz w:val="32"/>
          <w:szCs w:val="32"/>
          <w:highlight w:val="none"/>
          <w:lang w:val="en-US" w:eastAsia="zh-CN"/>
          <w14:textFill>
            <w14:solidFill>
              <w14:schemeClr w14:val="tx1"/>
            </w14:solidFill>
          </w14:textFill>
        </w:rPr>
        <w:t>八</w:t>
      </w:r>
      <w:r>
        <w:rPr>
          <w:rFonts w:hint="eastAsia" w:ascii="仿宋_GB2312" w:hAnsi="仿宋_GB2312" w:eastAsia="仿宋_GB2312" w:cs="仿宋_GB2312"/>
          <w:b/>
          <w:color w:val="000000" w:themeColor="text1"/>
          <w:sz w:val="32"/>
          <w:szCs w:val="32"/>
          <w:highlight w:val="none"/>
          <w14:textFill>
            <w14:solidFill>
              <w14:schemeClr w14:val="tx1"/>
            </w14:solidFill>
          </w14:textFill>
        </w:rPr>
        <w:t>、</w:t>
      </w:r>
      <w:r>
        <w:rPr>
          <w:rFonts w:hint="eastAsia" w:ascii="仿宋_GB2312" w:hAnsi="仿宋_GB2312" w:eastAsia="仿宋_GB2312" w:cs="仿宋_GB2312"/>
          <w:b/>
          <w:color w:val="000000" w:themeColor="text1"/>
          <w:kern w:val="0"/>
          <w:sz w:val="32"/>
          <w:szCs w:val="32"/>
          <w:highlight w:val="none"/>
          <w:lang w:val="zh-CN"/>
          <w14:textFill>
            <w14:solidFill>
              <w14:schemeClr w14:val="tx1"/>
            </w14:solidFill>
          </w14:textFill>
        </w:rPr>
        <w:t>主要业绩证明</w:t>
      </w:r>
    </w:p>
    <w:p w14:paraId="3A416E18">
      <w:pPr>
        <w:autoSpaceDE w:val="0"/>
        <w:autoSpaceDN w:val="0"/>
        <w:spacing w:line="360" w:lineRule="auto"/>
        <w:ind w:firstLine="120"/>
        <w:rPr>
          <w:rFonts w:ascii="仿宋_GB2312" w:hAnsi="仿宋_GB2312" w:eastAsia="仿宋_GB2312" w:cs="仿宋_GB2312"/>
          <w:b/>
          <w:color w:val="000000" w:themeColor="text1"/>
          <w:sz w:val="24"/>
          <w:highlight w:val="none"/>
          <w14:textFill>
            <w14:solidFill>
              <w14:schemeClr w14:val="tx1"/>
            </w14:solidFill>
          </w14:textFill>
        </w:rPr>
      </w:pPr>
      <w:r>
        <w:rPr>
          <w:rFonts w:hint="eastAsia" w:ascii="仿宋_GB2312" w:hAnsi="仿宋_GB2312" w:eastAsia="仿宋_GB2312" w:cs="仿宋_GB2312"/>
          <w:b/>
          <w:color w:val="000000" w:themeColor="text1"/>
          <w:sz w:val="24"/>
          <w:highlight w:val="none"/>
          <w14:textFill>
            <w14:solidFill>
              <w14:schemeClr w14:val="tx1"/>
            </w14:solidFill>
          </w14:textFill>
        </w:rPr>
        <w:t>附表 :相关项目建设业绩一览表</w:t>
      </w:r>
    </w:p>
    <w:tbl>
      <w:tblPr>
        <w:tblStyle w:val="62"/>
        <w:tblW w:w="9135" w:type="dxa"/>
        <w:tblInd w:w="108" w:type="dxa"/>
        <w:tblLayout w:type="fixed"/>
        <w:tblCellMar>
          <w:top w:w="0" w:type="dxa"/>
          <w:left w:w="108" w:type="dxa"/>
          <w:bottom w:w="0" w:type="dxa"/>
          <w:right w:w="108" w:type="dxa"/>
        </w:tblCellMar>
      </w:tblPr>
      <w:tblGrid>
        <w:gridCol w:w="1800"/>
        <w:gridCol w:w="951"/>
        <w:gridCol w:w="1356"/>
        <w:gridCol w:w="1143"/>
        <w:gridCol w:w="1155"/>
        <w:gridCol w:w="1515"/>
        <w:gridCol w:w="1215"/>
      </w:tblGrid>
      <w:tr w14:paraId="2698FF6A">
        <w:tblPrEx>
          <w:tblCellMar>
            <w:top w:w="0" w:type="dxa"/>
            <w:left w:w="108" w:type="dxa"/>
            <w:bottom w:w="0" w:type="dxa"/>
            <w:right w:w="108" w:type="dxa"/>
          </w:tblCellMar>
        </w:tblPrEx>
        <w:trPr>
          <w:trHeight w:val="1177" w:hRule="atLeast"/>
        </w:trPr>
        <w:tc>
          <w:tcPr>
            <w:tcW w:w="1800" w:type="dxa"/>
            <w:tcBorders>
              <w:top w:val="single" w:color="auto" w:sz="6" w:space="0"/>
              <w:left w:val="single" w:color="auto" w:sz="6" w:space="0"/>
              <w:bottom w:val="single" w:color="auto" w:sz="6" w:space="0"/>
              <w:right w:val="single" w:color="auto" w:sz="6" w:space="0"/>
            </w:tcBorders>
            <w:vAlign w:val="center"/>
          </w:tcPr>
          <w:p w14:paraId="54D688B2">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项目名称</w:t>
            </w:r>
          </w:p>
        </w:tc>
        <w:tc>
          <w:tcPr>
            <w:tcW w:w="951" w:type="dxa"/>
            <w:tcBorders>
              <w:top w:val="single" w:color="auto" w:sz="6" w:space="0"/>
              <w:left w:val="single" w:color="auto" w:sz="6" w:space="0"/>
              <w:bottom w:val="single" w:color="auto" w:sz="6" w:space="0"/>
              <w:right w:val="single" w:color="auto" w:sz="6" w:space="0"/>
            </w:tcBorders>
            <w:vAlign w:val="center"/>
          </w:tcPr>
          <w:p w14:paraId="1B6D0945">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项目</w:t>
            </w:r>
          </w:p>
          <w:p w14:paraId="2368773B">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类型</w:t>
            </w:r>
          </w:p>
        </w:tc>
        <w:tc>
          <w:tcPr>
            <w:tcW w:w="1356" w:type="dxa"/>
            <w:tcBorders>
              <w:top w:val="single" w:color="auto" w:sz="6" w:space="0"/>
              <w:left w:val="single" w:color="auto" w:sz="6" w:space="0"/>
              <w:bottom w:val="single" w:color="auto" w:sz="6" w:space="0"/>
              <w:right w:val="single" w:color="auto" w:sz="6" w:space="0"/>
            </w:tcBorders>
            <w:vAlign w:val="center"/>
          </w:tcPr>
          <w:p w14:paraId="60F876A8">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简要描述</w:t>
            </w:r>
          </w:p>
        </w:tc>
        <w:tc>
          <w:tcPr>
            <w:tcW w:w="1143" w:type="dxa"/>
            <w:tcBorders>
              <w:top w:val="single" w:color="auto" w:sz="6" w:space="0"/>
              <w:left w:val="single" w:color="auto" w:sz="6" w:space="0"/>
              <w:bottom w:val="single" w:color="auto" w:sz="6" w:space="0"/>
              <w:right w:val="single" w:color="auto" w:sz="6" w:space="0"/>
            </w:tcBorders>
            <w:vAlign w:val="center"/>
          </w:tcPr>
          <w:p w14:paraId="5B200450">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合同</w:t>
            </w:r>
          </w:p>
          <w:p w14:paraId="700E76AF">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金额</w:t>
            </w:r>
          </w:p>
          <w:p w14:paraId="14E1581E">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（万元）</w:t>
            </w:r>
          </w:p>
        </w:tc>
        <w:tc>
          <w:tcPr>
            <w:tcW w:w="1155" w:type="dxa"/>
            <w:tcBorders>
              <w:top w:val="single" w:color="auto" w:sz="6" w:space="0"/>
              <w:left w:val="single" w:color="auto" w:sz="6" w:space="0"/>
              <w:bottom w:val="single" w:color="auto" w:sz="6" w:space="0"/>
              <w:right w:val="single" w:color="auto" w:sz="6" w:space="0"/>
            </w:tcBorders>
            <w:vAlign w:val="center"/>
          </w:tcPr>
          <w:p w14:paraId="008C6EDC">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开竣工日期</w:t>
            </w:r>
          </w:p>
        </w:tc>
        <w:tc>
          <w:tcPr>
            <w:tcW w:w="1515" w:type="dxa"/>
            <w:tcBorders>
              <w:top w:val="single" w:color="auto" w:sz="6" w:space="0"/>
              <w:left w:val="single" w:color="auto" w:sz="6" w:space="0"/>
              <w:bottom w:val="single" w:color="auto" w:sz="6" w:space="0"/>
              <w:right w:val="single" w:color="auto" w:sz="6" w:space="0"/>
            </w:tcBorders>
            <w:vAlign w:val="center"/>
          </w:tcPr>
          <w:p w14:paraId="6EEE810D">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项目地址与采购单位联系电话</w:t>
            </w:r>
          </w:p>
        </w:tc>
        <w:tc>
          <w:tcPr>
            <w:tcW w:w="1215" w:type="dxa"/>
            <w:tcBorders>
              <w:top w:val="single" w:color="auto" w:sz="6" w:space="0"/>
              <w:left w:val="single" w:color="auto" w:sz="6" w:space="0"/>
              <w:bottom w:val="single" w:color="auto" w:sz="6" w:space="0"/>
              <w:right w:val="single" w:color="auto" w:sz="6" w:space="0"/>
            </w:tcBorders>
            <w:vAlign w:val="center"/>
          </w:tcPr>
          <w:p w14:paraId="2CD55666">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所在页码</w:t>
            </w:r>
          </w:p>
        </w:tc>
      </w:tr>
      <w:tr w14:paraId="514E2733">
        <w:tblPrEx>
          <w:tblCellMar>
            <w:top w:w="0" w:type="dxa"/>
            <w:left w:w="108" w:type="dxa"/>
            <w:bottom w:w="0" w:type="dxa"/>
            <w:right w:w="108" w:type="dxa"/>
          </w:tblCellMar>
        </w:tblPrEx>
        <w:trPr>
          <w:trHeight w:val="659" w:hRule="atLeast"/>
        </w:trPr>
        <w:tc>
          <w:tcPr>
            <w:tcW w:w="1800" w:type="dxa"/>
            <w:tcBorders>
              <w:top w:val="single" w:color="auto" w:sz="6" w:space="0"/>
              <w:left w:val="single" w:color="auto" w:sz="6" w:space="0"/>
              <w:bottom w:val="single" w:color="auto" w:sz="6" w:space="0"/>
              <w:right w:val="single" w:color="auto" w:sz="6" w:space="0"/>
            </w:tcBorders>
          </w:tcPr>
          <w:p w14:paraId="1AA58105">
            <w:pPr>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951" w:type="dxa"/>
            <w:tcBorders>
              <w:top w:val="single" w:color="auto" w:sz="6" w:space="0"/>
              <w:left w:val="single" w:color="auto" w:sz="6" w:space="0"/>
              <w:bottom w:val="single" w:color="auto" w:sz="6" w:space="0"/>
              <w:right w:val="single" w:color="auto" w:sz="6" w:space="0"/>
            </w:tcBorders>
          </w:tcPr>
          <w:p w14:paraId="33DC9E6F">
            <w:pPr>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1356" w:type="dxa"/>
            <w:tcBorders>
              <w:top w:val="single" w:color="auto" w:sz="6" w:space="0"/>
              <w:left w:val="single" w:color="auto" w:sz="6" w:space="0"/>
              <w:bottom w:val="single" w:color="auto" w:sz="6" w:space="0"/>
              <w:right w:val="single" w:color="auto" w:sz="6" w:space="0"/>
            </w:tcBorders>
          </w:tcPr>
          <w:p w14:paraId="4840E3EB">
            <w:pPr>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1143" w:type="dxa"/>
            <w:tcBorders>
              <w:top w:val="single" w:color="auto" w:sz="6" w:space="0"/>
              <w:left w:val="single" w:color="auto" w:sz="6" w:space="0"/>
              <w:bottom w:val="single" w:color="auto" w:sz="6" w:space="0"/>
              <w:right w:val="single" w:color="auto" w:sz="6" w:space="0"/>
            </w:tcBorders>
          </w:tcPr>
          <w:p w14:paraId="6DBF7F67">
            <w:pPr>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1155" w:type="dxa"/>
            <w:tcBorders>
              <w:top w:val="single" w:color="auto" w:sz="6" w:space="0"/>
              <w:left w:val="single" w:color="auto" w:sz="6" w:space="0"/>
              <w:bottom w:val="single" w:color="auto" w:sz="6" w:space="0"/>
              <w:right w:val="single" w:color="auto" w:sz="6" w:space="0"/>
            </w:tcBorders>
          </w:tcPr>
          <w:p w14:paraId="4F302109">
            <w:pPr>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1515" w:type="dxa"/>
            <w:tcBorders>
              <w:top w:val="single" w:color="auto" w:sz="6" w:space="0"/>
              <w:left w:val="single" w:color="auto" w:sz="6" w:space="0"/>
              <w:bottom w:val="single" w:color="auto" w:sz="6" w:space="0"/>
              <w:right w:val="single" w:color="auto" w:sz="6" w:space="0"/>
            </w:tcBorders>
          </w:tcPr>
          <w:p w14:paraId="55467DD2">
            <w:pPr>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1215" w:type="dxa"/>
            <w:tcBorders>
              <w:top w:val="single" w:color="auto" w:sz="6" w:space="0"/>
              <w:left w:val="single" w:color="auto" w:sz="6" w:space="0"/>
              <w:bottom w:val="single" w:color="auto" w:sz="6" w:space="0"/>
              <w:right w:val="single" w:color="auto" w:sz="6" w:space="0"/>
            </w:tcBorders>
          </w:tcPr>
          <w:p w14:paraId="427308C5">
            <w:pPr>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r>
      <w:tr w14:paraId="3996835E">
        <w:tblPrEx>
          <w:tblCellMar>
            <w:top w:w="0" w:type="dxa"/>
            <w:left w:w="108" w:type="dxa"/>
            <w:bottom w:w="0" w:type="dxa"/>
            <w:right w:w="108" w:type="dxa"/>
          </w:tblCellMar>
        </w:tblPrEx>
        <w:trPr>
          <w:trHeight w:val="697" w:hRule="atLeast"/>
        </w:trPr>
        <w:tc>
          <w:tcPr>
            <w:tcW w:w="1800" w:type="dxa"/>
            <w:tcBorders>
              <w:top w:val="single" w:color="auto" w:sz="6" w:space="0"/>
              <w:left w:val="single" w:color="auto" w:sz="6" w:space="0"/>
              <w:bottom w:val="single" w:color="auto" w:sz="6" w:space="0"/>
              <w:right w:val="single" w:color="auto" w:sz="6" w:space="0"/>
            </w:tcBorders>
          </w:tcPr>
          <w:p w14:paraId="6244058C">
            <w:pPr>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951" w:type="dxa"/>
            <w:tcBorders>
              <w:top w:val="single" w:color="auto" w:sz="6" w:space="0"/>
              <w:left w:val="single" w:color="auto" w:sz="6" w:space="0"/>
              <w:bottom w:val="single" w:color="auto" w:sz="6" w:space="0"/>
              <w:right w:val="single" w:color="auto" w:sz="6" w:space="0"/>
            </w:tcBorders>
          </w:tcPr>
          <w:p w14:paraId="02CFC677">
            <w:pPr>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1356" w:type="dxa"/>
            <w:tcBorders>
              <w:top w:val="single" w:color="auto" w:sz="6" w:space="0"/>
              <w:left w:val="single" w:color="auto" w:sz="6" w:space="0"/>
              <w:bottom w:val="single" w:color="auto" w:sz="6" w:space="0"/>
              <w:right w:val="single" w:color="auto" w:sz="6" w:space="0"/>
            </w:tcBorders>
          </w:tcPr>
          <w:p w14:paraId="2BE8356D">
            <w:pPr>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1143" w:type="dxa"/>
            <w:tcBorders>
              <w:top w:val="single" w:color="auto" w:sz="6" w:space="0"/>
              <w:left w:val="single" w:color="auto" w:sz="6" w:space="0"/>
              <w:bottom w:val="single" w:color="auto" w:sz="6" w:space="0"/>
              <w:right w:val="single" w:color="auto" w:sz="6" w:space="0"/>
            </w:tcBorders>
          </w:tcPr>
          <w:p w14:paraId="1D5CE9C8">
            <w:pPr>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1155" w:type="dxa"/>
            <w:tcBorders>
              <w:top w:val="single" w:color="auto" w:sz="6" w:space="0"/>
              <w:left w:val="single" w:color="auto" w:sz="6" w:space="0"/>
              <w:bottom w:val="single" w:color="auto" w:sz="6" w:space="0"/>
              <w:right w:val="single" w:color="auto" w:sz="6" w:space="0"/>
            </w:tcBorders>
          </w:tcPr>
          <w:p w14:paraId="5F8498CA">
            <w:pPr>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1515" w:type="dxa"/>
            <w:tcBorders>
              <w:top w:val="single" w:color="auto" w:sz="6" w:space="0"/>
              <w:left w:val="single" w:color="auto" w:sz="6" w:space="0"/>
              <w:bottom w:val="single" w:color="auto" w:sz="6" w:space="0"/>
              <w:right w:val="single" w:color="auto" w:sz="6" w:space="0"/>
            </w:tcBorders>
          </w:tcPr>
          <w:p w14:paraId="1B0BDCC0">
            <w:pPr>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1215" w:type="dxa"/>
            <w:tcBorders>
              <w:top w:val="single" w:color="auto" w:sz="6" w:space="0"/>
              <w:left w:val="single" w:color="auto" w:sz="6" w:space="0"/>
              <w:bottom w:val="single" w:color="auto" w:sz="6" w:space="0"/>
              <w:right w:val="single" w:color="auto" w:sz="6" w:space="0"/>
            </w:tcBorders>
          </w:tcPr>
          <w:p w14:paraId="640C90F8">
            <w:pPr>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r>
      <w:tr w14:paraId="4680A187">
        <w:tblPrEx>
          <w:tblCellMar>
            <w:top w:w="0" w:type="dxa"/>
            <w:left w:w="108" w:type="dxa"/>
            <w:bottom w:w="0" w:type="dxa"/>
            <w:right w:w="108" w:type="dxa"/>
          </w:tblCellMar>
        </w:tblPrEx>
        <w:trPr>
          <w:trHeight w:val="693" w:hRule="atLeast"/>
        </w:trPr>
        <w:tc>
          <w:tcPr>
            <w:tcW w:w="1800" w:type="dxa"/>
            <w:tcBorders>
              <w:top w:val="single" w:color="auto" w:sz="6" w:space="0"/>
              <w:left w:val="single" w:color="auto" w:sz="6" w:space="0"/>
              <w:bottom w:val="single" w:color="auto" w:sz="6" w:space="0"/>
              <w:right w:val="single" w:color="auto" w:sz="6" w:space="0"/>
            </w:tcBorders>
          </w:tcPr>
          <w:p w14:paraId="629C54DE">
            <w:pPr>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951" w:type="dxa"/>
            <w:tcBorders>
              <w:top w:val="single" w:color="auto" w:sz="6" w:space="0"/>
              <w:left w:val="single" w:color="auto" w:sz="6" w:space="0"/>
              <w:bottom w:val="single" w:color="auto" w:sz="6" w:space="0"/>
              <w:right w:val="single" w:color="auto" w:sz="6" w:space="0"/>
            </w:tcBorders>
          </w:tcPr>
          <w:p w14:paraId="01AB559D">
            <w:pPr>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1356" w:type="dxa"/>
            <w:tcBorders>
              <w:top w:val="single" w:color="auto" w:sz="6" w:space="0"/>
              <w:left w:val="single" w:color="auto" w:sz="6" w:space="0"/>
              <w:bottom w:val="single" w:color="auto" w:sz="6" w:space="0"/>
              <w:right w:val="single" w:color="auto" w:sz="6" w:space="0"/>
            </w:tcBorders>
          </w:tcPr>
          <w:p w14:paraId="4BE3CAE0">
            <w:pPr>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1143" w:type="dxa"/>
            <w:tcBorders>
              <w:top w:val="single" w:color="auto" w:sz="6" w:space="0"/>
              <w:left w:val="single" w:color="auto" w:sz="6" w:space="0"/>
              <w:bottom w:val="single" w:color="auto" w:sz="6" w:space="0"/>
              <w:right w:val="single" w:color="auto" w:sz="6" w:space="0"/>
            </w:tcBorders>
          </w:tcPr>
          <w:p w14:paraId="6278FCF6">
            <w:pPr>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1155" w:type="dxa"/>
            <w:tcBorders>
              <w:top w:val="single" w:color="auto" w:sz="6" w:space="0"/>
              <w:left w:val="single" w:color="auto" w:sz="6" w:space="0"/>
              <w:bottom w:val="single" w:color="auto" w:sz="6" w:space="0"/>
              <w:right w:val="single" w:color="auto" w:sz="6" w:space="0"/>
            </w:tcBorders>
          </w:tcPr>
          <w:p w14:paraId="748B6C9C">
            <w:pPr>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1515" w:type="dxa"/>
            <w:tcBorders>
              <w:top w:val="single" w:color="auto" w:sz="6" w:space="0"/>
              <w:left w:val="single" w:color="auto" w:sz="6" w:space="0"/>
              <w:bottom w:val="single" w:color="auto" w:sz="6" w:space="0"/>
              <w:right w:val="single" w:color="auto" w:sz="6" w:space="0"/>
            </w:tcBorders>
          </w:tcPr>
          <w:p w14:paraId="7BD299FF">
            <w:pPr>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1215" w:type="dxa"/>
            <w:tcBorders>
              <w:top w:val="single" w:color="auto" w:sz="6" w:space="0"/>
              <w:left w:val="single" w:color="auto" w:sz="6" w:space="0"/>
              <w:bottom w:val="single" w:color="auto" w:sz="6" w:space="0"/>
              <w:right w:val="single" w:color="auto" w:sz="6" w:space="0"/>
            </w:tcBorders>
          </w:tcPr>
          <w:p w14:paraId="5B74F0AA">
            <w:pPr>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r>
    </w:tbl>
    <w:p w14:paraId="71E3B60B">
      <w:pPr>
        <w:autoSpaceDE w:val="0"/>
        <w:autoSpaceDN w:val="0"/>
        <w:spacing w:line="360" w:lineRule="auto"/>
        <w:rPr>
          <w:rFonts w:ascii="仿宋_GB2312" w:hAnsi="仿宋_GB2312" w:eastAsia="仿宋_GB2312" w:cs="仿宋_GB2312"/>
          <w:b/>
          <w:color w:val="000000" w:themeColor="text1"/>
          <w:sz w:val="24"/>
          <w:highlight w:val="none"/>
          <w14:textFill>
            <w14:solidFill>
              <w14:schemeClr w14:val="tx1"/>
            </w14:solidFill>
          </w14:textFill>
        </w:rPr>
      </w:pPr>
      <w:r>
        <w:rPr>
          <w:rFonts w:hint="eastAsia" w:ascii="仿宋_GB2312" w:hAnsi="仿宋_GB2312" w:eastAsia="仿宋_GB2312" w:cs="仿宋_GB2312"/>
          <w:b/>
          <w:color w:val="000000" w:themeColor="text1"/>
          <w:sz w:val="24"/>
          <w:highlight w:val="none"/>
          <w14:textFill>
            <w14:solidFill>
              <w14:schemeClr w14:val="tx1"/>
            </w14:solidFill>
          </w14:textFill>
        </w:rPr>
        <w:t>注：供应商可按上述的格式自行编制，须随表提交相应的合同复印件和用户单位验收证明并注明页码。</w:t>
      </w:r>
    </w:p>
    <w:p w14:paraId="7F067C96">
      <w:pPr>
        <w:autoSpaceDE w:val="0"/>
        <w:autoSpaceDN w:val="0"/>
        <w:spacing w:line="360" w:lineRule="auto"/>
        <w:rPr>
          <w:rFonts w:ascii="仿宋_GB2312" w:hAnsi="仿宋_GB2312" w:eastAsia="仿宋_GB2312" w:cs="仿宋_GB2312"/>
          <w:b/>
          <w:color w:val="000000" w:themeColor="text1"/>
          <w:sz w:val="24"/>
          <w:highlight w:val="none"/>
          <w14:textFill>
            <w14:solidFill>
              <w14:schemeClr w14:val="tx1"/>
            </w14:solidFill>
          </w14:textFill>
        </w:rPr>
      </w:pPr>
    </w:p>
    <w:p w14:paraId="2F035F0F">
      <w:pPr>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p w14:paraId="5E0DE69D">
      <w:pPr>
        <w:spacing w:line="336" w:lineRule="auto"/>
        <w:ind w:firstLine="3600" w:firstLineChars="15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投标人</w:t>
      </w:r>
      <w:r>
        <w:rPr>
          <w:rFonts w:hint="eastAsia" w:ascii="仿宋" w:hAnsi="仿宋" w:eastAsia="仿宋" w:cs="仿宋"/>
          <w:color w:val="000000" w:themeColor="text1"/>
          <w:sz w:val="24"/>
          <w:highlight w:val="none"/>
          <w14:textFill>
            <w14:solidFill>
              <w14:schemeClr w14:val="tx1"/>
            </w14:solidFill>
          </w14:textFill>
        </w:rPr>
        <w:t xml:space="preserve">名称（电子签名）：                          </w:t>
      </w:r>
    </w:p>
    <w:p w14:paraId="1A70555F">
      <w:pPr>
        <w:spacing w:line="336" w:lineRule="auto"/>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日期：  年   月   日</w:t>
      </w:r>
    </w:p>
    <w:p w14:paraId="71059041">
      <w:pPr>
        <w:pStyle w:val="648"/>
        <w:ind w:firstLine="0"/>
        <w:jc w:val="both"/>
        <w:rPr>
          <w:rFonts w:hAnsi="仿宋_GB2312" w:cs="仿宋_GB2312"/>
          <w:color w:val="000000" w:themeColor="text1"/>
          <w:highlight w:val="none"/>
          <w14:textFill>
            <w14:solidFill>
              <w14:schemeClr w14:val="tx1"/>
            </w14:solidFill>
          </w14:textFill>
        </w:rPr>
      </w:pPr>
    </w:p>
    <w:p w14:paraId="1DDB3BF7">
      <w:pPr>
        <w:pageBreakBefore/>
        <w:spacing w:line="360" w:lineRule="auto"/>
        <w:jc w:val="center"/>
        <w:rPr>
          <w:rFonts w:ascii="仿宋_GB2312" w:hAnsi="仿宋_GB2312" w:eastAsia="仿宋_GB2312" w:cs="仿宋_GB2312"/>
          <w:b/>
          <w:bCs/>
          <w:color w:val="000000" w:themeColor="text1"/>
          <w:sz w:val="32"/>
          <w:szCs w:val="32"/>
          <w:highlight w:val="none"/>
          <w14:textFill>
            <w14:solidFill>
              <w14:schemeClr w14:val="tx1"/>
            </w14:solidFill>
          </w14:textFill>
        </w:rPr>
      </w:pPr>
      <w:r>
        <w:rPr>
          <w:rFonts w:hint="eastAsia" w:ascii="仿宋_GB2312" w:hAnsi="仿宋_GB2312" w:eastAsia="仿宋_GB2312" w:cs="仿宋_GB2312"/>
          <w:b/>
          <w:bCs/>
          <w:color w:val="000000" w:themeColor="text1"/>
          <w:sz w:val="32"/>
          <w:szCs w:val="32"/>
          <w:highlight w:val="none"/>
          <w:lang w:val="en-US" w:eastAsia="zh-CN"/>
          <w14:textFill>
            <w14:solidFill>
              <w14:schemeClr w14:val="tx1"/>
            </w14:solidFill>
          </w14:textFill>
        </w:rPr>
        <w:t>九</w:t>
      </w:r>
      <w:r>
        <w:rPr>
          <w:rFonts w:hint="eastAsia" w:ascii="仿宋_GB2312" w:hAnsi="仿宋_GB2312" w:eastAsia="仿宋_GB2312" w:cs="仿宋_GB2312"/>
          <w:b/>
          <w:bCs/>
          <w:color w:val="000000" w:themeColor="text1"/>
          <w:sz w:val="32"/>
          <w:szCs w:val="32"/>
          <w:highlight w:val="none"/>
          <w14:textFill>
            <w14:solidFill>
              <w14:schemeClr w14:val="tx1"/>
            </w14:solidFill>
          </w14:textFill>
        </w:rPr>
        <w:t>、技术解决方案</w:t>
      </w:r>
    </w:p>
    <w:p w14:paraId="26D87B23">
      <w:pPr>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（由投标人根据采购需求及招标文件要求编制）</w:t>
      </w:r>
    </w:p>
    <w:p w14:paraId="4ABF1209">
      <w:pPr>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p w14:paraId="3AE6A399">
      <w:pPr>
        <w:snapToGrid w:val="0"/>
        <w:spacing w:line="360" w:lineRule="auto"/>
        <w:jc w:val="center"/>
        <w:rPr>
          <w:rFonts w:ascii="仿宋_GB2312" w:hAnsi="仿宋_GB2312" w:eastAsia="仿宋_GB2312" w:cs="仿宋_GB2312"/>
          <w:b/>
          <w:color w:val="000000" w:themeColor="text1"/>
          <w:sz w:val="32"/>
          <w:szCs w:val="32"/>
          <w:highlight w:val="none"/>
          <w14:textFill>
            <w14:solidFill>
              <w14:schemeClr w14:val="tx1"/>
            </w14:solidFill>
          </w14:textFill>
        </w:rPr>
      </w:pPr>
      <w:r>
        <w:rPr>
          <w:rFonts w:hint="eastAsia" w:ascii="仿宋_GB2312" w:hAnsi="仿宋_GB2312" w:eastAsia="仿宋_GB2312" w:cs="仿宋_GB2312"/>
          <w:b/>
          <w:color w:val="000000" w:themeColor="text1"/>
          <w:sz w:val="32"/>
          <w:szCs w:val="32"/>
          <w:highlight w:val="none"/>
          <w14:textFill>
            <w14:solidFill>
              <w14:schemeClr w14:val="tx1"/>
            </w14:solidFill>
          </w14:textFill>
        </w:rPr>
        <w:t>投标产品规格配置清单</w:t>
      </w:r>
    </w:p>
    <w:tbl>
      <w:tblPr>
        <w:tblStyle w:val="62"/>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531"/>
        <w:gridCol w:w="2160"/>
        <w:gridCol w:w="2340"/>
        <w:gridCol w:w="1080"/>
        <w:gridCol w:w="1332"/>
      </w:tblGrid>
      <w:tr w14:paraId="7DE1F8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737" w:type="dxa"/>
            <w:vAlign w:val="center"/>
          </w:tcPr>
          <w:p w14:paraId="003823C0">
            <w:pPr>
              <w:spacing w:line="360" w:lineRule="auto"/>
              <w:jc w:val="center"/>
              <w:rPr>
                <w:rFonts w:ascii="仿宋_GB2312" w:hAnsi="仿宋_GB2312" w:eastAsia="仿宋_GB2312" w:cs="仿宋_GB2312"/>
                <w:b/>
                <w:color w:val="000000" w:themeColor="text1"/>
                <w:sz w:val="24"/>
                <w:highlight w:val="none"/>
                <w14:textFill>
                  <w14:solidFill>
                    <w14:schemeClr w14:val="tx1"/>
                  </w14:solidFill>
                </w14:textFill>
              </w:rPr>
            </w:pPr>
            <w:r>
              <w:rPr>
                <w:rFonts w:hint="eastAsia" w:ascii="仿宋_GB2312" w:hAnsi="仿宋_GB2312" w:eastAsia="仿宋_GB2312" w:cs="仿宋_GB2312"/>
                <w:b/>
                <w:color w:val="000000" w:themeColor="text1"/>
                <w:sz w:val="24"/>
                <w:highlight w:val="none"/>
                <w14:textFill>
                  <w14:solidFill>
                    <w14:schemeClr w14:val="tx1"/>
                  </w14:solidFill>
                </w14:textFill>
              </w:rPr>
              <w:t>序号</w:t>
            </w:r>
          </w:p>
        </w:tc>
        <w:tc>
          <w:tcPr>
            <w:tcW w:w="1531" w:type="dxa"/>
            <w:vAlign w:val="center"/>
          </w:tcPr>
          <w:p w14:paraId="39822574">
            <w:pPr>
              <w:spacing w:line="360" w:lineRule="auto"/>
              <w:jc w:val="center"/>
              <w:rPr>
                <w:rFonts w:ascii="仿宋_GB2312" w:hAnsi="仿宋_GB2312" w:eastAsia="仿宋_GB2312" w:cs="仿宋_GB2312"/>
                <w:b/>
                <w:color w:val="000000" w:themeColor="text1"/>
                <w:sz w:val="24"/>
                <w:highlight w:val="none"/>
                <w14:textFill>
                  <w14:solidFill>
                    <w14:schemeClr w14:val="tx1"/>
                  </w14:solidFill>
                </w14:textFill>
              </w:rPr>
            </w:pPr>
            <w:r>
              <w:rPr>
                <w:rFonts w:hint="eastAsia" w:ascii="仿宋_GB2312" w:hAnsi="仿宋_GB2312" w:eastAsia="仿宋_GB2312" w:cs="仿宋_GB2312"/>
                <w:b/>
                <w:color w:val="000000" w:themeColor="text1"/>
                <w:sz w:val="24"/>
                <w:highlight w:val="none"/>
                <w14:textFill>
                  <w14:solidFill>
                    <w14:schemeClr w14:val="tx1"/>
                  </w14:solidFill>
                </w14:textFill>
              </w:rPr>
              <w:t>设备名称</w:t>
            </w:r>
          </w:p>
        </w:tc>
        <w:tc>
          <w:tcPr>
            <w:tcW w:w="2160" w:type="dxa"/>
            <w:vAlign w:val="center"/>
          </w:tcPr>
          <w:p w14:paraId="0F09AE5B">
            <w:pPr>
              <w:spacing w:line="360" w:lineRule="auto"/>
              <w:jc w:val="center"/>
              <w:rPr>
                <w:rFonts w:ascii="仿宋_GB2312" w:hAnsi="仿宋_GB2312" w:eastAsia="仿宋_GB2312" w:cs="仿宋_GB2312"/>
                <w:b/>
                <w:color w:val="000000" w:themeColor="text1"/>
                <w:sz w:val="24"/>
                <w:highlight w:val="none"/>
                <w14:textFill>
                  <w14:solidFill>
                    <w14:schemeClr w14:val="tx1"/>
                  </w14:solidFill>
                </w14:textFill>
              </w:rPr>
            </w:pPr>
            <w:r>
              <w:rPr>
                <w:rFonts w:hint="eastAsia" w:ascii="仿宋_GB2312" w:hAnsi="仿宋_GB2312" w:eastAsia="仿宋_GB2312" w:cs="仿宋_GB2312"/>
                <w:b/>
                <w:color w:val="000000" w:themeColor="text1"/>
                <w:sz w:val="24"/>
                <w:highlight w:val="none"/>
                <w14:textFill>
                  <w14:solidFill>
                    <w14:schemeClr w14:val="tx1"/>
                  </w14:solidFill>
                </w14:textFill>
              </w:rPr>
              <w:t>投标品牌及型号</w:t>
            </w:r>
          </w:p>
        </w:tc>
        <w:tc>
          <w:tcPr>
            <w:tcW w:w="2340" w:type="dxa"/>
            <w:vAlign w:val="center"/>
          </w:tcPr>
          <w:p w14:paraId="0858622B">
            <w:pPr>
              <w:spacing w:line="360" w:lineRule="auto"/>
              <w:jc w:val="center"/>
              <w:rPr>
                <w:rFonts w:ascii="仿宋_GB2312" w:hAnsi="仿宋_GB2312" w:eastAsia="仿宋_GB2312" w:cs="仿宋_GB2312"/>
                <w:b/>
                <w:color w:val="000000" w:themeColor="text1"/>
                <w:sz w:val="24"/>
                <w:highlight w:val="none"/>
                <w14:textFill>
                  <w14:solidFill>
                    <w14:schemeClr w14:val="tx1"/>
                  </w14:solidFill>
                </w14:textFill>
              </w:rPr>
            </w:pPr>
            <w:r>
              <w:rPr>
                <w:rFonts w:hint="eastAsia" w:ascii="仿宋_GB2312" w:hAnsi="仿宋_GB2312" w:eastAsia="仿宋_GB2312" w:cs="仿宋_GB2312"/>
                <w:b/>
                <w:color w:val="000000" w:themeColor="text1"/>
                <w:sz w:val="24"/>
                <w:highlight w:val="none"/>
                <w14:textFill>
                  <w14:solidFill>
                    <w14:schemeClr w14:val="tx1"/>
                  </w14:solidFill>
                </w14:textFill>
              </w:rPr>
              <w:t>规格配置详细说明</w:t>
            </w:r>
          </w:p>
        </w:tc>
        <w:tc>
          <w:tcPr>
            <w:tcW w:w="1080" w:type="dxa"/>
            <w:vAlign w:val="center"/>
          </w:tcPr>
          <w:p w14:paraId="568FBD60">
            <w:pPr>
              <w:spacing w:line="360" w:lineRule="auto"/>
              <w:jc w:val="center"/>
              <w:rPr>
                <w:rFonts w:ascii="仿宋_GB2312" w:hAnsi="仿宋_GB2312" w:eastAsia="仿宋_GB2312" w:cs="仿宋_GB2312"/>
                <w:b/>
                <w:color w:val="000000" w:themeColor="text1"/>
                <w:sz w:val="24"/>
                <w:highlight w:val="none"/>
                <w14:textFill>
                  <w14:solidFill>
                    <w14:schemeClr w14:val="tx1"/>
                  </w14:solidFill>
                </w14:textFill>
              </w:rPr>
            </w:pPr>
            <w:r>
              <w:rPr>
                <w:rFonts w:hint="eastAsia" w:ascii="仿宋_GB2312" w:hAnsi="仿宋_GB2312" w:eastAsia="仿宋_GB2312" w:cs="仿宋_GB2312"/>
                <w:b/>
                <w:color w:val="000000" w:themeColor="text1"/>
                <w:sz w:val="24"/>
                <w:highlight w:val="none"/>
                <w14:textFill>
                  <w14:solidFill>
                    <w14:schemeClr w14:val="tx1"/>
                  </w14:solidFill>
                </w14:textFill>
              </w:rPr>
              <w:t>数量</w:t>
            </w:r>
          </w:p>
        </w:tc>
        <w:tc>
          <w:tcPr>
            <w:tcW w:w="1332" w:type="dxa"/>
            <w:vAlign w:val="center"/>
          </w:tcPr>
          <w:p w14:paraId="58710929">
            <w:pPr>
              <w:spacing w:line="360" w:lineRule="auto"/>
              <w:jc w:val="center"/>
              <w:rPr>
                <w:rFonts w:ascii="仿宋_GB2312" w:hAnsi="仿宋_GB2312" w:eastAsia="仿宋_GB2312" w:cs="仿宋_GB2312"/>
                <w:b/>
                <w:color w:val="000000" w:themeColor="text1"/>
                <w:sz w:val="24"/>
                <w:highlight w:val="none"/>
                <w14:textFill>
                  <w14:solidFill>
                    <w14:schemeClr w14:val="tx1"/>
                  </w14:solidFill>
                </w14:textFill>
              </w:rPr>
            </w:pPr>
            <w:r>
              <w:rPr>
                <w:rFonts w:hint="eastAsia" w:ascii="仿宋_GB2312" w:hAnsi="仿宋_GB2312" w:eastAsia="仿宋_GB2312" w:cs="仿宋_GB2312"/>
                <w:b/>
                <w:color w:val="000000" w:themeColor="text1"/>
                <w:sz w:val="24"/>
                <w:highlight w:val="none"/>
                <w14:textFill>
                  <w14:solidFill>
                    <w14:schemeClr w14:val="tx1"/>
                  </w14:solidFill>
                </w14:textFill>
              </w:rPr>
              <w:t>备注</w:t>
            </w:r>
          </w:p>
        </w:tc>
      </w:tr>
      <w:tr w14:paraId="3C67B8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37" w:type="dxa"/>
            <w:vAlign w:val="center"/>
          </w:tcPr>
          <w:p w14:paraId="4EAD65D6">
            <w:pPr>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1</w:t>
            </w:r>
          </w:p>
        </w:tc>
        <w:tc>
          <w:tcPr>
            <w:tcW w:w="1531" w:type="dxa"/>
            <w:vAlign w:val="center"/>
          </w:tcPr>
          <w:p w14:paraId="671C90DE">
            <w:pPr>
              <w:snapToGrid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2160" w:type="dxa"/>
            <w:vAlign w:val="center"/>
          </w:tcPr>
          <w:p w14:paraId="78D8E191">
            <w:pPr>
              <w:snapToGrid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2340" w:type="dxa"/>
            <w:vAlign w:val="center"/>
          </w:tcPr>
          <w:p w14:paraId="7A6CA168">
            <w:pPr>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1080" w:type="dxa"/>
            <w:vAlign w:val="center"/>
          </w:tcPr>
          <w:p w14:paraId="011B614F">
            <w:pPr>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1332" w:type="dxa"/>
            <w:vAlign w:val="center"/>
          </w:tcPr>
          <w:p w14:paraId="56E27713">
            <w:pPr>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r>
      <w:tr w14:paraId="468A94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717973D2">
            <w:pPr>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2</w:t>
            </w:r>
          </w:p>
        </w:tc>
        <w:tc>
          <w:tcPr>
            <w:tcW w:w="1531" w:type="dxa"/>
            <w:vAlign w:val="center"/>
          </w:tcPr>
          <w:p w14:paraId="78AB2971">
            <w:pPr>
              <w:snapToGrid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2160" w:type="dxa"/>
            <w:vAlign w:val="center"/>
          </w:tcPr>
          <w:p w14:paraId="7D36C5A3">
            <w:pPr>
              <w:snapToGrid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2340" w:type="dxa"/>
            <w:vAlign w:val="center"/>
          </w:tcPr>
          <w:p w14:paraId="49BA8961">
            <w:pPr>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1080" w:type="dxa"/>
            <w:vAlign w:val="center"/>
          </w:tcPr>
          <w:p w14:paraId="29D2572C">
            <w:pPr>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1332" w:type="dxa"/>
            <w:vAlign w:val="center"/>
          </w:tcPr>
          <w:p w14:paraId="08553801">
            <w:pPr>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r>
      <w:tr w14:paraId="518515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41C66DF7">
            <w:pPr>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3</w:t>
            </w:r>
          </w:p>
        </w:tc>
        <w:tc>
          <w:tcPr>
            <w:tcW w:w="1531" w:type="dxa"/>
            <w:vAlign w:val="center"/>
          </w:tcPr>
          <w:p w14:paraId="3A370537">
            <w:pPr>
              <w:snapToGrid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2160" w:type="dxa"/>
            <w:vAlign w:val="center"/>
          </w:tcPr>
          <w:p w14:paraId="3E734E60">
            <w:pPr>
              <w:snapToGrid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2340" w:type="dxa"/>
            <w:vAlign w:val="center"/>
          </w:tcPr>
          <w:p w14:paraId="280AF6E0">
            <w:pPr>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1080" w:type="dxa"/>
            <w:vAlign w:val="center"/>
          </w:tcPr>
          <w:p w14:paraId="391FDBCC">
            <w:pPr>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1332" w:type="dxa"/>
            <w:vAlign w:val="center"/>
          </w:tcPr>
          <w:p w14:paraId="00CCD169">
            <w:pPr>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r>
      <w:tr w14:paraId="7EEFE7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5DF6F915">
            <w:pPr>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4</w:t>
            </w:r>
          </w:p>
        </w:tc>
        <w:tc>
          <w:tcPr>
            <w:tcW w:w="1531" w:type="dxa"/>
            <w:vAlign w:val="center"/>
          </w:tcPr>
          <w:p w14:paraId="171264DE">
            <w:pPr>
              <w:snapToGrid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2160" w:type="dxa"/>
            <w:vAlign w:val="center"/>
          </w:tcPr>
          <w:p w14:paraId="1E21FC8A">
            <w:pPr>
              <w:snapToGrid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2340" w:type="dxa"/>
            <w:vAlign w:val="center"/>
          </w:tcPr>
          <w:p w14:paraId="25BF1366">
            <w:pPr>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1080" w:type="dxa"/>
            <w:vAlign w:val="center"/>
          </w:tcPr>
          <w:p w14:paraId="6E30B223">
            <w:pPr>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1332" w:type="dxa"/>
            <w:vAlign w:val="center"/>
          </w:tcPr>
          <w:p w14:paraId="1781C1D2">
            <w:pPr>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r>
      <w:tr w14:paraId="2BB9F6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6A09445C">
            <w:pPr>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5</w:t>
            </w:r>
          </w:p>
        </w:tc>
        <w:tc>
          <w:tcPr>
            <w:tcW w:w="1531" w:type="dxa"/>
            <w:vAlign w:val="center"/>
          </w:tcPr>
          <w:p w14:paraId="5408EFB1">
            <w:pPr>
              <w:snapToGrid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2160" w:type="dxa"/>
            <w:vAlign w:val="center"/>
          </w:tcPr>
          <w:p w14:paraId="262AFDE8">
            <w:pPr>
              <w:snapToGrid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2340" w:type="dxa"/>
            <w:vAlign w:val="center"/>
          </w:tcPr>
          <w:p w14:paraId="1F242A09">
            <w:pPr>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1080" w:type="dxa"/>
            <w:vAlign w:val="center"/>
          </w:tcPr>
          <w:p w14:paraId="1BD90A1D">
            <w:pPr>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1332" w:type="dxa"/>
            <w:vAlign w:val="center"/>
          </w:tcPr>
          <w:p w14:paraId="3A9D40D0">
            <w:pPr>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r>
    </w:tbl>
    <w:p w14:paraId="10DEF9B2">
      <w:pPr>
        <w:autoSpaceDE w:val="0"/>
        <w:autoSpaceDN w:val="0"/>
        <w:spacing w:line="360" w:lineRule="auto"/>
        <w:rPr>
          <w:rFonts w:ascii="仿宋_GB2312" w:hAnsi="仿宋_GB2312" w:eastAsia="仿宋_GB2312" w:cs="仿宋_GB2312"/>
          <w:b/>
          <w:color w:val="000000" w:themeColor="text1"/>
          <w:sz w:val="24"/>
          <w:highlight w:val="none"/>
          <w14:textFill>
            <w14:solidFill>
              <w14:schemeClr w14:val="tx1"/>
            </w14:solidFill>
          </w14:textFill>
        </w:rPr>
      </w:pPr>
      <w:r>
        <w:rPr>
          <w:rFonts w:hint="eastAsia" w:ascii="仿宋_GB2312" w:hAnsi="仿宋_GB2312" w:eastAsia="仿宋_GB2312" w:cs="仿宋_GB2312"/>
          <w:b/>
          <w:color w:val="000000" w:themeColor="text1"/>
          <w:kern w:val="0"/>
          <w:sz w:val="24"/>
          <w:highlight w:val="none"/>
          <w14:textFill>
            <w14:solidFill>
              <w14:schemeClr w14:val="tx1"/>
            </w14:solidFill>
          </w14:textFill>
        </w:rPr>
        <w:t>注：1.</w:t>
      </w:r>
      <w:r>
        <w:rPr>
          <w:rFonts w:hint="eastAsia" w:ascii="仿宋_GB2312" w:hAnsi="仿宋_GB2312" w:eastAsia="仿宋_GB2312" w:cs="仿宋_GB2312"/>
          <w:b/>
          <w:color w:val="000000" w:themeColor="text1"/>
          <w:sz w:val="24"/>
          <w:highlight w:val="none"/>
          <w14:textFill>
            <w14:solidFill>
              <w14:schemeClr w14:val="tx1"/>
            </w14:solidFill>
          </w14:textFill>
        </w:rPr>
        <w:t>如果本项目涉及硬件设备采购，须在技术文件中提供此配置清单，提供主要投标产品的技术参数证明材料（如官网截图、产品彩页、原厂技术说明等）。</w:t>
      </w:r>
    </w:p>
    <w:p w14:paraId="1F256E84">
      <w:pPr>
        <w:autoSpaceDE w:val="0"/>
        <w:autoSpaceDN w:val="0"/>
        <w:spacing w:line="360" w:lineRule="auto"/>
        <w:rPr>
          <w:rFonts w:ascii="仿宋" w:hAnsi="仿宋" w:eastAsia="仿宋"/>
          <w:b/>
          <w:color w:val="000000" w:themeColor="text1"/>
          <w:spacing w:val="6"/>
          <w:sz w:val="24"/>
          <w:highlight w:val="none"/>
          <w14:textFill>
            <w14:solidFill>
              <w14:schemeClr w14:val="tx1"/>
            </w14:solidFill>
          </w14:textFill>
        </w:rPr>
      </w:pPr>
      <w:r>
        <w:rPr>
          <w:rFonts w:hint="eastAsia" w:ascii="仿宋" w:hAnsi="仿宋" w:eastAsia="仿宋"/>
          <w:b/>
          <w:color w:val="000000" w:themeColor="text1"/>
          <w:spacing w:val="6"/>
          <w:sz w:val="24"/>
          <w:highlight w:val="none"/>
          <w14:textFill>
            <w14:solidFill>
              <w14:schemeClr w14:val="tx1"/>
            </w14:solidFill>
          </w14:textFill>
        </w:rPr>
        <w:t>2.</w:t>
      </w:r>
      <w:r>
        <w:rPr>
          <w:rFonts w:hint="eastAsia" w:ascii="仿宋_GB2312" w:hAnsi="仿宋_GB2312" w:eastAsia="仿宋_GB2312" w:cs="仿宋_GB2312"/>
          <w:b/>
          <w:color w:val="000000" w:themeColor="text1"/>
          <w:sz w:val="24"/>
          <w:highlight w:val="none"/>
          <w14:textFill>
            <w14:solidFill>
              <w14:schemeClr w14:val="tx1"/>
            </w14:solidFill>
          </w14:textFill>
        </w:rPr>
        <w:t xml:space="preserve"> 本项目如需采购政府强制采购的节能产品的或投标人提供的产品是环境标志产品，投标人须提供节能产品、环境标志产品认证证书复印件。</w:t>
      </w:r>
    </w:p>
    <w:p w14:paraId="23FDD0D3">
      <w:pPr>
        <w:autoSpaceDE w:val="0"/>
        <w:autoSpaceDN w:val="0"/>
        <w:spacing w:line="360" w:lineRule="auto"/>
        <w:rPr>
          <w:rFonts w:ascii="仿宋_GB2312" w:hAnsi="仿宋_GB2312" w:eastAsia="仿宋_GB2312" w:cs="仿宋_GB2312"/>
          <w:b/>
          <w:color w:val="000000" w:themeColor="text1"/>
          <w:kern w:val="0"/>
          <w:sz w:val="24"/>
          <w:highlight w:val="none"/>
          <w14:textFill>
            <w14:solidFill>
              <w14:schemeClr w14:val="tx1"/>
            </w14:solidFill>
          </w14:textFill>
        </w:rPr>
      </w:pPr>
      <w:r>
        <w:rPr>
          <w:rFonts w:hint="eastAsia" w:ascii="仿宋_GB2312" w:hAnsi="仿宋_GB2312" w:eastAsia="仿宋_GB2312" w:cs="仿宋_GB2312"/>
          <w:b/>
          <w:color w:val="000000" w:themeColor="text1"/>
          <w:kern w:val="0"/>
          <w:sz w:val="28"/>
          <w:szCs w:val="28"/>
          <w:highlight w:val="none"/>
          <w14:textFill>
            <w14:solidFill>
              <w14:schemeClr w14:val="tx1"/>
            </w14:solidFill>
          </w14:textFill>
        </w:rPr>
        <w:t>附：</w:t>
      </w:r>
      <w:r>
        <w:rPr>
          <w:rFonts w:ascii="仿宋_GB2312" w:hAnsi="仿宋_GB2312" w:eastAsia="仿宋_GB2312" w:cs="仿宋_GB2312"/>
          <w:b/>
          <w:color w:val="000000" w:themeColor="text1"/>
          <w:kern w:val="0"/>
          <w:sz w:val="28"/>
          <w:szCs w:val="28"/>
          <w:highlight w:val="none"/>
          <w14:textFill>
            <w14:solidFill>
              <w14:schemeClr w14:val="tx1"/>
            </w14:solidFill>
          </w14:textFill>
        </w:rPr>
        <w:object>
          <v:shape id="_x0000_i1025" o:spt="75" type="#_x0000_t75" style="height:42pt;width:443.25pt;" o:ole="t" filled="f" o:preferrelative="t" stroked="f" coordsize="21600,21600">
            <v:path/>
            <v:fill on="f" focussize="0,0"/>
            <v:stroke on="f" joinstyle="miter"/>
            <v:imagedata r:id="rId30" o:title=""/>
            <o:lock v:ext="edit" aspectratio="t"/>
            <w10:wrap type="none"/>
            <w10:anchorlock/>
          </v:shape>
          <o:OLEObject Type="Embed" ProgID="Package" ShapeID="_x0000_i1025" DrawAspect="Content" ObjectID="_1468075725" r:id="rId29">
            <o:LockedField>false</o:LockedField>
          </o:OLEObject>
        </w:object>
      </w:r>
      <w:r>
        <w:rPr>
          <w:rFonts w:ascii="仿宋_GB2312" w:hAnsi="仿宋_GB2312" w:eastAsia="仿宋_GB2312" w:cs="仿宋_GB2312"/>
          <w:b/>
          <w:color w:val="000000" w:themeColor="text1"/>
          <w:kern w:val="0"/>
          <w:sz w:val="28"/>
          <w:szCs w:val="28"/>
          <w:highlight w:val="none"/>
          <w14:textFill>
            <w14:solidFill>
              <w14:schemeClr w14:val="tx1"/>
            </w14:solidFill>
          </w14:textFill>
        </w:rPr>
        <w:object>
          <v:shape id="_x0000_i1026" o:spt="75" type="#_x0000_t75" style="height:42pt;width:441pt;" o:ole="t" filled="f" o:preferrelative="t" stroked="f" coordsize="21600,21600">
            <v:path/>
            <v:fill on="f" focussize="0,0"/>
            <v:stroke on="f" joinstyle="miter"/>
            <v:imagedata r:id="rId32" o:title=""/>
            <o:lock v:ext="edit" aspectratio="t"/>
            <w10:wrap type="none"/>
            <w10:anchorlock/>
          </v:shape>
          <o:OLEObject Type="Embed" ProgID="Package" ShapeID="_x0000_i1026" DrawAspect="Content" ObjectID="_1468075726" r:id="rId31">
            <o:LockedField>false</o:LockedField>
          </o:OLEObject>
        </w:object>
      </w:r>
    </w:p>
    <w:p w14:paraId="60588CE4">
      <w:pPr>
        <w:autoSpaceDE w:val="0"/>
        <w:autoSpaceDN w:val="0"/>
        <w:spacing w:line="360" w:lineRule="auto"/>
        <w:ind w:firstLine="4560" w:firstLineChars="1900"/>
        <w:rPr>
          <w:rFonts w:ascii="仿宋_GB2312" w:hAnsi="仿宋_GB2312" w:eastAsia="仿宋_GB2312" w:cs="仿宋_GB2312"/>
          <w:color w:val="000000" w:themeColor="text1"/>
          <w:kern w:val="0"/>
          <w:sz w:val="24"/>
          <w:highlight w:val="none"/>
          <w14:textFill>
            <w14:solidFill>
              <w14:schemeClr w14:val="tx1"/>
            </w14:solidFill>
          </w14:textFill>
        </w:rPr>
      </w:pPr>
    </w:p>
    <w:p w14:paraId="4F6A2261">
      <w:pPr>
        <w:spacing w:line="336" w:lineRule="auto"/>
        <w:ind w:firstLine="3600" w:firstLineChars="15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投标人</w:t>
      </w:r>
      <w:r>
        <w:rPr>
          <w:rFonts w:hint="eastAsia" w:ascii="仿宋" w:hAnsi="仿宋" w:eastAsia="仿宋" w:cs="仿宋"/>
          <w:color w:val="000000" w:themeColor="text1"/>
          <w:sz w:val="24"/>
          <w:highlight w:val="none"/>
          <w14:textFill>
            <w14:solidFill>
              <w14:schemeClr w14:val="tx1"/>
            </w14:solidFill>
          </w14:textFill>
        </w:rPr>
        <w:t xml:space="preserve">名称（电子签名）：                          </w:t>
      </w:r>
    </w:p>
    <w:p w14:paraId="6AF99DB3">
      <w:pPr>
        <w:spacing w:line="336" w:lineRule="auto"/>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日期：  年   月   日</w:t>
      </w:r>
    </w:p>
    <w:p w14:paraId="5CD06758">
      <w:pPr>
        <w:tabs>
          <w:tab w:val="left" w:pos="2790"/>
          <w:tab w:val="center" w:pos="3835"/>
          <w:tab w:val="left" w:pos="4230"/>
          <w:tab w:val="left" w:pos="4695"/>
        </w:tabs>
        <w:autoSpaceDE w:val="0"/>
        <w:autoSpaceDN w:val="0"/>
        <w:spacing w:line="360" w:lineRule="auto"/>
        <w:ind w:right="1400"/>
        <w:jc w:val="left"/>
        <w:outlineLvl w:val="1"/>
        <w:rPr>
          <w:rFonts w:ascii="仿宋_GB2312" w:hAnsi="仿宋_GB2312" w:eastAsia="仿宋_GB2312" w:cs="仿宋_GB2312"/>
          <w:b/>
          <w:bCs/>
          <w:color w:val="000000" w:themeColor="text1"/>
          <w:kern w:val="0"/>
          <w:sz w:val="24"/>
          <w:highlight w:val="none"/>
          <w:lang w:val="zh-CN"/>
          <w14:textFill>
            <w14:solidFill>
              <w14:schemeClr w14:val="tx1"/>
            </w14:solidFill>
          </w14:textFill>
        </w:rPr>
      </w:pPr>
      <w:r>
        <w:rPr>
          <w:rFonts w:hint="eastAsia" w:ascii="仿宋_GB2312" w:hAnsi="仿宋_GB2312" w:eastAsia="仿宋_GB2312" w:cs="仿宋_GB2312"/>
          <w:b/>
          <w:bCs/>
          <w:color w:val="000000" w:themeColor="text1"/>
          <w:kern w:val="0"/>
          <w:sz w:val="24"/>
          <w:highlight w:val="none"/>
          <w:lang w:val="zh-CN"/>
          <w14:textFill>
            <w14:solidFill>
              <w14:schemeClr w14:val="tx1"/>
            </w14:solidFill>
          </w14:textFill>
        </w:rPr>
        <w:tab/>
      </w:r>
      <w:r>
        <w:rPr>
          <w:rFonts w:hint="eastAsia" w:ascii="仿宋_GB2312" w:hAnsi="仿宋_GB2312" w:eastAsia="仿宋_GB2312" w:cs="仿宋_GB2312"/>
          <w:b/>
          <w:bCs/>
          <w:color w:val="000000" w:themeColor="text1"/>
          <w:kern w:val="0"/>
          <w:sz w:val="24"/>
          <w:highlight w:val="none"/>
          <w:lang w:val="zh-CN"/>
          <w14:textFill>
            <w14:solidFill>
              <w14:schemeClr w14:val="tx1"/>
            </w14:solidFill>
          </w14:textFill>
        </w:rPr>
        <w:tab/>
      </w:r>
    </w:p>
    <w:p w14:paraId="6F622758">
      <w:pPr>
        <w:tabs>
          <w:tab w:val="left" w:pos="2790"/>
          <w:tab w:val="left" w:pos="4230"/>
        </w:tabs>
        <w:autoSpaceDE w:val="0"/>
        <w:autoSpaceDN w:val="0"/>
        <w:spacing w:line="360" w:lineRule="auto"/>
        <w:ind w:right="1400"/>
        <w:jc w:val="center"/>
        <w:outlineLvl w:val="1"/>
        <w:rPr>
          <w:rFonts w:ascii="仿宋_GB2312" w:hAnsi="仿宋_GB2312" w:eastAsia="仿宋_GB2312" w:cs="仿宋_GB2312"/>
          <w:b/>
          <w:bCs/>
          <w:color w:val="000000" w:themeColor="text1"/>
          <w:kern w:val="0"/>
          <w:sz w:val="36"/>
          <w:szCs w:val="36"/>
          <w:highlight w:val="none"/>
          <w:lang w:val="zh-CN"/>
          <w14:textFill>
            <w14:solidFill>
              <w14:schemeClr w14:val="tx1"/>
            </w14:solidFill>
          </w14:textFill>
        </w:rPr>
      </w:pPr>
    </w:p>
    <w:p w14:paraId="78B058EA">
      <w:pPr>
        <w:rPr>
          <w:rFonts w:hint="eastAsia" w:ascii="仿宋_GB2312" w:hAnsi="仿宋_GB2312" w:eastAsia="仿宋_GB2312" w:cs="仿宋_GB2312"/>
          <w:b/>
          <w:bCs/>
          <w:color w:val="000000" w:themeColor="text1"/>
          <w:kern w:val="0"/>
          <w:sz w:val="32"/>
          <w:szCs w:val="32"/>
          <w:highlight w:val="none"/>
          <w:lang w:val="en-US" w:eastAsia="zh-CN"/>
          <w14:textFill>
            <w14:solidFill>
              <w14:schemeClr w14:val="tx1"/>
            </w14:solidFill>
          </w14:textFill>
        </w:rPr>
      </w:pPr>
      <w:r>
        <w:rPr>
          <w:rFonts w:hint="eastAsia" w:ascii="仿宋_GB2312" w:hAnsi="仿宋_GB2312" w:eastAsia="仿宋_GB2312" w:cs="仿宋_GB2312"/>
          <w:b/>
          <w:bCs/>
          <w:color w:val="000000" w:themeColor="text1"/>
          <w:kern w:val="0"/>
          <w:sz w:val="32"/>
          <w:szCs w:val="32"/>
          <w:highlight w:val="none"/>
          <w:lang w:val="en-US" w:eastAsia="zh-CN"/>
          <w14:textFill>
            <w14:solidFill>
              <w14:schemeClr w14:val="tx1"/>
            </w14:solidFill>
          </w14:textFill>
        </w:rPr>
        <w:br w:type="page"/>
      </w:r>
    </w:p>
    <w:p w14:paraId="1431EF36">
      <w:pPr>
        <w:pageBreakBefore w:val="0"/>
        <w:tabs>
          <w:tab w:val="left" w:pos="2790"/>
          <w:tab w:val="left" w:pos="4230"/>
        </w:tabs>
        <w:autoSpaceDE w:val="0"/>
        <w:autoSpaceDN w:val="0"/>
        <w:spacing w:line="360" w:lineRule="auto"/>
        <w:ind w:right="1400"/>
        <w:jc w:val="center"/>
        <w:outlineLvl w:val="1"/>
        <w:rPr>
          <w:rFonts w:ascii="仿宋_GB2312" w:hAnsi="仿宋_GB2312" w:eastAsia="仿宋_GB2312" w:cs="仿宋_GB2312"/>
          <w:b/>
          <w:bCs/>
          <w:color w:val="000000" w:themeColor="text1"/>
          <w:kern w:val="0"/>
          <w:sz w:val="32"/>
          <w:szCs w:val="32"/>
          <w:highlight w:val="none"/>
          <w:lang w:val="zh-CN"/>
          <w14:textFill>
            <w14:solidFill>
              <w14:schemeClr w14:val="tx1"/>
            </w14:solidFill>
          </w14:textFill>
        </w:rPr>
      </w:pPr>
      <w:r>
        <w:rPr>
          <w:rFonts w:hint="eastAsia" w:ascii="仿宋_GB2312" w:hAnsi="仿宋_GB2312" w:eastAsia="仿宋_GB2312" w:cs="仿宋_GB2312"/>
          <w:b/>
          <w:bCs/>
          <w:color w:val="000000" w:themeColor="text1"/>
          <w:kern w:val="0"/>
          <w:sz w:val="32"/>
          <w:szCs w:val="32"/>
          <w:highlight w:val="none"/>
          <w:lang w:val="en-US" w:eastAsia="zh-CN"/>
          <w14:textFill>
            <w14:solidFill>
              <w14:schemeClr w14:val="tx1"/>
            </w14:solidFill>
          </w14:textFill>
        </w:rPr>
        <w:t>十</w:t>
      </w:r>
      <w:r>
        <w:rPr>
          <w:rFonts w:hint="eastAsia" w:ascii="仿宋_GB2312" w:hAnsi="仿宋_GB2312" w:eastAsia="仿宋_GB2312" w:cs="仿宋_GB2312"/>
          <w:b/>
          <w:bCs/>
          <w:color w:val="000000" w:themeColor="text1"/>
          <w:kern w:val="0"/>
          <w:sz w:val="32"/>
          <w:szCs w:val="32"/>
          <w:highlight w:val="none"/>
          <w:lang w:val="zh-CN"/>
          <w14:textFill>
            <w14:solidFill>
              <w14:schemeClr w14:val="tx1"/>
            </w14:solidFill>
          </w14:textFill>
        </w:rPr>
        <w:t>、组织实施方案</w:t>
      </w:r>
    </w:p>
    <w:p w14:paraId="5B7E7727">
      <w:pPr>
        <w:autoSpaceDE w:val="0"/>
        <w:autoSpaceDN w:val="0"/>
        <w:spacing w:line="360" w:lineRule="auto"/>
        <w:jc w:val="center"/>
        <w:rPr>
          <w:rFonts w:hint="eastAsia"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（由投标人根据采购需求及招标文件要求编制）</w:t>
      </w:r>
    </w:p>
    <w:p w14:paraId="743E391A">
      <w:pPr>
        <w:pStyle w:val="80"/>
        <w:rPr>
          <w:color w:val="000000" w:themeColor="text1"/>
          <w:highlight w:val="none"/>
          <w14:textFill>
            <w14:solidFill>
              <w14:schemeClr w14:val="tx1"/>
            </w14:solidFill>
          </w14:textFill>
        </w:rPr>
      </w:pPr>
    </w:p>
    <w:p w14:paraId="767D5740">
      <w:pPr>
        <w:tabs>
          <w:tab w:val="left" w:pos="2790"/>
          <w:tab w:val="left" w:pos="4230"/>
        </w:tabs>
        <w:autoSpaceDE w:val="0"/>
        <w:autoSpaceDN w:val="0"/>
        <w:spacing w:line="360" w:lineRule="auto"/>
        <w:ind w:right="1400"/>
        <w:outlineLvl w:val="1"/>
        <w:rPr>
          <w:rFonts w:ascii="仿宋_GB2312" w:hAnsi="仿宋_GB2312" w:eastAsia="仿宋_GB2312" w:cs="仿宋_GB2312"/>
          <w:b/>
          <w:bCs/>
          <w:color w:val="000000" w:themeColor="text1"/>
          <w:kern w:val="0"/>
          <w:sz w:val="24"/>
          <w:highlight w:val="none"/>
          <w:lang w:val="zh-CN"/>
          <w14:textFill>
            <w14:solidFill>
              <w14:schemeClr w14:val="tx1"/>
            </w14:solidFill>
          </w14:textFill>
        </w:rPr>
      </w:pPr>
      <w:r>
        <w:rPr>
          <w:rFonts w:hint="eastAsia" w:ascii="仿宋_GB2312" w:hAnsi="仿宋_GB2312" w:eastAsia="仿宋_GB2312" w:cs="仿宋_GB2312"/>
          <w:b/>
          <w:bCs/>
          <w:color w:val="000000" w:themeColor="text1"/>
          <w:kern w:val="0"/>
          <w:sz w:val="24"/>
          <w:highlight w:val="none"/>
          <w:lang w:val="zh-CN"/>
          <w14:textFill>
            <w14:solidFill>
              <w14:schemeClr w14:val="tx1"/>
            </w14:solidFill>
          </w14:textFill>
        </w:rPr>
        <w:t>附表:项目实施进度计划表</w:t>
      </w:r>
      <w:r>
        <w:rPr>
          <w:rFonts w:hint="eastAsia" w:ascii="仿宋_GB2312" w:hAnsi="仿宋_GB2312" w:eastAsia="仿宋_GB2312" w:cs="仿宋_GB2312"/>
          <w:b/>
          <w:color w:val="000000" w:themeColor="text1"/>
          <w:sz w:val="24"/>
          <w:highlight w:val="none"/>
          <w14:textFill>
            <w14:solidFill>
              <w14:schemeClr w14:val="tx1"/>
            </w14:solidFill>
          </w14:textFill>
        </w:rPr>
        <w:t xml:space="preserve">(以生效日算起) </w:t>
      </w:r>
    </w:p>
    <w:tbl>
      <w:tblPr>
        <w:tblStyle w:val="62"/>
        <w:tblW w:w="1003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14:paraId="511705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188" w:type="dxa"/>
            <w:tcBorders>
              <w:tl2br w:val="single" w:color="auto" w:sz="4" w:space="0"/>
            </w:tcBorders>
            <w:vAlign w:val="center"/>
          </w:tcPr>
          <w:p w14:paraId="29B1F3B2">
            <w:pP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 xml:space="preserve">  工作日</w:t>
            </w:r>
          </w:p>
          <w:p w14:paraId="1AEA6626">
            <w:pP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内容</w:t>
            </w:r>
          </w:p>
        </w:tc>
        <w:tc>
          <w:tcPr>
            <w:tcW w:w="552" w:type="dxa"/>
            <w:vAlign w:val="center"/>
          </w:tcPr>
          <w:p w14:paraId="656523C6">
            <w:pP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1</w:t>
            </w:r>
          </w:p>
        </w:tc>
        <w:tc>
          <w:tcPr>
            <w:tcW w:w="552" w:type="dxa"/>
            <w:vAlign w:val="center"/>
          </w:tcPr>
          <w:p w14:paraId="48CBA2A3">
            <w:pP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2</w:t>
            </w:r>
          </w:p>
        </w:tc>
        <w:tc>
          <w:tcPr>
            <w:tcW w:w="552" w:type="dxa"/>
            <w:vAlign w:val="center"/>
          </w:tcPr>
          <w:p w14:paraId="394595C6">
            <w:pP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3</w:t>
            </w:r>
          </w:p>
        </w:tc>
        <w:tc>
          <w:tcPr>
            <w:tcW w:w="552" w:type="dxa"/>
            <w:vAlign w:val="center"/>
          </w:tcPr>
          <w:p w14:paraId="6B419A42">
            <w:pP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4</w:t>
            </w:r>
          </w:p>
        </w:tc>
        <w:tc>
          <w:tcPr>
            <w:tcW w:w="552" w:type="dxa"/>
            <w:vAlign w:val="center"/>
          </w:tcPr>
          <w:p w14:paraId="44D3F398">
            <w:pP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5</w:t>
            </w:r>
          </w:p>
        </w:tc>
        <w:tc>
          <w:tcPr>
            <w:tcW w:w="552" w:type="dxa"/>
            <w:vAlign w:val="center"/>
          </w:tcPr>
          <w:p w14:paraId="506E444C">
            <w:pP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6</w:t>
            </w:r>
          </w:p>
        </w:tc>
        <w:tc>
          <w:tcPr>
            <w:tcW w:w="553" w:type="dxa"/>
            <w:vAlign w:val="center"/>
          </w:tcPr>
          <w:p w14:paraId="0D812F38">
            <w:pP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7</w:t>
            </w:r>
          </w:p>
        </w:tc>
        <w:tc>
          <w:tcPr>
            <w:tcW w:w="553" w:type="dxa"/>
            <w:vAlign w:val="center"/>
          </w:tcPr>
          <w:p w14:paraId="4012B669">
            <w:pP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8</w:t>
            </w:r>
          </w:p>
        </w:tc>
        <w:tc>
          <w:tcPr>
            <w:tcW w:w="553" w:type="dxa"/>
            <w:vAlign w:val="center"/>
          </w:tcPr>
          <w:p w14:paraId="59725CC7">
            <w:pP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9</w:t>
            </w:r>
          </w:p>
        </w:tc>
        <w:tc>
          <w:tcPr>
            <w:tcW w:w="553" w:type="dxa"/>
            <w:vAlign w:val="center"/>
          </w:tcPr>
          <w:p w14:paraId="5A996B70">
            <w:pP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10</w:t>
            </w:r>
          </w:p>
        </w:tc>
        <w:tc>
          <w:tcPr>
            <w:tcW w:w="553" w:type="dxa"/>
            <w:vAlign w:val="center"/>
          </w:tcPr>
          <w:p w14:paraId="49042579">
            <w:pP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11</w:t>
            </w:r>
          </w:p>
        </w:tc>
        <w:tc>
          <w:tcPr>
            <w:tcW w:w="553" w:type="dxa"/>
            <w:vAlign w:val="center"/>
          </w:tcPr>
          <w:p w14:paraId="1A162D7A">
            <w:pP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12</w:t>
            </w:r>
          </w:p>
        </w:tc>
        <w:tc>
          <w:tcPr>
            <w:tcW w:w="553" w:type="dxa"/>
            <w:vAlign w:val="center"/>
          </w:tcPr>
          <w:p w14:paraId="3D8CF7EF">
            <w:pP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13</w:t>
            </w:r>
          </w:p>
        </w:tc>
        <w:tc>
          <w:tcPr>
            <w:tcW w:w="553" w:type="dxa"/>
            <w:vAlign w:val="center"/>
          </w:tcPr>
          <w:p w14:paraId="4C550BA7">
            <w:pP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14</w:t>
            </w:r>
          </w:p>
        </w:tc>
        <w:tc>
          <w:tcPr>
            <w:tcW w:w="553" w:type="dxa"/>
            <w:vAlign w:val="center"/>
          </w:tcPr>
          <w:p w14:paraId="037518DD">
            <w:pP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15</w:t>
            </w:r>
          </w:p>
        </w:tc>
        <w:tc>
          <w:tcPr>
            <w:tcW w:w="553" w:type="dxa"/>
            <w:vAlign w:val="center"/>
          </w:tcPr>
          <w:p w14:paraId="66AA2162">
            <w:pP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w:t>
            </w:r>
          </w:p>
        </w:tc>
      </w:tr>
      <w:tr w14:paraId="0508EE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0BFF7B87">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2" w:type="dxa"/>
          </w:tcPr>
          <w:p w14:paraId="2229E8F7">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2" w:type="dxa"/>
          </w:tcPr>
          <w:p w14:paraId="3AF9607C">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2" w:type="dxa"/>
          </w:tcPr>
          <w:p w14:paraId="7C69BCB7">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2" w:type="dxa"/>
          </w:tcPr>
          <w:p w14:paraId="45F426F9">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2" w:type="dxa"/>
          </w:tcPr>
          <w:p w14:paraId="49F32AC3">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2" w:type="dxa"/>
          </w:tcPr>
          <w:p w14:paraId="327DCE71">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0F616C09">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4CE0C376">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649A8866">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4EF1D8D8">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6F87AA85">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5734DD2E">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7322D719">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4E7DB045">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45623098">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71CF1971">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r>
      <w:tr w14:paraId="00FF89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0588F416">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2" w:type="dxa"/>
          </w:tcPr>
          <w:p w14:paraId="0446B36F">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2" w:type="dxa"/>
          </w:tcPr>
          <w:p w14:paraId="78785C4A">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2" w:type="dxa"/>
          </w:tcPr>
          <w:p w14:paraId="53DBA484">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2" w:type="dxa"/>
          </w:tcPr>
          <w:p w14:paraId="7A27918E">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2" w:type="dxa"/>
          </w:tcPr>
          <w:p w14:paraId="1C1A3C84">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2" w:type="dxa"/>
          </w:tcPr>
          <w:p w14:paraId="34DEB536">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12E57B16">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47947F77">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3822321D">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44DDD6E4">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3D7E8515">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39ABA7B7">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28F7B94B">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735FB781">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4C5D5A20">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58C8D729">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r>
      <w:tr w14:paraId="3EFB75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6F0B5293">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2" w:type="dxa"/>
          </w:tcPr>
          <w:p w14:paraId="422BF3A0">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2" w:type="dxa"/>
          </w:tcPr>
          <w:p w14:paraId="2E5DE889">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2" w:type="dxa"/>
          </w:tcPr>
          <w:p w14:paraId="52DA1A48">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2" w:type="dxa"/>
          </w:tcPr>
          <w:p w14:paraId="356FF1E7">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2" w:type="dxa"/>
          </w:tcPr>
          <w:p w14:paraId="5887BF30">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2" w:type="dxa"/>
          </w:tcPr>
          <w:p w14:paraId="00A3603A">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48655BAA">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22E2256E">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55D0D671">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446C09DE">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570F934E">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5430CAB8">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18744094">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3A04D57A">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5807094C">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tcPr>
          <w:p w14:paraId="4ED2CB9B">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r>
    </w:tbl>
    <w:p w14:paraId="4B32BEFC">
      <w:pPr>
        <w:autoSpaceDE w:val="0"/>
        <w:autoSpaceDN w:val="0"/>
        <w:spacing w:line="360" w:lineRule="auto"/>
        <w:rPr>
          <w:rFonts w:ascii="仿宋_GB2312" w:hAnsi="仿宋_GB2312" w:eastAsia="仿宋_GB2312" w:cs="仿宋_GB2312"/>
          <w:color w:val="000000" w:themeColor="text1"/>
          <w:kern w:val="0"/>
          <w:sz w:val="24"/>
          <w:highlight w:val="none"/>
          <w14:textFill>
            <w14:solidFill>
              <w14:schemeClr w14:val="tx1"/>
            </w14:solidFill>
          </w14:textFill>
        </w:rPr>
      </w:pPr>
      <w:r>
        <w:rPr>
          <w:rFonts w:hint="eastAsia" w:ascii="仿宋_GB2312" w:hAnsi="仿宋_GB2312" w:eastAsia="仿宋_GB2312" w:cs="仿宋_GB2312"/>
          <w:b/>
          <w:color w:val="000000" w:themeColor="text1"/>
          <w:sz w:val="24"/>
          <w:highlight w:val="none"/>
          <w14:textFill>
            <w14:solidFill>
              <w14:schemeClr w14:val="tx1"/>
            </w14:solidFill>
          </w14:textFill>
        </w:rPr>
        <w:t>注：投标人可按上述时间表的格式自行编制切合实际的具体时间表。</w:t>
      </w:r>
    </w:p>
    <w:p w14:paraId="2A0CCD53">
      <w:pPr>
        <w:spacing w:line="336" w:lineRule="auto"/>
        <w:ind w:firstLine="3600" w:firstLineChars="15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投标人</w:t>
      </w:r>
      <w:r>
        <w:rPr>
          <w:rFonts w:hint="eastAsia" w:ascii="仿宋" w:hAnsi="仿宋" w:eastAsia="仿宋" w:cs="仿宋"/>
          <w:color w:val="000000" w:themeColor="text1"/>
          <w:sz w:val="24"/>
          <w:highlight w:val="none"/>
          <w14:textFill>
            <w14:solidFill>
              <w14:schemeClr w14:val="tx1"/>
            </w14:solidFill>
          </w14:textFill>
        </w:rPr>
        <w:t xml:space="preserve">名称（电子签名）：                          </w:t>
      </w:r>
    </w:p>
    <w:p w14:paraId="03B3C03B">
      <w:pPr>
        <w:spacing w:line="336" w:lineRule="auto"/>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日期：  年   月   日</w:t>
      </w:r>
    </w:p>
    <w:p w14:paraId="59C76AA4">
      <w:pPr>
        <w:spacing w:line="360" w:lineRule="auto"/>
        <w:rPr>
          <w:rFonts w:ascii="仿宋_GB2312" w:hAnsi="仿宋_GB2312" w:eastAsia="仿宋_GB2312" w:cs="仿宋_GB2312"/>
          <w:color w:val="000000" w:themeColor="text1"/>
          <w:kern w:val="0"/>
          <w:sz w:val="24"/>
          <w:highlight w:val="none"/>
          <w14:textFill>
            <w14:solidFill>
              <w14:schemeClr w14:val="tx1"/>
            </w14:solidFill>
          </w14:textFill>
        </w:rPr>
      </w:pPr>
    </w:p>
    <w:p w14:paraId="51A41957">
      <w:pPr>
        <w:pageBreakBefore/>
        <w:spacing w:line="360" w:lineRule="auto"/>
        <w:jc w:val="center"/>
        <w:rPr>
          <w:rFonts w:ascii="仿宋_GB2312" w:hAnsi="仿宋_GB2312" w:eastAsia="仿宋_GB2312" w:cs="仿宋_GB2312"/>
          <w:b/>
          <w:bCs/>
          <w:color w:val="000000" w:themeColor="text1"/>
          <w:sz w:val="32"/>
          <w:szCs w:val="32"/>
          <w:highlight w:val="none"/>
          <w14:textFill>
            <w14:solidFill>
              <w14:schemeClr w14:val="tx1"/>
            </w14:solidFill>
          </w14:textFill>
        </w:rPr>
      </w:pPr>
      <w:r>
        <w:rPr>
          <w:rFonts w:hint="eastAsia" w:ascii="仿宋_GB2312" w:hAnsi="仿宋_GB2312" w:eastAsia="仿宋_GB2312" w:cs="仿宋_GB2312"/>
          <w:b/>
          <w:bCs/>
          <w:color w:val="000000" w:themeColor="text1"/>
          <w:sz w:val="32"/>
          <w:szCs w:val="32"/>
          <w:highlight w:val="none"/>
          <w:lang w:eastAsia="zh-CN"/>
          <w14:textFill>
            <w14:solidFill>
              <w14:schemeClr w14:val="tx1"/>
            </w14:solidFill>
          </w14:textFill>
        </w:rPr>
        <w:t>十</w:t>
      </w:r>
      <w:r>
        <w:rPr>
          <w:rFonts w:hint="eastAsia" w:ascii="仿宋_GB2312" w:hAnsi="仿宋_GB2312" w:eastAsia="仿宋_GB2312" w:cs="仿宋_GB2312"/>
          <w:b/>
          <w:bCs/>
          <w:color w:val="000000" w:themeColor="text1"/>
          <w:sz w:val="32"/>
          <w:szCs w:val="32"/>
          <w:highlight w:val="none"/>
          <w:lang w:val="en-US" w:eastAsia="zh-CN"/>
          <w14:textFill>
            <w14:solidFill>
              <w14:schemeClr w14:val="tx1"/>
            </w14:solidFill>
          </w14:textFill>
        </w:rPr>
        <w:t>一</w:t>
      </w:r>
      <w:r>
        <w:rPr>
          <w:rFonts w:hint="eastAsia" w:ascii="仿宋_GB2312" w:hAnsi="仿宋_GB2312" w:eastAsia="仿宋_GB2312" w:cs="仿宋_GB2312"/>
          <w:b/>
          <w:bCs/>
          <w:color w:val="000000" w:themeColor="text1"/>
          <w:sz w:val="32"/>
          <w:szCs w:val="32"/>
          <w:highlight w:val="none"/>
          <w14:textFill>
            <w14:solidFill>
              <w14:schemeClr w14:val="tx1"/>
            </w14:solidFill>
          </w14:textFill>
        </w:rPr>
        <w:t>、售后服务方案</w:t>
      </w:r>
    </w:p>
    <w:p w14:paraId="5CEE8525">
      <w:pPr>
        <w:autoSpaceDE w:val="0"/>
        <w:autoSpaceDN w:val="0"/>
        <w:spacing w:line="360" w:lineRule="auto"/>
        <w:jc w:val="center"/>
        <w:rPr>
          <w:rFonts w:hint="eastAsia"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（由投标人根据采购需求及招标文件要求编制）</w:t>
      </w:r>
    </w:p>
    <w:p w14:paraId="6B4D91D2">
      <w:pPr>
        <w:pStyle w:val="80"/>
        <w:rPr>
          <w:color w:val="000000" w:themeColor="text1"/>
          <w:highlight w:val="none"/>
          <w14:textFill>
            <w14:solidFill>
              <w14:schemeClr w14:val="tx1"/>
            </w14:solidFill>
          </w14:textFill>
        </w:rPr>
      </w:pPr>
    </w:p>
    <w:p w14:paraId="14DFAA60">
      <w:pPr>
        <w:autoSpaceDE w:val="0"/>
        <w:autoSpaceDN w:val="0"/>
        <w:spacing w:line="360" w:lineRule="auto"/>
        <w:rPr>
          <w:rFonts w:ascii="仿宋_GB2312" w:hAnsi="仿宋_GB2312" w:eastAsia="仿宋_GB2312" w:cs="仿宋_GB2312"/>
          <w:b/>
          <w:color w:val="000000" w:themeColor="text1"/>
          <w:sz w:val="24"/>
          <w:highlight w:val="none"/>
          <w14:textFill>
            <w14:solidFill>
              <w14:schemeClr w14:val="tx1"/>
            </w14:solidFill>
          </w14:textFill>
        </w:rPr>
      </w:pPr>
      <w:r>
        <w:rPr>
          <w:rFonts w:hint="eastAsia" w:ascii="仿宋_GB2312" w:hAnsi="仿宋_GB2312" w:eastAsia="仿宋_GB2312" w:cs="仿宋_GB2312"/>
          <w:b/>
          <w:color w:val="000000" w:themeColor="text1"/>
          <w:sz w:val="24"/>
          <w:highlight w:val="none"/>
          <w14:textFill>
            <w14:solidFill>
              <w14:schemeClr w14:val="tx1"/>
            </w14:solidFill>
          </w14:textFill>
        </w:rPr>
        <w:t>附表A:售后服务机构情况表</w:t>
      </w:r>
      <w:r>
        <w:rPr>
          <w:rFonts w:hint="eastAsia" w:ascii="仿宋_GB2312" w:hAnsi="仿宋_GB2312" w:eastAsia="仿宋_GB2312" w:cs="仿宋_GB2312"/>
          <w:color w:val="000000" w:themeColor="text1"/>
          <w:sz w:val="24"/>
          <w:highlight w:val="none"/>
          <w14:textFill>
            <w14:solidFill>
              <w14:schemeClr w14:val="tx1"/>
            </w14:solidFill>
          </w14:textFill>
        </w:rPr>
        <w:t>（按此格式自制）</w:t>
      </w:r>
    </w:p>
    <w:tbl>
      <w:tblPr>
        <w:tblStyle w:val="62"/>
        <w:tblW w:w="92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2160"/>
        <w:gridCol w:w="1620"/>
        <w:gridCol w:w="1245"/>
        <w:gridCol w:w="2175"/>
        <w:gridCol w:w="1260"/>
      </w:tblGrid>
      <w:tr w14:paraId="57AA98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828" w:type="dxa"/>
          </w:tcPr>
          <w:p w14:paraId="4123C9D9">
            <w:pPr>
              <w:autoSpaceDE w:val="0"/>
              <w:autoSpaceDN w:val="0"/>
              <w:spacing w:line="360" w:lineRule="auto"/>
              <w:jc w:val="center"/>
              <w:rPr>
                <w:rFonts w:ascii="仿宋_GB2312" w:hAnsi="仿宋_GB2312" w:eastAsia="仿宋_GB2312" w:cs="仿宋_GB2312"/>
                <w:b/>
                <w:color w:val="000000" w:themeColor="text1"/>
                <w:sz w:val="24"/>
                <w:highlight w:val="none"/>
                <w14:textFill>
                  <w14:solidFill>
                    <w14:schemeClr w14:val="tx1"/>
                  </w14:solidFill>
                </w14:textFill>
              </w:rPr>
            </w:pPr>
            <w:r>
              <w:rPr>
                <w:rFonts w:hint="eastAsia" w:ascii="仿宋_GB2312" w:hAnsi="仿宋_GB2312" w:eastAsia="仿宋_GB2312" w:cs="仿宋_GB2312"/>
                <w:b/>
                <w:color w:val="000000" w:themeColor="text1"/>
                <w:sz w:val="24"/>
                <w:highlight w:val="none"/>
                <w14:textFill>
                  <w14:solidFill>
                    <w14:schemeClr w14:val="tx1"/>
                  </w14:solidFill>
                </w14:textFill>
              </w:rPr>
              <w:t>序号</w:t>
            </w:r>
          </w:p>
        </w:tc>
        <w:tc>
          <w:tcPr>
            <w:tcW w:w="2160" w:type="dxa"/>
          </w:tcPr>
          <w:p w14:paraId="0A143741">
            <w:pPr>
              <w:autoSpaceDE w:val="0"/>
              <w:autoSpaceDN w:val="0"/>
              <w:spacing w:line="360" w:lineRule="auto"/>
              <w:jc w:val="center"/>
              <w:rPr>
                <w:rFonts w:ascii="仿宋_GB2312" w:hAnsi="仿宋_GB2312" w:eastAsia="仿宋_GB2312" w:cs="仿宋_GB2312"/>
                <w:b/>
                <w:color w:val="000000" w:themeColor="text1"/>
                <w:sz w:val="24"/>
                <w:highlight w:val="none"/>
                <w14:textFill>
                  <w14:solidFill>
                    <w14:schemeClr w14:val="tx1"/>
                  </w14:solidFill>
                </w14:textFill>
              </w:rPr>
            </w:pPr>
            <w:r>
              <w:rPr>
                <w:rFonts w:hint="eastAsia" w:ascii="仿宋_GB2312" w:hAnsi="仿宋_GB2312" w:eastAsia="仿宋_GB2312" w:cs="仿宋_GB2312"/>
                <w:b/>
                <w:color w:val="000000" w:themeColor="text1"/>
                <w:sz w:val="24"/>
                <w:highlight w:val="none"/>
                <w14:textFill>
                  <w14:solidFill>
                    <w14:schemeClr w14:val="tx1"/>
                  </w14:solidFill>
                </w14:textFill>
              </w:rPr>
              <w:t>机构名称</w:t>
            </w:r>
          </w:p>
        </w:tc>
        <w:tc>
          <w:tcPr>
            <w:tcW w:w="1620" w:type="dxa"/>
          </w:tcPr>
          <w:p w14:paraId="2F08182C">
            <w:pPr>
              <w:autoSpaceDE w:val="0"/>
              <w:autoSpaceDN w:val="0"/>
              <w:spacing w:line="360" w:lineRule="auto"/>
              <w:jc w:val="center"/>
              <w:rPr>
                <w:rFonts w:ascii="仿宋_GB2312" w:hAnsi="仿宋_GB2312" w:eastAsia="仿宋_GB2312" w:cs="仿宋_GB2312"/>
                <w:b/>
                <w:color w:val="000000" w:themeColor="text1"/>
                <w:sz w:val="24"/>
                <w:highlight w:val="none"/>
                <w14:textFill>
                  <w14:solidFill>
                    <w14:schemeClr w14:val="tx1"/>
                  </w14:solidFill>
                </w14:textFill>
              </w:rPr>
            </w:pPr>
            <w:r>
              <w:rPr>
                <w:rFonts w:hint="eastAsia" w:ascii="仿宋_GB2312" w:hAnsi="仿宋_GB2312" w:eastAsia="仿宋_GB2312" w:cs="仿宋_GB2312"/>
                <w:b/>
                <w:color w:val="000000" w:themeColor="text1"/>
                <w:sz w:val="24"/>
                <w:highlight w:val="none"/>
                <w14:textFill>
                  <w14:solidFill>
                    <w14:schemeClr w14:val="tx1"/>
                  </w14:solidFill>
                </w14:textFill>
              </w:rPr>
              <w:t>机构性质</w:t>
            </w:r>
          </w:p>
        </w:tc>
        <w:tc>
          <w:tcPr>
            <w:tcW w:w="1245" w:type="dxa"/>
          </w:tcPr>
          <w:p w14:paraId="69ABC5F2">
            <w:pPr>
              <w:autoSpaceDE w:val="0"/>
              <w:autoSpaceDN w:val="0"/>
              <w:spacing w:line="360" w:lineRule="auto"/>
              <w:jc w:val="center"/>
              <w:rPr>
                <w:rFonts w:ascii="仿宋_GB2312" w:hAnsi="仿宋_GB2312" w:eastAsia="仿宋_GB2312" w:cs="仿宋_GB2312"/>
                <w:b/>
                <w:color w:val="000000" w:themeColor="text1"/>
                <w:sz w:val="24"/>
                <w:highlight w:val="none"/>
                <w14:textFill>
                  <w14:solidFill>
                    <w14:schemeClr w14:val="tx1"/>
                  </w14:solidFill>
                </w14:textFill>
              </w:rPr>
            </w:pPr>
            <w:r>
              <w:rPr>
                <w:rFonts w:hint="eastAsia" w:ascii="仿宋_GB2312" w:hAnsi="仿宋_GB2312" w:eastAsia="仿宋_GB2312" w:cs="仿宋_GB2312"/>
                <w:b/>
                <w:color w:val="000000" w:themeColor="text1"/>
                <w:sz w:val="24"/>
                <w:highlight w:val="none"/>
                <w14:textFill>
                  <w14:solidFill>
                    <w14:schemeClr w14:val="tx1"/>
                  </w14:solidFill>
                </w14:textFill>
              </w:rPr>
              <w:t>注册地址</w:t>
            </w:r>
          </w:p>
        </w:tc>
        <w:tc>
          <w:tcPr>
            <w:tcW w:w="2175" w:type="dxa"/>
          </w:tcPr>
          <w:p w14:paraId="00C09DC6">
            <w:pPr>
              <w:autoSpaceDE w:val="0"/>
              <w:autoSpaceDN w:val="0"/>
              <w:spacing w:line="360" w:lineRule="auto"/>
              <w:jc w:val="center"/>
              <w:rPr>
                <w:rFonts w:ascii="仿宋_GB2312" w:hAnsi="仿宋_GB2312" w:eastAsia="仿宋_GB2312" w:cs="仿宋_GB2312"/>
                <w:b/>
                <w:color w:val="000000" w:themeColor="text1"/>
                <w:sz w:val="24"/>
                <w:highlight w:val="none"/>
                <w14:textFill>
                  <w14:solidFill>
                    <w14:schemeClr w14:val="tx1"/>
                  </w14:solidFill>
                </w14:textFill>
              </w:rPr>
            </w:pPr>
            <w:r>
              <w:rPr>
                <w:rFonts w:hint="eastAsia" w:ascii="仿宋_GB2312" w:hAnsi="仿宋_GB2312" w:eastAsia="仿宋_GB2312" w:cs="仿宋_GB2312"/>
                <w:b/>
                <w:color w:val="000000" w:themeColor="text1"/>
                <w:sz w:val="24"/>
                <w:highlight w:val="none"/>
                <w14:textFill>
                  <w14:solidFill>
                    <w14:schemeClr w14:val="tx1"/>
                  </w14:solidFill>
                </w14:textFill>
              </w:rPr>
              <w:t>服务技术人员数量</w:t>
            </w:r>
          </w:p>
        </w:tc>
        <w:tc>
          <w:tcPr>
            <w:tcW w:w="1260" w:type="dxa"/>
          </w:tcPr>
          <w:p w14:paraId="7C880D28">
            <w:pPr>
              <w:autoSpaceDE w:val="0"/>
              <w:autoSpaceDN w:val="0"/>
              <w:spacing w:line="360" w:lineRule="auto"/>
              <w:jc w:val="center"/>
              <w:rPr>
                <w:rFonts w:ascii="仿宋_GB2312" w:hAnsi="仿宋_GB2312" w:eastAsia="仿宋_GB2312" w:cs="仿宋_GB2312"/>
                <w:b/>
                <w:color w:val="000000" w:themeColor="text1"/>
                <w:sz w:val="24"/>
                <w:highlight w:val="none"/>
                <w14:textFill>
                  <w14:solidFill>
                    <w14:schemeClr w14:val="tx1"/>
                  </w14:solidFill>
                </w14:textFill>
              </w:rPr>
            </w:pPr>
            <w:r>
              <w:rPr>
                <w:rFonts w:hint="eastAsia" w:ascii="仿宋_GB2312" w:hAnsi="仿宋_GB2312" w:eastAsia="仿宋_GB2312" w:cs="仿宋_GB2312"/>
                <w:b/>
                <w:color w:val="000000" w:themeColor="text1"/>
                <w:sz w:val="24"/>
                <w:highlight w:val="none"/>
                <w14:textFill>
                  <w14:solidFill>
                    <w14:schemeClr w14:val="tx1"/>
                  </w14:solidFill>
                </w14:textFill>
              </w:rPr>
              <w:t>联系电话</w:t>
            </w:r>
          </w:p>
        </w:tc>
      </w:tr>
      <w:tr w14:paraId="2E7200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77B9A36C">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2160" w:type="dxa"/>
          </w:tcPr>
          <w:p w14:paraId="612FE17B">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1620" w:type="dxa"/>
          </w:tcPr>
          <w:p w14:paraId="707EE242">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1245" w:type="dxa"/>
          </w:tcPr>
          <w:p w14:paraId="7BC631A5">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2175" w:type="dxa"/>
          </w:tcPr>
          <w:p w14:paraId="16DDE785">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1260" w:type="dxa"/>
          </w:tcPr>
          <w:p w14:paraId="2D7E37AE">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r>
      <w:tr w14:paraId="622437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03466ABC">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2160" w:type="dxa"/>
          </w:tcPr>
          <w:p w14:paraId="6B939C95">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1620" w:type="dxa"/>
          </w:tcPr>
          <w:p w14:paraId="5CF8C05E">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1245" w:type="dxa"/>
          </w:tcPr>
          <w:p w14:paraId="53E6FE3A">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2175" w:type="dxa"/>
          </w:tcPr>
          <w:p w14:paraId="03B132C1">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1260" w:type="dxa"/>
          </w:tcPr>
          <w:p w14:paraId="4F574FD7">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r>
      <w:tr w14:paraId="7D0BD0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3C3C8340">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2160" w:type="dxa"/>
          </w:tcPr>
          <w:p w14:paraId="3AC5F5D7">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1620" w:type="dxa"/>
          </w:tcPr>
          <w:p w14:paraId="42B936D7">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1245" w:type="dxa"/>
          </w:tcPr>
          <w:p w14:paraId="675F9C70">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2175" w:type="dxa"/>
          </w:tcPr>
          <w:p w14:paraId="1929997E">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1260" w:type="dxa"/>
          </w:tcPr>
          <w:p w14:paraId="47D0617E">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r>
    </w:tbl>
    <w:p w14:paraId="16EA4CDC">
      <w:pPr>
        <w:autoSpaceDE w:val="0"/>
        <w:autoSpaceDN w:val="0"/>
        <w:rPr>
          <w:rFonts w:ascii="仿宋_GB2312" w:hAnsi="仿宋_GB2312" w:eastAsia="仿宋_GB2312" w:cs="仿宋_GB2312"/>
          <w:b/>
          <w:color w:val="000000" w:themeColor="text1"/>
          <w:sz w:val="24"/>
          <w:highlight w:val="none"/>
          <w14:textFill>
            <w14:solidFill>
              <w14:schemeClr w14:val="tx1"/>
            </w14:solidFill>
          </w14:textFill>
        </w:rPr>
      </w:pPr>
      <w:r>
        <w:rPr>
          <w:rFonts w:hint="eastAsia" w:ascii="仿宋_GB2312" w:hAnsi="仿宋_GB2312" w:eastAsia="仿宋_GB2312" w:cs="仿宋_GB2312"/>
          <w:b/>
          <w:color w:val="000000" w:themeColor="text1"/>
          <w:sz w:val="24"/>
          <w:highlight w:val="none"/>
          <w14:textFill>
            <w14:solidFill>
              <w14:schemeClr w14:val="tx1"/>
            </w14:solidFill>
          </w14:textFill>
        </w:rPr>
        <w:t>注：关于项目涉及的所有售后服务机构均在本表注明，包括投标人本单位和符合条件的第三方服务机构。</w:t>
      </w:r>
    </w:p>
    <w:p w14:paraId="02CE34ED">
      <w:pPr>
        <w:autoSpaceDE w:val="0"/>
        <w:autoSpaceDN w:val="0"/>
        <w:rPr>
          <w:rFonts w:ascii="仿宋_GB2312" w:hAnsi="仿宋_GB2312" w:eastAsia="仿宋_GB2312" w:cs="仿宋_GB2312"/>
          <w:color w:val="000000" w:themeColor="text1"/>
          <w:kern w:val="0"/>
          <w:sz w:val="24"/>
          <w:highlight w:val="none"/>
          <w14:textFill>
            <w14:solidFill>
              <w14:schemeClr w14:val="tx1"/>
            </w14:solidFill>
          </w14:textFill>
        </w:rPr>
      </w:pPr>
      <w:r>
        <w:rPr>
          <w:rFonts w:hint="eastAsia" w:ascii="仿宋_GB2312" w:hAnsi="仿宋_GB2312" w:eastAsia="仿宋_GB2312" w:cs="仿宋_GB2312"/>
          <w:b/>
          <w:color w:val="000000" w:themeColor="text1"/>
          <w:kern w:val="0"/>
          <w:sz w:val="24"/>
          <w:highlight w:val="none"/>
          <w14:textFill>
            <w14:solidFill>
              <w14:schemeClr w14:val="tx1"/>
            </w14:solidFill>
          </w14:textFill>
        </w:rPr>
        <w:t>附表B：售后服务人员情况表</w:t>
      </w:r>
      <w:r>
        <w:rPr>
          <w:rFonts w:hint="eastAsia" w:ascii="仿宋_GB2312" w:hAnsi="仿宋_GB2312" w:eastAsia="仿宋_GB2312" w:cs="仿宋_GB2312"/>
          <w:color w:val="000000" w:themeColor="text1"/>
          <w:sz w:val="24"/>
          <w:highlight w:val="none"/>
          <w14:textFill>
            <w14:solidFill>
              <w14:schemeClr w14:val="tx1"/>
            </w14:solidFill>
          </w14:textFill>
        </w:rPr>
        <w:t>（按此格式自制）</w:t>
      </w:r>
    </w:p>
    <w:tbl>
      <w:tblPr>
        <w:tblStyle w:val="62"/>
        <w:tblW w:w="9503" w:type="dxa"/>
        <w:jc w:val="center"/>
        <w:tblLayout w:type="fixed"/>
        <w:tblCellMar>
          <w:top w:w="0" w:type="dxa"/>
          <w:left w:w="108" w:type="dxa"/>
          <w:bottom w:w="0" w:type="dxa"/>
          <w:right w:w="108" w:type="dxa"/>
        </w:tblCellMar>
      </w:tblPr>
      <w:tblGrid>
        <w:gridCol w:w="360"/>
        <w:gridCol w:w="746"/>
        <w:gridCol w:w="787"/>
        <w:gridCol w:w="412"/>
        <w:gridCol w:w="900"/>
        <w:gridCol w:w="1080"/>
        <w:gridCol w:w="1080"/>
        <w:gridCol w:w="1080"/>
        <w:gridCol w:w="1260"/>
        <w:gridCol w:w="900"/>
        <w:gridCol w:w="898"/>
      </w:tblGrid>
      <w:tr w14:paraId="5F53F800">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vAlign w:val="center"/>
          </w:tcPr>
          <w:p w14:paraId="02DC129A">
            <w:pPr>
              <w:autoSpaceDE w:val="0"/>
              <w:autoSpaceDN w:val="0"/>
              <w:spacing w:line="24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序号</w:t>
            </w:r>
          </w:p>
        </w:tc>
        <w:tc>
          <w:tcPr>
            <w:tcW w:w="746" w:type="dxa"/>
            <w:tcBorders>
              <w:top w:val="single" w:color="auto" w:sz="6" w:space="0"/>
              <w:left w:val="single" w:color="auto" w:sz="4" w:space="0"/>
              <w:bottom w:val="single" w:color="auto" w:sz="6" w:space="0"/>
              <w:right w:val="single" w:color="auto" w:sz="6" w:space="0"/>
            </w:tcBorders>
            <w:vAlign w:val="center"/>
          </w:tcPr>
          <w:p w14:paraId="091A32B6">
            <w:pPr>
              <w:autoSpaceDE w:val="0"/>
              <w:autoSpaceDN w:val="0"/>
              <w:spacing w:line="24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类别</w:t>
            </w:r>
          </w:p>
        </w:tc>
        <w:tc>
          <w:tcPr>
            <w:tcW w:w="787" w:type="dxa"/>
            <w:tcBorders>
              <w:top w:val="single" w:color="auto" w:sz="6" w:space="0"/>
              <w:left w:val="single" w:color="auto" w:sz="6" w:space="0"/>
              <w:bottom w:val="single" w:color="auto" w:sz="6" w:space="0"/>
              <w:right w:val="single" w:color="auto" w:sz="6" w:space="0"/>
            </w:tcBorders>
            <w:vAlign w:val="center"/>
          </w:tcPr>
          <w:p w14:paraId="3D438C29">
            <w:pPr>
              <w:autoSpaceDE w:val="0"/>
              <w:autoSpaceDN w:val="0"/>
              <w:spacing w:line="24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2CDD5939">
            <w:pPr>
              <w:autoSpaceDE w:val="0"/>
              <w:autoSpaceDN w:val="0"/>
              <w:spacing w:line="24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性别</w:t>
            </w:r>
          </w:p>
        </w:tc>
        <w:tc>
          <w:tcPr>
            <w:tcW w:w="900" w:type="dxa"/>
            <w:tcBorders>
              <w:top w:val="single" w:color="auto" w:sz="6" w:space="0"/>
              <w:left w:val="single" w:color="auto" w:sz="6" w:space="0"/>
              <w:bottom w:val="single" w:color="auto" w:sz="6" w:space="0"/>
              <w:right w:val="single" w:color="auto" w:sz="6" w:space="0"/>
            </w:tcBorders>
            <w:vAlign w:val="center"/>
          </w:tcPr>
          <w:p w14:paraId="4D548CB8">
            <w:pPr>
              <w:autoSpaceDE w:val="0"/>
              <w:autoSpaceDN w:val="0"/>
              <w:spacing w:line="24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年龄</w:t>
            </w:r>
          </w:p>
        </w:tc>
        <w:tc>
          <w:tcPr>
            <w:tcW w:w="1080" w:type="dxa"/>
            <w:tcBorders>
              <w:top w:val="single" w:color="auto" w:sz="6" w:space="0"/>
              <w:left w:val="single" w:color="auto" w:sz="6" w:space="0"/>
              <w:bottom w:val="single" w:color="auto" w:sz="6" w:space="0"/>
              <w:right w:val="single" w:color="auto" w:sz="6" w:space="0"/>
            </w:tcBorders>
            <w:vAlign w:val="center"/>
          </w:tcPr>
          <w:p w14:paraId="20183591">
            <w:pPr>
              <w:autoSpaceDE w:val="0"/>
              <w:autoSpaceDN w:val="0"/>
              <w:spacing w:line="24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学历</w:t>
            </w:r>
          </w:p>
        </w:tc>
        <w:tc>
          <w:tcPr>
            <w:tcW w:w="1080" w:type="dxa"/>
            <w:tcBorders>
              <w:top w:val="single" w:color="auto" w:sz="6" w:space="0"/>
              <w:left w:val="single" w:color="auto" w:sz="6" w:space="0"/>
              <w:bottom w:val="single" w:color="auto" w:sz="6" w:space="0"/>
              <w:right w:val="single" w:color="auto" w:sz="6" w:space="0"/>
            </w:tcBorders>
            <w:vAlign w:val="center"/>
          </w:tcPr>
          <w:p w14:paraId="76CB6441">
            <w:pPr>
              <w:autoSpaceDE w:val="0"/>
              <w:autoSpaceDN w:val="0"/>
              <w:spacing w:line="24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专业</w:t>
            </w:r>
          </w:p>
        </w:tc>
        <w:tc>
          <w:tcPr>
            <w:tcW w:w="1080" w:type="dxa"/>
            <w:tcBorders>
              <w:top w:val="single" w:color="auto" w:sz="6" w:space="0"/>
              <w:left w:val="single" w:color="auto" w:sz="6" w:space="0"/>
              <w:bottom w:val="single" w:color="auto" w:sz="6" w:space="0"/>
              <w:right w:val="single" w:color="auto" w:sz="6" w:space="0"/>
            </w:tcBorders>
            <w:vAlign w:val="center"/>
          </w:tcPr>
          <w:p w14:paraId="415628C6">
            <w:pPr>
              <w:autoSpaceDE w:val="0"/>
              <w:autoSpaceDN w:val="0"/>
              <w:spacing w:line="24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职称</w:t>
            </w:r>
          </w:p>
        </w:tc>
        <w:tc>
          <w:tcPr>
            <w:tcW w:w="1260" w:type="dxa"/>
            <w:tcBorders>
              <w:top w:val="single" w:color="auto" w:sz="6" w:space="0"/>
              <w:left w:val="single" w:color="auto" w:sz="6" w:space="0"/>
              <w:bottom w:val="single" w:color="auto" w:sz="6" w:space="0"/>
              <w:right w:val="single" w:color="auto" w:sz="6" w:space="0"/>
            </w:tcBorders>
            <w:vAlign w:val="center"/>
          </w:tcPr>
          <w:p w14:paraId="6FE9A163">
            <w:pPr>
              <w:autoSpaceDE w:val="0"/>
              <w:autoSpaceDN w:val="0"/>
              <w:spacing w:line="24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6AE09C8C">
            <w:pPr>
              <w:autoSpaceDE w:val="0"/>
              <w:autoSpaceDN w:val="0"/>
              <w:spacing w:line="24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响应时间</w:t>
            </w:r>
          </w:p>
        </w:tc>
        <w:tc>
          <w:tcPr>
            <w:tcW w:w="898" w:type="dxa"/>
            <w:tcBorders>
              <w:top w:val="single" w:color="auto" w:sz="6" w:space="0"/>
              <w:left w:val="single" w:color="auto" w:sz="6" w:space="0"/>
              <w:bottom w:val="single" w:color="auto" w:sz="6" w:space="0"/>
              <w:right w:val="single" w:color="auto" w:sz="6" w:space="0"/>
            </w:tcBorders>
            <w:vAlign w:val="center"/>
          </w:tcPr>
          <w:p w14:paraId="7AF13682">
            <w:pPr>
              <w:autoSpaceDE w:val="0"/>
              <w:autoSpaceDN w:val="0"/>
              <w:spacing w:line="240" w:lineRule="exact"/>
              <w:ind w:left="-36" w:leftChars="-17" w:right="-181" w:rightChars="-86"/>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到达现场时间</w:t>
            </w:r>
          </w:p>
        </w:tc>
      </w:tr>
      <w:tr w14:paraId="0403D572">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07467852">
            <w:pPr>
              <w:autoSpaceDE w:val="0"/>
              <w:autoSpaceDN w:val="0"/>
              <w:spacing w:line="240" w:lineRule="exact"/>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746" w:type="dxa"/>
            <w:tcBorders>
              <w:top w:val="single" w:color="auto" w:sz="6" w:space="0"/>
              <w:left w:val="single" w:color="auto" w:sz="4" w:space="0"/>
              <w:bottom w:val="single" w:color="auto" w:sz="6" w:space="0"/>
              <w:right w:val="single" w:color="auto" w:sz="6" w:space="0"/>
            </w:tcBorders>
          </w:tcPr>
          <w:p w14:paraId="6D45E4E6">
            <w:pPr>
              <w:autoSpaceDE w:val="0"/>
              <w:autoSpaceDN w:val="0"/>
              <w:spacing w:line="24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总协调人</w:t>
            </w:r>
          </w:p>
        </w:tc>
        <w:tc>
          <w:tcPr>
            <w:tcW w:w="787" w:type="dxa"/>
            <w:tcBorders>
              <w:top w:val="single" w:color="auto" w:sz="6" w:space="0"/>
              <w:left w:val="single" w:color="auto" w:sz="6" w:space="0"/>
              <w:bottom w:val="single" w:color="auto" w:sz="6" w:space="0"/>
              <w:right w:val="single" w:color="auto" w:sz="6" w:space="0"/>
            </w:tcBorders>
          </w:tcPr>
          <w:p w14:paraId="1E99DDDF">
            <w:pPr>
              <w:autoSpaceDE w:val="0"/>
              <w:autoSpaceDN w:val="0"/>
              <w:spacing w:line="2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412" w:type="dxa"/>
            <w:tcBorders>
              <w:top w:val="single" w:color="auto" w:sz="6" w:space="0"/>
              <w:left w:val="single" w:color="auto" w:sz="6" w:space="0"/>
              <w:bottom w:val="single" w:color="auto" w:sz="6" w:space="0"/>
              <w:right w:val="single" w:color="auto" w:sz="6" w:space="0"/>
            </w:tcBorders>
          </w:tcPr>
          <w:p w14:paraId="65F5759C">
            <w:pPr>
              <w:autoSpaceDE w:val="0"/>
              <w:autoSpaceDN w:val="0"/>
              <w:spacing w:line="2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900" w:type="dxa"/>
            <w:tcBorders>
              <w:top w:val="single" w:color="auto" w:sz="6" w:space="0"/>
              <w:left w:val="single" w:color="auto" w:sz="6" w:space="0"/>
              <w:bottom w:val="single" w:color="auto" w:sz="6" w:space="0"/>
              <w:right w:val="single" w:color="auto" w:sz="6" w:space="0"/>
            </w:tcBorders>
          </w:tcPr>
          <w:p w14:paraId="0F8FC49B">
            <w:pPr>
              <w:autoSpaceDE w:val="0"/>
              <w:autoSpaceDN w:val="0"/>
              <w:spacing w:line="2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1080" w:type="dxa"/>
            <w:tcBorders>
              <w:top w:val="single" w:color="auto" w:sz="6" w:space="0"/>
              <w:left w:val="single" w:color="auto" w:sz="6" w:space="0"/>
              <w:bottom w:val="single" w:color="auto" w:sz="6" w:space="0"/>
              <w:right w:val="single" w:color="auto" w:sz="6" w:space="0"/>
            </w:tcBorders>
          </w:tcPr>
          <w:p w14:paraId="53693C99">
            <w:pPr>
              <w:autoSpaceDE w:val="0"/>
              <w:autoSpaceDN w:val="0"/>
              <w:spacing w:line="2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1080" w:type="dxa"/>
            <w:tcBorders>
              <w:top w:val="single" w:color="auto" w:sz="6" w:space="0"/>
              <w:left w:val="single" w:color="auto" w:sz="6" w:space="0"/>
              <w:bottom w:val="single" w:color="auto" w:sz="6" w:space="0"/>
              <w:right w:val="single" w:color="auto" w:sz="6" w:space="0"/>
            </w:tcBorders>
          </w:tcPr>
          <w:p w14:paraId="47874B59">
            <w:pPr>
              <w:autoSpaceDE w:val="0"/>
              <w:autoSpaceDN w:val="0"/>
              <w:spacing w:line="2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1080" w:type="dxa"/>
            <w:tcBorders>
              <w:top w:val="single" w:color="auto" w:sz="6" w:space="0"/>
              <w:left w:val="single" w:color="auto" w:sz="6" w:space="0"/>
              <w:bottom w:val="single" w:color="auto" w:sz="6" w:space="0"/>
              <w:right w:val="single" w:color="auto" w:sz="6" w:space="0"/>
            </w:tcBorders>
          </w:tcPr>
          <w:p w14:paraId="4FBD592E">
            <w:pPr>
              <w:autoSpaceDE w:val="0"/>
              <w:autoSpaceDN w:val="0"/>
              <w:spacing w:line="2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1260" w:type="dxa"/>
            <w:tcBorders>
              <w:top w:val="single" w:color="auto" w:sz="6" w:space="0"/>
              <w:left w:val="single" w:color="auto" w:sz="6" w:space="0"/>
              <w:bottom w:val="single" w:color="auto" w:sz="6" w:space="0"/>
              <w:right w:val="single" w:color="auto" w:sz="6" w:space="0"/>
            </w:tcBorders>
          </w:tcPr>
          <w:p w14:paraId="734F9354">
            <w:pPr>
              <w:autoSpaceDE w:val="0"/>
              <w:autoSpaceDN w:val="0"/>
              <w:spacing w:line="2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900" w:type="dxa"/>
            <w:tcBorders>
              <w:top w:val="single" w:color="auto" w:sz="6" w:space="0"/>
              <w:left w:val="single" w:color="auto" w:sz="6" w:space="0"/>
              <w:bottom w:val="single" w:color="auto" w:sz="6" w:space="0"/>
              <w:right w:val="single" w:color="auto" w:sz="6" w:space="0"/>
            </w:tcBorders>
          </w:tcPr>
          <w:p w14:paraId="7BB857CB">
            <w:pPr>
              <w:autoSpaceDE w:val="0"/>
              <w:autoSpaceDN w:val="0"/>
              <w:spacing w:line="2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898" w:type="dxa"/>
            <w:tcBorders>
              <w:top w:val="single" w:color="auto" w:sz="6" w:space="0"/>
              <w:left w:val="single" w:color="auto" w:sz="6" w:space="0"/>
              <w:bottom w:val="single" w:color="auto" w:sz="6" w:space="0"/>
              <w:right w:val="single" w:color="auto" w:sz="6" w:space="0"/>
            </w:tcBorders>
          </w:tcPr>
          <w:p w14:paraId="1D16C579">
            <w:pPr>
              <w:autoSpaceDE w:val="0"/>
              <w:autoSpaceDN w:val="0"/>
              <w:spacing w:line="240" w:lineRule="exact"/>
              <w:rPr>
                <w:rFonts w:ascii="仿宋_GB2312" w:hAnsi="仿宋_GB2312" w:eastAsia="仿宋_GB2312" w:cs="仿宋_GB2312"/>
                <w:color w:val="000000" w:themeColor="text1"/>
                <w:sz w:val="24"/>
                <w:highlight w:val="none"/>
                <w14:textFill>
                  <w14:solidFill>
                    <w14:schemeClr w14:val="tx1"/>
                  </w14:solidFill>
                </w14:textFill>
              </w:rPr>
            </w:pPr>
          </w:p>
        </w:tc>
      </w:tr>
      <w:tr w14:paraId="3EE50CCD">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301C66C9">
            <w:pPr>
              <w:autoSpaceDE w:val="0"/>
              <w:autoSpaceDN w:val="0"/>
              <w:spacing w:line="240" w:lineRule="exact"/>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746" w:type="dxa"/>
            <w:tcBorders>
              <w:top w:val="single" w:color="auto" w:sz="6" w:space="0"/>
              <w:left w:val="single" w:color="auto" w:sz="4" w:space="0"/>
              <w:bottom w:val="single" w:color="auto" w:sz="6" w:space="0"/>
              <w:right w:val="single" w:color="auto" w:sz="6" w:space="0"/>
            </w:tcBorders>
          </w:tcPr>
          <w:p w14:paraId="01AE3661">
            <w:pPr>
              <w:autoSpaceDE w:val="0"/>
              <w:autoSpaceDN w:val="0"/>
              <w:spacing w:line="24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售后人员</w:t>
            </w:r>
          </w:p>
        </w:tc>
        <w:tc>
          <w:tcPr>
            <w:tcW w:w="787" w:type="dxa"/>
            <w:tcBorders>
              <w:top w:val="single" w:color="auto" w:sz="6" w:space="0"/>
              <w:left w:val="single" w:color="auto" w:sz="6" w:space="0"/>
              <w:bottom w:val="single" w:color="auto" w:sz="6" w:space="0"/>
              <w:right w:val="single" w:color="auto" w:sz="6" w:space="0"/>
            </w:tcBorders>
          </w:tcPr>
          <w:p w14:paraId="7B5097E7">
            <w:pPr>
              <w:autoSpaceDE w:val="0"/>
              <w:autoSpaceDN w:val="0"/>
              <w:spacing w:line="2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412" w:type="dxa"/>
            <w:tcBorders>
              <w:top w:val="single" w:color="auto" w:sz="6" w:space="0"/>
              <w:left w:val="single" w:color="auto" w:sz="6" w:space="0"/>
              <w:bottom w:val="single" w:color="auto" w:sz="6" w:space="0"/>
              <w:right w:val="single" w:color="auto" w:sz="6" w:space="0"/>
            </w:tcBorders>
          </w:tcPr>
          <w:p w14:paraId="4E6F2C81">
            <w:pPr>
              <w:autoSpaceDE w:val="0"/>
              <w:autoSpaceDN w:val="0"/>
              <w:spacing w:line="2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900" w:type="dxa"/>
            <w:tcBorders>
              <w:top w:val="single" w:color="auto" w:sz="6" w:space="0"/>
              <w:left w:val="single" w:color="auto" w:sz="6" w:space="0"/>
              <w:bottom w:val="single" w:color="auto" w:sz="6" w:space="0"/>
              <w:right w:val="single" w:color="auto" w:sz="6" w:space="0"/>
            </w:tcBorders>
          </w:tcPr>
          <w:p w14:paraId="23FC854B">
            <w:pPr>
              <w:autoSpaceDE w:val="0"/>
              <w:autoSpaceDN w:val="0"/>
              <w:spacing w:line="2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1080" w:type="dxa"/>
            <w:tcBorders>
              <w:top w:val="single" w:color="auto" w:sz="6" w:space="0"/>
              <w:left w:val="single" w:color="auto" w:sz="6" w:space="0"/>
              <w:bottom w:val="single" w:color="auto" w:sz="6" w:space="0"/>
              <w:right w:val="single" w:color="auto" w:sz="6" w:space="0"/>
            </w:tcBorders>
          </w:tcPr>
          <w:p w14:paraId="75CF7BE2">
            <w:pPr>
              <w:autoSpaceDE w:val="0"/>
              <w:autoSpaceDN w:val="0"/>
              <w:spacing w:line="2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1080" w:type="dxa"/>
            <w:tcBorders>
              <w:top w:val="single" w:color="auto" w:sz="6" w:space="0"/>
              <w:left w:val="single" w:color="auto" w:sz="6" w:space="0"/>
              <w:bottom w:val="single" w:color="auto" w:sz="6" w:space="0"/>
              <w:right w:val="single" w:color="auto" w:sz="6" w:space="0"/>
            </w:tcBorders>
          </w:tcPr>
          <w:p w14:paraId="40F2710E">
            <w:pPr>
              <w:autoSpaceDE w:val="0"/>
              <w:autoSpaceDN w:val="0"/>
              <w:spacing w:line="2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1080" w:type="dxa"/>
            <w:tcBorders>
              <w:top w:val="single" w:color="auto" w:sz="6" w:space="0"/>
              <w:left w:val="single" w:color="auto" w:sz="6" w:space="0"/>
              <w:bottom w:val="single" w:color="auto" w:sz="6" w:space="0"/>
              <w:right w:val="single" w:color="auto" w:sz="6" w:space="0"/>
            </w:tcBorders>
          </w:tcPr>
          <w:p w14:paraId="224CB176">
            <w:pPr>
              <w:autoSpaceDE w:val="0"/>
              <w:autoSpaceDN w:val="0"/>
              <w:spacing w:line="2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1260" w:type="dxa"/>
            <w:tcBorders>
              <w:top w:val="single" w:color="auto" w:sz="6" w:space="0"/>
              <w:left w:val="single" w:color="auto" w:sz="6" w:space="0"/>
              <w:bottom w:val="single" w:color="auto" w:sz="6" w:space="0"/>
              <w:right w:val="single" w:color="auto" w:sz="6" w:space="0"/>
            </w:tcBorders>
          </w:tcPr>
          <w:p w14:paraId="783A1390">
            <w:pPr>
              <w:autoSpaceDE w:val="0"/>
              <w:autoSpaceDN w:val="0"/>
              <w:spacing w:line="2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900" w:type="dxa"/>
            <w:tcBorders>
              <w:top w:val="single" w:color="auto" w:sz="6" w:space="0"/>
              <w:left w:val="single" w:color="auto" w:sz="6" w:space="0"/>
              <w:bottom w:val="single" w:color="auto" w:sz="6" w:space="0"/>
              <w:right w:val="single" w:color="auto" w:sz="6" w:space="0"/>
            </w:tcBorders>
          </w:tcPr>
          <w:p w14:paraId="4B2B6A83">
            <w:pPr>
              <w:autoSpaceDE w:val="0"/>
              <w:autoSpaceDN w:val="0"/>
              <w:spacing w:line="2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898" w:type="dxa"/>
            <w:tcBorders>
              <w:top w:val="single" w:color="auto" w:sz="6" w:space="0"/>
              <w:left w:val="single" w:color="auto" w:sz="6" w:space="0"/>
              <w:bottom w:val="single" w:color="auto" w:sz="6" w:space="0"/>
              <w:right w:val="single" w:color="auto" w:sz="6" w:space="0"/>
            </w:tcBorders>
          </w:tcPr>
          <w:p w14:paraId="4DF317EB">
            <w:pPr>
              <w:autoSpaceDE w:val="0"/>
              <w:autoSpaceDN w:val="0"/>
              <w:spacing w:line="240" w:lineRule="exact"/>
              <w:rPr>
                <w:rFonts w:ascii="仿宋_GB2312" w:hAnsi="仿宋_GB2312" w:eastAsia="仿宋_GB2312" w:cs="仿宋_GB2312"/>
                <w:color w:val="000000" w:themeColor="text1"/>
                <w:sz w:val="24"/>
                <w:highlight w:val="none"/>
                <w14:textFill>
                  <w14:solidFill>
                    <w14:schemeClr w14:val="tx1"/>
                  </w14:solidFill>
                </w14:textFill>
              </w:rPr>
            </w:pPr>
          </w:p>
        </w:tc>
      </w:tr>
      <w:tr w14:paraId="2C58569B">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56B50D47">
            <w:pPr>
              <w:autoSpaceDE w:val="0"/>
              <w:autoSpaceDN w:val="0"/>
              <w:spacing w:line="240" w:lineRule="exact"/>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746" w:type="dxa"/>
            <w:tcBorders>
              <w:top w:val="single" w:color="auto" w:sz="6" w:space="0"/>
              <w:left w:val="single" w:color="auto" w:sz="4" w:space="0"/>
              <w:bottom w:val="single" w:color="auto" w:sz="6" w:space="0"/>
              <w:right w:val="single" w:color="auto" w:sz="6" w:space="0"/>
            </w:tcBorders>
          </w:tcPr>
          <w:p w14:paraId="7AB9EE37">
            <w:pPr>
              <w:autoSpaceDE w:val="0"/>
              <w:autoSpaceDN w:val="0"/>
              <w:spacing w:line="24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ascii="仿宋_GB2312" w:hAnsi="仿宋_GB2312" w:eastAsia="仿宋_GB2312" w:cs="仿宋_GB2312"/>
                <w:color w:val="000000" w:themeColor="text1"/>
                <w:sz w:val="24"/>
                <w:highlight w:val="none"/>
                <w14:textFill>
                  <w14:solidFill>
                    <w14:schemeClr w14:val="tx1"/>
                  </w14:solidFill>
                </w14:textFill>
              </w:rPr>
              <w:t>…</w:t>
            </w:r>
          </w:p>
        </w:tc>
        <w:tc>
          <w:tcPr>
            <w:tcW w:w="787" w:type="dxa"/>
            <w:tcBorders>
              <w:top w:val="single" w:color="auto" w:sz="6" w:space="0"/>
              <w:left w:val="single" w:color="auto" w:sz="6" w:space="0"/>
              <w:bottom w:val="single" w:color="auto" w:sz="6" w:space="0"/>
              <w:right w:val="single" w:color="auto" w:sz="6" w:space="0"/>
            </w:tcBorders>
          </w:tcPr>
          <w:p w14:paraId="5E2C122C">
            <w:pPr>
              <w:autoSpaceDE w:val="0"/>
              <w:autoSpaceDN w:val="0"/>
              <w:spacing w:line="2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412" w:type="dxa"/>
            <w:tcBorders>
              <w:top w:val="single" w:color="auto" w:sz="6" w:space="0"/>
              <w:left w:val="single" w:color="auto" w:sz="6" w:space="0"/>
              <w:bottom w:val="single" w:color="auto" w:sz="6" w:space="0"/>
              <w:right w:val="single" w:color="auto" w:sz="6" w:space="0"/>
            </w:tcBorders>
          </w:tcPr>
          <w:p w14:paraId="1FC25178">
            <w:pPr>
              <w:autoSpaceDE w:val="0"/>
              <w:autoSpaceDN w:val="0"/>
              <w:spacing w:line="2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900" w:type="dxa"/>
            <w:tcBorders>
              <w:top w:val="single" w:color="auto" w:sz="6" w:space="0"/>
              <w:left w:val="single" w:color="auto" w:sz="6" w:space="0"/>
              <w:bottom w:val="single" w:color="auto" w:sz="6" w:space="0"/>
              <w:right w:val="single" w:color="auto" w:sz="6" w:space="0"/>
            </w:tcBorders>
          </w:tcPr>
          <w:p w14:paraId="26BBAE33">
            <w:pPr>
              <w:autoSpaceDE w:val="0"/>
              <w:autoSpaceDN w:val="0"/>
              <w:spacing w:line="2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1080" w:type="dxa"/>
            <w:tcBorders>
              <w:top w:val="single" w:color="auto" w:sz="6" w:space="0"/>
              <w:left w:val="single" w:color="auto" w:sz="6" w:space="0"/>
              <w:bottom w:val="single" w:color="auto" w:sz="6" w:space="0"/>
              <w:right w:val="single" w:color="auto" w:sz="6" w:space="0"/>
            </w:tcBorders>
          </w:tcPr>
          <w:p w14:paraId="2528CEDD">
            <w:pPr>
              <w:autoSpaceDE w:val="0"/>
              <w:autoSpaceDN w:val="0"/>
              <w:spacing w:line="2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1080" w:type="dxa"/>
            <w:tcBorders>
              <w:top w:val="single" w:color="auto" w:sz="6" w:space="0"/>
              <w:left w:val="single" w:color="auto" w:sz="6" w:space="0"/>
              <w:bottom w:val="single" w:color="auto" w:sz="6" w:space="0"/>
              <w:right w:val="single" w:color="auto" w:sz="6" w:space="0"/>
            </w:tcBorders>
          </w:tcPr>
          <w:p w14:paraId="63F6483F">
            <w:pPr>
              <w:autoSpaceDE w:val="0"/>
              <w:autoSpaceDN w:val="0"/>
              <w:spacing w:line="2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1080" w:type="dxa"/>
            <w:tcBorders>
              <w:top w:val="single" w:color="auto" w:sz="6" w:space="0"/>
              <w:left w:val="single" w:color="auto" w:sz="6" w:space="0"/>
              <w:bottom w:val="single" w:color="auto" w:sz="6" w:space="0"/>
              <w:right w:val="single" w:color="auto" w:sz="6" w:space="0"/>
            </w:tcBorders>
          </w:tcPr>
          <w:p w14:paraId="4F6EB608">
            <w:pPr>
              <w:autoSpaceDE w:val="0"/>
              <w:autoSpaceDN w:val="0"/>
              <w:spacing w:line="2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1260" w:type="dxa"/>
            <w:tcBorders>
              <w:top w:val="single" w:color="auto" w:sz="6" w:space="0"/>
              <w:left w:val="single" w:color="auto" w:sz="6" w:space="0"/>
              <w:bottom w:val="single" w:color="auto" w:sz="6" w:space="0"/>
              <w:right w:val="single" w:color="auto" w:sz="6" w:space="0"/>
            </w:tcBorders>
          </w:tcPr>
          <w:p w14:paraId="6B8A92AB">
            <w:pPr>
              <w:autoSpaceDE w:val="0"/>
              <w:autoSpaceDN w:val="0"/>
              <w:spacing w:line="2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900" w:type="dxa"/>
            <w:tcBorders>
              <w:top w:val="single" w:color="auto" w:sz="6" w:space="0"/>
              <w:left w:val="single" w:color="auto" w:sz="6" w:space="0"/>
              <w:bottom w:val="single" w:color="auto" w:sz="6" w:space="0"/>
              <w:right w:val="single" w:color="auto" w:sz="6" w:space="0"/>
            </w:tcBorders>
          </w:tcPr>
          <w:p w14:paraId="4E5155D5">
            <w:pPr>
              <w:autoSpaceDE w:val="0"/>
              <w:autoSpaceDN w:val="0"/>
              <w:spacing w:line="2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898" w:type="dxa"/>
            <w:tcBorders>
              <w:top w:val="single" w:color="auto" w:sz="6" w:space="0"/>
              <w:left w:val="single" w:color="auto" w:sz="6" w:space="0"/>
              <w:bottom w:val="single" w:color="auto" w:sz="6" w:space="0"/>
              <w:right w:val="single" w:color="auto" w:sz="6" w:space="0"/>
            </w:tcBorders>
          </w:tcPr>
          <w:p w14:paraId="312A7984">
            <w:pPr>
              <w:autoSpaceDE w:val="0"/>
              <w:autoSpaceDN w:val="0"/>
              <w:spacing w:line="240" w:lineRule="exact"/>
              <w:rPr>
                <w:rFonts w:ascii="仿宋_GB2312" w:hAnsi="仿宋_GB2312" w:eastAsia="仿宋_GB2312" w:cs="仿宋_GB2312"/>
                <w:color w:val="000000" w:themeColor="text1"/>
                <w:sz w:val="24"/>
                <w:highlight w:val="none"/>
                <w14:textFill>
                  <w14:solidFill>
                    <w14:schemeClr w14:val="tx1"/>
                  </w14:solidFill>
                </w14:textFill>
              </w:rPr>
            </w:pPr>
          </w:p>
        </w:tc>
      </w:tr>
    </w:tbl>
    <w:p w14:paraId="667D5D35">
      <w:pPr>
        <w:spacing w:line="360" w:lineRule="auto"/>
        <w:ind w:firstLine="480" w:firstLineChars="200"/>
        <w:rPr>
          <w:rFonts w:ascii="仿宋_GB2312" w:hAnsi="仿宋_GB2312" w:eastAsia="仿宋_GB2312" w:cs="仿宋_GB2312"/>
          <w:color w:val="000000" w:themeColor="text1"/>
          <w:sz w:val="24"/>
          <w:szCs w:val="20"/>
          <w:highlight w:val="none"/>
          <w14:textFill>
            <w14:solidFill>
              <w14:schemeClr w14:val="tx1"/>
            </w14:solidFill>
          </w14:textFill>
        </w:rPr>
      </w:pPr>
    </w:p>
    <w:p w14:paraId="3CBC83FE">
      <w:pPr>
        <w:spacing w:line="336" w:lineRule="auto"/>
        <w:ind w:firstLine="3600" w:firstLineChars="15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投标人</w:t>
      </w:r>
      <w:r>
        <w:rPr>
          <w:rFonts w:hint="eastAsia" w:ascii="仿宋" w:hAnsi="仿宋" w:eastAsia="仿宋" w:cs="仿宋"/>
          <w:color w:val="000000" w:themeColor="text1"/>
          <w:sz w:val="24"/>
          <w:highlight w:val="none"/>
          <w14:textFill>
            <w14:solidFill>
              <w14:schemeClr w14:val="tx1"/>
            </w14:solidFill>
          </w14:textFill>
        </w:rPr>
        <w:t xml:space="preserve">名称（电子签名）：                          </w:t>
      </w:r>
    </w:p>
    <w:p w14:paraId="68709F66">
      <w:pPr>
        <w:spacing w:line="336" w:lineRule="auto"/>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日期：  年   月   日</w:t>
      </w:r>
    </w:p>
    <w:p w14:paraId="6FB578B5">
      <w:pPr>
        <w:spacing w:line="360" w:lineRule="auto"/>
        <w:rPr>
          <w:rFonts w:hint="eastAsia" w:ascii="仿宋_GB2312" w:hAnsi="仿宋_GB2312" w:eastAsia="仿宋_GB2312" w:cs="仿宋_GB2312"/>
          <w:b/>
          <w:color w:val="000000" w:themeColor="text1"/>
          <w:sz w:val="30"/>
          <w:szCs w:val="30"/>
          <w:highlight w:val="none"/>
          <w:lang w:eastAsia="zh-CN"/>
          <w14:textFill>
            <w14:solidFill>
              <w14:schemeClr w14:val="tx1"/>
            </w14:solidFill>
          </w14:textFill>
        </w:rPr>
      </w:pPr>
    </w:p>
    <w:p w14:paraId="21ACA799">
      <w:pPr>
        <w:spacing w:line="360" w:lineRule="auto"/>
        <w:rPr>
          <w:rFonts w:hint="eastAsia" w:ascii="仿宋_GB2312" w:hAnsi="仿宋_GB2312" w:eastAsia="仿宋_GB2312" w:cs="仿宋_GB2312"/>
          <w:b/>
          <w:color w:val="000000" w:themeColor="text1"/>
          <w:sz w:val="30"/>
          <w:szCs w:val="30"/>
          <w:highlight w:val="none"/>
          <w:lang w:eastAsia="zh-CN"/>
          <w14:textFill>
            <w14:solidFill>
              <w14:schemeClr w14:val="tx1"/>
            </w14:solidFill>
          </w14:textFill>
        </w:rPr>
      </w:pPr>
    </w:p>
    <w:p w14:paraId="15A3DB9E">
      <w:pPr>
        <w:spacing w:line="360" w:lineRule="auto"/>
        <w:rPr>
          <w:rFonts w:hint="eastAsia" w:ascii="仿宋_GB2312" w:hAnsi="仿宋_GB2312" w:eastAsia="仿宋_GB2312" w:cs="仿宋_GB2312"/>
          <w:b/>
          <w:color w:val="000000" w:themeColor="text1"/>
          <w:sz w:val="30"/>
          <w:szCs w:val="30"/>
          <w:highlight w:val="none"/>
          <w:lang w:eastAsia="zh-CN"/>
          <w14:textFill>
            <w14:solidFill>
              <w14:schemeClr w14:val="tx1"/>
            </w14:solidFill>
          </w14:textFill>
        </w:rPr>
      </w:pPr>
    </w:p>
    <w:p w14:paraId="4F902ACC">
      <w:pPr>
        <w:spacing w:line="360" w:lineRule="auto"/>
        <w:jc w:val="center"/>
        <w:rPr>
          <w:rFonts w:ascii="仿宋_GB2312" w:hAnsi="仿宋_GB2312" w:eastAsia="仿宋_GB2312" w:cs="仿宋_GB2312"/>
          <w:b/>
          <w:color w:val="000000" w:themeColor="text1"/>
          <w:sz w:val="30"/>
          <w:szCs w:val="30"/>
          <w:highlight w:val="none"/>
          <w14:textFill>
            <w14:solidFill>
              <w14:schemeClr w14:val="tx1"/>
            </w14:solidFill>
          </w14:textFill>
        </w:rPr>
      </w:pPr>
      <w:r>
        <w:rPr>
          <w:rFonts w:hint="eastAsia" w:ascii="仿宋_GB2312" w:hAnsi="仿宋_GB2312" w:eastAsia="仿宋_GB2312" w:cs="仿宋_GB2312"/>
          <w:b/>
          <w:color w:val="000000" w:themeColor="text1"/>
          <w:sz w:val="30"/>
          <w:szCs w:val="30"/>
          <w:highlight w:val="none"/>
          <w:lang w:eastAsia="zh-CN"/>
          <w14:textFill>
            <w14:solidFill>
              <w14:schemeClr w14:val="tx1"/>
            </w14:solidFill>
          </w14:textFill>
        </w:rPr>
        <w:t>十</w:t>
      </w:r>
      <w:r>
        <w:rPr>
          <w:rFonts w:hint="eastAsia" w:ascii="仿宋_GB2312" w:hAnsi="仿宋_GB2312" w:eastAsia="仿宋_GB2312" w:cs="仿宋_GB2312"/>
          <w:b/>
          <w:color w:val="000000" w:themeColor="text1"/>
          <w:sz w:val="30"/>
          <w:szCs w:val="30"/>
          <w:highlight w:val="none"/>
          <w:lang w:val="en-US" w:eastAsia="zh-CN"/>
          <w14:textFill>
            <w14:solidFill>
              <w14:schemeClr w14:val="tx1"/>
            </w14:solidFill>
          </w14:textFill>
        </w:rPr>
        <w:t>二</w:t>
      </w:r>
      <w:r>
        <w:rPr>
          <w:rFonts w:hint="eastAsia" w:ascii="仿宋_GB2312" w:hAnsi="仿宋_GB2312" w:eastAsia="仿宋_GB2312" w:cs="仿宋_GB2312"/>
          <w:b/>
          <w:color w:val="000000" w:themeColor="text1"/>
          <w:sz w:val="30"/>
          <w:szCs w:val="30"/>
          <w:highlight w:val="none"/>
          <w14:textFill>
            <w14:solidFill>
              <w14:schemeClr w14:val="tx1"/>
            </w14:solidFill>
          </w14:textFill>
        </w:rPr>
        <w:t>、</w:t>
      </w:r>
      <w:r>
        <w:rPr>
          <w:rFonts w:hint="eastAsia" w:ascii="仿宋_GB2312" w:hAnsi="仿宋_GB2312" w:eastAsia="仿宋_GB2312" w:cs="仿宋_GB2312"/>
          <w:b/>
          <w:color w:val="000000" w:themeColor="text1"/>
          <w:sz w:val="30"/>
          <w:szCs w:val="30"/>
          <w:highlight w:val="none"/>
          <w:lang w:eastAsia="zh-CN"/>
          <w14:textFill>
            <w14:solidFill>
              <w14:schemeClr w14:val="tx1"/>
            </w14:solidFill>
          </w14:textFill>
        </w:rPr>
        <w:t>投标人</w:t>
      </w:r>
      <w:r>
        <w:rPr>
          <w:rFonts w:hint="eastAsia" w:ascii="仿宋_GB2312" w:hAnsi="仿宋_GB2312" w:eastAsia="仿宋_GB2312" w:cs="仿宋_GB2312"/>
          <w:b/>
          <w:color w:val="000000" w:themeColor="text1"/>
          <w:sz w:val="30"/>
          <w:szCs w:val="30"/>
          <w:highlight w:val="none"/>
          <w14:textFill>
            <w14:solidFill>
              <w14:schemeClr w14:val="tx1"/>
            </w14:solidFill>
          </w14:textFill>
        </w:rPr>
        <w:t>售后服务能力证明材料</w:t>
      </w:r>
    </w:p>
    <w:p w14:paraId="397BDC4D">
      <w:pPr>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（由</w:t>
      </w:r>
      <w:r>
        <w:rPr>
          <w:rFonts w:hint="eastAsia" w:ascii="仿宋_GB2312" w:hAnsi="仿宋_GB2312" w:eastAsia="仿宋_GB2312" w:cs="仿宋_GB2312"/>
          <w:color w:val="000000" w:themeColor="text1"/>
          <w:sz w:val="24"/>
          <w:highlight w:val="none"/>
          <w:lang w:eastAsia="zh-CN"/>
          <w14:textFill>
            <w14:solidFill>
              <w14:schemeClr w14:val="tx1"/>
            </w14:solidFill>
          </w14:textFill>
        </w:rPr>
        <w:t>投标人</w:t>
      </w:r>
      <w:r>
        <w:rPr>
          <w:rFonts w:hint="eastAsia" w:ascii="仿宋_GB2312" w:hAnsi="仿宋_GB2312" w:eastAsia="仿宋_GB2312" w:cs="仿宋_GB2312"/>
          <w:color w:val="000000" w:themeColor="text1"/>
          <w:sz w:val="24"/>
          <w:highlight w:val="none"/>
          <w14:textFill>
            <w14:solidFill>
              <w14:schemeClr w14:val="tx1"/>
            </w14:solidFill>
          </w14:textFill>
        </w:rPr>
        <w:t>根据采购需求及磋商文件要求编制）</w:t>
      </w:r>
    </w:p>
    <w:p w14:paraId="1FF5CFF9">
      <w:pPr>
        <w:spacing w:line="336" w:lineRule="auto"/>
        <w:ind w:firstLine="3600" w:firstLineChars="1500"/>
        <w:rPr>
          <w:rFonts w:hint="eastAsia" w:ascii="仿宋" w:hAnsi="仿宋" w:eastAsia="仿宋" w:cs="仿宋"/>
          <w:color w:val="000000" w:themeColor="text1"/>
          <w:sz w:val="24"/>
          <w:highlight w:val="none"/>
          <w14:textFill>
            <w14:solidFill>
              <w14:schemeClr w14:val="tx1"/>
            </w14:solidFill>
          </w14:textFill>
        </w:rPr>
      </w:pPr>
    </w:p>
    <w:p w14:paraId="317A238D">
      <w:pPr>
        <w:pStyle w:val="80"/>
        <w:rPr>
          <w:rFonts w:hint="eastAsia"/>
          <w:color w:val="000000" w:themeColor="text1"/>
          <w:highlight w:val="none"/>
          <w14:textFill>
            <w14:solidFill>
              <w14:schemeClr w14:val="tx1"/>
            </w14:solidFill>
          </w14:textFill>
        </w:rPr>
      </w:pPr>
    </w:p>
    <w:p w14:paraId="67B0DDF1">
      <w:pPr>
        <w:spacing w:line="336" w:lineRule="auto"/>
        <w:ind w:firstLine="3600" w:firstLineChars="15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投标人</w:t>
      </w:r>
      <w:r>
        <w:rPr>
          <w:rFonts w:hint="eastAsia" w:ascii="仿宋" w:hAnsi="仿宋" w:eastAsia="仿宋" w:cs="仿宋"/>
          <w:color w:val="000000" w:themeColor="text1"/>
          <w:sz w:val="24"/>
          <w:highlight w:val="none"/>
          <w14:textFill>
            <w14:solidFill>
              <w14:schemeClr w14:val="tx1"/>
            </w14:solidFill>
          </w14:textFill>
        </w:rPr>
        <w:t xml:space="preserve">名称（电子签名）：                          </w:t>
      </w:r>
    </w:p>
    <w:p w14:paraId="14D834AE">
      <w:pPr>
        <w:spacing w:line="336" w:lineRule="auto"/>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日期：  年   月   日</w:t>
      </w:r>
    </w:p>
    <w:p w14:paraId="5A03150F">
      <w:pPr>
        <w:pageBreakBefore/>
        <w:spacing w:line="360" w:lineRule="auto"/>
        <w:jc w:val="center"/>
        <w:rPr>
          <w:rFonts w:ascii="仿宋_GB2312" w:hAnsi="仿宋_GB2312" w:eastAsia="仿宋_GB2312" w:cs="仿宋_GB2312"/>
          <w:b/>
          <w:bCs/>
          <w:color w:val="000000" w:themeColor="text1"/>
          <w:sz w:val="32"/>
          <w:szCs w:val="32"/>
          <w:highlight w:val="none"/>
          <w14:textFill>
            <w14:solidFill>
              <w14:schemeClr w14:val="tx1"/>
            </w14:solidFill>
          </w14:textFill>
        </w:rPr>
      </w:pPr>
      <w:r>
        <w:rPr>
          <w:rFonts w:hint="eastAsia" w:ascii="仿宋_GB2312" w:hAnsi="仿宋_GB2312" w:eastAsia="仿宋_GB2312" w:cs="仿宋_GB2312"/>
          <w:b/>
          <w:bCs/>
          <w:color w:val="000000" w:themeColor="text1"/>
          <w:sz w:val="32"/>
          <w:szCs w:val="32"/>
          <w:highlight w:val="none"/>
          <w:lang w:eastAsia="zh-CN"/>
          <w14:textFill>
            <w14:solidFill>
              <w14:schemeClr w14:val="tx1"/>
            </w14:solidFill>
          </w14:textFill>
        </w:rPr>
        <w:t>十</w:t>
      </w:r>
      <w:r>
        <w:rPr>
          <w:rFonts w:hint="eastAsia" w:ascii="仿宋_GB2312" w:hAnsi="仿宋_GB2312" w:eastAsia="仿宋_GB2312" w:cs="仿宋_GB2312"/>
          <w:b/>
          <w:bCs/>
          <w:color w:val="000000" w:themeColor="text1"/>
          <w:sz w:val="32"/>
          <w:szCs w:val="32"/>
          <w:highlight w:val="none"/>
          <w:lang w:val="en-US" w:eastAsia="zh-CN"/>
          <w14:textFill>
            <w14:solidFill>
              <w14:schemeClr w14:val="tx1"/>
            </w14:solidFill>
          </w14:textFill>
        </w:rPr>
        <w:t>三</w:t>
      </w:r>
      <w:r>
        <w:rPr>
          <w:rFonts w:hint="eastAsia" w:ascii="仿宋_GB2312" w:hAnsi="仿宋_GB2312" w:eastAsia="仿宋_GB2312" w:cs="仿宋_GB2312"/>
          <w:b/>
          <w:bCs/>
          <w:color w:val="000000" w:themeColor="text1"/>
          <w:sz w:val="32"/>
          <w:szCs w:val="32"/>
          <w:highlight w:val="none"/>
          <w14:textFill>
            <w14:solidFill>
              <w14:schemeClr w14:val="tx1"/>
            </w14:solidFill>
          </w14:textFill>
        </w:rPr>
        <w:t>、项目小组人员名单</w:t>
      </w:r>
    </w:p>
    <w:p w14:paraId="22001485">
      <w:pPr>
        <w:spacing w:line="360" w:lineRule="auto"/>
        <w:jc w:val="center"/>
        <w:rPr>
          <w:rFonts w:ascii="仿宋_GB2312" w:hAnsi="仿宋_GB2312" w:eastAsia="仿宋_GB2312" w:cs="仿宋_GB2312"/>
          <w:b/>
          <w:bCs/>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（由投标人根据采购需求及招标文件要求编制）</w:t>
      </w:r>
    </w:p>
    <w:p w14:paraId="6718C9D3">
      <w:pPr>
        <w:keepNext/>
        <w:autoSpaceDE w:val="0"/>
        <w:autoSpaceDN w:val="0"/>
        <w:spacing w:line="360" w:lineRule="auto"/>
        <w:ind w:firstLine="477"/>
        <w:rPr>
          <w:rFonts w:ascii="仿宋_GB2312" w:hAnsi="仿宋_GB2312" w:eastAsia="仿宋_GB2312" w:cs="仿宋_GB2312"/>
          <w:b/>
          <w:color w:val="000000" w:themeColor="text1"/>
          <w:sz w:val="24"/>
          <w:highlight w:val="none"/>
          <w14:textFill>
            <w14:solidFill>
              <w14:schemeClr w14:val="tx1"/>
            </w14:solidFill>
          </w14:textFill>
        </w:rPr>
      </w:pPr>
      <w:r>
        <w:rPr>
          <w:rFonts w:hint="eastAsia" w:ascii="仿宋_GB2312" w:hAnsi="仿宋_GB2312" w:eastAsia="仿宋_GB2312" w:cs="仿宋_GB2312"/>
          <w:b/>
          <w:color w:val="000000" w:themeColor="text1"/>
          <w:sz w:val="24"/>
          <w:highlight w:val="none"/>
          <w14:textFill>
            <w14:solidFill>
              <w14:schemeClr w14:val="tx1"/>
            </w14:solidFill>
          </w14:textFill>
        </w:rPr>
        <w:t>附表A:本项目的项目经理情况表</w:t>
      </w:r>
    </w:p>
    <w:tbl>
      <w:tblPr>
        <w:tblStyle w:val="62"/>
        <w:tblW w:w="8755" w:type="dxa"/>
        <w:tblInd w:w="0" w:type="dxa"/>
        <w:tblLayout w:type="fixed"/>
        <w:tblCellMar>
          <w:top w:w="0" w:type="dxa"/>
          <w:left w:w="108" w:type="dxa"/>
          <w:bottom w:w="0" w:type="dxa"/>
          <w:right w:w="108" w:type="dxa"/>
        </w:tblCellMar>
      </w:tblPr>
      <w:tblGrid>
        <w:gridCol w:w="2061"/>
        <w:gridCol w:w="1287"/>
        <w:gridCol w:w="1260"/>
        <w:gridCol w:w="4147"/>
      </w:tblGrid>
      <w:tr w14:paraId="6F8362CD">
        <w:tblPrEx>
          <w:tblCellMar>
            <w:top w:w="0" w:type="dxa"/>
            <w:left w:w="108" w:type="dxa"/>
            <w:bottom w:w="0" w:type="dxa"/>
            <w:right w:w="108" w:type="dxa"/>
          </w:tblCellMar>
        </w:tblPrEx>
        <w:trPr>
          <w:trHeight w:val="604"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5A34BBD4">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姓名</w:t>
            </w:r>
          </w:p>
        </w:tc>
        <w:tc>
          <w:tcPr>
            <w:tcW w:w="1287" w:type="dxa"/>
            <w:tcBorders>
              <w:top w:val="single" w:color="auto" w:sz="6" w:space="0"/>
              <w:left w:val="single" w:color="auto" w:sz="6" w:space="0"/>
              <w:bottom w:val="single" w:color="auto" w:sz="6" w:space="0"/>
              <w:right w:val="single" w:color="auto" w:sz="4" w:space="0"/>
            </w:tcBorders>
            <w:shd w:val="clear" w:color="auto" w:fill="B3B3B3"/>
            <w:vAlign w:val="center"/>
          </w:tcPr>
          <w:p w14:paraId="3B4D54DC">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1260" w:type="dxa"/>
            <w:tcBorders>
              <w:top w:val="single" w:color="auto" w:sz="6" w:space="0"/>
              <w:left w:val="single" w:color="auto" w:sz="4" w:space="0"/>
              <w:bottom w:val="single" w:color="auto" w:sz="6" w:space="0"/>
              <w:right w:val="single" w:color="auto" w:sz="6" w:space="0"/>
            </w:tcBorders>
            <w:vAlign w:val="center"/>
          </w:tcPr>
          <w:p w14:paraId="7CD6FC13">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页码</w:t>
            </w:r>
          </w:p>
        </w:tc>
        <w:tc>
          <w:tcPr>
            <w:tcW w:w="4147" w:type="dxa"/>
            <w:tcBorders>
              <w:top w:val="single" w:color="auto" w:sz="6" w:space="0"/>
              <w:left w:val="single" w:color="auto" w:sz="6" w:space="0"/>
              <w:bottom w:val="single" w:color="auto" w:sz="6" w:space="0"/>
              <w:right w:val="single" w:color="auto" w:sz="6" w:space="0"/>
            </w:tcBorders>
            <w:vAlign w:val="center"/>
          </w:tcPr>
          <w:p w14:paraId="2383FCE7">
            <w:pPr>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截止投标时间近3年业绩及承担的主要工作情况，曾担任项目经理的项目应列明细</w:t>
            </w:r>
          </w:p>
        </w:tc>
      </w:tr>
      <w:tr w14:paraId="2D0CCE42">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3451541F">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性别</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3D652AF8">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02BC0DBE">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4147" w:type="dxa"/>
            <w:vMerge w:val="restart"/>
            <w:tcBorders>
              <w:top w:val="single" w:color="auto" w:sz="6" w:space="0"/>
              <w:left w:val="single" w:color="auto" w:sz="6" w:space="0"/>
              <w:bottom w:val="single" w:color="auto" w:sz="6" w:space="0"/>
              <w:right w:val="single" w:color="auto" w:sz="6" w:space="0"/>
            </w:tcBorders>
            <w:vAlign w:val="center"/>
          </w:tcPr>
          <w:p w14:paraId="7EDFCCF6">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r>
      <w:tr w14:paraId="4D874F11">
        <w:tblPrEx>
          <w:tblCellMar>
            <w:top w:w="0" w:type="dxa"/>
            <w:left w:w="108" w:type="dxa"/>
            <w:bottom w:w="0" w:type="dxa"/>
            <w:right w:w="108" w:type="dxa"/>
          </w:tblCellMar>
        </w:tblPrEx>
        <w:trPr>
          <w:cantSplit/>
          <w:trHeight w:val="337"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2E859A4B">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年龄</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73F8BDBA">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62352F43">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6F8ABCC7">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r>
      <w:tr w14:paraId="0C38B1BA">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14:paraId="3B2A40A6">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职称</w:t>
            </w:r>
          </w:p>
        </w:tc>
        <w:tc>
          <w:tcPr>
            <w:tcW w:w="1287" w:type="dxa"/>
            <w:tcBorders>
              <w:top w:val="single" w:color="auto" w:sz="6" w:space="0"/>
              <w:left w:val="single" w:color="auto" w:sz="6" w:space="0"/>
              <w:bottom w:val="single" w:color="auto" w:sz="6" w:space="0"/>
              <w:right w:val="single" w:color="auto" w:sz="4" w:space="0"/>
            </w:tcBorders>
            <w:vAlign w:val="center"/>
          </w:tcPr>
          <w:p w14:paraId="05A04A67">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1260" w:type="dxa"/>
            <w:tcBorders>
              <w:top w:val="single" w:color="auto" w:sz="6" w:space="0"/>
              <w:left w:val="single" w:color="auto" w:sz="4" w:space="0"/>
              <w:bottom w:val="single" w:color="auto" w:sz="6" w:space="0"/>
              <w:right w:val="single" w:color="auto" w:sz="6" w:space="0"/>
            </w:tcBorders>
            <w:vAlign w:val="center"/>
          </w:tcPr>
          <w:p w14:paraId="68A8FD3B">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28CFD37F">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r>
      <w:tr w14:paraId="6F5E9098">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14:paraId="4E5D4081">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毕业时间</w:t>
            </w:r>
          </w:p>
        </w:tc>
        <w:tc>
          <w:tcPr>
            <w:tcW w:w="1287" w:type="dxa"/>
            <w:tcBorders>
              <w:top w:val="single" w:color="auto" w:sz="6" w:space="0"/>
              <w:left w:val="single" w:color="auto" w:sz="6" w:space="0"/>
              <w:bottom w:val="single" w:color="auto" w:sz="6" w:space="0"/>
              <w:right w:val="single" w:color="auto" w:sz="4" w:space="0"/>
            </w:tcBorders>
            <w:vAlign w:val="center"/>
          </w:tcPr>
          <w:p w14:paraId="4AAED4F5">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1260" w:type="dxa"/>
            <w:tcBorders>
              <w:top w:val="single" w:color="auto" w:sz="6" w:space="0"/>
              <w:left w:val="single" w:color="auto" w:sz="4" w:space="0"/>
              <w:bottom w:val="single" w:color="auto" w:sz="6" w:space="0"/>
              <w:right w:val="single" w:color="auto" w:sz="6" w:space="0"/>
            </w:tcBorders>
            <w:vAlign w:val="center"/>
          </w:tcPr>
          <w:p w14:paraId="48A7781F">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76A0D606">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r>
      <w:tr w14:paraId="69DF7A9C">
        <w:tblPrEx>
          <w:tblCellMar>
            <w:top w:w="0" w:type="dxa"/>
            <w:left w:w="108" w:type="dxa"/>
            <w:bottom w:w="0" w:type="dxa"/>
            <w:right w:w="108" w:type="dxa"/>
          </w:tblCellMar>
        </w:tblPrEx>
        <w:trPr>
          <w:cantSplit/>
          <w:trHeight w:val="422" w:hRule="atLeast"/>
        </w:trPr>
        <w:tc>
          <w:tcPr>
            <w:tcW w:w="2061" w:type="dxa"/>
            <w:tcBorders>
              <w:top w:val="single" w:color="auto" w:sz="6" w:space="0"/>
              <w:left w:val="single" w:color="auto" w:sz="6" w:space="0"/>
              <w:bottom w:val="single" w:color="auto" w:sz="6" w:space="0"/>
              <w:right w:val="single" w:color="auto" w:sz="6" w:space="0"/>
            </w:tcBorders>
            <w:vAlign w:val="center"/>
          </w:tcPr>
          <w:p w14:paraId="0D6F2114">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所学专业</w:t>
            </w:r>
          </w:p>
        </w:tc>
        <w:tc>
          <w:tcPr>
            <w:tcW w:w="1287" w:type="dxa"/>
            <w:tcBorders>
              <w:top w:val="single" w:color="auto" w:sz="6" w:space="0"/>
              <w:left w:val="single" w:color="auto" w:sz="6" w:space="0"/>
              <w:bottom w:val="single" w:color="auto" w:sz="6" w:space="0"/>
              <w:right w:val="single" w:color="auto" w:sz="4" w:space="0"/>
            </w:tcBorders>
            <w:vAlign w:val="center"/>
          </w:tcPr>
          <w:p w14:paraId="14F236B6">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1260" w:type="dxa"/>
            <w:tcBorders>
              <w:top w:val="single" w:color="auto" w:sz="6" w:space="0"/>
              <w:left w:val="single" w:color="auto" w:sz="4" w:space="0"/>
              <w:bottom w:val="single" w:color="auto" w:sz="6" w:space="0"/>
              <w:right w:val="single" w:color="auto" w:sz="6" w:space="0"/>
            </w:tcBorders>
            <w:vAlign w:val="center"/>
          </w:tcPr>
          <w:p w14:paraId="0FCC5923">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0D48E663">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r>
      <w:tr w14:paraId="046919AA">
        <w:tblPrEx>
          <w:tblCellMar>
            <w:top w:w="0" w:type="dxa"/>
            <w:left w:w="108" w:type="dxa"/>
            <w:bottom w:w="0" w:type="dxa"/>
            <w:right w:w="108" w:type="dxa"/>
          </w:tblCellMar>
        </w:tblPrEx>
        <w:trPr>
          <w:cantSplit/>
          <w:trHeight w:val="416" w:hRule="atLeast"/>
        </w:trPr>
        <w:tc>
          <w:tcPr>
            <w:tcW w:w="2061" w:type="dxa"/>
            <w:tcBorders>
              <w:top w:val="single" w:color="auto" w:sz="6" w:space="0"/>
              <w:left w:val="single" w:color="auto" w:sz="6" w:space="0"/>
              <w:bottom w:val="single" w:color="auto" w:sz="6" w:space="0"/>
              <w:right w:val="single" w:color="auto" w:sz="6" w:space="0"/>
            </w:tcBorders>
            <w:vAlign w:val="center"/>
          </w:tcPr>
          <w:p w14:paraId="78578EFE">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学历</w:t>
            </w:r>
          </w:p>
        </w:tc>
        <w:tc>
          <w:tcPr>
            <w:tcW w:w="1287" w:type="dxa"/>
            <w:tcBorders>
              <w:top w:val="single" w:color="auto" w:sz="6" w:space="0"/>
              <w:left w:val="single" w:color="auto" w:sz="6" w:space="0"/>
              <w:bottom w:val="single" w:color="auto" w:sz="6" w:space="0"/>
              <w:right w:val="single" w:color="auto" w:sz="4" w:space="0"/>
            </w:tcBorders>
            <w:vAlign w:val="center"/>
          </w:tcPr>
          <w:p w14:paraId="28253D97">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1260" w:type="dxa"/>
            <w:tcBorders>
              <w:top w:val="single" w:color="auto" w:sz="6" w:space="0"/>
              <w:left w:val="single" w:color="auto" w:sz="4" w:space="0"/>
              <w:bottom w:val="single" w:color="auto" w:sz="6" w:space="0"/>
              <w:right w:val="single" w:color="auto" w:sz="6" w:space="0"/>
            </w:tcBorders>
            <w:vAlign w:val="center"/>
          </w:tcPr>
          <w:p w14:paraId="7CBCFE4A">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0959D754">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r>
      <w:tr w14:paraId="3C867555">
        <w:tblPrEx>
          <w:tblCellMar>
            <w:top w:w="0" w:type="dxa"/>
            <w:left w:w="108" w:type="dxa"/>
            <w:bottom w:w="0" w:type="dxa"/>
            <w:right w:w="108" w:type="dxa"/>
          </w:tblCellMar>
        </w:tblPrEx>
        <w:trPr>
          <w:cantSplit/>
          <w:trHeight w:val="356" w:hRule="atLeast"/>
        </w:trPr>
        <w:tc>
          <w:tcPr>
            <w:tcW w:w="2061" w:type="dxa"/>
            <w:tcBorders>
              <w:top w:val="single" w:color="auto" w:sz="6" w:space="0"/>
              <w:left w:val="single" w:color="auto" w:sz="6" w:space="0"/>
              <w:bottom w:val="single" w:color="auto" w:sz="6" w:space="0"/>
              <w:right w:val="single" w:color="auto" w:sz="6" w:space="0"/>
            </w:tcBorders>
            <w:vAlign w:val="center"/>
          </w:tcPr>
          <w:p w14:paraId="5D999F5C">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资质证书编号</w:t>
            </w:r>
          </w:p>
        </w:tc>
        <w:tc>
          <w:tcPr>
            <w:tcW w:w="1287" w:type="dxa"/>
            <w:tcBorders>
              <w:top w:val="single" w:color="auto" w:sz="6" w:space="0"/>
              <w:left w:val="single" w:color="auto" w:sz="6" w:space="0"/>
              <w:bottom w:val="single" w:color="auto" w:sz="6" w:space="0"/>
              <w:right w:val="single" w:color="auto" w:sz="4" w:space="0"/>
            </w:tcBorders>
            <w:vAlign w:val="center"/>
          </w:tcPr>
          <w:p w14:paraId="4DF2F327">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1260" w:type="dxa"/>
            <w:tcBorders>
              <w:top w:val="single" w:color="auto" w:sz="6" w:space="0"/>
              <w:left w:val="single" w:color="auto" w:sz="4" w:space="0"/>
              <w:bottom w:val="single" w:color="auto" w:sz="6" w:space="0"/>
              <w:right w:val="single" w:color="auto" w:sz="6" w:space="0"/>
            </w:tcBorders>
            <w:vAlign w:val="center"/>
          </w:tcPr>
          <w:p w14:paraId="1E5E3944">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664961A8">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r>
      <w:tr w14:paraId="4A103219">
        <w:tblPrEx>
          <w:tblCellMar>
            <w:top w:w="0" w:type="dxa"/>
            <w:left w:w="108" w:type="dxa"/>
            <w:bottom w:w="0" w:type="dxa"/>
            <w:right w:w="108" w:type="dxa"/>
          </w:tblCellMar>
        </w:tblPrEx>
        <w:trPr>
          <w:cantSplit/>
          <w:trHeight w:val="177" w:hRule="atLeast"/>
        </w:trPr>
        <w:tc>
          <w:tcPr>
            <w:tcW w:w="2061" w:type="dxa"/>
            <w:tcBorders>
              <w:top w:val="single" w:color="auto" w:sz="6" w:space="0"/>
              <w:left w:val="single" w:color="auto" w:sz="6" w:space="0"/>
              <w:bottom w:val="single" w:color="auto" w:sz="6" w:space="0"/>
              <w:right w:val="single" w:color="auto" w:sz="6" w:space="0"/>
            </w:tcBorders>
            <w:vAlign w:val="center"/>
          </w:tcPr>
          <w:p w14:paraId="5A9D8265">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其他资质情况</w:t>
            </w:r>
          </w:p>
        </w:tc>
        <w:tc>
          <w:tcPr>
            <w:tcW w:w="1287" w:type="dxa"/>
            <w:tcBorders>
              <w:top w:val="single" w:color="auto" w:sz="6" w:space="0"/>
              <w:left w:val="single" w:color="auto" w:sz="6" w:space="0"/>
              <w:bottom w:val="single" w:color="auto" w:sz="6" w:space="0"/>
              <w:right w:val="single" w:color="auto" w:sz="4" w:space="0"/>
            </w:tcBorders>
            <w:vAlign w:val="center"/>
          </w:tcPr>
          <w:p w14:paraId="42B70572">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1260" w:type="dxa"/>
            <w:tcBorders>
              <w:top w:val="single" w:color="auto" w:sz="6" w:space="0"/>
              <w:left w:val="single" w:color="auto" w:sz="4" w:space="0"/>
              <w:bottom w:val="single" w:color="auto" w:sz="6" w:space="0"/>
              <w:right w:val="single" w:color="auto" w:sz="6" w:space="0"/>
            </w:tcBorders>
            <w:vAlign w:val="center"/>
          </w:tcPr>
          <w:p w14:paraId="7930741A">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63E71B02">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r>
      <w:tr w14:paraId="40005149">
        <w:tblPrEx>
          <w:tblCellMar>
            <w:top w:w="0" w:type="dxa"/>
            <w:left w:w="108" w:type="dxa"/>
            <w:bottom w:w="0" w:type="dxa"/>
            <w:right w:w="108" w:type="dxa"/>
          </w:tblCellMar>
        </w:tblPrEx>
        <w:trPr>
          <w:cantSplit/>
          <w:trHeight w:val="169"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1C8EB19B">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联系电话</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7865C68D">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71635F98">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2459FCE0">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r>
    </w:tbl>
    <w:p w14:paraId="084A7443">
      <w:pPr>
        <w:autoSpaceDE w:val="0"/>
        <w:autoSpaceDN w:val="0"/>
        <w:spacing w:line="360" w:lineRule="auto"/>
        <w:rPr>
          <w:rFonts w:hint="eastAsia" w:ascii="仿宋_GB2312" w:hAnsi="仿宋_GB2312" w:eastAsia="仿宋_GB2312" w:cs="仿宋_GB2312"/>
          <w:b/>
          <w:color w:val="000000" w:themeColor="text1"/>
          <w:sz w:val="24"/>
          <w:highlight w:val="none"/>
          <w14:textFill>
            <w14:solidFill>
              <w14:schemeClr w14:val="tx1"/>
            </w14:solidFill>
          </w14:textFill>
        </w:rPr>
      </w:pPr>
      <w:r>
        <w:rPr>
          <w:rFonts w:hint="eastAsia" w:ascii="仿宋_GB2312" w:hAnsi="仿宋_GB2312" w:eastAsia="仿宋_GB2312" w:cs="仿宋_GB2312"/>
          <w:b/>
          <w:color w:val="000000" w:themeColor="text1"/>
          <w:sz w:val="24"/>
          <w:highlight w:val="none"/>
          <w14:textFill>
            <w14:solidFill>
              <w14:schemeClr w14:val="tx1"/>
            </w14:solidFill>
          </w14:textFill>
        </w:rPr>
        <w:t>注：须随表提交相应的证书复印件并注明所在投标技术文件页码。</w:t>
      </w:r>
    </w:p>
    <w:p w14:paraId="3B40FC76">
      <w:pPr>
        <w:pStyle w:val="80"/>
        <w:rPr>
          <w:color w:val="000000" w:themeColor="text1"/>
          <w:highlight w:val="none"/>
          <w14:textFill>
            <w14:solidFill>
              <w14:schemeClr w14:val="tx1"/>
            </w14:solidFill>
          </w14:textFill>
        </w:rPr>
      </w:pPr>
    </w:p>
    <w:p w14:paraId="61FFD6E9">
      <w:pPr>
        <w:autoSpaceDE w:val="0"/>
        <w:autoSpaceDN w:val="0"/>
        <w:spacing w:line="360" w:lineRule="auto"/>
        <w:rPr>
          <w:rFonts w:ascii="仿宋_GB2312" w:hAnsi="仿宋_GB2312" w:eastAsia="仿宋_GB2312" w:cs="仿宋_GB2312"/>
          <w:b/>
          <w:color w:val="000000" w:themeColor="text1"/>
          <w:sz w:val="24"/>
          <w:highlight w:val="none"/>
          <w14:textFill>
            <w14:solidFill>
              <w14:schemeClr w14:val="tx1"/>
            </w14:solidFill>
          </w14:textFill>
        </w:rPr>
      </w:pPr>
      <w:r>
        <w:rPr>
          <w:rFonts w:hint="eastAsia" w:ascii="仿宋_GB2312" w:hAnsi="仿宋_GB2312" w:eastAsia="仿宋_GB2312" w:cs="仿宋_GB2312"/>
          <w:b/>
          <w:color w:val="000000" w:themeColor="text1"/>
          <w:sz w:val="24"/>
          <w:highlight w:val="none"/>
          <w14:textFill>
            <w14:solidFill>
              <w14:schemeClr w14:val="tx1"/>
            </w14:solidFill>
          </w14:textFill>
        </w:rPr>
        <w:t>附表B:本项目的项目小组人员情况表</w:t>
      </w:r>
      <w:r>
        <w:rPr>
          <w:rFonts w:hint="eastAsia" w:ascii="仿宋_GB2312" w:hAnsi="仿宋_GB2312" w:eastAsia="仿宋_GB2312" w:cs="仿宋_GB2312"/>
          <w:color w:val="000000" w:themeColor="text1"/>
          <w:sz w:val="24"/>
          <w:highlight w:val="none"/>
          <w14:textFill>
            <w14:solidFill>
              <w14:schemeClr w14:val="tx1"/>
            </w14:solidFill>
          </w14:textFill>
        </w:rPr>
        <w:t>（按此格式自制）</w:t>
      </w:r>
    </w:p>
    <w:tbl>
      <w:tblPr>
        <w:tblStyle w:val="62"/>
        <w:tblW w:w="9030" w:type="dxa"/>
        <w:tblInd w:w="108" w:type="dxa"/>
        <w:tblLayout w:type="fixed"/>
        <w:tblCellMar>
          <w:top w:w="0" w:type="dxa"/>
          <w:left w:w="108" w:type="dxa"/>
          <w:bottom w:w="0" w:type="dxa"/>
          <w:right w:w="108" w:type="dxa"/>
        </w:tblCellMar>
      </w:tblPr>
      <w:tblGrid>
        <w:gridCol w:w="420"/>
        <w:gridCol w:w="787"/>
        <w:gridCol w:w="412"/>
        <w:gridCol w:w="586"/>
        <w:gridCol w:w="1035"/>
        <w:gridCol w:w="1080"/>
        <w:gridCol w:w="1080"/>
        <w:gridCol w:w="1260"/>
        <w:gridCol w:w="900"/>
        <w:gridCol w:w="1470"/>
      </w:tblGrid>
      <w:tr w14:paraId="40C86A3D">
        <w:tblPrEx>
          <w:tblCellMar>
            <w:top w:w="0" w:type="dxa"/>
            <w:left w:w="108" w:type="dxa"/>
            <w:bottom w:w="0" w:type="dxa"/>
            <w:right w:w="108" w:type="dxa"/>
          </w:tblCellMar>
        </w:tblPrEx>
        <w:tc>
          <w:tcPr>
            <w:tcW w:w="420" w:type="dxa"/>
            <w:tcBorders>
              <w:top w:val="single" w:color="auto" w:sz="6" w:space="0"/>
              <w:left w:val="single" w:color="auto" w:sz="6" w:space="0"/>
              <w:bottom w:val="single" w:color="auto" w:sz="6" w:space="0"/>
              <w:right w:val="single" w:color="auto" w:sz="6" w:space="0"/>
            </w:tcBorders>
            <w:vAlign w:val="center"/>
          </w:tcPr>
          <w:p w14:paraId="0C4D5A7E">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序号</w:t>
            </w:r>
          </w:p>
        </w:tc>
        <w:tc>
          <w:tcPr>
            <w:tcW w:w="787" w:type="dxa"/>
            <w:tcBorders>
              <w:top w:val="single" w:color="auto" w:sz="6" w:space="0"/>
              <w:left w:val="single" w:color="auto" w:sz="6" w:space="0"/>
              <w:bottom w:val="single" w:color="auto" w:sz="6" w:space="0"/>
              <w:right w:val="single" w:color="auto" w:sz="6" w:space="0"/>
            </w:tcBorders>
            <w:vAlign w:val="center"/>
          </w:tcPr>
          <w:p w14:paraId="5D3E0DE6">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760817D3">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性别</w:t>
            </w:r>
          </w:p>
        </w:tc>
        <w:tc>
          <w:tcPr>
            <w:tcW w:w="586" w:type="dxa"/>
            <w:tcBorders>
              <w:top w:val="single" w:color="auto" w:sz="6" w:space="0"/>
              <w:left w:val="single" w:color="auto" w:sz="6" w:space="0"/>
              <w:bottom w:val="single" w:color="auto" w:sz="6" w:space="0"/>
              <w:right w:val="single" w:color="auto" w:sz="6" w:space="0"/>
            </w:tcBorders>
            <w:vAlign w:val="center"/>
          </w:tcPr>
          <w:p w14:paraId="120A3EAB">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年龄</w:t>
            </w:r>
          </w:p>
        </w:tc>
        <w:tc>
          <w:tcPr>
            <w:tcW w:w="1035" w:type="dxa"/>
            <w:tcBorders>
              <w:top w:val="single" w:color="auto" w:sz="6" w:space="0"/>
              <w:left w:val="single" w:color="auto" w:sz="6" w:space="0"/>
              <w:bottom w:val="single" w:color="auto" w:sz="6" w:space="0"/>
              <w:right w:val="single" w:color="auto" w:sz="6" w:space="0"/>
            </w:tcBorders>
            <w:vAlign w:val="center"/>
          </w:tcPr>
          <w:p w14:paraId="1D7E8508">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学历</w:t>
            </w:r>
          </w:p>
          <w:p w14:paraId="75F8EB58">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54B65481">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专业</w:t>
            </w:r>
          </w:p>
          <w:p w14:paraId="2132DD55">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4B7850C5">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职称</w:t>
            </w:r>
          </w:p>
          <w:p w14:paraId="1DA081C2">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(页码)</w:t>
            </w:r>
          </w:p>
        </w:tc>
        <w:tc>
          <w:tcPr>
            <w:tcW w:w="1260" w:type="dxa"/>
            <w:tcBorders>
              <w:top w:val="single" w:color="auto" w:sz="6" w:space="0"/>
              <w:left w:val="single" w:color="auto" w:sz="6" w:space="0"/>
              <w:bottom w:val="single" w:color="auto" w:sz="6" w:space="0"/>
              <w:right w:val="single" w:color="auto" w:sz="6" w:space="0"/>
            </w:tcBorders>
            <w:vAlign w:val="center"/>
          </w:tcPr>
          <w:p w14:paraId="78CCB34B">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7DD754AD">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项目经历</w:t>
            </w:r>
          </w:p>
        </w:tc>
        <w:tc>
          <w:tcPr>
            <w:tcW w:w="1470" w:type="dxa"/>
            <w:tcBorders>
              <w:top w:val="single" w:color="auto" w:sz="6" w:space="0"/>
              <w:left w:val="single" w:color="auto" w:sz="6" w:space="0"/>
              <w:bottom w:val="single" w:color="auto" w:sz="6" w:space="0"/>
              <w:right w:val="single" w:color="auto" w:sz="6" w:space="0"/>
            </w:tcBorders>
            <w:vAlign w:val="center"/>
          </w:tcPr>
          <w:p w14:paraId="35B78316">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参与本项目的到位情况</w:t>
            </w:r>
          </w:p>
        </w:tc>
      </w:tr>
      <w:tr w14:paraId="46E3296E">
        <w:tblPrEx>
          <w:tblCellMar>
            <w:top w:w="0" w:type="dxa"/>
            <w:left w:w="108" w:type="dxa"/>
            <w:bottom w:w="0" w:type="dxa"/>
            <w:right w:w="108" w:type="dxa"/>
          </w:tblCellMar>
        </w:tblPrEx>
        <w:trPr>
          <w:trHeight w:val="479" w:hRule="atLeast"/>
        </w:trPr>
        <w:tc>
          <w:tcPr>
            <w:tcW w:w="420" w:type="dxa"/>
            <w:tcBorders>
              <w:top w:val="single" w:color="auto" w:sz="6" w:space="0"/>
              <w:left w:val="single" w:color="auto" w:sz="6" w:space="0"/>
              <w:bottom w:val="single" w:color="auto" w:sz="6" w:space="0"/>
              <w:right w:val="single" w:color="auto" w:sz="6" w:space="0"/>
            </w:tcBorders>
          </w:tcPr>
          <w:p w14:paraId="1702E386">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787" w:type="dxa"/>
            <w:tcBorders>
              <w:top w:val="single" w:color="auto" w:sz="6" w:space="0"/>
              <w:left w:val="single" w:color="auto" w:sz="6" w:space="0"/>
              <w:bottom w:val="single" w:color="auto" w:sz="6" w:space="0"/>
              <w:right w:val="single" w:color="auto" w:sz="6" w:space="0"/>
            </w:tcBorders>
          </w:tcPr>
          <w:p w14:paraId="5CD1496B">
            <w:pPr>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412" w:type="dxa"/>
            <w:tcBorders>
              <w:top w:val="single" w:color="auto" w:sz="6" w:space="0"/>
              <w:left w:val="single" w:color="auto" w:sz="6" w:space="0"/>
              <w:bottom w:val="single" w:color="auto" w:sz="6" w:space="0"/>
              <w:right w:val="single" w:color="auto" w:sz="6" w:space="0"/>
            </w:tcBorders>
          </w:tcPr>
          <w:p w14:paraId="0AD358D5">
            <w:pPr>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86" w:type="dxa"/>
            <w:tcBorders>
              <w:top w:val="single" w:color="auto" w:sz="6" w:space="0"/>
              <w:left w:val="single" w:color="auto" w:sz="6" w:space="0"/>
              <w:bottom w:val="single" w:color="auto" w:sz="6" w:space="0"/>
              <w:right w:val="single" w:color="auto" w:sz="6" w:space="0"/>
            </w:tcBorders>
          </w:tcPr>
          <w:p w14:paraId="77CD642A">
            <w:pPr>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1035" w:type="dxa"/>
            <w:tcBorders>
              <w:top w:val="single" w:color="auto" w:sz="6" w:space="0"/>
              <w:left w:val="single" w:color="auto" w:sz="6" w:space="0"/>
              <w:bottom w:val="single" w:color="auto" w:sz="6" w:space="0"/>
              <w:right w:val="single" w:color="auto" w:sz="6" w:space="0"/>
            </w:tcBorders>
          </w:tcPr>
          <w:p w14:paraId="0313A2D5">
            <w:pPr>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1080" w:type="dxa"/>
            <w:tcBorders>
              <w:top w:val="single" w:color="auto" w:sz="6" w:space="0"/>
              <w:left w:val="single" w:color="auto" w:sz="6" w:space="0"/>
              <w:bottom w:val="single" w:color="auto" w:sz="6" w:space="0"/>
              <w:right w:val="single" w:color="auto" w:sz="6" w:space="0"/>
            </w:tcBorders>
          </w:tcPr>
          <w:p w14:paraId="0F3A97AD">
            <w:pPr>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1080" w:type="dxa"/>
            <w:tcBorders>
              <w:top w:val="single" w:color="auto" w:sz="6" w:space="0"/>
              <w:left w:val="single" w:color="auto" w:sz="6" w:space="0"/>
              <w:bottom w:val="single" w:color="auto" w:sz="6" w:space="0"/>
              <w:right w:val="single" w:color="auto" w:sz="6" w:space="0"/>
            </w:tcBorders>
          </w:tcPr>
          <w:p w14:paraId="46CDD3E8">
            <w:pPr>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1260" w:type="dxa"/>
            <w:tcBorders>
              <w:top w:val="single" w:color="auto" w:sz="6" w:space="0"/>
              <w:left w:val="single" w:color="auto" w:sz="6" w:space="0"/>
              <w:bottom w:val="single" w:color="auto" w:sz="6" w:space="0"/>
              <w:right w:val="single" w:color="auto" w:sz="6" w:space="0"/>
            </w:tcBorders>
          </w:tcPr>
          <w:p w14:paraId="122B9875">
            <w:pPr>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900" w:type="dxa"/>
            <w:tcBorders>
              <w:top w:val="single" w:color="auto" w:sz="6" w:space="0"/>
              <w:left w:val="single" w:color="auto" w:sz="6" w:space="0"/>
              <w:bottom w:val="single" w:color="auto" w:sz="6" w:space="0"/>
              <w:right w:val="single" w:color="auto" w:sz="6" w:space="0"/>
            </w:tcBorders>
          </w:tcPr>
          <w:p w14:paraId="45DDB496">
            <w:pPr>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1470" w:type="dxa"/>
            <w:tcBorders>
              <w:top w:val="single" w:color="auto" w:sz="6" w:space="0"/>
              <w:left w:val="single" w:color="auto" w:sz="6" w:space="0"/>
              <w:bottom w:val="single" w:color="auto" w:sz="6" w:space="0"/>
              <w:right w:val="single" w:color="auto" w:sz="6" w:space="0"/>
            </w:tcBorders>
          </w:tcPr>
          <w:p w14:paraId="5A7C7702">
            <w:pPr>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r>
      <w:tr w14:paraId="77DC513E">
        <w:tblPrEx>
          <w:tblCellMar>
            <w:top w:w="0" w:type="dxa"/>
            <w:left w:w="108" w:type="dxa"/>
            <w:bottom w:w="0" w:type="dxa"/>
            <w:right w:w="108" w:type="dxa"/>
          </w:tblCellMar>
        </w:tblPrEx>
        <w:trPr>
          <w:trHeight w:val="473" w:hRule="atLeast"/>
        </w:trPr>
        <w:tc>
          <w:tcPr>
            <w:tcW w:w="420" w:type="dxa"/>
            <w:tcBorders>
              <w:top w:val="single" w:color="auto" w:sz="6" w:space="0"/>
              <w:left w:val="single" w:color="auto" w:sz="6" w:space="0"/>
              <w:bottom w:val="single" w:color="auto" w:sz="6" w:space="0"/>
              <w:right w:val="single" w:color="auto" w:sz="6" w:space="0"/>
            </w:tcBorders>
          </w:tcPr>
          <w:p w14:paraId="4A120427">
            <w:pPr>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tc>
        <w:tc>
          <w:tcPr>
            <w:tcW w:w="787" w:type="dxa"/>
            <w:tcBorders>
              <w:top w:val="single" w:color="auto" w:sz="6" w:space="0"/>
              <w:left w:val="single" w:color="auto" w:sz="6" w:space="0"/>
              <w:bottom w:val="single" w:color="auto" w:sz="6" w:space="0"/>
              <w:right w:val="single" w:color="auto" w:sz="6" w:space="0"/>
            </w:tcBorders>
          </w:tcPr>
          <w:p w14:paraId="3CA289B9">
            <w:pPr>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412" w:type="dxa"/>
            <w:tcBorders>
              <w:top w:val="single" w:color="auto" w:sz="6" w:space="0"/>
              <w:left w:val="single" w:color="auto" w:sz="6" w:space="0"/>
              <w:bottom w:val="single" w:color="auto" w:sz="6" w:space="0"/>
              <w:right w:val="single" w:color="auto" w:sz="6" w:space="0"/>
            </w:tcBorders>
          </w:tcPr>
          <w:p w14:paraId="61597B82">
            <w:pPr>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586" w:type="dxa"/>
            <w:tcBorders>
              <w:top w:val="single" w:color="auto" w:sz="6" w:space="0"/>
              <w:left w:val="single" w:color="auto" w:sz="6" w:space="0"/>
              <w:bottom w:val="single" w:color="auto" w:sz="6" w:space="0"/>
              <w:right w:val="single" w:color="auto" w:sz="6" w:space="0"/>
            </w:tcBorders>
          </w:tcPr>
          <w:p w14:paraId="328DCD8B">
            <w:pPr>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1035" w:type="dxa"/>
            <w:tcBorders>
              <w:top w:val="single" w:color="auto" w:sz="6" w:space="0"/>
              <w:left w:val="single" w:color="auto" w:sz="6" w:space="0"/>
              <w:bottom w:val="single" w:color="auto" w:sz="6" w:space="0"/>
              <w:right w:val="single" w:color="auto" w:sz="6" w:space="0"/>
            </w:tcBorders>
          </w:tcPr>
          <w:p w14:paraId="4B06C72F">
            <w:pPr>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1080" w:type="dxa"/>
            <w:tcBorders>
              <w:top w:val="single" w:color="auto" w:sz="6" w:space="0"/>
              <w:left w:val="single" w:color="auto" w:sz="6" w:space="0"/>
              <w:bottom w:val="single" w:color="auto" w:sz="6" w:space="0"/>
              <w:right w:val="single" w:color="auto" w:sz="6" w:space="0"/>
            </w:tcBorders>
          </w:tcPr>
          <w:p w14:paraId="6D961B25">
            <w:pPr>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1080" w:type="dxa"/>
            <w:tcBorders>
              <w:top w:val="single" w:color="auto" w:sz="6" w:space="0"/>
              <w:left w:val="single" w:color="auto" w:sz="6" w:space="0"/>
              <w:bottom w:val="single" w:color="auto" w:sz="6" w:space="0"/>
              <w:right w:val="single" w:color="auto" w:sz="6" w:space="0"/>
            </w:tcBorders>
          </w:tcPr>
          <w:p w14:paraId="469890F1">
            <w:pPr>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1260" w:type="dxa"/>
            <w:tcBorders>
              <w:top w:val="single" w:color="auto" w:sz="6" w:space="0"/>
              <w:left w:val="single" w:color="auto" w:sz="6" w:space="0"/>
              <w:bottom w:val="single" w:color="auto" w:sz="6" w:space="0"/>
              <w:right w:val="single" w:color="auto" w:sz="6" w:space="0"/>
            </w:tcBorders>
          </w:tcPr>
          <w:p w14:paraId="6044885F">
            <w:pPr>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900" w:type="dxa"/>
            <w:tcBorders>
              <w:top w:val="single" w:color="auto" w:sz="6" w:space="0"/>
              <w:left w:val="single" w:color="auto" w:sz="6" w:space="0"/>
              <w:bottom w:val="single" w:color="auto" w:sz="6" w:space="0"/>
              <w:right w:val="single" w:color="auto" w:sz="6" w:space="0"/>
            </w:tcBorders>
          </w:tcPr>
          <w:p w14:paraId="154D6B40">
            <w:pPr>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1470" w:type="dxa"/>
            <w:tcBorders>
              <w:top w:val="single" w:color="auto" w:sz="6" w:space="0"/>
              <w:left w:val="single" w:color="auto" w:sz="6" w:space="0"/>
              <w:bottom w:val="single" w:color="auto" w:sz="6" w:space="0"/>
              <w:right w:val="single" w:color="auto" w:sz="6" w:space="0"/>
            </w:tcBorders>
          </w:tcPr>
          <w:p w14:paraId="131D49C1">
            <w:pPr>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r>
    </w:tbl>
    <w:p w14:paraId="655C0400">
      <w:pPr>
        <w:spacing w:line="360" w:lineRule="auto"/>
        <w:rPr>
          <w:rFonts w:hint="eastAsia" w:ascii="仿宋_GB2312" w:hAnsi="仿宋_GB2312" w:eastAsia="仿宋_GB2312" w:cs="仿宋_GB2312"/>
          <w:b/>
          <w:color w:val="000000" w:themeColor="text1"/>
          <w:sz w:val="24"/>
          <w:highlight w:val="none"/>
          <w14:textFill>
            <w14:solidFill>
              <w14:schemeClr w14:val="tx1"/>
            </w14:solidFill>
          </w14:textFill>
        </w:rPr>
      </w:pPr>
      <w:r>
        <w:rPr>
          <w:rFonts w:hint="eastAsia" w:ascii="仿宋_GB2312" w:hAnsi="仿宋_GB2312" w:eastAsia="仿宋_GB2312" w:cs="仿宋_GB2312"/>
          <w:b/>
          <w:color w:val="000000" w:themeColor="text1"/>
          <w:sz w:val="24"/>
          <w:highlight w:val="none"/>
          <w14:textFill>
            <w14:solidFill>
              <w14:schemeClr w14:val="tx1"/>
            </w14:solidFill>
          </w14:textFill>
        </w:rPr>
        <w:t>注：投标人可按上述的格式自行编制，须随表提交相应的证书复印件并注明所在投标技术文件页码。</w:t>
      </w:r>
    </w:p>
    <w:p w14:paraId="4566FD06">
      <w:pPr>
        <w:pStyle w:val="80"/>
        <w:rPr>
          <w:color w:val="000000" w:themeColor="text1"/>
          <w:highlight w:val="none"/>
          <w14:textFill>
            <w14:solidFill>
              <w14:schemeClr w14:val="tx1"/>
            </w14:solidFill>
          </w14:textFill>
        </w:rPr>
      </w:pPr>
    </w:p>
    <w:p w14:paraId="5F86748B">
      <w:pPr>
        <w:spacing w:line="360" w:lineRule="auto"/>
        <w:rPr>
          <w:rFonts w:ascii="仿宋_GB2312" w:hAnsi="仿宋_GB2312" w:eastAsia="仿宋_GB2312" w:cs="仿宋_GB2312"/>
          <w:b/>
          <w:bCs/>
          <w:color w:val="000000" w:themeColor="text1"/>
          <w:sz w:val="24"/>
          <w:highlight w:val="none"/>
          <w14:textFill>
            <w14:solidFill>
              <w14:schemeClr w14:val="tx1"/>
            </w14:solidFill>
          </w14:textFill>
        </w:rPr>
      </w:pPr>
      <w:r>
        <w:rPr>
          <w:rFonts w:hint="eastAsia" w:ascii="仿宋_GB2312" w:hAnsi="仿宋_GB2312" w:eastAsia="仿宋_GB2312" w:cs="仿宋_GB2312"/>
          <w:b/>
          <w:color w:val="000000" w:themeColor="text1"/>
          <w:sz w:val="24"/>
          <w:highlight w:val="none"/>
          <w14:textFill>
            <w14:solidFill>
              <w14:schemeClr w14:val="tx1"/>
            </w14:solidFill>
          </w14:textFill>
        </w:rPr>
        <w:t>附表C:本项目的项目负责人和小组人员社会保障资金记录情况表</w:t>
      </w:r>
      <w:r>
        <w:rPr>
          <w:rFonts w:hint="eastAsia" w:ascii="仿宋_GB2312" w:hAnsi="仿宋_GB2312" w:eastAsia="仿宋_GB2312" w:cs="仿宋_GB2312"/>
          <w:color w:val="000000" w:themeColor="text1"/>
          <w:sz w:val="24"/>
          <w:highlight w:val="none"/>
          <w14:textFill>
            <w14:solidFill>
              <w14:schemeClr w14:val="tx1"/>
            </w14:solidFill>
          </w14:textFill>
        </w:rPr>
        <w:t>（以社保部门出具缴纳凭证作附件）</w:t>
      </w:r>
    </w:p>
    <w:p w14:paraId="3093705A">
      <w:pPr>
        <w:spacing w:line="360" w:lineRule="auto"/>
        <w:ind w:firstLine="480" w:firstLineChars="200"/>
        <w:rPr>
          <w:rFonts w:ascii="仿宋_GB2312" w:hAnsi="仿宋_GB2312" w:eastAsia="仿宋_GB2312" w:cs="仿宋_GB2312"/>
          <w:color w:val="000000" w:themeColor="text1"/>
          <w:sz w:val="24"/>
          <w:szCs w:val="20"/>
          <w:highlight w:val="none"/>
          <w14:textFill>
            <w14:solidFill>
              <w14:schemeClr w14:val="tx1"/>
            </w14:solidFill>
          </w14:textFill>
        </w:rPr>
      </w:pPr>
    </w:p>
    <w:p w14:paraId="238FE3C7">
      <w:pPr>
        <w:spacing w:line="336" w:lineRule="auto"/>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lang w:eastAsia="zh-CN"/>
          <w14:textFill>
            <w14:solidFill>
              <w14:schemeClr w14:val="tx1"/>
            </w14:solidFill>
          </w14:textFill>
        </w:rPr>
        <w:t>投标人</w:t>
      </w:r>
      <w:r>
        <w:rPr>
          <w:rFonts w:hint="eastAsia" w:ascii="仿宋" w:hAnsi="仿宋" w:eastAsia="仿宋" w:cs="仿宋"/>
          <w:color w:val="000000" w:themeColor="text1"/>
          <w:sz w:val="24"/>
          <w:highlight w:val="none"/>
          <w14:textFill>
            <w14:solidFill>
              <w14:schemeClr w14:val="tx1"/>
            </w14:solidFill>
          </w14:textFill>
        </w:rPr>
        <w:t>名称（电子签名）：</w:t>
      </w:r>
    </w:p>
    <w:p w14:paraId="28C8FF28">
      <w:pPr>
        <w:spacing w:line="336" w:lineRule="auto"/>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日期：  年   月   日</w:t>
      </w:r>
    </w:p>
    <w:p w14:paraId="66A1EDBA">
      <w:pPr>
        <w:snapToGrid w:val="0"/>
        <w:spacing w:line="360" w:lineRule="auto"/>
        <w:ind w:firstLine="6907" w:firstLineChars="2150"/>
        <w:rPr>
          <w:rFonts w:ascii="仿宋_GB2312" w:hAnsi="仿宋_GB2312" w:eastAsia="仿宋_GB2312" w:cs="仿宋_GB2312"/>
          <w:b/>
          <w:bCs/>
          <w:color w:val="000000" w:themeColor="text1"/>
          <w:sz w:val="32"/>
          <w:szCs w:val="32"/>
          <w:highlight w:val="none"/>
          <w14:textFill>
            <w14:solidFill>
              <w14:schemeClr w14:val="tx1"/>
            </w14:solidFill>
          </w14:textFill>
        </w:rPr>
      </w:pPr>
    </w:p>
    <w:p w14:paraId="39B25B9A">
      <w:pPr>
        <w:snapToGrid w:val="0"/>
        <w:spacing w:line="360" w:lineRule="auto"/>
        <w:ind w:right="960"/>
        <w:jc w:val="both"/>
        <w:rPr>
          <w:rFonts w:hint="eastAsia" w:ascii="仿宋_GB2312" w:hAnsi="仿宋_GB2312" w:eastAsia="仿宋_GB2312" w:cs="仿宋_GB2312"/>
          <w:color w:val="000000" w:themeColor="text1"/>
          <w:kern w:val="0"/>
          <w:sz w:val="24"/>
          <w:highlight w:val="none"/>
          <w:lang w:val="zh-CN"/>
          <w14:textFill>
            <w14:solidFill>
              <w14:schemeClr w14:val="tx1"/>
            </w14:solidFill>
          </w14:textFill>
        </w:rPr>
      </w:pPr>
    </w:p>
    <w:p w14:paraId="088C85F8">
      <w:pPr>
        <w:snapToGrid w:val="0"/>
        <w:spacing w:line="360" w:lineRule="auto"/>
        <w:ind w:right="960"/>
        <w:jc w:val="center"/>
        <w:rPr>
          <w:rFonts w:ascii="仿宋_GB2312" w:hAnsi="仿宋_GB2312" w:eastAsia="仿宋_GB2312" w:cs="仿宋_GB2312"/>
          <w:b/>
          <w:color w:val="000000" w:themeColor="text1"/>
          <w:kern w:val="0"/>
          <w:sz w:val="32"/>
          <w:szCs w:val="32"/>
          <w:highlight w:val="none"/>
          <w:lang w:val="zh-CN"/>
          <w14:textFill>
            <w14:solidFill>
              <w14:schemeClr w14:val="tx1"/>
            </w14:solidFill>
          </w14:textFill>
        </w:rPr>
      </w:pPr>
      <w:r>
        <w:rPr>
          <w:rFonts w:hint="eastAsia" w:ascii="仿宋_GB2312" w:hAnsi="仿宋_GB2312" w:eastAsia="仿宋_GB2312" w:cs="仿宋_GB2312"/>
          <w:b/>
          <w:bCs/>
          <w:color w:val="000000" w:themeColor="text1"/>
          <w:sz w:val="32"/>
          <w:szCs w:val="32"/>
          <w:highlight w:val="none"/>
          <w:lang w:eastAsia="zh-CN"/>
          <w14:textFill>
            <w14:solidFill>
              <w14:schemeClr w14:val="tx1"/>
            </w14:solidFill>
          </w14:textFill>
        </w:rPr>
        <w:t>十</w:t>
      </w:r>
      <w:r>
        <w:rPr>
          <w:rFonts w:hint="eastAsia" w:ascii="仿宋_GB2312" w:hAnsi="仿宋_GB2312" w:eastAsia="仿宋_GB2312" w:cs="仿宋_GB2312"/>
          <w:b/>
          <w:bCs/>
          <w:color w:val="000000" w:themeColor="text1"/>
          <w:sz w:val="32"/>
          <w:szCs w:val="32"/>
          <w:highlight w:val="none"/>
          <w:lang w:val="en-US" w:eastAsia="zh-CN"/>
          <w14:textFill>
            <w14:solidFill>
              <w14:schemeClr w14:val="tx1"/>
            </w14:solidFill>
          </w14:textFill>
        </w:rPr>
        <w:t>四</w:t>
      </w:r>
      <w:r>
        <w:rPr>
          <w:rFonts w:hint="eastAsia" w:ascii="仿宋_GB2312" w:hAnsi="仿宋_GB2312" w:eastAsia="仿宋_GB2312" w:cs="仿宋_GB2312"/>
          <w:b/>
          <w:bCs/>
          <w:color w:val="000000" w:themeColor="text1"/>
          <w:sz w:val="32"/>
          <w:szCs w:val="32"/>
          <w:highlight w:val="none"/>
          <w14:textFill>
            <w14:solidFill>
              <w14:schemeClr w14:val="tx1"/>
            </w14:solidFill>
          </w14:textFill>
        </w:rPr>
        <w:t>、</w:t>
      </w:r>
      <w:r>
        <w:rPr>
          <w:rFonts w:hint="eastAsia" w:ascii="仿宋_GB2312" w:hAnsi="仿宋_GB2312" w:eastAsia="仿宋_GB2312" w:cs="仿宋_GB2312"/>
          <w:b/>
          <w:color w:val="000000" w:themeColor="text1"/>
          <w:kern w:val="0"/>
          <w:sz w:val="32"/>
          <w:szCs w:val="32"/>
          <w:highlight w:val="none"/>
          <w:lang w:val="zh-CN"/>
          <w14:textFill>
            <w14:solidFill>
              <w14:schemeClr w14:val="tx1"/>
            </w14:solidFill>
          </w14:textFill>
        </w:rPr>
        <w:t>优惠条件及特殊承诺</w:t>
      </w:r>
    </w:p>
    <w:p w14:paraId="75822C3B">
      <w:pPr>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（由</w:t>
      </w:r>
      <w:r>
        <w:rPr>
          <w:rFonts w:hint="eastAsia" w:ascii="仿宋_GB2312" w:hAnsi="仿宋_GB2312" w:eastAsia="仿宋_GB2312" w:cs="仿宋_GB2312"/>
          <w:color w:val="000000" w:themeColor="text1"/>
          <w:sz w:val="24"/>
          <w:highlight w:val="none"/>
          <w:lang w:eastAsia="zh-CN"/>
          <w14:textFill>
            <w14:solidFill>
              <w14:schemeClr w14:val="tx1"/>
            </w14:solidFill>
          </w14:textFill>
        </w:rPr>
        <w:t>投标人</w:t>
      </w:r>
      <w:r>
        <w:rPr>
          <w:rFonts w:hint="eastAsia" w:ascii="仿宋_GB2312" w:hAnsi="仿宋_GB2312" w:eastAsia="仿宋_GB2312" w:cs="仿宋_GB2312"/>
          <w:color w:val="000000" w:themeColor="text1"/>
          <w:sz w:val="24"/>
          <w:highlight w:val="none"/>
          <w14:textFill>
            <w14:solidFill>
              <w14:schemeClr w14:val="tx1"/>
            </w14:solidFill>
          </w14:textFill>
        </w:rPr>
        <w:t>根据采购需求自行编制）</w:t>
      </w:r>
    </w:p>
    <w:p w14:paraId="11907E77">
      <w:pPr>
        <w:spacing w:line="360" w:lineRule="auto"/>
        <w:rPr>
          <w:rFonts w:ascii="仿宋_GB2312" w:hAnsi="仿宋_GB2312" w:eastAsia="仿宋_GB2312" w:cs="仿宋_GB2312"/>
          <w:color w:val="000000" w:themeColor="text1"/>
          <w:sz w:val="18"/>
          <w:szCs w:val="18"/>
          <w:highlight w:val="none"/>
          <w14:textFill>
            <w14:solidFill>
              <w14:schemeClr w14:val="tx1"/>
            </w14:solidFill>
          </w14:textFill>
        </w:rPr>
      </w:pPr>
    </w:p>
    <w:p w14:paraId="70745494">
      <w:pPr>
        <w:spacing w:line="336" w:lineRule="auto"/>
        <w:ind w:firstLine="3600" w:firstLineChars="15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投标人</w:t>
      </w:r>
      <w:r>
        <w:rPr>
          <w:rFonts w:hint="eastAsia" w:ascii="仿宋" w:hAnsi="仿宋" w:eastAsia="仿宋" w:cs="仿宋"/>
          <w:color w:val="000000" w:themeColor="text1"/>
          <w:sz w:val="24"/>
          <w:highlight w:val="none"/>
          <w14:textFill>
            <w14:solidFill>
              <w14:schemeClr w14:val="tx1"/>
            </w14:solidFill>
          </w14:textFill>
        </w:rPr>
        <w:t xml:space="preserve">名称（电子签名）：                          </w:t>
      </w:r>
    </w:p>
    <w:p w14:paraId="02592E82">
      <w:pPr>
        <w:spacing w:line="336" w:lineRule="auto"/>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日期：  年   月   日</w:t>
      </w:r>
    </w:p>
    <w:p w14:paraId="5FD9FE43">
      <w:pPr>
        <w:spacing w:line="360" w:lineRule="auto"/>
        <w:rPr>
          <w:rFonts w:ascii="仿宋_GB2312" w:hAnsi="仿宋_GB2312" w:eastAsia="仿宋_GB2312" w:cs="仿宋_GB2312"/>
          <w:b/>
          <w:bCs/>
          <w:color w:val="000000" w:themeColor="text1"/>
          <w:sz w:val="18"/>
          <w:szCs w:val="18"/>
          <w:highlight w:val="none"/>
          <w14:textFill>
            <w14:solidFill>
              <w14:schemeClr w14:val="tx1"/>
            </w14:solidFill>
          </w14:textFill>
        </w:rPr>
      </w:pPr>
    </w:p>
    <w:p w14:paraId="2F8FFA77">
      <w:pPr>
        <w:spacing w:line="360" w:lineRule="auto"/>
        <w:rPr>
          <w:rFonts w:ascii="仿宋_GB2312" w:hAnsi="仿宋_GB2312" w:eastAsia="仿宋_GB2312" w:cs="仿宋_GB2312"/>
          <w:b/>
          <w:bCs/>
          <w:color w:val="000000" w:themeColor="text1"/>
          <w:sz w:val="32"/>
          <w:szCs w:val="32"/>
          <w:highlight w:val="none"/>
          <w14:textFill>
            <w14:solidFill>
              <w14:schemeClr w14:val="tx1"/>
            </w14:solidFill>
          </w14:textFill>
        </w:rPr>
      </w:pPr>
    </w:p>
    <w:p w14:paraId="5C41DCB9">
      <w:pPr>
        <w:spacing w:line="360" w:lineRule="auto"/>
        <w:rPr>
          <w:rFonts w:ascii="仿宋_GB2312" w:hAnsi="仿宋_GB2312" w:eastAsia="仿宋_GB2312" w:cs="仿宋_GB2312"/>
          <w:b/>
          <w:bCs/>
          <w:color w:val="000000" w:themeColor="text1"/>
          <w:sz w:val="32"/>
          <w:szCs w:val="32"/>
          <w:highlight w:val="none"/>
          <w14:textFill>
            <w14:solidFill>
              <w14:schemeClr w14:val="tx1"/>
            </w14:solidFill>
          </w14:textFill>
        </w:rPr>
      </w:pPr>
    </w:p>
    <w:p w14:paraId="13DC8428">
      <w:pPr>
        <w:spacing w:line="360" w:lineRule="auto"/>
        <w:jc w:val="center"/>
        <w:rPr>
          <w:rFonts w:ascii="仿宋_GB2312" w:hAnsi="仿宋_GB2312" w:eastAsia="仿宋_GB2312" w:cs="仿宋_GB2312"/>
          <w:b/>
          <w:bCs/>
          <w:color w:val="000000" w:themeColor="text1"/>
          <w:sz w:val="32"/>
          <w:szCs w:val="32"/>
          <w:highlight w:val="none"/>
          <w14:textFill>
            <w14:solidFill>
              <w14:schemeClr w14:val="tx1"/>
            </w14:solidFill>
          </w14:textFill>
        </w:rPr>
      </w:pPr>
    </w:p>
    <w:p w14:paraId="2F1D6816">
      <w:pPr>
        <w:spacing w:line="360" w:lineRule="auto"/>
        <w:jc w:val="center"/>
        <w:rPr>
          <w:rFonts w:ascii="仿宋_GB2312" w:hAnsi="仿宋_GB2312" w:eastAsia="仿宋_GB2312" w:cs="仿宋_GB2312"/>
          <w:b/>
          <w:color w:val="000000" w:themeColor="text1"/>
          <w:kern w:val="0"/>
          <w:sz w:val="32"/>
          <w:szCs w:val="32"/>
          <w:highlight w:val="none"/>
          <w:lang w:val="zh-CN"/>
          <w14:textFill>
            <w14:solidFill>
              <w14:schemeClr w14:val="tx1"/>
            </w14:solidFill>
          </w14:textFill>
        </w:rPr>
      </w:pPr>
      <w:r>
        <w:rPr>
          <w:rFonts w:hint="eastAsia" w:ascii="仿宋_GB2312" w:hAnsi="仿宋_GB2312" w:eastAsia="仿宋_GB2312" w:cs="仿宋_GB2312"/>
          <w:b/>
          <w:bCs/>
          <w:color w:val="000000" w:themeColor="text1"/>
          <w:sz w:val="32"/>
          <w:szCs w:val="32"/>
          <w:highlight w:val="none"/>
          <w:lang w:eastAsia="zh-CN"/>
          <w14:textFill>
            <w14:solidFill>
              <w14:schemeClr w14:val="tx1"/>
            </w14:solidFill>
          </w14:textFill>
        </w:rPr>
        <w:t>十</w:t>
      </w:r>
      <w:r>
        <w:rPr>
          <w:rFonts w:hint="eastAsia" w:ascii="仿宋_GB2312" w:hAnsi="仿宋_GB2312" w:eastAsia="仿宋_GB2312" w:cs="仿宋_GB2312"/>
          <w:b/>
          <w:bCs/>
          <w:color w:val="000000" w:themeColor="text1"/>
          <w:sz w:val="32"/>
          <w:szCs w:val="32"/>
          <w:highlight w:val="none"/>
          <w:lang w:val="en-US" w:eastAsia="zh-CN"/>
          <w14:textFill>
            <w14:solidFill>
              <w14:schemeClr w14:val="tx1"/>
            </w14:solidFill>
          </w14:textFill>
        </w:rPr>
        <w:t>五</w:t>
      </w:r>
      <w:r>
        <w:rPr>
          <w:rFonts w:hint="eastAsia" w:ascii="仿宋_GB2312" w:hAnsi="仿宋_GB2312" w:eastAsia="仿宋_GB2312" w:cs="仿宋_GB2312"/>
          <w:b/>
          <w:bCs/>
          <w:color w:val="000000" w:themeColor="text1"/>
          <w:sz w:val="32"/>
          <w:szCs w:val="32"/>
          <w:highlight w:val="none"/>
          <w14:textFill>
            <w14:solidFill>
              <w14:schemeClr w14:val="tx1"/>
            </w14:solidFill>
          </w14:textFill>
        </w:rPr>
        <w:t>、</w:t>
      </w:r>
      <w:r>
        <w:rPr>
          <w:rFonts w:hint="eastAsia" w:ascii="仿宋_GB2312" w:hAnsi="仿宋_GB2312" w:eastAsia="仿宋_GB2312" w:cs="仿宋_GB2312"/>
          <w:b/>
          <w:color w:val="000000" w:themeColor="text1"/>
          <w:kern w:val="0"/>
          <w:sz w:val="32"/>
          <w:szCs w:val="32"/>
          <w:highlight w:val="none"/>
          <w:lang w:val="zh-CN"/>
          <w14:textFill>
            <w14:solidFill>
              <w14:schemeClr w14:val="tx1"/>
            </w14:solidFill>
          </w14:textFill>
        </w:rPr>
        <w:t>备品备件及供选择的配套零部件清单</w:t>
      </w:r>
    </w:p>
    <w:p w14:paraId="2E399E52">
      <w:pPr>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（由</w:t>
      </w:r>
      <w:r>
        <w:rPr>
          <w:rFonts w:hint="eastAsia" w:ascii="仿宋_GB2312" w:hAnsi="仿宋_GB2312" w:eastAsia="仿宋_GB2312" w:cs="仿宋_GB2312"/>
          <w:color w:val="000000" w:themeColor="text1"/>
          <w:sz w:val="24"/>
          <w:highlight w:val="none"/>
          <w:lang w:eastAsia="zh-CN"/>
          <w14:textFill>
            <w14:solidFill>
              <w14:schemeClr w14:val="tx1"/>
            </w14:solidFill>
          </w14:textFill>
        </w:rPr>
        <w:t>投标人</w:t>
      </w:r>
      <w:r>
        <w:rPr>
          <w:rFonts w:hint="eastAsia" w:ascii="仿宋_GB2312" w:hAnsi="仿宋_GB2312" w:eastAsia="仿宋_GB2312" w:cs="仿宋_GB2312"/>
          <w:color w:val="000000" w:themeColor="text1"/>
          <w:sz w:val="24"/>
          <w:highlight w:val="none"/>
          <w14:textFill>
            <w14:solidFill>
              <w14:schemeClr w14:val="tx1"/>
            </w14:solidFill>
          </w14:textFill>
        </w:rPr>
        <w:t>根据采购需求自行编制）</w:t>
      </w:r>
    </w:p>
    <w:p w14:paraId="130A214C">
      <w:pPr>
        <w:snapToGrid w:val="0"/>
        <w:spacing w:line="360" w:lineRule="auto"/>
        <w:ind w:right="960"/>
        <w:jc w:val="right"/>
        <w:rPr>
          <w:rFonts w:ascii="仿宋_GB2312" w:hAnsi="仿宋_GB2312" w:eastAsia="仿宋_GB2312" w:cs="仿宋_GB2312"/>
          <w:color w:val="000000" w:themeColor="text1"/>
          <w:kern w:val="0"/>
          <w:sz w:val="24"/>
          <w:highlight w:val="none"/>
          <w:lang w:val="zh-CN"/>
          <w14:textFill>
            <w14:solidFill>
              <w14:schemeClr w14:val="tx1"/>
            </w14:solidFill>
          </w14:textFill>
        </w:rPr>
      </w:pPr>
    </w:p>
    <w:p w14:paraId="1C34E9B3">
      <w:pPr>
        <w:snapToGrid w:val="0"/>
        <w:spacing w:line="360" w:lineRule="auto"/>
        <w:ind w:right="960"/>
        <w:jc w:val="right"/>
        <w:rPr>
          <w:rFonts w:ascii="仿宋_GB2312" w:hAnsi="仿宋_GB2312" w:eastAsia="仿宋_GB2312" w:cs="仿宋_GB2312"/>
          <w:color w:val="000000" w:themeColor="text1"/>
          <w:kern w:val="0"/>
          <w:sz w:val="24"/>
          <w:highlight w:val="none"/>
          <w:lang w:val="zh-CN"/>
          <w14:textFill>
            <w14:solidFill>
              <w14:schemeClr w14:val="tx1"/>
            </w14:solidFill>
          </w14:textFill>
        </w:rPr>
      </w:pPr>
    </w:p>
    <w:p w14:paraId="7BC3DDC9">
      <w:pPr>
        <w:snapToGrid w:val="0"/>
        <w:spacing w:line="360" w:lineRule="auto"/>
        <w:ind w:right="960"/>
        <w:jc w:val="right"/>
        <w:rPr>
          <w:rFonts w:ascii="仿宋_GB2312" w:hAnsi="仿宋_GB2312" w:eastAsia="仿宋_GB2312" w:cs="仿宋_GB2312"/>
          <w:color w:val="000000" w:themeColor="text1"/>
          <w:kern w:val="0"/>
          <w:sz w:val="24"/>
          <w:highlight w:val="none"/>
          <w:lang w:val="zh-CN"/>
          <w14:textFill>
            <w14:solidFill>
              <w14:schemeClr w14:val="tx1"/>
            </w14:solidFill>
          </w14:textFill>
        </w:rPr>
      </w:pPr>
    </w:p>
    <w:p w14:paraId="23C954C0">
      <w:pPr>
        <w:snapToGrid w:val="0"/>
        <w:spacing w:line="360" w:lineRule="auto"/>
        <w:ind w:right="960"/>
        <w:jc w:val="right"/>
        <w:rPr>
          <w:rFonts w:ascii="仿宋_GB2312" w:hAnsi="仿宋_GB2312" w:eastAsia="仿宋_GB2312" w:cs="仿宋_GB2312"/>
          <w:color w:val="000000" w:themeColor="text1"/>
          <w:kern w:val="0"/>
          <w:sz w:val="24"/>
          <w:highlight w:val="none"/>
          <w:lang w:val="zh-CN"/>
          <w14:textFill>
            <w14:solidFill>
              <w14:schemeClr w14:val="tx1"/>
            </w14:solidFill>
          </w14:textFill>
        </w:rPr>
      </w:pPr>
    </w:p>
    <w:p w14:paraId="34D41B90">
      <w:pPr>
        <w:spacing w:line="336" w:lineRule="auto"/>
        <w:ind w:firstLine="3600" w:firstLineChars="15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投标人</w:t>
      </w:r>
      <w:r>
        <w:rPr>
          <w:rFonts w:hint="eastAsia" w:ascii="仿宋" w:hAnsi="仿宋" w:eastAsia="仿宋" w:cs="仿宋"/>
          <w:color w:val="000000" w:themeColor="text1"/>
          <w:sz w:val="24"/>
          <w:highlight w:val="none"/>
          <w14:textFill>
            <w14:solidFill>
              <w14:schemeClr w14:val="tx1"/>
            </w14:solidFill>
          </w14:textFill>
        </w:rPr>
        <w:t xml:space="preserve">名称（电子签名）：                          </w:t>
      </w:r>
    </w:p>
    <w:p w14:paraId="3874F616">
      <w:pPr>
        <w:spacing w:line="336" w:lineRule="auto"/>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日期：  年   月   日</w:t>
      </w:r>
    </w:p>
    <w:p w14:paraId="614C09D0">
      <w:pPr>
        <w:rPr>
          <w:rFonts w:hint="eastAsia" w:ascii="仿宋_GB2312" w:hAnsi="仿宋_GB2312" w:eastAsia="仿宋_GB2312" w:cs="仿宋_GB2312"/>
          <w:b/>
          <w:bCs/>
          <w:color w:val="000000" w:themeColor="text1"/>
          <w:sz w:val="32"/>
          <w:szCs w:val="32"/>
          <w:highlight w:val="none"/>
          <w:lang w:eastAsia="zh-CN"/>
          <w14:textFill>
            <w14:solidFill>
              <w14:schemeClr w14:val="tx1"/>
            </w14:solidFill>
          </w14:textFill>
        </w:rPr>
      </w:pPr>
      <w:r>
        <w:rPr>
          <w:rFonts w:hint="eastAsia" w:ascii="仿宋_GB2312" w:hAnsi="仿宋_GB2312" w:eastAsia="仿宋_GB2312" w:cs="仿宋_GB2312"/>
          <w:b/>
          <w:bCs/>
          <w:color w:val="000000" w:themeColor="text1"/>
          <w:sz w:val="32"/>
          <w:szCs w:val="32"/>
          <w:highlight w:val="none"/>
          <w:lang w:eastAsia="zh-CN"/>
          <w14:textFill>
            <w14:solidFill>
              <w14:schemeClr w14:val="tx1"/>
            </w14:solidFill>
          </w14:textFill>
        </w:rPr>
        <w:br w:type="page"/>
      </w:r>
    </w:p>
    <w:p w14:paraId="219AA3A8">
      <w:pPr>
        <w:spacing w:line="360" w:lineRule="auto"/>
        <w:jc w:val="center"/>
        <w:rPr>
          <w:rFonts w:ascii="仿宋_GB2312" w:hAnsi="仿宋_GB2312" w:eastAsia="仿宋_GB2312" w:cs="仿宋_GB2312"/>
          <w:b/>
          <w:color w:val="000000" w:themeColor="text1"/>
          <w:kern w:val="0"/>
          <w:sz w:val="32"/>
          <w:szCs w:val="32"/>
          <w:highlight w:val="none"/>
          <w:lang w:val="zh-CN"/>
          <w14:textFill>
            <w14:solidFill>
              <w14:schemeClr w14:val="tx1"/>
            </w14:solidFill>
          </w14:textFill>
        </w:rPr>
      </w:pPr>
      <w:r>
        <w:rPr>
          <w:rFonts w:hint="eastAsia" w:ascii="仿宋_GB2312" w:hAnsi="仿宋_GB2312" w:eastAsia="仿宋_GB2312" w:cs="仿宋_GB2312"/>
          <w:b/>
          <w:bCs/>
          <w:color w:val="000000" w:themeColor="text1"/>
          <w:sz w:val="32"/>
          <w:szCs w:val="32"/>
          <w:highlight w:val="none"/>
          <w:lang w:eastAsia="zh-CN"/>
          <w14:textFill>
            <w14:solidFill>
              <w14:schemeClr w14:val="tx1"/>
            </w14:solidFill>
          </w14:textFill>
        </w:rPr>
        <w:t>十</w:t>
      </w:r>
      <w:r>
        <w:rPr>
          <w:rFonts w:hint="eastAsia" w:ascii="仿宋_GB2312" w:hAnsi="仿宋_GB2312" w:eastAsia="仿宋_GB2312" w:cs="仿宋_GB2312"/>
          <w:b/>
          <w:bCs/>
          <w:color w:val="000000" w:themeColor="text1"/>
          <w:sz w:val="32"/>
          <w:szCs w:val="32"/>
          <w:highlight w:val="none"/>
          <w:lang w:val="en-US" w:eastAsia="zh-CN"/>
          <w14:textFill>
            <w14:solidFill>
              <w14:schemeClr w14:val="tx1"/>
            </w14:solidFill>
          </w14:textFill>
        </w:rPr>
        <w:t>六</w:t>
      </w:r>
      <w:r>
        <w:rPr>
          <w:rFonts w:hint="eastAsia" w:ascii="仿宋_GB2312" w:hAnsi="仿宋_GB2312" w:eastAsia="仿宋_GB2312" w:cs="仿宋_GB2312"/>
          <w:b/>
          <w:bCs/>
          <w:color w:val="000000" w:themeColor="text1"/>
          <w:sz w:val="32"/>
          <w:szCs w:val="32"/>
          <w:highlight w:val="none"/>
          <w14:textFill>
            <w14:solidFill>
              <w14:schemeClr w14:val="tx1"/>
            </w14:solidFill>
          </w14:textFill>
        </w:rPr>
        <w:t>、</w:t>
      </w:r>
      <w:r>
        <w:rPr>
          <w:rFonts w:hint="eastAsia" w:ascii="仿宋_GB2312" w:hAnsi="仿宋_GB2312" w:eastAsia="仿宋_GB2312" w:cs="仿宋_GB2312"/>
          <w:b/>
          <w:color w:val="000000" w:themeColor="text1"/>
          <w:kern w:val="0"/>
          <w:sz w:val="32"/>
          <w:szCs w:val="32"/>
          <w:highlight w:val="none"/>
          <w:lang w:val="zh-CN"/>
          <w14:textFill>
            <w14:solidFill>
              <w14:schemeClr w14:val="tx1"/>
            </w14:solidFill>
          </w14:textFill>
        </w:rPr>
        <w:t>培训计划</w:t>
      </w:r>
    </w:p>
    <w:p w14:paraId="3F361BFF">
      <w:pPr>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（由投标人根据采购需求自行编制）</w:t>
      </w:r>
    </w:p>
    <w:p w14:paraId="1826FBF0">
      <w:pPr>
        <w:keepNext/>
        <w:autoSpaceDE w:val="0"/>
        <w:autoSpaceDN w:val="0"/>
        <w:spacing w:line="360" w:lineRule="auto"/>
        <w:ind w:firstLine="477"/>
        <w:jc w:val="left"/>
        <w:rPr>
          <w:rFonts w:ascii="仿宋_GB2312" w:hAnsi="仿宋_GB2312" w:eastAsia="仿宋_GB2312" w:cs="仿宋_GB2312"/>
          <w:b/>
          <w:color w:val="000000" w:themeColor="text1"/>
          <w:sz w:val="24"/>
          <w:highlight w:val="none"/>
          <w14:textFill>
            <w14:solidFill>
              <w14:schemeClr w14:val="tx1"/>
            </w14:solidFill>
          </w14:textFill>
        </w:rPr>
      </w:pPr>
      <w:r>
        <w:rPr>
          <w:rFonts w:hint="eastAsia" w:ascii="仿宋_GB2312" w:hAnsi="仿宋_GB2312" w:eastAsia="仿宋_GB2312" w:cs="仿宋_GB2312"/>
          <w:b/>
          <w:color w:val="000000" w:themeColor="text1"/>
          <w:sz w:val="24"/>
          <w:highlight w:val="none"/>
          <w14:textFill>
            <w14:solidFill>
              <w14:schemeClr w14:val="tx1"/>
            </w14:solidFill>
          </w14:textFill>
        </w:rPr>
        <w:t>附表: 培训日程及费用</w:t>
      </w:r>
    </w:p>
    <w:tbl>
      <w:tblPr>
        <w:tblStyle w:val="62"/>
        <w:tblW w:w="9000" w:type="dxa"/>
        <w:tblInd w:w="120" w:type="dxa"/>
        <w:tblLayout w:type="fixed"/>
        <w:tblCellMar>
          <w:top w:w="0" w:type="dxa"/>
          <w:left w:w="120" w:type="dxa"/>
          <w:bottom w:w="0" w:type="dxa"/>
          <w:right w:w="120" w:type="dxa"/>
        </w:tblCellMar>
      </w:tblPr>
      <w:tblGrid>
        <w:gridCol w:w="1806"/>
        <w:gridCol w:w="1254"/>
        <w:gridCol w:w="930"/>
        <w:gridCol w:w="953"/>
        <w:gridCol w:w="997"/>
        <w:gridCol w:w="1440"/>
        <w:gridCol w:w="1620"/>
      </w:tblGrid>
      <w:tr w14:paraId="7820D66D">
        <w:tblPrEx>
          <w:tblCellMar>
            <w:top w:w="0" w:type="dxa"/>
            <w:left w:w="120" w:type="dxa"/>
            <w:bottom w:w="0" w:type="dxa"/>
            <w:right w:w="120" w:type="dxa"/>
          </w:tblCellMar>
        </w:tblPrEx>
        <w:trPr>
          <w:trHeight w:val="764" w:hRule="atLeast"/>
        </w:trPr>
        <w:tc>
          <w:tcPr>
            <w:tcW w:w="1806" w:type="dxa"/>
            <w:tcBorders>
              <w:top w:val="single" w:color="auto" w:sz="6" w:space="0"/>
              <w:left w:val="single" w:color="auto" w:sz="6" w:space="0"/>
              <w:bottom w:val="nil"/>
              <w:right w:val="nil"/>
            </w:tcBorders>
            <w:shd w:val="pct10" w:color="auto" w:fill="auto"/>
            <w:vAlign w:val="center"/>
          </w:tcPr>
          <w:p w14:paraId="15693B1E">
            <w:pPr>
              <w:tabs>
                <w:tab w:val="center" w:pos="1690"/>
              </w:tabs>
              <w:suppressAutoHyphens/>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课程名称</w:t>
            </w:r>
          </w:p>
        </w:tc>
        <w:tc>
          <w:tcPr>
            <w:tcW w:w="1254" w:type="dxa"/>
            <w:tcBorders>
              <w:top w:val="single" w:color="auto" w:sz="6" w:space="0"/>
              <w:left w:val="single" w:color="auto" w:sz="6" w:space="0"/>
              <w:bottom w:val="nil"/>
              <w:right w:val="single" w:color="auto" w:sz="6" w:space="0"/>
            </w:tcBorders>
            <w:shd w:val="pct10" w:color="auto" w:fill="auto"/>
          </w:tcPr>
          <w:p w14:paraId="52ED7C3D">
            <w:pPr>
              <w:tabs>
                <w:tab w:val="center" w:pos="595"/>
              </w:tabs>
              <w:suppressAutoHyphens/>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提供的资料</w:t>
            </w:r>
          </w:p>
        </w:tc>
        <w:tc>
          <w:tcPr>
            <w:tcW w:w="930" w:type="dxa"/>
            <w:tcBorders>
              <w:top w:val="single" w:color="auto" w:sz="6" w:space="0"/>
              <w:left w:val="single" w:color="auto" w:sz="6" w:space="0"/>
              <w:bottom w:val="nil"/>
              <w:right w:val="nil"/>
            </w:tcBorders>
            <w:shd w:val="pct10" w:color="auto" w:fill="auto"/>
            <w:vAlign w:val="center"/>
          </w:tcPr>
          <w:p w14:paraId="1504D2E8">
            <w:pPr>
              <w:tabs>
                <w:tab w:val="center" w:pos="595"/>
              </w:tabs>
              <w:suppressAutoHyphens/>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持续时间</w:t>
            </w:r>
          </w:p>
        </w:tc>
        <w:tc>
          <w:tcPr>
            <w:tcW w:w="953" w:type="dxa"/>
            <w:tcBorders>
              <w:top w:val="single" w:color="auto" w:sz="6" w:space="0"/>
              <w:left w:val="single" w:color="auto" w:sz="6" w:space="0"/>
              <w:bottom w:val="nil"/>
              <w:right w:val="nil"/>
            </w:tcBorders>
            <w:shd w:val="pct10" w:color="auto" w:fill="auto"/>
            <w:vAlign w:val="center"/>
          </w:tcPr>
          <w:p w14:paraId="2CB6AC85">
            <w:pPr>
              <w:tabs>
                <w:tab w:val="center" w:pos="1028"/>
              </w:tabs>
              <w:suppressAutoHyphens/>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授课教师</w:t>
            </w:r>
          </w:p>
        </w:tc>
        <w:tc>
          <w:tcPr>
            <w:tcW w:w="997" w:type="dxa"/>
            <w:tcBorders>
              <w:top w:val="single" w:color="auto" w:sz="6" w:space="0"/>
              <w:left w:val="single" w:color="auto" w:sz="6" w:space="0"/>
              <w:bottom w:val="nil"/>
              <w:right w:val="nil"/>
            </w:tcBorders>
            <w:shd w:val="pct10" w:color="auto" w:fill="auto"/>
            <w:vAlign w:val="center"/>
          </w:tcPr>
          <w:p w14:paraId="56206B31">
            <w:pPr>
              <w:tabs>
                <w:tab w:val="center" w:pos="595"/>
              </w:tabs>
              <w:suppressAutoHyphens/>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培训对象</w:t>
            </w:r>
          </w:p>
        </w:tc>
        <w:tc>
          <w:tcPr>
            <w:tcW w:w="1440" w:type="dxa"/>
            <w:tcBorders>
              <w:top w:val="single" w:color="auto" w:sz="6" w:space="0"/>
              <w:left w:val="single" w:color="auto" w:sz="6" w:space="0"/>
              <w:bottom w:val="nil"/>
              <w:right w:val="nil"/>
            </w:tcBorders>
            <w:shd w:val="pct10" w:color="auto" w:fill="auto"/>
            <w:vAlign w:val="center"/>
          </w:tcPr>
          <w:p w14:paraId="35C05307">
            <w:pPr>
              <w:tabs>
                <w:tab w:val="center" w:pos="520"/>
              </w:tabs>
              <w:suppressAutoHyphens/>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培训地点</w:t>
            </w:r>
          </w:p>
        </w:tc>
        <w:tc>
          <w:tcPr>
            <w:tcW w:w="1620" w:type="dxa"/>
            <w:tcBorders>
              <w:top w:val="single" w:color="auto" w:sz="6" w:space="0"/>
              <w:left w:val="single" w:color="auto" w:sz="6" w:space="0"/>
              <w:bottom w:val="nil"/>
              <w:right w:val="single" w:color="auto" w:sz="6" w:space="0"/>
            </w:tcBorders>
            <w:shd w:val="pct10" w:color="auto" w:fill="auto"/>
            <w:vAlign w:val="center"/>
          </w:tcPr>
          <w:p w14:paraId="486942E8">
            <w:pPr>
              <w:suppressAutoHyphens/>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课程费用</w:t>
            </w:r>
          </w:p>
        </w:tc>
      </w:tr>
      <w:tr w14:paraId="6B1F4BCF">
        <w:tblPrEx>
          <w:tblCellMar>
            <w:top w:w="0" w:type="dxa"/>
            <w:left w:w="120" w:type="dxa"/>
            <w:bottom w:w="0" w:type="dxa"/>
            <w:right w:w="120" w:type="dxa"/>
          </w:tblCellMar>
        </w:tblPrEx>
        <w:trPr>
          <w:trHeight w:val="281" w:hRule="atLeast"/>
        </w:trPr>
        <w:tc>
          <w:tcPr>
            <w:tcW w:w="1806" w:type="dxa"/>
            <w:tcBorders>
              <w:top w:val="single" w:color="auto" w:sz="6" w:space="0"/>
              <w:left w:val="single" w:color="auto" w:sz="6" w:space="0"/>
              <w:bottom w:val="nil"/>
              <w:right w:val="nil"/>
            </w:tcBorders>
          </w:tcPr>
          <w:p w14:paraId="10BE5BE0">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1254" w:type="dxa"/>
            <w:tcBorders>
              <w:top w:val="single" w:color="auto" w:sz="6" w:space="0"/>
              <w:left w:val="single" w:color="auto" w:sz="6" w:space="0"/>
              <w:bottom w:val="nil"/>
              <w:right w:val="single" w:color="auto" w:sz="6" w:space="0"/>
            </w:tcBorders>
          </w:tcPr>
          <w:p w14:paraId="0BCA7F4B">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930" w:type="dxa"/>
            <w:tcBorders>
              <w:top w:val="single" w:color="auto" w:sz="6" w:space="0"/>
              <w:left w:val="single" w:color="auto" w:sz="6" w:space="0"/>
              <w:bottom w:val="nil"/>
              <w:right w:val="nil"/>
            </w:tcBorders>
          </w:tcPr>
          <w:p w14:paraId="0668C519">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953" w:type="dxa"/>
            <w:tcBorders>
              <w:top w:val="single" w:color="auto" w:sz="6" w:space="0"/>
              <w:left w:val="single" w:color="auto" w:sz="6" w:space="0"/>
              <w:bottom w:val="nil"/>
              <w:right w:val="nil"/>
            </w:tcBorders>
          </w:tcPr>
          <w:p w14:paraId="125C1405">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997" w:type="dxa"/>
            <w:tcBorders>
              <w:top w:val="single" w:color="auto" w:sz="6" w:space="0"/>
              <w:left w:val="single" w:color="auto" w:sz="6" w:space="0"/>
              <w:bottom w:val="nil"/>
              <w:right w:val="nil"/>
            </w:tcBorders>
          </w:tcPr>
          <w:p w14:paraId="0175918C">
            <w:pPr>
              <w:tabs>
                <w:tab w:val="left" w:pos="440"/>
                <w:tab w:val="left" w:pos="1154"/>
                <w:tab w:val="left" w:pos="1936"/>
                <w:tab w:val="left" w:pos="2368"/>
              </w:tabs>
              <w:suppressAutoHyphens/>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1440" w:type="dxa"/>
            <w:tcBorders>
              <w:top w:val="single" w:color="auto" w:sz="6" w:space="0"/>
              <w:left w:val="single" w:color="auto" w:sz="6" w:space="0"/>
              <w:bottom w:val="nil"/>
              <w:right w:val="nil"/>
            </w:tcBorders>
          </w:tcPr>
          <w:p w14:paraId="17B388A0">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1620" w:type="dxa"/>
            <w:tcBorders>
              <w:top w:val="single" w:color="auto" w:sz="6" w:space="0"/>
              <w:left w:val="single" w:color="auto" w:sz="6" w:space="0"/>
              <w:bottom w:val="nil"/>
              <w:right w:val="single" w:color="auto" w:sz="6" w:space="0"/>
            </w:tcBorders>
          </w:tcPr>
          <w:p w14:paraId="19832369">
            <w:pPr>
              <w:suppressAutoHyphens/>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r>
      <w:tr w14:paraId="1F082170">
        <w:tblPrEx>
          <w:tblCellMar>
            <w:top w:w="0" w:type="dxa"/>
            <w:left w:w="120" w:type="dxa"/>
            <w:bottom w:w="0" w:type="dxa"/>
            <w:right w:w="120" w:type="dxa"/>
          </w:tblCellMar>
        </w:tblPrEx>
        <w:trPr>
          <w:trHeight w:val="110" w:hRule="atLeast"/>
        </w:trPr>
        <w:tc>
          <w:tcPr>
            <w:tcW w:w="1806" w:type="dxa"/>
            <w:tcBorders>
              <w:top w:val="single" w:color="auto" w:sz="6" w:space="0"/>
              <w:left w:val="single" w:color="auto" w:sz="6" w:space="0"/>
              <w:bottom w:val="single" w:color="auto" w:sz="6" w:space="0"/>
              <w:right w:val="single" w:color="auto" w:sz="6" w:space="0"/>
            </w:tcBorders>
            <w:vAlign w:val="center"/>
          </w:tcPr>
          <w:p w14:paraId="181AA339">
            <w:pPr>
              <w:tabs>
                <w:tab w:val="left" w:pos="589"/>
                <w:tab w:val="left" w:pos="1303"/>
                <w:tab w:val="left" w:pos="2017"/>
                <w:tab w:val="left" w:pos="2731"/>
                <w:tab w:val="left" w:pos="3445"/>
                <w:tab w:val="left" w:pos="4159"/>
                <w:tab w:val="left" w:pos="4873"/>
              </w:tabs>
              <w:suppressAutoHyphens/>
              <w:autoSpaceDE w:val="0"/>
              <w:autoSpaceDN w:val="0"/>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费用总计</w:t>
            </w:r>
          </w:p>
        </w:tc>
        <w:tc>
          <w:tcPr>
            <w:tcW w:w="1254" w:type="dxa"/>
            <w:tcBorders>
              <w:top w:val="single" w:color="auto" w:sz="6" w:space="0"/>
              <w:left w:val="single" w:color="auto" w:sz="6" w:space="0"/>
              <w:bottom w:val="single" w:color="auto" w:sz="6" w:space="0"/>
              <w:right w:val="single" w:color="auto" w:sz="6" w:space="0"/>
            </w:tcBorders>
          </w:tcPr>
          <w:p w14:paraId="11448B35">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930" w:type="dxa"/>
            <w:tcBorders>
              <w:top w:val="single" w:color="auto" w:sz="6" w:space="0"/>
              <w:left w:val="single" w:color="auto" w:sz="6" w:space="0"/>
              <w:bottom w:val="single" w:color="auto" w:sz="6" w:space="0"/>
              <w:right w:val="single" w:color="auto" w:sz="6" w:space="0"/>
            </w:tcBorders>
          </w:tcPr>
          <w:p w14:paraId="368248E0">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953" w:type="dxa"/>
            <w:tcBorders>
              <w:top w:val="single" w:color="auto" w:sz="6" w:space="0"/>
              <w:left w:val="single" w:color="auto" w:sz="6" w:space="0"/>
              <w:bottom w:val="single" w:color="auto" w:sz="6" w:space="0"/>
              <w:right w:val="single" w:color="auto" w:sz="6" w:space="0"/>
            </w:tcBorders>
          </w:tcPr>
          <w:p w14:paraId="4C62BC02">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997" w:type="dxa"/>
            <w:tcBorders>
              <w:top w:val="single" w:color="auto" w:sz="6" w:space="0"/>
              <w:left w:val="single" w:color="auto" w:sz="6" w:space="0"/>
              <w:bottom w:val="single" w:color="auto" w:sz="6" w:space="0"/>
              <w:right w:val="single" w:color="auto" w:sz="6" w:space="0"/>
            </w:tcBorders>
          </w:tcPr>
          <w:p w14:paraId="127346F1">
            <w:pPr>
              <w:tabs>
                <w:tab w:val="left" w:pos="440"/>
                <w:tab w:val="left" w:pos="1154"/>
                <w:tab w:val="left" w:pos="1936"/>
                <w:tab w:val="left" w:pos="2368"/>
              </w:tabs>
              <w:suppressAutoHyphens/>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1440" w:type="dxa"/>
            <w:tcBorders>
              <w:top w:val="single" w:color="auto" w:sz="6" w:space="0"/>
              <w:left w:val="single" w:color="auto" w:sz="6" w:space="0"/>
              <w:bottom w:val="single" w:color="auto" w:sz="6" w:space="0"/>
              <w:right w:val="single" w:color="auto" w:sz="6" w:space="0"/>
            </w:tcBorders>
          </w:tcPr>
          <w:p w14:paraId="76955909">
            <w:pPr>
              <w:tabs>
                <w:tab w:val="left" w:pos="7"/>
              </w:tabs>
              <w:suppressAutoHyphens/>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c>
          <w:tcPr>
            <w:tcW w:w="1620" w:type="dxa"/>
            <w:tcBorders>
              <w:top w:val="single" w:color="auto" w:sz="6" w:space="0"/>
              <w:left w:val="single" w:color="auto" w:sz="6" w:space="0"/>
              <w:bottom w:val="single" w:color="auto" w:sz="6" w:space="0"/>
              <w:right w:val="single" w:color="auto" w:sz="6" w:space="0"/>
            </w:tcBorders>
          </w:tcPr>
          <w:p w14:paraId="3DFBBEFD">
            <w:pPr>
              <w:suppressAutoHyphens/>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p>
        </w:tc>
      </w:tr>
    </w:tbl>
    <w:p w14:paraId="084E4323">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注解:A</w:t>
      </w:r>
      <w:r>
        <w:rPr>
          <w:rFonts w:hint="eastAsia" w:ascii="仿宋_GB2312" w:hAnsi="仿宋_GB2312" w:eastAsia="仿宋_GB2312" w:cs="仿宋_GB2312"/>
          <w:color w:val="000000" w:themeColor="text1"/>
          <w:sz w:val="24"/>
          <w:highlight w:val="none"/>
          <w14:textFill>
            <w14:solidFill>
              <w14:schemeClr w14:val="tx1"/>
            </w14:solidFill>
          </w14:textFill>
        </w:rPr>
        <w:tab/>
      </w:r>
      <w:r>
        <w:rPr>
          <w:rFonts w:hint="eastAsia" w:ascii="仿宋_GB2312" w:hAnsi="仿宋_GB2312" w:eastAsia="仿宋_GB2312" w:cs="仿宋_GB2312"/>
          <w:color w:val="000000" w:themeColor="text1"/>
          <w:sz w:val="24"/>
          <w:highlight w:val="none"/>
          <w14:textFill>
            <w14:solidFill>
              <w14:schemeClr w14:val="tx1"/>
            </w14:solidFill>
          </w14:textFill>
        </w:rPr>
        <w:t>课程清单按时间顺序排列，并提供以下详细资料：</w:t>
      </w:r>
    </w:p>
    <w:p w14:paraId="4E2A43B0">
      <w:pPr>
        <w:numPr>
          <w:ilvl w:val="0"/>
          <w:numId w:val="8"/>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课程概要</w:t>
      </w:r>
    </w:p>
    <w:p w14:paraId="554ECE92">
      <w:pPr>
        <w:numPr>
          <w:ilvl w:val="0"/>
          <w:numId w:val="8"/>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课程目的</w:t>
      </w:r>
    </w:p>
    <w:p w14:paraId="5D1C9F34">
      <w:pPr>
        <w:numPr>
          <w:ilvl w:val="0"/>
          <w:numId w:val="8"/>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教学方式</w:t>
      </w:r>
    </w:p>
    <w:p w14:paraId="07BE4DD3">
      <w:pPr>
        <w:numPr>
          <w:ilvl w:val="0"/>
          <w:numId w:val="8"/>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先决条件</w:t>
      </w:r>
    </w:p>
    <w:p w14:paraId="6FB20A23">
      <w:pPr>
        <w:numPr>
          <w:ilvl w:val="0"/>
          <w:numId w:val="8"/>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教材目录</w:t>
      </w:r>
    </w:p>
    <w:p w14:paraId="2E62A023">
      <w:pPr>
        <w:autoSpaceDE w:val="0"/>
        <w:autoSpaceDN w:val="0"/>
        <w:spacing w:line="360" w:lineRule="auto"/>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B  按照附表A提供授课教师的简历</w:t>
      </w:r>
    </w:p>
    <w:p w14:paraId="7FD3AF83">
      <w:pPr>
        <w:autoSpaceDE w:val="0"/>
        <w:autoSpaceDN w:val="0"/>
        <w:spacing w:line="360" w:lineRule="auto"/>
        <w:rPr>
          <w:rFonts w:ascii="仿宋_GB2312" w:hAnsi="仿宋_GB2312" w:eastAsia="仿宋_GB2312" w:cs="仿宋_GB2312"/>
          <w:b/>
          <w:color w:val="000000" w:themeColor="text1"/>
          <w:sz w:val="24"/>
          <w:highlight w:val="none"/>
          <w14:textFill>
            <w14:solidFill>
              <w14:schemeClr w14:val="tx1"/>
            </w14:solidFill>
          </w14:textFill>
        </w:rPr>
      </w:pPr>
      <w:r>
        <w:rPr>
          <w:rFonts w:hint="eastAsia" w:ascii="仿宋_GB2312" w:hAnsi="仿宋_GB2312" w:eastAsia="仿宋_GB2312" w:cs="仿宋_GB2312"/>
          <w:b/>
          <w:color w:val="000000" w:themeColor="text1"/>
          <w:sz w:val="24"/>
          <w:highlight w:val="none"/>
          <w14:textFill>
            <w14:solidFill>
              <w14:schemeClr w14:val="tx1"/>
            </w14:solidFill>
          </w14:textFill>
        </w:rPr>
        <w:t>注：须随表提交相应的证书复印件并注明所在投标技术文件页码。</w:t>
      </w:r>
    </w:p>
    <w:p w14:paraId="780736A2">
      <w:pPr>
        <w:spacing w:line="360" w:lineRule="auto"/>
        <w:ind w:firstLine="480" w:firstLineChars="200"/>
        <w:rPr>
          <w:rFonts w:ascii="仿宋_GB2312" w:hAnsi="仿宋_GB2312" w:eastAsia="仿宋_GB2312" w:cs="仿宋_GB2312"/>
          <w:color w:val="000000" w:themeColor="text1"/>
          <w:sz w:val="24"/>
          <w:szCs w:val="20"/>
          <w:highlight w:val="none"/>
          <w14:textFill>
            <w14:solidFill>
              <w14:schemeClr w14:val="tx1"/>
            </w14:solidFill>
          </w14:textFill>
        </w:rPr>
      </w:pPr>
    </w:p>
    <w:p w14:paraId="1389B8F7">
      <w:pPr>
        <w:spacing w:line="336" w:lineRule="auto"/>
        <w:ind w:firstLine="3600" w:firstLineChars="15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投标人</w:t>
      </w:r>
      <w:r>
        <w:rPr>
          <w:rFonts w:hint="eastAsia" w:ascii="仿宋" w:hAnsi="仿宋" w:eastAsia="仿宋" w:cs="仿宋"/>
          <w:color w:val="000000" w:themeColor="text1"/>
          <w:sz w:val="24"/>
          <w:highlight w:val="none"/>
          <w14:textFill>
            <w14:solidFill>
              <w14:schemeClr w14:val="tx1"/>
            </w14:solidFill>
          </w14:textFill>
        </w:rPr>
        <w:t xml:space="preserve">名称（电子签名）：                          </w:t>
      </w:r>
    </w:p>
    <w:p w14:paraId="00ECE057">
      <w:pPr>
        <w:spacing w:line="336" w:lineRule="auto"/>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日期：  年   月   日</w:t>
      </w:r>
    </w:p>
    <w:p w14:paraId="23890582">
      <w:pPr>
        <w:pageBreakBefore/>
        <w:spacing w:line="360" w:lineRule="auto"/>
        <w:jc w:val="center"/>
        <w:rPr>
          <w:rFonts w:ascii="仿宋_GB2312" w:hAnsi="仿宋_GB2312" w:eastAsia="仿宋_GB2312" w:cs="仿宋_GB2312"/>
          <w:b/>
          <w:bCs/>
          <w:color w:val="000000" w:themeColor="text1"/>
          <w:sz w:val="32"/>
          <w:szCs w:val="32"/>
          <w:highlight w:val="none"/>
          <w14:textFill>
            <w14:solidFill>
              <w14:schemeClr w14:val="tx1"/>
            </w14:solidFill>
          </w14:textFill>
        </w:rPr>
      </w:pPr>
      <w:r>
        <w:rPr>
          <w:rFonts w:hint="eastAsia" w:ascii="仿宋_GB2312" w:hAnsi="仿宋_GB2312" w:eastAsia="仿宋_GB2312" w:cs="仿宋_GB2312"/>
          <w:b/>
          <w:bCs/>
          <w:color w:val="000000" w:themeColor="text1"/>
          <w:sz w:val="32"/>
          <w:szCs w:val="32"/>
          <w:highlight w:val="none"/>
          <w:lang w:eastAsia="zh-CN"/>
          <w14:textFill>
            <w14:solidFill>
              <w14:schemeClr w14:val="tx1"/>
            </w14:solidFill>
          </w14:textFill>
        </w:rPr>
        <w:t>十</w:t>
      </w:r>
      <w:r>
        <w:rPr>
          <w:rFonts w:hint="eastAsia" w:ascii="仿宋_GB2312" w:hAnsi="仿宋_GB2312" w:eastAsia="仿宋_GB2312" w:cs="仿宋_GB2312"/>
          <w:b/>
          <w:bCs/>
          <w:color w:val="000000" w:themeColor="text1"/>
          <w:sz w:val="32"/>
          <w:szCs w:val="32"/>
          <w:highlight w:val="none"/>
          <w:lang w:val="en-US" w:eastAsia="zh-CN"/>
          <w14:textFill>
            <w14:solidFill>
              <w14:schemeClr w14:val="tx1"/>
            </w14:solidFill>
          </w14:textFill>
        </w:rPr>
        <w:t>七</w:t>
      </w:r>
      <w:r>
        <w:rPr>
          <w:rFonts w:hint="eastAsia" w:ascii="仿宋_GB2312" w:hAnsi="仿宋_GB2312" w:eastAsia="仿宋_GB2312" w:cs="仿宋_GB2312"/>
          <w:b/>
          <w:bCs/>
          <w:color w:val="000000" w:themeColor="text1"/>
          <w:sz w:val="32"/>
          <w:szCs w:val="32"/>
          <w:highlight w:val="none"/>
          <w14:textFill>
            <w14:solidFill>
              <w14:schemeClr w14:val="tx1"/>
            </w14:solidFill>
          </w14:textFill>
        </w:rPr>
        <w:t>、验收方案</w:t>
      </w:r>
    </w:p>
    <w:p w14:paraId="357E78FA">
      <w:pPr>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（由</w:t>
      </w:r>
      <w:r>
        <w:rPr>
          <w:rFonts w:hint="eastAsia" w:ascii="仿宋_GB2312" w:hAnsi="仿宋_GB2312" w:eastAsia="仿宋_GB2312" w:cs="仿宋_GB2312"/>
          <w:color w:val="000000" w:themeColor="text1"/>
          <w:sz w:val="24"/>
          <w:highlight w:val="none"/>
          <w:lang w:eastAsia="zh-CN"/>
          <w14:textFill>
            <w14:solidFill>
              <w14:schemeClr w14:val="tx1"/>
            </w14:solidFill>
          </w14:textFill>
        </w:rPr>
        <w:t>投标人</w:t>
      </w:r>
      <w:r>
        <w:rPr>
          <w:rFonts w:hint="eastAsia" w:ascii="仿宋_GB2312" w:hAnsi="仿宋_GB2312" w:eastAsia="仿宋_GB2312" w:cs="仿宋_GB2312"/>
          <w:color w:val="000000" w:themeColor="text1"/>
          <w:sz w:val="24"/>
          <w:highlight w:val="none"/>
          <w14:textFill>
            <w14:solidFill>
              <w14:schemeClr w14:val="tx1"/>
            </w14:solidFill>
          </w14:textFill>
        </w:rPr>
        <w:t>根据采购需求自行编制）</w:t>
      </w:r>
    </w:p>
    <w:p w14:paraId="7CF290FD">
      <w:pPr>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p>
    <w:p w14:paraId="6E33354A">
      <w:pPr>
        <w:spacing w:line="336" w:lineRule="auto"/>
        <w:ind w:firstLine="3600" w:firstLineChars="15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投标人</w:t>
      </w:r>
      <w:r>
        <w:rPr>
          <w:rFonts w:hint="eastAsia" w:ascii="仿宋" w:hAnsi="仿宋" w:eastAsia="仿宋" w:cs="仿宋"/>
          <w:color w:val="000000" w:themeColor="text1"/>
          <w:sz w:val="24"/>
          <w:highlight w:val="none"/>
          <w14:textFill>
            <w14:solidFill>
              <w14:schemeClr w14:val="tx1"/>
            </w14:solidFill>
          </w14:textFill>
        </w:rPr>
        <w:t xml:space="preserve">名称（电子签名）：                          </w:t>
      </w:r>
    </w:p>
    <w:p w14:paraId="142ED216">
      <w:pPr>
        <w:spacing w:line="336" w:lineRule="auto"/>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日期：  年   月   日</w:t>
      </w:r>
    </w:p>
    <w:p w14:paraId="4FF53E9F">
      <w:pPr>
        <w:spacing w:line="360" w:lineRule="auto"/>
        <w:jc w:val="center"/>
        <w:rPr>
          <w:rFonts w:ascii="仿宋_GB2312" w:hAnsi="仿宋_GB2312" w:eastAsia="仿宋_GB2312" w:cs="仿宋_GB2312"/>
          <w:b/>
          <w:bCs/>
          <w:color w:val="000000" w:themeColor="text1"/>
          <w:sz w:val="30"/>
          <w:szCs w:val="30"/>
          <w:highlight w:val="none"/>
          <w14:textFill>
            <w14:solidFill>
              <w14:schemeClr w14:val="tx1"/>
            </w14:solidFill>
          </w14:textFill>
        </w:rPr>
      </w:pPr>
    </w:p>
    <w:p w14:paraId="1EBB695B">
      <w:pPr>
        <w:spacing w:line="360" w:lineRule="auto"/>
        <w:jc w:val="center"/>
        <w:rPr>
          <w:rFonts w:ascii="仿宋_GB2312" w:hAnsi="仿宋_GB2312" w:eastAsia="仿宋_GB2312" w:cs="仿宋_GB2312"/>
          <w:b/>
          <w:bCs/>
          <w:color w:val="000000" w:themeColor="text1"/>
          <w:sz w:val="30"/>
          <w:szCs w:val="30"/>
          <w:highlight w:val="none"/>
          <w14:textFill>
            <w14:solidFill>
              <w14:schemeClr w14:val="tx1"/>
            </w14:solidFill>
          </w14:textFill>
        </w:rPr>
      </w:pPr>
    </w:p>
    <w:p w14:paraId="4E0248CA">
      <w:pPr>
        <w:spacing w:line="360" w:lineRule="auto"/>
        <w:jc w:val="center"/>
        <w:rPr>
          <w:rFonts w:ascii="仿宋_GB2312" w:hAnsi="仿宋_GB2312" w:eastAsia="仿宋_GB2312" w:cs="仿宋_GB2312"/>
          <w:b/>
          <w:bCs/>
          <w:color w:val="000000" w:themeColor="text1"/>
          <w:sz w:val="24"/>
          <w:highlight w:val="none"/>
          <w14:textFill>
            <w14:solidFill>
              <w14:schemeClr w14:val="tx1"/>
            </w14:solidFill>
          </w14:textFill>
        </w:rPr>
      </w:pPr>
    </w:p>
    <w:p w14:paraId="23059A7F">
      <w:pPr>
        <w:spacing w:line="360" w:lineRule="auto"/>
        <w:jc w:val="center"/>
        <w:rPr>
          <w:rFonts w:ascii="仿宋_GB2312" w:hAnsi="仿宋_GB2312" w:eastAsia="仿宋_GB2312" w:cs="仿宋_GB2312"/>
          <w:b/>
          <w:bCs/>
          <w:color w:val="000000" w:themeColor="text1"/>
          <w:sz w:val="24"/>
          <w:highlight w:val="none"/>
          <w14:textFill>
            <w14:solidFill>
              <w14:schemeClr w14:val="tx1"/>
            </w14:solidFill>
          </w14:textFill>
        </w:rPr>
      </w:pPr>
    </w:p>
    <w:p w14:paraId="7B4928D1">
      <w:pPr>
        <w:spacing w:line="360" w:lineRule="auto"/>
        <w:jc w:val="center"/>
        <w:rPr>
          <w:rFonts w:ascii="仿宋_GB2312" w:hAnsi="仿宋_GB2312" w:eastAsia="仿宋_GB2312" w:cs="仿宋_GB2312"/>
          <w:b/>
          <w:color w:val="000000" w:themeColor="text1"/>
          <w:kern w:val="0"/>
          <w:sz w:val="32"/>
          <w:szCs w:val="32"/>
          <w:highlight w:val="none"/>
          <w:lang w:val="zh-CN"/>
          <w14:textFill>
            <w14:solidFill>
              <w14:schemeClr w14:val="tx1"/>
            </w14:solidFill>
          </w14:textFill>
        </w:rPr>
      </w:pPr>
      <w:r>
        <w:rPr>
          <w:rFonts w:hint="eastAsia" w:ascii="仿宋_GB2312" w:hAnsi="仿宋_GB2312" w:eastAsia="仿宋_GB2312" w:cs="仿宋_GB2312"/>
          <w:b/>
          <w:bCs/>
          <w:color w:val="000000" w:themeColor="text1"/>
          <w:sz w:val="32"/>
          <w:szCs w:val="32"/>
          <w:highlight w:val="none"/>
          <w:lang w:eastAsia="zh-CN"/>
          <w14:textFill>
            <w14:solidFill>
              <w14:schemeClr w14:val="tx1"/>
            </w14:solidFill>
          </w14:textFill>
        </w:rPr>
        <w:t>十</w:t>
      </w:r>
      <w:r>
        <w:rPr>
          <w:rFonts w:hint="eastAsia" w:ascii="仿宋_GB2312" w:hAnsi="仿宋_GB2312" w:eastAsia="仿宋_GB2312" w:cs="仿宋_GB2312"/>
          <w:b/>
          <w:bCs/>
          <w:color w:val="000000" w:themeColor="text1"/>
          <w:sz w:val="32"/>
          <w:szCs w:val="32"/>
          <w:highlight w:val="none"/>
          <w:lang w:val="en-US" w:eastAsia="zh-CN"/>
          <w14:textFill>
            <w14:solidFill>
              <w14:schemeClr w14:val="tx1"/>
            </w14:solidFill>
          </w14:textFill>
        </w:rPr>
        <w:t>八</w:t>
      </w:r>
      <w:r>
        <w:rPr>
          <w:rFonts w:hint="eastAsia" w:ascii="仿宋_GB2312" w:hAnsi="仿宋_GB2312" w:eastAsia="仿宋_GB2312" w:cs="仿宋_GB2312"/>
          <w:b/>
          <w:bCs/>
          <w:color w:val="000000" w:themeColor="text1"/>
          <w:sz w:val="32"/>
          <w:szCs w:val="32"/>
          <w:highlight w:val="none"/>
          <w14:textFill>
            <w14:solidFill>
              <w14:schemeClr w14:val="tx1"/>
            </w14:solidFill>
          </w14:textFill>
        </w:rPr>
        <w:t>、认为需要的</w:t>
      </w:r>
      <w:r>
        <w:rPr>
          <w:rFonts w:hint="eastAsia" w:ascii="仿宋_GB2312" w:hAnsi="仿宋_GB2312" w:eastAsia="仿宋_GB2312" w:cs="仿宋_GB2312"/>
          <w:b/>
          <w:color w:val="000000" w:themeColor="text1"/>
          <w:kern w:val="0"/>
          <w:sz w:val="32"/>
          <w:szCs w:val="32"/>
          <w:highlight w:val="none"/>
          <w:lang w:val="zh-CN"/>
          <w14:textFill>
            <w14:solidFill>
              <w14:schemeClr w14:val="tx1"/>
            </w14:solidFill>
          </w14:textFill>
        </w:rPr>
        <w:t>其他商务技术文件或说明</w:t>
      </w:r>
    </w:p>
    <w:p w14:paraId="6674E895">
      <w:pPr>
        <w:spacing w:line="360" w:lineRule="auto"/>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（由</w:t>
      </w:r>
      <w:r>
        <w:rPr>
          <w:rFonts w:hint="eastAsia" w:ascii="仿宋_GB2312" w:hAnsi="仿宋_GB2312" w:eastAsia="仿宋_GB2312" w:cs="仿宋_GB2312"/>
          <w:color w:val="000000" w:themeColor="text1"/>
          <w:sz w:val="24"/>
          <w:highlight w:val="none"/>
          <w:lang w:eastAsia="zh-CN"/>
          <w14:textFill>
            <w14:solidFill>
              <w14:schemeClr w14:val="tx1"/>
            </w14:solidFill>
          </w14:textFill>
        </w:rPr>
        <w:t>投标人</w:t>
      </w:r>
      <w:r>
        <w:rPr>
          <w:rFonts w:hint="eastAsia" w:ascii="仿宋_GB2312" w:hAnsi="仿宋_GB2312" w:eastAsia="仿宋_GB2312" w:cs="仿宋_GB2312"/>
          <w:color w:val="000000" w:themeColor="text1"/>
          <w:sz w:val="24"/>
          <w:highlight w:val="none"/>
          <w14:textFill>
            <w14:solidFill>
              <w14:schemeClr w14:val="tx1"/>
            </w14:solidFill>
          </w14:textFill>
        </w:rPr>
        <w:t>根据采购需求自行编制）</w:t>
      </w:r>
    </w:p>
    <w:p w14:paraId="36736920">
      <w:pPr>
        <w:spacing w:line="360" w:lineRule="auto"/>
        <w:rPr>
          <w:rFonts w:ascii="仿宋_GB2312" w:hAnsi="仿宋_GB2312" w:eastAsia="仿宋_GB2312" w:cs="仿宋_GB2312"/>
          <w:color w:val="000000" w:themeColor="text1"/>
          <w:sz w:val="24"/>
          <w:highlight w:val="none"/>
          <w14:textFill>
            <w14:solidFill>
              <w14:schemeClr w14:val="tx1"/>
            </w14:solidFill>
          </w14:textFill>
        </w:rPr>
      </w:pPr>
    </w:p>
    <w:p w14:paraId="2ED1B285">
      <w:pPr>
        <w:pStyle w:val="80"/>
        <w:rPr>
          <w:color w:val="000000" w:themeColor="text1"/>
          <w:highlight w:val="none"/>
          <w14:textFill>
            <w14:solidFill>
              <w14:schemeClr w14:val="tx1"/>
            </w14:solidFill>
          </w14:textFill>
        </w:rPr>
      </w:pPr>
    </w:p>
    <w:p w14:paraId="2710A06C">
      <w:pPr>
        <w:spacing w:line="336" w:lineRule="auto"/>
        <w:ind w:firstLine="3600" w:firstLineChars="15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投标人</w:t>
      </w:r>
      <w:r>
        <w:rPr>
          <w:rFonts w:hint="eastAsia" w:ascii="仿宋" w:hAnsi="仿宋" w:eastAsia="仿宋" w:cs="仿宋"/>
          <w:color w:val="000000" w:themeColor="text1"/>
          <w:sz w:val="24"/>
          <w:highlight w:val="none"/>
          <w14:textFill>
            <w14:solidFill>
              <w14:schemeClr w14:val="tx1"/>
            </w14:solidFill>
          </w14:textFill>
        </w:rPr>
        <w:t xml:space="preserve">名称（电子签名）：                          </w:t>
      </w:r>
    </w:p>
    <w:p w14:paraId="13A74EE6">
      <w:pPr>
        <w:spacing w:line="336" w:lineRule="auto"/>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日期：  年   月   日</w:t>
      </w:r>
    </w:p>
    <w:p w14:paraId="71B065F9">
      <w:pPr>
        <w:pStyle w:val="81"/>
        <w:rPr>
          <w:rFonts w:hint="eastAsia"/>
          <w:color w:val="000000" w:themeColor="text1"/>
          <w:highlight w:val="none"/>
          <w14:textFill>
            <w14:solidFill>
              <w14:schemeClr w14:val="tx1"/>
            </w14:solidFill>
          </w14:textFill>
        </w:rPr>
        <w:sectPr>
          <w:headerReference r:id="rId16" w:type="first"/>
          <w:footerReference r:id="rId18" w:type="first"/>
          <w:headerReference r:id="rId15" w:type="default"/>
          <w:footerReference r:id="rId17" w:type="default"/>
          <w:pgSz w:w="11906" w:h="16838"/>
          <w:pgMar w:top="1814" w:right="1474" w:bottom="1814" w:left="1474" w:header="851" w:footer="992" w:gutter="0"/>
          <w:cols w:space="720" w:num="1"/>
          <w:titlePg/>
          <w:docGrid w:linePitch="312" w:charSpace="0"/>
        </w:sectPr>
      </w:pPr>
    </w:p>
    <w:p w14:paraId="682AC67A">
      <w:pPr>
        <w:spacing w:line="360" w:lineRule="auto"/>
        <w:jc w:val="center"/>
        <w:outlineLvl w:val="0"/>
        <w:rPr>
          <w:rFonts w:hint="eastAsia" w:ascii="仿宋" w:hAnsi="仿宋" w:eastAsia="仿宋" w:cs="仿宋"/>
          <w:b/>
          <w:color w:val="000000" w:themeColor="text1"/>
          <w:kern w:val="0"/>
          <w:sz w:val="36"/>
          <w:szCs w:val="36"/>
          <w:highlight w:val="none"/>
          <w14:textFill>
            <w14:solidFill>
              <w14:schemeClr w14:val="tx1"/>
            </w14:solidFill>
          </w14:textFill>
        </w:rPr>
      </w:pPr>
      <w:r>
        <w:rPr>
          <w:rFonts w:hint="eastAsia" w:ascii="仿宋" w:hAnsi="仿宋" w:eastAsia="仿宋" w:cs="仿宋"/>
          <w:b/>
          <w:color w:val="000000" w:themeColor="text1"/>
          <w:kern w:val="0"/>
          <w:sz w:val="36"/>
          <w:szCs w:val="36"/>
          <w:highlight w:val="none"/>
          <w14:textFill>
            <w14:solidFill>
              <w14:schemeClr w14:val="tx1"/>
            </w14:solidFill>
          </w14:textFill>
        </w:rPr>
        <w:t>报价文件部分</w:t>
      </w:r>
    </w:p>
    <w:p w14:paraId="637CCA03">
      <w:pPr>
        <w:spacing w:line="360" w:lineRule="auto"/>
        <w:jc w:val="center"/>
        <w:outlineLvl w:val="0"/>
        <w:rPr>
          <w:rFonts w:hint="eastAsia" w:ascii="仿宋" w:hAnsi="仿宋" w:eastAsia="仿宋" w:cs="仿宋"/>
          <w:b/>
          <w:color w:val="000000" w:themeColor="text1"/>
          <w:kern w:val="0"/>
          <w:sz w:val="36"/>
          <w:szCs w:val="36"/>
          <w:highlight w:val="none"/>
          <w14:textFill>
            <w14:solidFill>
              <w14:schemeClr w14:val="tx1"/>
            </w14:solidFill>
          </w14:textFill>
        </w:rPr>
      </w:pPr>
      <w:r>
        <w:rPr>
          <w:rFonts w:hint="eastAsia" w:ascii="仿宋" w:hAnsi="仿宋" w:eastAsia="仿宋" w:cs="仿宋"/>
          <w:b/>
          <w:color w:val="000000" w:themeColor="text1"/>
          <w:kern w:val="0"/>
          <w:sz w:val="36"/>
          <w:szCs w:val="36"/>
          <w:highlight w:val="none"/>
          <w14:textFill>
            <w14:solidFill>
              <w14:schemeClr w14:val="tx1"/>
            </w14:solidFill>
          </w14:textFill>
        </w:rPr>
        <w:t>目录</w:t>
      </w:r>
    </w:p>
    <w:p w14:paraId="6BA46AEA">
      <w:pPr>
        <w:spacing w:line="360" w:lineRule="auto"/>
        <w:jc w:val="center"/>
        <w:outlineLvl w:val="0"/>
        <w:rPr>
          <w:rFonts w:hint="eastAsia" w:ascii="仿宋" w:hAnsi="仿宋" w:eastAsia="仿宋" w:cs="仿宋"/>
          <w:b/>
          <w:color w:val="000000" w:themeColor="text1"/>
          <w:kern w:val="0"/>
          <w:sz w:val="36"/>
          <w:szCs w:val="36"/>
          <w:highlight w:val="none"/>
          <w14:textFill>
            <w14:solidFill>
              <w14:schemeClr w14:val="tx1"/>
            </w14:solidFill>
          </w14:textFill>
        </w:rPr>
      </w:pPr>
    </w:p>
    <w:p w14:paraId="0B425318">
      <w:pPr>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（1）开标一览表（报价表）………………………………………………………（页码）</w:t>
      </w:r>
    </w:p>
    <w:p w14:paraId="49B1EA6F">
      <w:pPr>
        <w:snapToGrid w:val="0"/>
        <w:spacing w:line="360" w:lineRule="auto"/>
        <w:rPr>
          <w:rFonts w:hint="eastAsia" w:ascii="仿宋" w:hAnsi="仿宋" w:eastAsia="仿宋" w:cs="仿宋"/>
          <w:color w:val="000000" w:themeColor="text1"/>
          <w:sz w:val="24"/>
          <w:highlight w:val="none"/>
          <w:lang w:eastAsia="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（2）中小企业声明函………………………………………………………………（页码）</w:t>
      </w:r>
    </w:p>
    <w:p w14:paraId="34042E66">
      <w:pPr>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（3）残疾人福利性单位声明函……………………………………………………（页码）</w:t>
      </w:r>
    </w:p>
    <w:p w14:paraId="236D6E51">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0983EFB9">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029990A6">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42D7662F">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00D2487F">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4EB7809E">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3182AA31">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1C2776CC">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6412FE9E">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24012887">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78563891">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4B34CAAF">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1F7033C1">
      <w:pPr>
        <w:snapToGrid w:val="0"/>
        <w:spacing w:line="360" w:lineRule="auto"/>
        <w:ind w:right="480"/>
        <w:jc w:val="both"/>
        <w:rPr>
          <w:rFonts w:hint="eastAsia" w:ascii="仿宋" w:hAnsi="仿宋" w:eastAsia="仿宋" w:cs="仿宋"/>
          <w:b/>
          <w:color w:val="000000" w:themeColor="text1"/>
          <w:kern w:val="0"/>
          <w:sz w:val="32"/>
          <w:szCs w:val="32"/>
          <w:highlight w:val="none"/>
          <w14:textFill>
            <w14:solidFill>
              <w14:schemeClr w14:val="tx1"/>
            </w14:solidFill>
          </w14:textFill>
        </w:rPr>
      </w:pPr>
    </w:p>
    <w:p w14:paraId="007C4878">
      <w:pPr>
        <w:pStyle w:val="692"/>
        <w:keepNext w:val="0"/>
        <w:pageBreakBefore w:val="0"/>
        <w:tabs>
          <w:tab w:val="clear" w:pos="720"/>
        </w:tabs>
        <w:snapToGrid w:val="0"/>
        <w:spacing w:before="120" w:after="120"/>
        <w:ind w:firstLine="643"/>
        <w:outlineLvl w:val="9"/>
        <w:rPr>
          <w:rFonts w:hint="eastAsia" w:ascii="仿宋" w:hAnsi="仿宋" w:eastAsia="仿宋" w:cs="仿宋"/>
          <w:color w:val="000000" w:themeColor="text1"/>
          <w:kern w:val="2"/>
          <w:sz w:val="32"/>
          <w:szCs w:val="32"/>
          <w:highlight w:val="none"/>
          <w14:textFill>
            <w14:solidFill>
              <w14:schemeClr w14:val="tx1"/>
            </w14:solidFill>
          </w14:textFill>
        </w:rPr>
        <w:sectPr>
          <w:headerReference r:id="rId20" w:type="first"/>
          <w:footerReference r:id="rId22" w:type="first"/>
          <w:headerReference r:id="rId19" w:type="default"/>
          <w:footerReference r:id="rId21" w:type="default"/>
          <w:pgSz w:w="11906" w:h="16838"/>
          <w:pgMar w:top="1814" w:right="1474" w:bottom="1814" w:left="1474" w:header="851" w:footer="992" w:gutter="0"/>
          <w:cols w:space="720" w:num="1"/>
          <w:titlePg/>
          <w:docGrid w:linePitch="312" w:charSpace="0"/>
        </w:sectPr>
      </w:pPr>
    </w:p>
    <w:p w14:paraId="255D3898">
      <w:pPr>
        <w:pStyle w:val="692"/>
        <w:keepNext w:val="0"/>
        <w:pageBreakBefore w:val="0"/>
        <w:tabs>
          <w:tab w:val="clear" w:pos="720"/>
        </w:tabs>
        <w:snapToGrid w:val="0"/>
        <w:spacing w:before="120" w:after="120"/>
        <w:ind w:firstLine="643"/>
        <w:outlineLvl w:val="9"/>
        <w:rPr>
          <w:rFonts w:hint="eastAsia" w:ascii="仿宋" w:hAnsi="仿宋" w:eastAsia="仿宋" w:cs="仿宋"/>
          <w:color w:val="000000" w:themeColor="text1"/>
          <w:kern w:val="2"/>
          <w:sz w:val="32"/>
          <w:szCs w:val="32"/>
          <w:highlight w:val="none"/>
          <w14:textFill>
            <w14:solidFill>
              <w14:schemeClr w14:val="tx1"/>
            </w14:solidFill>
          </w14:textFill>
        </w:rPr>
      </w:pPr>
      <w:r>
        <w:rPr>
          <w:rFonts w:hint="eastAsia" w:ascii="仿宋" w:hAnsi="仿宋" w:eastAsia="仿宋" w:cs="仿宋"/>
          <w:color w:val="000000" w:themeColor="text1"/>
          <w:kern w:val="2"/>
          <w:sz w:val="32"/>
          <w:szCs w:val="32"/>
          <w:highlight w:val="none"/>
          <w14:textFill>
            <w14:solidFill>
              <w14:schemeClr w14:val="tx1"/>
            </w14:solidFill>
          </w14:textFill>
        </w:rPr>
        <w:t>一、开标一览表（报价表）</w:t>
      </w:r>
    </w:p>
    <w:p w14:paraId="757C4647">
      <w:pPr>
        <w:snapToGrid w:val="0"/>
        <w:spacing w:line="360" w:lineRule="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（采购人）、（采购代理机构）</w:t>
      </w:r>
      <w:r>
        <w:rPr>
          <w:rFonts w:hint="eastAsia" w:ascii="仿宋" w:hAnsi="仿宋" w:eastAsia="仿宋" w:cs="仿宋"/>
          <w:color w:val="000000" w:themeColor="text1"/>
          <w:kern w:val="0"/>
          <w:sz w:val="24"/>
          <w:highlight w:val="none"/>
          <w:lang w:val="zh-CN"/>
          <w14:textFill>
            <w14:solidFill>
              <w14:schemeClr w14:val="tx1"/>
            </w14:solidFill>
          </w14:textFill>
        </w:rPr>
        <w:t>：</w:t>
      </w:r>
    </w:p>
    <w:p w14:paraId="30CF6B85">
      <w:pPr>
        <w:snapToGrid w:val="0"/>
        <w:spacing w:line="360" w:lineRule="auto"/>
        <w:ind w:firstLine="482"/>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按你方招标文件要求，我们，本投标文件签字方，谨此向你方发出要约如下：如你方接受本投标，我方承诺按照如下开标一览表（报价表）的价格完成</w:t>
      </w:r>
      <w:r>
        <w:rPr>
          <w:rFonts w:hint="eastAsia" w:ascii="仿宋" w:hAnsi="仿宋" w:eastAsia="仿宋" w:cs="仿宋"/>
          <w:color w:val="000000" w:themeColor="text1"/>
          <w:sz w:val="24"/>
          <w:highlight w:val="none"/>
          <w14:textFill>
            <w14:solidFill>
              <w14:schemeClr w14:val="tx1"/>
            </w14:solidFill>
          </w14:textFill>
        </w:rPr>
        <w:t>（项目名称）</w:t>
      </w:r>
      <w:r>
        <w:rPr>
          <w:rFonts w:hint="eastAsia" w:ascii="仿宋" w:hAnsi="仿宋" w:eastAsia="仿宋" w:cs="仿宋"/>
          <w:color w:val="000000" w:themeColor="text1"/>
          <w:kern w:val="0"/>
          <w:sz w:val="24"/>
          <w:highlight w:val="none"/>
          <w:lang w:val="zh-CN"/>
          <w14:textFill>
            <w14:solidFill>
              <w14:schemeClr w14:val="tx1"/>
            </w14:solidFill>
          </w14:textFill>
        </w:rPr>
        <w:t>【招标编号：</w:t>
      </w:r>
      <w:r>
        <w:rPr>
          <w:rFonts w:hint="eastAsia" w:ascii="仿宋" w:hAnsi="仿宋" w:eastAsia="仿宋" w:cs="仿宋"/>
          <w:color w:val="000000" w:themeColor="text1"/>
          <w:sz w:val="24"/>
          <w:highlight w:val="none"/>
          <w14:textFill>
            <w14:solidFill>
              <w14:schemeClr w14:val="tx1"/>
            </w14:solidFill>
          </w14:textFill>
        </w:rPr>
        <w:t>（采购编号）】的实施</w:t>
      </w:r>
      <w:r>
        <w:rPr>
          <w:rFonts w:hint="eastAsia" w:ascii="仿宋" w:hAnsi="仿宋" w:eastAsia="仿宋" w:cs="仿宋"/>
          <w:color w:val="000000" w:themeColor="text1"/>
          <w:kern w:val="0"/>
          <w:sz w:val="24"/>
          <w:highlight w:val="none"/>
          <w:lang w:val="zh-CN"/>
          <w14:textFill>
            <w14:solidFill>
              <w14:schemeClr w14:val="tx1"/>
            </w14:solidFill>
          </w14:textFill>
        </w:rPr>
        <w:t>。</w:t>
      </w:r>
    </w:p>
    <w:p w14:paraId="27A5138B">
      <w:pPr>
        <w:spacing w:line="360" w:lineRule="auto"/>
        <w:jc w:val="center"/>
        <w:rPr>
          <w:rFonts w:hint="eastAsia" w:ascii="仿宋" w:hAnsi="仿宋" w:eastAsia="仿宋" w:cs="仿宋"/>
          <w:b/>
          <w:color w:val="000000" w:themeColor="text1"/>
          <w:kern w:val="0"/>
          <w:sz w:val="24"/>
          <w:highlight w:val="none"/>
          <w:lang w:val="zh-CN"/>
          <w14:textFill>
            <w14:solidFill>
              <w14:schemeClr w14:val="tx1"/>
            </w14:solidFill>
          </w14:textFill>
        </w:rPr>
      </w:pPr>
      <w:r>
        <w:rPr>
          <w:rFonts w:hint="eastAsia" w:ascii="仿宋" w:hAnsi="仿宋" w:eastAsia="仿宋" w:cs="仿宋"/>
          <w:b/>
          <w:color w:val="000000" w:themeColor="text1"/>
          <w:kern w:val="0"/>
          <w:sz w:val="24"/>
          <w:highlight w:val="none"/>
          <w:lang w:val="zh-CN"/>
          <w14:textFill>
            <w14:solidFill>
              <w14:schemeClr w14:val="tx1"/>
            </w14:solidFill>
          </w14:textFill>
        </w:rPr>
        <w:t>开标一览表（报价表）(单位：</w:t>
      </w:r>
      <w:r>
        <w:rPr>
          <w:rFonts w:hint="eastAsia" w:ascii="仿宋" w:hAnsi="仿宋" w:eastAsia="仿宋" w:cs="仿宋"/>
          <w:b/>
          <w:color w:val="000000" w:themeColor="text1"/>
          <w:kern w:val="0"/>
          <w:sz w:val="24"/>
          <w:highlight w:val="none"/>
          <w:lang w:val="en-US" w:eastAsia="zh-CN"/>
          <w14:textFill>
            <w14:solidFill>
              <w14:schemeClr w14:val="tx1"/>
            </w14:solidFill>
          </w14:textFill>
        </w:rPr>
        <w:t>%</w:t>
      </w:r>
      <w:r>
        <w:rPr>
          <w:rFonts w:hint="eastAsia" w:ascii="仿宋" w:hAnsi="仿宋" w:eastAsia="仿宋" w:cs="仿宋"/>
          <w:b/>
          <w:color w:val="000000" w:themeColor="text1"/>
          <w:kern w:val="0"/>
          <w:sz w:val="24"/>
          <w:highlight w:val="none"/>
          <w:lang w:val="zh-CN"/>
          <w14:textFill>
            <w14:solidFill>
              <w14:schemeClr w14:val="tx1"/>
            </w14:solidFill>
          </w14:textFill>
        </w:rPr>
        <w:t>)</w:t>
      </w:r>
    </w:p>
    <w:tbl>
      <w:tblPr>
        <w:tblStyle w:val="62"/>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417"/>
        <w:gridCol w:w="1843"/>
        <w:gridCol w:w="3118"/>
        <w:gridCol w:w="993"/>
        <w:gridCol w:w="1559"/>
        <w:gridCol w:w="1984"/>
        <w:gridCol w:w="3119"/>
      </w:tblGrid>
      <w:tr w14:paraId="0385BF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534" w:type="dxa"/>
            <w:vAlign w:val="center"/>
          </w:tcPr>
          <w:p w14:paraId="77E6B464">
            <w:pPr>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序号</w:t>
            </w:r>
          </w:p>
        </w:tc>
        <w:tc>
          <w:tcPr>
            <w:tcW w:w="1417" w:type="dxa"/>
            <w:vAlign w:val="center"/>
          </w:tcPr>
          <w:p w14:paraId="04E0A5D1">
            <w:pPr>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名称</w:t>
            </w:r>
          </w:p>
        </w:tc>
        <w:tc>
          <w:tcPr>
            <w:tcW w:w="1843" w:type="dxa"/>
          </w:tcPr>
          <w:p w14:paraId="05555680">
            <w:pPr>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p>
          <w:p w14:paraId="1AE60BB9">
            <w:pPr>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品牌（如有）</w:t>
            </w:r>
          </w:p>
        </w:tc>
        <w:tc>
          <w:tcPr>
            <w:tcW w:w="3118" w:type="dxa"/>
            <w:vAlign w:val="center"/>
          </w:tcPr>
          <w:p w14:paraId="79B349AE">
            <w:pPr>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规格型号</w:t>
            </w:r>
          </w:p>
        </w:tc>
        <w:tc>
          <w:tcPr>
            <w:tcW w:w="993" w:type="dxa"/>
            <w:vAlign w:val="center"/>
          </w:tcPr>
          <w:p w14:paraId="542CD630">
            <w:pPr>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数量</w:t>
            </w:r>
          </w:p>
        </w:tc>
        <w:tc>
          <w:tcPr>
            <w:tcW w:w="1559" w:type="dxa"/>
            <w:vAlign w:val="center"/>
          </w:tcPr>
          <w:p w14:paraId="4CD2D622">
            <w:pPr>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sz w:val="24"/>
                <w:highlight w:val="none"/>
                <w:lang w:val="en-US" w:eastAsia="zh-CN"/>
              </w:rPr>
              <w:t>下浮率报价</w:t>
            </w:r>
          </w:p>
        </w:tc>
        <w:tc>
          <w:tcPr>
            <w:tcW w:w="1984" w:type="dxa"/>
            <w:vAlign w:val="center"/>
          </w:tcPr>
          <w:p w14:paraId="2EC2BE70">
            <w:pPr>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sz w:val="24"/>
                <w:highlight w:val="none"/>
                <w:lang w:val="en-US" w:eastAsia="zh-CN"/>
              </w:rPr>
              <w:t>下浮率报价</w:t>
            </w:r>
          </w:p>
        </w:tc>
        <w:tc>
          <w:tcPr>
            <w:tcW w:w="3119" w:type="dxa"/>
            <w:vAlign w:val="center"/>
          </w:tcPr>
          <w:p w14:paraId="0E49A9CC">
            <w:pPr>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p>
          <w:p w14:paraId="375ED526">
            <w:pPr>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备注（如有）</w:t>
            </w:r>
          </w:p>
          <w:p w14:paraId="65741C00">
            <w:pPr>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p>
        </w:tc>
      </w:tr>
      <w:tr w14:paraId="105828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34" w:type="dxa"/>
            <w:vAlign w:val="center"/>
          </w:tcPr>
          <w:p w14:paraId="7C3FA19E">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w:t>
            </w:r>
          </w:p>
        </w:tc>
        <w:tc>
          <w:tcPr>
            <w:tcW w:w="1417" w:type="dxa"/>
            <w:vAlign w:val="center"/>
          </w:tcPr>
          <w:p w14:paraId="411700C5">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XX</w:t>
            </w:r>
          </w:p>
        </w:tc>
        <w:tc>
          <w:tcPr>
            <w:tcW w:w="1843" w:type="dxa"/>
            <w:vAlign w:val="center"/>
          </w:tcPr>
          <w:p w14:paraId="67ADA178">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3118" w:type="dxa"/>
            <w:vAlign w:val="center"/>
          </w:tcPr>
          <w:p w14:paraId="54807536">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993" w:type="dxa"/>
            <w:vAlign w:val="center"/>
          </w:tcPr>
          <w:p w14:paraId="75B9264A">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1559" w:type="dxa"/>
            <w:vMerge w:val="restart"/>
            <w:vAlign w:val="center"/>
          </w:tcPr>
          <w:p w14:paraId="235D9DD1">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1984" w:type="dxa"/>
            <w:vMerge w:val="restart"/>
            <w:vAlign w:val="center"/>
          </w:tcPr>
          <w:p w14:paraId="1B04E430">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3119" w:type="dxa"/>
            <w:vAlign w:val="center"/>
          </w:tcPr>
          <w:p w14:paraId="302372D5">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r>
      <w:tr w14:paraId="33EE58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079C15A8">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p>
        </w:tc>
        <w:tc>
          <w:tcPr>
            <w:tcW w:w="1417" w:type="dxa"/>
            <w:vAlign w:val="center"/>
          </w:tcPr>
          <w:p w14:paraId="05AF6741">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XX</w:t>
            </w:r>
          </w:p>
        </w:tc>
        <w:tc>
          <w:tcPr>
            <w:tcW w:w="1843" w:type="dxa"/>
            <w:vAlign w:val="center"/>
          </w:tcPr>
          <w:p w14:paraId="62DC64EF">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3118" w:type="dxa"/>
            <w:vAlign w:val="center"/>
          </w:tcPr>
          <w:p w14:paraId="147DC14B">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993" w:type="dxa"/>
            <w:vAlign w:val="center"/>
          </w:tcPr>
          <w:p w14:paraId="6D4F586C">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1559" w:type="dxa"/>
            <w:vMerge w:val="continue"/>
            <w:vAlign w:val="center"/>
          </w:tcPr>
          <w:p w14:paraId="2DD284B8">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1984" w:type="dxa"/>
            <w:vMerge w:val="continue"/>
            <w:vAlign w:val="center"/>
          </w:tcPr>
          <w:p w14:paraId="0B1F8BE0">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3119" w:type="dxa"/>
            <w:vAlign w:val="center"/>
          </w:tcPr>
          <w:p w14:paraId="02B864FF">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r>
      <w:tr w14:paraId="4319BB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77CF46CF">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w:t>
            </w:r>
          </w:p>
        </w:tc>
        <w:tc>
          <w:tcPr>
            <w:tcW w:w="1417" w:type="dxa"/>
            <w:vAlign w:val="center"/>
          </w:tcPr>
          <w:p w14:paraId="070C561B">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1843" w:type="dxa"/>
            <w:vAlign w:val="center"/>
          </w:tcPr>
          <w:p w14:paraId="02DB52C3">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3118" w:type="dxa"/>
            <w:vAlign w:val="center"/>
          </w:tcPr>
          <w:p w14:paraId="1C8CA86F">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993" w:type="dxa"/>
            <w:vAlign w:val="center"/>
          </w:tcPr>
          <w:p w14:paraId="2C20FF09">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1559" w:type="dxa"/>
            <w:vMerge w:val="continue"/>
            <w:vAlign w:val="center"/>
          </w:tcPr>
          <w:p w14:paraId="26FED476">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1984" w:type="dxa"/>
            <w:vMerge w:val="continue"/>
            <w:vAlign w:val="center"/>
          </w:tcPr>
          <w:p w14:paraId="1464B6F5">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3119" w:type="dxa"/>
            <w:vAlign w:val="center"/>
          </w:tcPr>
          <w:p w14:paraId="64E3B297">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r>
      <w:tr w14:paraId="6E73A2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57690B12">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1417" w:type="dxa"/>
            <w:vAlign w:val="center"/>
          </w:tcPr>
          <w:p w14:paraId="34DF201B">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1843" w:type="dxa"/>
            <w:vAlign w:val="center"/>
          </w:tcPr>
          <w:p w14:paraId="2ED4A42C">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3118" w:type="dxa"/>
            <w:vAlign w:val="center"/>
          </w:tcPr>
          <w:p w14:paraId="452047FD">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993" w:type="dxa"/>
            <w:vAlign w:val="center"/>
          </w:tcPr>
          <w:p w14:paraId="218BC097">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1559" w:type="dxa"/>
            <w:vMerge w:val="continue"/>
            <w:vAlign w:val="center"/>
          </w:tcPr>
          <w:p w14:paraId="597221E5">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1984" w:type="dxa"/>
            <w:vMerge w:val="continue"/>
            <w:vAlign w:val="center"/>
          </w:tcPr>
          <w:p w14:paraId="7C2B89A2">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3119" w:type="dxa"/>
            <w:vAlign w:val="center"/>
          </w:tcPr>
          <w:p w14:paraId="7AD6B353">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r>
      <w:tr w14:paraId="260A80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912" w:type="dxa"/>
            <w:gridSpan w:val="4"/>
            <w:vAlign w:val="center"/>
          </w:tcPr>
          <w:p w14:paraId="7DB45C75">
            <w:pPr>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sz w:val="24"/>
                <w:highlight w:val="none"/>
              </w:rPr>
              <w:t>投标</w:t>
            </w:r>
            <w:r>
              <w:rPr>
                <w:rFonts w:hint="eastAsia" w:ascii="仿宋" w:hAnsi="仿宋" w:eastAsia="仿宋" w:cs="仿宋"/>
                <w:b/>
                <w:sz w:val="24"/>
                <w:highlight w:val="none"/>
                <w:lang w:val="en-US" w:eastAsia="zh-CN"/>
              </w:rPr>
              <w:t>下浮率</w:t>
            </w:r>
            <w:r>
              <w:rPr>
                <w:rFonts w:hint="eastAsia" w:ascii="仿宋" w:hAnsi="仿宋" w:eastAsia="仿宋" w:cs="仿宋"/>
                <w:b/>
                <w:sz w:val="24"/>
                <w:highlight w:val="none"/>
              </w:rPr>
              <w:t>报价（小写）</w:t>
            </w:r>
          </w:p>
        </w:tc>
        <w:tc>
          <w:tcPr>
            <w:tcW w:w="7655" w:type="dxa"/>
            <w:gridSpan w:val="4"/>
            <w:vAlign w:val="center"/>
          </w:tcPr>
          <w:p w14:paraId="0715EA3F">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r>
      <w:tr w14:paraId="642878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12" w:type="dxa"/>
            <w:gridSpan w:val="4"/>
            <w:vAlign w:val="center"/>
          </w:tcPr>
          <w:p w14:paraId="474CD7AA">
            <w:pPr>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sz w:val="24"/>
                <w:highlight w:val="none"/>
              </w:rPr>
              <w:t>投标</w:t>
            </w:r>
            <w:r>
              <w:rPr>
                <w:rFonts w:hint="eastAsia" w:ascii="仿宋" w:hAnsi="仿宋" w:eastAsia="仿宋" w:cs="仿宋"/>
                <w:b/>
                <w:sz w:val="24"/>
                <w:highlight w:val="none"/>
                <w:lang w:val="en-US" w:eastAsia="zh-CN"/>
              </w:rPr>
              <w:t>下浮率</w:t>
            </w:r>
            <w:r>
              <w:rPr>
                <w:rFonts w:hint="eastAsia" w:ascii="仿宋" w:hAnsi="仿宋" w:eastAsia="仿宋" w:cs="仿宋"/>
                <w:b/>
                <w:sz w:val="24"/>
                <w:highlight w:val="none"/>
              </w:rPr>
              <w:t>报价（大写）</w:t>
            </w:r>
          </w:p>
        </w:tc>
        <w:tc>
          <w:tcPr>
            <w:tcW w:w="7655" w:type="dxa"/>
            <w:gridSpan w:val="4"/>
            <w:vAlign w:val="center"/>
          </w:tcPr>
          <w:p w14:paraId="10845FF1">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r>
    </w:tbl>
    <w:p w14:paraId="0F3C00D2">
      <w:pPr>
        <w:snapToGrid w:val="0"/>
        <w:spacing w:line="360" w:lineRule="auto"/>
        <w:ind w:left="480" w:firstLine="9120" w:firstLineChars="3800"/>
        <w:rPr>
          <w:rFonts w:hint="eastAsia" w:ascii="仿宋" w:hAnsi="仿宋" w:eastAsia="仿宋" w:cs="仿宋"/>
          <w:b/>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投标人</w:t>
      </w:r>
      <w:r>
        <w:rPr>
          <w:rFonts w:hint="eastAsia" w:ascii="仿宋" w:hAnsi="仿宋" w:eastAsia="仿宋" w:cs="仿宋"/>
          <w:color w:val="000000" w:themeColor="text1"/>
          <w:sz w:val="24"/>
          <w:highlight w:val="none"/>
          <w14:textFill>
            <w14:solidFill>
              <w14:schemeClr w14:val="tx1"/>
            </w14:solidFill>
          </w14:textFill>
        </w:rPr>
        <w:t>名称（电子签名）：</w:t>
      </w:r>
    </w:p>
    <w:p w14:paraId="6CFB4484">
      <w:pPr>
        <w:pStyle w:val="80"/>
        <w:ind w:firstLine="9600" w:firstLineChars="4000"/>
        <w:rPr>
          <w:rFonts w:hint="eastAsia"/>
          <w:color w:val="000000" w:themeColor="text1"/>
          <w:highlight w:val="none"/>
          <w:lang w:val="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日期：  年   月   日</w:t>
      </w:r>
    </w:p>
    <w:p w14:paraId="071AAB63">
      <w:pPr>
        <w:snapToGrid w:val="0"/>
        <w:spacing w:line="360" w:lineRule="auto"/>
        <w:ind w:left="480"/>
        <w:rPr>
          <w:rFonts w:hint="eastAsia" w:ascii="仿宋" w:hAnsi="仿宋" w:eastAsia="仿宋" w:cs="仿宋"/>
          <w:b/>
          <w:color w:val="000000" w:themeColor="text1"/>
          <w:kern w:val="0"/>
          <w:sz w:val="24"/>
          <w:highlight w:val="none"/>
          <w:lang w:val="zh-CN"/>
          <w14:textFill>
            <w14:solidFill>
              <w14:schemeClr w14:val="tx1"/>
            </w14:solidFill>
          </w14:textFill>
        </w:rPr>
      </w:pPr>
      <w:r>
        <w:rPr>
          <w:rFonts w:hint="eastAsia" w:ascii="仿宋" w:hAnsi="仿宋" w:eastAsia="仿宋" w:cs="仿宋"/>
          <w:b/>
          <w:color w:val="000000" w:themeColor="text1"/>
          <w:kern w:val="0"/>
          <w:sz w:val="24"/>
          <w:highlight w:val="none"/>
          <w:lang w:val="zh-CN"/>
          <w14:textFill>
            <w14:solidFill>
              <w14:schemeClr w14:val="tx1"/>
            </w14:solidFill>
          </w14:textFill>
        </w:rPr>
        <w:t>注：</w:t>
      </w:r>
    </w:p>
    <w:p w14:paraId="3400C3FF">
      <w:pPr>
        <w:spacing w:line="360" w:lineRule="auto"/>
        <w:ind w:left="-2" w:leftChars="-1" w:firstLine="480" w:firstLineChars="200"/>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1、投标人需按本表格式填写</w:t>
      </w:r>
      <w:r>
        <w:rPr>
          <w:rFonts w:hint="eastAsia" w:ascii="仿宋" w:hAnsi="仿宋" w:eastAsia="仿宋" w:cs="仿宋"/>
          <w:b/>
          <w:color w:val="000000" w:themeColor="text1"/>
          <w:kern w:val="0"/>
          <w:sz w:val="24"/>
          <w:highlight w:val="none"/>
          <w:lang w:val="zh-CN"/>
          <w14:textFill>
            <w14:solidFill>
              <w14:schemeClr w14:val="tx1"/>
            </w14:solidFill>
          </w14:textFill>
        </w:rPr>
        <w:t>，</w:t>
      </w:r>
      <w:r>
        <w:rPr>
          <w:rFonts w:hint="eastAsia" w:ascii="仿宋" w:hAnsi="仿宋" w:eastAsia="仿宋" w:cs="仿宋"/>
          <w:b/>
          <w:color w:val="000000" w:themeColor="text1"/>
          <w:kern w:val="0"/>
          <w:sz w:val="24"/>
          <w:highlight w:val="none"/>
          <w14:textFill>
            <w14:solidFill>
              <w14:schemeClr w14:val="tx1"/>
            </w14:solidFill>
          </w14:textFill>
        </w:rPr>
        <w:t>否则视为</w:t>
      </w:r>
      <w:r>
        <w:rPr>
          <w:rFonts w:hint="eastAsia" w:ascii="仿宋" w:hAnsi="仿宋" w:eastAsia="仿宋" w:cs="仿宋"/>
          <w:b/>
          <w:color w:val="000000" w:themeColor="text1"/>
          <w:sz w:val="24"/>
          <w:highlight w:val="none"/>
          <w14:textFill>
            <w14:solidFill>
              <w14:schemeClr w14:val="tx1"/>
            </w14:solidFill>
          </w14:textFill>
        </w:rPr>
        <w:t>投标文件含有采购人不能接受的附加条件，投标无效</w:t>
      </w:r>
      <w:r>
        <w:rPr>
          <w:rFonts w:hint="eastAsia" w:ascii="仿宋" w:hAnsi="仿宋" w:eastAsia="仿宋" w:cs="仿宋"/>
          <w:color w:val="000000" w:themeColor="text1"/>
          <w:kern w:val="0"/>
          <w:sz w:val="24"/>
          <w:highlight w:val="none"/>
          <w:lang w:val="zh-CN"/>
          <w14:textFill>
            <w14:solidFill>
              <w14:schemeClr w14:val="tx1"/>
            </w14:solidFill>
          </w14:textFill>
        </w:rPr>
        <w:t>。</w:t>
      </w:r>
    </w:p>
    <w:p w14:paraId="5CCA529E">
      <w:pPr>
        <w:spacing w:line="360" w:lineRule="auto"/>
        <w:ind w:firstLine="480" w:firstLineChars="20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2、有关本项目实施所涉及的一切费用均计入报价。</w:t>
      </w:r>
      <w:r>
        <w:rPr>
          <w:rFonts w:hint="eastAsia" w:ascii="仿宋" w:hAnsi="仿宋" w:eastAsia="仿宋" w:cs="仿宋"/>
          <w:b/>
          <w:color w:val="000000" w:themeColor="text1"/>
          <w:kern w:val="0"/>
          <w:sz w:val="24"/>
          <w:highlight w:val="none"/>
          <w:lang w:val="zh-CN"/>
          <w14:textFill>
            <w14:solidFill>
              <w14:schemeClr w14:val="tx1"/>
            </w14:solidFill>
          </w14:textFill>
        </w:rPr>
        <w:t>采购人将以合同形式有偿取得货物或服务，不接受投标人给予的赠品、回扣或者与采购无关的其他商品、服务</w:t>
      </w:r>
      <w:r>
        <w:rPr>
          <w:rFonts w:hint="eastAsia" w:ascii="仿宋" w:hAnsi="仿宋" w:eastAsia="仿宋" w:cs="仿宋"/>
          <w:color w:val="000000" w:themeColor="text1"/>
          <w:kern w:val="0"/>
          <w:sz w:val="24"/>
          <w:highlight w:val="none"/>
          <w:lang w:val="zh-CN"/>
          <w14:textFill>
            <w14:solidFill>
              <w14:schemeClr w14:val="tx1"/>
            </w14:solidFill>
          </w14:textFill>
        </w:rPr>
        <w:t>，</w:t>
      </w:r>
      <w:r>
        <w:rPr>
          <w:rFonts w:hint="eastAsia" w:ascii="仿宋" w:hAnsi="仿宋" w:eastAsia="仿宋" w:cs="仿宋"/>
          <w:b/>
          <w:color w:val="000000" w:themeColor="text1"/>
          <w:kern w:val="0"/>
          <w:sz w:val="24"/>
          <w:highlight w:val="none"/>
          <w:lang w:val="zh-CN"/>
          <w14:textFill>
            <w14:solidFill>
              <w14:schemeClr w14:val="tx1"/>
            </w14:solidFill>
          </w14:textFill>
        </w:rPr>
        <w:t>不得出现“0元”“免费赠送”等形式的无偿报价，</w:t>
      </w:r>
      <w:r>
        <w:rPr>
          <w:rFonts w:hint="eastAsia" w:ascii="仿宋" w:hAnsi="仿宋" w:eastAsia="仿宋" w:cs="仿宋"/>
          <w:b/>
          <w:color w:val="000000" w:themeColor="text1"/>
          <w:kern w:val="0"/>
          <w:sz w:val="24"/>
          <w:highlight w:val="none"/>
          <w14:textFill>
            <w14:solidFill>
              <w14:schemeClr w14:val="tx1"/>
            </w14:solidFill>
          </w14:textFill>
        </w:rPr>
        <w:t>否则视为</w:t>
      </w:r>
      <w:r>
        <w:rPr>
          <w:rFonts w:hint="eastAsia" w:ascii="仿宋" w:hAnsi="仿宋" w:eastAsia="仿宋" w:cs="仿宋"/>
          <w:b/>
          <w:color w:val="000000" w:themeColor="text1"/>
          <w:sz w:val="24"/>
          <w:highlight w:val="none"/>
          <w14:textFill>
            <w14:solidFill>
              <w14:schemeClr w14:val="tx1"/>
            </w14:solidFill>
          </w14:textFill>
        </w:rPr>
        <w:t>投标文件含有采购人不能接受的附加条件，投标无效</w:t>
      </w:r>
      <w:r>
        <w:rPr>
          <w:rFonts w:hint="eastAsia" w:ascii="仿宋" w:hAnsi="仿宋" w:eastAsia="仿宋" w:cs="仿宋"/>
          <w:b/>
          <w:color w:val="000000" w:themeColor="text1"/>
          <w:kern w:val="0"/>
          <w:sz w:val="24"/>
          <w:highlight w:val="none"/>
          <w:lang w:val="zh-CN"/>
          <w14:textFill>
            <w14:solidFill>
              <w14:schemeClr w14:val="tx1"/>
            </w14:solidFill>
          </w14:textFill>
        </w:rPr>
        <w:t>；采购内容未包含在《开标一览表（报价表）》名称栏中，投标人不能作出合理解释的，</w:t>
      </w:r>
      <w:r>
        <w:rPr>
          <w:rFonts w:hint="eastAsia" w:ascii="仿宋" w:hAnsi="仿宋" w:eastAsia="仿宋" w:cs="仿宋"/>
          <w:b/>
          <w:color w:val="000000" w:themeColor="text1"/>
          <w:kern w:val="0"/>
          <w:sz w:val="24"/>
          <w:highlight w:val="none"/>
          <w14:textFill>
            <w14:solidFill>
              <w14:schemeClr w14:val="tx1"/>
            </w14:solidFill>
          </w14:textFill>
        </w:rPr>
        <w:t>视为</w:t>
      </w:r>
      <w:r>
        <w:rPr>
          <w:rFonts w:hint="eastAsia" w:ascii="仿宋" w:hAnsi="仿宋" w:eastAsia="仿宋" w:cs="仿宋"/>
          <w:b/>
          <w:color w:val="000000" w:themeColor="text1"/>
          <w:sz w:val="24"/>
          <w:highlight w:val="none"/>
          <w14:textFill>
            <w14:solidFill>
              <w14:schemeClr w14:val="tx1"/>
            </w14:solidFill>
          </w14:textFill>
        </w:rPr>
        <w:t>投标文件含有采购人不能接受的附加条件的，投标无效。</w:t>
      </w:r>
    </w:p>
    <w:p w14:paraId="5EF2BB9F">
      <w:pPr>
        <w:snapToGrid w:val="0"/>
        <w:spacing w:line="360" w:lineRule="auto"/>
        <w:ind w:firstLine="480" w:firstLineChars="200"/>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3、特别提示：采购代理机构将对项目名称和项目编号，中标供应商名称、地址和中标金额，主要中标标的名称、品牌（如有）、规格型号、数量、单价等予以公示。</w:t>
      </w:r>
    </w:p>
    <w:p w14:paraId="2074836E">
      <w:pPr>
        <w:snapToGrid w:val="0"/>
        <w:spacing w:line="360" w:lineRule="auto"/>
        <w:ind w:firstLine="480" w:firstLineChars="200"/>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szCs w:val="22"/>
          <w:highlight w:val="none"/>
          <w:lang w:val="zh-CN"/>
          <w14:textFill>
            <w14:solidFill>
              <w14:schemeClr w14:val="tx1"/>
            </w14:solidFill>
          </w14:textFill>
        </w:rPr>
        <w:t>4、</w:t>
      </w:r>
      <w:r>
        <w:rPr>
          <w:rFonts w:hint="eastAsia" w:ascii="仿宋" w:hAnsi="仿宋" w:eastAsia="仿宋" w:cs="仿宋"/>
          <w:color w:val="000000" w:themeColor="text1"/>
          <w:kern w:val="0"/>
          <w:sz w:val="24"/>
          <w:highlight w:val="none"/>
          <w:lang w:val="zh-CN"/>
          <w14:textFill>
            <w14:solidFill>
              <w14:schemeClr w14:val="tx1"/>
            </w14:solidFill>
          </w14:textFill>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3D29F18F">
      <w:pPr>
        <w:spacing w:line="360" w:lineRule="auto"/>
        <w:ind w:firstLine="482" w:firstLineChars="200"/>
        <w:rPr>
          <w:rFonts w:hint="eastAsia" w:ascii="仿宋" w:hAnsi="仿宋" w:eastAsia="仿宋" w:cs="仿宋"/>
          <w:b/>
          <w:color w:val="000000" w:themeColor="text1"/>
          <w:kern w:val="0"/>
          <w:sz w:val="24"/>
          <w:highlight w:val="none"/>
          <w14:textFill>
            <w14:solidFill>
              <w14:schemeClr w14:val="tx1"/>
            </w14:solidFill>
          </w14:textFill>
        </w:rPr>
      </w:pPr>
    </w:p>
    <w:p w14:paraId="1A044110">
      <w:pPr>
        <w:pStyle w:val="692"/>
        <w:keepNext w:val="0"/>
        <w:pageBreakBefore w:val="0"/>
        <w:tabs>
          <w:tab w:val="clear" w:pos="720"/>
        </w:tabs>
        <w:snapToGrid w:val="0"/>
        <w:spacing w:before="120" w:after="120"/>
        <w:ind w:firstLine="643"/>
        <w:outlineLvl w:val="9"/>
        <w:rPr>
          <w:rFonts w:hint="eastAsia" w:ascii="仿宋" w:hAnsi="仿宋" w:eastAsia="仿宋" w:cs="仿宋"/>
          <w:color w:val="000000" w:themeColor="text1"/>
          <w:kern w:val="2"/>
          <w:sz w:val="32"/>
          <w:szCs w:val="32"/>
          <w:highlight w:val="none"/>
          <w14:textFill>
            <w14:solidFill>
              <w14:schemeClr w14:val="tx1"/>
            </w14:solidFill>
          </w14:textFill>
        </w:rPr>
      </w:pPr>
    </w:p>
    <w:p w14:paraId="26B95A6E">
      <w:pPr>
        <w:pStyle w:val="692"/>
        <w:keepNext w:val="0"/>
        <w:pageBreakBefore w:val="0"/>
        <w:tabs>
          <w:tab w:val="clear" w:pos="720"/>
        </w:tabs>
        <w:snapToGrid w:val="0"/>
        <w:spacing w:before="120" w:after="120"/>
        <w:ind w:firstLine="643"/>
        <w:outlineLvl w:val="9"/>
        <w:rPr>
          <w:rFonts w:hint="eastAsia" w:ascii="仿宋" w:hAnsi="仿宋" w:eastAsia="仿宋" w:cs="仿宋"/>
          <w:color w:val="000000" w:themeColor="text1"/>
          <w:kern w:val="2"/>
          <w:sz w:val="32"/>
          <w:szCs w:val="32"/>
          <w:highlight w:val="none"/>
          <w14:textFill>
            <w14:solidFill>
              <w14:schemeClr w14:val="tx1"/>
            </w14:solidFill>
          </w14:textFill>
        </w:rPr>
        <w:sectPr>
          <w:pgSz w:w="16838" w:h="11906" w:orient="landscape"/>
          <w:pgMar w:top="1814" w:right="1474" w:bottom="1814" w:left="1474" w:header="851" w:footer="992" w:gutter="0"/>
          <w:cols w:space="720" w:num="1"/>
          <w:titlePg/>
          <w:docGrid w:linePitch="312" w:charSpace="0"/>
        </w:sectPr>
      </w:pPr>
    </w:p>
    <w:p w14:paraId="069E80D6">
      <w:pPr>
        <w:pStyle w:val="692"/>
        <w:keepNext w:val="0"/>
        <w:pageBreakBefore w:val="0"/>
        <w:tabs>
          <w:tab w:val="clear" w:pos="720"/>
        </w:tabs>
        <w:snapToGrid w:val="0"/>
        <w:spacing w:before="120" w:after="120"/>
        <w:ind w:firstLine="643"/>
        <w:outlineLvl w:val="9"/>
        <w:rPr>
          <w:rFonts w:hint="eastAsia" w:ascii="仿宋" w:hAnsi="仿宋" w:eastAsia="仿宋" w:cs="仿宋"/>
          <w:color w:val="000000" w:themeColor="text1"/>
          <w:sz w:val="32"/>
          <w:szCs w:val="32"/>
          <w:highlight w:val="none"/>
          <w14:textFill>
            <w14:solidFill>
              <w14:schemeClr w14:val="tx1"/>
            </w14:solidFill>
          </w14:textFill>
        </w:rPr>
      </w:pPr>
      <w:r>
        <w:rPr>
          <w:rFonts w:hint="eastAsia" w:ascii="仿宋" w:hAnsi="仿宋" w:eastAsia="仿宋" w:cs="仿宋"/>
          <w:color w:val="000000" w:themeColor="text1"/>
          <w:kern w:val="2"/>
          <w:sz w:val="32"/>
          <w:szCs w:val="32"/>
          <w:highlight w:val="none"/>
          <w14:textFill>
            <w14:solidFill>
              <w14:schemeClr w14:val="tx1"/>
            </w14:solidFill>
          </w14:textFill>
        </w:rPr>
        <w:t>二、</w:t>
      </w:r>
      <w:r>
        <w:rPr>
          <w:rFonts w:hint="eastAsia" w:ascii="仿宋" w:hAnsi="仿宋" w:eastAsia="仿宋" w:cs="仿宋"/>
          <w:color w:val="000000" w:themeColor="text1"/>
          <w:sz w:val="32"/>
          <w:szCs w:val="32"/>
          <w:highlight w:val="none"/>
          <w14:textFill>
            <w14:solidFill>
              <w14:schemeClr w14:val="tx1"/>
            </w14:solidFill>
          </w14:textFill>
        </w:rPr>
        <w:t>中小企业声明函</w:t>
      </w:r>
      <w:bookmarkStart w:id="59" w:name="_Hlk101259491"/>
      <w:r>
        <w:rPr>
          <w:rFonts w:hint="eastAsia" w:ascii="仿宋" w:hAnsi="仿宋" w:eastAsia="仿宋" w:cs="仿宋"/>
          <w:color w:val="000000" w:themeColor="text1"/>
          <w:sz w:val="32"/>
          <w:szCs w:val="32"/>
          <w:highlight w:val="none"/>
          <w14:textFill>
            <w14:solidFill>
              <w14:schemeClr w14:val="tx1"/>
            </w14:solidFill>
          </w14:textFill>
        </w:rPr>
        <w:t>（如有）</w:t>
      </w:r>
      <w:bookmarkEnd w:id="59"/>
    </w:p>
    <w:p w14:paraId="661323C0">
      <w:pPr>
        <w:widowControl/>
        <w:spacing w:line="360" w:lineRule="auto"/>
        <w:ind w:firstLine="120" w:firstLineChars="50"/>
        <w:jc w:val="lef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2FD5E7C3">
      <w:pPr>
        <w:pStyle w:val="80"/>
        <w:rPr>
          <w:rFonts w:hint="eastAsia" w:ascii="仿宋" w:hAnsi="仿宋" w:eastAsia="仿宋" w:cs="仿宋"/>
          <w:b/>
          <w:color w:val="000000" w:themeColor="text1"/>
          <w:sz w:val="24"/>
          <w:highlight w:val="none"/>
          <w14:textFill>
            <w14:solidFill>
              <w14:schemeClr w14:val="tx1"/>
            </w14:solidFill>
          </w14:textFill>
        </w:rPr>
      </w:pPr>
    </w:p>
    <w:p w14:paraId="02415BE4">
      <w:pPr>
        <w:pStyle w:val="81"/>
        <w:rPr>
          <w:rFonts w:hint="eastAsia" w:ascii="仿宋" w:hAnsi="仿宋" w:eastAsia="仿宋" w:cs="仿宋"/>
          <w:b/>
          <w:color w:val="000000" w:themeColor="text1"/>
          <w:sz w:val="24"/>
          <w:highlight w:val="none"/>
          <w14:textFill>
            <w14:solidFill>
              <w14:schemeClr w14:val="tx1"/>
            </w14:solidFill>
          </w14:textFill>
        </w:rPr>
      </w:pPr>
    </w:p>
    <w:p w14:paraId="57030E92">
      <w:pPr>
        <w:rPr>
          <w:rFonts w:hint="eastAsia" w:ascii="仿宋" w:hAnsi="仿宋" w:eastAsia="仿宋" w:cs="仿宋"/>
          <w:b/>
          <w:color w:val="000000" w:themeColor="text1"/>
          <w:sz w:val="24"/>
          <w:highlight w:val="none"/>
          <w14:textFill>
            <w14:solidFill>
              <w14:schemeClr w14:val="tx1"/>
            </w14:solidFill>
          </w14:textFill>
        </w:rPr>
      </w:pPr>
    </w:p>
    <w:p w14:paraId="7242891C">
      <w:pPr>
        <w:pStyle w:val="80"/>
        <w:rPr>
          <w:rFonts w:hint="eastAsia" w:ascii="仿宋" w:hAnsi="仿宋" w:eastAsia="仿宋" w:cs="仿宋"/>
          <w:b/>
          <w:color w:val="000000" w:themeColor="text1"/>
          <w:sz w:val="24"/>
          <w:highlight w:val="none"/>
          <w14:textFill>
            <w14:solidFill>
              <w14:schemeClr w14:val="tx1"/>
            </w14:solidFill>
          </w14:textFill>
        </w:rPr>
      </w:pPr>
    </w:p>
    <w:p w14:paraId="78C38147">
      <w:pPr>
        <w:pStyle w:val="81"/>
        <w:rPr>
          <w:rFonts w:hint="eastAsia"/>
          <w:color w:val="000000" w:themeColor="text1"/>
          <w:highlight w:val="none"/>
          <w14:textFill>
            <w14:solidFill>
              <w14:schemeClr w14:val="tx1"/>
            </w14:solidFill>
          </w14:textFill>
        </w:rPr>
      </w:pPr>
    </w:p>
    <w:p w14:paraId="6D992ADE">
      <w:pPr>
        <w:pStyle w:val="81"/>
        <w:rPr>
          <w:rFonts w:hint="eastAsia"/>
          <w:color w:val="000000" w:themeColor="text1"/>
          <w:highlight w:val="none"/>
          <w14:textFill>
            <w14:solidFill>
              <w14:schemeClr w14:val="tx1"/>
            </w14:solidFill>
          </w14:textFill>
        </w:rPr>
      </w:pPr>
    </w:p>
    <w:p w14:paraId="4075C9B6">
      <w:pPr>
        <w:widowControl/>
        <w:adjustRightInd w:val="0"/>
        <w:spacing w:line="360" w:lineRule="auto"/>
        <w:ind w:firstLine="161" w:firstLineChars="50"/>
        <w:jc w:val="center"/>
        <w:rPr>
          <w:rFonts w:hint="eastAsia" w:ascii="仿宋" w:hAnsi="仿宋" w:eastAsia="仿宋" w:cs="仿宋"/>
          <w:b/>
          <w:color w:val="000000" w:themeColor="text1"/>
          <w:sz w:val="24"/>
          <w:highlight w:val="none"/>
          <w14:textFill>
            <w14:solidFill>
              <w14:schemeClr w14:val="tx1"/>
            </w14:solidFill>
          </w14:textFill>
        </w:rPr>
      </w:pPr>
      <w:r>
        <w:rPr>
          <w:rFonts w:hint="default" w:ascii="仿宋" w:hAnsi="仿宋" w:eastAsia="仿宋" w:cs="仿宋"/>
          <w:b/>
          <w:bCs/>
          <w:i w:val="0"/>
          <w:iCs w:val="0"/>
          <w:color w:val="000000" w:themeColor="text1"/>
          <w:kern w:val="2"/>
          <w:sz w:val="32"/>
          <w:szCs w:val="32"/>
          <w:highlight w:val="none"/>
          <w:vertAlign w:val="baseline"/>
          <w:lang w:val="en-US" w:eastAsia="zh-CN" w:bidi="ar-SA"/>
          <w14:textFill>
            <w14:solidFill>
              <w14:schemeClr w14:val="tx1"/>
            </w14:solidFill>
          </w14:textFill>
        </w:rPr>
        <w:t>三、残疾人福利性单位声明函（如有）</w:t>
      </w:r>
    </w:p>
    <w:p w14:paraId="6C1FFD2F">
      <w:pPr>
        <w:widowControl/>
        <w:autoSpaceDE w:val="0"/>
        <w:autoSpaceDN w:val="0"/>
        <w:adjustRightInd w:val="0"/>
        <w:spacing w:line="360" w:lineRule="auto"/>
        <w:ind w:firstLine="120" w:firstLineChars="50"/>
        <w:jc w:val="left"/>
        <w:rPr>
          <w:rFonts w:hint="eastAsia" w:ascii="仿宋" w:hAnsi="仿宋" w:eastAsia="仿宋" w:cs="仿宋"/>
          <w:b/>
          <w:color w:val="000000" w:themeColor="text1"/>
          <w:sz w:val="24"/>
          <w:highlight w:val="none"/>
          <w14:textFill>
            <w14:solidFill>
              <w14:schemeClr w14:val="tx1"/>
            </w14:solidFill>
          </w14:textFill>
        </w:rPr>
      </w:pPr>
      <w:r>
        <w:rPr>
          <w:rFonts w:hint="default" w:ascii="仿宋" w:hAnsi="仿宋" w:eastAsia="仿宋" w:cs="仿宋"/>
          <w:b/>
          <w:bCs/>
          <w:i w:val="0"/>
          <w:iCs w:val="0"/>
          <w:snapToGrid w:val="0"/>
          <w:color w:val="000000" w:themeColor="text1"/>
          <w:kern w:val="2"/>
          <w:sz w:val="24"/>
          <w:szCs w:val="21"/>
          <w:highlight w:val="none"/>
          <w:vertAlign w:val="baseline"/>
          <w:lang w:val="zh-CN" w:eastAsia="zh-CN" w:bidi="ar-SA"/>
          <w14:textFill>
            <w14:solidFill>
              <w14:schemeClr w14:val="tx1"/>
            </w14:solidFill>
          </w14:textFill>
        </w:rPr>
        <w:t>[符合条件的残疾人福利性单位，提供残疾人福利性单位声明函(附件</w:t>
      </w:r>
      <w:r>
        <w:rPr>
          <w:rFonts w:hint="eastAsia" w:ascii="仿宋" w:hAnsi="仿宋" w:eastAsia="仿宋" w:cs="仿宋"/>
          <w:b/>
          <w:bCs/>
          <w:i w:val="0"/>
          <w:iCs w:val="0"/>
          <w:snapToGrid w:val="0"/>
          <w:color w:val="000000" w:themeColor="text1"/>
          <w:kern w:val="2"/>
          <w:sz w:val="24"/>
          <w:szCs w:val="21"/>
          <w:highlight w:val="none"/>
          <w:vertAlign w:val="baseline"/>
          <w:lang w:val="en-US" w:eastAsia="zh-CN" w:bidi="ar-SA"/>
          <w14:textFill>
            <w14:solidFill>
              <w14:schemeClr w14:val="tx1"/>
            </w14:solidFill>
          </w14:textFill>
        </w:rPr>
        <w:t>6</w:t>
      </w:r>
      <w:r>
        <w:rPr>
          <w:rFonts w:hint="default" w:ascii="仿宋" w:hAnsi="仿宋" w:eastAsia="仿宋" w:cs="仿宋"/>
          <w:b/>
          <w:bCs/>
          <w:i w:val="0"/>
          <w:iCs w:val="0"/>
          <w:snapToGrid w:val="0"/>
          <w:color w:val="000000" w:themeColor="text1"/>
          <w:kern w:val="2"/>
          <w:sz w:val="24"/>
          <w:szCs w:val="21"/>
          <w:highlight w:val="none"/>
          <w:vertAlign w:val="baseline"/>
          <w:lang w:val="zh-CN" w:eastAsia="zh-CN" w:bidi="ar-SA"/>
          <w14:textFill>
            <w14:solidFill>
              <w14:schemeClr w14:val="tx1"/>
            </w14:solidFill>
          </w14:textFill>
        </w:rPr>
        <w:t>)，否则不需要提供。]</w:t>
      </w:r>
    </w:p>
    <w:p w14:paraId="3A580AF9">
      <w:pPr>
        <w:pStyle w:val="80"/>
        <w:widowControl/>
        <w:numPr>
          <w:ilvl w:val="0"/>
          <w:numId w:val="0"/>
        </w:numPr>
        <w:spacing w:line="360" w:lineRule="auto"/>
        <w:ind w:firstLine="120" w:firstLineChars="50"/>
        <w:jc w:val="left"/>
        <w:rPr>
          <w:rFonts w:hint="eastAsia" w:ascii="仿宋" w:hAnsi="仿宋" w:eastAsia="仿宋" w:cs="仿宋"/>
          <w:b/>
          <w:color w:val="000000" w:themeColor="text1"/>
          <w:sz w:val="24"/>
          <w:highlight w:val="none"/>
          <w14:textFill>
            <w14:solidFill>
              <w14:schemeClr w14:val="tx1"/>
            </w14:solidFill>
          </w14:textFill>
        </w:rPr>
      </w:pPr>
    </w:p>
    <w:p w14:paraId="1D02DECA">
      <w:pPr>
        <w:pStyle w:val="81"/>
        <w:widowControl/>
        <w:numPr>
          <w:ilvl w:val="0"/>
          <w:numId w:val="0"/>
        </w:numPr>
        <w:spacing w:line="360" w:lineRule="auto"/>
        <w:ind w:firstLine="120" w:firstLineChars="50"/>
        <w:jc w:val="left"/>
        <w:rPr>
          <w:rFonts w:hint="eastAsia" w:ascii="仿宋" w:hAnsi="仿宋" w:eastAsia="仿宋" w:cs="仿宋"/>
          <w:b/>
          <w:color w:val="000000" w:themeColor="text1"/>
          <w:sz w:val="24"/>
          <w:highlight w:val="none"/>
          <w14:textFill>
            <w14:solidFill>
              <w14:schemeClr w14:val="tx1"/>
            </w14:solidFill>
          </w14:textFill>
        </w:rPr>
      </w:pPr>
    </w:p>
    <w:p w14:paraId="506854DE">
      <w:pPr>
        <w:pStyle w:val="692"/>
        <w:keepNext w:val="0"/>
        <w:pageBreakBefore w:val="0"/>
        <w:tabs>
          <w:tab w:val="clear" w:pos="720"/>
        </w:tabs>
        <w:snapToGrid w:val="0"/>
        <w:spacing w:before="120" w:after="120"/>
        <w:ind w:firstLine="643"/>
        <w:outlineLvl w:val="9"/>
        <w:rPr>
          <w:rFonts w:hint="eastAsia" w:ascii="仿宋" w:hAnsi="仿宋" w:eastAsia="仿宋" w:cs="仿宋"/>
          <w:b w:val="0"/>
          <w:color w:val="000000" w:themeColor="text1"/>
          <w:sz w:val="32"/>
          <w:szCs w:val="32"/>
          <w:highlight w:val="none"/>
          <w14:textFill>
            <w14:solidFill>
              <w14:schemeClr w14:val="tx1"/>
            </w14:solidFill>
          </w14:textFill>
        </w:rPr>
      </w:pPr>
    </w:p>
    <w:p w14:paraId="36207DA2">
      <w:pPr>
        <w:spacing w:line="360" w:lineRule="auto"/>
        <w:ind w:right="420" w:firstLine="3614" w:firstLineChars="1000"/>
        <w:rPr>
          <w:rFonts w:hint="eastAsia" w:ascii="仿宋" w:hAnsi="仿宋" w:eastAsia="仿宋" w:cs="仿宋"/>
          <w:b/>
          <w:color w:val="000000" w:themeColor="text1"/>
          <w:kern w:val="0"/>
          <w:sz w:val="36"/>
          <w:szCs w:val="36"/>
          <w:highlight w:val="none"/>
          <w14:textFill>
            <w14:solidFill>
              <w14:schemeClr w14:val="tx1"/>
            </w14:solidFill>
          </w14:textFill>
        </w:rPr>
      </w:pPr>
    </w:p>
    <w:p w14:paraId="7E203493">
      <w:pPr>
        <w:spacing w:line="360" w:lineRule="auto"/>
        <w:ind w:right="420" w:firstLine="3614" w:firstLineChars="1000"/>
        <w:rPr>
          <w:rFonts w:hint="eastAsia" w:ascii="仿宋" w:hAnsi="仿宋" w:eastAsia="仿宋" w:cs="仿宋"/>
          <w:b/>
          <w:color w:val="000000" w:themeColor="text1"/>
          <w:kern w:val="0"/>
          <w:sz w:val="36"/>
          <w:szCs w:val="36"/>
          <w:highlight w:val="none"/>
          <w14:textFill>
            <w14:solidFill>
              <w14:schemeClr w14:val="tx1"/>
            </w14:solidFill>
          </w14:textFill>
        </w:rPr>
      </w:pPr>
    </w:p>
    <w:p w14:paraId="579918F0">
      <w:pPr>
        <w:spacing w:line="360" w:lineRule="auto"/>
        <w:ind w:right="420" w:firstLine="3614" w:firstLineChars="1000"/>
        <w:rPr>
          <w:rFonts w:hint="eastAsia" w:ascii="仿宋" w:hAnsi="仿宋" w:eastAsia="仿宋" w:cs="仿宋"/>
          <w:b/>
          <w:color w:val="000000" w:themeColor="text1"/>
          <w:kern w:val="0"/>
          <w:sz w:val="36"/>
          <w:szCs w:val="36"/>
          <w:highlight w:val="none"/>
          <w14:textFill>
            <w14:solidFill>
              <w14:schemeClr w14:val="tx1"/>
            </w14:solidFill>
          </w14:textFill>
        </w:rPr>
      </w:pPr>
    </w:p>
    <w:p w14:paraId="792B8E84">
      <w:pPr>
        <w:spacing w:line="360" w:lineRule="auto"/>
        <w:ind w:right="420" w:firstLine="3614" w:firstLineChars="1000"/>
        <w:rPr>
          <w:rFonts w:hint="eastAsia" w:ascii="仿宋" w:hAnsi="仿宋" w:eastAsia="仿宋" w:cs="仿宋"/>
          <w:b/>
          <w:color w:val="000000" w:themeColor="text1"/>
          <w:kern w:val="0"/>
          <w:sz w:val="36"/>
          <w:szCs w:val="36"/>
          <w:highlight w:val="none"/>
          <w14:textFill>
            <w14:solidFill>
              <w14:schemeClr w14:val="tx1"/>
            </w14:solidFill>
          </w14:textFill>
        </w:rPr>
      </w:pPr>
    </w:p>
    <w:p w14:paraId="2795A362">
      <w:pPr>
        <w:spacing w:line="360" w:lineRule="auto"/>
        <w:ind w:right="420" w:firstLine="3614" w:firstLineChars="1000"/>
        <w:rPr>
          <w:rFonts w:hint="eastAsia" w:ascii="仿宋" w:hAnsi="仿宋" w:eastAsia="仿宋" w:cs="仿宋"/>
          <w:b/>
          <w:color w:val="000000" w:themeColor="text1"/>
          <w:kern w:val="0"/>
          <w:sz w:val="36"/>
          <w:szCs w:val="36"/>
          <w:highlight w:val="none"/>
          <w14:textFill>
            <w14:solidFill>
              <w14:schemeClr w14:val="tx1"/>
            </w14:solidFill>
          </w14:textFill>
        </w:rPr>
      </w:pPr>
    </w:p>
    <w:p w14:paraId="0D047A27">
      <w:pPr>
        <w:spacing w:line="360" w:lineRule="auto"/>
        <w:ind w:right="420" w:firstLine="3614" w:firstLineChars="1000"/>
        <w:rPr>
          <w:rFonts w:hint="eastAsia" w:ascii="仿宋" w:hAnsi="仿宋" w:eastAsia="仿宋" w:cs="仿宋"/>
          <w:b/>
          <w:color w:val="000000" w:themeColor="text1"/>
          <w:kern w:val="0"/>
          <w:sz w:val="36"/>
          <w:szCs w:val="36"/>
          <w:highlight w:val="none"/>
          <w14:textFill>
            <w14:solidFill>
              <w14:schemeClr w14:val="tx1"/>
            </w14:solidFill>
          </w14:textFill>
        </w:rPr>
      </w:pPr>
    </w:p>
    <w:p w14:paraId="72FD3D5D">
      <w:pPr>
        <w:pStyle w:val="3"/>
        <w:keepNext w:val="0"/>
        <w:keepLines w:val="0"/>
        <w:pageBreakBefore/>
        <w:widowControl/>
        <w:spacing w:before="100" w:beforeAutospacing="1" w:after="100" w:afterAutospacing="1" w:line="360" w:lineRule="auto"/>
        <w:ind w:left="1290" w:firstLine="3092" w:firstLineChars="700"/>
        <w:rPr>
          <w:rFonts w:hint="eastAsia" w:ascii="仿宋" w:hAnsi="仿宋" w:eastAsia="仿宋" w:cs="仿宋"/>
          <w:color w:val="000000" w:themeColor="text1"/>
          <w:highlight w:val="none"/>
          <w14:textFill>
            <w14:solidFill>
              <w14:schemeClr w14:val="tx1"/>
            </w14:solidFill>
          </w14:textFill>
        </w:rPr>
      </w:pPr>
      <w:bookmarkStart w:id="60" w:name="_Toc465665161"/>
      <w:r>
        <w:rPr>
          <w:rFonts w:hint="eastAsia" w:ascii="仿宋" w:hAnsi="仿宋" w:eastAsia="仿宋" w:cs="仿宋"/>
          <w:color w:val="000000" w:themeColor="text1"/>
          <w:highlight w:val="none"/>
          <w14:textFill>
            <w14:solidFill>
              <w14:schemeClr w14:val="tx1"/>
            </w14:solidFill>
          </w14:textFill>
        </w:rPr>
        <w:t>附件</w:t>
      </w:r>
      <w:bookmarkEnd w:id="60"/>
    </w:p>
    <w:p w14:paraId="2D0F5C71">
      <w:pPr>
        <w:spacing w:line="360" w:lineRule="auto"/>
        <w:rPr>
          <w:rFonts w:hint="eastAsia" w:ascii="仿宋" w:hAnsi="仿宋" w:eastAsia="仿宋" w:cs="仿宋"/>
          <w:b/>
          <w:color w:val="000000" w:themeColor="text1"/>
          <w:sz w:val="24"/>
          <w:highlight w:val="none"/>
          <w14:textFill>
            <w14:solidFill>
              <w14:schemeClr w14:val="tx1"/>
            </w14:solidFill>
          </w14:textFill>
        </w:rPr>
      </w:pPr>
    </w:p>
    <w:p w14:paraId="3284C85F">
      <w:pPr>
        <w:spacing w:line="360" w:lineRule="auto"/>
        <w:jc w:val="left"/>
        <w:rPr>
          <w:rFonts w:hint="eastAsia" w:ascii="仿宋" w:hAnsi="仿宋" w:eastAsia="仿宋" w:cs="仿宋"/>
          <w:b/>
          <w:color w:val="000000" w:themeColor="text1"/>
          <w:spacing w:val="6"/>
          <w:sz w:val="32"/>
          <w:szCs w:val="32"/>
          <w:highlight w:val="none"/>
          <w14:textFill>
            <w14:solidFill>
              <w14:schemeClr w14:val="tx1"/>
            </w14:solidFill>
          </w14:textFill>
        </w:rPr>
      </w:pPr>
      <w:r>
        <w:rPr>
          <w:rFonts w:hint="eastAsia" w:ascii="仿宋" w:hAnsi="仿宋" w:eastAsia="仿宋" w:cs="仿宋"/>
          <w:b/>
          <w:color w:val="000000" w:themeColor="text1"/>
          <w:spacing w:val="6"/>
          <w:sz w:val="32"/>
          <w:szCs w:val="32"/>
          <w:highlight w:val="none"/>
          <w14:textFill>
            <w14:solidFill>
              <w14:schemeClr w14:val="tx1"/>
            </w14:solidFill>
          </w14:textFill>
        </w:rPr>
        <w:t>附件</w:t>
      </w:r>
      <w:r>
        <w:rPr>
          <w:rFonts w:hint="eastAsia" w:ascii="仿宋" w:hAnsi="仿宋" w:eastAsia="仿宋" w:cs="仿宋"/>
          <w:b/>
          <w:color w:val="000000" w:themeColor="text1"/>
          <w:spacing w:val="6"/>
          <w:sz w:val="32"/>
          <w:szCs w:val="32"/>
          <w:highlight w:val="none"/>
          <w:lang w:val="en-US" w:eastAsia="zh-CN"/>
          <w14:textFill>
            <w14:solidFill>
              <w14:schemeClr w14:val="tx1"/>
            </w14:solidFill>
          </w14:textFill>
        </w:rPr>
        <w:t>1</w:t>
      </w:r>
      <w:r>
        <w:rPr>
          <w:rFonts w:hint="eastAsia" w:ascii="仿宋" w:hAnsi="仿宋" w:eastAsia="仿宋" w:cs="仿宋"/>
          <w:b/>
          <w:color w:val="000000" w:themeColor="text1"/>
          <w:spacing w:val="6"/>
          <w:sz w:val="32"/>
          <w:szCs w:val="32"/>
          <w:highlight w:val="none"/>
          <w14:textFill>
            <w14:solidFill>
              <w14:schemeClr w14:val="tx1"/>
            </w14:solidFill>
          </w14:textFill>
        </w:rPr>
        <w:t>：质疑函范本及制作说明</w:t>
      </w:r>
    </w:p>
    <w:p w14:paraId="7A3001FC">
      <w:pPr>
        <w:spacing w:line="360" w:lineRule="auto"/>
        <w:jc w:val="center"/>
        <w:rPr>
          <w:rFonts w:hint="eastAsia" w:ascii="仿宋" w:hAnsi="仿宋" w:eastAsia="仿宋" w:cs="仿宋"/>
          <w:b/>
          <w:color w:val="000000" w:themeColor="text1"/>
          <w:spacing w:val="6"/>
          <w:sz w:val="32"/>
          <w:szCs w:val="32"/>
          <w:highlight w:val="none"/>
          <w14:textFill>
            <w14:solidFill>
              <w14:schemeClr w14:val="tx1"/>
            </w14:solidFill>
          </w14:textFill>
        </w:rPr>
      </w:pPr>
      <w:r>
        <w:rPr>
          <w:rFonts w:hint="eastAsia" w:ascii="仿宋" w:hAnsi="仿宋" w:eastAsia="仿宋" w:cs="仿宋"/>
          <w:b/>
          <w:color w:val="000000" w:themeColor="text1"/>
          <w:spacing w:val="6"/>
          <w:sz w:val="32"/>
          <w:szCs w:val="32"/>
          <w:highlight w:val="none"/>
          <w14:textFill>
            <w14:solidFill>
              <w14:schemeClr w14:val="tx1"/>
            </w14:solidFill>
          </w14:textFill>
        </w:rPr>
        <w:t>质疑函范本</w:t>
      </w:r>
    </w:p>
    <w:p w14:paraId="1851B88F">
      <w:pPr>
        <w:snapToGrid w:val="0"/>
        <w:spacing w:before="240" w:beforeLines="100" w:line="360" w:lineRule="auto"/>
        <w:rPr>
          <w:rFonts w:hint="eastAsia"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一、质疑供应商基本信息</w:t>
      </w:r>
    </w:p>
    <w:p w14:paraId="54CA2CFD">
      <w:pPr>
        <w:snapToGrid w:val="0"/>
        <w:spacing w:line="360" w:lineRule="auto"/>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质疑供应商：</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50EA193B">
      <w:pPr>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地址：</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邮编：</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61E60337">
      <w:pPr>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联系人：</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联系电话：</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4EED378E">
      <w:pPr>
        <w:snapToGrid w:val="0"/>
        <w:spacing w:line="360" w:lineRule="auto"/>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授权代表：</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043FBDCC">
      <w:pPr>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联系电话：</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 xml:space="preserve"> </w:t>
      </w:r>
    </w:p>
    <w:p w14:paraId="18A26005">
      <w:pPr>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地址： </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邮编：</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00091EE0">
      <w:pPr>
        <w:snapToGrid w:val="0"/>
        <w:spacing w:line="360" w:lineRule="auto"/>
        <w:rPr>
          <w:rFonts w:hint="eastAsia"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二、质疑项目基本情况</w:t>
      </w:r>
    </w:p>
    <w:p w14:paraId="0341152D">
      <w:pPr>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质疑项目的名称：</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5AF5D922">
      <w:pPr>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质疑项目的编号：</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包号：</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3001F532">
      <w:pPr>
        <w:snapToGrid w:val="0"/>
        <w:spacing w:line="360" w:lineRule="auto"/>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采购人名称：</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31BA9FFF">
      <w:pPr>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采购文件获取日期：</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2A13222D">
      <w:pPr>
        <w:snapToGrid w:val="0"/>
        <w:spacing w:line="360" w:lineRule="auto"/>
        <w:rPr>
          <w:rFonts w:hint="eastAsia"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三、质疑事项具体内容</w:t>
      </w:r>
    </w:p>
    <w:p w14:paraId="5C2B457D">
      <w:pPr>
        <w:snapToGrid w:val="0"/>
        <w:spacing w:line="360" w:lineRule="auto"/>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质疑事项1：</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7C137DF7">
      <w:pPr>
        <w:snapToGrid w:val="0"/>
        <w:spacing w:line="360" w:lineRule="auto"/>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事实依据：</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25666233">
      <w:pPr>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0FE22EF4">
      <w:pPr>
        <w:snapToGrid w:val="0"/>
        <w:spacing w:line="360" w:lineRule="auto"/>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法律依据：</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7029F0C4">
      <w:pPr>
        <w:snapToGrid w:val="0"/>
        <w:spacing w:line="360" w:lineRule="auto"/>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2629350F">
      <w:pPr>
        <w:snapToGrid w:val="0"/>
        <w:spacing w:line="360" w:lineRule="auto"/>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质疑事项2</w:t>
      </w:r>
    </w:p>
    <w:p w14:paraId="1DCEFD2E">
      <w:pPr>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w:t>
      </w:r>
    </w:p>
    <w:p w14:paraId="578A673D">
      <w:pPr>
        <w:snapToGrid w:val="0"/>
        <w:spacing w:line="360" w:lineRule="auto"/>
        <w:rPr>
          <w:rFonts w:hint="eastAsia"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四、与质疑事项相关的质疑请求</w:t>
      </w:r>
    </w:p>
    <w:p w14:paraId="68FCC377">
      <w:pPr>
        <w:snapToGrid w:val="0"/>
        <w:spacing w:line="360" w:lineRule="auto"/>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请求：</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4FB2CEF9">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签字(签章)：                   公章：                      </w:t>
      </w:r>
    </w:p>
    <w:p w14:paraId="1D3D9796">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日期：    </w:t>
      </w:r>
    </w:p>
    <w:p w14:paraId="1E9780A0">
      <w:pPr>
        <w:spacing w:line="360" w:lineRule="auto"/>
        <w:jc w:val="center"/>
        <w:rPr>
          <w:rFonts w:hint="eastAsia" w:ascii="仿宋" w:hAnsi="仿宋" w:eastAsia="仿宋" w:cs="仿宋"/>
          <w:b/>
          <w:bCs/>
          <w:color w:val="000000" w:themeColor="text1"/>
          <w:sz w:val="24"/>
          <w:highlight w:val="none"/>
          <w14:textFill>
            <w14:solidFill>
              <w14:schemeClr w14:val="tx1"/>
            </w14:solidFill>
          </w14:textFill>
        </w:rPr>
      </w:pPr>
    </w:p>
    <w:p w14:paraId="4E0EB891">
      <w:pPr>
        <w:spacing w:line="360" w:lineRule="auto"/>
        <w:rPr>
          <w:rFonts w:hint="eastAsia" w:ascii="仿宋" w:hAnsi="仿宋" w:eastAsia="仿宋" w:cs="仿宋"/>
          <w:b/>
          <w:color w:val="000000" w:themeColor="text1"/>
          <w:sz w:val="24"/>
          <w:highlight w:val="none"/>
          <w14:textFill>
            <w14:solidFill>
              <w14:schemeClr w14:val="tx1"/>
            </w14:solidFill>
          </w14:textFill>
        </w:rPr>
      </w:pPr>
    </w:p>
    <w:p w14:paraId="0C5CE10F">
      <w:pPr>
        <w:spacing w:line="360" w:lineRule="auto"/>
        <w:rPr>
          <w:rFonts w:hint="eastAsia" w:ascii="仿宋" w:hAnsi="仿宋" w:eastAsia="仿宋" w:cs="仿宋"/>
          <w:b/>
          <w:color w:val="000000" w:themeColor="text1"/>
          <w:sz w:val="24"/>
          <w:highlight w:val="none"/>
          <w14:textFill>
            <w14:solidFill>
              <w14:schemeClr w14:val="tx1"/>
            </w14:solidFill>
          </w14:textFill>
        </w:rPr>
      </w:pPr>
    </w:p>
    <w:p w14:paraId="0BE06C6C">
      <w:pPr>
        <w:spacing w:line="360" w:lineRule="auto"/>
        <w:rPr>
          <w:rFonts w:hint="eastAsia" w:ascii="仿宋" w:hAnsi="仿宋" w:eastAsia="仿宋" w:cs="仿宋"/>
          <w:b/>
          <w:color w:val="000000" w:themeColor="text1"/>
          <w:sz w:val="24"/>
          <w:highlight w:val="none"/>
          <w14:textFill>
            <w14:solidFill>
              <w14:schemeClr w14:val="tx1"/>
            </w14:solidFill>
          </w14:textFill>
        </w:rPr>
      </w:pPr>
    </w:p>
    <w:p w14:paraId="75110EC0">
      <w:pPr>
        <w:spacing w:line="360" w:lineRule="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质疑函制作说明：</w:t>
      </w:r>
    </w:p>
    <w:p w14:paraId="2490A5B4">
      <w:pPr>
        <w:widowControl/>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1.供应商提出质疑时，应提交质疑函和必要的证明材料。</w:t>
      </w:r>
    </w:p>
    <w:p w14:paraId="06A3F94F">
      <w:pPr>
        <w:widowControl/>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2.质疑供应商若委托代理人进行质疑的，质疑函应按要求列明“授权代表”的有关内容，并在附件中提交由质疑</w:t>
      </w:r>
      <w:r>
        <w:rPr>
          <w:rFonts w:hint="eastAsia" w:ascii="仿宋" w:hAnsi="仿宋" w:eastAsia="仿宋" w:cs="仿宋"/>
          <w:color w:val="000000" w:themeColor="text1"/>
          <w:kern w:val="0"/>
          <w:sz w:val="24"/>
          <w:highlight w:val="none"/>
          <w14:textFill>
            <w14:solidFill>
              <w14:schemeClr w14:val="tx1"/>
            </w14:solidFill>
          </w14:textFill>
        </w:rPr>
        <w:t>供应商签署的授权委托书。授权委托书应载明代理人的姓名或者名称、代理事项、具体权限、期限和相关事项。</w:t>
      </w:r>
    </w:p>
    <w:p w14:paraId="158B1C86">
      <w:pPr>
        <w:widowControl/>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3.质疑供应商若对项目的某一分包进行质疑，质疑函中应列明具体分包号。</w:t>
      </w:r>
    </w:p>
    <w:p w14:paraId="4A6A1364">
      <w:pPr>
        <w:widowControl/>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4.质疑函的质疑事项应具体、明确，并有必要的事实依据和法律依据。</w:t>
      </w:r>
    </w:p>
    <w:p w14:paraId="406BC192">
      <w:pPr>
        <w:widowControl/>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5.质疑函的质疑请求应与质疑事项相关。</w:t>
      </w:r>
    </w:p>
    <w:p w14:paraId="52F53887">
      <w:pPr>
        <w:widowControl/>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6.质疑供应商为自然人的，质疑函应由本人签字；质疑供应商为法人或者其他组织的，质疑函应由法定代表人、主要负责人，或者其授权代表签字或者盖章，并加盖公章。</w:t>
      </w:r>
    </w:p>
    <w:p w14:paraId="26462F25">
      <w:pPr>
        <w:widowControl/>
        <w:spacing w:line="360" w:lineRule="auto"/>
        <w:ind w:firstLine="600" w:firstLineChars="200"/>
        <w:jc w:val="left"/>
        <w:rPr>
          <w:rFonts w:hint="eastAsia" w:ascii="仿宋" w:hAnsi="仿宋" w:eastAsia="仿宋" w:cs="仿宋"/>
          <w:color w:val="000000" w:themeColor="text1"/>
          <w:sz w:val="30"/>
          <w:szCs w:val="30"/>
          <w:highlight w:val="none"/>
          <w14:textFill>
            <w14:solidFill>
              <w14:schemeClr w14:val="tx1"/>
            </w14:solidFill>
          </w14:textFill>
        </w:rPr>
      </w:pPr>
    </w:p>
    <w:p w14:paraId="6AFDA0AB">
      <w:pPr>
        <w:spacing w:line="360" w:lineRule="auto"/>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1E1AC8EC">
      <w:pPr>
        <w:spacing w:line="360" w:lineRule="auto"/>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36E43C0B">
      <w:pPr>
        <w:rPr>
          <w:rFonts w:hint="eastAsia" w:ascii="仿宋" w:hAnsi="仿宋" w:eastAsia="仿宋" w:cs="仿宋"/>
          <w:b/>
          <w:color w:val="000000" w:themeColor="text1"/>
          <w:spacing w:val="6"/>
          <w:sz w:val="32"/>
          <w:szCs w:val="32"/>
          <w:highlight w:val="none"/>
          <w14:textFill>
            <w14:solidFill>
              <w14:schemeClr w14:val="tx1"/>
            </w14:solidFill>
          </w14:textFill>
        </w:rPr>
      </w:pPr>
      <w:r>
        <w:rPr>
          <w:rFonts w:hint="eastAsia" w:ascii="仿宋" w:hAnsi="仿宋" w:eastAsia="仿宋" w:cs="仿宋"/>
          <w:b/>
          <w:color w:val="000000" w:themeColor="text1"/>
          <w:spacing w:val="6"/>
          <w:sz w:val="32"/>
          <w:szCs w:val="32"/>
          <w:highlight w:val="none"/>
          <w14:textFill>
            <w14:solidFill>
              <w14:schemeClr w14:val="tx1"/>
            </w14:solidFill>
          </w14:textFill>
        </w:rPr>
        <w:br w:type="page"/>
      </w:r>
    </w:p>
    <w:p w14:paraId="0A35A0C5">
      <w:pPr>
        <w:spacing w:line="360" w:lineRule="auto"/>
        <w:jc w:val="left"/>
        <w:rPr>
          <w:rFonts w:hint="eastAsia" w:ascii="仿宋" w:hAnsi="仿宋" w:eastAsia="仿宋" w:cs="仿宋"/>
          <w:b/>
          <w:color w:val="000000" w:themeColor="text1"/>
          <w:spacing w:val="6"/>
          <w:sz w:val="32"/>
          <w:szCs w:val="32"/>
          <w:highlight w:val="none"/>
          <w14:textFill>
            <w14:solidFill>
              <w14:schemeClr w14:val="tx1"/>
            </w14:solidFill>
          </w14:textFill>
        </w:rPr>
      </w:pPr>
      <w:r>
        <w:rPr>
          <w:rFonts w:hint="eastAsia" w:ascii="仿宋" w:hAnsi="仿宋" w:eastAsia="仿宋" w:cs="仿宋"/>
          <w:b/>
          <w:color w:val="000000" w:themeColor="text1"/>
          <w:spacing w:val="6"/>
          <w:sz w:val="32"/>
          <w:szCs w:val="32"/>
          <w:highlight w:val="none"/>
          <w14:textFill>
            <w14:solidFill>
              <w14:schemeClr w14:val="tx1"/>
            </w14:solidFill>
          </w14:textFill>
        </w:rPr>
        <w:t>附件</w:t>
      </w:r>
      <w:r>
        <w:rPr>
          <w:rFonts w:hint="eastAsia" w:ascii="仿宋" w:hAnsi="仿宋" w:eastAsia="仿宋" w:cs="仿宋"/>
          <w:b/>
          <w:color w:val="000000" w:themeColor="text1"/>
          <w:spacing w:val="6"/>
          <w:sz w:val="32"/>
          <w:szCs w:val="32"/>
          <w:highlight w:val="none"/>
          <w:lang w:val="en-US" w:eastAsia="zh-CN"/>
          <w14:textFill>
            <w14:solidFill>
              <w14:schemeClr w14:val="tx1"/>
            </w14:solidFill>
          </w14:textFill>
        </w:rPr>
        <w:t>2</w:t>
      </w:r>
      <w:r>
        <w:rPr>
          <w:rFonts w:hint="eastAsia" w:ascii="仿宋" w:hAnsi="仿宋" w:eastAsia="仿宋" w:cs="仿宋"/>
          <w:b/>
          <w:color w:val="000000" w:themeColor="text1"/>
          <w:spacing w:val="6"/>
          <w:sz w:val="32"/>
          <w:szCs w:val="32"/>
          <w:highlight w:val="none"/>
          <w14:textFill>
            <w14:solidFill>
              <w14:schemeClr w14:val="tx1"/>
            </w14:solidFill>
          </w14:textFill>
        </w:rPr>
        <w:t>：投诉书范本及制作说明</w:t>
      </w:r>
    </w:p>
    <w:p w14:paraId="301AF4E0">
      <w:pPr>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p>
    <w:p w14:paraId="2604A644">
      <w:pPr>
        <w:spacing w:line="360" w:lineRule="auto"/>
        <w:jc w:val="center"/>
        <w:rPr>
          <w:rFonts w:hint="eastAsia" w:ascii="仿宋" w:hAnsi="仿宋" w:eastAsia="仿宋" w:cs="仿宋"/>
          <w:b/>
          <w:color w:val="000000" w:themeColor="text1"/>
          <w:spacing w:val="6"/>
          <w:sz w:val="32"/>
          <w:szCs w:val="32"/>
          <w:highlight w:val="none"/>
          <w14:textFill>
            <w14:solidFill>
              <w14:schemeClr w14:val="tx1"/>
            </w14:solidFill>
          </w14:textFill>
        </w:rPr>
      </w:pPr>
      <w:r>
        <w:rPr>
          <w:rFonts w:hint="eastAsia" w:ascii="仿宋" w:hAnsi="仿宋" w:eastAsia="仿宋" w:cs="仿宋"/>
          <w:b/>
          <w:color w:val="000000" w:themeColor="text1"/>
          <w:spacing w:val="6"/>
          <w:sz w:val="32"/>
          <w:szCs w:val="32"/>
          <w:highlight w:val="none"/>
          <w14:textFill>
            <w14:solidFill>
              <w14:schemeClr w14:val="tx1"/>
            </w14:solidFill>
          </w14:textFill>
        </w:rPr>
        <w:t>投诉书范本</w:t>
      </w:r>
    </w:p>
    <w:p w14:paraId="1FC66D48">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一、投诉相关主体基本情况</w:t>
      </w:r>
    </w:p>
    <w:p w14:paraId="5FEE6BA6">
      <w:pPr>
        <w:spacing w:line="360" w:lineRule="auto"/>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投诉人：</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6EE99237">
      <w:pPr>
        <w:spacing w:line="360" w:lineRule="auto"/>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地     址：</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邮编：</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39C4B30D">
      <w:pPr>
        <w:tabs>
          <w:tab w:val="left" w:pos="6510"/>
        </w:tabs>
        <w:spacing w:line="360" w:lineRule="auto"/>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法定代表人/主要负责人：</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 xml:space="preserve">  </w:t>
      </w:r>
    </w:p>
    <w:p w14:paraId="440B3167">
      <w:pPr>
        <w:tabs>
          <w:tab w:val="left" w:pos="6510"/>
        </w:tabs>
        <w:spacing w:line="360" w:lineRule="auto"/>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联系电话：</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25EBB77A">
      <w:pPr>
        <w:spacing w:line="360" w:lineRule="auto"/>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授权代表：</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联系电话</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5C40A120">
      <w:pPr>
        <w:spacing w:line="360" w:lineRule="auto"/>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地     址：</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邮编：</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196621E7">
      <w:pPr>
        <w:spacing w:line="360" w:lineRule="auto"/>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被投诉人1：</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66DD408A">
      <w:pPr>
        <w:spacing w:line="360" w:lineRule="auto"/>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地     址：</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邮编：</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690D4F7C">
      <w:pPr>
        <w:spacing w:line="360" w:lineRule="auto"/>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联系人：</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联系电话：</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188F3FCB">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被投诉人2</w:t>
      </w:r>
    </w:p>
    <w:p w14:paraId="137CDE53">
      <w:pPr>
        <w:spacing w:line="360" w:lineRule="auto"/>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w:t>
      </w:r>
    </w:p>
    <w:p w14:paraId="6823BC22">
      <w:pPr>
        <w:spacing w:line="360" w:lineRule="auto"/>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相关供应商：</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7A7BCD2D">
      <w:pPr>
        <w:spacing w:line="360" w:lineRule="auto"/>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地     址：</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邮编：</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2C032166">
      <w:pPr>
        <w:spacing w:line="360" w:lineRule="auto"/>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联系人：</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联系电话：</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7727FA05">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二、投诉项目基本情况</w:t>
      </w:r>
    </w:p>
    <w:p w14:paraId="07CE5DF7">
      <w:pPr>
        <w:spacing w:line="360" w:lineRule="auto"/>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采购项目名称：</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3286A870">
      <w:pPr>
        <w:spacing w:line="360" w:lineRule="auto"/>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采购项目编号：</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包号：</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15C348B1">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采购人名称：</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3DB840F8">
      <w:pPr>
        <w:spacing w:line="360" w:lineRule="auto"/>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代理机构名称：</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5AFB5B95">
      <w:pPr>
        <w:spacing w:line="360" w:lineRule="auto"/>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采购文件公告:</w:t>
      </w:r>
      <w:r>
        <w:rPr>
          <w:rFonts w:hint="eastAsia" w:ascii="仿宋" w:hAnsi="仿宋" w:eastAsia="仿宋" w:cs="仿宋"/>
          <w:color w:val="000000" w:themeColor="text1"/>
          <w:sz w:val="24"/>
          <w:highlight w:val="none"/>
          <w:u w:val="dotted"/>
          <w14:textFill>
            <w14:solidFill>
              <w14:schemeClr w14:val="tx1"/>
            </w14:solidFill>
          </w14:textFill>
        </w:rPr>
        <w:t xml:space="preserve">是/否 </w:t>
      </w:r>
      <w:r>
        <w:rPr>
          <w:rFonts w:hint="eastAsia" w:ascii="仿宋" w:hAnsi="仿宋" w:eastAsia="仿宋" w:cs="仿宋"/>
          <w:color w:val="000000" w:themeColor="text1"/>
          <w:sz w:val="24"/>
          <w:highlight w:val="none"/>
          <w14:textFill>
            <w14:solidFill>
              <w14:schemeClr w14:val="tx1"/>
            </w14:solidFill>
          </w14:textFill>
        </w:rPr>
        <w:t>公告期限：</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413EA120">
      <w:pPr>
        <w:spacing w:line="360" w:lineRule="auto"/>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采购结果公告:</w:t>
      </w:r>
      <w:r>
        <w:rPr>
          <w:rFonts w:hint="eastAsia" w:ascii="仿宋" w:hAnsi="仿宋" w:eastAsia="仿宋" w:cs="仿宋"/>
          <w:color w:val="000000" w:themeColor="text1"/>
          <w:sz w:val="24"/>
          <w:highlight w:val="none"/>
          <w:u w:val="dotted"/>
          <w14:textFill>
            <w14:solidFill>
              <w14:schemeClr w14:val="tx1"/>
            </w14:solidFill>
          </w14:textFill>
        </w:rPr>
        <w:t xml:space="preserve">是/否 </w:t>
      </w:r>
      <w:r>
        <w:rPr>
          <w:rFonts w:hint="eastAsia" w:ascii="仿宋" w:hAnsi="仿宋" w:eastAsia="仿宋" w:cs="仿宋"/>
          <w:color w:val="000000" w:themeColor="text1"/>
          <w:sz w:val="24"/>
          <w:highlight w:val="none"/>
          <w14:textFill>
            <w14:solidFill>
              <w14:schemeClr w14:val="tx1"/>
            </w14:solidFill>
          </w14:textFill>
        </w:rPr>
        <w:t>公告期限：</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1EEAAC0A">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三、质疑基本情况</w:t>
      </w:r>
    </w:p>
    <w:p w14:paraId="41BEF7FC">
      <w:pPr>
        <w:spacing w:line="360" w:lineRule="auto"/>
        <w:ind w:firstLine="480" w:firstLineChars="200"/>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投诉人于</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年</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月</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日,向</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提出质疑，质疑事项为：</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0F203995">
      <w:pPr>
        <w:spacing w:line="360" w:lineRule="auto"/>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 xml:space="preserve">  </w:t>
      </w:r>
    </w:p>
    <w:p w14:paraId="72049451">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u w:val="dotted"/>
          <w14:textFill>
            <w14:solidFill>
              <w14:schemeClr w14:val="tx1"/>
            </w14:solidFill>
          </w14:textFill>
        </w:rPr>
        <w:t>采购人/代理机构</w:t>
      </w:r>
      <w:r>
        <w:rPr>
          <w:rFonts w:hint="eastAsia" w:ascii="仿宋" w:hAnsi="仿宋" w:eastAsia="仿宋" w:cs="仿宋"/>
          <w:color w:val="000000" w:themeColor="text1"/>
          <w:sz w:val="24"/>
          <w:highlight w:val="none"/>
          <w14:textFill>
            <w14:solidFill>
              <w14:schemeClr w14:val="tx1"/>
            </w14:solidFill>
          </w14:textFill>
        </w:rPr>
        <w:t>于</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年</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月</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日,就质疑事项作出了答复/没有在法定期限内作出答复。</w:t>
      </w:r>
    </w:p>
    <w:p w14:paraId="4896F60C">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四、投诉事项具体内容</w:t>
      </w:r>
    </w:p>
    <w:p w14:paraId="16B88E35">
      <w:pPr>
        <w:spacing w:line="360" w:lineRule="auto"/>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投诉事项 1：</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062FAE8F">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事实依据：</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5F4F114C">
      <w:pPr>
        <w:spacing w:line="360" w:lineRule="auto"/>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7D964898">
      <w:pPr>
        <w:spacing w:line="360" w:lineRule="auto"/>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法律依据：</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0EEF6104">
      <w:pPr>
        <w:spacing w:line="360" w:lineRule="auto"/>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3587C7EB">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投诉事项2</w:t>
      </w:r>
    </w:p>
    <w:p w14:paraId="5B553690">
      <w:pPr>
        <w:spacing w:line="360" w:lineRule="auto"/>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w:t>
      </w:r>
    </w:p>
    <w:p w14:paraId="43EAABF8">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五、与投诉事项相关的投诉请求</w:t>
      </w:r>
    </w:p>
    <w:p w14:paraId="4726AF2E">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请求：</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 xml:space="preserve"> </w:t>
      </w:r>
    </w:p>
    <w:p w14:paraId="4B78E462">
      <w:pPr>
        <w:spacing w:line="360" w:lineRule="auto"/>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w:t>
      </w:r>
    </w:p>
    <w:p w14:paraId="54C516C9">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签字(签章)：                   公章：                      </w:t>
      </w:r>
    </w:p>
    <w:p w14:paraId="42877E48">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日期：    </w:t>
      </w:r>
    </w:p>
    <w:p w14:paraId="78D86782">
      <w:pPr>
        <w:spacing w:line="360" w:lineRule="auto"/>
        <w:rPr>
          <w:rFonts w:hint="eastAsia" w:ascii="仿宋" w:hAnsi="仿宋" w:eastAsia="仿宋" w:cs="仿宋"/>
          <w:b/>
          <w:color w:val="000000" w:themeColor="text1"/>
          <w:sz w:val="24"/>
          <w:highlight w:val="none"/>
          <w14:textFill>
            <w14:solidFill>
              <w14:schemeClr w14:val="tx1"/>
            </w14:solidFill>
          </w14:textFill>
        </w:rPr>
      </w:pPr>
    </w:p>
    <w:p w14:paraId="5047D6D1">
      <w:pPr>
        <w:spacing w:line="360" w:lineRule="auto"/>
        <w:rPr>
          <w:rFonts w:hint="eastAsia" w:ascii="仿宋" w:hAnsi="仿宋" w:eastAsia="仿宋" w:cs="仿宋"/>
          <w:b/>
          <w:color w:val="000000" w:themeColor="text1"/>
          <w:sz w:val="24"/>
          <w:highlight w:val="none"/>
          <w14:textFill>
            <w14:solidFill>
              <w14:schemeClr w14:val="tx1"/>
            </w14:solidFill>
          </w14:textFill>
        </w:rPr>
      </w:pPr>
    </w:p>
    <w:p w14:paraId="4F72FB5E">
      <w:pPr>
        <w:spacing w:line="360" w:lineRule="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投诉书制作说明：</w:t>
      </w:r>
    </w:p>
    <w:p w14:paraId="57E48D15">
      <w:pPr>
        <w:widowControl/>
        <w:spacing w:line="360" w:lineRule="auto"/>
        <w:ind w:firstLine="480" w:firstLineChars="20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1.投诉人提起投诉时，应当提交投诉书和必要的证明材料，并按照被投诉人和与投诉事项有关的供应商数量提供投诉书副本。</w:t>
      </w:r>
    </w:p>
    <w:p w14:paraId="17AF9D04">
      <w:pPr>
        <w:widowControl/>
        <w:spacing w:line="360" w:lineRule="auto"/>
        <w:ind w:firstLine="480" w:firstLineChars="200"/>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2.投诉人若委托代理人进行投诉的，投诉书应按照要求列明“授权代表”的有关内容，并在附件中提交由</w:t>
      </w:r>
      <w:r>
        <w:rPr>
          <w:rFonts w:hint="eastAsia" w:ascii="仿宋" w:hAnsi="仿宋" w:eastAsia="仿宋" w:cs="仿宋"/>
          <w:color w:val="000000" w:themeColor="text1"/>
          <w:kern w:val="0"/>
          <w:sz w:val="24"/>
          <w:highlight w:val="none"/>
          <w14:textFill>
            <w14:solidFill>
              <w14:schemeClr w14:val="tx1"/>
            </w14:solidFill>
          </w14:textFill>
        </w:rPr>
        <w:t>投诉人签署的授权委托书。授权委托书应当载明代理人的姓名或者名称、代理事项、具体权限、期限和相关事项。</w:t>
      </w:r>
    </w:p>
    <w:p w14:paraId="11BD5A12">
      <w:pPr>
        <w:widowControl/>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3.投诉人若对项目的某一分包进行投诉，投诉书应列明具体分包号。</w:t>
      </w:r>
    </w:p>
    <w:p w14:paraId="5071B027">
      <w:pPr>
        <w:widowControl/>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4.投诉书应简要列明质疑事项，质疑函、质疑答复等作为附件材料提供。</w:t>
      </w:r>
    </w:p>
    <w:p w14:paraId="12FB5AF4">
      <w:pPr>
        <w:widowControl/>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5.投诉书的投诉事项应具体、明确，并有必要的事实依据和法律依据。</w:t>
      </w:r>
    </w:p>
    <w:p w14:paraId="0080C837">
      <w:pPr>
        <w:widowControl/>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6.投诉书的投诉请求应与投诉事项相关。</w:t>
      </w:r>
    </w:p>
    <w:p w14:paraId="7F9E831D">
      <w:pPr>
        <w:widowControl/>
        <w:spacing w:line="360" w:lineRule="auto"/>
        <w:ind w:firstLine="480" w:firstLineChars="200"/>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7.投诉人为自然人的，投诉书应当由本人签字；投诉人为法人或者其他组织的，投诉书应当由法定代表人、主要负责人，或者其授权代表签字或者盖章，并加盖公章。</w:t>
      </w:r>
    </w:p>
    <w:p w14:paraId="142C11B3">
      <w:pPr>
        <w:spacing w:line="360" w:lineRule="auto"/>
        <w:rPr>
          <w:rFonts w:hint="eastAsia" w:ascii="仿宋" w:hAnsi="仿宋" w:eastAsia="仿宋" w:cs="仿宋"/>
          <w:b/>
          <w:color w:val="000000" w:themeColor="text1"/>
          <w:sz w:val="24"/>
          <w:highlight w:val="none"/>
          <w14:textFill>
            <w14:solidFill>
              <w14:schemeClr w14:val="tx1"/>
            </w14:solidFill>
          </w14:textFill>
        </w:rPr>
      </w:pPr>
    </w:p>
    <w:p w14:paraId="51CF068E">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1FBE5DF7">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6B04BB31">
      <w:pPr>
        <w:autoSpaceDE w:val="0"/>
        <w:autoSpaceDN w:val="0"/>
        <w:jc w:val="center"/>
        <w:rPr>
          <w:rFonts w:hint="eastAsia" w:ascii="仿宋" w:hAnsi="仿宋" w:eastAsia="仿宋" w:cs="仿宋"/>
          <w:b/>
          <w:bCs/>
          <w:color w:val="000000" w:themeColor="text1"/>
          <w:sz w:val="32"/>
          <w:szCs w:val="32"/>
          <w:highlight w:val="none"/>
          <w14:textFill>
            <w14:solidFill>
              <w14:schemeClr w14:val="tx1"/>
            </w14:solidFill>
          </w14:textFill>
        </w:rPr>
      </w:pPr>
      <w:r>
        <w:rPr>
          <w:rFonts w:hint="eastAsia" w:ascii="仿宋" w:hAnsi="仿宋" w:eastAsia="仿宋" w:cs="仿宋"/>
          <w:b/>
          <w:color w:val="000000" w:themeColor="text1"/>
          <w:spacing w:val="6"/>
          <w:sz w:val="32"/>
          <w:szCs w:val="32"/>
          <w:highlight w:val="none"/>
          <w14:textFill>
            <w14:solidFill>
              <w14:schemeClr w14:val="tx1"/>
            </w14:solidFill>
          </w14:textFill>
        </w:rPr>
        <w:t>附件</w:t>
      </w:r>
      <w:r>
        <w:rPr>
          <w:rFonts w:hint="eastAsia" w:ascii="仿宋" w:hAnsi="仿宋" w:eastAsia="仿宋" w:cs="仿宋"/>
          <w:b/>
          <w:color w:val="000000" w:themeColor="text1"/>
          <w:spacing w:val="6"/>
          <w:sz w:val="32"/>
          <w:szCs w:val="32"/>
          <w:highlight w:val="none"/>
          <w:lang w:val="en-US" w:eastAsia="zh-CN"/>
          <w14:textFill>
            <w14:solidFill>
              <w14:schemeClr w14:val="tx1"/>
            </w14:solidFill>
          </w14:textFill>
        </w:rPr>
        <w:t>3</w:t>
      </w:r>
      <w:r>
        <w:rPr>
          <w:rFonts w:hint="eastAsia" w:ascii="仿宋" w:hAnsi="仿宋" w:eastAsia="仿宋" w:cs="仿宋"/>
          <w:b/>
          <w:color w:val="000000" w:themeColor="text1"/>
          <w:spacing w:val="6"/>
          <w:sz w:val="32"/>
          <w:szCs w:val="32"/>
          <w:highlight w:val="none"/>
          <w14:textFill>
            <w14:solidFill>
              <w14:schemeClr w14:val="tx1"/>
            </w14:solidFill>
          </w14:textFill>
        </w:rPr>
        <w:t>：</w:t>
      </w:r>
      <w:r>
        <w:rPr>
          <w:rFonts w:hint="eastAsia" w:ascii="仿宋" w:hAnsi="仿宋" w:eastAsia="仿宋" w:cs="仿宋"/>
          <w:b/>
          <w:bCs/>
          <w:color w:val="000000" w:themeColor="text1"/>
          <w:sz w:val="32"/>
          <w:szCs w:val="32"/>
          <w:highlight w:val="none"/>
          <w14:textFill>
            <w14:solidFill>
              <w14:schemeClr w14:val="tx1"/>
            </w14:solidFill>
          </w14:textFill>
        </w:rPr>
        <w:t>业务专用章使用说明函</w:t>
      </w:r>
    </w:p>
    <w:p w14:paraId="2E721ED5">
      <w:pPr>
        <w:spacing w:line="360" w:lineRule="auto"/>
        <w:rPr>
          <w:rFonts w:hint="eastAsia" w:ascii="仿宋" w:hAnsi="仿宋" w:eastAsia="仿宋" w:cs="仿宋"/>
          <w:color w:val="000000" w:themeColor="text1"/>
          <w:sz w:val="24"/>
          <w:highlight w:val="none"/>
          <w:u w:val="single"/>
          <w14:textFill>
            <w14:solidFill>
              <w14:schemeClr w14:val="tx1"/>
            </w14:solidFill>
          </w14:textFill>
        </w:rPr>
      </w:pPr>
    </w:p>
    <w:p w14:paraId="22A3D5D4">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u w:val="single"/>
          <w14:textFill>
            <w14:solidFill>
              <w14:schemeClr w14:val="tx1"/>
            </w14:solidFill>
          </w14:textFill>
        </w:rPr>
        <w:t>（采购人）、（采购代理机构）：</w:t>
      </w:r>
    </w:p>
    <w:p w14:paraId="5BA75F97">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我方</w:t>
      </w:r>
      <w:r>
        <w:rPr>
          <w:rFonts w:hint="eastAsia" w:ascii="仿宋" w:hAnsi="仿宋" w:eastAsia="仿宋" w:cs="仿宋"/>
          <w:color w:val="000000" w:themeColor="text1"/>
          <w:kern w:val="0"/>
          <w:sz w:val="24"/>
          <w:highlight w:val="none"/>
          <w:u w:val="single"/>
          <w:lang w:val="zh-CN"/>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(投标人全称)是中华人民共和国依法登记注册的合法企业，</w:t>
      </w:r>
      <w:r>
        <w:rPr>
          <w:rFonts w:hint="eastAsia" w:ascii="仿宋" w:hAnsi="仿宋" w:eastAsia="仿宋" w:cs="仿宋"/>
          <w:bCs/>
          <w:color w:val="000000" w:themeColor="text1"/>
          <w:sz w:val="24"/>
          <w:highlight w:val="none"/>
          <w14:textFill>
            <w14:solidFill>
              <w14:schemeClr w14:val="tx1"/>
            </w14:solidFill>
          </w14:textFill>
        </w:rPr>
        <w:t>在参加</w:t>
      </w:r>
      <w:r>
        <w:rPr>
          <w:rFonts w:hint="eastAsia" w:ascii="仿宋" w:hAnsi="仿宋" w:eastAsia="仿宋" w:cs="仿宋"/>
          <w:color w:val="000000" w:themeColor="text1"/>
          <w:sz w:val="24"/>
          <w:highlight w:val="none"/>
          <w14:textFill>
            <w14:solidFill>
              <w14:schemeClr w14:val="tx1"/>
            </w14:solidFill>
          </w14:textFill>
        </w:rPr>
        <w:t>你方组织的（项目名称）【招标编号：（采购编号）】</w:t>
      </w:r>
      <w:r>
        <w:rPr>
          <w:rFonts w:hint="eastAsia" w:ascii="仿宋" w:hAnsi="仿宋" w:eastAsia="仿宋" w:cs="仿宋"/>
          <w:bCs/>
          <w:color w:val="000000" w:themeColor="text1"/>
          <w:sz w:val="24"/>
          <w:highlight w:val="none"/>
          <w14:textFill>
            <w14:solidFill>
              <w14:schemeClr w14:val="tx1"/>
            </w14:solidFill>
          </w14:textFill>
        </w:rPr>
        <w:t>投标活动中作如下说明：</w:t>
      </w:r>
      <w:r>
        <w:rPr>
          <w:rFonts w:hint="eastAsia" w:ascii="仿宋" w:hAnsi="仿宋" w:eastAsia="仿宋" w:cs="仿宋"/>
          <w:color w:val="000000" w:themeColor="text1"/>
          <w:sz w:val="24"/>
          <w:highlight w:val="none"/>
          <w14:textFill>
            <w14:solidFill>
              <w14:schemeClr w14:val="tx1"/>
            </w14:solidFill>
          </w14:textFill>
        </w:rPr>
        <w:t xml:space="preserve">我方所使用的“XX专用章”与法定名称章具有同等的法律效力，对使用“XX专用章”的行为予以完全承认，并愿意承担相应责任。   </w:t>
      </w:r>
    </w:p>
    <w:p w14:paraId="6712CB23">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特此说明。</w:t>
      </w:r>
    </w:p>
    <w:p w14:paraId="31898C18">
      <w:pPr>
        <w:spacing w:line="360" w:lineRule="auto"/>
        <w:ind w:firstLine="494"/>
        <w:rPr>
          <w:rFonts w:hint="eastAsia" w:ascii="仿宋" w:hAnsi="仿宋" w:eastAsia="仿宋" w:cs="仿宋"/>
          <w:color w:val="000000" w:themeColor="text1"/>
          <w:sz w:val="24"/>
          <w:highlight w:val="none"/>
          <w14:textFill>
            <w14:solidFill>
              <w14:schemeClr w14:val="tx1"/>
            </w14:solidFill>
          </w14:textFill>
        </w:rPr>
      </w:pPr>
    </w:p>
    <w:p w14:paraId="44320D75">
      <w:pPr>
        <w:spacing w:line="360" w:lineRule="auto"/>
        <w:ind w:firstLine="494"/>
        <w:rPr>
          <w:rFonts w:hint="eastAsia" w:ascii="仿宋" w:hAnsi="仿宋" w:eastAsia="仿宋" w:cs="仿宋"/>
          <w:color w:val="000000" w:themeColor="text1"/>
          <w:sz w:val="24"/>
          <w:highlight w:val="none"/>
          <w14:textFill>
            <w14:solidFill>
              <w14:schemeClr w14:val="tx1"/>
            </w14:solidFill>
          </w14:textFill>
        </w:rPr>
      </w:pPr>
    </w:p>
    <w:p w14:paraId="3CEFE8CE">
      <w:pPr>
        <w:spacing w:line="360" w:lineRule="auto"/>
        <w:ind w:firstLine="494"/>
        <w:rPr>
          <w:rFonts w:hint="eastAsia" w:ascii="仿宋" w:hAnsi="仿宋" w:eastAsia="仿宋" w:cs="仿宋"/>
          <w:color w:val="000000" w:themeColor="text1"/>
          <w:sz w:val="24"/>
          <w:highlight w:val="none"/>
          <w14:textFill>
            <w14:solidFill>
              <w14:schemeClr w14:val="tx1"/>
            </w14:solidFill>
          </w14:textFill>
        </w:rPr>
      </w:pPr>
    </w:p>
    <w:p w14:paraId="600146D6">
      <w:pPr>
        <w:spacing w:line="360" w:lineRule="auto"/>
        <w:ind w:right="480" w:firstLine="4080" w:firstLineChars="17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投标单位（法定名称章）：</w:t>
      </w:r>
    </w:p>
    <w:p w14:paraId="73F63C9A">
      <w:pPr>
        <w:ind w:right="1440" w:firstLine="494"/>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日期：       年     月     日</w:t>
      </w:r>
    </w:p>
    <w:p w14:paraId="5F13D867">
      <w:pPr>
        <w:pStyle w:val="80"/>
        <w:rPr>
          <w:rFonts w:hint="eastAsia"/>
          <w:color w:val="000000" w:themeColor="text1"/>
          <w:highlight w:val="none"/>
          <w14:textFill>
            <w14:solidFill>
              <w14:schemeClr w14:val="tx1"/>
            </w14:solidFill>
          </w14:textFill>
        </w:rPr>
      </w:pPr>
    </w:p>
    <w:p w14:paraId="6EA46FEB">
      <w:pP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附：</w:t>
      </w:r>
    </w:p>
    <w:p w14:paraId="49407661">
      <w:pPr>
        <w:spacing w:line="360" w:lineRule="auto"/>
        <w:rPr>
          <w:rFonts w:hint="eastAsia"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mc:AlternateContent>
          <mc:Choice Requires="wps">
            <w:drawing>
              <wp:anchor distT="0" distB="0" distL="0" distR="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4" r="9525" b="9525"/>
                <wp:wrapNone/>
                <wp:docPr id="1026"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wps:spPr>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Bx&#10;z/jB2AAAAAoBAAAPAAAAAAAAAAEAIAAAACIAAABkcnMvZG93bnJldi54bWxQSwECFAAUAAAACACH&#10;TuJADfIsy+sBAAAaBAAADgAAAAAAAAABACAAAAAnAQAAZHJzL2Uyb0RvYy54bWxQSwUGAAAAAAYA&#10;BgBZAQAAhAUAAAAA&#10;">
                <v:fill on="t" focussize="0,0"/>
                <v:stroke color="#000000" joinstyle="miter"/>
                <v:imagedata o:title=""/>
                <o:lock v:ext="edit" aspectratio="f"/>
              </v:rect>
            </w:pict>
          </mc:Fallback>
        </mc:AlternateContent>
      </w:r>
      <w:r>
        <w:rPr>
          <w:rFonts w:hint="eastAsia" w:ascii="仿宋" w:hAnsi="仿宋" w:eastAsia="仿宋" w:cs="仿宋"/>
          <w:b/>
          <w:bCs/>
          <w:color w:val="000000" w:themeColor="text1"/>
          <w:sz w:val="24"/>
          <w:highlight w:val="none"/>
          <w14:textFill>
            <w14:solidFill>
              <w14:schemeClr w14:val="tx1"/>
            </w14:solidFill>
          </w14:textFill>
        </w:rPr>
        <mc:AlternateContent>
          <mc:Choice Requires="wps">
            <w:drawing>
              <wp:anchor distT="0" distB="0" distL="0" distR="0" simplePos="0" relativeHeight="251659264" behindDoc="1" locked="0" layoutInCell="1" allowOverlap="1">
                <wp:simplePos x="0" y="0"/>
                <wp:positionH relativeFrom="column">
                  <wp:posOffset>-91440</wp:posOffset>
                </wp:positionH>
                <wp:positionV relativeFrom="paragraph">
                  <wp:posOffset>384810</wp:posOffset>
                </wp:positionV>
                <wp:extent cx="2647950" cy="2253615"/>
                <wp:effectExtent l="8890" t="13334" r="10160" b="9525"/>
                <wp:wrapNone/>
                <wp:docPr id="1027"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wps:spPr>
                      <wps:bodyPr/>
                    </wps:wsp>
                  </a:graphicData>
                </a:graphic>
              </wp:anchor>
            </w:drawing>
          </mc:Choice>
          <mc:Fallback>
            <w:pict>
              <v:rect id="Rectangle 16" o:spid="_x0000_s1026" o:spt="1" style="position:absolute;left:0pt;margin-left:-7.2pt;margin-top:30.3pt;height:177.45pt;width:208.5pt;z-index:-251657216;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ndOwWNgAAAAKAQAADwAAAAAAAAABACAAAAAiAAAAZHJzL2Rvd25yZXYueG1sUEsBAhQAFAAAAAgA&#10;h07iQJjnx4nsAQAAGgQAAA4AAAAAAAAAAQAgAAAAJwEAAGRycy9lMm9Eb2MueG1sUEsFBgAAAAAG&#10;AAYAWQEAAIUFAAAAAA==&#10;">
                <v:fill on="t" focussize="0,0"/>
                <v:stroke color="#000000" joinstyle="miter"/>
                <v:imagedata o:title=""/>
                <o:lock v:ext="edit" aspectratio="f"/>
              </v:rect>
            </w:pict>
          </mc:Fallback>
        </mc:AlternateContent>
      </w:r>
      <w:r>
        <w:rPr>
          <w:rFonts w:hint="eastAsia" w:ascii="仿宋" w:hAnsi="仿宋" w:eastAsia="仿宋" w:cs="仿宋"/>
          <w:color w:val="000000" w:themeColor="text1"/>
          <w:sz w:val="24"/>
          <w:highlight w:val="none"/>
          <w14:textFill>
            <w14:solidFill>
              <w14:schemeClr w14:val="tx1"/>
            </w14:solidFill>
          </w14:textFill>
        </w:rPr>
        <w:t>投标单位法定名称章（印模）                投标单位“XX专用章”（印模）</w:t>
      </w:r>
    </w:p>
    <w:p w14:paraId="1C0FDA11">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00E080F4">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72525FDA">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5CC0FDD1">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1A5B86DA">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18373F73">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4804AFE4">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1869DCE7">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0D6E4753">
      <w:pPr>
        <w:rPr>
          <w:rFonts w:hint="eastAsia"/>
          <w:color w:val="000000" w:themeColor="text1"/>
          <w:highlight w:val="none"/>
          <w14:textFill>
            <w14:solidFill>
              <w14:schemeClr w14:val="tx1"/>
            </w14:solidFill>
          </w14:textFill>
        </w:rPr>
      </w:pPr>
    </w:p>
    <w:p w14:paraId="4ED41FAB">
      <w:pPr>
        <w:rPr>
          <w:rFonts w:hint="eastAsia"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14:textFill>
            <w14:solidFill>
              <w14:schemeClr w14:val="tx1"/>
            </w14:solidFill>
          </w14:textFill>
        </w:rPr>
        <w:br w:type="page"/>
      </w:r>
    </w:p>
    <w:p w14:paraId="0C6A8829">
      <w:pPr>
        <w:snapToGrid w:val="0"/>
        <w:spacing w:line="360" w:lineRule="auto"/>
        <w:jc w:val="center"/>
        <w:outlineLvl w:val="0"/>
        <w:rPr>
          <w:rFonts w:hint="eastAsia"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14:textFill>
            <w14:solidFill>
              <w14:schemeClr w14:val="tx1"/>
            </w14:solidFill>
          </w14:textFill>
        </w:rPr>
        <w:t>附件</w:t>
      </w:r>
      <w:r>
        <w:rPr>
          <w:rFonts w:hint="eastAsia" w:ascii="仿宋" w:hAnsi="仿宋" w:eastAsia="仿宋" w:cs="仿宋"/>
          <w:b/>
          <w:color w:val="000000" w:themeColor="text1"/>
          <w:kern w:val="0"/>
          <w:sz w:val="32"/>
          <w:szCs w:val="32"/>
          <w:highlight w:val="none"/>
          <w:lang w:val="en-US" w:eastAsia="zh-CN"/>
          <w14:textFill>
            <w14:solidFill>
              <w14:schemeClr w14:val="tx1"/>
            </w14:solidFill>
          </w14:textFill>
        </w:rPr>
        <w:t>4</w:t>
      </w:r>
      <w:r>
        <w:rPr>
          <w:rFonts w:hint="eastAsia" w:ascii="仿宋" w:hAnsi="仿宋" w:eastAsia="仿宋" w:cs="仿宋"/>
          <w:b/>
          <w:color w:val="000000" w:themeColor="text1"/>
          <w:kern w:val="0"/>
          <w:sz w:val="32"/>
          <w:szCs w:val="32"/>
          <w:highlight w:val="none"/>
          <w14:textFill>
            <w14:solidFill>
              <w14:schemeClr w14:val="tx1"/>
            </w14:solidFill>
          </w14:textFill>
        </w:rPr>
        <w:t>：联合协议</w:t>
      </w:r>
    </w:p>
    <w:p w14:paraId="08A9B4D3">
      <w:pPr>
        <w:widowControl/>
        <w:spacing w:line="360" w:lineRule="auto"/>
        <w:ind w:firstLine="482" w:firstLineChars="200"/>
        <w:jc w:val="lef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（以联合体形式投标的，提供联合协议；本项目不接受联合体投标或者投标人不以联合体形式投标的，则不需要提供）</w:t>
      </w:r>
    </w:p>
    <w:p w14:paraId="50B078F6">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u w:val="single"/>
          <w14:textFill>
            <w14:solidFill>
              <w14:schemeClr w14:val="tx1"/>
            </w14:solidFill>
          </w14:textFill>
        </w:rPr>
        <w:t>（联合体所有成员名称）</w:t>
      </w:r>
      <w:r>
        <w:rPr>
          <w:rFonts w:hint="eastAsia" w:ascii="仿宋" w:hAnsi="仿宋" w:eastAsia="仿宋" w:cs="仿宋"/>
          <w:color w:val="000000" w:themeColor="text1"/>
          <w:kern w:val="0"/>
          <w:sz w:val="24"/>
          <w:highlight w:val="none"/>
          <w14:textFill>
            <w14:solidFill>
              <w14:schemeClr w14:val="tx1"/>
            </w14:solidFill>
          </w14:textFill>
        </w:rPr>
        <w:t>自愿</w:t>
      </w:r>
      <w:r>
        <w:rPr>
          <w:rFonts w:hint="eastAsia" w:ascii="仿宋" w:hAnsi="仿宋" w:eastAsia="仿宋" w:cs="仿宋"/>
          <w:color w:val="000000" w:themeColor="text1"/>
          <w:kern w:val="0"/>
          <w:sz w:val="24"/>
          <w:highlight w:val="none"/>
          <w:lang w:val="zh-CN"/>
          <w14:textFill>
            <w14:solidFill>
              <w14:schemeClr w14:val="tx1"/>
            </w14:solidFill>
          </w14:textFill>
        </w:rPr>
        <w:t>组成一个联合体，以一个投标人的身份</w:t>
      </w:r>
      <w:r>
        <w:rPr>
          <w:rFonts w:hint="eastAsia" w:ascii="仿宋" w:hAnsi="仿宋" w:eastAsia="仿宋" w:cs="仿宋"/>
          <w:color w:val="000000" w:themeColor="text1"/>
          <w:kern w:val="0"/>
          <w:sz w:val="24"/>
          <w:highlight w:val="none"/>
          <w14:textFill>
            <w14:solidFill>
              <w14:schemeClr w14:val="tx1"/>
            </w14:solidFill>
          </w14:textFill>
        </w:rPr>
        <w:t>参加</w:t>
      </w:r>
      <w:r>
        <w:rPr>
          <w:rFonts w:hint="eastAsia" w:ascii="仿宋" w:hAnsi="仿宋" w:eastAsia="仿宋" w:cs="仿宋"/>
          <w:color w:val="000000" w:themeColor="text1"/>
          <w:sz w:val="24"/>
          <w:highlight w:val="none"/>
          <w14:textFill>
            <w14:solidFill>
              <w14:schemeClr w14:val="tx1"/>
            </w14:solidFill>
          </w14:textFill>
        </w:rPr>
        <w:t>（项目名称）【招标编号：（采购编号）】</w:t>
      </w:r>
      <w:r>
        <w:rPr>
          <w:rFonts w:hint="eastAsia" w:ascii="仿宋" w:hAnsi="仿宋" w:eastAsia="仿宋" w:cs="仿宋"/>
          <w:color w:val="000000" w:themeColor="text1"/>
          <w:kern w:val="0"/>
          <w:sz w:val="24"/>
          <w:highlight w:val="none"/>
          <w:lang w:val="zh-CN"/>
          <w14:textFill>
            <w14:solidFill>
              <w14:schemeClr w14:val="tx1"/>
            </w14:solidFill>
          </w14:textFill>
        </w:rPr>
        <w:t xml:space="preserve">投标。 </w:t>
      </w:r>
    </w:p>
    <w:p w14:paraId="6231167D">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一、各方一致决定，</w:t>
      </w:r>
      <w:r>
        <w:rPr>
          <w:rFonts w:hint="eastAsia" w:ascii="仿宋" w:hAnsi="仿宋" w:eastAsia="仿宋" w:cs="仿宋"/>
          <w:color w:val="000000" w:themeColor="text1"/>
          <w:kern w:val="0"/>
          <w:sz w:val="24"/>
          <w:highlight w:val="none"/>
          <w:u w:val="single"/>
          <w14:textFill>
            <w14:solidFill>
              <w14:schemeClr w14:val="tx1"/>
            </w14:solidFill>
          </w14:textFill>
        </w:rPr>
        <w:t>（某联合体成员名称）</w:t>
      </w:r>
      <w:r>
        <w:rPr>
          <w:rFonts w:hint="eastAsia" w:ascii="仿宋" w:hAnsi="仿宋" w:eastAsia="仿宋" w:cs="仿宋"/>
          <w:color w:val="000000" w:themeColor="text1"/>
          <w:kern w:val="0"/>
          <w:sz w:val="24"/>
          <w:highlight w:val="none"/>
          <w14:textFill>
            <w14:solidFill>
              <w14:schemeClr w14:val="tx1"/>
            </w14:solidFill>
          </w14:textFill>
        </w:rPr>
        <w:t>为联合体</w:t>
      </w:r>
      <w:r>
        <w:rPr>
          <w:rFonts w:hint="eastAsia" w:ascii="仿宋" w:hAnsi="仿宋" w:eastAsia="仿宋" w:cs="仿宋"/>
          <w:color w:val="000000" w:themeColor="text1"/>
          <w:kern w:val="0"/>
          <w:sz w:val="24"/>
          <w:highlight w:val="none"/>
          <w:lang w:val="zh-CN"/>
          <w14:textFill>
            <w14:solidFill>
              <w14:schemeClr w14:val="tx1"/>
            </w14:solidFill>
          </w14:textFill>
        </w:rPr>
        <w:t>牵头人</w:t>
      </w:r>
      <w:r>
        <w:rPr>
          <w:rFonts w:hint="eastAsia" w:ascii="仿宋" w:hAnsi="仿宋" w:eastAsia="仿宋" w:cs="仿宋"/>
          <w:color w:val="000000" w:themeColor="text1"/>
          <w:sz w:val="24"/>
          <w:highlight w:val="none"/>
          <w14:textFill>
            <w14:solidFill>
              <w14:schemeClr w14:val="tx1"/>
            </w14:solidFill>
          </w14:textFill>
        </w:rPr>
        <w:t>，代表所有联合体成员负责投标和合同实施阶段的主办、协调工作</w:t>
      </w:r>
      <w:r>
        <w:rPr>
          <w:rFonts w:hint="eastAsia" w:ascii="仿宋" w:hAnsi="仿宋" w:eastAsia="仿宋" w:cs="仿宋"/>
          <w:color w:val="000000" w:themeColor="text1"/>
          <w:kern w:val="0"/>
          <w:sz w:val="24"/>
          <w:highlight w:val="none"/>
          <w:lang w:val="zh-CN"/>
          <w14:textFill>
            <w14:solidFill>
              <w14:schemeClr w14:val="tx1"/>
            </w14:solidFill>
          </w14:textFill>
        </w:rPr>
        <w:t>。</w:t>
      </w:r>
    </w:p>
    <w:p w14:paraId="5002E4A9">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二、</w:t>
      </w:r>
      <w:r>
        <w:rPr>
          <w:rFonts w:hint="eastAsia" w:ascii="仿宋" w:hAnsi="仿宋" w:eastAsia="仿宋" w:cs="仿宋"/>
          <w:color w:val="000000" w:themeColor="text1"/>
          <w:sz w:val="24"/>
          <w:highlight w:val="none"/>
          <w14:textFill>
            <w14:solidFill>
              <w14:schemeClr w14:val="tx1"/>
            </w14:solidFill>
          </w14:textFill>
        </w:rPr>
        <w:t>所有联合体成员各方签署授权书，授权书载明的</w:t>
      </w:r>
      <w:r>
        <w:rPr>
          <w:rFonts w:hint="eastAsia" w:ascii="仿宋" w:hAnsi="仿宋" w:eastAsia="仿宋" w:cs="仿宋"/>
          <w:color w:val="000000" w:themeColor="text1"/>
          <w:kern w:val="0"/>
          <w:sz w:val="24"/>
          <w:highlight w:val="none"/>
          <w:lang w:val="zh-CN"/>
          <w14:textFill>
            <w14:solidFill>
              <w14:schemeClr w14:val="tx1"/>
            </w14:solidFill>
          </w14:textFill>
        </w:rPr>
        <w:t>授权代表根据招标文件规定及投标内容而对采购人、采购代理机构所作的任何合法承诺，包括书面澄清及相应等均对联合投标各方产生约束力。</w:t>
      </w:r>
    </w:p>
    <w:p w14:paraId="6DE98724">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三、本次联合投标中，分工如下：</w:t>
      </w:r>
    </w:p>
    <w:p w14:paraId="79812412">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bookmarkStart w:id="61" w:name="_Hlk101134295"/>
      <w:r>
        <w:rPr>
          <w:rFonts w:hint="eastAsia" w:ascii="仿宋" w:hAnsi="仿宋" w:eastAsia="仿宋" w:cs="仿宋"/>
          <w:color w:val="000000" w:themeColor="text1"/>
          <w:kern w:val="0"/>
          <w:sz w:val="24"/>
          <w:highlight w:val="none"/>
          <w:u w:val="single"/>
          <w14:textFill>
            <w14:solidFill>
              <w14:schemeClr w14:val="tx1"/>
            </w14:solidFill>
          </w14:textFill>
        </w:rPr>
        <w:t>（联合体成员1）</w:t>
      </w:r>
      <w:r>
        <w:rPr>
          <w:rFonts w:hint="eastAsia" w:ascii="仿宋" w:hAnsi="仿宋" w:eastAsia="仿宋" w:cs="仿宋"/>
          <w:color w:val="000000" w:themeColor="text1"/>
          <w:kern w:val="0"/>
          <w:sz w:val="24"/>
          <w:highlight w:val="none"/>
          <w:lang w:val="zh-CN"/>
          <w14:textFill>
            <w14:solidFill>
              <w14:schemeClr w14:val="tx1"/>
            </w14:solidFill>
          </w14:textFill>
        </w:rPr>
        <w:t>承担的工作和义务为：</w:t>
      </w:r>
      <w:r>
        <w:rPr>
          <w:rFonts w:hint="eastAsia" w:ascii="仿宋" w:hAnsi="仿宋" w:eastAsia="仿宋" w:cs="仿宋"/>
          <w:color w:val="000000" w:themeColor="text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w:t>
      </w:r>
    </w:p>
    <w:p w14:paraId="1F8B8D79">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u w:val="single"/>
          <w14:textFill>
            <w14:solidFill>
              <w14:schemeClr w14:val="tx1"/>
            </w14:solidFill>
          </w14:textFill>
        </w:rPr>
        <w:t>（联合体成员2）</w:t>
      </w:r>
      <w:r>
        <w:rPr>
          <w:rFonts w:hint="eastAsia" w:ascii="仿宋" w:hAnsi="仿宋" w:eastAsia="仿宋" w:cs="仿宋"/>
          <w:color w:val="000000" w:themeColor="text1"/>
          <w:kern w:val="0"/>
          <w:sz w:val="24"/>
          <w:highlight w:val="none"/>
          <w:lang w:val="zh-CN"/>
          <w14:textFill>
            <w14:solidFill>
              <w14:schemeClr w14:val="tx1"/>
            </w14:solidFill>
          </w14:textFill>
        </w:rPr>
        <w:t>承担的工作和义务为：</w:t>
      </w:r>
      <w:r>
        <w:rPr>
          <w:rFonts w:hint="eastAsia" w:ascii="仿宋" w:hAnsi="仿宋" w:eastAsia="仿宋" w:cs="仿宋"/>
          <w:color w:val="000000" w:themeColor="text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w:t>
      </w:r>
    </w:p>
    <w:p w14:paraId="32332DE0">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w:t>
      </w:r>
    </w:p>
    <w:bookmarkEnd w:id="61"/>
    <w:p w14:paraId="353AE25D">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四、联合体成员中小企业合同份额。</w:t>
      </w:r>
    </w:p>
    <w:p w14:paraId="5AA4639A">
      <w:pPr>
        <w:snapToGrid w:val="0"/>
        <w:spacing w:line="360" w:lineRule="auto"/>
        <w:ind w:firstLine="576"/>
        <w:rPr>
          <w:rFonts w:hint="eastAsia" w:ascii="仿宋" w:hAnsi="仿宋" w:eastAsia="仿宋" w:cs="仿宋"/>
          <w:b/>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1、</w:t>
      </w:r>
      <w:r>
        <w:rPr>
          <w:rFonts w:hint="eastAsia" w:ascii="仿宋" w:hAnsi="仿宋" w:eastAsia="仿宋" w:cs="仿宋"/>
          <w:color w:val="000000" w:themeColor="text1"/>
          <w:kern w:val="0"/>
          <w:sz w:val="24"/>
          <w:highlight w:val="none"/>
          <w:u w:val="single"/>
          <w14:textFill>
            <w14:solidFill>
              <w14:schemeClr w14:val="tx1"/>
            </w14:solidFill>
          </w14:textFill>
        </w:rPr>
        <w:t>（联合体成员X,……）</w:t>
      </w:r>
      <w:r>
        <w:rPr>
          <w:rFonts w:hint="eastAsia" w:ascii="仿宋" w:hAnsi="仿宋" w:eastAsia="仿宋" w:cs="仿宋"/>
          <w:color w:val="000000" w:themeColor="text1"/>
          <w:kern w:val="0"/>
          <w:sz w:val="24"/>
          <w:highlight w:val="none"/>
          <w14:textFill>
            <w14:solidFill>
              <w14:schemeClr w14:val="tx1"/>
            </w14:solidFill>
          </w14:textFill>
        </w:rPr>
        <w:t>提供的全部货物由小微企业制造，其合同份额占到合同总金额</w:t>
      </w:r>
      <w:r>
        <w:rPr>
          <w:rFonts w:hint="eastAsia" w:ascii="仿宋" w:hAnsi="仿宋" w:eastAsia="仿宋" w:cs="仿宋"/>
          <w:color w:val="000000" w:themeColor="text1"/>
          <w:kern w:val="0"/>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%以上；</w:t>
      </w:r>
      <w:r>
        <w:rPr>
          <w:rFonts w:hint="eastAsia" w:ascii="仿宋" w:hAnsi="仿宋" w:eastAsia="仿宋" w:cs="仿宋"/>
          <w:color w:val="000000" w:themeColor="text1"/>
          <w:kern w:val="0"/>
          <w:sz w:val="24"/>
          <w:highlight w:val="none"/>
          <w:lang w:val="zh-CN"/>
          <w14:textFill>
            <w14:solidFill>
              <w14:schemeClr w14:val="tx1"/>
            </w14:solidFill>
          </w14:textFill>
        </w:rPr>
        <w:t>……。</w:t>
      </w:r>
      <w:r>
        <w:rPr>
          <w:rFonts w:hint="eastAsia" w:ascii="仿宋" w:hAnsi="仿宋" w:eastAsia="仿宋" w:cs="仿宋"/>
          <w:b/>
          <w:color w:val="000000" w:themeColor="text1"/>
          <w:kern w:val="0"/>
          <w:sz w:val="24"/>
          <w:highlight w:val="none"/>
          <w:lang w:val="zh-CN"/>
          <w14:textFill>
            <w14:solidFill>
              <w14:schemeClr w14:val="tx1"/>
            </w14:solidFill>
          </w14:textFill>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仿宋" w:hAnsi="仿宋" w:eastAsia="仿宋" w:cs="仿宋"/>
          <w:b/>
          <w:color w:val="000000" w:themeColor="text1"/>
          <w:sz w:val="24"/>
          <w:highlight w:val="none"/>
          <w14:textFill>
            <w14:solidFill>
              <w14:schemeClr w14:val="tx1"/>
            </w14:solidFill>
          </w14:textFill>
        </w:rPr>
        <w:t>拟享受以上价格扣除政策的，填写有关内容。</w:t>
      </w:r>
      <w:r>
        <w:rPr>
          <w:rFonts w:hint="eastAsia" w:ascii="仿宋" w:hAnsi="仿宋" w:eastAsia="仿宋" w:cs="仿宋"/>
          <w:b/>
          <w:color w:val="000000" w:themeColor="text1"/>
          <w:kern w:val="0"/>
          <w:sz w:val="24"/>
          <w:highlight w:val="none"/>
          <w:lang w:val="zh-CN"/>
          <w14:textFill>
            <w14:solidFill>
              <w14:schemeClr w14:val="tx1"/>
            </w14:solidFill>
          </w14:textFill>
        </w:rPr>
        <w:t>）</w:t>
      </w:r>
    </w:p>
    <w:p w14:paraId="49E4D0AA">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2、中小企业合同金额达到</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%，其中小微企业合同金额达到</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kern w:val="0"/>
          <w:sz w:val="24"/>
          <w:highlight w:val="none"/>
          <w:lang w:val="zh-CN"/>
          <w14:textFill>
            <w14:solidFill>
              <w14:schemeClr w14:val="tx1"/>
            </w14:solidFill>
          </w14:textFill>
        </w:rPr>
        <w:t>。</w:t>
      </w:r>
      <w:r>
        <w:rPr>
          <w:rFonts w:hint="eastAsia" w:ascii="仿宋" w:hAnsi="仿宋" w:eastAsia="仿宋" w:cs="仿宋"/>
          <w:b/>
          <w:bCs/>
          <w:color w:val="000000" w:themeColor="text1"/>
          <w:kern w:val="0"/>
          <w:sz w:val="24"/>
          <w:highlight w:val="none"/>
          <w:lang w:val="zh-CN"/>
          <w14:textFill>
            <w14:solidFill>
              <w14:schemeClr w14:val="tx1"/>
            </w14:solidFill>
          </w14:textFill>
        </w:rPr>
        <w:t>（</w:t>
      </w:r>
      <w:r>
        <w:rPr>
          <w:rFonts w:hint="eastAsia" w:ascii="仿宋" w:hAnsi="仿宋" w:eastAsia="仿宋" w:cs="仿宋"/>
          <w:b/>
          <w:bCs/>
          <w:color w:val="000000" w:themeColor="text1"/>
          <w:sz w:val="24"/>
          <w:highlight w:val="none"/>
          <w14:textFill>
            <w14:solidFill>
              <w14:schemeClr w14:val="tx1"/>
            </w14:solidFill>
          </w14:textFill>
        </w:rPr>
        <w:t>要求以联合体形式参加的项目或采购包，供应商按招标文件第一部分招标公告申请人的资格要求中规定的联合协议中中小企业、小微企业合同金额应当达到的比例要求填写。</w:t>
      </w:r>
      <w:r>
        <w:rPr>
          <w:rFonts w:hint="eastAsia" w:ascii="仿宋" w:hAnsi="仿宋" w:eastAsia="仿宋" w:cs="仿宋"/>
          <w:b/>
          <w:bCs/>
          <w:color w:val="000000" w:themeColor="text1"/>
          <w:kern w:val="0"/>
          <w:sz w:val="24"/>
          <w:highlight w:val="none"/>
          <w:lang w:val="zh-CN"/>
          <w14:textFill>
            <w14:solidFill>
              <w14:schemeClr w14:val="tx1"/>
            </w14:solidFill>
          </w14:textFill>
        </w:rPr>
        <w:t>）</w:t>
      </w:r>
    </w:p>
    <w:p w14:paraId="54576315">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五、如果中标，</w:t>
      </w:r>
      <w:r>
        <w:rPr>
          <w:rFonts w:hint="eastAsia" w:ascii="仿宋" w:hAnsi="仿宋" w:eastAsia="仿宋" w:cs="仿宋"/>
          <w:color w:val="000000" w:themeColor="text1"/>
          <w:sz w:val="24"/>
          <w:highlight w:val="none"/>
          <w14:textFill>
            <w14:solidFill>
              <w14:schemeClr w14:val="tx1"/>
            </w14:solidFill>
          </w14:textFill>
        </w:rPr>
        <w:t>联合体各成员方共同与采购人签订合同，并就采购合同约定的事项对采购人承担连带责任。</w:t>
      </w:r>
    </w:p>
    <w:p w14:paraId="5C648F01">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六、有关本次联合投标的其他事宜：</w:t>
      </w:r>
    </w:p>
    <w:p w14:paraId="27943C7C">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1、联合体各方不再单独参加或者与其他供应商另外组成联合体参加同一合同项下的政府采购活动。</w:t>
      </w:r>
    </w:p>
    <w:p w14:paraId="72609F0A">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2、联合体中有同类资质的各方按照联合体分工承担相同工作的，按照资质等级较低的供应商确定资质等级。</w:t>
      </w:r>
    </w:p>
    <w:p w14:paraId="3828E2A9">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3、本协议提交采购人、采购代理机构后，联合体各方不得以任何形式对上述内容进行修改或撤销。</w:t>
      </w:r>
    </w:p>
    <w:p w14:paraId="67B6CAE3">
      <w:pPr>
        <w:snapToGrid w:val="0"/>
        <w:spacing w:line="360" w:lineRule="auto"/>
        <w:ind w:firstLine="5040" w:firstLineChars="2100"/>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联合体成员名称(电子签名/公章)：</w:t>
      </w:r>
    </w:p>
    <w:p w14:paraId="3928A842">
      <w:pPr>
        <w:snapToGrid w:val="0"/>
        <w:spacing w:line="360" w:lineRule="auto"/>
        <w:ind w:firstLine="5040" w:firstLineChars="2100"/>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联合体成员名称(电子签名/公章)：</w:t>
      </w:r>
    </w:p>
    <w:p w14:paraId="2AD05A33">
      <w:pPr>
        <w:snapToGrid w:val="0"/>
        <w:spacing w:line="360" w:lineRule="auto"/>
        <w:ind w:right="960"/>
        <w:jc w:val="center"/>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                   ……</w:t>
      </w:r>
    </w:p>
    <w:p w14:paraId="761C05DC">
      <w:pPr>
        <w:snapToGrid w:val="0"/>
        <w:spacing w:line="360" w:lineRule="auto"/>
        <w:jc w:val="righ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日期：  年  月   日</w:t>
      </w:r>
    </w:p>
    <w:p w14:paraId="66E18224">
      <w:pPr>
        <w:spacing w:line="360" w:lineRule="auto"/>
        <w:ind w:right="42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注：按本格式和要求提供。</w:t>
      </w:r>
    </w:p>
    <w:p w14:paraId="1F8B9C0F">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2E9AC037">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2DFA196F">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451FD9A2">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14006825">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403DA7EE">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06DB5534">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6FDE11DA">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1745DD6A">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11F8B13C">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268EEACA">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3C5DC514">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123A34B3">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6B96DFAC">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5EEA4A45">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6FC00B61">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025E6FBD">
      <w:pPr>
        <w:snapToGrid w:val="0"/>
        <w:spacing w:line="360" w:lineRule="auto"/>
        <w:jc w:val="center"/>
        <w:outlineLvl w:val="0"/>
        <w:rPr>
          <w:rFonts w:hint="eastAsia" w:ascii="仿宋" w:hAnsi="仿宋" w:eastAsia="仿宋" w:cs="仿宋"/>
          <w:b/>
          <w:color w:val="000000" w:themeColor="text1"/>
          <w:kern w:val="0"/>
          <w:sz w:val="32"/>
          <w:szCs w:val="32"/>
          <w:highlight w:val="none"/>
          <w14:textFill>
            <w14:solidFill>
              <w14:schemeClr w14:val="tx1"/>
            </w14:solidFill>
          </w14:textFill>
        </w:rPr>
      </w:pPr>
    </w:p>
    <w:p w14:paraId="3B04CCC0">
      <w:pPr>
        <w:snapToGrid w:val="0"/>
        <w:spacing w:line="360" w:lineRule="auto"/>
        <w:jc w:val="center"/>
        <w:outlineLvl w:val="0"/>
        <w:rPr>
          <w:rFonts w:hint="eastAsia" w:ascii="仿宋" w:hAnsi="仿宋" w:eastAsia="仿宋" w:cs="仿宋"/>
          <w:b/>
          <w:color w:val="000000" w:themeColor="text1"/>
          <w:kern w:val="0"/>
          <w:sz w:val="32"/>
          <w:szCs w:val="32"/>
          <w:highlight w:val="none"/>
          <w14:textFill>
            <w14:solidFill>
              <w14:schemeClr w14:val="tx1"/>
            </w14:solidFill>
          </w14:textFill>
        </w:rPr>
      </w:pPr>
    </w:p>
    <w:p w14:paraId="351F3D6E">
      <w:pPr>
        <w:snapToGrid w:val="0"/>
        <w:spacing w:line="360" w:lineRule="auto"/>
        <w:jc w:val="center"/>
        <w:outlineLvl w:val="0"/>
        <w:rPr>
          <w:rFonts w:hint="eastAsia" w:ascii="仿宋" w:hAnsi="仿宋" w:eastAsia="仿宋" w:cs="仿宋"/>
          <w:b/>
          <w:color w:val="000000" w:themeColor="text1"/>
          <w:kern w:val="0"/>
          <w:sz w:val="32"/>
          <w:szCs w:val="32"/>
          <w:highlight w:val="none"/>
          <w14:textFill>
            <w14:solidFill>
              <w14:schemeClr w14:val="tx1"/>
            </w14:solidFill>
          </w14:textFill>
        </w:rPr>
      </w:pPr>
    </w:p>
    <w:p w14:paraId="04313C2C">
      <w:pPr>
        <w:rPr>
          <w:rFonts w:hint="eastAsia"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14:textFill>
            <w14:solidFill>
              <w14:schemeClr w14:val="tx1"/>
            </w14:solidFill>
          </w14:textFill>
        </w:rPr>
        <w:br w:type="page"/>
      </w:r>
    </w:p>
    <w:p w14:paraId="342AF70A">
      <w:pPr>
        <w:snapToGrid w:val="0"/>
        <w:spacing w:line="360" w:lineRule="auto"/>
        <w:jc w:val="center"/>
        <w:outlineLvl w:val="0"/>
        <w:rPr>
          <w:rFonts w:hint="eastAsia"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14:textFill>
            <w14:solidFill>
              <w14:schemeClr w14:val="tx1"/>
            </w14:solidFill>
          </w14:textFill>
        </w:rPr>
        <w:t>附件</w:t>
      </w:r>
      <w:r>
        <w:rPr>
          <w:rFonts w:hint="eastAsia" w:ascii="仿宋" w:hAnsi="仿宋" w:eastAsia="仿宋" w:cs="仿宋"/>
          <w:b/>
          <w:color w:val="000000" w:themeColor="text1"/>
          <w:kern w:val="0"/>
          <w:sz w:val="32"/>
          <w:szCs w:val="32"/>
          <w:highlight w:val="none"/>
          <w:lang w:val="en-US" w:eastAsia="zh-CN"/>
          <w14:textFill>
            <w14:solidFill>
              <w14:schemeClr w14:val="tx1"/>
            </w14:solidFill>
          </w14:textFill>
        </w:rPr>
        <w:t>5</w:t>
      </w:r>
      <w:r>
        <w:rPr>
          <w:rFonts w:hint="eastAsia" w:ascii="仿宋" w:hAnsi="仿宋" w:eastAsia="仿宋" w:cs="仿宋"/>
          <w:b/>
          <w:color w:val="000000" w:themeColor="text1"/>
          <w:kern w:val="0"/>
          <w:sz w:val="32"/>
          <w:szCs w:val="32"/>
          <w:highlight w:val="none"/>
          <w14:textFill>
            <w14:solidFill>
              <w14:schemeClr w14:val="tx1"/>
            </w14:solidFill>
          </w14:textFill>
        </w:rPr>
        <w:t>：分包意向协议</w:t>
      </w:r>
    </w:p>
    <w:p w14:paraId="38354422">
      <w:pPr>
        <w:widowControl/>
        <w:spacing w:line="360" w:lineRule="auto"/>
        <w:ind w:firstLine="120" w:firstLineChars="5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b/>
          <w:color w:val="000000" w:themeColor="text1"/>
          <w:sz w:val="24"/>
          <w:highlight w:val="none"/>
          <w14:textFill>
            <w14:solidFill>
              <w14:schemeClr w14:val="tx1"/>
            </w14:solidFill>
          </w14:textFill>
        </w:rPr>
        <w:t>中标后以分包方式履行合同的，提供分包意向协议；采购人不同意分包或者投标人中标后不以分包方式履行合同的，则不需要提供。</w:t>
      </w:r>
      <w:r>
        <w:rPr>
          <w:rFonts w:hint="eastAsia" w:ascii="仿宋" w:hAnsi="仿宋" w:eastAsia="仿宋" w:cs="仿宋"/>
          <w:color w:val="000000" w:themeColor="text1"/>
          <w:sz w:val="24"/>
          <w:highlight w:val="none"/>
          <w14:textFill>
            <w14:solidFill>
              <w14:schemeClr w14:val="tx1"/>
            </w14:solidFill>
          </w14:textFill>
        </w:rPr>
        <w:t>）</w:t>
      </w:r>
    </w:p>
    <w:p w14:paraId="74CE56E5">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u w:val="single"/>
          <w14:textFill>
            <w14:solidFill>
              <w14:schemeClr w14:val="tx1"/>
            </w14:solidFill>
          </w14:textFill>
        </w:rPr>
        <w:t>（投标人名称）</w:t>
      </w:r>
      <w:r>
        <w:rPr>
          <w:rFonts w:hint="eastAsia" w:ascii="仿宋" w:hAnsi="仿宋" w:eastAsia="仿宋" w:cs="仿宋"/>
          <w:color w:val="000000" w:themeColor="text1"/>
          <w:kern w:val="0"/>
          <w:sz w:val="24"/>
          <w:highlight w:val="none"/>
          <w:lang w:val="zh-CN"/>
          <w14:textFill>
            <w14:solidFill>
              <w14:schemeClr w14:val="tx1"/>
            </w14:solidFill>
          </w14:textFill>
        </w:rPr>
        <w:t>若成为</w:t>
      </w:r>
      <w:r>
        <w:rPr>
          <w:rFonts w:hint="eastAsia" w:ascii="仿宋" w:hAnsi="仿宋" w:eastAsia="仿宋" w:cs="仿宋"/>
          <w:color w:val="000000" w:themeColor="text1"/>
          <w:sz w:val="24"/>
          <w:highlight w:val="none"/>
          <w14:textFill>
            <w14:solidFill>
              <w14:schemeClr w14:val="tx1"/>
            </w14:solidFill>
          </w14:textFill>
        </w:rPr>
        <w:t>（项目名称）【招标编号：（采购编号）】</w:t>
      </w:r>
      <w:r>
        <w:rPr>
          <w:rFonts w:hint="eastAsia" w:ascii="仿宋" w:hAnsi="仿宋" w:eastAsia="仿宋" w:cs="仿宋"/>
          <w:color w:val="000000" w:themeColor="text1"/>
          <w:kern w:val="0"/>
          <w:sz w:val="24"/>
          <w:highlight w:val="none"/>
          <w:lang w:val="zh-CN"/>
          <w14:textFill>
            <w14:solidFill>
              <w14:schemeClr w14:val="tx1"/>
            </w14:solidFill>
          </w14:textFill>
        </w:rPr>
        <w:t>的中标供应商，将依法采取分包方式履行合同。</w:t>
      </w:r>
      <w:r>
        <w:rPr>
          <w:rFonts w:hint="eastAsia" w:ascii="仿宋" w:hAnsi="仿宋" w:eastAsia="仿宋" w:cs="仿宋"/>
          <w:color w:val="000000" w:themeColor="text1"/>
          <w:kern w:val="0"/>
          <w:sz w:val="24"/>
          <w:highlight w:val="none"/>
          <w:u w:val="single"/>
          <w14:textFill>
            <w14:solidFill>
              <w14:schemeClr w14:val="tx1"/>
            </w14:solidFill>
          </w14:textFill>
        </w:rPr>
        <w:t>（投标人名称）</w:t>
      </w:r>
      <w:r>
        <w:rPr>
          <w:rFonts w:hint="eastAsia" w:ascii="仿宋" w:hAnsi="仿宋" w:eastAsia="仿宋" w:cs="仿宋"/>
          <w:color w:val="000000" w:themeColor="text1"/>
          <w:kern w:val="0"/>
          <w:sz w:val="24"/>
          <w:highlight w:val="none"/>
          <w14:textFill>
            <w14:solidFill>
              <w14:schemeClr w14:val="tx1"/>
            </w14:solidFill>
          </w14:textFill>
        </w:rPr>
        <w:t>与</w:t>
      </w:r>
      <w:r>
        <w:rPr>
          <w:rFonts w:hint="eastAsia" w:ascii="仿宋" w:hAnsi="仿宋" w:eastAsia="仿宋" w:cs="仿宋"/>
          <w:color w:val="000000" w:themeColor="text1"/>
          <w:kern w:val="0"/>
          <w:sz w:val="24"/>
          <w:highlight w:val="none"/>
          <w:u w:val="single"/>
          <w14:textFill>
            <w14:solidFill>
              <w14:schemeClr w14:val="tx1"/>
            </w14:solidFill>
          </w14:textFill>
        </w:rPr>
        <w:t>（所有分包供应商名称）</w:t>
      </w:r>
      <w:r>
        <w:rPr>
          <w:rFonts w:hint="eastAsia" w:ascii="仿宋" w:hAnsi="仿宋" w:eastAsia="仿宋" w:cs="仿宋"/>
          <w:color w:val="000000" w:themeColor="text1"/>
          <w:kern w:val="0"/>
          <w:sz w:val="24"/>
          <w:highlight w:val="none"/>
          <w14:textFill>
            <w14:solidFill>
              <w14:schemeClr w14:val="tx1"/>
            </w14:solidFill>
          </w14:textFill>
        </w:rPr>
        <w:t>达成分包意向协议</w:t>
      </w:r>
      <w:r>
        <w:rPr>
          <w:rFonts w:hint="eastAsia" w:ascii="仿宋" w:hAnsi="仿宋" w:eastAsia="仿宋" w:cs="仿宋"/>
          <w:color w:val="000000" w:themeColor="text1"/>
          <w:kern w:val="0"/>
          <w:sz w:val="24"/>
          <w:highlight w:val="none"/>
          <w:lang w:val="zh-CN"/>
          <w14:textFill>
            <w14:solidFill>
              <w14:schemeClr w14:val="tx1"/>
            </w14:solidFill>
          </w14:textFill>
        </w:rPr>
        <w:t xml:space="preserve">。 </w:t>
      </w:r>
    </w:p>
    <w:p w14:paraId="4C04C458">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一、分包标的及数量</w:t>
      </w:r>
    </w:p>
    <w:p w14:paraId="5ACA85C2">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u w:val="single"/>
          <w14:textFill>
            <w14:solidFill>
              <w14:schemeClr w14:val="tx1"/>
            </w14:solidFill>
          </w14:textFill>
        </w:rPr>
        <w:t>（投标人名称）</w:t>
      </w:r>
      <w:r>
        <w:rPr>
          <w:rFonts w:hint="eastAsia" w:ascii="仿宋" w:hAnsi="仿宋" w:eastAsia="仿宋" w:cs="仿宋"/>
          <w:color w:val="000000" w:themeColor="text1"/>
          <w:kern w:val="0"/>
          <w:sz w:val="24"/>
          <w:highlight w:val="none"/>
          <w:lang w:val="zh-CN"/>
          <w14:textFill>
            <w14:solidFill>
              <w14:schemeClr w14:val="tx1"/>
            </w14:solidFill>
          </w14:textFill>
        </w:rPr>
        <w:t>将</w:t>
      </w:r>
      <w:r>
        <w:rPr>
          <w:rFonts w:hint="eastAsia" w:ascii="仿宋" w:hAnsi="仿宋" w:eastAsia="仿宋" w:cs="仿宋"/>
          <w:color w:val="000000" w:themeColor="text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u w:val="single"/>
          <w14:textFill>
            <w14:solidFill>
              <w14:schemeClr w14:val="tx1"/>
            </w14:solidFill>
          </w14:textFill>
        </w:rPr>
        <w:t xml:space="preserve">  XX工作内容   </w:t>
      </w:r>
      <w:r>
        <w:rPr>
          <w:rFonts w:hint="eastAsia" w:ascii="仿宋" w:hAnsi="仿宋" w:eastAsia="仿宋" w:cs="仿宋"/>
          <w:color w:val="000000" w:themeColor="text1"/>
          <w:sz w:val="24"/>
          <w:highlight w:val="none"/>
          <w14:textFill>
            <w14:solidFill>
              <w14:schemeClr w14:val="tx1"/>
            </w14:solidFill>
          </w14:textFill>
        </w:rPr>
        <w:t>分包给</w:t>
      </w:r>
      <w:r>
        <w:rPr>
          <w:rFonts w:hint="eastAsia" w:ascii="仿宋" w:hAnsi="仿宋" w:eastAsia="仿宋" w:cs="仿宋"/>
          <w:color w:val="000000" w:themeColor="text1"/>
          <w:kern w:val="0"/>
          <w:sz w:val="24"/>
          <w:highlight w:val="none"/>
          <w:u w:val="single"/>
          <w14:textFill>
            <w14:solidFill>
              <w14:schemeClr w14:val="tx1"/>
            </w14:solidFill>
          </w14:textFill>
        </w:rPr>
        <w:t>（分包供应商1名称）</w:t>
      </w:r>
      <w:r>
        <w:rPr>
          <w:rFonts w:hint="eastAsia" w:ascii="仿宋" w:hAnsi="仿宋" w:eastAsia="仿宋" w:cs="仿宋"/>
          <w:color w:val="000000" w:themeColor="text1"/>
          <w:kern w:val="0"/>
          <w:sz w:val="24"/>
          <w:highlight w:val="none"/>
          <w:lang w:val="zh-CN"/>
          <w14:textFill>
            <w14:solidFill>
              <w14:schemeClr w14:val="tx1"/>
            </w14:solidFill>
          </w14:textFill>
        </w:rPr>
        <w:t>，</w:t>
      </w:r>
      <w:r>
        <w:rPr>
          <w:rFonts w:hint="eastAsia" w:ascii="仿宋" w:hAnsi="仿宋" w:eastAsia="仿宋" w:cs="仿宋"/>
          <w:color w:val="000000" w:themeColor="text1"/>
          <w:kern w:val="0"/>
          <w:sz w:val="24"/>
          <w:highlight w:val="none"/>
          <w:u w:val="single"/>
          <w14:textFill>
            <w14:solidFill>
              <w14:schemeClr w14:val="tx1"/>
            </w14:solidFill>
          </w14:textFill>
        </w:rPr>
        <w:t>（分包供应商1名称），</w:t>
      </w:r>
      <w:r>
        <w:rPr>
          <w:rFonts w:hint="eastAsia" w:ascii="仿宋" w:hAnsi="仿宋" w:eastAsia="仿宋" w:cs="仿宋"/>
          <w:color w:val="000000" w:themeColor="text1"/>
          <w:kern w:val="0"/>
          <w:sz w:val="24"/>
          <w:highlight w:val="none"/>
          <w:lang w:val="zh-CN"/>
          <w14:textFill>
            <w14:solidFill>
              <w14:schemeClr w14:val="tx1"/>
            </w14:solidFill>
          </w14:textFill>
        </w:rPr>
        <w:t>具备承</w:t>
      </w:r>
      <w:r>
        <w:rPr>
          <w:rFonts w:hint="eastAsia" w:ascii="仿宋" w:hAnsi="仿宋" w:eastAsia="仿宋" w:cs="仿宋"/>
          <w:color w:val="000000" w:themeColor="text1"/>
          <w:kern w:val="0"/>
          <w:sz w:val="24"/>
          <w:highlight w:val="none"/>
          <w14:textFill>
            <w14:solidFill>
              <w14:schemeClr w14:val="tx1"/>
            </w14:solidFill>
          </w14:textFill>
        </w:rPr>
        <w:t>担</w:t>
      </w:r>
      <w:r>
        <w:rPr>
          <w:rFonts w:hint="eastAsia" w:ascii="仿宋" w:hAnsi="仿宋" w:eastAsia="仿宋" w:cs="仿宋"/>
          <w:color w:val="000000" w:themeColor="text1"/>
          <w:kern w:val="0"/>
          <w:sz w:val="24"/>
          <w:highlight w:val="none"/>
          <w:u w:val="single"/>
          <w:lang w:val="zh-CN"/>
          <w14:textFill>
            <w14:solidFill>
              <w14:schemeClr w14:val="tx1"/>
            </w14:solidFill>
          </w14:textFill>
        </w:rPr>
        <w:t>XX工作内容</w:t>
      </w:r>
      <w:r>
        <w:rPr>
          <w:rFonts w:hint="eastAsia" w:ascii="仿宋" w:hAnsi="仿宋" w:eastAsia="仿宋" w:cs="仿宋"/>
          <w:color w:val="000000" w:themeColor="text1"/>
          <w:kern w:val="0"/>
          <w:sz w:val="24"/>
          <w:highlight w:val="none"/>
          <w:lang w:val="zh-CN"/>
          <w14:textFill>
            <w14:solidFill>
              <w14:schemeClr w14:val="tx1"/>
            </w14:solidFill>
          </w14:textFill>
        </w:rPr>
        <w:t>相应资质条件且不得再次分包；</w:t>
      </w:r>
    </w:p>
    <w:p w14:paraId="266A895E">
      <w:pPr>
        <w:pStyle w:val="2"/>
        <w:ind w:left="664" w:leftChars="316" w:firstLine="229" w:firstLineChars="95"/>
        <w:rPr>
          <w:rFonts w:hint="eastAsia" w:ascii="仿宋" w:hAnsi="仿宋" w:eastAsia="仿宋" w:cs="仿宋"/>
          <w:color w:val="000000" w:themeColor="text1"/>
          <w:kern w:val="0"/>
          <w:sz w:val="24"/>
          <w:szCs w:val="24"/>
          <w:highlight w:val="none"/>
          <w14:textFill>
            <w14:solidFill>
              <w14:schemeClr w14:val="tx1"/>
            </w14:solidFill>
          </w14:textFill>
        </w:rPr>
      </w:pPr>
      <w:r>
        <w:rPr>
          <w:rFonts w:hint="eastAsia" w:ascii="仿宋" w:hAnsi="仿宋" w:eastAsia="仿宋" w:cs="仿宋"/>
          <w:color w:val="000000" w:themeColor="text1"/>
          <w:kern w:val="0"/>
          <w:sz w:val="24"/>
          <w:szCs w:val="24"/>
          <w:highlight w:val="none"/>
          <w14:textFill>
            <w14:solidFill>
              <w14:schemeClr w14:val="tx1"/>
            </w14:solidFill>
          </w14:textFill>
        </w:rPr>
        <w:t>……</w:t>
      </w:r>
    </w:p>
    <w:p w14:paraId="2F5C14D8">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二、分包供应商中小企业合同份额</w:t>
      </w:r>
    </w:p>
    <w:p w14:paraId="0833339E">
      <w:pPr>
        <w:snapToGrid w:val="0"/>
        <w:spacing w:line="360" w:lineRule="auto"/>
        <w:ind w:firstLine="576"/>
        <w:rPr>
          <w:rFonts w:hint="eastAsia" w:ascii="仿宋" w:hAnsi="仿宋" w:eastAsia="仿宋" w:cs="仿宋"/>
          <w:b/>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w:t>
      </w:r>
      <w:r>
        <w:rPr>
          <w:rFonts w:hint="eastAsia" w:ascii="仿宋" w:hAnsi="仿宋" w:eastAsia="仿宋" w:cs="仿宋"/>
          <w:color w:val="000000" w:themeColor="text1"/>
          <w:kern w:val="0"/>
          <w:sz w:val="24"/>
          <w:highlight w:val="none"/>
          <w:u w:val="single"/>
          <w14:textFill>
            <w14:solidFill>
              <w14:schemeClr w14:val="tx1"/>
            </w14:solidFill>
          </w14:textFill>
        </w:rPr>
        <w:t>（分包供应商X,……）提供的货物全部由小微企业制造，</w:t>
      </w:r>
      <w:r>
        <w:rPr>
          <w:rFonts w:hint="eastAsia" w:ascii="仿宋" w:hAnsi="仿宋" w:eastAsia="仿宋" w:cs="仿宋"/>
          <w:color w:val="000000" w:themeColor="text1"/>
          <w:kern w:val="0"/>
          <w:sz w:val="24"/>
          <w:highlight w:val="none"/>
          <w14:textFill>
            <w14:solidFill>
              <w14:schemeClr w14:val="tx1"/>
            </w14:solidFill>
          </w14:textFill>
        </w:rPr>
        <w:t>其合同份额占到合同总金额</w:t>
      </w:r>
      <w:r>
        <w:rPr>
          <w:rFonts w:hint="eastAsia" w:ascii="仿宋" w:hAnsi="仿宋" w:eastAsia="仿宋" w:cs="仿宋"/>
          <w:color w:val="000000" w:themeColor="text1"/>
          <w:kern w:val="0"/>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%以上</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b/>
          <w:color w:val="000000" w:themeColor="text1"/>
          <w:kern w:val="0"/>
          <w:sz w:val="24"/>
          <w:highlight w:val="none"/>
          <w:lang w:val="zh-CN"/>
          <w14:textFill>
            <w14:solidFill>
              <w14:schemeClr w14:val="tx1"/>
            </w14:solidFill>
          </w14:textFill>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仿宋" w:hAnsi="仿宋" w:eastAsia="仿宋" w:cs="仿宋"/>
          <w:b/>
          <w:color w:val="000000" w:themeColor="text1"/>
          <w:sz w:val="24"/>
          <w:highlight w:val="none"/>
          <w14:textFill>
            <w14:solidFill>
              <w14:schemeClr w14:val="tx1"/>
            </w14:solidFill>
          </w14:textFill>
        </w:rPr>
        <w:t>拟享受以上价格扣除政策的，填写有关内容。</w:t>
      </w:r>
      <w:r>
        <w:rPr>
          <w:rFonts w:hint="eastAsia" w:ascii="仿宋" w:hAnsi="仿宋" w:eastAsia="仿宋" w:cs="仿宋"/>
          <w:b/>
          <w:color w:val="000000" w:themeColor="text1"/>
          <w:kern w:val="0"/>
          <w:sz w:val="24"/>
          <w:highlight w:val="none"/>
          <w:lang w:val="zh-CN"/>
          <w14:textFill>
            <w14:solidFill>
              <w14:schemeClr w14:val="tx1"/>
            </w14:solidFill>
          </w14:textFill>
        </w:rPr>
        <w:t>）</w:t>
      </w:r>
    </w:p>
    <w:p w14:paraId="393D6538">
      <w:pPr>
        <w:spacing w:line="360" w:lineRule="auto"/>
        <w:ind w:firstLine="480" w:firstLineChars="200"/>
        <w:rPr>
          <w:rFonts w:hint="eastAsia" w:ascii="仿宋" w:hAnsi="仿宋" w:eastAsia="仿宋" w:cs="仿宋"/>
          <w:b/>
          <w:bCs/>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bookmarkStart w:id="62" w:name="_Hlk101133173"/>
      <w:r>
        <w:rPr>
          <w:rFonts w:hint="eastAsia" w:ascii="仿宋" w:hAnsi="仿宋" w:eastAsia="仿宋" w:cs="仿宋"/>
          <w:color w:val="000000" w:themeColor="text1"/>
          <w:sz w:val="24"/>
          <w:highlight w:val="none"/>
          <w14:textFill>
            <w14:solidFill>
              <w14:schemeClr w14:val="tx1"/>
            </w14:solidFill>
          </w14:textFill>
        </w:rPr>
        <w:t>中小企业合同金额达到</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%，其中小微企业合同金额达到</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kern w:val="0"/>
          <w:sz w:val="24"/>
          <w:highlight w:val="none"/>
          <w:lang w:val="zh-CN"/>
          <w14:textFill>
            <w14:solidFill>
              <w14:schemeClr w14:val="tx1"/>
            </w14:solidFill>
          </w14:textFill>
        </w:rPr>
        <w:t>。</w:t>
      </w:r>
      <w:r>
        <w:rPr>
          <w:rFonts w:hint="eastAsia" w:ascii="仿宋" w:hAnsi="仿宋" w:eastAsia="仿宋" w:cs="仿宋"/>
          <w:b/>
          <w:bCs/>
          <w:color w:val="000000" w:themeColor="text1"/>
          <w:kern w:val="0"/>
          <w:sz w:val="24"/>
          <w:highlight w:val="none"/>
          <w:lang w:val="zh-CN"/>
          <w14:textFill>
            <w14:solidFill>
              <w14:schemeClr w14:val="tx1"/>
            </w14:solidFill>
          </w14:textFill>
        </w:rPr>
        <w:t>（</w:t>
      </w:r>
      <w:r>
        <w:rPr>
          <w:rFonts w:hint="eastAsia" w:ascii="仿宋" w:hAnsi="仿宋" w:eastAsia="仿宋" w:cs="仿宋"/>
          <w:b/>
          <w:bCs/>
          <w:color w:val="000000" w:themeColor="text1"/>
          <w:sz w:val="24"/>
          <w:highlight w:val="none"/>
          <w14:textFill>
            <w14:solidFill>
              <w14:schemeClr w14:val="tx1"/>
            </w14:solidFill>
          </w14:textFill>
        </w:rPr>
        <w:t>要求合同分包形式参加的项目或采购包，供应商按招标文件第一部分招标公告申请人的资格要求中规定的</w:t>
      </w:r>
      <w:r>
        <w:rPr>
          <w:rFonts w:hint="eastAsia" w:ascii="仿宋" w:hAnsi="仿宋" w:eastAsia="仿宋" w:cs="仿宋"/>
          <w:b/>
          <w:color w:val="000000" w:themeColor="text1"/>
          <w:kern w:val="0"/>
          <w:sz w:val="24"/>
          <w:highlight w:val="none"/>
          <w:lang w:val="zh-CN"/>
          <w14:textFill>
            <w14:solidFill>
              <w14:schemeClr w14:val="tx1"/>
            </w14:solidFill>
          </w14:textFill>
        </w:rPr>
        <w:t>分包意向协议</w:t>
      </w:r>
      <w:r>
        <w:rPr>
          <w:rFonts w:hint="eastAsia" w:ascii="仿宋" w:hAnsi="仿宋" w:eastAsia="仿宋" w:cs="仿宋"/>
          <w:b/>
          <w:bCs/>
          <w:color w:val="000000" w:themeColor="text1"/>
          <w:sz w:val="24"/>
          <w:highlight w:val="none"/>
          <w14:textFill>
            <w14:solidFill>
              <w14:schemeClr w14:val="tx1"/>
            </w14:solidFill>
          </w14:textFill>
        </w:rPr>
        <w:t>中中小企业、小微企业合同金额应当达到的比例要求填写。</w:t>
      </w:r>
      <w:r>
        <w:rPr>
          <w:rFonts w:hint="eastAsia" w:ascii="仿宋" w:hAnsi="仿宋" w:eastAsia="仿宋" w:cs="仿宋"/>
          <w:b/>
          <w:bCs/>
          <w:color w:val="000000" w:themeColor="text1"/>
          <w:kern w:val="0"/>
          <w:sz w:val="24"/>
          <w:highlight w:val="none"/>
          <w:lang w:val="zh-CN"/>
          <w14:textFill>
            <w14:solidFill>
              <w14:schemeClr w14:val="tx1"/>
            </w14:solidFill>
          </w14:textFill>
        </w:rPr>
        <w:t>）</w:t>
      </w:r>
      <w:bookmarkEnd w:id="62"/>
    </w:p>
    <w:p w14:paraId="52CAECBD">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三、分包工作履行期限、地点、方式</w:t>
      </w:r>
    </w:p>
    <w:p w14:paraId="312C7D5A">
      <w:pPr>
        <w:snapToGrid w:val="0"/>
        <w:spacing w:line="360" w:lineRule="auto"/>
        <w:ind w:firstLine="576"/>
        <w:rPr>
          <w:rFonts w:hint="eastAsia" w:ascii="仿宋" w:hAnsi="仿宋" w:eastAsia="仿宋" w:cs="仿宋"/>
          <w:color w:val="000000" w:themeColor="text1"/>
          <w:highlight w:val="none"/>
          <w:u w:val="single"/>
          <w14:textFill>
            <w14:solidFill>
              <w14:schemeClr w14:val="tx1"/>
            </w14:solidFill>
          </w14:textFill>
        </w:rPr>
      </w:pPr>
      <w:r>
        <w:rPr>
          <w:rFonts w:hint="eastAsia" w:ascii="仿宋" w:hAnsi="仿宋" w:eastAsia="仿宋" w:cs="仿宋"/>
          <w:color w:val="000000" w:themeColor="text1"/>
          <w:highlight w:val="none"/>
          <w:u w:val="single"/>
          <w14:textFill>
            <w14:solidFill>
              <w14:schemeClr w14:val="tx1"/>
            </w14:solidFill>
          </w14:textFill>
        </w:rPr>
        <w:t xml:space="preserve">                                                                                  </w:t>
      </w:r>
    </w:p>
    <w:p w14:paraId="017AB904">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四、质量</w:t>
      </w:r>
    </w:p>
    <w:p w14:paraId="1D4306C2">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highlight w:val="none"/>
          <w:u w:val="single"/>
          <w14:textFill>
            <w14:solidFill>
              <w14:schemeClr w14:val="tx1"/>
            </w14:solidFill>
          </w14:textFill>
        </w:rPr>
        <w:t xml:space="preserve">                                                                                       </w:t>
      </w:r>
    </w:p>
    <w:p w14:paraId="1F3D1488">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五、价款或者报酬</w:t>
      </w:r>
    </w:p>
    <w:p w14:paraId="78A2DF3B">
      <w:pPr>
        <w:snapToGrid w:val="0"/>
        <w:spacing w:line="360" w:lineRule="auto"/>
        <w:ind w:left="573" w:leftChars="273"/>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highlight w:val="none"/>
          <w:u w:val="single"/>
          <w14:textFill>
            <w14:solidFill>
              <w14:schemeClr w14:val="tx1"/>
            </w14:solidFill>
          </w14:textFill>
        </w:rPr>
        <w:t xml:space="preserve">                                                                                     </w:t>
      </w:r>
    </w:p>
    <w:p w14:paraId="44AB49B9">
      <w:pPr>
        <w:snapToGrid w:val="0"/>
        <w:spacing w:line="360" w:lineRule="auto"/>
        <w:ind w:left="573" w:leftChars="273"/>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六、违约责任</w:t>
      </w:r>
    </w:p>
    <w:p w14:paraId="2EAD9B87">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highlight w:val="none"/>
          <w:u w:val="single"/>
          <w14:textFill>
            <w14:solidFill>
              <w14:schemeClr w14:val="tx1"/>
            </w14:solidFill>
          </w14:textFill>
        </w:rPr>
        <w:t xml:space="preserve">                                                                                     </w:t>
      </w:r>
    </w:p>
    <w:p w14:paraId="2FFF6FF5">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七、争议解决的办法</w:t>
      </w:r>
    </w:p>
    <w:p w14:paraId="7161D099">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highlight w:val="none"/>
          <w:u w:val="single"/>
          <w14:textFill>
            <w14:solidFill>
              <w14:schemeClr w14:val="tx1"/>
            </w14:solidFill>
          </w14:textFill>
        </w:rPr>
        <w:t xml:space="preserve">                                                                                  </w:t>
      </w:r>
    </w:p>
    <w:p w14:paraId="30B2ADD7">
      <w:pPr>
        <w:snapToGrid w:val="0"/>
        <w:spacing w:line="360" w:lineRule="auto"/>
        <w:ind w:left="5758" w:leftChars="342" w:hanging="5040" w:hangingChars="2100"/>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                                          投标人名称(电子签名)：</w:t>
      </w:r>
    </w:p>
    <w:p w14:paraId="42B080C7">
      <w:pPr>
        <w:snapToGrid w:val="0"/>
        <w:spacing w:line="360" w:lineRule="auto"/>
        <w:jc w:val="righ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分包供应商名称(电子签名/公章)：</w:t>
      </w:r>
    </w:p>
    <w:p w14:paraId="19C96724">
      <w:pPr>
        <w:snapToGrid w:val="0"/>
        <w:spacing w:line="360" w:lineRule="auto"/>
        <w:ind w:firstLine="5760" w:firstLineChars="240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w:t>
      </w:r>
    </w:p>
    <w:p w14:paraId="73EEA02D">
      <w:pPr>
        <w:spacing w:line="360" w:lineRule="auto"/>
        <w:jc w:val="center"/>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                                        日期：  年  月   日</w:t>
      </w:r>
    </w:p>
    <w:p w14:paraId="67FFC4DB">
      <w:pPr>
        <w:spacing w:line="360" w:lineRule="auto"/>
        <w:ind w:right="42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注：按本格式和要求提供。</w:t>
      </w:r>
    </w:p>
    <w:p w14:paraId="5CBBA30F">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4A31E410">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5E47D5F2">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1F7D48B8">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5676AC7B">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4FCF8994">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4B76D5BF">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42C088A4">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31E70615">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6F75F475">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1F9898BC">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255F5036">
      <w:pPr>
        <w:pStyle w:val="80"/>
        <w:rPr>
          <w:rFonts w:hint="eastAsia" w:ascii="仿宋" w:hAnsi="仿宋" w:eastAsia="仿宋" w:cs="仿宋"/>
          <w:b/>
          <w:color w:val="000000" w:themeColor="text1"/>
          <w:spacing w:val="6"/>
          <w:sz w:val="32"/>
          <w:szCs w:val="32"/>
          <w:highlight w:val="none"/>
          <w14:textFill>
            <w14:solidFill>
              <w14:schemeClr w14:val="tx1"/>
            </w14:solidFill>
          </w14:textFill>
        </w:rPr>
      </w:pPr>
    </w:p>
    <w:p w14:paraId="397B6E9F">
      <w:pPr>
        <w:pStyle w:val="81"/>
        <w:rPr>
          <w:rFonts w:hint="eastAsia" w:ascii="仿宋" w:hAnsi="仿宋" w:eastAsia="仿宋" w:cs="仿宋"/>
          <w:b/>
          <w:color w:val="000000" w:themeColor="text1"/>
          <w:spacing w:val="6"/>
          <w:sz w:val="32"/>
          <w:szCs w:val="32"/>
          <w:highlight w:val="none"/>
          <w14:textFill>
            <w14:solidFill>
              <w14:schemeClr w14:val="tx1"/>
            </w14:solidFill>
          </w14:textFill>
        </w:rPr>
      </w:pPr>
    </w:p>
    <w:p w14:paraId="415067C7">
      <w:pPr>
        <w:rPr>
          <w:rFonts w:hint="eastAsia" w:ascii="仿宋" w:hAnsi="仿宋" w:eastAsia="仿宋" w:cs="仿宋"/>
          <w:b/>
          <w:color w:val="000000" w:themeColor="text1"/>
          <w:spacing w:val="6"/>
          <w:sz w:val="32"/>
          <w:szCs w:val="32"/>
          <w:highlight w:val="none"/>
          <w14:textFill>
            <w14:solidFill>
              <w14:schemeClr w14:val="tx1"/>
            </w14:solidFill>
          </w14:textFill>
        </w:rPr>
      </w:pPr>
    </w:p>
    <w:p w14:paraId="7429983B">
      <w:pPr>
        <w:pStyle w:val="80"/>
        <w:rPr>
          <w:rFonts w:hint="eastAsia" w:ascii="仿宋" w:hAnsi="仿宋" w:eastAsia="仿宋" w:cs="仿宋"/>
          <w:b/>
          <w:color w:val="000000" w:themeColor="text1"/>
          <w:spacing w:val="6"/>
          <w:sz w:val="32"/>
          <w:szCs w:val="32"/>
          <w:highlight w:val="none"/>
          <w14:textFill>
            <w14:solidFill>
              <w14:schemeClr w14:val="tx1"/>
            </w14:solidFill>
          </w14:textFill>
        </w:rPr>
      </w:pPr>
    </w:p>
    <w:p w14:paraId="23002EBF">
      <w:pPr>
        <w:pStyle w:val="81"/>
        <w:rPr>
          <w:rFonts w:hint="eastAsia"/>
          <w:color w:val="000000" w:themeColor="text1"/>
          <w:highlight w:val="none"/>
          <w14:textFill>
            <w14:solidFill>
              <w14:schemeClr w14:val="tx1"/>
            </w14:solidFill>
          </w14:textFill>
        </w:rPr>
      </w:pPr>
    </w:p>
    <w:p w14:paraId="00A1D774">
      <w:pPr>
        <w:spacing w:line="360" w:lineRule="auto"/>
        <w:jc w:val="both"/>
        <w:rPr>
          <w:rFonts w:hint="eastAsia" w:ascii="仿宋" w:hAnsi="仿宋" w:eastAsia="仿宋" w:cs="仿宋"/>
          <w:b/>
          <w:color w:val="000000" w:themeColor="text1"/>
          <w:spacing w:val="6"/>
          <w:sz w:val="32"/>
          <w:szCs w:val="32"/>
          <w:highlight w:val="none"/>
          <w14:textFill>
            <w14:solidFill>
              <w14:schemeClr w14:val="tx1"/>
            </w14:solidFill>
          </w14:textFill>
        </w:rPr>
      </w:pPr>
      <w:bookmarkStart w:id="63" w:name="OLE_LINK14"/>
      <w:bookmarkStart w:id="64" w:name="OLE_LINK13"/>
    </w:p>
    <w:p w14:paraId="2E1ACBE7">
      <w:pPr>
        <w:spacing w:line="360" w:lineRule="auto"/>
        <w:rPr>
          <w:rFonts w:hint="eastAsia" w:ascii="仿宋" w:hAnsi="仿宋" w:eastAsia="仿宋" w:cs="仿宋"/>
          <w:b/>
          <w:color w:val="000000" w:themeColor="text1"/>
          <w:spacing w:val="6"/>
          <w:sz w:val="32"/>
          <w:szCs w:val="32"/>
          <w:highlight w:val="none"/>
          <w14:textFill>
            <w14:solidFill>
              <w14:schemeClr w14:val="tx1"/>
            </w14:solidFill>
          </w14:textFill>
        </w:rPr>
      </w:pPr>
    </w:p>
    <w:p w14:paraId="18581FA3">
      <w:pPr>
        <w:spacing w:line="360" w:lineRule="auto"/>
        <w:rPr>
          <w:rFonts w:hint="eastAsia" w:ascii="仿宋" w:hAnsi="仿宋" w:eastAsia="仿宋" w:cs="仿宋"/>
          <w:b/>
          <w:color w:val="000000" w:themeColor="text1"/>
          <w:spacing w:val="6"/>
          <w:sz w:val="32"/>
          <w:szCs w:val="32"/>
          <w:highlight w:val="none"/>
          <w14:textFill>
            <w14:solidFill>
              <w14:schemeClr w14:val="tx1"/>
            </w14:solidFill>
          </w14:textFill>
        </w:rPr>
      </w:pPr>
    </w:p>
    <w:p w14:paraId="3E71A0B1">
      <w:pPr>
        <w:spacing w:line="360" w:lineRule="auto"/>
        <w:rPr>
          <w:rFonts w:hint="eastAsia" w:ascii="仿宋" w:hAnsi="仿宋" w:eastAsia="仿宋" w:cs="仿宋"/>
          <w:b/>
          <w:color w:val="000000" w:themeColor="text1"/>
          <w:spacing w:val="6"/>
          <w:sz w:val="32"/>
          <w:szCs w:val="32"/>
          <w:highlight w:val="none"/>
          <w14:textFill>
            <w14:solidFill>
              <w14:schemeClr w14:val="tx1"/>
            </w14:solidFill>
          </w14:textFill>
        </w:rPr>
      </w:pPr>
    </w:p>
    <w:p w14:paraId="1E5E872B">
      <w:pPr>
        <w:spacing w:line="360" w:lineRule="auto"/>
        <w:rPr>
          <w:rFonts w:hint="eastAsia" w:ascii="仿宋" w:hAnsi="仿宋" w:eastAsia="仿宋" w:cs="仿宋"/>
          <w:b/>
          <w:color w:val="000000" w:themeColor="text1"/>
          <w:spacing w:val="6"/>
          <w:sz w:val="32"/>
          <w:szCs w:val="32"/>
          <w:highlight w:val="none"/>
          <w14:textFill>
            <w14:solidFill>
              <w14:schemeClr w14:val="tx1"/>
            </w14:solidFill>
          </w14:textFill>
        </w:rPr>
      </w:pPr>
    </w:p>
    <w:p w14:paraId="33A84DCD">
      <w:pPr>
        <w:spacing w:line="360" w:lineRule="auto"/>
        <w:rPr>
          <w:rFonts w:hint="eastAsia" w:ascii="仿宋" w:hAnsi="仿宋" w:eastAsia="仿宋" w:cs="仿宋"/>
          <w:b/>
          <w:color w:val="000000" w:themeColor="text1"/>
          <w:spacing w:val="6"/>
          <w:sz w:val="32"/>
          <w:szCs w:val="32"/>
          <w:highlight w:val="none"/>
          <w14:textFill>
            <w14:solidFill>
              <w14:schemeClr w14:val="tx1"/>
            </w14:solidFill>
          </w14:textFill>
        </w:rPr>
      </w:pPr>
    </w:p>
    <w:p w14:paraId="5AFF9E8B">
      <w:pPr>
        <w:spacing w:line="360" w:lineRule="auto"/>
        <w:rPr>
          <w:rFonts w:hint="eastAsia" w:ascii="仿宋" w:hAnsi="仿宋" w:eastAsia="仿宋" w:cs="仿宋"/>
          <w:b/>
          <w:color w:val="000000" w:themeColor="text1"/>
          <w:spacing w:val="6"/>
          <w:sz w:val="32"/>
          <w:szCs w:val="32"/>
          <w:highlight w:val="none"/>
          <w14:textFill>
            <w14:solidFill>
              <w14:schemeClr w14:val="tx1"/>
            </w14:solidFill>
          </w14:textFill>
        </w:rPr>
      </w:pPr>
      <w:r>
        <w:rPr>
          <w:rFonts w:hint="eastAsia" w:ascii="仿宋" w:hAnsi="仿宋" w:eastAsia="仿宋" w:cs="仿宋"/>
          <w:b/>
          <w:color w:val="000000" w:themeColor="text1"/>
          <w:spacing w:val="6"/>
          <w:sz w:val="32"/>
          <w:szCs w:val="32"/>
          <w:highlight w:val="none"/>
          <w14:textFill>
            <w14:solidFill>
              <w14:schemeClr w14:val="tx1"/>
            </w14:solidFill>
          </w14:textFill>
        </w:rPr>
        <w:t>附件</w:t>
      </w:r>
      <w:r>
        <w:rPr>
          <w:rFonts w:hint="eastAsia" w:ascii="仿宋" w:hAnsi="仿宋" w:eastAsia="仿宋" w:cs="仿宋"/>
          <w:b/>
          <w:color w:val="000000" w:themeColor="text1"/>
          <w:spacing w:val="6"/>
          <w:sz w:val="32"/>
          <w:szCs w:val="32"/>
          <w:highlight w:val="none"/>
          <w:lang w:val="en-US" w:eastAsia="zh-CN"/>
          <w14:textFill>
            <w14:solidFill>
              <w14:schemeClr w14:val="tx1"/>
            </w14:solidFill>
          </w14:textFill>
        </w:rPr>
        <w:t>6</w:t>
      </w:r>
      <w:r>
        <w:rPr>
          <w:rFonts w:hint="eastAsia" w:ascii="仿宋" w:hAnsi="仿宋" w:eastAsia="仿宋" w:cs="仿宋"/>
          <w:b/>
          <w:color w:val="000000" w:themeColor="text1"/>
          <w:spacing w:val="6"/>
          <w:sz w:val="32"/>
          <w:szCs w:val="32"/>
          <w:highlight w:val="none"/>
          <w14:textFill>
            <w14:solidFill>
              <w14:schemeClr w14:val="tx1"/>
            </w14:solidFill>
          </w14:textFill>
        </w:rPr>
        <w:t>：</w:t>
      </w:r>
    </w:p>
    <w:p w14:paraId="631F678C">
      <w:pPr>
        <w:spacing w:line="360" w:lineRule="auto"/>
        <w:jc w:val="center"/>
        <w:rPr>
          <w:rFonts w:hint="eastAsia" w:ascii="仿宋" w:hAnsi="仿宋" w:eastAsia="仿宋" w:cs="仿宋"/>
          <w:b/>
          <w:color w:val="000000" w:themeColor="text1"/>
          <w:spacing w:val="6"/>
          <w:sz w:val="32"/>
          <w:szCs w:val="32"/>
          <w:highlight w:val="none"/>
          <w14:textFill>
            <w14:solidFill>
              <w14:schemeClr w14:val="tx1"/>
            </w14:solidFill>
          </w14:textFill>
        </w:rPr>
      </w:pPr>
      <w:r>
        <w:rPr>
          <w:rFonts w:hint="eastAsia" w:ascii="仿宋" w:hAnsi="仿宋" w:eastAsia="仿宋" w:cs="仿宋"/>
          <w:b/>
          <w:color w:val="000000" w:themeColor="text1"/>
          <w:spacing w:val="6"/>
          <w:sz w:val="32"/>
          <w:szCs w:val="32"/>
          <w:highlight w:val="none"/>
          <w14:textFill>
            <w14:solidFill>
              <w14:schemeClr w14:val="tx1"/>
            </w14:solidFill>
          </w14:textFill>
        </w:rPr>
        <w:t>残疾人福利性单位声明函</w:t>
      </w:r>
    </w:p>
    <w:bookmarkEnd w:id="63"/>
    <w:bookmarkEnd w:id="64"/>
    <w:p w14:paraId="3239D66B">
      <w:pPr>
        <w:spacing w:line="360" w:lineRule="auto"/>
        <w:rPr>
          <w:rFonts w:hint="eastAsia" w:ascii="仿宋" w:hAnsi="仿宋" w:eastAsia="仿宋" w:cs="仿宋"/>
          <w:b/>
          <w:color w:val="000000" w:themeColor="text1"/>
          <w:spacing w:val="6"/>
          <w:sz w:val="30"/>
          <w:szCs w:val="30"/>
          <w:highlight w:val="none"/>
          <w14:textFill>
            <w14:solidFill>
              <w14:schemeClr w14:val="tx1"/>
            </w14:solidFill>
          </w14:textFill>
        </w:rPr>
      </w:pPr>
    </w:p>
    <w:p w14:paraId="6AC19682">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本单位郑重声明，根据《财政部 民政部 中国残疾人联合会关于促进残疾人就业政府采购政策的通知》（财库〔2017〕 141号）的规定，本单位为符合条件的残疾人福利性单位，且本单位参加_</w:t>
      </w:r>
      <w:r>
        <w:rPr>
          <w:rFonts w:hint="eastAsia" w:ascii="仿宋" w:hAnsi="仿宋" w:eastAsia="仿宋" w:cs="仿宋"/>
          <w:color w:val="000000" w:themeColor="text1"/>
          <w:sz w:val="24"/>
          <w:highlight w:val="none"/>
          <w:u w:val="single"/>
          <w14:textFill>
            <w14:solidFill>
              <w14:schemeClr w14:val="tx1"/>
            </w14:solidFill>
          </w14:textFill>
        </w:rPr>
        <w:t>（采购人）</w:t>
      </w:r>
      <w:r>
        <w:rPr>
          <w:rFonts w:hint="eastAsia" w:ascii="仿宋" w:hAnsi="仿宋" w:eastAsia="仿宋" w:cs="仿宋"/>
          <w:color w:val="000000" w:themeColor="text1"/>
          <w:sz w:val="24"/>
          <w:highlight w:val="none"/>
          <w14:textFill>
            <w14:solidFill>
              <w14:schemeClr w14:val="tx1"/>
            </w14:solidFill>
          </w14:textFill>
        </w:rPr>
        <w:t>_单位的_</w:t>
      </w:r>
      <w:r>
        <w:rPr>
          <w:rFonts w:hint="eastAsia" w:ascii="仿宋" w:hAnsi="仿宋" w:eastAsia="仿宋" w:cs="仿宋"/>
          <w:color w:val="000000" w:themeColor="text1"/>
          <w:sz w:val="24"/>
          <w:highlight w:val="none"/>
          <w:u w:val="single"/>
          <w14:textFill>
            <w14:solidFill>
              <w14:schemeClr w14:val="tx1"/>
            </w14:solidFill>
          </w14:textFill>
        </w:rPr>
        <w:t>（项目名称）</w:t>
      </w:r>
      <w:r>
        <w:rPr>
          <w:rFonts w:hint="eastAsia" w:ascii="仿宋" w:hAnsi="仿宋" w:eastAsia="仿宋" w:cs="仿宋"/>
          <w:color w:val="000000" w:themeColor="text1"/>
          <w:sz w:val="24"/>
          <w:highlight w:val="none"/>
          <w14:textFill>
            <w14:solidFill>
              <w14:schemeClr w14:val="tx1"/>
            </w14:solidFill>
          </w14:textFill>
        </w:rPr>
        <w:t>__项目采购活动提供本单位制造的货物（由本单位承担工程/提供服务），或者提供其他残疾人福利性单位制造的货物（不包括使用非残疾人福利性单位注册商标的货物）。</w:t>
      </w:r>
    </w:p>
    <w:p w14:paraId="68D218C1">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本单位对上述声明的真实性负责。如有虚假，将依法承担相应责任。</w:t>
      </w:r>
    </w:p>
    <w:p w14:paraId="04FAE0D2">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p>
    <w:p w14:paraId="0252BC56">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p>
    <w:p w14:paraId="75CEDF9D">
      <w:pPr>
        <w:tabs>
          <w:tab w:val="left" w:pos="4860"/>
        </w:tabs>
        <w:spacing w:line="360" w:lineRule="auto"/>
        <w:ind w:right="1560" w:firstLine="480" w:firstLineChars="200"/>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投标人名称（电子签名）</w:t>
      </w:r>
      <w:r>
        <w:rPr>
          <w:rFonts w:hint="eastAsia" w:ascii="仿宋" w:hAnsi="仿宋" w:eastAsia="仿宋" w:cs="仿宋"/>
          <w:color w:val="000000" w:themeColor="text1"/>
          <w:sz w:val="24"/>
          <w:highlight w:val="none"/>
          <w14:textFill>
            <w14:solidFill>
              <w14:schemeClr w14:val="tx1"/>
            </w14:solidFill>
          </w14:textFill>
        </w:rPr>
        <w:t>：</w:t>
      </w:r>
    </w:p>
    <w:p w14:paraId="7AD4ECD9">
      <w:pPr>
        <w:tabs>
          <w:tab w:val="left" w:pos="4860"/>
        </w:tabs>
        <w:spacing w:line="360" w:lineRule="auto"/>
        <w:ind w:right="1560" w:firstLine="480" w:firstLineChars="200"/>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日  期：</w:t>
      </w:r>
    </w:p>
    <w:p w14:paraId="2503E1F4">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4E9252BC">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0DD711E3">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27AA2F3A">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6C9A3E30">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29BE9D15">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447D59D8">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665432F7">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23A99EBB">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1B527C12">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3287C281">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434B2503">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0E5A80DD">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7AA99FB6">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74EBFB4C">
      <w:pPr>
        <w:spacing w:line="360" w:lineRule="auto"/>
        <w:rPr>
          <w:rFonts w:hint="eastAsia" w:ascii="仿宋" w:hAnsi="仿宋" w:eastAsia="仿宋" w:cs="仿宋"/>
          <w:b/>
          <w:color w:val="000000" w:themeColor="text1"/>
          <w:spacing w:val="6"/>
          <w:sz w:val="32"/>
          <w:szCs w:val="32"/>
          <w:highlight w:val="none"/>
          <w14:textFill>
            <w14:solidFill>
              <w14:schemeClr w14:val="tx1"/>
            </w14:solidFill>
          </w14:textFill>
        </w:rPr>
      </w:pPr>
    </w:p>
    <w:p w14:paraId="2910D006">
      <w:pPr>
        <w:spacing w:line="360" w:lineRule="auto"/>
        <w:rPr>
          <w:rFonts w:hint="eastAsia" w:ascii="仿宋" w:hAnsi="仿宋" w:eastAsia="仿宋" w:cs="仿宋"/>
          <w:b/>
          <w:color w:val="000000" w:themeColor="text1"/>
          <w:spacing w:val="6"/>
          <w:sz w:val="32"/>
          <w:szCs w:val="32"/>
          <w:highlight w:val="none"/>
          <w14:textFill>
            <w14:solidFill>
              <w14:schemeClr w14:val="tx1"/>
            </w14:solidFill>
          </w14:textFill>
        </w:rPr>
      </w:pPr>
      <w:r>
        <w:rPr>
          <w:rFonts w:hint="eastAsia" w:ascii="仿宋" w:hAnsi="仿宋" w:eastAsia="仿宋" w:cs="仿宋"/>
          <w:b/>
          <w:color w:val="000000" w:themeColor="text1"/>
          <w:spacing w:val="6"/>
          <w:sz w:val="32"/>
          <w:szCs w:val="32"/>
          <w:highlight w:val="none"/>
          <w14:textFill>
            <w14:solidFill>
              <w14:schemeClr w14:val="tx1"/>
            </w14:solidFill>
          </w14:textFill>
        </w:rPr>
        <w:t>附件7：</w:t>
      </w:r>
    </w:p>
    <w:p w14:paraId="742D4BBB">
      <w:pPr>
        <w:spacing w:line="360" w:lineRule="auto"/>
        <w:jc w:val="center"/>
        <w:rPr>
          <w:rFonts w:hint="eastAsia" w:ascii="仿宋" w:hAnsi="仿宋" w:eastAsia="仿宋" w:cs="仿宋"/>
          <w:color w:val="000000" w:themeColor="text1"/>
          <w:sz w:val="24"/>
          <w:highlight w:val="none"/>
          <w:u w:val="single"/>
          <w14:textFill>
            <w14:solidFill>
              <w14:schemeClr w14:val="tx1"/>
            </w14:solidFill>
          </w14:textFill>
        </w:rPr>
      </w:pPr>
    </w:p>
    <w:p w14:paraId="2C606A24">
      <w:pPr>
        <w:spacing w:line="360" w:lineRule="auto"/>
        <w:jc w:val="center"/>
        <w:rPr>
          <w:rFonts w:hint="eastAsia"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b/>
          <w:color w:val="000000" w:themeColor="text1"/>
          <w:sz w:val="32"/>
          <w:szCs w:val="32"/>
          <w:highlight w:val="none"/>
          <w14:textFill>
            <w14:solidFill>
              <w14:schemeClr w14:val="tx1"/>
            </w14:solidFill>
          </w14:textFill>
        </w:rPr>
        <w:t>中小企业声明函（货物）</w:t>
      </w:r>
    </w:p>
    <w:p w14:paraId="2E99F8F9">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本公司（联合体）郑重声明，根据《政府采购促进中小企业发展管理办法》（财库﹝2020﹞46 号）的规定，本公司（联合体）参加 </w:t>
      </w:r>
      <w:r>
        <w:rPr>
          <w:rFonts w:hint="eastAsia" w:ascii="仿宋" w:hAnsi="仿宋" w:eastAsia="仿宋" w:cs="仿宋"/>
          <w:color w:val="000000" w:themeColor="text1"/>
          <w:sz w:val="24"/>
          <w:highlight w:val="none"/>
          <w:u w:val="single"/>
          <w14:textFill>
            <w14:solidFill>
              <w14:schemeClr w14:val="tx1"/>
            </w14:solidFill>
          </w14:textFill>
        </w:rPr>
        <w:t xml:space="preserve">（采购人） </w:t>
      </w:r>
      <w:r>
        <w:rPr>
          <w:rFonts w:hint="eastAsia" w:ascii="仿宋" w:hAnsi="仿宋" w:eastAsia="仿宋" w:cs="仿宋"/>
          <w:color w:val="000000" w:themeColor="text1"/>
          <w:sz w:val="24"/>
          <w:highlight w:val="none"/>
          <w14:textFill>
            <w14:solidFill>
              <w14:schemeClr w14:val="tx1"/>
            </w14:solidFill>
          </w14:textFill>
        </w:rPr>
        <w:t xml:space="preserve">的 </w:t>
      </w:r>
      <w:r>
        <w:rPr>
          <w:rFonts w:hint="eastAsia" w:ascii="仿宋" w:hAnsi="仿宋" w:eastAsia="仿宋" w:cs="仿宋"/>
          <w:color w:val="000000" w:themeColor="text1"/>
          <w:sz w:val="24"/>
          <w:highlight w:val="none"/>
          <w:u w:val="single"/>
          <w14:textFill>
            <w14:solidFill>
              <w14:schemeClr w14:val="tx1"/>
            </w14:solidFill>
          </w14:textFill>
        </w:rPr>
        <w:t>（项目名称）</w:t>
      </w:r>
      <w:r>
        <w:rPr>
          <w:rFonts w:hint="eastAsia" w:ascii="仿宋" w:hAnsi="仿宋" w:eastAsia="仿宋" w:cs="仿宋"/>
          <w:color w:val="000000" w:themeColor="text1"/>
          <w:sz w:val="24"/>
          <w:highlight w:val="none"/>
          <w14:textFill>
            <w14:solidFill>
              <w14:schemeClr w14:val="tx1"/>
            </w14:solidFill>
          </w14:textFill>
        </w:rPr>
        <w:t xml:space="preserve"> 采购活动，提供的货物全部由符合政策要求的中小企业制造。相关企业（含联合体中的中小企业、签订分包意向协议的中小企业）的具体情况如下：</w:t>
      </w:r>
    </w:p>
    <w:p w14:paraId="23A2407D">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（标的名称）</w:t>
      </w:r>
      <w:r>
        <w:rPr>
          <w:rFonts w:hint="eastAsia" w:ascii="仿宋" w:hAnsi="仿宋" w:eastAsia="仿宋" w:cs="仿宋"/>
          <w:color w:val="000000" w:themeColor="text1"/>
          <w:sz w:val="24"/>
          <w:highlight w:val="none"/>
          <w14:textFill>
            <w14:solidFill>
              <w14:schemeClr w14:val="tx1"/>
            </w14:solidFill>
          </w14:textFill>
        </w:rPr>
        <w:t xml:space="preserve"> ，属于 </w:t>
      </w:r>
      <w:r>
        <w:rPr>
          <w:rFonts w:hint="eastAsia" w:ascii="仿宋" w:hAnsi="仿宋" w:eastAsia="仿宋" w:cs="仿宋"/>
          <w:color w:val="000000" w:themeColor="text1"/>
          <w:sz w:val="24"/>
          <w:highlight w:val="none"/>
          <w:u w:val="single"/>
          <w14:textFill>
            <w14:solidFill>
              <w14:schemeClr w14:val="tx1"/>
            </w14:solidFill>
          </w14:textFill>
        </w:rPr>
        <w:t>（采购文件中明确的所属行业）</w:t>
      </w:r>
      <w:r>
        <w:rPr>
          <w:rFonts w:hint="eastAsia" w:ascii="仿宋" w:hAnsi="仿宋" w:eastAsia="仿宋" w:cs="仿宋"/>
          <w:color w:val="000000" w:themeColor="text1"/>
          <w:sz w:val="24"/>
          <w:highlight w:val="none"/>
          <w14:textFill>
            <w14:solidFill>
              <w14:schemeClr w14:val="tx1"/>
            </w14:solidFill>
          </w14:textFill>
        </w:rPr>
        <w:t>行业 ；制造商为</w:t>
      </w:r>
      <w:r>
        <w:rPr>
          <w:rFonts w:hint="eastAsia" w:ascii="仿宋" w:hAnsi="仿宋" w:eastAsia="仿宋" w:cs="仿宋"/>
          <w:color w:val="000000" w:themeColor="text1"/>
          <w:sz w:val="24"/>
          <w:highlight w:val="none"/>
          <w:u w:val="single"/>
          <w14:textFill>
            <w14:solidFill>
              <w14:schemeClr w14:val="tx1"/>
            </w14:solidFill>
          </w14:textFill>
        </w:rPr>
        <w:t xml:space="preserve"> （企业名称）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4"/>
          <w:highlight w:val="none"/>
          <w:u w:val="single"/>
          <w14:textFill>
            <w14:solidFill>
              <w14:schemeClr w14:val="tx1"/>
            </w14:solidFill>
          </w14:textFill>
        </w:rPr>
        <w:t xml:space="preserve"> （中型企业、小型企业、微型企业）</w:t>
      </w:r>
      <w:r>
        <w:rPr>
          <w:rFonts w:hint="eastAsia" w:ascii="仿宋" w:hAnsi="仿宋" w:eastAsia="仿宋" w:cs="仿宋"/>
          <w:color w:val="000000" w:themeColor="text1"/>
          <w:sz w:val="24"/>
          <w:highlight w:val="none"/>
          <w14:textFill>
            <w14:solidFill>
              <w14:schemeClr w14:val="tx1"/>
            </w14:solidFill>
          </w14:textFill>
        </w:rPr>
        <w:t xml:space="preserve"> ；</w:t>
      </w:r>
    </w:p>
    <w:p w14:paraId="5FA0C448">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（标的名称）</w:t>
      </w:r>
      <w:r>
        <w:rPr>
          <w:rFonts w:hint="eastAsia" w:ascii="仿宋" w:hAnsi="仿宋" w:eastAsia="仿宋" w:cs="仿宋"/>
          <w:color w:val="000000" w:themeColor="text1"/>
          <w:sz w:val="24"/>
          <w:highlight w:val="none"/>
          <w14:textFill>
            <w14:solidFill>
              <w14:schemeClr w14:val="tx1"/>
            </w14:solidFill>
          </w14:textFill>
        </w:rPr>
        <w:t xml:space="preserve"> ，属于 </w:t>
      </w:r>
      <w:r>
        <w:rPr>
          <w:rFonts w:hint="eastAsia" w:ascii="仿宋" w:hAnsi="仿宋" w:eastAsia="仿宋" w:cs="仿宋"/>
          <w:color w:val="000000" w:themeColor="text1"/>
          <w:sz w:val="24"/>
          <w:highlight w:val="none"/>
          <w:u w:val="single"/>
          <w14:textFill>
            <w14:solidFill>
              <w14:schemeClr w14:val="tx1"/>
            </w14:solidFill>
          </w14:textFill>
        </w:rPr>
        <w:t>（采购文件中明确的所属行业）</w:t>
      </w:r>
      <w:r>
        <w:rPr>
          <w:rFonts w:hint="eastAsia" w:ascii="仿宋" w:hAnsi="仿宋" w:eastAsia="仿宋" w:cs="仿宋"/>
          <w:color w:val="000000" w:themeColor="text1"/>
          <w:sz w:val="24"/>
          <w:highlight w:val="none"/>
          <w14:textFill>
            <w14:solidFill>
              <w14:schemeClr w14:val="tx1"/>
            </w14:solidFill>
          </w14:textFill>
        </w:rPr>
        <w:t>行业 ；制造商为</w:t>
      </w:r>
      <w:r>
        <w:rPr>
          <w:rFonts w:hint="eastAsia" w:ascii="仿宋" w:hAnsi="仿宋" w:eastAsia="仿宋" w:cs="仿宋"/>
          <w:color w:val="000000" w:themeColor="text1"/>
          <w:sz w:val="24"/>
          <w:highlight w:val="none"/>
          <w:u w:val="single"/>
          <w14:textFill>
            <w14:solidFill>
              <w14:schemeClr w14:val="tx1"/>
            </w14:solidFill>
          </w14:textFill>
        </w:rPr>
        <w:t xml:space="preserve"> （企业名称）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4"/>
          <w:highlight w:val="none"/>
          <w:u w:val="single"/>
          <w14:textFill>
            <w14:solidFill>
              <w14:schemeClr w14:val="tx1"/>
            </w14:solidFill>
          </w14:textFill>
        </w:rPr>
        <w:t xml:space="preserve"> （中型企业、小型企业、微型企业）</w:t>
      </w:r>
      <w:r>
        <w:rPr>
          <w:rFonts w:hint="eastAsia" w:ascii="仿宋" w:hAnsi="仿宋" w:eastAsia="仿宋" w:cs="仿宋"/>
          <w:color w:val="000000" w:themeColor="text1"/>
          <w:sz w:val="24"/>
          <w:highlight w:val="none"/>
          <w14:textFill>
            <w14:solidFill>
              <w14:schemeClr w14:val="tx1"/>
            </w14:solidFill>
          </w14:textFill>
        </w:rPr>
        <w:t xml:space="preserve"> ；</w:t>
      </w:r>
    </w:p>
    <w:p w14:paraId="7CECFD8C">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w:t>
      </w:r>
    </w:p>
    <w:p w14:paraId="62A149AB">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以上企业，不属于大企业的分支机构，不存在控股股东为大企业的情形，也不存在与大企业的负责人为同一人的情形。</w:t>
      </w:r>
    </w:p>
    <w:p w14:paraId="394DE3C6">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本企业对上述声明内容的真实性负责。如有虚假，将依法承担相应责任。</w:t>
      </w:r>
    </w:p>
    <w:p w14:paraId="3CDF634F">
      <w:pPr>
        <w:snapToGrid w:val="0"/>
        <w:spacing w:line="360" w:lineRule="auto"/>
        <w:ind w:firstLine="5160" w:firstLineChars="215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投标人名称(电子签名)：</w:t>
      </w:r>
    </w:p>
    <w:p w14:paraId="7ADE252F">
      <w:pPr>
        <w:snapToGrid w:val="0"/>
        <w:spacing w:line="360" w:lineRule="auto"/>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                                           日期</w:t>
      </w:r>
      <w:r>
        <w:rPr>
          <w:rFonts w:hint="eastAsia" w:ascii="仿宋" w:hAnsi="仿宋" w:eastAsia="仿宋" w:cs="仿宋"/>
          <w:color w:val="000000" w:themeColor="text1"/>
          <w:kern w:val="0"/>
          <w:sz w:val="24"/>
          <w:highlight w:val="none"/>
          <w14:textFill>
            <w14:solidFill>
              <w14:schemeClr w14:val="tx1"/>
            </w14:solidFill>
          </w14:textFill>
        </w:rPr>
        <w:t xml:space="preserve">：  年  </w:t>
      </w:r>
      <w:r>
        <w:rPr>
          <w:rFonts w:hint="eastAsia" w:ascii="仿宋" w:hAnsi="仿宋" w:eastAsia="仿宋" w:cs="仿宋"/>
          <w:color w:val="000000" w:themeColor="text1"/>
          <w:kern w:val="0"/>
          <w:sz w:val="24"/>
          <w:highlight w:val="none"/>
          <w:lang w:val="zh-CN"/>
          <w14:textFill>
            <w14:solidFill>
              <w14:schemeClr w14:val="tx1"/>
            </w14:solidFill>
          </w14:textFill>
        </w:rPr>
        <w:t>月</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日</w:t>
      </w:r>
    </w:p>
    <w:p w14:paraId="71536A4F">
      <w:pPr>
        <w:spacing w:line="360" w:lineRule="auto"/>
        <w:jc w:val="left"/>
        <w:rPr>
          <w:rFonts w:hint="eastAsia" w:ascii="仿宋" w:hAnsi="仿宋" w:eastAsia="仿宋" w:cs="仿宋"/>
          <w:color w:val="000000" w:themeColor="text1"/>
          <w:sz w:val="18"/>
          <w:szCs w:val="18"/>
          <w:highlight w:val="none"/>
          <w14:textFill>
            <w14:solidFill>
              <w14:schemeClr w14:val="tx1"/>
            </w14:solidFill>
          </w14:textFill>
        </w:rPr>
      </w:pPr>
      <w:r>
        <w:rPr>
          <w:rFonts w:hint="eastAsia" w:ascii="仿宋" w:hAnsi="仿宋" w:eastAsia="仿宋" w:cs="仿宋"/>
          <w:color w:val="000000" w:themeColor="text1"/>
          <w:sz w:val="18"/>
          <w:szCs w:val="18"/>
          <w:highlight w:val="none"/>
          <w14:textFill>
            <w14:solidFill>
              <w14:schemeClr w14:val="tx1"/>
            </w14:solidFill>
          </w14:textFill>
        </w:rPr>
        <w:t>从业人员、营业收入、资产总额填报上一年度数据，无上一年度数据的新成立企业可不填报。</w:t>
      </w:r>
    </w:p>
    <w:p w14:paraId="346C7CB2">
      <w:pPr>
        <w:spacing w:line="360" w:lineRule="auto"/>
        <w:ind w:right="420"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注：</w:t>
      </w:r>
    </w:p>
    <w:p w14:paraId="30A00247">
      <w:pPr>
        <w:spacing w:line="360" w:lineRule="auto"/>
        <w:ind w:right="420"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5E6B0BDD">
      <w:pPr>
        <w:spacing w:line="360" w:lineRule="auto"/>
        <w:ind w:right="420"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01C128B7">
      <w:pPr>
        <w:spacing w:line="360" w:lineRule="auto"/>
        <w:jc w:val="center"/>
        <w:rPr>
          <w:rFonts w:hint="eastAsia" w:ascii="仿宋" w:hAnsi="仿宋" w:eastAsia="仿宋" w:cs="仿宋"/>
          <w:b/>
          <w:color w:val="000000" w:themeColor="text1"/>
          <w:sz w:val="32"/>
          <w:szCs w:val="32"/>
          <w:highlight w:val="none"/>
          <w14:textFill>
            <w14:solidFill>
              <w14:schemeClr w14:val="tx1"/>
            </w14:solidFill>
          </w14:textFill>
        </w:rPr>
      </w:pPr>
    </w:p>
    <w:p w14:paraId="64C86772">
      <w:pPr>
        <w:spacing w:line="360" w:lineRule="auto"/>
        <w:jc w:val="center"/>
        <w:rPr>
          <w:rFonts w:hint="eastAsia" w:ascii="仿宋" w:hAnsi="仿宋" w:eastAsia="仿宋" w:cs="仿宋"/>
          <w:b/>
          <w:color w:val="000000" w:themeColor="text1"/>
          <w:sz w:val="32"/>
          <w:szCs w:val="32"/>
          <w:highlight w:val="none"/>
          <w14:textFill>
            <w14:solidFill>
              <w14:schemeClr w14:val="tx1"/>
            </w14:solidFill>
          </w14:textFill>
        </w:rPr>
      </w:pPr>
    </w:p>
    <w:p w14:paraId="7B8E82DA">
      <w:pPr>
        <w:spacing w:line="360" w:lineRule="auto"/>
        <w:jc w:val="center"/>
        <w:rPr>
          <w:rFonts w:hint="eastAsia" w:ascii="仿宋" w:hAnsi="仿宋" w:eastAsia="仿宋" w:cs="仿宋"/>
          <w:b/>
          <w:color w:val="000000" w:themeColor="text1"/>
          <w:sz w:val="32"/>
          <w:szCs w:val="32"/>
          <w:highlight w:val="none"/>
          <w14:textFill>
            <w14:solidFill>
              <w14:schemeClr w14:val="tx1"/>
            </w14:solidFill>
          </w14:textFill>
        </w:rPr>
      </w:pPr>
    </w:p>
    <w:p w14:paraId="6A261B0E">
      <w:pPr>
        <w:spacing w:line="360" w:lineRule="auto"/>
        <w:jc w:val="center"/>
        <w:rPr>
          <w:rFonts w:hint="eastAsia" w:ascii="仿宋" w:hAnsi="仿宋" w:eastAsia="仿宋" w:cs="仿宋"/>
          <w:b/>
          <w:color w:val="000000" w:themeColor="text1"/>
          <w:sz w:val="32"/>
          <w:szCs w:val="32"/>
          <w:highlight w:val="none"/>
          <w14:textFill>
            <w14:solidFill>
              <w14:schemeClr w14:val="tx1"/>
            </w14:solidFill>
          </w14:textFill>
        </w:rPr>
      </w:pPr>
    </w:p>
    <w:p w14:paraId="2E676053">
      <w:pPr>
        <w:spacing w:line="360" w:lineRule="auto"/>
        <w:jc w:val="center"/>
        <w:rPr>
          <w:rFonts w:hint="eastAsia" w:ascii="仿宋" w:hAnsi="仿宋" w:eastAsia="仿宋" w:cs="仿宋"/>
          <w:b/>
          <w:color w:val="000000" w:themeColor="text1"/>
          <w:sz w:val="32"/>
          <w:szCs w:val="32"/>
          <w:highlight w:val="none"/>
          <w14:textFill>
            <w14:solidFill>
              <w14:schemeClr w14:val="tx1"/>
            </w14:solidFill>
          </w14:textFill>
        </w:rPr>
      </w:pPr>
    </w:p>
    <w:p w14:paraId="01755FB5">
      <w:pPr>
        <w:spacing w:line="360" w:lineRule="auto"/>
        <w:jc w:val="center"/>
        <w:rPr>
          <w:rFonts w:ascii="宋体" w:hAnsi="宋体" w:cs="宋体"/>
          <w:b/>
          <w:color w:val="000000" w:themeColor="text1"/>
          <w:sz w:val="32"/>
          <w:szCs w:val="32"/>
          <w:highlight w:val="none"/>
          <w14:textFill>
            <w14:solidFill>
              <w14:schemeClr w14:val="tx1"/>
            </w14:solidFill>
          </w14:textFill>
        </w:rPr>
      </w:pPr>
    </w:p>
    <w:p w14:paraId="73AD5E00">
      <w:pPr>
        <w:spacing w:line="360" w:lineRule="auto"/>
        <w:jc w:val="center"/>
        <w:rPr>
          <w:rFonts w:ascii="宋体" w:hAnsi="宋体" w:cs="宋体"/>
          <w:b/>
          <w:color w:val="000000" w:themeColor="text1"/>
          <w:sz w:val="32"/>
          <w:szCs w:val="32"/>
          <w:highlight w:val="none"/>
          <w14:textFill>
            <w14:solidFill>
              <w14:schemeClr w14:val="tx1"/>
            </w14:solidFill>
          </w14:textFill>
        </w:rPr>
      </w:pPr>
    </w:p>
    <w:p w14:paraId="032435E9">
      <w:pPr>
        <w:spacing w:line="360" w:lineRule="auto"/>
        <w:jc w:val="center"/>
        <w:rPr>
          <w:rFonts w:ascii="宋体" w:hAnsi="宋体" w:cs="宋体"/>
          <w:b/>
          <w:color w:val="000000" w:themeColor="text1"/>
          <w:sz w:val="32"/>
          <w:szCs w:val="32"/>
          <w:highlight w:val="none"/>
          <w14:textFill>
            <w14:solidFill>
              <w14:schemeClr w14:val="tx1"/>
            </w14:solidFill>
          </w14:textFill>
        </w:rPr>
      </w:pPr>
    </w:p>
    <w:p w14:paraId="7CE1F01A">
      <w:pPr>
        <w:spacing w:line="360" w:lineRule="auto"/>
        <w:jc w:val="center"/>
        <w:rPr>
          <w:rFonts w:ascii="宋体" w:hAnsi="宋体" w:cs="宋体"/>
          <w:b/>
          <w:color w:val="000000" w:themeColor="text1"/>
          <w:sz w:val="32"/>
          <w:szCs w:val="32"/>
          <w:highlight w:val="none"/>
          <w14:textFill>
            <w14:solidFill>
              <w14:schemeClr w14:val="tx1"/>
            </w14:solidFill>
          </w14:textFill>
        </w:rPr>
      </w:pPr>
    </w:p>
    <w:p w14:paraId="23622AA0">
      <w:pPr>
        <w:spacing w:line="360" w:lineRule="auto"/>
        <w:jc w:val="center"/>
        <w:rPr>
          <w:rFonts w:ascii="宋体" w:hAnsi="宋体" w:cs="宋体"/>
          <w:b/>
          <w:color w:val="000000" w:themeColor="text1"/>
          <w:sz w:val="32"/>
          <w:szCs w:val="32"/>
          <w:highlight w:val="none"/>
          <w14:textFill>
            <w14:solidFill>
              <w14:schemeClr w14:val="tx1"/>
            </w14:solidFill>
          </w14:textFill>
        </w:rPr>
      </w:pPr>
    </w:p>
    <w:p w14:paraId="31A4B1B6">
      <w:pPr>
        <w:spacing w:line="360" w:lineRule="auto"/>
        <w:jc w:val="center"/>
        <w:rPr>
          <w:rFonts w:ascii="宋体" w:hAnsi="宋体" w:cs="宋体"/>
          <w:b/>
          <w:color w:val="000000" w:themeColor="text1"/>
          <w:sz w:val="32"/>
          <w:szCs w:val="32"/>
          <w:highlight w:val="none"/>
          <w14:textFill>
            <w14:solidFill>
              <w14:schemeClr w14:val="tx1"/>
            </w14:solidFill>
          </w14:textFill>
        </w:rPr>
      </w:pPr>
    </w:p>
    <w:p w14:paraId="2EEA968D">
      <w:pPr>
        <w:pageBreakBefore/>
        <w:shd w:val="clear" w:color="auto" w:fill="FFFFFF"/>
        <w:spacing w:line="600" w:lineRule="atLeast"/>
        <w:jc w:val="center"/>
        <w:textAlignment w:val="baseline"/>
        <w:rPr>
          <w:rFonts w:hint="eastAsia" w:ascii="仿宋" w:hAnsi="仿宋" w:eastAsia="仿宋" w:cs="仿宋"/>
          <w:b/>
          <w:bCs/>
          <w:color w:val="000000" w:themeColor="text1"/>
          <w:kern w:val="0"/>
          <w:sz w:val="36"/>
          <w:szCs w:val="36"/>
          <w:highlight w:val="none"/>
          <w14:textFill>
            <w14:solidFill>
              <w14:schemeClr w14:val="tx1"/>
            </w14:solidFill>
          </w14:textFill>
        </w:rPr>
      </w:pPr>
      <w:r>
        <w:rPr>
          <w:rFonts w:hint="eastAsia" w:ascii="仿宋" w:hAnsi="仿宋" w:eastAsia="仿宋" w:cs="仿宋"/>
          <w:b/>
          <w:bCs/>
          <w:color w:val="000000" w:themeColor="text1"/>
          <w:kern w:val="0"/>
          <w:sz w:val="36"/>
          <w:szCs w:val="36"/>
          <w:highlight w:val="none"/>
          <w14:textFill>
            <w14:solidFill>
              <w14:schemeClr w14:val="tx1"/>
            </w14:solidFill>
          </w14:textFill>
        </w:rPr>
        <w:t>国家统计局关于印发《统计上大中小微型企业划分办法（2017）》的通知</w:t>
      </w:r>
    </w:p>
    <w:p w14:paraId="49BC83E6">
      <w:pPr>
        <w:widowControl/>
        <w:shd w:val="clear" w:color="auto" w:fill="FFFFFF"/>
        <w:spacing w:before="150" w:line="420" w:lineRule="atLeast"/>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各省、自治区、直辖市统计局，新疆生产建设兵团统计局，国务院各有关部门，国家统计局各调查总队：</w:t>
      </w:r>
    </w:p>
    <w:p w14:paraId="0CD677EE">
      <w:pPr>
        <w:widowControl/>
        <w:shd w:val="clear" w:color="auto" w:fill="FFFFFF"/>
        <w:spacing w:before="150" w:line="420" w:lineRule="atLeast"/>
        <w:ind w:firstLine="420" w:firstLineChars="200"/>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《国民经济行业分类》（GB/T 4754—2017）已正式实施，现对2011年制定的《统计上大中小微型企业划分办法》进行修订。本次修订保持原有的分类原则、方法、结构框架和适用范围，仅将所涉及的行业按照《国民经济行业分类》（GB/T 4754—2011）和《国民经济行业分类》（GB/T 4754—2017）的对应关系，进行相应调整，形成《统计上大中小微型企业划分办法（2017）》。现将《统计上大中小微型企业划分办法（2017）》印发给你们，请在统计工作中认真贯彻执行。</w:t>
      </w:r>
    </w:p>
    <w:p w14:paraId="4C82A605">
      <w:pPr>
        <w:widowControl/>
        <w:jc w:val="left"/>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附件：《统计上大中小微型企业划分办法（2017）》修订说明</w:t>
      </w:r>
    </w:p>
    <w:p w14:paraId="5EC01612">
      <w:pPr>
        <w:widowControl/>
        <w:shd w:val="clear" w:color="auto" w:fill="FFFFFF"/>
        <w:spacing w:before="150" w:line="420" w:lineRule="atLeast"/>
        <w:ind w:right="825"/>
        <w:jc w:val="righ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国家统计局  </w:t>
      </w:r>
    </w:p>
    <w:p w14:paraId="0E2E12AB">
      <w:pPr>
        <w:widowControl/>
        <w:shd w:val="clear" w:color="auto" w:fill="FFFFFF"/>
        <w:spacing w:before="150" w:line="420" w:lineRule="atLeast"/>
        <w:ind w:right="825"/>
        <w:jc w:val="righ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2017年12月28日</w:t>
      </w:r>
    </w:p>
    <w:p w14:paraId="7EDA11F6">
      <w:pPr>
        <w:pStyle w:val="23"/>
        <w:rPr>
          <w:rFonts w:hint="eastAsia"/>
          <w:color w:val="000000" w:themeColor="text1"/>
          <w:highlight w:val="none"/>
          <w:lang w:val="en-US" w:eastAsia="zh-CN"/>
          <w14:textFill>
            <w14:solidFill>
              <w14:schemeClr w14:val="tx1"/>
            </w14:solidFill>
          </w14:textFill>
        </w:rPr>
      </w:pPr>
    </w:p>
    <w:p w14:paraId="168109CC">
      <w:pPr>
        <w:widowControl/>
        <w:shd w:val="clear" w:color="auto" w:fill="FFFFFF"/>
        <w:spacing w:before="150" w:line="600" w:lineRule="atLeast"/>
        <w:jc w:val="center"/>
        <w:textAlignment w:val="baseline"/>
        <w:rPr>
          <w:rFonts w:hint="eastAsia" w:ascii="仿宋" w:hAnsi="仿宋" w:eastAsia="仿宋" w:cs="仿宋"/>
          <w:b/>
          <w:bCs/>
          <w:color w:val="000000" w:themeColor="text1"/>
          <w:kern w:val="0"/>
          <w:sz w:val="36"/>
          <w:szCs w:val="36"/>
          <w:highlight w:val="none"/>
          <w14:textFill>
            <w14:solidFill>
              <w14:schemeClr w14:val="tx1"/>
            </w14:solidFill>
          </w14:textFill>
        </w:rPr>
      </w:pPr>
      <w:r>
        <w:rPr>
          <w:rFonts w:hint="eastAsia" w:ascii="仿宋" w:hAnsi="仿宋" w:eastAsia="仿宋" w:cs="仿宋"/>
          <w:b/>
          <w:bCs/>
          <w:color w:val="000000" w:themeColor="text1"/>
          <w:kern w:val="0"/>
          <w:sz w:val="36"/>
          <w:szCs w:val="36"/>
          <w:highlight w:val="none"/>
          <w14:textFill>
            <w14:solidFill>
              <w14:schemeClr w14:val="tx1"/>
            </w14:solidFill>
          </w14:textFill>
        </w:rPr>
        <w:t>统计上大中小微型企业划分办法（2017）</w:t>
      </w:r>
    </w:p>
    <w:p w14:paraId="0211BB8C">
      <w:pPr>
        <w:widowControl/>
        <w:shd w:val="clear" w:color="auto" w:fill="FFFFFF"/>
        <w:spacing w:before="150" w:line="420" w:lineRule="atLeast"/>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一、根据工业和信息化部、国家统计局、国家发展改革委、财政部《关于印发中小企业划型标准规定的通知》（工信部联企业〔2011〕300号），以《国民经济行业分类》（GB/T4754-2017）为基础，结合统计工作的实际情况，制定本办法。</w:t>
      </w:r>
    </w:p>
    <w:p w14:paraId="44E8DBF8">
      <w:pPr>
        <w:widowControl/>
        <w:shd w:val="clear" w:color="auto" w:fill="FFFFFF"/>
        <w:spacing w:before="150" w:line="420" w:lineRule="atLeast"/>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二、本办法适用对象为在中华人民共和国境内依法设立的各种组织形式的法人企业或单位。个体工商户参照本办法进行划分。</w:t>
      </w:r>
    </w:p>
    <w:p w14:paraId="46CC4FB3">
      <w:pPr>
        <w:widowControl/>
        <w:shd w:val="clear" w:color="auto" w:fill="FFFFFF"/>
        <w:spacing w:before="150" w:line="420" w:lineRule="atLeast"/>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14:paraId="66C0C331">
      <w:pPr>
        <w:widowControl/>
        <w:shd w:val="clear" w:color="auto" w:fill="FFFFFF"/>
        <w:spacing w:before="150" w:line="420" w:lineRule="atLeast"/>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四、本办法按照行业门类、大类、中类和组合类别，依据从业人员、营业收入、资产总额等指标或替代指标，将我国的企业划分为大型、中型、小型、微型等四种类型。具体划分标准见附表。</w:t>
      </w:r>
    </w:p>
    <w:p w14:paraId="62AF511C">
      <w:pPr>
        <w:widowControl/>
        <w:shd w:val="clear" w:color="auto" w:fill="FFFFFF"/>
        <w:spacing w:before="150" w:line="420" w:lineRule="atLeast"/>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五、企业划分由政府综合统计部门根据统计年报每年确定一次，定报统计原则上不进行调整。</w:t>
      </w:r>
    </w:p>
    <w:p w14:paraId="65574B78">
      <w:pPr>
        <w:widowControl/>
        <w:shd w:val="clear" w:color="auto" w:fill="FFFFFF"/>
        <w:spacing w:before="150" w:line="420" w:lineRule="atLeast"/>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六、本办法自印发之日起执行，国家统计局2011年印发的《统计上大中小微型企业划分办法》（国统字〔2011〕75号）同时废止。</w:t>
      </w:r>
    </w:p>
    <w:p w14:paraId="027424EB">
      <w:pPr>
        <w:widowControl/>
        <w:shd w:val="clear" w:color="auto" w:fill="FFFFFF"/>
        <w:spacing w:before="150" w:line="420" w:lineRule="atLeast"/>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附表：统计上大中小微型企业划分标准</w:t>
      </w:r>
    </w:p>
    <w:p w14:paraId="7240370E">
      <w:pPr>
        <w:widowControl/>
        <w:jc w:val="left"/>
        <w:rPr>
          <w:rFonts w:hint="eastAsia" w:ascii="仿宋" w:hAnsi="仿宋" w:eastAsia="仿宋" w:cs="仿宋"/>
          <w:color w:val="000000" w:themeColor="text1"/>
          <w:kern w:val="0"/>
          <w:sz w:val="24"/>
          <w:highlight w:val="none"/>
          <w14:textFill>
            <w14:solidFill>
              <w14:schemeClr w14:val="tx1"/>
            </w14:solidFill>
          </w14:textFill>
        </w:rPr>
      </w:pPr>
    </w:p>
    <w:p w14:paraId="08FE59EE">
      <w:pPr>
        <w:widowControl/>
        <w:shd w:val="clear" w:color="auto" w:fill="FFFFFF"/>
        <w:spacing w:before="150" w:line="600" w:lineRule="atLeast"/>
        <w:jc w:val="center"/>
        <w:textAlignment w:val="baseline"/>
        <w:rPr>
          <w:rFonts w:hint="eastAsia" w:ascii="仿宋" w:hAnsi="仿宋" w:eastAsia="仿宋" w:cs="仿宋"/>
          <w:b/>
          <w:bCs/>
          <w:color w:val="000000" w:themeColor="text1"/>
          <w:kern w:val="0"/>
          <w:sz w:val="36"/>
          <w:szCs w:val="36"/>
          <w:highlight w:val="none"/>
          <w14:textFill>
            <w14:solidFill>
              <w14:schemeClr w14:val="tx1"/>
            </w14:solidFill>
          </w14:textFill>
        </w:rPr>
      </w:pPr>
      <w:r>
        <w:rPr>
          <w:rFonts w:hint="eastAsia" w:ascii="仿宋" w:hAnsi="仿宋" w:eastAsia="仿宋" w:cs="仿宋"/>
          <w:b/>
          <w:bCs/>
          <w:color w:val="000000" w:themeColor="text1"/>
          <w:kern w:val="0"/>
          <w:sz w:val="36"/>
          <w:szCs w:val="36"/>
          <w:highlight w:val="none"/>
          <w14:textFill>
            <w14:solidFill>
              <w14:schemeClr w14:val="tx1"/>
            </w14:solidFill>
          </w14:textFill>
        </w:rPr>
        <w:t>统计上大中小微型企业划分标准</w:t>
      </w:r>
    </w:p>
    <w:tbl>
      <w:tblPr>
        <w:tblStyle w:val="62"/>
        <w:tblW w:w="9743"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457"/>
        <w:gridCol w:w="1560"/>
        <w:gridCol w:w="671"/>
        <w:gridCol w:w="1231"/>
        <w:gridCol w:w="1891"/>
        <w:gridCol w:w="1730"/>
        <w:gridCol w:w="1203"/>
      </w:tblGrid>
      <w:tr w14:paraId="716CC34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tcMar>
              <w:top w:w="75" w:type="dxa"/>
              <w:left w:w="75" w:type="dxa"/>
              <w:bottom w:w="75" w:type="dxa"/>
              <w:right w:w="75" w:type="dxa"/>
            </w:tcMar>
            <w:vAlign w:val="bottom"/>
          </w:tcPr>
          <w:p w14:paraId="7745D312">
            <w:pPr>
              <w:widowControl/>
              <w:jc w:val="center"/>
              <w:rPr>
                <w:rFonts w:hint="eastAsia" w:ascii="仿宋" w:hAnsi="仿宋" w:eastAsia="仿宋" w:cs="仿宋"/>
                <w:b/>
                <w:bCs/>
                <w:color w:val="000000" w:themeColor="text1"/>
                <w:kern w:val="0"/>
                <w:szCs w:val="21"/>
                <w:highlight w:val="none"/>
                <w14:textFill>
                  <w14:solidFill>
                    <w14:schemeClr w14:val="tx1"/>
                  </w14:solidFill>
                </w14:textFill>
              </w:rPr>
            </w:pPr>
            <w:r>
              <w:rPr>
                <w:rFonts w:hint="eastAsia" w:ascii="仿宋" w:hAnsi="仿宋" w:eastAsia="仿宋" w:cs="仿宋"/>
                <w:b/>
                <w:bCs/>
                <w:color w:val="000000" w:themeColor="text1"/>
                <w:kern w:val="0"/>
                <w:szCs w:val="21"/>
                <w:highlight w:val="none"/>
                <w14:textFill>
                  <w14:solidFill>
                    <w14:schemeClr w14:val="tx1"/>
                  </w14:solidFill>
                </w14:textFill>
              </w:rPr>
              <w:t>行业名称</w:t>
            </w:r>
          </w:p>
        </w:tc>
        <w:tc>
          <w:tcPr>
            <w:tcW w:w="1560" w:type="dxa"/>
            <w:tcMar>
              <w:top w:w="75" w:type="dxa"/>
              <w:left w:w="75" w:type="dxa"/>
              <w:bottom w:w="75" w:type="dxa"/>
              <w:right w:w="75" w:type="dxa"/>
            </w:tcMar>
            <w:vAlign w:val="bottom"/>
          </w:tcPr>
          <w:p w14:paraId="7A4894ED">
            <w:pPr>
              <w:widowControl/>
              <w:jc w:val="center"/>
              <w:rPr>
                <w:rFonts w:hint="eastAsia" w:ascii="仿宋" w:hAnsi="仿宋" w:eastAsia="仿宋" w:cs="仿宋"/>
                <w:b/>
                <w:bCs/>
                <w:color w:val="000000" w:themeColor="text1"/>
                <w:kern w:val="0"/>
                <w:szCs w:val="21"/>
                <w:highlight w:val="none"/>
                <w14:textFill>
                  <w14:solidFill>
                    <w14:schemeClr w14:val="tx1"/>
                  </w14:solidFill>
                </w14:textFill>
              </w:rPr>
            </w:pPr>
            <w:r>
              <w:rPr>
                <w:rFonts w:hint="eastAsia" w:ascii="仿宋" w:hAnsi="仿宋" w:eastAsia="仿宋" w:cs="仿宋"/>
                <w:b/>
                <w:bCs/>
                <w:color w:val="000000" w:themeColor="text1"/>
                <w:kern w:val="0"/>
                <w:szCs w:val="21"/>
                <w:highlight w:val="none"/>
                <w14:textFill>
                  <w14:solidFill>
                    <w14:schemeClr w14:val="tx1"/>
                  </w14:solidFill>
                </w14:textFill>
              </w:rPr>
              <w:t>指标名称</w:t>
            </w:r>
          </w:p>
        </w:tc>
        <w:tc>
          <w:tcPr>
            <w:tcW w:w="671" w:type="dxa"/>
            <w:tcMar>
              <w:top w:w="75" w:type="dxa"/>
              <w:left w:w="75" w:type="dxa"/>
              <w:bottom w:w="75" w:type="dxa"/>
              <w:right w:w="75" w:type="dxa"/>
            </w:tcMar>
            <w:vAlign w:val="bottom"/>
          </w:tcPr>
          <w:p w14:paraId="262DC03D">
            <w:pPr>
              <w:widowControl/>
              <w:jc w:val="center"/>
              <w:rPr>
                <w:rFonts w:hint="eastAsia" w:ascii="仿宋" w:hAnsi="仿宋" w:eastAsia="仿宋" w:cs="仿宋"/>
                <w:b/>
                <w:bCs/>
                <w:color w:val="000000" w:themeColor="text1"/>
                <w:kern w:val="0"/>
                <w:szCs w:val="21"/>
                <w:highlight w:val="none"/>
                <w14:textFill>
                  <w14:solidFill>
                    <w14:schemeClr w14:val="tx1"/>
                  </w14:solidFill>
                </w14:textFill>
              </w:rPr>
            </w:pPr>
            <w:r>
              <w:rPr>
                <w:rFonts w:hint="eastAsia" w:ascii="仿宋" w:hAnsi="仿宋" w:eastAsia="仿宋" w:cs="仿宋"/>
                <w:b/>
                <w:bCs/>
                <w:color w:val="000000" w:themeColor="text1"/>
                <w:kern w:val="0"/>
                <w:szCs w:val="21"/>
                <w:highlight w:val="none"/>
                <w14:textFill>
                  <w14:solidFill>
                    <w14:schemeClr w14:val="tx1"/>
                  </w14:solidFill>
                </w14:textFill>
              </w:rPr>
              <w:t>计量单位</w:t>
            </w:r>
          </w:p>
        </w:tc>
        <w:tc>
          <w:tcPr>
            <w:tcW w:w="1231" w:type="dxa"/>
            <w:tcMar>
              <w:top w:w="75" w:type="dxa"/>
              <w:left w:w="75" w:type="dxa"/>
              <w:bottom w:w="75" w:type="dxa"/>
              <w:right w:w="75" w:type="dxa"/>
            </w:tcMar>
            <w:vAlign w:val="bottom"/>
          </w:tcPr>
          <w:p w14:paraId="2E268BE9">
            <w:pPr>
              <w:widowControl/>
              <w:jc w:val="center"/>
              <w:rPr>
                <w:rFonts w:hint="eastAsia" w:ascii="仿宋" w:hAnsi="仿宋" w:eastAsia="仿宋" w:cs="仿宋"/>
                <w:b/>
                <w:bCs/>
                <w:color w:val="000000" w:themeColor="text1"/>
                <w:kern w:val="0"/>
                <w:szCs w:val="21"/>
                <w:highlight w:val="none"/>
                <w14:textFill>
                  <w14:solidFill>
                    <w14:schemeClr w14:val="tx1"/>
                  </w14:solidFill>
                </w14:textFill>
              </w:rPr>
            </w:pPr>
            <w:r>
              <w:rPr>
                <w:rFonts w:hint="eastAsia" w:ascii="仿宋" w:hAnsi="仿宋" w:eastAsia="仿宋" w:cs="仿宋"/>
                <w:b/>
                <w:bCs/>
                <w:color w:val="000000" w:themeColor="text1"/>
                <w:kern w:val="0"/>
                <w:szCs w:val="21"/>
                <w:highlight w:val="none"/>
                <w14:textFill>
                  <w14:solidFill>
                    <w14:schemeClr w14:val="tx1"/>
                  </w14:solidFill>
                </w14:textFill>
              </w:rPr>
              <w:t>大型</w:t>
            </w:r>
          </w:p>
        </w:tc>
        <w:tc>
          <w:tcPr>
            <w:tcW w:w="1891" w:type="dxa"/>
            <w:tcMar>
              <w:top w:w="75" w:type="dxa"/>
              <w:left w:w="75" w:type="dxa"/>
              <w:bottom w:w="75" w:type="dxa"/>
              <w:right w:w="75" w:type="dxa"/>
            </w:tcMar>
            <w:vAlign w:val="bottom"/>
          </w:tcPr>
          <w:p w14:paraId="1555BB47">
            <w:pPr>
              <w:widowControl/>
              <w:jc w:val="center"/>
              <w:rPr>
                <w:rFonts w:hint="eastAsia" w:ascii="仿宋" w:hAnsi="仿宋" w:eastAsia="仿宋" w:cs="仿宋"/>
                <w:b/>
                <w:bCs/>
                <w:color w:val="000000" w:themeColor="text1"/>
                <w:kern w:val="0"/>
                <w:szCs w:val="21"/>
                <w:highlight w:val="none"/>
                <w14:textFill>
                  <w14:solidFill>
                    <w14:schemeClr w14:val="tx1"/>
                  </w14:solidFill>
                </w14:textFill>
              </w:rPr>
            </w:pPr>
            <w:r>
              <w:rPr>
                <w:rFonts w:hint="eastAsia" w:ascii="仿宋" w:hAnsi="仿宋" w:eastAsia="仿宋" w:cs="仿宋"/>
                <w:b/>
                <w:bCs/>
                <w:color w:val="000000" w:themeColor="text1"/>
                <w:kern w:val="0"/>
                <w:szCs w:val="21"/>
                <w:highlight w:val="none"/>
                <w14:textFill>
                  <w14:solidFill>
                    <w14:schemeClr w14:val="tx1"/>
                  </w14:solidFill>
                </w14:textFill>
              </w:rPr>
              <w:t>中型</w:t>
            </w:r>
          </w:p>
        </w:tc>
        <w:tc>
          <w:tcPr>
            <w:tcW w:w="1730" w:type="dxa"/>
            <w:tcMar>
              <w:top w:w="75" w:type="dxa"/>
              <w:left w:w="75" w:type="dxa"/>
              <w:bottom w:w="75" w:type="dxa"/>
              <w:right w:w="75" w:type="dxa"/>
            </w:tcMar>
            <w:vAlign w:val="bottom"/>
          </w:tcPr>
          <w:p w14:paraId="69A62A91">
            <w:pPr>
              <w:widowControl/>
              <w:jc w:val="center"/>
              <w:rPr>
                <w:rFonts w:hint="eastAsia" w:ascii="仿宋" w:hAnsi="仿宋" w:eastAsia="仿宋" w:cs="仿宋"/>
                <w:b/>
                <w:bCs/>
                <w:color w:val="000000" w:themeColor="text1"/>
                <w:kern w:val="0"/>
                <w:szCs w:val="21"/>
                <w:highlight w:val="none"/>
                <w14:textFill>
                  <w14:solidFill>
                    <w14:schemeClr w14:val="tx1"/>
                  </w14:solidFill>
                </w14:textFill>
              </w:rPr>
            </w:pPr>
            <w:r>
              <w:rPr>
                <w:rFonts w:hint="eastAsia" w:ascii="仿宋" w:hAnsi="仿宋" w:eastAsia="仿宋" w:cs="仿宋"/>
                <w:b/>
                <w:bCs/>
                <w:color w:val="000000" w:themeColor="text1"/>
                <w:kern w:val="0"/>
                <w:szCs w:val="21"/>
                <w:highlight w:val="none"/>
                <w14:textFill>
                  <w14:solidFill>
                    <w14:schemeClr w14:val="tx1"/>
                  </w14:solidFill>
                </w14:textFill>
              </w:rPr>
              <w:t>小型</w:t>
            </w:r>
          </w:p>
        </w:tc>
        <w:tc>
          <w:tcPr>
            <w:tcW w:w="1203" w:type="dxa"/>
            <w:tcMar>
              <w:top w:w="75" w:type="dxa"/>
              <w:left w:w="75" w:type="dxa"/>
              <w:bottom w:w="75" w:type="dxa"/>
              <w:right w:w="75" w:type="dxa"/>
            </w:tcMar>
            <w:vAlign w:val="bottom"/>
          </w:tcPr>
          <w:p w14:paraId="77C15E1B">
            <w:pPr>
              <w:widowControl/>
              <w:jc w:val="center"/>
              <w:rPr>
                <w:rFonts w:hint="eastAsia" w:ascii="仿宋" w:hAnsi="仿宋" w:eastAsia="仿宋" w:cs="仿宋"/>
                <w:b/>
                <w:bCs/>
                <w:color w:val="000000" w:themeColor="text1"/>
                <w:kern w:val="0"/>
                <w:szCs w:val="21"/>
                <w:highlight w:val="none"/>
                <w14:textFill>
                  <w14:solidFill>
                    <w14:schemeClr w14:val="tx1"/>
                  </w14:solidFill>
                </w14:textFill>
              </w:rPr>
            </w:pPr>
            <w:r>
              <w:rPr>
                <w:rFonts w:hint="eastAsia" w:ascii="仿宋" w:hAnsi="仿宋" w:eastAsia="仿宋" w:cs="仿宋"/>
                <w:b/>
                <w:bCs/>
                <w:color w:val="000000" w:themeColor="text1"/>
                <w:kern w:val="0"/>
                <w:szCs w:val="21"/>
                <w:highlight w:val="none"/>
                <w14:textFill>
                  <w14:solidFill>
                    <w14:schemeClr w14:val="tx1"/>
                  </w14:solidFill>
                </w14:textFill>
              </w:rPr>
              <w:t>微型</w:t>
            </w:r>
          </w:p>
        </w:tc>
      </w:tr>
      <w:tr w14:paraId="2FEEDEF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14:paraId="76F49AC1">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农、林、牧、渔业</w:t>
            </w:r>
          </w:p>
        </w:tc>
        <w:tc>
          <w:tcPr>
            <w:tcW w:w="1560" w:type="dxa"/>
            <w:vAlign w:val="center"/>
          </w:tcPr>
          <w:p w14:paraId="2F68B829">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营业收入(Y)</w:t>
            </w:r>
          </w:p>
        </w:tc>
        <w:tc>
          <w:tcPr>
            <w:tcW w:w="671" w:type="dxa"/>
            <w:vAlign w:val="center"/>
          </w:tcPr>
          <w:p w14:paraId="718DE51E">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万元</w:t>
            </w:r>
          </w:p>
        </w:tc>
        <w:tc>
          <w:tcPr>
            <w:tcW w:w="1231" w:type="dxa"/>
            <w:vAlign w:val="center"/>
          </w:tcPr>
          <w:p w14:paraId="592534D4">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Y≥20000</w:t>
            </w:r>
          </w:p>
        </w:tc>
        <w:tc>
          <w:tcPr>
            <w:tcW w:w="1891" w:type="dxa"/>
            <w:vAlign w:val="center"/>
          </w:tcPr>
          <w:p w14:paraId="58F26CFA">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500≤Y＜20000</w:t>
            </w:r>
          </w:p>
        </w:tc>
        <w:tc>
          <w:tcPr>
            <w:tcW w:w="1730" w:type="dxa"/>
            <w:vAlign w:val="center"/>
          </w:tcPr>
          <w:p w14:paraId="3DCE28DC">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50≤Y＜500</w:t>
            </w:r>
          </w:p>
        </w:tc>
        <w:tc>
          <w:tcPr>
            <w:tcW w:w="1203" w:type="dxa"/>
            <w:vAlign w:val="center"/>
          </w:tcPr>
          <w:p w14:paraId="35195625">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Y＜50</w:t>
            </w:r>
          </w:p>
        </w:tc>
      </w:tr>
      <w:tr w14:paraId="7A5BFC2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0C785FF4">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工业 *</w:t>
            </w:r>
          </w:p>
        </w:tc>
        <w:tc>
          <w:tcPr>
            <w:tcW w:w="1560" w:type="dxa"/>
            <w:vAlign w:val="center"/>
          </w:tcPr>
          <w:p w14:paraId="44D174E3">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从业人员(X)</w:t>
            </w:r>
          </w:p>
        </w:tc>
        <w:tc>
          <w:tcPr>
            <w:tcW w:w="671" w:type="dxa"/>
            <w:vAlign w:val="center"/>
          </w:tcPr>
          <w:p w14:paraId="79126FA5">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人</w:t>
            </w:r>
          </w:p>
        </w:tc>
        <w:tc>
          <w:tcPr>
            <w:tcW w:w="1231" w:type="dxa"/>
            <w:vAlign w:val="center"/>
          </w:tcPr>
          <w:p w14:paraId="795A54E5">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X≥1000</w:t>
            </w:r>
          </w:p>
        </w:tc>
        <w:tc>
          <w:tcPr>
            <w:tcW w:w="1891" w:type="dxa"/>
            <w:vAlign w:val="center"/>
          </w:tcPr>
          <w:p w14:paraId="6D5045C4">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300≤X＜1000</w:t>
            </w:r>
          </w:p>
        </w:tc>
        <w:tc>
          <w:tcPr>
            <w:tcW w:w="1730" w:type="dxa"/>
            <w:vAlign w:val="center"/>
          </w:tcPr>
          <w:p w14:paraId="47A99CD5">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20≤X＜300</w:t>
            </w:r>
          </w:p>
        </w:tc>
        <w:tc>
          <w:tcPr>
            <w:tcW w:w="1203" w:type="dxa"/>
            <w:vAlign w:val="center"/>
          </w:tcPr>
          <w:p w14:paraId="35753695">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X＜20</w:t>
            </w:r>
          </w:p>
        </w:tc>
      </w:tr>
      <w:tr w14:paraId="61C4699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24E8689B">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1560" w:type="dxa"/>
            <w:vAlign w:val="center"/>
          </w:tcPr>
          <w:p w14:paraId="457939A2">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营业收入(Y)</w:t>
            </w:r>
          </w:p>
        </w:tc>
        <w:tc>
          <w:tcPr>
            <w:tcW w:w="671" w:type="dxa"/>
            <w:vAlign w:val="center"/>
          </w:tcPr>
          <w:p w14:paraId="6220891B">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万元</w:t>
            </w:r>
          </w:p>
        </w:tc>
        <w:tc>
          <w:tcPr>
            <w:tcW w:w="1231" w:type="dxa"/>
            <w:vAlign w:val="center"/>
          </w:tcPr>
          <w:p w14:paraId="4CD1EB7A">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Y≥40000</w:t>
            </w:r>
          </w:p>
        </w:tc>
        <w:tc>
          <w:tcPr>
            <w:tcW w:w="1891" w:type="dxa"/>
            <w:vAlign w:val="center"/>
          </w:tcPr>
          <w:p w14:paraId="6DE8C729">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2000≤Y＜40000</w:t>
            </w:r>
          </w:p>
        </w:tc>
        <w:tc>
          <w:tcPr>
            <w:tcW w:w="1730" w:type="dxa"/>
            <w:vAlign w:val="center"/>
          </w:tcPr>
          <w:p w14:paraId="3379337B">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300≤Y＜2000</w:t>
            </w:r>
          </w:p>
        </w:tc>
        <w:tc>
          <w:tcPr>
            <w:tcW w:w="1203" w:type="dxa"/>
            <w:vAlign w:val="center"/>
          </w:tcPr>
          <w:p w14:paraId="295FE1C5">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Y＜300</w:t>
            </w:r>
          </w:p>
        </w:tc>
      </w:tr>
      <w:tr w14:paraId="41EE990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3E422CD9">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建筑业</w:t>
            </w:r>
          </w:p>
        </w:tc>
        <w:tc>
          <w:tcPr>
            <w:tcW w:w="1560" w:type="dxa"/>
            <w:vAlign w:val="center"/>
          </w:tcPr>
          <w:p w14:paraId="03210FE4">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营业收入(Y)</w:t>
            </w:r>
          </w:p>
        </w:tc>
        <w:tc>
          <w:tcPr>
            <w:tcW w:w="671" w:type="dxa"/>
            <w:vAlign w:val="center"/>
          </w:tcPr>
          <w:p w14:paraId="3F803A25">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万元</w:t>
            </w:r>
          </w:p>
        </w:tc>
        <w:tc>
          <w:tcPr>
            <w:tcW w:w="1231" w:type="dxa"/>
            <w:vAlign w:val="center"/>
          </w:tcPr>
          <w:p w14:paraId="479AE39D">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Y≥80000</w:t>
            </w:r>
          </w:p>
        </w:tc>
        <w:tc>
          <w:tcPr>
            <w:tcW w:w="1891" w:type="dxa"/>
            <w:vAlign w:val="center"/>
          </w:tcPr>
          <w:p w14:paraId="3C350470">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6000≤Y＜80000</w:t>
            </w:r>
          </w:p>
        </w:tc>
        <w:tc>
          <w:tcPr>
            <w:tcW w:w="1730" w:type="dxa"/>
            <w:vAlign w:val="center"/>
          </w:tcPr>
          <w:p w14:paraId="6F611C40">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300≤Y＜6000</w:t>
            </w:r>
          </w:p>
        </w:tc>
        <w:tc>
          <w:tcPr>
            <w:tcW w:w="1203" w:type="dxa"/>
            <w:vAlign w:val="center"/>
          </w:tcPr>
          <w:p w14:paraId="2E5A4F18">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Y＜300</w:t>
            </w:r>
          </w:p>
        </w:tc>
      </w:tr>
      <w:tr w14:paraId="62E090C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2DE238C4">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1560" w:type="dxa"/>
            <w:vAlign w:val="center"/>
          </w:tcPr>
          <w:p w14:paraId="20B2A40E">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资产总额(Z)</w:t>
            </w:r>
          </w:p>
        </w:tc>
        <w:tc>
          <w:tcPr>
            <w:tcW w:w="671" w:type="dxa"/>
            <w:vAlign w:val="center"/>
          </w:tcPr>
          <w:p w14:paraId="4936DBED">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万元</w:t>
            </w:r>
          </w:p>
        </w:tc>
        <w:tc>
          <w:tcPr>
            <w:tcW w:w="1231" w:type="dxa"/>
            <w:vAlign w:val="center"/>
          </w:tcPr>
          <w:p w14:paraId="3C9BCF0D">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Z≥80000</w:t>
            </w:r>
          </w:p>
        </w:tc>
        <w:tc>
          <w:tcPr>
            <w:tcW w:w="1891" w:type="dxa"/>
            <w:vAlign w:val="center"/>
          </w:tcPr>
          <w:p w14:paraId="6AFF9FBC">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5000≤Z＜80000</w:t>
            </w:r>
          </w:p>
        </w:tc>
        <w:tc>
          <w:tcPr>
            <w:tcW w:w="1730" w:type="dxa"/>
            <w:vAlign w:val="center"/>
          </w:tcPr>
          <w:p w14:paraId="02486B7E">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300≤Z＜5000</w:t>
            </w:r>
          </w:p>
        </w:tc>
        <w:tc>
          <w:tcPr>
            <w:tcW w:w="1203" w:type="dxa"/>
            <w:vAlign w:val="center"/>
          </w:tcPr>
          <w:p w14:paraId="6F3ACE00">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Z＜300</w:t>
            </w:r>
          </w:p>
        </w:tc>
      </w:tr>
      <w:tr w14:paraId="4802C60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545A64A4">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批发业</w:t>
            </w:r>
          </w:p>
        </w:tc>
        <w:tc>
          <w:tcPr>
            <w:tcW w:w="1560" w:type="dxa"/>
            <w:vAlign w:val="center"/>
          </w:tcPr>
          <w:p w14:paraId="3B93C225">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从业人员(X)</w:t>
            </w:r>
          </w:p>
        </w:tc>
        <w:tc>
          <w:tcPr>
            <w:tcW w:w="671" w:type="dxa"/>
            <w:vAlign w:val="center"/>
          </w:tcPr>
          <w:p w14:paraId="09AA5976">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人</w:t>
            </w:r>
          </w:p>
        </w:tc>
        <w:tc>
          <w:tcPr>
            <w:tcW w:w="1231" w:type="dxa"/>
            <w:vAlign w:val="center"/>
          </w:tcPr>
          <w:p w14:paraId="2C8EF334">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X≥200</w:t>
            </w:r>
          </w:p>
        </w:tc>
        <w:tc>
          <w:tcPr>
            <w:tcW w:w="1891" w:type="dxa"/>
            <w:vAlign w:val="center"/>
          </w:tcPr>
          <w:p w14:paraId="22D2C010">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20≤X＜200</w:t>
            </w:r>
          </w:p>
        </w:tc>
        <w:tc>
          <w:tcPr>
            <w:tcW w:w="1730" w:type="dxa"/>
            <w:vAlign w:val="center"/>
          </w:tcPr>
          <w:p w14:paraId="127B6465">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5≤X＜20</w:t>
            </w:r>
          </w:p>
        </w:tc>
        <w:tc>
          <w:tcPr>
            <w:tcW w:w="1203" w:type="dxa"/>
            <w:vAlign w:val="center"/>
          </w:tcPr>
          <w:p w14:paraId="287D7973">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X＜5</w:t>
            </w:r>
          </w:p>
        </w:tc>
      </w:tr>
      <w:tr w14:paraId="5D3B786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7921CD21">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1560" w:type="dxa"/>
            <w:vAlign w:val="center"/>
          </w:tcPr>
          <w:p w14:paraId="39FA88CB">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营业收入(Y)</w:t>
            </w:r>
          </w:p>
        </w:tc>
        <w:tc>
          <w:tcPr>
            <w:tcW w:w="671" w:type="dxa"/>
            <w:vAlign w:val="center"/>
          </w:tcPr>
          <w:p w14:paraId="08B29347">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万元</w:t>
            </w:r>
          </w:p>
        </w:tc>
        <w:tc>
          <w:tcPr>
            <w:tcW w:w="1231" w:type="dxa"/>
            <w:vAlign w:val="center"/>
          </w:tcPr>
          <w:p w14:paraId="3B82445C">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Y≥40000</w:t>
            </w:r>
          </w:p>
        </w:tc>
        <w:tc>
          <w:tcPr>
            <w:tcW w:w="1891" w:type="dxa"/>
            <w:vAlign w:val="center"/>
          </w:tcPr>
          <w:p w14:paraId="0D94933F">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5000≤Y＜40000</w:t>
            </w:r>
          </w:p>
        </w:tc>
        <w:tc>
          <w:tcPr>
            <w:tcW w:w="1730" w:type="dxa"/>
            <w:vAlign w:val="center"/>
          </w:tcPr>
          <w:p w14:paraId="1AA7FCC5">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1000≤Y＜5000</w:t>
            </w:r>
          </w:p>
        </w:tc>
        <w:tc>
          <w:tcPr>
            <w:tcW w:w="1203" w:type="dxa"/>
            <w:vAlign w:val="center"/>
          </w:tcPr>
          <w:p w14:paraId="5B9A4C99">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Y＜1000</w:t>
            </w:r>
          </w:p>
        </w:tc>
      </w:tr>
      <w:tr w14:paraId="26D8C75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7AAF63F">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零售业</w:t>
            </w:r>
          </w:p>
        </w:tc>
        <w:tc>
          <w:tcPr>
            <w:tcW w:w="1560" w:type="dxa"/>
            <w:vAlign w:val="center"/>
          </w:tcPr>
          <w:p w14:paraId="63B417DE">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从业人员(X)</w:t>
            </w:r>
          </w:p>
        </w:tc>
        <w:tc>
          <w:tcPr>
            <w:tcW w:w="671" w:type="dxa"/>
            <w:vAlign w:val="center"/>
          </w:tcPr>
          <w:p w14:paraId="24B70C3F">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人</w:t>
            </w:r>
          </w:p>
        </w:tc>
        <w:tc>
          <w:tcPr>
            <w:tcW w:w="1231" w:type="dxa"/>
            <w:vAlign w:val="center"/>
          </w:tcPr>
          <w:p w14:paraId="7DCDCF35">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X≥300</w:t>
            </w:r>
          </w:p>
        </w:tc>
        <w:tc>
          <w:tcPr>
            <w:tcW w:w="1891" w:type="dxa"/>
            <w:vAlign w:val="center"/>
          </w:tcPr>
          <w:p w14:paraId="7F5AFF92">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50≤X＜300</w:t>
            </w:r>
          </w:p>
        </w:tc>
        <w:tc>
          <w:tcPr>
            <w:tcW w:w="1730" w:type="dxa"/>
            <w:vAlign w:val="center"/>
          </w:tcPr>
          <w:p w14:paraId="75A49B3D">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10≤X＜50</w:t>
            </w:r>
          </w:p>
        </w:tc>
        <w:tc>
          <w:tcPr>
            <w:tcW w:w="1203" w:type="dxa"/>
            <w:vAlign w:val="center"/>
          </w:tcPr>
          <w:p w14:paraId="265A648F">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X＜10</w:t>
            </w:r>
          </w:p>
        </w:tc>
      </w:tr>
      <w:tr w14:paraId="5A30EFF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47163AC0">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1560" w:type="dxa"/>
            <w:vAlign w:val="center"/>
          </w:tcPr>
          <w:p w14:paraId="5F6080DC">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营业收入(Y)</w:t>
            </w:r>
          </w:p>
        </w:tc>
        <w:tc>
          <w:tcPr>
            <w:tcW w:w="671" w:type="dxa"/>
            <w:vAlign w:val="center"/>
          </w:tcPr>
          <w:p w14:paraId="2D2B1507">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万元</w:t>
            </w:r>
          </w:p>
        </w:tc>
        <w:tc>
          <w:tcPr>
            <w:tcW w:w="1231" w:type="dxa"/>
            <w:vAlign w:val="center"/>
          </w:tcPr>
          <w:p w14:paraId="6050233B">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Y≥20000</w:t>
            </w:r>
          </w:p>
        </w:tc>
        <w:tc>
          <w:tcPr>
            <w:tcW w:w="1891" w:type="dxa"/>
            <w:vAlign w:val="center"/>
          </w:tcPr>
          <w:p w14:paraId="10BAAEBF">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500≤Y＜20000</w:t>
            </w:r>
          </w:p>
        </w:tc>
        <w:tc>
          <w:tcPr>
            <w:tcW w:w="1730" w:type="dxa"/>
            <w:vAlign w:val="center"/>
          </w:tcPr>
          <w:p w14:paraId="01519695">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100≤Y＜500</w:t>
            </w:r>
          </w:p>
        </w:tc>
        <w:tc>
          <w:tcPr>
            <w:tcW w:w="1203" w:type="dxa"/>
            <w:vAlign w:val="center"/>
          </w:tcPr>
          <w:p w14:paraId="533EDF80">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Y＜100</w:t>
            </w:r>
          </w:p>
        </w:tc>
      </w:tr>
      <w:tr w14:paraId="4271179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118B3F45">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交通运输业 *</w:t>
            </w:r>
          </w:p>
        </w:tc>
        <w:tc>
          <w:tcPr>
            <w:tcW w:w="1560" w:type="dxa"/>
            <w:vAlign w:val="center"/>
          </w:tcPr>
          <w:p w14:paraId="17BC73FF">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从业人员(X)</w:t>
            </w:r>
          </w:p>
        </w:tc>
        <w:tc>
          <w:tcPr>
            <w:tcW w:w="671" w:type="dxa"/>
            <w:vAlign w:val="center"/>
          </w:tcPr>
          <w:p w14:paraId="4C4FDCFD">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人</w:t>
            </w:r>
          </w:p>
        </w:tc>
        <w:tc>
          <w:tcPr>
            <w:tcW w:w="1231" w:type="dxa"/>
            <w:vAlign w:val="center"/>
          </w:tcPr>
          <w:p w14:paraId="7E7FFF5C">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X≥1000</w:t>
            </w:r>
          </w:p>
        </w:tc>
        <w:tc>
          <w:tcPr>
            <w:tcW w:w="1891" w:type="dxa"/>
            <w:vAlign w:val="center"/>
          </w:tcPr>
          <w:p w14:paraId="77C5D699">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300≤X＜1000</w:t>
            </w:r>
          </w:p>
        </w:tc>
        <w:tc>
          <w:tcPr>
            <w:tcW w:w="1730" w:type="dxa"/>
            <w:vAlign w:val="center"/>
          </w:tcPr>
          <w:p w14:paraId="522B900B">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20≤X＜300</w:t>
            </w:r>
          </w:p>
        </w:tc>
        <w:tc>
          <w:tcPr>
            <w:tcW w:w="1203" w:type="dxa"/>
            <w:vAlign w:val="center"/>
          </w:tcPr>
          <w:p w14:paraId="79C495F4">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X＜20</w:t>
            </w:r>
          </w:p>
        </w:tc>
      </w:tr>
      <w:tr w14:paraId="6B5A5BF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08A4848C">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1560" w:type="dxa"/>
            <w:vAlign w:val="center"/>
          </w:tcPr>
          <w:p w14:paraId="5AE35C4A">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营业收入(Y)</w:t>
            </w:r>
          </w:p>
        </w:tc>
        <w:tc>
          <w:tcPr>
            <w:tcW w:w="671" w:type="dxa"/>
            <w:vAlign w:val="center"/>
          </w:tcPr>
          <w:p w14:paraId="056D49F6">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万元</w:t>
            </w:r>
          </w:p>
        </w:tc>
        <w:tc>
          <w:tcPr>
            <w:tcW w:w="1231" w:type="dxa"/>
            <w:vAlign w:val="center"/>
          </w:tcPr>
          <w:p w14:paraId="7B9A35DF">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Y≥30000</w:t>
            </w:r>
          </w:p>
        </w:tc>
        <w:tc>
          <w:tcPr>
            <w:tcW w:w="1891" w:type="dxa"/>
            <w:vAlign w:val="center"/>
          </w:tcPr>
          <w:p w14:paraId="0F890483">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3000≤Y＜30000</w:t>
            </w:r>
          </w:p>
        </w:tc>
        <w:tc>
          <w:tcPr>
            <w:tcW w:w="1730" w:type="dxa"/>
            <w:vAlign w:val="center"/>
          </w:tcPr>
          <w:p w14:paraId="1827B40A">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200≤Y＜3000</w:t>
            </w:r>
          </w:p>
        </w:tc>
        <w:tc>
          <w:tcPr>
            <w:tcW w:w="1203" w:type="dxa"/>
            <w:vAlign w:val="center"/>
          </w:tcPr>
          <w:p w14:paraId="261DBA6E">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Y＜200</w:t>
            </w:r>
          </w:p>
        </w:tc>
      </w:tr>
      <w:tr w14:paraId="2231C4E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0A811A7">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仓储业*</w:t>
            </w:r>
          </w:p>
        </w:tc>
        <w:tc>
          <w:tcPr>
            <w:tcW w:w="1560" w:type="dxa"/>
            <w:vAlign w:val="center"/>
          </w:tcPr>
          <w:p w14:paraId="325CA4B2">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从业人员(X)</w:t>
            </w:r>
          </w:p>
        </w:tc>
        <w:tc>
          <w:tcPr>
            <w:tcW w:w="671" w:type="dxa"/>
            <w:vAlign w:val="center"/>
          </w:tcPr>
          <w:p w14:paraId="0D4792DD">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人</w:t>
            </w:r>
          </w:p>
        </w:tc>
        <w:tc>
          <w:tcPr>
            <w:tcW w:w="1231" w:type="dxa"/>
            <w:vAlign w:val="center"/>
          </w:tcPr>
          <w:p w14:paraId="3668EB2C">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X≥200</w:t>
            </w:r>
          </w:p>
        </w:tc>
        <w:tc>
          <w:tcPr>
            <w:tcW w:w="1891" w:type="dxa"/>
            <w:vAlign w:val="center"/>
          </w:tcPr>
          <w:p w14:paraId="304D6F5A">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100≤X＜200</w:t>
            </w:r>
          </w:p>
        </w:tc>
        <w:tc>
          <w:tcPr>
            <w:tcW w:w="1730" w:type="dxa"/>
            <w:vAlign w:val="center"/>
          </w:tcPr>
          <w:p w14:paraId="04A0CB93">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20≤X＜100</w:t>
            </w:r>
          </w:p>
        </w:tc>
        <w:tc>
          <w:tcPr>
            <w:tcW w:w="1203" w:type="dxa"/>
            <w:vAlign w:val="center"/>
          </w:tcPr>
          <w:p w14:paraId="1A1B6672">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X＜20</w:t>
            </w:r>
          </w:p>
        </w:tc>
      </w:tr>
      <w:tr w14:paraId="0CA2087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4366CD04">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1560" w:type="dxa"/>
            <w:vAlign w:val="center"/>
          </w:tcPr>
          <w:p w14:paraId="745F3A24">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营业收入(Y)</w:t>
            </w:r>
          </w:p>
        </w:tc>
        <w:tc>
          <w:tcPr>
            <w:tcW w:w="671" w:type="dxa"/>
            <w:vAlign w:val="center"/>
          </w:tcPr>
          <w:p w14:paraId="4EDE35FC">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万元</w:t>
            </w:r>
          </w:p>
        </w:tc>
        <w:tc>
          <w:tcPr>
            <w:tcW w:w="1231" w:type="dxa"/>
            <w:vAlign w:val="center"/>
          </w:tcPr>
          <w:p w14:paraId="2ACA5D45">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Y≥30000</w:t>
            </w:r>
          </w:p>
        </w:tc>
        <w:tc>
          <w:tcPr>
            <w:tcW w:w="1891" w:type="dxa"/>
            <w:vAlign w:val="center"/>
          </w:tcPr>
          <w:p w14:paraId="42F9171A">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1000≤Y＜30000</w:t>
            </w:r>
          </w:p>
        </w:tc>
        <w:tc>
          <w:tcPr>
            <w:tcW w:w="1730" w:type="dxa"/>
            <w:vAlign w:val="center"/>
          </w:tcPr>
          <w:p w14:paraId="7DD61A70">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100≤Y＜1000</w:t>
            </w:r>
          </w:p>
        </w:tc>
        <w:tc>
          <w:tcPr>
            <w:tcW w:w="1203" w:type="dxa"/>
            <w:vAlign w:val="center"/>
          </w:tcPr>
          <w:p w14:paraId="584121F6">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Y＜100</w:t>
            </w:r>
          </w:p>
        </w:tc>
      </w:tr>
      <w:tr w14:paraId="361236E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709EB4BA">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邮政业</w:t>
            </w:r>
          </w:p>
        </w:tc>
        <w:tc>
          <w:tcPr>
            <w:tcW w:w="1560" w:type="dxa"/>
            <w:vAlign w:val="center"/>
          </w:tcPr>
          <w:p w14:paraId="0B46B86A">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从业人员(X)</w:t>
            </w:r>
          </w:p>
        </w:tc>
        <w:tc>
          <w:tcPr>
            <w:tcW w:w="671" w:type="dxa"/>
            <w:vAlign w:val="center"/>
          </w:tcPr>
          <w:p w14:paraId="54108A82">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人</w:t>
            </w:r>
          </w:p>
        </w:tc>
        <w:tc>
          <w:tcPr>
            <w:tcW w:w="1231" w:type="dxa"/>
            <w:vAlign w:val="center"/>
          </w:tcPr>
          <w:p w14:paraId="555BBBA2">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X≥1000</w:t>
            </w:r>
          </w:p>
        </w:tc>
        <w:tc>
          <w:tcPr>
            <w:tcW w:w="1891" w:type="dxa"/>
            <w:vAlign w:val="center"/>
          </w:tcPr>
          <w:p w14:paraId="09DC5F16">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300≤X＜1000</w:t>
            </w:r>
          </w:p>
        </w:tc>
        <w:tc>
          <w:tcPr>
            <w:tcW w:w="1730" w:type="dxa"/>
            <w:vAlign w:val="center"/>
          </w:tcPr>
          <w:p w14:paraId="0E6AD295">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20≤X＜300</w:t>
            </w:r>
          </w:p>
        </w:tc>
        <w:tc>
          <w:tcPr>
            <w:tcW w:w="1203" w:type="dxa"/>
            <w:vAlign w:val="center"/>
          </w:tcPr>
          <w:p w14:paraId="1E246DB3">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X＜20</w:t>
            </w:r>
          </w:p>
        </w:tc>
      </w:tr>
      <w:tr w14:paraId="2F5425D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673E011C">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1560" w:type="dxa"/>
            <w:vAlign w:val="center"/>
          </w:tcPr>
          <w:p w14:paraId="1285E2A4">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营业收入(Y)</w:t>
            </w:r>
          </w:p>
        </w:tc>
        <w:tc>
          <w:tcPr>
            <w:tcW w:w="671" w:type="dxa"/>
            <w:vAlign w:val="center"/>
          </w:tcPr>
          <w:p w14:paraId="1096EEAB">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万元</w:t>
            </w:r>
          </w:p>
        </w:tc>
        <w:tc>
          <w:tcPr>
            <w:tcW w:w="1231" w:type="dxa"/>
            <w:vAlign w:val="center"/>
          </w:tcPr>
          <w:p w14:paraId="7D814FB2">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Y≥30000</w:t>
            </w:r>
          </w:p>
        </w:tc>
        <w:tc>
          <w:tcPr>
            <w:tcW w:w="1891" w:type="dxa"/>
            <w:vAlign w:val="center"/>
          </w:tcPr>
          <w:p w14:paraId="63840FAD">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2000≤Y＜30000</w:t>
            </w:r>
          </w:p>
        </w:tc>
        <w:tc>
          <w:tcPr>
            <w:tcW w:w="1730" w:type="dxa"/>
            <w:vAlign w:val="center"/>
          </w:tcPr>
          <w:p w14:paraId="1AAA2BE8">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100≤Y＜2000</w:t>
            </w:r>
          </w:p>
        </w:tc>
        <w:tc>
          <w:tcPr>
            <w:tcW w:w="1203" w:type="dxa"/>
            <w:vAlign w:val="center"/>
          </w:tcPr>
          <w:p w14:paraId="7C653009">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Y＜100</w:t>
            </w:r>
          </w:p>
        </w:tc>
      </w:tr>
      <w:tr w14:paraId="793384C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6F50BC1">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住宿业</w:t>
            </w:r>
          </w:p>
        </w:tc>
        <w:tc>
          <w:tcPr>
            <w:tcW w:w="1560" w:type="dxa"/>
            <w:vAlign w:val="center"/>
          </w:tcPr>
          <w:p w14:paraId="0805F995">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从业人员(X)</w:t>
            </w:r>
          </w:p>
        </w:tc>
        <w:tc>
          <w:tcPr>
            <w:tcW w:w="671" w:type="dxa"/>
            <w:vAlign w:val="center"/>
          </w:tcPr>
          <w:p w14:paraId="338B5174">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人</w:t>
            </w:r>
          </w:p>
        </w:tc>
        <w:tc>
          <w:tcPr>
            <w:tcW w:w="1231" w:type="dxa"/>
            <w:vAlign w:val="center"/>
          </w:tcPr>
          <w:p w14:paraId="378637DA">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X≥300</w:t>
            </w:r>
          </w:p>
        </w:tc>
        <w:tc>
          <w:tcPr>
            <w:tcW w:w="1891" w:type="dxa"/>
            <w:vAlign w:val="center"/>
          </w:tcPr>
          <w:p w14:paraId="7F734781">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100≤X＜300</w:t>
            </w:r>
          </w:p>
        </w:tc>
        <w:tc>
          <w:tcPr>
            <w:tcW w:w="1730" w:type="dxa"/>
            <w:vAlign w:val="center"/>
          </w:tcPr>
          <w:p w14:paraId="4E7B36BB">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10≤X＜100</w:t>
            </w:r>
          </w:p>
        </w:tc>
        <w:tc>
          <w:tcPr>
            <w:tcW w:w="1203" w:type="dxa"/>
            <w:vAlign w:val="center"/>
          </w:tcPr>
          <w:p w14:paraId="507F54E0">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X＜10</w:t>
            </w:r>
          </w:p>
        </w:tc>
      </w:tr>
      <w:tr w14:paraId="27AE77B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4FE4E37A">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1560" w:type="dxa"/>
            <w:vAlign w:val="center"/>
          </w:tcPr>
          <w:p w14:paraId="2722A98F">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营业收入(Y)</w:t>
            </w:r>
          </w:p>
        </w:tc>
        <w:tc>
          <w:tcPr>
            <w:tcW w:w="671" w:type="dxa"/>
            <w:vAlign w:val="center"/>
          </w:tcPr>
          <w:p w14:paraId="2F1C305D">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万元</w:t>
            </w:r>
          </w:p>
        </w:tc>
        <w:tc>
          <w:tcPr>
            <w:tcW w:w="1231" w:type="dxa"/>
            <w:vAlign w:val="center"/>
          </w:tcPr>
          <w:p w14:paraId="4BB20A86">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Y≥10000</w:t>
            </w:r>
          </w:p>
        </w:tc>
        <w:tc>
          <w:tcPr>
            <w:tcW w:w="1891" w:type="dxa"/>
            <w:vAlign w:val="center"/>
          </w:tcPr>
          <w:p w14:paraId="4CE2CFD5">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2000≤Y＜10000</w:t>
            </w:r>
          </w:p>
        </w:tc>
        <w:tc>
          <w:tcPr>
            <w:tcW w:w="1730" w:type="dxa"/>
            <w:vAlign w:val="center"/>
          </w:tcPr>
          <w:p w14:paraId="312E9903">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100≤Y＜2000</w:t>
            </w:r>
          </w:p>
        </w:tc>
        <w:tc>
          <w:tcPr>
            <w:tcW w:w="1203" w:type="dxa"/>
            <w:vAlign w:val="center"/>
          </w:tcPr>
          <w:p w14:paraId="268B6AA0">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Y＜100</w:t>
            </w:r>
          </w:p>
        </w:tc>
      </w:tr>
      <w:tr w14:paraId="2C548A3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5AA15337">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餐饮业</w:t>
            </w:r>
          </w:p>
        </w:tc>
        <w:tc>
          <w:tcPr>
            <w:tcW w:w="1560" w:type="dxa"/>
            <w:vAlign w:val="center"/>
          </w:tcPr>
          <w:p w14:paraId="787E0C58">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从业人员(X)</w:t>
            </w:r>
          </w:p>
        </w:tc>
        <w:tc>
          <w:tcPr>
            <w:tcW w:w="671" w:type="dxa"/>
            <w:vAlign w:val="center"/>
          </w:tcPr>
          <w:p w14:paraId="74B8CED1">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人</w:t>
            </w:r>
          </w:p>
        </w:tc>
        <w:tc>
          <w:tcPr>
            <w:tcW w:w="1231" w:type="dxa"/>
            <w:vAlign w:val="center"/>
          </w:tcPr>
          <w:p w14:paraId="47270C6A">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X≥300</w:t>
            </w:r>
          </w:p>
        </w:tc>
        <w:tc>
          <w:tcPr>
            <w:tcW w:w="1891" w:type="dxa"/>
            <w:vAlign w:val="center"/>
          </w:tcPr>
          <w:p w14:paraId="609F2F22">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100≤X＜300</w:t>
            </w:r>
          </w:p>
        </w:tc>
        <w:tc>
          <w:tcPr>
            <w:tcW w:w="1730" w:type="dxa"/>
            <w:vAlign w:val="center"/>
          </w:tcPr>
          <w:p w14:paraId="40928BDE">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10≤X＜100</w:t>
            </w:r>
          </w:p>
        </w:tc>
        <w:tc>
          <w:tcPr>
            <w:tcW w:w="1203" w:type="dxa"/>
            <w:vAlign w:val="center"/>
          </w:tcPr>
          <w:p w14:paraId="2A7C04D0">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X＜10</w:t>
            </w:r>
          </w:p>
        </w:tc>
      </w:tr>
      <w:tr w14:paraId="4EC761B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71D1F45">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1560" w:type="dxa"/>
            <w:vAlign w:val="center"/>
          </w:tcPr>
          <w:p w14:paraId="1EE83399">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营业收入(Y)</w:t>
            </w:r>
          </w:p>
        </w:tc>
        <w:tc>
          <w:tcPr>
            <w:tcW w:w="671" w:type="dxa"/>
            <w:vAlign w:val="center"/>
          </w:tcPr>
          <w:p w14:paraId="64115A6C">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万元</w:t>
            </w:r>
          </w:p>
        </w:tc>
        <w:tc>
          <w:tcPr>
            <w:tcW w:w="1231" w:type="dxa"/>
            <w:vAlign w:val="center"/>
          </w:tcPr>
          <w:p w14:paraId="290658E8">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Y≥10000</w:t>
            </w:r>
          </w:p>
        </w:tc>
        <w:tc>
          <w:tcPr>
            <w:tcW w:w="1891" w:type="dxa"/>
            <w:vAlign w:val="center"/>
          </w:tcPr>
          <w:p w14:paraId="206ECB58">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2000≤Y＜10000</w:t>
            </w:r>
          </w:p>
        </w:tc>
        <w:tc>
          <w:tcPr>
            <w:tcW w:w="1730" w:type="dxa"/>
            <w:vAlign w:val="center"/>
          </w:tcPr>
          <w:p w14:paraId="6202198D">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100≤Y＜2000</w:t>
            </w:r>
          </w:p>
        </w:tc>
        <w:tc>
          <w:tcPr>
            <w:tcW w:w="1203" w:type="dxa"/>
            <w:vAlign w:val="center"/>
          </w:tcPr>
          <w:p w14:paraId="5620218E">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Y＜100</w:t>
            </w:r>
          </w:p>
        </w:tc>
      </w:tr>
      <w:tr w14:paraId="3EFEEF8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1BE1F4DA">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信息传输业 *</w:t>
            </w:r>
          </w:p>
        </w:tc>
        <w:tc>
          <w:tcPr>
            <w:tcW w:w="1560" w:type="dxa"/>
            <w:vAlign w:val="center"/>
          </w:tcPr>
          <w:p w14:paraId="0903F20C">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从业人员(X)</w:t>
            </w:r>
          </w:p>
        </w:tc>
        <w:tc>
          <w:tcPr>
            <w:tcW w:w="671" w:type="dxa"/>
            <w:vAlign w:val="center"/>
          </w:tcPr>
          <w:p w14:paraId="7DE6086D">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人</w:t>
            </w:r>
          </w:p>
        </w:tc>
        <w:tc>
          <w:tcPr>
            <w:tcW w:w="1231" w:type="dxa"/>
            <w:vAlign w:val="center"/>
          </w:tcPr>
          <w:p w14:paraId="60C49E9B">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X≥2000</w:t>
            </w:r>
          </w:p>
        </w:tc>
        <w:tc>
          <w:tcPr>
            <w:tcW w:w="1891" w:type="dxa"/>
            <w:vAlign w:val="center"/>
          </w:tcPr>
          <w:p w14:paraId="1F00BCBA">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100≤X＜2000</w:t>
            </w:r>
          </w:p>
        </w:tc>
        <w:tc>
          <w:tcPr>
            <w:tcW w:w="1730" w:type="dxa"/>
            <w:vAlign w:val="center"/>
          </w:tcPr>
          <w:p w14:paraId="2456152A">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10≤X＜100</w:t>
            </w:r>
          </w:p>
        </w:tc>
        <w:tc>
          <w:tcPr>
            <w:tcW w:w="1203" w:type="dxa"/>
            <w:vAlign w:val="center"/>
          </w:tcPr>
          <w:p w14:paraId="1FB78F4C">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X＜10</w:t>
            </w:r>
          </w:p>
        </w:tc>
      </w:tr>
      <w:tr w14:paraId="1D239FB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4D093904">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1560" w:type="dxa"/>
            <w:vAlign w:val="center"/>
          </w:tcPr>
          <w:p w14:paraId="7236DC77">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营业收入(Y)</w:t>
            </w:r>
          </w:p>
        </w:tc>
        <w:tc>
          <w:tcPr>
            <w:tcW w:w="671" w:type="dxa"/>
            <w:vAlign w:val="center"/>
          </w:tcPr>
          <w:p w14:paraId="0ED39CBA">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万元</w:t>
            </w:r>
          </w:p>
        </w:tc>
        <w:tc>
          <w:tcPr>
            <w:tcW w:w="1231" w:type="dxa"/>
            <w:vAlign w:val="center"/>
          </w:tcPr>
          <w:p w14:paraId="78424541">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Y≥100000</w:t>
            </w:r>
          </w:p>
        </w:tc>
        <w:tc>
          <w:tcPr>
            <w:tcW w:w="1891" w:type="dxa"/>
            <w:vAlign w:val="center"/>
          </w:tcPr>
          <w:p w14:paraId="0E13ECB8">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1000≤Y＜100000</w:t>
            </w:r>
          </w:p>
        </w:tc>
        <w:tc>
          <w:tcPr>
            <w:tcW w:w="1730" w:type="dxa"/>
            <w:vAlign w:val="center"/>
          </w:tcPr>
          <w:p w14:paraId="73B8A62D">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100≤Y＜1000</w:t>
            </w:r>
          </w:p>
        </w:tc>
        <w:tc>
          <w:tcPr>
            <w:tcW w:w="1203" w:type="dxa"/>
            <w:vAlign w:val="center"/>
          </w:tcPr>
          <w:p w14:paraId="31032928">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Y＜100</w:t>
            </w:r>
          </w:p>
        </w:tc>
      </w:tr>
      <w:tr w14:paraId="331BB11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0242199D">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软件和信息技术服务业</w:t>
            </w:r>
          </w:p>
        </w:tc>
        <w:tc>
          <w:tcPr>
            <w:tcW w:w="1560" w:type="dxa"/>
            <w:vAlign w:val="center"/>
          </w:tcPr>
          <w:p w14:paraId="70471F7B">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从业人员(X)</w:t>
            </w:r>
          </w:p>
        </w:tc>
        <w:tc>
          <w:tcPr>
            <w:tcW w:w="671" w:type="dxa"/>
            <w:vAlign w:val="center"/>
          </w:tcPr>
          <w:p w14:paraId="4DAAFA34">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人</w:t>
            </w:r>
          </w:p>
        </w:tc>
        <w:tc>
          <w:tcPr>
            <w:tcW w:w="1231" w:type="dxa"/>
            <w:vAlign w:val="center"/>
          </w:tcPr>
          <w:p w14:paraId="10746B0D">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X≥300</w:t>
            </w:r>
          </w:p>
        </w:tc>
        <w:tc>
          <w:tcPr>
            <w:tcW w:w="1891" w:type="dxa"/>
            <w:vAlign w:val="center"/>
          </w:tcPr>
          <w:p w14:paraId="380DE1F0">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100≤X＜300</w:t>
            </w:r>
          </w:p>
        </w:tc>
        <w:tc>
          <w:tcPr>
            <w:tcW w:w="1730" w:type="dxa"/>
            <w:vAlign w:val="center"/>
          </w:tcPr>
          <w:p w14:paraId="7D261952">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10≤X＜100</w:t>
            </w:r>
          </w:p>
        </w:tc>
        <w:tc>
          <w:tcPr>
            <w:tcW w:w="1203" w:type="dxa"/>
            <w:vAlign w:val="center"/>
          </w:tcPr>
          <w:p w14:paraId="7992339B">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X＜10</w:t>
            </w:r>
          </w:p>
        </w:tc>
      </w:tr>
      <w:tr w14:paraId="4F29982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41956DCB">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1560" w:type="dxa"/>
            <w:vAlign w:val="center"/>
          </w:tcPr>
          <w:p w14:paraId="37814A25">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营业收入(Y)</w:t>
            </w:r>
          </w:p>
        </w:tc>
        <w:tc>
          <w:tcPr>
            <w:tcW w:w="671" w:type="dxa"/>
            <w:vAlign w:val="center"/>
          </w:tcPr>
          <w:p w14:paraId="61FEC749">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万元</w:t>
            </w:r>
          </w:p>
        </w:tc>
        <w:tc>
          <w:tcPr>
            <w:tcW w:w="1231" w:type="dxa"/>
            <w:vAlign w:val="center"/>
          </w:tcPr>
          <w:p w14:paraId="61A3D08D">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Y≥10000</w:t>
            </w:r>
          </w:p>
        </w:tc>
        <w:tc>
          <w:tcPr>
            <w:tcW w:w="1891" w:type="dxa"/>
            <w:vAlign w:val="center"/>
          </w:tcPr>
          <w:p w14:paraId="59256B41">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1000≤Y＜10000</w:t>
            </w:r>
          </w:p>
        </w:tc>
        <w:tc>
          <w:tcPr>
            <w:tcW w:w="1730" w:type="dxa"/>
            <w:vAlign w:val="center"/>
          </w:tcPr>
          <w:p w14:paraId="4EC09CA1">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50≤Y＜1000</w:t>
            </w:r>
          </w:p>
        </w:tc>
        <w:tc>
          <w:tcPr>
            <w:tcW w:w="1203" w:type="dxa"/>
            <w:vAlign w:val="center"/>
          </w:tcPr>
          <w:p w14:paraId="46C25F2A">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Y＜50</w:t>
            </w:r>
          </w:p>
        </w:tc>
      </w:tr>
      <w:tr w14:paraId="488C679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977F03A">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房地产开发经营</w:t>
            </w:r>
          </w:p>
        </w:tc>
        <w:tc>
          <w:tcPr>
            <w:tcW w:w="1560" w:type="dxa"/>
            <w:vAlign w:val="center"/>
          </w:tcPr>
          <w:p w14:paraId="7576B111">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营业收入(Y)</w:t>
            </w:r>
          </w:p>
        </w:tc>
        <w:tc>
          <w:tcPr>
            <w:tcW w:w="671" w:type="dxa"/>
            <w:vAlign w:val="center"/>
          </w:tcPr>
          <w:p w14:paraId="533A457B">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万元</w:t>
            </w:r>
          </w:p>
        </w:tc>
        <w:tc>
          <w:tcPr>
            <w:tcW w:w="1231" w:type="dxa"/>
            <w:vAlign w:val="center"/>
          </w:tcPr>
          <w:p w14:paraId="338DE922">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Y≥200000</w:t>
            </w:r>
          </w:p>
        </w:tc>
        <w:tc>
          <w:tcPr>
            <w:tcW w:w="1891" w:type="dxa"/>
            <w:vAlign w:val="center"/>
          </w:tcPr>
          <w:p w14:paraId="686CCDE3">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1000≤Y＜200000</w:t>
            </w:r>
          </w:p>
        </w:tc>
        <w:tc>
          <w:tcPr>
            <w:tcW w:w="1730" w:type="dxa"/>
            <w:vAlign w:val="center"/>
          </w:tcPr>
          <w:p w14:paraId="52A266D8">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100≤Y＜1000</w:t>
            </w:r>
          </w:p>
        </w:tc>
        <w:tc>
          <w:tcPr>
            <w:tcW w:w="1203" w:type="dxa"/>
            <w:vAlign w:val="center"/>
          </w:tcPr>
          <w:p w14:paraId="165E3550">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Y＜100</w:t>
            </w:r>
          </w:p>
        </w:tc>
      </w:tr>
      <w:tr w14:paraId="0DA462E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7FB883B">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1560" w:type="dxa"/>
            <w:vAlign w:val="center"/>
          </w:tcPr>
          <w:p w14:paraId="6EAE434B">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资产总额(Z)</w:t>
            </w:r>
          </w:p>
        </w:tc>
        <w:tc>
          <w:tcPr>
            <w:tcW w:w="671" w:type="dxa"/>
            <w:vAlign w:val="center"/>
          </w:tcPr>
          <w:p w14:paraId="33FA1D99">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万元</w:t>
            </w:r>
          </w:p>
        </w:tc>
        <w:tc>
          <w:tcPr>
            <w:tcW w:w="1231" w:type="dxa"/>
            <w:vAlign w:val="center"/>
          </w:tcPr>
          <w:p w14:paraId="6D42DB58">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Z≥10000</w:t>
            </w:r>
          </w:p>
        </w:tc>
        <w:tc>
          <w:tcPr>
            <w:tcW w:w="1891" w:type="dxa"/>
            <w:vAlign w:val="center"/>
          </w:tcPr>
          <w:p w14:paraId="4E0F5551">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5000≤Z＜10000</w:t>
            </w:r>
          </w:p>
        </w:tc>
        <w:tc>
          <w:tcPr>
            <w:tcW w:w="1730" w:type="dxa"/>
            <w:vAlign w:val="center"/>
          </w:tcPr>
          <w:p w14:paraId="6744BBA8">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2000≤Z＜5000</w:t>
            </w:r>
          </w:p>
        </w:tc>
        <w:tc>
          <w:tcPr>
            <w:tcW w:w="1203" w:type="dxa"/>
            <w:vAlign w:val="center"/>
          </w:tcPr>
          <w:p w14:paraId="51ACADB3">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Z＜2000</w:t>
            </w:r>
          </w:p>
        </w:tc>
      </w:tr>
      <w:tr w14:paraId="76AE320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EA76CDB">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物业管理</w:t>
            </w:r>
          </w:p>
        </w:tc>
        <w:tc>
          <w:tcPr>
            <w:tcW w:w="1560" w:type="dxa"/>
            <w:vAlign w:val="center"/>
          </w:tcPr>
          <w:p w14:paraId="790AA8A8">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从业人员(X)</w:t>
            </w:r>
          </w:p>
        </w:tc>
        <w:tc>
          <w:tcPr>
            <w:tcW w:w="671" w:type="dxa"/>
            <w:vAlign w:val="center"/>
          </w:tcPr>
          <w:p w14:paraId="4CC07D90">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人</w:t>
            </w:r>
          </w:p>
        </w:tc>
        <w:tc>
          <w:tcPr>
            <w:tcW w:w="1231" w:type="dxa"/>
            <w:vAlign w:val="center"/>
          </w:tcPr>
          <w:p w14:paraId="5A0E371C">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X≥1000</w:t>
            </w:r>
          </w:p>
        </w:tc>
        <w:tc>
          <w:tcPr>
            <w:tcW w:w="1891" w:type="dxa"/>
            <w:vAlign w:val="center"/>
          </w:tcPr>
          <w:p w14:paraId="2A23817B">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300≤X＜1000</w:t>
            </w:r>
          </w:p>
        </w:tc>
        <w:tc>
          <w:tcPr>
            <w:tcW w:w="1730" w:type="dxa"/>
            <w:vAlign w:val="center"/>
          </w:tcPr>
          <w:p w14:paraId="0A85E99A">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100≤X＜300</w:t>
            </w:r>
          </w:p>
        </w:tc>
        <w:tc>
          <w:tcPr>
            <w:tcW w:w="1203" w:type="dxa"/>
            <w:vAlign w:val="center"/>
          </w:tcPr>
          <w:p w14:paraId="08D94AE0">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X＜100</w:t>
            </w:r>
          </w:p>
        </w:tc>
      </w:tr>
      <w:tr w14:paraId="72B82A4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7012B0E">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1560" w:type="dxa"/>
            <w:vAlign w:val="center"/>
          </w:tcPr>
          <w:p w14:paraId="554B92EA">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营业收入(Y)</w:t>
            </w:r>
          </w:p>
        </w:tc>
        <w:tc>
          <w:tcPr>
            <w:tcW w:w="671" w:type="dxa"/>
            <w:vAlign w:val="center"/>
          </w:tcPr>
          <w:p w14:paraId="5265E347">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万元</w:t>
            </w:r>
          </w:p>
        </w:tc>
        <w:tc>
          <w:tcPr>
            <w:tcW w:w="1231" w:type="dxa"/>
            <w:vAlign w:val="center"/>
          </w:tcPr>
          <w:p w14:paraId="48750499">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Y≥5000</w:t>
            </w:r>
          </w:p>
        </w:tc>
        <w:tc>
          <w:tcPr>
            <w:tcW w:w="1891" w:type="dxa"/>
            <w:vAlign w:val="center"/>
          </w:tcPr>
          <w:p w14:paraId="38F159A9">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1000≤Y＜5000</w:t>
            </w:r>
          </w:p>
        </w:tc>
        <w:tc>
          <w:tcPr>
            <w:tcW w:w="1730" w:type="dxa"/>
            <w:vAlign w:val="center"/>
          </w:tcPr>
          <w:p w14:paraId="10B9841F">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500≤Y＜1000</w:t>
            </w:r>
          </w:p>
        </w:tc>
        <w:tc>
          <w:tcPr>
            <w:tcW w:w="1203" w:type="dxa"/>
            <w:vAlign w:val="center"/>
          </w:tcPr>
          <w:p w14:paraId="5D75D704">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Y＜500</w:t>
            </w:r>
          </w:p>
        </w:tc>
      </w:tr>
      <w:tr w14:paraId="776DCB0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6B397C36">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租赁和商务服务业</w:t>
            </w:r>
          </w:p>
        </w:tc>
        <w:tc>
          <w:tcPr>
            <w:tcW w:w="1560" w:type="dxa"/>
            <w:vAlign w:val="center"/>
          </w:tcPr>
          <w:p w14:paraId="452343DB">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从业人员(X)</w:t>
            </w:r>
          </w:p>
        </w:tc>
        <w:tc>
          <w:tcPr>
            <w:tcW w:w="671" w:type="dxa"/>
            <w:vAlign w:val="center"/>
          </w:tcPr>
          <w:p w14:paraId="2A9AF936">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人</w:t>
            </w:r>
          </w:p>
        </w:tc>
        <w:tc>
          <w:tcPr>
            <w:tcW w:w="1231" w:type="dxa"/>
            <w:vAlign w:val="center"/>
          </w:tcPr>
          <w:p w14:paraId="001C46D8">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X≥300</w:t>
            </w:r>
          </w:p>
        </w:tc>
        <w:tc>
          <w:tcPr>
            <w:tcW w:w="1891" w:type="dxa"/>
            <w:vAlign w:val="center"/>
          </w:tcPr>
          <w:p w14:paraId="6AAD5747">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100≤X＜300</w:t>
            </w:r>
          </w:p>
        </w:tc>
        <w:tc>
          <w:tcPr>
            <w:tcW w:w="1730" w:type="dxa"/>
            <w:vAlign w:val="center"/>
          </w:tcPr>
          <w:p w14:paraId="187E7207">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10≤X＜100</w:t>
            </w:r>
          </w:p>
        </w:tc>
        <w:tc>
          <w:tcPr>
            <w:tcW w:w="1203" w:type="dxa"/>
            <w:vAlign w:val="center"/>
          </w:tcPr>
          <w:p w14:paraId="4278A406">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X＜10</w:t>
            </w:r>
          </w:p>
        </w:tc>
      </w:tr>
      <w:tr w14:paraId="0D84631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4F08EF1">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1560" w:type="dxa"/>
            <w:vAlign w:val="center"/>
          </w:tcPr>
          <w:p w14:paraId="4A2028C7">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资产总额(Z)</w:t>
            </w:r>
          </w:p>
        </w:tc>
        <w:tc>
          <w:tcPr>
            <w:tcW w:w="671" w:type="dxa"/>
            <w:vAlign w:val="center"/>
          </w:tcPr>
          <w:p w14:paraId="21FFA8E2">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万元</w:t>
            </w:r>
          </w:p>
        </w:tc>
        <w:tc>
          <w:tcPr>
            <w:tcW w:w="1231" w:type="dxa"/>
            <w:vAlign w:val="center"/>
          </w:tcPr>
          <w:p w14:paraId="0EFFA3A2">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Z≥120000</w:t>
            </w:r>
          </w:p>
        </w:tc>
        <w:tc>
          <w:tcPr>
            <w:tcW w:w="1891" w:type="dxa"/>
            <w:vAlign w:val="center"/>
          </w:tcPr>
          <w:p w14:paraId="55C1F8B9">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8000≤Z＜120000</w:t>
            </w:r>
          </w:p>
        </w:tc>
        <w:tc>
          <w:tcPr>
            <w:tcW w:w="1730" w:type="dxa"/>
            <w:vAlign w:val="center"/>
          </w:tcPr>
          <w:p w14:paraId="6E64831D">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100≤Z＜8000</w:t>
            </w:r>
          </w:p>
        </w:tc>
        <w:tc>
          <w:tcPr>
            <w:tcW w:w="1203" w:type="dxa"/>
            <w:vAlign w:val="center"/>
          </w:tcPr>
          <w:p w14:paraId="7C6EA44E">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Z＜100</w:t>
            </w:r>
          </w:p>
        </w:tc>
      </w:tr>
      <w:tr w14:paraId="7775371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14:paraId="1A72FC11">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其他未列明行业 *</w:t>
            </w:r>
          </w:p>
        </w:tc>
        <w:tc>
          <w:tcPr>
            <w:tcW w:w="1560" w:type="dxa"/>
            <w:vAlign w:val="center"/>
          </w:tcPr>
          <w:p w14:paraId="457B39E4">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从业人员(X)</w:t>
            </w:r>
          </w:p>
        </w:tc>
        <w:tc>
          <w:tcPr>
            <w:tcW w:w="671" w:type="dxa"/>
            <w:vAlign w:val="center"/>
          </w:tcPr>
          <w:p w14:paraId="554799CA">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人</w:t>
            </w:r>
          </w:p>
        </w:tc>
        <w:tc>
          <w:tcPr>
            <w:tcW w:w="1231" w:type="dxa"/>
            <w:vAlign w:val="center"/>
          </w:tcPr>
          <w:p w14:paraId="0EF34B1C">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X≥300</w:t>
            </w:r>
          </w:p>
        </w:tc>
        <w:tc>
          <w:tcPr>
            <w:tcW w:w="1891" w:type="dxa"/>
            <w:vAlign w:val="center"/>
          </w:tcPr>
          <w:p w14:paraId="749D7ECE">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100≤X＜300</w:t>
            </w:r>
          </w:p>
        </w:tc>
        <w:tc>
          <w:tcPr>
            <w:tcW w:w="1730" w:type="dxa"/>
            <w:vAlign w:val="center"/>
          </w:tcPr>
          <w:p w14:paraId="22812E7B">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10≤X＜100</w:t>
            </w:r>
          </w:p>
        </w:tc>
        <w:tc>
          <w:tcPr>
            <w:tcW w:w="1203" w:type="dxa"/>
            <w:vAlign w:val="center"/>
          </w:tcPr>
          <w:p w14:paraId="4FD7F2E9">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X＜10</w:t>
            </w:r>
          </w:p>
        </w:tc>
      </w:tr>
    </w:tbl>
    <w:p w14:paraId="5BA911E0">
      <w:pPr>
        <w:widowControl/>
        <w:shd w:val="clear" w:color="auto" w:fill="FFFFFF"/>
        <w:spacing w:line="420" w:lineRule="atLeast"/>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说明： 　　</w:t>
      </w:r>
    </w:p>
    <w:p w14:paraId="4FBB0461">
      <w:pPr>
        <w:widowControl/>
        <w:shd w:val="clear" w:color="auto" w:fill="FFFFFF"/>
        <w:spacing w:line="420" w:lineRule="atLeast"/>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1.大型、中型和小型企业须同时满足所列指标的下限，否则下划一档；微型企业只须满足所列指标中的一项即可。 　　</w:t>
      </w:r>
    </w:p>
    <w:p w14:paraId="66DA5D08">
      <w:pPr>
        <w:widowControl/>
        <w:shd w:val="clear" w:color="auto" w:fill="FFFFFF"/>
        <w:spacing w:line="420" w:lineRule="atLeast"/>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 　　</w:t>
      </w:r>
    </w:p>
    <w:p w14:paraId="18016286">
      <w:pPr>
        <w:widowControl/>
        <w:shd w:val="clear" w:color="auto" w:fill="FFFFFF"/>
        <w:spacing w:line="420" w:lineRule="atLeast"/>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3.企业划分指标以现行统计制度为准。</w:t>
      </w:r>
    </w:p>
    <w:p w14:paraId="7ADE41E8">
      <w:pPr>
        <w:widowControl/>
        <w:shd w:val="clear" w:color="auto" w:fill="FFFFFF"/>
        <w:spacing w:line="420" w:lineRule="atLeast"/>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（1）从业人员，是指期末从业人员数，没有期末从业人员数的，采用全年平均人员数代替。</w:t>
      </w:r>
    </w:p>
    <w:p w14:paraId="5EAB8190">
      <w:pPr>
        <w:widowControl/>
        <w:shd w:val="clear" w:color="auto" w:fill="FFFFFF"/>
        <w:spacing w:line="420" w:lineRule="atLeast"/>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p>
    <w:p w14:paraId="3C92689A">
      <w:pPr>
        <w:widowControl/>
        <w:shd w:val="clear" w:color="auto" w:fill="FFFFFF"/>
        <w:spacing w:line="420" w:lineRule="atLeast"/>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（3）资产总额，采用资产总计代替。</w:t>
      </w:r>
    </w:p>
    <w:p w14:paraId="5019F84B">
      <w:pPr>
        <w:widowControl/>
        <w:jc w:val="left"/>
        <w:rPr>
          <w:rFonts w:hint="eastAsia" w:ascii="仿宋" w:hAnsi="仿宋" w:eastAsia="仿宋" w:cs="仿宋"/>
          <w:color w:val="000000" w:themeColor="text1"/>
          <w:kern w:val="0"/>
          <w:sz w:val="24"/>
          <w:highlight w:val="none"/>
          <w14:textFill>
            <w14:solidFill>
              <w14:schemeClr w14:val="tx1"/>
            </w14:solidFill>
          </w14:textFill>
        </w:rPr>
      </w:pPr>
    </w:p>
    <w:p w14:paraId="44A848FB">
      <w:pPr>
        <w:widowControl/>
        <w:jc w:val="left"/>
        <w:rPr>
          <w:rFonts w:hint="eastAsia" w:ascii="仿宋" w:hAnsi="仿宋" w:eastAsia="仿宋" w:cs="仿宋"/>
          <w:color w:val="000000" w:themeColor="text1"/>
          <w:kern w:val="0"/>
          <w:sz w:val="24"/>
          <w:highlight w:val="none"/>
          <w14:textFill>
            <w14:solidFill>
              <w14:schemeClr w14:val="tx1"/>
            </w14:solidFill>
          </w14:textFill>
        </w:rPr>
      </w:pPr>
    </w:p>
    <w:p w14:paraId="09283298">
      <w:pPr>
        <w:widowControl/>
        <w:shd w:val="clear" w:color="auto" w:fill="FFFFFF"/>
        <w:spacing w:before="150" w:line="600" w:lineRule="atLeast"/>
        <w:jc w:val="center"/>
        <w:textAlignment w:val="baseline"/>
        <w:rPr>
          <w:rFonts w:hint="eastAsia" w:ascii="仿宋" w:hAnsi="仿宋" w:eastAsia="仿宋" w:cs="仿宋"/>
          <w:b/>
          <w:bCs/>
          <w:color w:val="000000" w:themeColor="text1"/>
          <w:kern w:val="0"/>
          <w:sz w:val="36"/>
          <w:szCs w:val="36"/>
          <w:highlight w:val="none"/>
          <w14:textFill>
            <w14:solidFill>
              <w14:schemeClr w14:val="tx1"/>
            </w14:solidFill>
          </w14:textFill>
        </w:rPr>
      </w:pPr>
      <w:r>
        <w:rPr>
          <w:rFonts w:hint="eastAsia" w:ascii="仿宋" w:hAnsi="仿宋" w:eastAsia="仿宋" w:cs="仿宋"/>
          <w:b/>
          <w:bCs/>
          <w:color w:val="000000" w:themeColor="text1"/>
          <w:kern w:val="0"/>
          <w:sz w:val="36"/>
          <w:szCs w:val="36"/>
          <w:highlight w:val="none"/>
          <w14:textFill>
            <w14:solidFill>
              <w14:schemeClr w14:val="tx1"/>
            </w14:solidFill>
          </w14:textFill>
        </w:rPr>
        <w:t>《统计上大中小微型企业划分办法（2017）》修订说明</w:t>
      </w:r>
    </w:p>
    <w:p w14:paraId="7325197D">
      <w:pPr>
        <w:widowControl/>
        <w:shd w:val="clear" w:color="auto" w:fill="FFFFFF"/>
        <w:spacing w:before="150" w:line="540" w:lineRule="atLeast"/>
        <w:jc w:val="left"/>
        <w:textAlignment w:val="baseline"/>
        <w:rPr>
          <w:rFonts w:hint="eastAsia" w:ascii="仿宋" w:hAnsi="仿宋" w:eastAsia="仿宋" w:cs="仿宋"/>
          <w:b/>
          <w:bCs/>
          <w:color w:val="000000" w:themeColor="text1"/>
          <w:kern w:val="0"/>
          <w:sz w:val="27"/>
          <w:szCs w:val="27"/>
          <w:highlight w:val="none"/>
          <w14:textFill>
            <w14:solidFill>
              <w14:schemeClr w14:val="tx1"/>
            </w14:solidFill>
          </w14:textFill>
        </w:rPr>
      </w:pPr>
      <w:r>
        <w:rPr>
          <w:rFonts w:hint="eastAsia" w:ascii="仿宋" w:hAnsi="仿宋" w:eastAsia="仿宋" w:cs="仿宋"/>
          <w:b/>
          <w:bCs/>
          <w:color w:val="000000" w:themeColor="text1"/>
          <w:kern w:val="0"/>
          <w:sz w:val="27"/>
          <w:szCs w:val="27"/>
          <w:highlight w:val="none"/>
          <w14:textFill>
            <w14:solidFill>
              <w14:schemeClr w14:val="tx1"/>
            </w14:solidFill>
          </w14:textFill>
        </w:rPr>
        <w:t>一、修订背景</w:t>
      </w:r>
    </w:p>
    <w:p w14:paraId="3160987B">
      <w:pPr>
        <w:widowControl/>
        <w:shd w:val="clear" w:color="auto" w:fill="FFFFFF"/>
        <w:spacing w:before="150" w:line="420" w:lineRule="atLeast"/>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w:t>
      </w:r>
      <w:r>
        <w:rPr>
          <w:rFonts w:hint="default" w:ascii="仿宋" w:hAnsi="仿宋" w:eastAsia="仿宋" w:cs="仿宋"/>
          <w:color w:val="000000" w:themeColor="text1"/>
          <w:kern w:val="0"/>
          <w:szCs w:val="21"/>
          <w:highlight w:val="none"/>
          <w:lang w:val="en-US"/>
          <w14:textFill>
            <w14:solidFill>
              <w14:schemeClr w14:val="tx1"/>
            </w14:solidFill>
          </w14:textFill>
        </w:rPr>
        <w:t xml:space="preserve"> </w:t>
      </w:r>
      <w:r>
        <w:rPr>
          <w:rFonts w:hint="eastAsia" w:ascii="仿宋" w:hAnsi="仿宋" w:eastAsia="仿宋" w:cs="仿宋"/>
          <w:color w:val="000000" w:themeColor="text1"/>
          <w:kern w:val="0"/>
          <w:szCs w:val="21"/>
          <w:highlight w:val="none"/>
          <w14:textFill>
            <w14:solidFill>
              <w14:schemeClr w14:val="tx1"/>
            </w14:solidFill>
          </w14:textFill>
        </w:rPr>
        <w:t>目前执行的《统计上大中小微型企业划分办法》是2011年国家统计局根据工业和信息化部、国家统计局、国家发展改革委、财政部《关于印发中小企业划型标准规定的通知》（工信部联企业〔2011〕300号），同时依据《国民经济行业分类》（GB/T4754—2011），制定并颁布的。</w:t>
      </w:r>
    </w:p>
    <w:p w14:paraId="7E793D2A">
      <w:pPr>
        <w:widowControl/>
        <w:shd w:val="clear" w:color="auto" w:fill="FFFFFF"/>
        <w:spacing w:before="150" w:line="420" w:lineRule="atLeast"/>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w:t>
      </w:r>
      <w:r>
        <w:rPr>
          <w:rFonts w:hint="default" w:ascii="仿宋" w:hAnsi="仿宋" w:eastAsia="仿宋" w:cs="仿宋"/>
          <w:color w:val="000000" w:themeColor="text1"/>
          <w:kern w:val="0"/>
          <w:szCs w:val="21"/>
          <w:highlight w:val="none"/>
          <w:lang w:val="en-US"/>
          <w14:textFill>
            <w14:solidFill>
              <w14:schemeClr w14:val="tx1"/>
            </w14:solidFill>
          </w14:textFill>
        </w:rPr>
        <w:t xml:space="preserve"> </w:t>
      </w:r>
      <w:r>
        <w:rPr>
          <w:rFonts w:hint="eastAsia" w:ascii="仿宋" w:hAnsi="仿宋" w:eastAsia="仿宋" w:cs="仿宋"/>
          <w:color w:val="000000" w:themeColor="text1"/>
          <w:kern w:val="0"/>
          <w:szCs w:val="21"/>
          <w:highlight w:val="none"/>
          <w14:textFill>
            <w14:solidFill>
              <w14:schemeClr w14:val="tx1"/>
            </w14:solidFill>
          </w14:textFill>
        </w:rPr>
        <w:t>2017年6月30日，《国民经济行业分类》（GB/T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14:paraId="3BF9E7F0">
      <w:pPr>
        <w:widowControl/>
        <w:shd w:val="clear" w:color="auto" w:fill="FFFFFF"/>
        <w:spacing w:before="150" w:line="540" w:lineRule="atLeast"/>
        <w:jc w:val="left"/>
        <w:textAlignment w:val="baseline"/>
        <w:rPr>
          <w:rFonts w:hint="eastAsia" w:ascii="仿宋" w:hAnsi="仿宋" w:eastAsia="仿宋" w:cs="仿宋"/>
          <w:b/>
          <w:bCs/>
          <w:color w:val="000000" w:themeColor="text1"/>
          <w:kern w:val="0"/>
          <w:sz w:val="27"/>
          <w:szCs w:val="27"/>
          <w:highlight w:val="none"/>
          <w14:textFill>
            <w14:solidFill>
              <w14:schemeClr w14:val="tx1"/>
            </w14:solidFill>
          </w14:textFill>
        </w:rPr>
      </w:pPr>
      <w:r>
        <w:rPr>
          <w:rFonts w:hint="eastAsia" w:ascii="仿宋" w:hAnsi="仿宋" w:eastAsia="仿宋" w:cs="仿宋"/>
          <w:b/>
          <w:bCs/>
          <w:color w:val="000000" w:themeColor="text1"/>
          <w:kern w:val="0"/>
          <w:sz w:val="27"/>
          <w:szCs w:val="27"/>
          <w:highlight w:val="none"/>
          <w14:textFill>
            <w14:solidFill>
              <w14:schemeClr w14:val="tx1"/>
            </w14:solidFill>
          </w14:textFill>
        </w:rPr>
        <w:t>二、修订主要内容</w:t>
      </w:r>
    </w:p>
    <w:p w14:paraId="12B1BF90">
      <w:pPr>
        <w:widowControl/>
        <w:shd w:val="clear" w:color="auto" w:fill="FFFFFF"/>
        <w:spacing w:before="150" w:line="420" w:lineRule="atLeast"/>
        <w:ind w:firstLine="420" w:firstLineChars="200"/>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本次修订是在2011年《统计上大中小微型企业划分办法》基础上进行的，修订延续原有的分类原则、方法和结构框架，在保持适用范围不变的情况下,依据标准由《国民经济行业分类》（GB/T4754—2011）修改为《国民经济行业分类》（GB/T4754—2017），并根据新旧国民经济行业的对应关系，进行了行业所包含类别的对应调整。</w:t>
      </w:r>
    </w:p>
    <w:p w14:paraId="00C20DAE">
      <w:pPr>
        <w:widowControl/>
        <w:shd w:val="clear" w:color="auto" w:fill="FFFFFF"/>
        <w:spacing w:before="150" w:line="420" w:lineRule="atLeast"/>
        <w:ind w:firstLine="420" w:firstLineChars="200"/>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将交通运输业中包括的“装卸搬运和运输代理业”修改为“多式联运和运输代理业、装卸搬运”。</w:t>
      </w:r>
    </w:p>
    <w:p w14:paraId="0D651DA1">
      <w:pPr>
        <w:widowControl/>
        <w:shd w:val="clear" w:color="auto" w:fill="FFFFFF"/>
        <w:spacing w:before="150" w:line="420" w:lineRule="atLeast"/>
        <w:ind w:firstLine="420" w:firstLineChars="200"/>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仓储业所包括的行业中类，根据《国民经济行业分类》（GB/T4754—2017）调整为“通用仓储，低温仓储，危险品仓储，谷物、棉花等农产品仓储，中药材仓储和其他仓储业”。</w:t>
      </w:r>
    </w:p>
    <w:p w14:paraId="1CE21DBB">
      <w:pPr>
        <w:widowControl/>
        <w:jc w:val="left"/>
        <w:rPr>
          <w:rFonts w:hint="eastAsia" w:ascii="仿宋" w:hAnsi="仿宋" w:eastAsia="仿宋" w:cs="仿宋"/>
          <w:color w:val="000000" w:themeColor="text1"/>
          <w:kern w:val="0"/>
          <w:sz w:val="18"/>
          <w:szCs w:val="18"/>
          <w:highlight w:val="none"/>
          <w14:textFill>
            <w14:solidFill>
              <w14:schemeClr w14:val="tx1"/>
            </w14:solidFill>
          </w14:textFill>
        </w:rPr>
      </w:pPr>
    </w:p>
    <w:p w14:paraId="23F310AD">
      <w:pPr>
        <w:widowControl/>
        <w:jc w:val="left"/>
        <w:rPr>
          <w:rFonts w:hint="eastAsia" w:ascii="仿宋" w:hAnsi="仿宋" w:eastAsia="仿宋" w:cs="仿宋"/>
          <w:color w:val="000000" w:themeColor="text1"/>
          <w:kern w:val="0"/>
          <w:sz w:val="18"/>
          <w:szCs w:val="18"/>
          <w:highlight w:val="none"/>
          <w14:textFill>
            <w14:solidFill>
              <w14:schemeClr w14:val="tx1"/>
            </w14:solidFill>
          </w14:textFill>
        </w:rPr>
      </w:pPr>
    </w:p>
    <w:p w14:paraId="37AB53E3">
      <w:pPr>
        <w:widowControl/>
        <w:jc w:val="left"/>
        <w:rPr>
          <w:rFonts w:hint="eastAsia" w:ascii="仿宋" w:hAnsi="仿宋" w:eastAsia="仿宋" w:cs="仿宋"/>
          <w:color w:val="000000" w:themeColor="text1"/>
          <w:kern w:val="0"/>
          <w:sz w:val="18"/>
          <w:szCs w:val="18"/>
          <w:highlight w:val="none"/>
          <w14:textFill>
            <w14:solidFill>
              <w14:schemeClr w14:val="tx1"/>
            </w14:solidFill>
          </w14:textFill>
        </w:rPr>
      </w:pPr>
    </w:p>
    <w:p w14:paraId="45518FAB">
      <w:pPr>
        <w:widowControl/>
        <w:shd w:val="clear" w:color="auto" w:fill="FFFFFF"/>
        <w:spacing w:line="600" w:lineRule="atLeast"/>
        <w:jc w:val="center"/>
        <w:textAlignment w:val="baseline"/>
        <w:rPr>
          <w:rFonts w:hint="eastAsia" w:ascii="仿宋" w:hAnsi="仿宋" w:eastAsia="仿宋" w:cs="仿宋"/>
          <w:b/>
          <w:bCs/>
          <w:color w:val="000000" w:themeColor="text1"/>
          <w:kern w:val="0"/>
          <w:sz w:val="36"/>
          <w:szCs w:val="36"/>
          <w:highlight w:val="none"/>
          <w14:textFill>
            <w14:solidFill>
              <w14:schemeClr w14:val="tx1"/>
            </w14:solidFill>
          </w14:textFill>
        </w:rPr>
      </w:pPr>
      <w:r>
        <w:rPr>
          <w:rFonts w:hint="eastAsia" w:ascii="仿宋" w:hAnsi="仿宋" w:eastAsia="仿宋" w:cs="仿宋"/>
          <w:b/>
          <w:bCs/>
          <w:color w:val="000000" w:themeColor="text1"/>
          <w:kern w:val="0"/>
          <w:sz w:val="36"/>
          <w:szCs w:val="36"/>
          <w:highlight w:val="none"/>
          <w14:textFill>
            <w14:solidFill>
              <w14:schemeClr w14:val="tx1"/>
            </w14:solidFill>
          </w14:textFill>
        </w:rPr>
        <w:t>中国人民银行中国银行业监督管理委员会</w:t>
      </w:r>
    </w:p>
    <w:p w14:paraId="409E1472">
      <w:pPr>
        <w:widowControl/>
        <w:shd w:val="clear" w:color="auto" w:fill="FFFFFF"/>
        <w:spacing w:line="600" w:lineRule="atLeast"/>
        <w:jc w:val="center"/>
        <w:textAlignment w:val="baseline"/>
        <w:rPr>
          <w:rFonts w:hint="eastAsia" w:ascii="仿宋" w:hAnsi="仿宋" w:eastAsia="仿宋" w:cs="仿宋"/>
          <w:b/>
          <w:bCs/>
          <w:color w:val="000000" w:themeColor="text1"/>
          <w:kern w:val="0"/>
          <w:sz w:val="36"/>
          <w:szCs w:val="36"/>
          <w:highlight w:val="none"/>
          <w14:textFill>
            <w14:solidFill>
              <w14:schemeClr w14:val="tx1"/>
            </w14:solidFill>
          </w14:textFill>
        </w:rPr>
      </w:pPr>
      <w:r>
        <w:rPr>
          <w:rFonts w:hint="eastAsia" w:ascii="仿宋" w:hAnsi="仿宋" w:eastAsia="仿宋" w:cs="仿宋"/>
          <w:b/>
          <w:bCs/>
          <w:color w:val="000000" w:themeColor="text1"/>
          <w:kern w:val="0"/>
          <w:sz w:val="36"/>
          <w:szCs w:val="36"/>
          <w:highlight w:val="none"/>
          <w14:textFill>
            <w14:solidFill>
              <w14:schemeClr w14:val="tx1"/>
            </w14:solidFill>
          </w14:textFill>
        </w:rPr>
        <w:t>中国证券监督管理委员会中国保险监督管理委员会</w:t>
      </w:r>
    </w:p>
    <w:p w14:paraId="2F64B457">
      <w:pPr>
        <w:widowControl/>
        <w:shd w:val="clear" w:color="auto" w:fill="FFFFFF"/>
        <w:spacing w:line="600" w:lineRule="atLeast"/>
        <w:jc w:val="center"/>
        <w:textAlignment w:val="baseline"/>
        <w:rPr>
          <w:rFonts w:hint="eastAsia" w:ascii="仿宋" w:hAnsi="仿宋" w:eastAsia="仿宋" w:cs="仿宋"/>
          <w:b/>
          <w:bCs/>
          <w:color w:val="000000" w:themeColor="text1"/>
          <w:kern w:val="0"/>
          <w:sz w:val="36"/>
          <w:szCs w:val="36"/>
          <w:highlight w:val="none"/>
          <w14:textFill>
            <w14:solidFill>
              <w14:schemeClr w14:val="tx1"/>
            </w14:solidFill>
          </w14:textFill>
        </w:rPr>
      </w:pPr>
      <w:r>
        <w:rPr>
          <w:rFonts w:hint="eastAsia" w:ascii="仿宋" w:hAnsi="仿宋" w:eastAsia="仿宋" w:cs="仿宋"/>
          <w:b/>
          <w:bCs/>
          <w:color w:val="000000" w:themeColor="text1"/>
          <w:kern w:val="0"/>
          <w:sz w:val="36"/>
          <w:szCs w:val="36"/>
          <w:highlight w:val="none"/>
          <w14:textFill>
            <w14:solidFill>
              <w14:schemeClr w14:val="tx1"/>
            </w14:solidFill>
          </w14:textFill>
        </w:rPr>
        <w:t>国家统计局关于印发《金融业企业划型标准规定》的通知</w:t>
      </w:r>
    </w:p>
    <w:p w14:paraId="70D25232">
      <w:pPr>
        <w:widowControl/>
        <w:shd w:val="clear" w:color="auto" w:fill="FFFFFF"/>
        <w:spacing w:line="420" w:lineRule="atLeast"/>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w:t>
      </w:r>
      <w:r>
        <w:rPr>
          <w:rFonts w:hint="default" w:ascii="仿宋" w:hAnsi="仿宋" w:eastAsia="仿宋" w:cs="仿宋"/>
          <w:color w:val="000000" w:themeColor="text1"/>
          <w:kern w:val="0"/>
          <w:szCs w:val="21"/>
          <w:highlight w:val="none"/>
          <w:lang w:val="en-US"/>
          <w14:textFill>
            <w14:solidFill>
              <w14:schemeClr w14:val="tx1"/>
            </w14:solidFill>
          </w14:textFill>
        </w:rPr>
        <w:t xml:space="preserve"> </w:t>
      </w:r>
      <w:r>
        <w:rPr>
          <w:rFonts w:hint="eastAsia" w:ascii="仿宋" w:hAnsi="仿宋" w:eastAsia="仿宋" w:cs="仿宋"/>
          <w:color w:val="000000" w:themeColor="text1"/>
          <w:kern w:val="0"/>
          <w:szCs w:val="21"/>
          <w:highlight w:val="none"/>
          <w14:textFill>
            <w14:solidFill>
              <w14:schemeClr w14:val="tx1"/>
            </w14:solidFill>
          </w14:textFill>
        </w:rPr>
        <w:t>为进一步贯彻落实《中华人民共和国中小企业促进法》、《国务院关于进一步促进中小企业发展的若干意见》（国发〔2009〕36号）、《国务院办公厅关于金融支持小微企业发展的实施意见》（国办发〔2013〕87号），推动中小金融机构健康发展，加大金融对实体经济的支持，人民银行会同银监会、证监会、保监会和国家统计局联合研究制定了《金融业企业划型标准规定》（见附件）。 经国务院同意，现印发给你们，请遵照执行。</w:t>
      </w:r>
    </w:p>
    <w:p w14:paraId="6991FB70">
      <w:pPr>
        <w:widowControl/>
        <w:shd w:val="clear" w:color="auto" w:fill="FFFFFF"/>
        <w:spacing w:line="420" w:lineRule="atLeast"/>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w:t>
      </w:r>
      <w:r>
        <w:rPr>
          <w:rFonts w:hint="default" w:ascii="仿宋" w:hAnsi="仿宋" w:eastAsia="仿宋" w:cs="仿宋"/>
          <w:color w:val="000000" w:themeColor="text1"/>
          <w:kern w:val="0"/>
          <w:szCs w:val="21"/>
          <w:highlight w:val="none"/>
          <w:lang w:val="en-US"/>
          <w14:textFill>
            <w14:solidFill>
              <w14:schemeClr w14:val="tx1"/>
            </w14:solidFill>
          </w14:textFill>
        </w:rPr>
        <w:t xml:space="preserve"> </w:t>
      </w:r>
      <w:r>
        <w:rPr>
          <w:rFonts w:hint="eastAsia" w:ascii="仿宋" w:hAnsi="仿宋" w:eastAsia="仿宋" w:cs="仿宋"/>
          <w:color w:val="000000" w:themeColor="text1"/>
          <w:kern w:val="0"/>
          <w:szCs w:val="21"/>
          <w:highlight w:val="none"/>
          <w14:textFill>
            <w14:solidFill>
              <w14:schemeClr w14:val="tx1"/>
            </w14:solidFill>
          </w14:textFill>
        </w:rPr>
        <w:t>请人民银行上海总部，各分行、营业管理部、省会（首府）城市中心支行、副省级城市中心支行会同所在省（区、市）银监局、证监局、保监局、统计局将本通知联合转发至辖内相关机构。</w:t>
      </w:r>
    </w:p>
    <w:p w14:paraId="3F107E6D">
      <w:pPr>
        <w:widowControl/>
        <w:shd w:val="clear" w:color="auto" w:fill="FFFFFF"/>
        <w:spacing w:before="150" w:line="420" w:lineRule="atLeast"/>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附件：金融业企业划型标准规定</w:t>
      </w:r>
    </w:p>
    <w:p w14:paraId="4C8CC444">
      <w:pPr>
        <w:widowControl/>
        <w:shd w:val="clear" w:color="auto" w:fill="FFFFFF"/>
        <w:spacing w:before="150" w:line="600" w:lineRule="atLeast"/>
        <w:jc w:val="center"/>
        <w:textAlignment w:val="baseline"/>
        <w:rPr>
          <w:rFonts w:hint="eastAsia" w:ascii="仿宋" w:hAnsi="仿宋" w:eastAsia="仿宋" w:cs="仿宋"/>
          <w:b/>
          <w:bCs/>
          <w:color w:val="000000" w:themeColor="text1"/>
          <w:kern w:val="0"/>
          <w:sz w:val="36"/>
          <w:szCs w:val="36"/>
          <w:highlight w:val="none"/>
          <w14:textFill>
            <w14:solidFill>
              <w14:schemeClr w14:val="tx1"/>
            </w14:solidFill>
          </w14:textFill>
        </w:rPr>
      </w:pPr>
    </w:p>
    <w:p w14:paraId="7300C090">
      <w:pPr>
        <w:widowControl/>
        <w:shd w:val="clear" w:color="auto" w:fill="FFFFFF"/>
        <w:spacing w:before="150" w:line="600" w:lineRule="atLeast"/>
        <w:jc w:val="center"/>
        <w:textAlignment w:val="baseline"/>
        <w:rPr>
          <w:rFonts w:hint="eastAsia" w:ascii="仿宋" w:hAnsi="仿宋" w:eastAsia="仿宋" w:cs="仿宋"/>
          <w:b/>
          <w:bCs/>
          <w:color w:val="000000" w:themeColor="text1"/>
          <w:kern w:val="0"/>
          <w:sz w:val="36"/>
          <w:szCs w:val="36"/>
          <w:highlight w:val="none"/>
          <w14:textFill>
            <w14:solidFill>
              <w14:schemeClr w14:val="tx1"/>
            </w14:solidFill>
          </w14:textFill>
        </w:rPr>
      </w:pPr>
      <w:r>
        <w:rPr>
          <w:rFonts w:hint="eastAsia" w:ascii="仿宋" w:hAnsi="仿宋" w:eastAsia="仿宋" w:cs="仿宋"/>
          <w:b/>
          <w:bCs/>
          <w:color w:val="000000" w:themeColor="text1"/>
          <w:kern w:val="0"/>
          <w:sz w:val="36"/>
          <w:szCs w:val="36"/>
          <w:highlight w:val="none"/>
          <w14:textFill>
            <w14:solidFill>
              <w14:schemeClr w14:val="tx1"/>
            </w14:solidFill>
          </w14:textFill>
        </w:rPr>
        <w:t>金融业企业划型标准规定</w:t>
      </w:r>
    </w:p>
    <w:p w14:paraId="38B4B41E">
      <w:pPr>
        <w:widowControl/>
        <w:shd w:val="clear" w:color="auto" w:fill="FFFFFF"/>
        <w:spacing w:line="420" w:lineRule="atLeast"/>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w:t>
      </w:r>
      <w:r>
        <w:rPr>
          <w:rFonts w:hint="default" w:ascii="仿宋" w:hAnsi="仿宋" w:eastAsia="仿宋" w:cs="仿宋"/>
          <w:color w:val="000000" w:themeColor="text1"/>
          <w:kern w:val="0"/>
          <w:szCs w:val="21"/>
          <w:highlight w:val="none"/>
          <w:lang w:val="en-US"/>
          <w14:textFill>
            <w14:solidFill>
              <w14:schemeClr w14:val="tx1"/>
            </w14:solidFill>
          </w14:textFill>
        </w:rPr>
        <w:t xml:space="preserve"> </w:t>
      </w:r>
      <w:r>
        <w:rPr>
          <w:rFonts w:hint="eastAsia" w:ascii="仿宋" w:hAnsi="仿宋" w:eastAsia="仿宋" w:cs="仿宋"/>
          <w:color w:val="000000" w:themeColor="text1"/>
          <w:kern w:val="0"/>
          <w:szCs w:val="21"/>
          <w:highlight w:val="none"/>
          <w14:textFill>
            <w14:solidFill>
              <w14:schemeClr w14:val="tx1"/>
            </w14:solidFill>
          </w14:textFill>
        </w:rPr>
        <w:t>一、 根据《中华人民共和国中小企业促进法》、《国务院关于进一步促进中小企业发展的若干意见》（国发〔2009〕36号）和《国务院办公厅关于金融支持小微企业发展的实施意见》（国办发〔2013〕87号），制定本规定。</w:t>
      </w:r>
    </w:p>
    <w:p w14:paraId="5AAA89D9">
      <w:pPr>
        <w:widowControl/>
        <w:shd w:val="clear" w:color="auto" w:fill="FFFFFF"/>
        <w:spacing w:line="420" w:lineRule="atLeast"/>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w:t>
      </w:r>
      <w:r>
        <w:rPr>
          <w:rFonts w:hint="default" w:ascii="仿宋" w:hAnsi="仿宋" w:eastAsia="仿宋" w:cs="仿宋"/>
          <w:color w:val="000000" w:themeColor="text1"/>
          <w:kern w:val="0"/>
          <w:szCs w:val="21"/>
          <w:highlight w:val="none"/>
          <w:lang w:val="en-US"/>
          <w14:textFill>
            <w14:solidFill>
              <w14:schemeClr w14:val="tx1"/>
            </w14:solidFill>
          </w14:textFill>
        </w:rPr>
        <w:t xml:space="preserve"> </w:t>
      </w:r>
      <w:r>
        <w:rPr>
          <w:rFonts w:hint="eastAsia" w:ascii="仿宋" w:hAnsi="仿宋" w:eastAsia="仿宋" w:cs="仿宋"/>
          <w:color w:val="000000" w:themeColor="text1"/>
          <w:kern w:val="0"/>
          <w:szCs w:val="21"/>
          <w:highlight w:val="none"/>
          <w14:textFill>
            <w14:solidFill>
              <w14:schemeClr w14:val="tx1"/>
            </w14:solidFill>
          </w14:textFill>
        </w:rPr>
        <w:t>二、 适用范围。本规定适用于从事《国民经济行业分类》(GB/T4754-2011)中J门类（金融业）活动的企业。</w:t>
      </w:r>
    </w:p>
    <w:p w14:paraId="3F8C657E">
      <w:pPr>
        <w:widowControl/>
        <w:shd w:val="clear" w:color="auto" w:fill="FFFFFF"/>
        <w:spacing w:line="420" w:lineRule="atLeast"/>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w:t>
      </w:r>
      <w:r>
        <w:rPr>
          <w:rFonts w:hint="default" w:ascii="仿宋" w:hAnsi="仿宋" w:eastAsia="仿宋" w:cs="仿宋"/>
          <w:color w:val="000000" w:themeColor="text1"/>
          <w:kern w:val="0"/>
          <w:szCs w:val="21"/>
          <w:highlight w:val="none"/>
          <w:lang w:val="en-US"/>
          <w14:textFill>
            <w14:solidFill>
              <w14:schemeClr w14:val="tx1"/>
            </w14:solidFill>
          </w14:textFill>
        </w:rPr>
        <w:t xml:space="preserve"> </w:t>
      </w:r>
      <w:r>
        <w:rPr>
          <w:rFonts w:hint="eastAsia" w:ascii="仿宋" w:hAnsi="仿宋" w:eastAsia="仿宋" w:cs="仿宋"/>
          <w:color w:val="000000" w:themeColor="text1"/>
          <w:kern w:val="0"/>
          <w:szCs w:val="21"/>
          <w:highlight w:val="none"/>
          <w14:textFill>
            <w14:solidFill>
              <w14:schemeClr w14:val="tx1"/>
            </w14:solidFill>
          </w14:textFill>
        </w:rPr>
        <w:t>三、 行业分类。采用复合分类方法对金融业企业进行分类。首先，按《国民经济行业分类》将金融业企业分为货币金融服务、资本市场服务、保险业、其他金融业四大类。其次，将货币金融服务分为货币银行服务和非货币银行服务两类，将其他金融业分为金融信托与管理服务、控股公司服务和其他未包括的金融业三类。最后，按经济性质将货币银行服务类金融业企业划为银行业存款类金融机构；将非货币银行服务类金融业企业分为银行业非存款类金融机构，贷款公司、小额贷款公司及典当行；将资本市场服务类金融业企业划为证券业金融机构；将保险业金融企业划为保险业金融机构；将其他金融业企业分为信托公司，金融控股公司和除贷款公司、小额贷款公司、典当行以外的其他金融机构。</w:t>
      </w:r>
    </w:p>
    <w:p w14:paraId="60ADA605">
      <w:pPr>
        <w:widowControl/>
        <w:shd w:val="clear" w:color="auto" w:fill="FFFFFF"/>
        <w:spacing w:line="420" w:lineRule="atLeast"/>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w:t>
      </w:r>
      <w:r>
        <w:rPr>
          <w:rFonts w:hint="default" w:ascii="仿宋" w:hAnsi="仿宋" w:eastAsia="仿宋" w:cs="仿宋"/>
          <w:color w:val="000000" w:themeColor="text1"/>
          <w:kern w:val="0"/>
          <w:szCs w:val="21"/>
          <w:highlight w:val="none"/>
          <w:lang w:val="en-US"/>
          <w14:textFill>
            <w14:solidFill>
              <w14:schemeClr w14:val="tx1"/>
            </w14:solidFill>
          </w14:textFill>
        </w:rPr>
        <w:t xml:space="preserve"> </w:t>
      </w:r>
      <w:r>
        <w:rPr>
          <w:rFonts w:hint="eastAsia" w:ascii="仿宋" w:hAnsi="仿宋" w:eastAsia="仿宋" w:cs="仿宋"/>
          <w:color w:val="000000" w:themeColor="text1"/>
          <w:kern w:val="0"/>
          <w:szCs w:val="21"/>
          <w:highlight w:val="none"/>
          <w14:textFill>
            <w14:solidFill>
              <w14:schemeClr w14:val="tx1"/>
            </w14:solidFill>
          </w14:textFill>
        </w:rPr>
        <w:t>四、划型标准指标。采用一个完整会计年度中四个季度末法人并表口径的资产总额（信托公司为信托资产）平均值作为划型指标，该指标以监管部门数据为准。</w:t>
      </w:r>
    </w:p>
    <w:p w14:paraId="0982BD86">
      <w:pPr>
        <w:widowControl/>
        <w:shd w:val="clear" w:color="auto" w:fill="FFFFFF"/>
        <w:spacing w:line="420" w:lineRule="atLeast"/>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w:t>
      </w:r>
      <w:r>
        <w:rPr>
          <w:rFonts w:hint="default" w:ascii="仿宋" w:hAnsi="仿宋" w:eastAsia="仿宋" w:cs="仿宋"/>
          <w:color w:val="000000" w:themeColor="text1"/>
          <w:kern w:val="0"/>
          <w:szCs w:val="21"/>
          <w:highlight w:val="none"/>
          <w:lang w:val="en-US"/>
          <w14:textFill>
            <w14:solidFill>
              <w14:schemeClr w14:val="tx1"/>
            </w14:solidFill>
          </w14:textFill>
        </w:rPr>
        <w:t xml:space="preserve"> </w:t>
      </w:r>
      <w:r>
        <w:rPr>
          <w:rFonts w:hint="eastAsia" w:ascii="仿宋" w:hAnsi="仿宋" w:eastAsia="仿宋" w:cs="仿宋"/>
          <w:color w:val="000000" w:themeColor="text1"/>
          <w:kern w:val="0"/>
          <w:szCs w:val="21"/>
          <w:highlight w:val="none"/>
          <w14:textFill>
            <w14:solidFill>
              <w14:schemeClr w14:val="tx1"/>
            </w14:solidFill>
          </w14:textFill>
        </w:rPr>
        <w:t>五、指标标准值。依据指标标准值，将各类金融业企业划分为大、中、小、微四个规模类型，中型企业标准上限及以上的为大型企业。</w:t>
      </w:r>
    </w:p>
    <w:p w14:paraId="3308F0BA">
      <w:pPr>
        <w:widowControl/>
        <w:shd w:val="clear" w:color="auto" w:fill="FFFFFF"/>
        <w:spacing w:line="420" w:lineRule="atLeast"/>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w:t>
      </w:r>
      <w:r>
        <w:rPr>
          <w:rFonts w:hint="default" w:ascii="仿宋" w:hAnsi="仿宋" w:eastAsia="仿宋" w:cs="仿宋"/>
          <w:color w:val="000000" w:themeColor="text1"/>
          <w:kern w:val="0"/>
          <w:szCs w:val="21"/>
          <w:highlight w:val="none"/>
          <w:lang w:val="en-US"/>
          <w14:textFill>
            <w14:solidFill>
              <w14:schemeClr w14:val="tx1"/>
            </w14:solidFill>
          </w14:textFill>
        </w:rPr>
        <w:t xml:space="preserve"> </w:t>
      </w:r>
      <w:r>
        <w:rPr>
          <w:rFonts w:hint="eastAsia" w:ascii="仿宋" w:hAnsi="仿宋" w:eastAsia="仿宋" w:cs="仿宋"/>
          <w:color w:val="000000" w:themeColor="text1"/>
          <w:kern w:val="0"/>
          <w:szCs w:val="21"/>
          <w:highlight w:val="none"/>
          <w14:textFill>
            <w14:solidFill>
              <w14:schemeClr w14:val="tx1"/>
            </w14:solidFill>
          </w14:textFill>
        </w:rPr>
        <w:t>  (一) 银行业存款类金融机构。资产总额40000亿元以下的为中小微型企业。其中，资产总额5000亿元及以上的为中型企业，资产总额50亿元及以上的为小型企业，资产总额50亿元以下的为微型企业。</w:t>
      </w:r>
    </w:p>
    <w:p w14:paraId="03076FBA">
      <w:pPr>
        <w:widowControl/>
        <w:shd w:val="clear" w:color="auto" w:fill="FFFFFF"/>
        <w:spacing w:line="420" w:lineRule="atLeast"/>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w:t>
      </w:r>
      <w:r>
        <w:rPr>
          <w:rFonts w:hint="default" w:ascii="仿宋" w:hAnsi="仿宋" w:eastAsia="仿宋" w:cs="仿宋"/>
          <w:color w:val="000000" w:themeColor="text1"/>
          <w:kern w:val="0"/>
          <w:szCs w:val="21"/>
          <w:highlight w:val="none"/>
          <w:lang w:val="en-US"/>
          <w14:textFill>
            <w14:solidFill>
              <w14:schemeClr w14:val="tx1"/>
            </w14:solidFill>
          </w14:textFill>
        </w:rPr>
        <w:t xml:space="preserve"> </w:t>
      </w:r>
      <w:r>
        <w:rPr>
          <w:rFonts w:hint="eastAsia" w:ascii="仿宋" w:hAnsi="仿宋" w:eastAsia="仿宋" w:cs="仿宋"/>
          <w:color w:val="000000" w:themeColor="text1"/>
          <w:kern w:val="0"/>
          <w:szCs w:val="21"/>
          <w:highlight w:val="none"/>
          <w14:textFill>
            <w14:solidFill>
              <w14:schemeClr w14:val="tx1"/>
            </w14:solidFill>
          </w14:textFill>
        </w:rPr>
        <w:t>(二) 银行业非存款类金融机构。资产总额1000亿元以下的为中小微型企业。其中，资产总额200亿元及以上的为中型企业，资产总额50亿元及以上的为小型企业，资产总额50亿元以下的为微型企业。</w:t>
      </w:r>
    </w:p>
    <w:p w14:paraId="22EECB1E">
      <w:pPr>
        <w:widowControl/>
        <w:shd w:val="clear" w:color="auto" w:fill="FFFFFF"/>
        <w:spacing w:line="420" w:lineRule="atLeast"/>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w:t>
      </w:r>
      <w:r>
        <w:rPr>
          <w:rFonts w:hint="default" w:ascii="仿宋" w:hAnsi="仿宋" w:eastAsia="仿宋" w:cs="仿宋"/>
          <w:color w:val="000000" w:themeColor="text1"/>
          <w:kern w:val="0"/>
          <w:szCs w:val="21"/>
          <w:highlight w:val="none"/>
          <w:lang w:val="en-US"/>
          <w14:textFill>
            <w14:solidFill>
              <w14:schemeClr w14:val="tx1"/>
            </w14:solidFill>
          </w14:textFill>
        </w:rPr>
        <w:t xml:space="preserve"> </w:t>
      </w:r>
      <w:r>
        <w:rPr>
          <w:rFonts w:hint="eastAsia" w:ascii="仿宋" w:hAnsi="仿宋" w:eastAsia="仿宋" w:cs="仿宋"/>
          <w:color w:val="000000" w:themeColor="text1"/>
          <w:kern w:val="0"/>
          <w:szCs w:val="21"/>
          <w:highlight w:val="none"/>
          <w14:textFill>
            <w14:solidFill>
              <w14:schemeClr w14:val="tx1"/>
            </w14:solidFill>
          </w14:textFill>
        </w:rPr>
        <w:t> (三) 贷款公司、小额贷款公司及典当行。资产总额1000亿元以下的为中小微型企业。其中，资产总额200亿元及以上的为中型企业，资产总额50亿元及以上的为小型企业，资产总额50亿元以下的为微型企业。</w:t>
      </w:r>
    </w:p>
    <w:p w14:paraId="6F68D96B">
      <w:pPr>
        <w:widowControl/>
        <w:shd w:val="clear" w:color="auto" w:fill="FFFFFF"/>
        <w:spacing w:line="420" w:lineRule="atLeast"/>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w:t>
      </w:r>
      <w:r>
        <w:rPr>
          <w:rFonts w:hint="default" w:ascii="仿宋" w:hAnsi="仿宋" w:eastAsia="仿宋" w:cs="仿宋"/>
          <w:color w:val="000000" w:themeColor="text1"/>
          <w:kern w:val="0"/>
          <w:szCs w:val="21"/>
          <w:highlight w:val="none"/>
          <w:lang w:val="en-US"/>
          <w14:textFill>
            <w14:solidFill>
              <w14:schemeClr w14:val="tx1"/>
            </w14:solidFill>
          </w14:textFill>
        </w:rPr>
        <w:t xml:space="preserve"> </w:t>
      </w:r>
      <w:r>
        <w:rPr>
          <w:rFonts w:hint="eastAsia" w:ascii="仿宋" w:hAnsi="仿宋" w:eastAsia="仿宋" w:cs="仿宋"/>
          <w:color w:val="000000" w:themeColor="text1"/>
          <w:kern w:val="0"/>
          <w:szCs w:val="21"/>
          <w:highlight w:val="none"/>
          <w14:textFill>
            <w14:solidFill>
              <w14:schemeClr w14:val="tx1"/>
            </w14:solidFill>
          </w14:textFill>
        </w:rPr>
        <w:t>  (四) 证券业金融机构。资产总额1000亿元以下的为中小微型企业。其中，资产总额100亿元及以上的为中型企业，资产总额10亿元及以上的为小型企业，资产总额10亿元以下的为微型企业。</w:t>
      </w:r>
    </w:p>
    <w:p w14:paraId="267706D5">
      <w:pPr>
        <w:widowControl/>
        <w:shd w:val="clear" w:color="auto" w:fill="FFFFFF"/>
        <w:spacing w:line="420" w:lineRule="atLeast"/>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w:t>
      </w:r>
      <w:r>
        <w:rPr>
          <w:rFonts w:hint="default" w:ascii="仿宋" w:hAnsi="仿宋" w:eastAsia="仿宋" w:cs="仿宋"/>
          <w:color w:val="000000" w:themeColor="text1"/>
          <w:kern w:val="0"/>
          <w:szCs w:val="21"/>
          <w:highlight w:val="none"/>
          <w:lang w:val="en-US"/>
          <w14:textFill>
            <w14:solidFill>
              <w14:schemeClr w14:val="tx1"/>
            </w14:solidFill>
          </w14:textFill>
        </w:rPr>
        <w:t xml:space="preserve"> </w:t>
      </w:r>
      <w:r>
        <w:rPr>
          <w:rFonts w:hint="eastAsia" w:ascii="仿宋" w:hAnsi="仿宋" w:eastAsia="仿宋" w:cs="仿宋"/>
          <w:color w:val="000000" w:themeColor="text1"/>
          <w:kern w:val="0"/>
          <w:szCs w:val="21"/>
          <w:highlight w:val="none"/>
          <w14:textFill>
            <w14:solidFill>
              <w14:schemeClr w14:val="tx1"/>
            </w14:solidFill>
          </w14:textFill>
        </w:rPr>
        <w:t>(五) 保险业金融机构。资产总额5000亿元以下的为中小微型企业。其中，资产总额400亿元及以上的为中型企业，资产总额20亿元及以上的为小型企业，资产总额20亿元以下的为微型企业。</w:t>
      </w:r>
    </w:p>
    <w:p w14:paraId="2648CAD4">
      <w:pPr>
        <w:widowControl/>
        <w:shd w:val="clear" w:color="auto" w:fill="FFFFFF"/>
        <w:spacing w:line="420" w:lineRule="atLeast"/>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w:t>
      </w:r>
      <w:r>
        <w:rPr>
          <w:rFonts w:hint="default" w:ascii="仿宋" w:hAnsi="仿宋" w:eastAsia="仿宋" w:cs="仿宋"/>
          <w:color w:val="000000" w:themeColor="text1"/>
          <w:kern w:val="0"/>
          <w:szCs w:val="21"/>
          <w:highlight w:val="none"/>
          <w:lang w:val="en-US"/>
          <w14:textFill>
            <w14:solidFill>
              <w14:schemeClr w14:val="tx1"/>
            </w14:solidFill>
          </w14:textFill>
        </w:rPr>
        <w:t xml:space="preserve"> </w:t>
      </w:r>
      <w:r>
        <w:rPr>
          <w:rFonts w:hint="eastAsia" w:ascii="仿宋" w:hAnsi="仿宋" w:eastAsia="仿宋" w:cs="仿宋"/>
          <w:color w:val="000000" w:themeColor="text1"/>
          <w:kern w:val="0"/>
          <w:szCs w:val="21"/>
          <w:highlight w:val="none"/>
          <w14:textFill>
            <w14:solidFill>
              <w14:schemeClr w14:val="tx1"/>
            </w14:solidFill>
          </w14:textFill>
        </w:rPr>
        <w:t> (六) 信托公司。信托资产1000亿元以下的为中小微型企业。其中，信托资产400亿元及以上的为中型企业，信托资产20亿元及以上的为小型企业，信托资产20亿元以下的为微型企业。</w:t>
      </w:r>
    </w:p>
    <w:p w14:paraId="7E1B2298">
      <w:pPr>
        <w:widowControl/>
        <w:shd w:val="clear" w:color="auto" w:fill="FFFFFF"/>
        <w:spacing w:line="420" w:lineRule="atLeast"/>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w:t>
      </w:r>
      <w:r>
        <w:rPr>
          <w:rFonts w:hint="default" w:ascii="仿宋" w:hAnsi="仿宋" w:eastAsia="仿宋" w:cs="仿宋"/>
          <w:color w:val="000000" w:themeColor="text1"/>
          <w:kern w:val="0"/>
          <w:szCs w:val="21"/>
          <w:highlight w:val="none"/>
          <w:lang w:val="en-US"/>
          <w14:textFill>
            <w14:solidFill>
              <w14:schemeClr w14:val="tx1"/>
            </w14:solidFill>
          </w14:textFill>
        </w:rPr>
        <w:t xml:space="preserve"> </w:t>
      </w:r>
      <w:r>
        <w:rPr>
          <w:rFonts w:hint="eastAsia" w:ascii="仿宋" w:hAnsi="仿宋" w:eastAsia="仿宋" w:cs="仿宋"/>
          <w:color w:val="000000" w:themeColor="text1"/>
          <w:kern w:val="0"/>
          <w:szCs w:val="21"/>
          <w:highlight w:val="none"/>
          <w14:textFill>
            <w14:solidFill>
              <w14:schemeClr w14:val="tx1"/>
            </w14:solidFill>
          </w14:textFill>
        </w:rPr>
        <w:t> (七) 金融控股公司。资产总额40000亿元以下的为中小微型企业。其中，资产总额5000亿元及以上的为中型企业，资产总额50亿元及以上的为小型企业，资产总额50亿元以下的为微型企业。</w:t>
      </w:r>
    </w:p>
    <w:p w14:paraId="7E7278E5">
      <w:pPr>
        <w:widowControl/>
        <w:shd w:val="clear" w:color="auto" w:fill="FFFFFF"/>
        <w:spacing w:line="420" w:lineRule="atLeast"/>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w:t>
      </w:r>
      <w:r>
        <w:rPr>
          <w:rFonts w:hint="default" w:ascii="仿宋" w:hAnsi="仿宋" w:eastAsia="仿宋" w:cs="仿宋"/>
          <w:color w:val="000000" w:themeColor="text1"/>
          <w:kern w:val="0"/>
          <w:szCs w:val="21"/>
          <w:highlight w:val="none"/>
          <w:lang w:val="en-US"/>
          <w14:textFill>
            <w14:solidFill>
              <w14:schemeClr w14:val="tx1"/>
            </w14:solidFill>
          </w14:textFill>
        </w:rPr>
        <w:t xml:space="preserve"> </w:t>
      </w:r>
      <w:r>
        <w:rPr>
          <w:rFonts w:hint="eastAsia" w:ascii="仿宋" w:hAnsi="仿宋" w:eastAsia="仿宋" w:cs="仿宋"/>
          <w:color w:val="000000" w:themeColor="text1"/>
          <w:kern w:val="0"/>
          <w:szCs w:val="21"/>
          <w:highlight w:val="none"/>
          <w14:textFill>
            <w14:solidFill>
              <w14:schemeClr w14:val="tx1"/>
            </w14:solidFill>
          </w14:textFill>
        </w:rPr>
        <w:t>   (八) 除贷款公司、小额贷款公司，典当行以外的其他金融机构。资产总额1000亿元以下的为中小微型企业。其中，资产总额200亿元及以上的为中型企业，资产总额50亿元及以上的为小型企业，资产总额50亿元以下的为微型企业。</w:t>
      </w:r>
    </w:p>
    <w:p w14:paraId="2703A6DB">
      <w:pPr>
        <w:widowControl/>
        <w:shd w:val="clear" w:color="auto" w:fill="FFFFFF"/>
        <w:spacing w:line="420" w:lineRule="atLeast"/>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w:t>
      </w:r>
      <w:r>
        <w:rPr>
          <w:rFonts w:hint="default" w:ascii="仿宋" w:hAnsi="仿宋" w:eastAsia="仿宋" w:cs="仿宋"/>
          <w:color w:val="000000" w:themeColor="text1"/>
          <w:kern w:val="0"/>
          <w:szCs w:val="21"/>
          <w:highlight w:val="none"/>
          <w:lang w:val="en-US"/>
          <w14:textFill>
            <w14:solidFill>
              <w14:schemeClr w14:val="tx1"/>
            </w14:solidFill>
          </w14:textFill>
        </w:rPr>
        <w:t xml:space="preserve"> </w:t>
      </w:r>
      <w:r>
        <w:rPr>
          <w:rFonts w:hint="eastAsia" w:ascii="仿宋" w:hAnsi="仿宋" w:eastAsia="仿宋" w:cs="仿宋"/>
          <w:color w:val="000000" w:themeColor="text1"/>
          <w:kern w:val="0"/>
          <w:szCs w:val="21"/>
          <w:highlight w:val="none"/>
          <w14:textFill>
            <w14:solidFill>
              <w14:schemeClr w14:val="tx1"/>
            </w14:solidFill>
          </w14:textFill>
        </w:rPr>
        <w:t> 六、 组织实施。由人民银行会同银监会、证监会、保监会和统计局联合组成金融业企业划型标准工作组，负责金融业企业划型标准的实施、后期评估和调整工作，按年组织金融业企业规模认定，并在人民银行建立的《金融业机构信息管理系统》中增相应的字段模块。经过认定的金融业企业在系统中进行规模登记，方便政府部门和社会各界查询使用。</w:t>
      </w:r>
    </w:p>
    <w:p w14:paraId="38A9C105">
      <w:pPr>
        <w:widowControl/>
        <w:shd w:val="clear" w:color="auto" w:fill="FFFFFF"/>
        <w:spacing w:line="420" w:lineRule="atLeast"/>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w:t>
      </w:r>
      <w:r>
        <w:rPr>
          <w:rFonts w:hint="default" w:ascii="仿宋" w:hAnsi="仿宋" w:eastAsia="仿宋" w:cs="仿宋"/>
          <w:color w:val="000000" w:themeColor="text1"/>
          <w:kern w:val="0"/>
          <w:szCs w:val="21"/>
          <w:highlight w:val="none"/>
          <w:lang w:val="en-US"/>
          <w14:textFill>
            <w14:solidFill>
              <w14:schemeClr w14:val="tx1"/>
            </w14:solidFill>
          </w14:textFill>
        </w:rPr>
        <w:t xml:space="preserve"> </w:t>
      </w:r>
      <w:r>
        <w:rPr>
          <w:rFonts w:hint="eastAsia" w:ascii="仿宋" w:hAnsi="仿宋" w:eastAsia="仿宋" w:cs="仿宋"/>
          <w:color w:val="000000" w:themeColor="text1"/>
          <w:kern w:val="0"/>
          <w:szCs w:val="21"/>
          <w:highlight w:val="none"/>
          <w14:textFill>
            <w14:solidFill>
              <w14:schemeClr w14:val="tx1"/>
            </w14:solidFill>
          </w14:textFill>
        </w:rPr>
        <w:t>七、 标准值的评估和调整。金融业企业划型标准工作组毎五年对划型标准值受经济发展与通货膨胀等因素的响程度进行评估和调整。</w:t>
      </w:r>
    </w:p>
    <w:p w14:paraId="42A4D9E9">
      <w:pPr>
        <w:widowControl/>
        <w:shd w:val="clear" w:color="auto" w:fill="FFFFFF"/>
        <w:spacing w:line="420" w:lineRule="atLeast"/>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w:t>
      </w:r>
      <w:r>
        <w:rPr>
          <w:rFonts w:hint="default" w:ascii="仿宋" w:hAnsi="仿宋" w:eastAsia="仿宋" w:cs="仿宋"/>
          <w:color w:val="000000" w:themeColor="text1"/>
          <w:kern w:val="0"/>
          <w:szCs w:val="21"/>
          <w:highlight w:val="none"/>
          <w:lang w:val="en-US"/>
          <w14:textFill>
            <w14:solidFill>
              <w14:schemeClr w14:val="tx1"/>
            </w14:solidFill>
          </w14:textFill>
        </w:rPr>
        <w:t xml:space="preserve"> </w:t>
      </w:r>
      <w:r>
        <w:rPr>
          <w:rFonts w:hint="eastAsia" w:ascii="仿宋" w:hAnsi="仿宋" w:eastAsia="仿宋" w:cs="仿宋"/>
          <w:color w:val="000000" w:themeColor="text1"/>
          <w:kern w:val="0"/>
          <w:szCs w:val="21"/>
          <w:highlight w:val="none"/>
          <w14:textFill>
            <w14:solidFill>
              <w14:schemeClr w14:val="tx1"/>
            </w14:solidFill>
          </w14:textFill>
        </w:rPr>
        <w:t>八、 本规定的中型金融业企业标准上限即为大型金融业企业下限。国务院有关部门据此进行相关数据的统计分析，不得制定与本规定不一致的金融业企业划型标准。</w:t>
      </w:r>
    </w:p>
    <w:p w14:paraId="3FD51742">
      <w:pPr>
        <w:widowControl/>
        <w:shd w:val="clear" w:color="auto" w:fill="FFFFFF"/>
        <w:spacing w:line="420" w:lineRule="atLeast"/>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w:t>
      </w:r>
      <w:r>
        <w:rPr>
          <w:rFonts w:hint="default" w:ascii="仿宋" w:hAnsi="仿宋" w:eastAsia="仿宋" w:cs="仿宋"/>
          <w:color w:val="000000" w:themeColor="text1"/>
          <w:kern w:val="0"/>
          <w:szCs w:val="21"/>
          <w:highlight w:val="none"/>
          <w:lang w:val="en-US"/>
          <w14:textFill>
            <w14:solidFill>
              <w14:schemeClr w14:val="tx1"/>
            </w14:solidFill>
          </w14:textFill>
        </w:rPr>
        <w:t xml:space="preserve"> </w:t>
      </w:r>
      <w:r>
        <w:rPr>
          <w:rFonts w:hint="eastAsia" w:ascii="仿宋" w:hAnsi="仿宋" w:eastAsia="仿宋" w:cs="仿宋"/>
          <w:color w:val="000000" w:themeColor="text1"/>
          <w:kern w:val="0"/>
          <w:szCs w:val="21"/>
          <w:highlight w:val="none"/>
          <w14:textFill>
            <w14:solidFill>
              <w14:schemeClr w14:val="tx1"/>
            </w14:solidFill>
          </w14:textFill>
        </w:rPr>
        <w:t>九、 融资担保公司参照本规定中“除贷款公司、小额贷款公司、典当行以外的其他金融机构”标准划型。</w:t>
      </w:r>
    </w:p>
    <w:p w14:paraId="5014ACE6">
      <w:pPr>
        <w:widowControl/>
        <w:shd w:val="clear" w:color="auto" w:fill="FFFFFF"/>
        <w:spacing w:line="420" w:lineRule="atLeast"/>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w:t>
      </w:r>
      <w:r>
        <w:rPr>
          <w:rFonts w:hint="default" w:ascii="仿宋" w:hAnsi="仿宋" w:eastAsia="仿宋" w:cs="仿宋"/>
          <w:color w:val="000000" w:themeColor="text1"/>
          <w:kern w:val="0"/>
          <w:szCs w:val="21"/>
          <w:highlight w:val="none"/>
          <w:lang w:val="en-US"/>
          <w14:textFill>
            <w14:solidFill>
              <w14:schemeClr w14:val="tx1"/>
            </w14:solidFill>
          </w14:textFill>
        </w:rPr>
        <w:t xml:space="preserve"> </w:t>
      </w:r>
      <w:r>
        <w:rPr>
          <w:rFonts w:hint="eastAsia" w:ascii="仿宋" w:hAnsi="仿宋" w:eastAsia="仿宋" w:cs="仿宋"/>
          <w:color w:val="000000" w:themeColor="text1"/>
          <w:kern w:val="0"/>
          <w:szCs w:val="21"/>
          <w:highlight w:val="none"/>
          <w14:textFill>
            <w14:solidFill>
              <w14:schemeClr w14:val="tx1"/>
            </w14:solidFill>
          </w14:textFill>
        </w:rPr>
        <w:t> 十、本规定由人民银行会同银监会，证监会、保监会和统计局负责解释。</w:t>
      </w:r>
    </w:p>
    <w:p w14:paraId="0049750F">
      <w:pPr>
        <w:widowControl/>
        <w:shd w:val="clear" w:color="auto" w:fill="FFFFFF"/>
        <w:spacing w:line="420" w:lineRule="atLeast"/>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    </w:t>
      </w:r>
      <w:r>
        <w:rPr>
          <w:rFonts w:hint="default" w:ascii="仿宋" w:hAnsi="仿宋" w:eastAsia="仿宋" w:cs="仿宋"/>
          <w:color w:val="000000" w:themeColor="text1"/>
          <w:kern w:val="0"/>
          <w:szCs w:val="21"/>
          <w:highlight w:val="none"/>
          <w:lang w:val="en-US"/>
          <w14:textFill>
            <w14:solidFill>
              <w14:schemeClr w14:val="tx1"/>
            </w14:solidFill>
          </w14:textFill>
        </w:rPr>
        <w:t xml:space="preserve"> </w:t>
      </w:r>
      <w:r>
        <w:rPr>
          <w:rFonts w:hint="eastAsia" w:ascii="仿宋" w:hAnsi="仿宋" w:eastAsia="仿宋" w:cs="仿宋"/>
          <w:color w:val="000000" w:themeColor="text1"/>
          <w:kern w:val="0"/>
          <w:szCs w:val="21"/>
          <w:highlight w:val="none"/>
          <w14:textFill>
            <w14:solidFill>
              <w14:schemeClr w14:val="tx1"/>
            </w14:solidFill>
          </w14:textFill>
        </w:rPr>
        <w:t>十一、本规定自发布之日起实施。</w:t>
      </w:r>
    </w:p>
    <w:p w14:paraId="723A7E0A">
      <w:pPr>
        <w:widowControl/>
        <w:shd w:val="clear" w:color="auto" w:fill="FFFFFF"/>
        <w:spacing w:before="150" w:line="420" w:lineRule="atLeast"/>
        <w:jc w:val="left"/>
        <w:textAlignment w:val="baseline"/>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附：金融业企业划型标准</w:t>
      </w:r>
    </w:p>
    <w:p w14:paraId="6A3B1DF2">
      <w:pPr>
        <w:widowControl/>
        <w:shd w:val="clear" w:color="auto" w:fill="FFFFFF"/>
        <w:spacing w:before="150" w:line="600" w:lineRule="atLeast"/>
        <w:jc w:val="center"/>
        <w:textAlignment w:val="baseline"/>
        <w:rPr>
          <w:rFonts w:hint="eastAsia" w:ascii="仿宋" w:hAnsi="仿宋" w:eastAsia="仿宋" w:cs="仿宋"/>
          <w:b/>
          <w:bCs/>
          <w:color w:val="000000" w:themeColor="text1"/>
          <w:kern w:val="0"/>
          <w:sz w:val="36"/>
          <w:szCs w:val="36"/>
          <w:highlight w:val="none"/>
          <w14:textFill>
            <w14:solidFill>
              <w14:schemeClr w14:val="tx1"/>
            </w14:solidFill>
          </w14:textFill>
        </w:rPr>
      </w:pPr>
      <w:r>
        <w:rPr>
          <w:rFonts w:hint="eastAsia" w:ascii="仿宋" w:hAnsi="仿宋" w:eastAsia="仿宋" w:cs="仿宋"/>
          <w:b/>
          <w:bCs/>
          <w:color w:val="000000" w:themeColor="text1"/>
          <w:kern w:val="0"/>
          <w:sz w:val="36"/>
          <w:szCs w:val="36"/>
          <w:highlight w:val="none"/>
          <w14:textFill>
            <w14:solidFill>
              <w14:schemeClr w14:val="tx1"/>
            </w14:solidFill>
          </w14:textFill>
        </w:rPr>
        <w:t>金融业企业划型标准</w:t>
      </w:r>
    </w:p>
    <w:tbl>
      <w:tblPr>
        <w:tblStyle w:val="62"/>
        <w:tblW w:w="852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5"/>
        <w:gridCol w:w="1025"/>
        <w:gridCol w:w="2836"/>
        <w:gridCol w:w="606"/>
        <w:gridCol w:w="3326"/>
      </w:tblGrid>
      <w:tr w14:paraId="2847B5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tcMar>
              <w:top w:w="75" w:type="dxa"/>
              <w:left w:w="75" w:type="dxa"/>
              <w:bottom w:w="75" w:type="dxa"/>
              <w:right w:w="75" w:type="dxa"/>
            </w:tcMar>
            <w:vAlign w:val="bottom"/>
          </w:tcPr>
          <w:p w14:paraId="6041336F">
            <w:pPr>
              <w:widowControl/>
              <w:jc w:val="center"/>
              <w:rPr>
                <w:rFonts w:hint="eastAsia" w:ascii="仿宋" w:hAnsi="仿宋" w:eastAsia="仿宋" w:cs="仿宋"/>
                <w:b/>
                <w:bCs/>
                <w:color w:val="000000" w:themeColor="text1"/>
                <w:kern w:val="0"/>
                <w:szCs w:val="21"/>
                <w:highlight w:val="none"/>
                <w14:textFill>
                  <w14:solidFill>
                    <w14:schemeClr w14:val="tx1"/>
                  </w14:solidFill>
                </w14:textFill>
              </w:rPr>
            </w:pPr>
            <w:r>
              <w:rPr>
                <w:rFonts w:hint="eastAsia" w:ascii="仿宋" w:hAnsi="仿宋" w:eastAsia="仿宋" w:cs="仿宋"/>
                <w:b/>
                <w:bCs/>
                <w:color w:val="000000" w:themeColor="text1"/>
                <w:kern w:val="0"/>
                <w:szCs w:val="21"/>
                <w:highlight w:val="none"/>
                <w14:textFill>
                  <w14:solidFill>
                    <w14:schemeClr w14:val="tx1"/>
                  </w14:solidFill>
                </w14:textFill>
              </w:rPr>
              <w:t>行业</w:t>
            </w:r>
          </w:p>
        </w:tc>
        <w:tc>
          <w:tcPr>
            <w:tcW w:w="2836" w:type="dxa"/>
            <w:tcMar>
              <w:top w:w="75" w:type="dxa"/>
              <w:left w:w="75" w:type="dxa"/>
              <w:bottom w:w="75" w:type="dxa"/>
              <w:right w:w="75" w:type="dxa"/>
            </w:tcMar>
            <w:vAlign w:val="bottom"/>
          </w:tcPr>
          <w:p w14:paraId="59525E85">
            <w:pPr>
              <w:widowControl/>
              <w:jc w:val="center"/>
              <w:rPr>
                <w:rFonts w:hint="eastAsia" w:ascii="仿宋" w:hAnsi="仿宋" w:eastAsia="仿宋" w:cs="仿宋"/>
                <w:b/>
                <w:bCs/>
                <w:color w:val="000000" w:themeColor="text1"/>
                <w:kern w:val="0"/>
                <w:szCs w:val="21"/>
                <w:highlight w:val="none"/>
                <w14:textFill>
                  <w14:solidFill>
                    <w14:schemeClr w14:val="tx1"/>
                  </w14:solidFill>
                </w14:textFill>
              </w:rPr>
            </w:pPr>
            <w:r>
              <w:rPr>
                <w:rFonts w:hint="eastAsia" w:ascii="仿宋" w:hAnsi="仿宋" w:eastAsia="仿宋" w:cs="仿宋"/>
                <w:b/>
                <w:bCs/>
                <w:color w:val="000000" w:themeColor="text1"/>
                <w:kern w:val="0"/>
                <w:szCs w:val="21"/>
                <w:highlight w:val="none"/>
                <w14:textFill>
                  <w14:solidFill>
                    <w14:schemeClr w14:val="tx1"/>
                  </w14:solidFill>
                </w14:textFill>
              </w:rPr>
              <w:t>类别</w:t>
            </w:r>
          </w:p>
        </w:tc>
        <w:tc>
          <w:tcPr>
            <w:tcW w:w="606" w:type="dxa"/>
            <w:tcMar>
              <w:top w:w="75" w:type="dxa"/>
              <w:left w:w="75" w:type="dxa"/>
              <w:bottom w:w="75" w:type="dxa"/>
              <w:right w:w="75" w:type="dxa"/>
            </w:tcMar>
            <w:vAlign w:val="bottom"/>
          </w:tcPr>
          <w:p w14:paraId="1358CD85">
            <w:pPr>
              <w:widowControl/>
              <w:jc w:val="center"/>
              <w:rPr>
                <w:rFonts w:hint="eastAsia" w:ascii="仿宋" w:hAnsi="仿宋" w:eastAsia="仿宋" w:cs="仿宋"/>
                <w:b/>
                <w:bCs/>
                <w:color w:val="000000" w:themeColor="text1"/>
                <w:kern w:val="0"/>
                <w:szCs w:val="21"/>
                <w:highlight w:val="none"/>
                <w14:textFill>
                  <w14:solidFill>
                    <w14:schemeClr w14:val="tx1"/>
                  </w14:solidFill>
                </w14:textFill>
              </w:rPr>
            </w:pPr>
            <w:r>
              <w:rPr>
                <w:rFonts w:hint="eastAsia" w:ascii="仿宋" w:hAnsi="仿宋" w:eastAsia="仿宋" w:cs="仿宋"/>
                <w:b/>
                <w:bCs/>
                <w:color w:val="000000" w:themeColor="text1"/>
                <w:kern w:val="0"/>
                <w:szCs w:val="21"/>
                <w:highlight w:val="none"/>
                <w14:textFill>
                  <w14:solidFill>
                    <w14:schemeClr w14:val="tx1"/>
                  </w14:solidFill>
                </w14:textFill>
              </w:rPr>
              <w:t>类型</w:t>
            </w:r>
          </w:p>
        </w:tc>
        <w:tc>
          <w:tcPr>
            <w:tcW w:w="3326" w:type="dxa"/>
            <w:tcMar>
              <w:top w:w="75" w:type="dxa"/>
              <w:left w:w="75" w:type="dxa"/>
              <w:bottom w:w="75" w:type="dxa"/>
              <w:right w:w="75" w:type="dxa"/>
            </w:tcMar>
            <w:vAlign w:val="bottom"/>
          </w:tcPr>
          <w:p w14:paraId="13A3DD2C">
            <w:pPr>
              <w:widowControl/>
              <w:jc w:val="center"/>
              <w:rPr>
                <w:rFonts w:hint="eastAsia" w:ascii="仿宋" w:hAnsi="仿宋" w:eastAsia="仿宋" w:cs="仿宋"/>
                <w:b/>
                <w:bCs/>
                <w:color w:val="000000" w:themeColor="text1"/>
                <w:kern w:val="0"/>
                <w:szCs w:val="21"/>
                <w:highlight w:val="none"/>
                <w14:textFill>
                  <w14:solidFill>
                    <w14:schemeClr w14:val="tx1"/>
                  </w14:solidFill>
                </w14:textFill>
              </w:rPr>
            </w:pPr>
            <w:r>
              <w:rPr>
                <w:rFonts w:hint="eastAsia" w:ascii="仿宋" w:hAnsi="仿宋" w:eastAsia="仿宋" w:cs="仿宋"/>
                <w:b/>
                <w:bCs/>
                <w:color w:val="000000" w:themeColor="text1"/>
                <w:kern w:val="0"/>
                <w:szCs w:val="21"/>
                <w:highlight w:val="none"/>
                <w14:textFill>
                  <w14:solidFill>
                    <w14:schemeClr w14:val="tx1"/>
                  </w14:solidFill>
                </w14:textFill>
              </w:rPr>
              <w:t>资产总额</w:t>
            </w:r>
          </w:p>
        </w:tc>
      </w:tr>
      <w:tr w14:paraId="082F88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14:paraId="5D01BC73">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货币金融服务</w:t>
            </w:r>
          </w:p>
        </w:tc>
        <w:tc>
          <w:tcPr>
            <w:tcW w:w="1025" w:type="dxa"/>
            <w:vMerge w:val="restart"/>
            <w:vAlign w:val="center"/>
          </w:tcPr>
          <w:p w14:paraId="719B8729">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货币银行服务</w:t>
            </w:r>
          </w:p>
        </w:tc>
        <w:tc>
          <w:tcPr>
            <w:tcW w:w="2836" w:type="dxa"/>
            <w:vMerge w:val="restart"/>
            <w:vAlign w:val="center"/>
          </w:tcPr>
          <w:p w14:paraId="3695E4FC">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银行业存款类金融机构</w:t>
            </w:r>
          </w:p>
        </w:tc>
        <w:tc>
          <w:tcPr>
            <w:tcW w:w="606" w:type="dxa"/>
            <w:vAlign w:val="center"/>
          </w:tcPr>
          <w:p w14:paraId="1CCFD337">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中型</w:t>
            </w:r>
          </w:p>
        </w:tc>
        <w:tc>
          <w:tcPr>
            <w:tcW w:w="3326" w:type="dxa"/>
            <w:vAlign w:val="center"/>
          </w:tcPr>
          <w:p w14:paraId="3C4DF881">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5000亿元（含）至40000亿元</w:t>
            </w:r>
          </w:p>
        </w:tc>
      </w:tr>
      <w:tr w14:paraId="6BCF8D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3F439F0B">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1025" w:type="dxa"/>
            <w:vMerge w:val="continue"/>
            <w:vAlign w:val="center"/>
          </w:tcPr>
          <w:p w14:paraId="6933A8B6">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2836" w:type="dxa"/>
            <w:vMerge w:val="continue"/>
            <w:vAlign w:val="center"/>
          </w:tcPr>
          <w:p w14:paraId="70DC55CF">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606" w:type="dxa"/>
            <w:vAlign w:val="center"/>
          </w:tcPr>
          <w:p w14:paraId="240490A3">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小型</w:t>
            </w:r>
          </w:p>
        </w:tc>
        <w:tc>
          <w:tcPr>
            <w:tcW w:w="3326" w:type="dxa"/>
            <w:vAlign w:val="center"/>
          </w:tcPr>
          <w:p w14:paraId="6806050B">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50亿元（含）至5000亿元</w:t>
            </w:r>
          </w:p>
        </w:tc>
      </w:tr>
      <w:tr w14:paraId="5968D8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D0C0E05">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1025" w:type="dxa"/>
            <w:vMerge w:val="continue"/>
            <w:vAlign w:val="center"/>
          </w:tcPr>
          <w:p w14:paraId="7D5F636A">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2836" w:type="dxa"/>
            <w:vMerge w:val="continue"/>
            <w:vAlign w:val="center"/>
          </w:tcPr>
          <w:p w14:paraId="02063C0F">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606" w:type="dxa"/>
            <w:vAlign w:val="center"/>
          </w:tcPr>
          <w:p w14:paraId="67BA22A9">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微型</w:t>
            </w:r>
          </w:p>
        </w:tc>
        <w:tc>
          <w:tcPr>
            <w:tcW w:w="3326" w:type="dxa"/>
            <w:vAlign w:val="center"/>
          </w:tcPr>
          <w:p w14:paraId="3EFC51CB">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50亿元以下</w:t>
            </w:r>
          </w:p>
        </w:tc>
      </w:tr>
      <w:tr w14:paraId="42ECF5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D12BDA7">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1025" w:type="dxa"/>
            <w:vMerge w:val="restart"/>
            <w:vAlign w:val="center"/>
          </w:tcPr>
          <w:p w14:paraId="5C9893C8">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非货币银行服务</w:t>
            </w:r>
          </w:p>
        </w:tc>
        <w:tc>
          <w:tcPr>
            <w:tcW w:w="2836" w:type="dxa"/>
            <w:vMerge w:val="restart"/>
            <w:vAlign w:val="center"/>
          </w:tcPr>
          <w:p w14:paraId="59E2DEB2">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银行业非存款类金融机构</w:t>
            </w:r>
          </w:p>
        </w:tc>
        <w:tc>
          <w:tcPr>
            <w:tcW w:w="606" w:type="dxa"/>
            <w:vAlign w:val="center"/>
          </w:tcPr>
          <w:p w14:paraId="5D91A673">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中型</w:t>
            </w:r>
          </w:p>
        </w:tc>
        <w:tc>
          <w:tcPr>
            <w:tcW w:w="3326" w:type="dxa"/>
            <w:vAlign w:val="center"/>
          </w:tcPr>
          <w:p w14:paraId="155D6839">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200亿元（含）至1000亿元</w:t>
            </w:r>
          </w:p>
        </w:tc>
      </w:tr>
      <w:tr w14:paraId="3ED910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1FC8764A">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1025" w:type="dxa"/>
            <w:vMerge w:val="continue"/>
            <w:vAlign w:val="center"/>
          </w:tcPr>
          <w:p w14:paraId="459561DF">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2836" w:type="dxa"/>
            <w:vMerge w:val="continue"/>
            <w:vAlign w:val="center"/>
          </w:tcPr>
          <w:p w14:paraId="6FD7FE81">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606" w:type="dxa"/>
            <w:vAlign w:val="center"/>
          </w:tcPr>
          <w:p w14:paraId="092E808E">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小型</w:t>
            </w:r>
          </w:p>
        </w:tc>
        <w:tc>
          <w:tcPr>
            <w:tcW w:w="3326" w:type="dxa"/>
            <w:vAlign w:val="center"/>
          </w:tcPr>
          <w:p w14:paraId="5A4CC4DD">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50亿元（含）至200亿元</w:t>
            </w:r>
          </w:p>
        </w:tc>
      </w:tr>
      <w:tr w14:paraId="305DCE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67AB138B">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1025" w:type="dxa"/>
            <w:vMerge w:val="continue"/>
            <w:vAlign w:val="center"/>
          </w:tcPr>
          <w:p w14:paraId="557EF934">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2836" w:type="dxa"/>
            <w:vMerge w:val="continue"/>
            <w:vAlign w:val="center"/>
          </w:tcPr>
          <w:p w14:paraId="53746090">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606" w:type="dxa"/>
            <w:vAlign w:val="center"/>
          </w:tcPr>
          <w:p w14:paraId="31BF3066">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微型</w:t>
            </w:r>
          </w:p>
        </w:tc>
        <w:tc>
          <w:tcPr>
            <w:tcW w:w="3326" w:type="dxa"/>
            <w:vAlign w:val="center"/>
          </w:tcPr>
          <w:p w14:paraId="21980277">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50亿元以下</w:t>
            </w:r>
          </w:p>
        </w:tc>
      </w:tr>
      <w:tr w14:paraId="642469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128D1041">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1025" w:type="dxa"/>
            <w:vMerge w:val="continue"/>
            <w:vAlign w:val="center"/>
          </w:tcPr>
          <w:p w14:paraId="78DAC161">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2836" w:type="dxa"/>
            <w:vMerge w:val="restart"/>
            <w:vAlign w:val="center"/>
          </w:tcPr>
          <w:p w14:paraId="7B58248B">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贷款公司、小额贷款公司及典当行</w:t>
            </w:r>
          </w:p>
        </w:tc>
        <w:tc>
          <w:tcPr>
            <w:tcW w:w="606" w:type="dxa"/>
            <w:vAlign w:val="center"/>
          </w:tcPr>
          <w:p w14:paraId="677539E7">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中型</w:t>
            </w:r>
          </w:p>
        </w:tc>
        <w:tc>
          <w:tcPr>
            <w:tcW w:w="3326" w:type="dxa"/>
            <w:vAlign w:val="center"/>
          </w:tcPr>
          <w:p w14:paraId="443B2B00">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200亿元（含）至1000亿元</w:t>
            </w:r>
          </w:p>
        </w:tc>
      </w:tr>
      <w:tr w14:paraId="405D60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A1FC649">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1025" w:type="dxa"/>
            <w:vMerge w:val="continue"/>
            <w:vAlign w:val="center"/>
          </w:tcPr>
          <w:p w14:paraId="170F7A9E">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2836" w:type="dxa"/>
            <w:vMerge w:val="continue"/>
            <w:vAlign w:val="center"/>
          </w:tcPr>
          <w:p w14:paraId="5078F4D6">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606" w:type="dxa"/>
            <w:vAlign w:val="center"/>
          </w:tcPr>
          <w:p w14:paraId="071D18F4">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小型</w:t>
            </w:r>
          </w:p>
        </w:tc>
        <w:tc>
          <w:tcPr>
            <w:tcW w:w="3326" w:type="dxa"/>
            <w:vAlign w:val="center"/>
          </w:tcPr>
          <w:p w14:paraId="76194C5E">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50亿元（含）至200亿元</w:t>
            </w:r>
          </w:p>
        </w:tc>
      </w:tr>
      <w:tr w14:paraId="1503E7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777A935">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1025" w:type="dxa"/>
            <w:vMerge w:val="continue"/>
            <w:vAlign w:val="center"/>
          </w:tcPr>
          <w:p w14:paraId="091CA6E6">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2836" w:type="dxa"/>
            <w:vMerge w:val="continue"/>
            <w:vAlign w:val="center"/>
          </w:tcPr>
          <w:p w14:paraId="2C37D5E3">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606" w:type="dxa"/>
            <w:vAlign w:val="center"/>
          </w:tcPr>
          <w:p w14:paraId="6DF2E1B1">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微型</w:t>
            </w:r>
          </w:p>
        </w:tc>
        <w:tc>
          <w:tcPr>
            <w:tcW w:w="3326" w:type="dxa"/>
            <w:vAlign w:val="center"/>
          </w:tcPr>
          <w:p w14:paraId="5D299892">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50亿元以下</w:t>
            </w:r>
          </w:p>
        </w:tc>
      </w:tr>
      <w:tr w14:paraId="2C4F00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14:paraId="27B2BB96">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资本市场服务</w:t>
            </w:r>
          </w:p>
        </w:tc>
        <w:tc>
          <w:tcPr>
            <w:tcW w:w="2836" w:type="dxa"/>
            <w:vMerge w:val="restart"/>
            <w:vAlign w:val="center"/>
          </w:tcPr>
          <w:p w14:paraId="1E10C123">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证券业金融机构</w:t>
            </w:r>
          </w:p>
        </w:tc>
        <w:tc>
          <w:tcPr>
            <w:tcW w:w="606" w:type="dxa"/>
            <w:vAlign w:val="center"/>
          </w:tcPr>
          <w:p w14:paraId="3B48D7FE">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中型</w:t>
            </w:r>
          </w:p>
        </w:tc>
        <w:tc>
          <w:tcPr>
            <w:tcW w:w="3326" w:type="dxa"/>
            <w:vAlign w:val="center"/>
          </w:tcPr>
          <w:p w14:paraId="7D95C9CC">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100亿元（含）至1000亿元</w:t>
            </w:r>
          </w:p>
        </w:tc>
      </w:tr>
      <w:tr w14:paraId="77FC6F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2A8EBAC2">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2836" w:type="dxa"/>
            <w:vMerge w:val="continue"/>
            <w:vAlign w:val="center"/>
          </w:tcPr>
          <w:p w14:paraId="0664CF89">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606" w:type="dxa"/>
            <w:vAlign w:val="center"/>
          </w:tcPr>
          <w:p w14:paraId="21B5AC2E">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小型</w:t>
            </w:r>
          </w:p>
        </w:tc>
        <w:tc>
          <w:tcPr>
            <w:tcW w:w="3326" w:type="dxa"/>
            <w:vAlign w:val="center"/>
          </w:tcPr>
          <w:p w14:paraId="2A4CAA9A">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10亿元（含）至100亿元</w:t>
            </w:r>
          </w:p>
        </w:tc>
      </w:tr>
      <w:tr w14:paraId="66F7B6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28E5314B">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2836" w:type="dxa"/>
            <w:vMerge w:val="continue"/>
            <w:vAlign w:val="center"/>
          </w:tcPr>
          <w:p w14:paraId="40D4564C">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606" w:type="dxa"/>
            <w:vAlign w:val="center"/>
          </w:tcPr>
          <w:p w14:paraId="77C7DF42">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微型</w:t>
            </w:r>
          </w:p>
        </w:tc>
        <w:tc>
          <w:tcPr>
            <w:tcW w:w="3326" w:type="dxa"/>
            <w:vAlign w:val="center"/>
          </w:tcPr>
          <w:p w14:paraId="7A2E0FDE">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10亿元以下</w:t>
            </w:r>
          </w:p>
        </w:tc>
      </w:tr>
      <w:tr w14:paraId="46EBBD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14:paraId="2D7A6384">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保险业</w:t>
            </w:r>
          </w:p>
        </w:tc>
        <w:tc>
          <w:tcPr>
            <w:tcW w:w="2836" w:type="dxa"/>
            <w:vMerge w:val="restart"/>
            <w:vAlign w:val="center"/>
          </w:tcPr>
          <w:p w14:paraId="603036ED">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保险业金融机构</w:t>
            </w:r>
          </w:p>
        </w:tc>
        <w:tc>
          <w:tcPr>
            <w:tcW w:w="606" w:type="dxa"/>
            <w:vAlign w:val="center"/>
          </w:tcPr>
          <w:p w14:paraId="66DC7DCF">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中型</w:t>
            </w:r>
          </w:p>
        </w:tc>
        <w:tc>
          <w:tcPr>
            <w:tcW w:w="3326" w:type="dxa"/>
            <w:vAlign w:val="center"/>
          </w:tcPr>
          <w:p w14:paraId="25F06239">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400亿元（含）至5000亿元</w:t>
            </w:r>
          </w:p>
        </w:tc>
      </w:tr>
      <w:tr w14:paraId="2E3DE8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029AF2A7">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2836" w:type="dxa"/>
            <w:vMerge w:val="continue"/>
            <w:vAlign w:val="center"/>
          </w:tcPr>
          <w:p w14:paraId="08A6D613">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606" w:type="dxa"/>
            <w:vAlign w:val="center"/>
          </w:tcPr>
          <w:p w14:paraId="773B65FE">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小型</w:t>
            </w:r>
          </w:p>
        </w:tc>
        <w:tc>
          <w:tcPr>
            <w:tcW w:w="3326" w:type="dxa"/>
            <w:vAlign w:val="center"/>
          </w:tcPr>
          <w:p w14:paraId="0B6D969D">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20亿元（含）至400亿元</w:t>
            </w:r>
          </w:p>
        </w:tc>
      </w:tr>
      <w:tr w14:paraId="2BE64A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73D61574">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2836" w:type="dxa"/>
            <w:vMerge w:val="continue"/>
            <w:vAlign w:val="center"/>
          </w:tcPr>
          <w:p w14:paraId="1109EF45">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606" w:type="dxa"/>
            <w:vAlign w:val="center"/>
          </w:tcPr>
          <w:p w14:paraId="4BA0911E">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微型</w:t>
            </w:r>
          </w:p>
        </w:tc>
        <w:tc>
          <w:tcPr>
            <w:tcW w:w="3326" w:type="dxa"/>
            <w:vAlign w:val="center"/>
          </w:tcPr>
          <w:p w14:paraId="77AD5FE2">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20亿元以下</w:t>
            </w:r>
          </w:p>
        </w:tc>
      </w:tr>
      <w:tr w14:paraId="6C51D3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14:paraId="1D8C0D16">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其他金融业</w:t>
            </w:r>
          </w:p>
        </w:tc>
        <w:tc>
          <w:tcPr>
            <w:tcW w:w="1025" w:type="dxa"/>
            <w:vMerge w:val="restart"/>
            <w:vAlign w:val="center"/>
          </w:tcPr>
          <w:p w14:paraId="588F9142">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金融信托与管理服务</w:t>
            </w:r>
          </w:p>
        </w:tc>
        <w:tc>
          <w:tcPr>
            <w:tcW w:w="2836" w:type="dxa"/>
            <w:vMerge w:val="restart"/>
            <w:vAlign w:val="center"/>
          </w:tcPr>
          <w:p w14:paraId="561A4DF5">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信托公司</w:t>
            </w:r>
          </w:p>
        </w:tc>
        <w:tc>
          <w:tcPr>
            <w:tcW w:w="606" w:type="dxa"/>
            <w:vAlign w:val="center"/>
          </w:tcPr>
          <w:p w14:paraId="32B61B44">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中型</w:t>
            </w:r>
          </w:p>
        </w:tc>
        <w:tc>
          <w:tcPr>
            <w:tcW w:w="3326" w:type="dxa"/>
            <w:vAlign w:val="center"/>
          </w:tcPr>
          <w:p w14:paraId="07328F73">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400亿元（含）至1000亿元</w:t>
            </w:r>
          </w:p>
        </w:tc>
      </w:tr>
      <w:tr w14:paraId="2141C3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525D2B03">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1025" w:type="dxa"/>
            <w:vMerge w:val="continue"/>
            <w:vAlign w:val="center"/>
          </w:tcPr>
          <w:p w14:paraId="161189D5">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2836" w:type="dxa"/>
            <w:vMerge w:val="continue"/>
            <w:vAlign w:val="center"/>
          </w:tcPr>
          <w:p w14:paraId="4F3051A8">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606" w:type="dxa"/>
            <w:vAlign w:val="center"/>
          </w:tcPr>
          <w:p w14:paraId="144B0305">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小型</w:t>
            </w:r>
          </w:p>
        </w:tc>
        <w:tc>
          <w:tcPr>
            <w:tcW w:w="3326" w:type="dxa"/>
            <w:vAlign w:val="center"/>
          </w:tcPr>
          <w:p w14:paraId="07BF74E9">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20亿元（含）至400亿元</w:t>
            </w:r>
          </w:p>
        </w:tc>
      </w:tr>
      <w:tr w14:paraId="7B4E90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1CB068BE">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1025" w:type="dxa"/>
            <w:vMerge w:val="continue"/>
            <w:vAlign w:val="center"/>
          </w:tcPr>
          <w:p w14:paraId="209B9E6E">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2836" w:type="dxa"/>
            <w:vMerge w:val="continue"/>
            <w:vAlign w:val="center"/>
          </w:tcPr>
          <w:p w14:paraId="6E5D18FC">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606" w:type="dxa"/>
            <w:vAlign w:val="center"/>
          </w:tcPr>
          <w:p w14:paraId="79D44C1B">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微型</w:t>
            </w:r>
          </w:p>
        </w:tc>
        <w:tc>
          <w:tcPr>
            <w:tcW w:w="3326" w:type="dxa"/>
            <w:vAlign w:val="center"/>
          </w:tcPr>
          <w:p w14:paraId="33BDABE9">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20亿元以下</w:t>
            </w:r>
          </w:p>
        </w:tc>
      </w:tr>
      <w:tr w14:paraId="643572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AC7DDAD">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1025" w:type="dxa"/>
            <w:vMerge w:val="restart"/>
            <w:vAlign w:val="center"/>
          </w:tcPr>
          <w:p w14:paraId="70479C5E">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控股公司服务</w:t>
            </w:r>
          </w:p>
        </w:tc>
        <w:tc>
          <w:tcPr>
            <w:tcW w:w="2836" w:type="dxa"/>
            <w:vMerge w:val="restart"/>
            <w:vAlign w:val="center"/>
          </w:tcPr>
          <w:p w14:paraId="0FD0D9D3">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金融控股公司</w:t>
            </w:r>
          </w:p>
        </w:tc>
        <w:tc>
          <w:tcPr>
            <w:tcW w:w="606" w:type="dxa"/>
            <w:vAlign w:val="center"/>
          </w:tcPr>
          <w:p w14:paraId="7A032043">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中型</w:t>
            </w:r>
          </w:p>
        </w:tc>
        <w:tc>
          <w:tcPr>
            <w:tcW w:w="3326" w:type="dxa"/>
            <w:vAlign w:val="center"/>
          </w:tcPr>
          <w:p w14:paraId="7E8BDBBD">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5000亿元（含）至40000亿元</w:t>
            </w:r>
          </w:p>
        </w:tc>
      </w:tr>
      <w:tr w14:paraId="3C50E2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BEEB75A">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1025" w:type="dxa"/>
            <w:vMerge w:val="continue"/>
            <w:vAlign w:val="center"/>
          </w:tcPr>
          <w:p w14:paraId="1EE25DD7">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2836" w:type="dxa"/>
            <w:vMerge w:val="continue"/>
            <w:vAlign w:val="center"/>
          </w:tcPr>
          <w:p w14:paraId="2B3B7D77">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606" w:type="dxa"/>
            <w:vAlign w:val="center"/>
          </w:tcPr>
          <w:p w14:paraId="06983239">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小型</w:t>
            </w:r>
          </w:p>
        </w:tc>
        <w:tc>
          <w:tcPr>
            <w:tcW w:w="3326" w:type="dxa"/>
            <w:vAlign w:val="center"/>
          </w:tcPr>
          <w:p w14:paraId="0067A017">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50亿元（含）至5000亿元</w:t>
            </w:r>
          </w:p>
        </w:tc>
      </w:tr>
      <w:tr w14:paraId="09447C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4D2290C">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1025" w:type="dxa"/>
            <w:vMerge w:val="continue"/>
            <w:vAlign w:val="center"/>
          </w:tcPr>
          <w:p w14:paraId="31C2B9F4">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2836" w:type="dxa"/>
            <w:vMerge w:val="continue"/>
            <w:vAlign w:val="center"/>
          </w:tcPr>
          <w:p w14:paraId="40992607">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606" w:type="dxa"/>
            <w:vAlign w:val="center"/>
          </w:tcPr>
          <w:p w14:paraId="78519300">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微型</w:t>
            </w:r>
          </w:p>
        </w:tc>
        <w:tc>
          <w:tcPr>
            <w:tcW w:w="3326" w:type="dxa"/>
            <w:vAlign w:val="center"/>
          </w:tcPr>
          <w:p w14:paraId="330A27DE">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50亿元以下</w:t>
            </w:r>
          </w:p>
        </w:tc>
      </w:tr>
      <w:tr w14:paraId="6E3E5B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EA3B142">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1025" w:type="dxa"/>
            <w:vMerge w:val="restart"/>
            <w:vAlign w:val="center"/>
          </w:tcPr>
          <w:p w14:paraId="02C898F7">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其他未包括的金融业</w:t>
            </w:r>
          </w:p>
        </w:tc>
        <w:tc>
          <w:tcPr>
            <w:tcW w:w="2836" w:type="dxa"/>
            <w:vMerge w:val="restart"/>
            <w:vAlign w:val="center"/>
          </w:tcPr>
          <w:p w14:paraId="21629238">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除贷款公司、小额贷款公司及典当行以外的其他金融机构</w:t>
            </w:r>
          </w:p>
        </w:tc>
        <w:tc>
          <w:tcPr>
            <w:tcW w:w="606" w:type="dxa"/>
            <w:vAlign w:val="center"/>
          </w:tcPr>
          <w:p w14:paraId="1ECE3AC5">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中型</w:t>
            </w:r>
          </w:p>
        </w:tc>
        <w:tc>
          <w:tcPr>
            <w:tcW w:w="3326" w:type="dxa"/>
            <w:vAlign w:val="center"/>
          </w:tcPr>
          <w:p w14:paraId="20F837B7">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200亿元（含）至1000亿元</w:t>
            </w:r>
          </w:p>
        </w:tc>
      </w:tr>
      <w:tr w14:paraId="0ED99D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25AA2F1">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1025" w:type="dxa"/>
            <w:vMerge w:val="continue"/>
            <w:vAlign w:val="center"/>
          </w:tcPr>
          <w:p w14:paraId="4F238028">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2836" w:type="dxa"/>
            <w:vMerge w:val="continue"/>
            <w:vAlign w:val="center"/>
          </w:tcPr>
          <w:p w14:paraId="4261AC2F">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606" w:type="dxa"/>
            <w:vAlign w:val="center"/>
          </w:tcPr>
          <w:p w14:paraId="5FA69F7C">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小型</w:t>
            </w:r>
          </w:p>
        </w:tc>
        <w:tc>
          <w:tcPr>
            <w:tcW w:w="3326" w:type="dxa"/>
            <w:vAlign w:val="center"/>
          </w:tcPr>
          <w:p w14:paraId="170545B3">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50亿元（含）至200亿元</w:t>
            </w:r>
          </w:p>
        </w:tc>
      </w:tr>
      <w:tr w14:paraId="738E50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B2F1E6B">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1025" w:type="dxa"/>
            <w:vMerge w:val="continue"/>
            <w:vAlign w:val="center"/>
          </w:tcPr>
          <w:p w14:paraId="2DBB547A">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2836" w:type="dxa"/>
            <w:vMerge w:val="continue"/>
            <w:vAlign w:val="center"/>
          </w:tcPr>
          <w:p w14:paraId="7F6E6BA4">
            <w:pPr>
              <w:widowControl/>
              <w:jc w:val="left"/>
              <w:rPr>
                <w:rFonts w:hint="eastAsia" w:ascii="仿宋" w:hAnsi="仿宋" w:eastAsia="仿宋" w:cs="仿宋"/>
                <w:color w:val="000000" w:themeColor="text1"/>
                <w:kern w:val="0"/>
                <w:sz w:val="24"/>
                <w:highlight w:val="none"/>
                <w14:textFill>
                  <w14:solidFill>
                    <w14:schemeClr w14:val="tx1"/>
                  </w14:solidFill>
                </w14:textFill>
              </w:rPr>
            </w:pPr>
          </w:p>
        </w:tc>
        <w:tc>
          <w:tcPr>
            <w:tcW w:w="606" w:type="dxa"/>
            <w:vAlign w:val="center"/>
          </w:tcPr>
          <w:p w14:paraId="025447BF">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微型</w:t>
            </w:r>
          </w:p>
        </w:tc>
        <w:tc>
          <w:tcPr>
            <w:tcW w:w="3326" w:type="dxa"/>
            <w:vAlign w:val="center"/>
          </w:tcPr>
          <w:p w14:paraId="2B0799C2">
            <w:pPr>
              <w:widowControl/>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50亿元以下</w:t>
            </w:r>
          </w:p>
        </w:tc>
      </w:tr>
    </w:tbl>
    <w:p w14:paraId="2077D944">
      <w:pPr>
        <w:rPr>
          <w:rFonts w:hint="eastAsia" w:ascii="仿宋" w:hAnsi="仿宋" w:eastAsia="仿宋" w:cs="仿宋"/>
          <w:color w:val="000000" w:themeColor="text1"/>
          <w:sz w:val="24"/>
          <w:highlight w:val="none"/>
          <w14:textFill>
            <w14:solidFill>
              <w14:schemeClr w14:val="tx1"/>
            </w14:solidFill>
          </w14:textFill>
        </w:rPr>
      </w:pPr>
    </w:p>
    <w:p w14:paraId="2ECF7CC4">
      <w:pPr>
        <w:ind w:firstLine="420" w:firstLineChars="200"/>
        <w:rPr>
          <w:rFonts w:hint="eastAsia" w:ascii="仿宋" w:hAnsi="仿宋" w:eastAsia="仿宋" w:cs="仿宋"/>
          <w:color w:val="000000" w:themeColor="text1"/>
          <w:highlight w:val="none"/>
          <w14:textFill>
            <w14:solidFill>
              <w14:schemeClr w14:val="tx1"/>
            </w14:solidFill>
          </w14:textFill>
        </w:rPr>
      </w:pPr>
    </w:p>
    <w:p w14:paraId="0AEFD7B6">
      <w:pPr>
        <w:spacing w:line="360" w:lineRule="auto"/>
        <w:ind w:right="420"/>
        <w:rPr>
          <w:rFonts w:hint="eastAsia" w:ascii="仿宋" w:hAnsi="仿宋" w:eastAsia="仿宋" w:cs="仿宋"/>
          <w:color w:val="000000" w:themeColor="text1"/>
          <w:highlight w:val="none"/>
          <w14:textFill>
            <w14:solidFill>
              <w14:schemeClr w14:val="tx1"/>
            </w14:solidFill>
          </w14:textFill>
        </w:rPr>
      </w:pPr>
    </w:p>
    <w:p w14:paraId="75F7CDDF">
      <w:pPr>
        <w:spacing w:line="360" w:lineRule="auto"/>
        <w:rPr>
          <w:rFonts w:ascii="宋体" w:hAnsi="宋体" w:cs="宋体"/>
          <w:bCs/>
          <w:color w:val="000000" w:themeColor="text1"/>
          <w:sz w:val="24"/>
          <w:highlight w:val="none"/>
          <w14:textFill>
            <w14:solidFill>
              <w14:schemeClr w14:val="tx1"/>
            </w14:solidFill>
          </w14:textFill>
        </w:rPr>
      </w:pPr>
    </w:p>
    <w:p w14:paraId="25E43AD7">
      <w:pPr>
        <w:spacing w:line="360" w:lineRule="auto"/>
        <w:jc w:val="center"/>
        <w:rPr>
          <w:rFonts w:ascii="宋体" w:hAnsi="宋体" w:cs="宋体"/>
          <w:b/>
          <w:color w:val="000000" w:themeColor="text1"/>
          <w:sz w:val="32"/>
          <w:szCs w:val="32"/>
          <w:highlight w:val="none"/>
          <w14:textFill>
            <w14:solidFill>
              <w14:schemeClr w14:val="tx1"/>
            </w14:solidFill>
          </w14:textFill>
        </w:rPr>
      </w:pPr>
    </w:p>
    <w:p w14:paraId="27EF0B8D">
      <w:pPr>
        <w:spacing w:line="360" w:lineRule="auto"/>
        <w:rPr>
          <w:rFonts w:ascii="宋体" w:hAnsi="宋体" w:cs="宋体"/>
          <w:bCs/>
          <w:color w:val="000000" w:themeColor="text1"/>
          <w:sz w:val="24"/>
          <w:highlight w:val="none"/>
          <w14:textFill>
            <w14:solidFill>
              <w14:schemeClr w14:val="tx1"/>
            </w14:solidFill>
          </w14:textFill>
        </w:rPr>
      </w:pPr>
    </w:p>
    <w:sectPr>
      <w:headerReference r:id="rId24" w:type="first"/>
      <w:footerReference r:id="rId27" w:type="first"/>
      <w:headerReference r:id="rId23" w:type="default"/>
      <w:footerReference r:id="rId25" w:type="default"/>
      <w:footerReference r:id="rId26" w:type="even"/>
      <w:pgSz w:w="11906" w:h="16838"/>
      <w:pgMar w:top="1814" w:right="1474" w:bottom="1814" w:left="1474"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B0500000000000000"/>
    <w:charset w:val="86"/>
    <w:family w:val="modern"/>
    <w:pitch w:val="default"/>
    <w:sig w:usb0="00000000" w:usb1="00000000" w:usb2="00000016" w:usb3="00000000" w:csb0="602E0107" w:csb1="00000000"/>
  </w:font>
  <w:font w:name="楷体">
    <w:panose1 w:val="02010609060101010101"/>
    <w:charset w:val="86"/>
    <w:family w:val="auto"/>
    <w:pitch w:val="default"/>
    <w:sig w:usb0="800002BF" w:usb1="38CF7CFA" w:usb2="00000016" w:usb3="00000000" w:csb0="00040001" w:csb1="00000000"/>
  </w:font>
  <w:font w:name="华文楷体">
    <w:panose1 w:val="02010600040101010101"/>
    <w:charset w:val="86"/>
    <w:family w:val="auto"/>
    <w:pitch w:val="default"/>
    <w:sig w:usb0="00000287" w:usb1="080F0000" w:usb2="00000000" w:usb3="00000000" w:csb0="0004009F" w:csb1="DFD7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UI Symbol"/>
    <w:panose1 w:val="020B0500000000000000"/>
    <w:charset w:val="00"/>
    <w:family w:val="swiss"/>
    <w:pitch w:val="default"/>
    <w:sig w:usb0="00000000" w:usb1="00000000" w:usb2="00000000" w:usb3="00000000" w:csb0="00000001" w:csb1="00000000"/>
  </w:font>
  <w:font w:name="Segoe UI Symbol">
    <w:panose1 w:val="020B0502040204020203"/>
    <w:charset w:val="00"/>
    <w:family w:val="auto"/>
    <w:pitch w:val="default"/>
    <w:sig w:usb0="800001E3" w:usb1="1200FFEF" w:usb2="00040000" w:usb3="04000000" w:csb0="00000001" w:csb1="4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华文中宋"/>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仿宋"/>
    <w:panose1 w:val="00000000000000000000"/>
    <w:charset w:val="86"/>
    <w:family w:val="swiss"/>
    <w:pitch w:val="default"/>
    <w:sig w:usb0="00000000" w:usb1="00000000" w:usb2="00000010" w:usb3="00000000" w:csb0="00040000" w:csb1="00000000"/>
  </w:font>
  <w:font w:name="Arial (W1)">
    <w:altName w:val="Times New Roman"/>
    <w:panose1 w:val="00000000000000000000"/>
    <w:charset w:val="00"/>
    <w:family w:val="swiss"/>
    <w:pitch w:val="default"/>
    <w:sig w:usb0="00000000" w:usb1="00000000" w:usb2="00000008" w:usb3="00000000" w:csb0="000001FF" w:csb1="00000000"/>
  </w:font>
  <w:font w:name="Arial Unicode MS">
    <w:panose1 w:val="020B0604020202020204"/>
    <w:charset w:val="86"/>
    <w:family w:val="swiss"/>
    <w:pitch w:val="default"/>
    <w:sig w:usb0="FFFFFFFF" w:usb1="E9FFFFFF" w:usb2="0000003F" w:usb3="00000000" w:csb0="603F01FF" w:csb1="FFFF0000"/>
  </w:font>
  <w:font w:name="Helvetica">
    <w:altName w:val="Arial"/>
    <w:panose1 w:val="020B0604020000020204"/>
    <w:charset w:val="00"/>
    <w:family w:val="swiss"/>
    <w:pitch w:val="default"/>
    <w:sig w:usb0="00000000" w:usb1="00000000" w:usb2="00000000" w:usb3="00000000" w:csb0="00000001" w:csb1="00000000"/>
  </w:font>
  <w:font w:name="Cumberland">
    <w:altName w:val="华文中宋"/>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Lucida Sans Unicode">
    <w:panose1 w:val="020B0602030504020204"/>
    <w:charset w:val="00"/>
    <w:family w:val="auto"/>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华文中宋"/>
    <w:panose1 w:val="00000000000000000000"/>
    <w:charset w:val="00"/>
    <w:family w:val="modern"/>
    <w:pitch w:val="default"/>
    <w:sig w:usb0="00000000" w:usb1="00000000" w:usb2="00000000" w:usb3="00000000" w:csb0="00040001" w:csb1="00000000"/>
  </w:font>
  <w:font w:name="MS Gothic">
    <w:panose1 w:val="020B0609070205080204"/>
    <w:charset w:val="80"/>
    <w:family w:val="auto"/>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F3B8E6">
    <w:pPr>
      <w:pStyle w:val="40"/>
      <w:framePr w:wrap="around" w:vAnchor="text" w:hAnchor="margin" w:xAlign="right" w:y="1"/>
      <w:rPr>
        <w:rStyle w:val="72"/>
      </w:rPr>
    </w:pPr>
    <w:r>
      <w:fldChar w:fldCharType="begin"/>
    </w:r>
    <w:r>
      <w:rPr>
        <w:rStyle w:val="72"/>
      </w:rPr>
      <w:instrText xml:space="preserve">PAGE  </w:instrText>
    </w:r>
    <w:r>
      <w:fldChar w:fldCharType="end"/>
    </w:r>
  </w:p>
  <w:p w14:paraId="590B6D8F">
    <w:pPr>
      <w:pStyle w:val="40"/>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B4ECA0">
    <w:pPr>
      <w:pStyle w:val="40"/>
      <w:rPr>
        <w:rFonts w:ascii="仿宋_GB2312" w:eastAsia="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76BC28">
    <w:pPr>
      <w:pStyle w:val="40"/>
      <w:framePr w:wrap="around" w:vAnchor="text" w:hAnchor="margin" w:xAlign="right" w:y="1"/>
      <w:rPr>
        <w:rStyle w:val="72"/>
      </w:rPr>
    </w:pPr>
    <w:r>
      <w:fldChar w:fldCharType="begin"/>
    </w:r>
    <w:r>
      <w:rPr>
        <w:rStyle w:val="72"/>
      </w:rPr>
      <w:instrText xml:space="preserve">PAGE  </w:instrText>
    </w:r>
    <w:r>
      <w:fldChar w:fldCharType="end"/>
    </w:r>
  </w:p>
  <w:p w14:paraId="6C99CCBD">
    <w:pPr>
      <w:pStyle w:val="40"/>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B75A96">
    <w:pPr>
      <w:pStyle w:val="40"/>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416C8C">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45C225">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D9A2C3">
    <w:pPr>
      <w:widowControl w:val="0"/>
      <w:snapToGrid w:val="0"/>
      <w:jc w:val="left"/>
      <w:rPr>
        <w:rFonts w:ascii="Times New Roman" w:hAnsi="Times New Roman" w:eastAsia="宋体" w:cs="Times New Roman"/>
        <w:kern w:val="2"/>
        <w:sz w:val="18"/>
        <w:szCs w:val="18"/>
        <w:lang w:val="en-US" w:eastAsia="zh-CN" w:bidi="ar-SA"/>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E76D13">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7316612C">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AAE273">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4357CDEA">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B7873C">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2A93F8AD">
    <w:pPr>
      <w:rPr>
        <w:rFonts w:ascii="仿宋_GB2312" w:eastAsia="仿宋_GB231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D903D3">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08BA29CF">
    <w:pPr>
      <w:rPr>
        <w:rFonts w:ascii="仿宋_GB2312" w:eastAsia="仿宋_GB2312"/>
      </w:rPr>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590BBE">
    <w:pPr>
      <w:pStyle w:val="40"/>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430E7B">
    <w:pPr>
      <w:pStyle w:val="40"/>
      <w:framePr w:wrap="around" w:vAnchor="text" w:hAnchor="margin" w:xAlign="right" w:y="1"/>
      <w:rPr>
        <w:rStyle w:val="72"/>
      </w:rPr>
    </w:pPr>
    <w:r>
      <w:fldChar w:fldCharType="begin"/>
    </w:r>
    <w:r>
      <w:rPr>
        <w:rStyle w:val="72"/>
      </w:rPr>
      <w:instrText xml:space="preserve">PAGE  </w:instrText>
    </w:r>
    <w:r>
      <w:fldChar w:fldCharType="end"/>
    </w:r>
  </w:p>
  <w:p w14:paraId="3333437D">
    <w:pPr>
      <w:pStyle w:val="40"/>
      <w:ind w:right="360"/>
    </w:pP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802F9C">
    <w:pPr>
      <w:pStyle w:val="40"/>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57</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bookmarkStart w:id="65" w:name="_Toc91899912"/>
    <w:bookmarkStart w:id="66" w:name="_Toc131845147"/>
    <w:bookmarkStart w:id="67" w:name="_Toc36110187"/>
    <w:bookmarkStart w:id="68" w:name="_Toc164085800"/>
    <w:r>
      <w:rPr>
        <w:rFonts w:hint="eastAsia" w:ascii="仿宋_GB2312" w:eastAsia="仿宋_GB2312"/>
        <w:kern w:val="0"/>
        <w:szCs w:val="21"/>
      </w:rPr>
      <w:t xml:space="preserve"> 页</w:t>
    </w:r>
    <w:bookmarkEnd w:id="65"/>
    <w:bookmarkEnd w:id="66"/>
    <w:bookmarkEnd w:id="67"/>
    <w:bookmarkEnd w:id="68"/>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068667">
    <w:pPr>
      <w:pStyle w:val="59"/>
      <w:pBdr>
        <w:bottom w:val="none" w:color="auto" w:sz="0" w:space="0"/>
      </w:pBdr>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156452">
    <w:pPr>
      <w:pStyle w:val="41"/>
      <w:jc w:val="left"/>
      <w:rPr>
        <w:rFonts w:ascii="仿宋_GB2312" w:eastAsia="仿宋_GB2312"/>
        <w:b w:val="0"/>
        <w:i/>
        <w:sz w:val="18"/>
        <w:u w:val="single"/>
        <w:lang w:val="en-US"/>
      </w:rPr>
    </w:pPr>
    <w:r>
      <w:rPr>
        <w:rFonts w:hint="eastAsia" w:eastAsia="仿宋"/>
        <w:lang w:val="en-US" w:eastAsia="zh-CN"/>
      </w:rPr>
      <w:t>绍兴衡业工程管理咨询有限公司</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文件编号:SXHY-2025CG-0303 </w:t>
    </w:r>
    <w:r>
      <w:rPr>
        <w:rFonts w:hint="eastAsia" w:ascii="仿宋" w:hAnsi="仿宋" w:eastAsia="仿宋" w:cs="仿宋"/>
        <w:lang w:val="en-US" w:eastAsia="zh-CN"/>
      </w:rPr>
      <w:t xml:space="preserve"> </w:t>
    </w:r>
  </w:p>
  <w:p w14:paraId="4A734EFF">
    <w:pPr>
      <w:pStyle w:val="41"/>
      <w:pBdr>
        <w:bottom w:val="none" w:color="auto" w:sz="0" w:space="0"/>
      </w:pBdr>
      <w:tabs>
        <w:tab w:val="clear" w:pos="4153"/>
        <w:tab w:val="clear" w:pos="8306"/>
      </w:tabs>
      <w:jc w:val="both"/>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1DFE1B">
    <w:pPr>
      <w:pStyle w:val="41"/>
      <w:jc w:val="left"/>
      <w:rPr>
        <w:rFonts w:ascii="仿宋_GB2312" w:eastAsia="仿宋_GB2312"/>
        <w:b w:val="0"/>
        <w:i/>
        <w:sz w:val="18"/>
        <w:u w:val="single"/>
        <w:lang w:val="en-US"/>
      </w:rPr>
    </w:pPr>
    <w:r>
      <w:rPr>
        <w:rFonts w:hint="eastAsia" w:eastAsia="仿宋"/>
        <w:lang w:val="en-US" w:eastAsia="zh-CN"/>
      </w:rPr>
      <w:t>绍兴衡业工程管理咨询有限公司</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文件编号:SXHY-2025CG-0303 </w:t>
    </w:r>
    <w:r>
      <w:rPr>
        <w:rFonts w:hint="eastAsia" w:ascii="仿宋" w:hAnsi="仿宋" w:eastAsia="仿宋" w:cs="仿宋"/>
        <w:lang w:val="en-US" w:eastAsia="zh-CN"/>
      </w:rP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97079A">
    <w:pPr>
      <w:pStyle w:val="41"/>
      <w:jc w:val="left"/>
      <w:rPr>
        <w:rFonts w:ascii="仿宋_GB2312" w:eastAsia="仿宋_GB2312"/>
        <w:b w:val="0"/>
        <w:i/>
        <w:sz w:val="18"/>
        <w:u w:val="single"/>
        <w:lang w:val="en-US"/>
      </w:rPr>
    </w:pPr>
    <w:r>
      <w:rPr>
        <w:rFonts w:hint="eastAsia" w:eastAsia="仿宋"/>
        <w:lang w:val="en-US" w:eastAsia="zh-CN"/>
      </w:rPr>
      <w:t>绍兴衡业工程管理咨询有限公司</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文件编号:SXHY-2025CG-0303 </w:t>
    </w:r>
    <w:r>
      <w:rPr>
        <w:rFonts w:hint="eastAsia" w:ascii="仿宋" w:hAnsi="仿宋" w:eastAsia="仿宋" w:cs="仿宋"/>
        <w:lang w:val="en-US" w:eastAsia="zh-CN"/>
      </w:rPr>
      <w:t xml:space="preserve"> </w:t>
    </w:r>
  </w:p>
  <w:p w14:paraId="5B2E2C99">
    <w:pPr>
      <w:pStyle w:val="41"/>
      <w:pBdr>
        <w:bottom w:val="none" w:color="auto" w:sz="0" w:space="0"/>
      </w:pBdr>
      <w:tabs>
        <w:tab w:val="clear" w:pos="4153"/>
        <w:tab w:val="clear" w:pos="8306"/>
      </w:tabs>
      <w:jc w:val="right"/>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87FBAC">
    <w:pPr>
      <w:widowControl w:val="0"/>
      <w:pBdr>
        <w:bottom w:val="single" w:color="auto" w:sz="6" w:space="1"/>
      </w:pBdr>
      <w:snapToGrid w:val="0"/>
      <w:jc w:val="center"/>
      <w:rPr>
        <w:rFonts w:ascii="Times New Roman" w:hAnsi="Times New Roman" w:eastAsia="宋体" w:cs="Times New Roman"/>
        <w:kern w:val="2"/>
        <w:sz w:val="18"/>
        <w:szCs w:val="18"/>
        <w:lang w:val="en-US" w:eastAsia="zh-CN" w:bidi="ar-SA"/>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1628AB">
    <w:pPr>
      <w:pStyle w:val="41"/>
      <w:jc w:val="left"/>
      <w:rPr>
        <w:rFonts w:ascii="仿宋_GB2312" w:eastAsia="仿宋_GB2312"/>
        <w:b w:val="0"/>
        <w:i/>
        <w:sz w:val="18"/>
        <w:u w:val="single"/>
        <w:lang w:val="en-US"/>
      </w:rPr>
    </w:pPr>
    <w:r>
      <w:rPr>
        <w:rFonts w:hint="eastAsia" w:eastAsia="仿宋"/>
        <w:lang w:val="en-US" w:eastAsia="zh-CN"/>
      </w:rPr>
      <w:t>绍兴衡业工程管理咨询有限公司</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文件编号:SXHY-2025CG-0303 </w:t>
    </w:r>
    <w:r>
      <w:rPr>
        <w:rFonts w:hint="eastAsia" w:ascii="仿宋" w:hAnsi="仿宋" w:eastAsia="仿宋" w:cs="仿宋"/>
        <w:lang w:val="en-US" w:eastAsia="zh-CN"/>
      </w:rPr>
      <w:t xml:space="preserve"> </w:t>
    </w:r>
  </w:p>
  <w:p w14:paraId="11A09D55">
    <w:pPr>
      <w:pBdr>
        <w:bottom w:val="none" w:color="auto" w:sz="0" w:space="0"/>
      </w:pBdr>
      <w:rPr>
        <w:rFonts w:ascii="仿宋_GB2312" w:eastAsia="仿宋_GB2312"/>
        <w:b/>
        <w:i/>
        <w:sz w:val="18"/>
        <w:u w:val="single"/>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EB352C">
    <w:pPr>
      <w:pStyle w:val="41"/>
      <w:pBdr>
        <w:bottom w:val="none" w:color="auto" w:sz="0" w:space="1"/>
      </w:pBdr>
      <w:jc w:val="both"/>
    </w:pPr>
    <w:r>
      <w:rPr>
        <w:rFonts w:hint="eastAsia"/>
      </w:rPr>
      <w:t xml:space="preserve">                                                                    </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099293">
    <w:pPr>
      <w:pStyle w:val="41"/>
      <w:jc w:val="left"/>
      <w:rPr>
        <w:rFonts w:ascii="仿宋_GB2312" w:eastAsia="仿宋_GB2312"/>
        <w:b w:val="0"/>
        <w:i/>
        <w:sz w:val="18"/>
        <w:u w:val="single"/>
        <w:lang w:val="en-US"/>
      </w:rPr>
    </w:pPr>
    <w:r>
      <w:rPr>
        <w:rFonts w:hint="eastAsia"/>
      </w:rPr>
      <w:t xml:space="preserve">                  </w:t>
    </w:r>
    <w:r>
      <w:t></w:t>
    </w:r>
    <w:r>
      <w:rPr>
        <w:rFonts w:hint="eastAsia" w:eastAsia="仿宋"/>
        <w:lang w:val="en-US" w:eastAsia="zh-CN"/>
      </w:rPr>
      <w:t>绍兴衡业工程管理咨询有限公司</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文件编号:SXHY-2025CG-0303 </w:t>
    </w:r>
    <w:r>
      <w:rPr>
        <w:rFonts w:hint="eastAsia" w:ascii="仿宋" w:hAnsi="仿宋" w:eastAsia="仿宋" w:cs="仿宋"/>
        <w:lang w:val="en-US" w:eastAsia="zh-CN"/>
      </w:rPr>
      <w:t xml:space="preserve"> </w:t>
    </w:r>
  </w:p>
  <w:p w14:paraId="66EF64B3">
    <w:pPr>
      <w:rPr>
        <w:rFonts w:ascii="仿宋_GB2312" w:eastAsia="仿宋_GB2312"/>
        <w:b/>
        <w:i/>
        <w:sz w:val="18"/>
        <w:u w:val="single"/>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AED337">
    <w:pPr>
      <w:pStyle w:val="41"/>
      <w:jc w:val="left"/>
      <w:rPr>
        <w:rFonts w:ascii="仿宋_GB2312" w:eastAsia="仿宋_GB2312"/>
        <w:b w:val="0"/>
        <w:i/>
        <w:sz w:val="18"/>
        <w:u w:val="single"/>
        <w:lang w:val="en-US"/>
      </w:rPr>
    </w:pPr>
    <w:r>
      <w:rPr>
        <w:rFonts w:hint="eastAsia" w:eastAsia="仿宋"/>
        <w:lang w:val="en-US" w:eastAsia="zh-CN"/>
      </w:rPr>
      <w:t>绍兴衡业工程管理咨询有限公司</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文件编号:SXHY-2025CG-0303 </w:t>
    </w:r>
    <w:r>
      <w:rPr>
        <w:rFonts w:hint="eastAsia" w:ascii="仿宋" w:hAnsi="仿宋" w:eastAsia="仿宋" w:cs="仿宋"/>
        <w:lang w:val="en-US" w:eastAsia="zh-CN"/>
      </w:rPr>
      <w:t xml:space="preserve"> </w:t>
    </w:r>
  </w:p>
  <w:p w14:paraId="6B187FE0">
    <w:pPr>
      <w:pStyle w:val="41"/>
      <w:pBdr>
        <w:bottom w:val="none" w:color="auto" w:sz="0" w:space="1"/>
      </w:pBdr>
      <w:jc w:val="right"/>
    </w:pPr>
    <w:r>
      <w:rPr>
        <w:rFonts w:hint="eastAsia"/>
      </w:rPr>
      <w:t xml:space="preserve">                                                                                                        </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2DC5CE">
    <w:pPr>
      <w:pStyle w:val="41"/>
      <w:jc w:val="left"/>
      <w:rPr>
        <w:rFonts w:ascii="仿宋_GB2312" w:eastAsia="仿宋_GB2312"/>
        <w:b w:val="0"/>
        <w:i/>
        <w:sz w:val="18"/>
        <w:u w:val="single"/>
        <w:lang w:val="en-US"/>
      </w:rPr>
    </w:pPr>
    <w:r>
      <w:rPr>
        <w:rFonts w:hint="eastAsia" w:eastAsia="仿宋"/>
        <w:lang w:val="en-US" w:eastAsia="zh-CN"/>
      </w:rPr>
      <w:t>绍兴衡业工程管理咨询有限公司</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文件编号:SXHY-2025CG-0303 </w:t>
    </w:r>
    <w:r>
      <w:rPr>
        <w:rFonts w:hint="eastAsia" w:ascii="仿宋" w:hAnsi="仿宋" w:eastAsia="仿宋" w:cs="仿宋"/>
        <w:lang w:val="en-US" w:eastAsia="zh-CN"/>
      </w:rPr>
      <w:t xml:space="preserve"> </w:t>
    </w:r>
  </w:p>
  <w:p w14:paraId="18F16FE5">
    <w:pPr>
      <w:pStyle w:val="41"/>
      <w:pBdr>
        <w:bottom w:val="none" w:color="auto" w:sz="0" w:space="1"/>
      </w:pBdr>
      <w:jc w:val="right"/>
      <w:rPr>
        <w:rFonts w:ascii="仿宋_GB2312" w:eastAsia="仿宋_GB2312"/>
        <w:b/>
        <w:i/>
        <w:iCs/>
        <w:u w:val="single"/>
      </w:rPr>
    </w:pPr>
    <w:r>
      <w:t></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D45F40">
    <w:pPr>
      <w:pStyle w:val="41"/>
      <w:jc w:val="left"/>
    </w:pPr>
    <w:r>
      <w:rPr>
        <w:rFonts w:hint="eastAsia" w:eastAsia="仿宋"/>
        <w:lang w:val="en-US" w:eastAsia="zh-CN"/>
      </w:rPr>
      <w:t>绍兴衡业工程管理咨询有限公司</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文件编号:SXHY-2025CG-0303 </w:t>
    </w:r>
    <w:r>
      <w:rPr>
        <w:rFonts w:hint="eastAsia" w:ascii="仿宋" w:hAnsi="仿宋" w:eastAsia="仿宋" w:cs="仿宋"/>
        <w:lang w:val="en-US" w:eastAsia="zh-CN"/>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1659224"/>
    <w:multiLevelType w:val="singleLevel"/>
    <w:tmpl w:val="D1659224"/>
    <w:lvl w:ilvl="0" w:tentative="0">
      <w:start w:val="2"/>
      <w:numFmt w:val="decimal"/>
      <w:suff w:val="nothing"/>
      <w:lvlText w:val="（%1）"/>
      <w:lvlJc w:val="left"/>
    </w:lvl>
  </w:abstractNum>
  <w:abstractNum w:abstractNumId="1">
    <w:nsid w:val="F46FD020"/>
    <w:multiLevelType w:val="singleLevel"/>
    <w:tmpl w:val="F46FD020"/>
    <w:lvl w:ilvl="0" w:tentative="0">
      <w:start w:val="2"/>
      <w:numFmt w:val="chineseCounting"/>
      <w:suff w:val="space"/>
      <w:lvlText w:val="第%1节"/>
      <w:lvlJc w:val="left"/>
      <w:rPr>
        <w:rFonts w:hint="eastAsia"/>
      </w:rPr>
    </w:lvl>
  </w:abstractNum>
  <w:abstractNum w:abstractNumId="2">
    <w:nsid w:val="FC891B04"/>
    <w:multiLevelType w:val="singleLevel"/>
    <w:tmpl w:val="FC891B04"/>
    <w:lvl w:ilvl="0" w:tentative="0">
      <w:start w:val="1"/>
      <w:numFmt w:val="decimal"/>
      <w:lvlText w:val="%1"/>
      <w:lvlJc w:val="left"/>
      <w:pPr>
        <w:tabs>
          <w:tab w:val="left" w:pos="420"/>
        </w:tabs>
        <w:ind w:left="425" w:hanging="425"/>
      </w:pPr>
      <w:rPr>
        <w:rFonts w:hint="default"/>
      </w:rPr>
    </w:lvl>
  </w:abstractNum>
  <w:abstractNum w:abstractNumId="3">
    <w:nsid w:val="00000000"/>
    <w:multiLevelType w:val="singleLevel"/>
    <w:tmpl w:val="00000000"/>
    <w:lvl w:ilvl="0" w:tentative="0">
      <w:start w:val="1"/>
      <w:numFmt w:val="decimal"/>
      <w:suff w:val="nothing"/>
      <w:lvlText w:val="（%1）"/>
      <w:lvlJc w:val="left"/>
    </w:lvl>
  </w:abstractNum>
  <w:abstractNum w:abstractNumId="4">
    <w:nsid w:val="00000007"/>
    <w:multiLevelType w:val="multilevel"/>
    <w:tmpl w:val="00000007"/>
    <w:lvl w:ilvl="0" w:tentative="0">
      <w:start w:val="1"/>
      <w:numFmt w:val="decimal"/>
      <w:lvlText w:val="%1."/>
      <w:lvlJc w:val="left"/>
      <w:pPr>
        <w:tabs>
          <w:tab w:val="left" w:pos="360"/>
        </w:tabs>
        <w:ind w:left="360" w:hanging="360"/>
      </w:pPr>
      <w:rPr>
        <w:rFonts w:hint="default"/>
      </w:rPr>
    </w:lvl>
    <w:lvl w:ilvl="1" w:tentative="0">
      <w:start w:val="1"/>
      <w:numFmt w:val="decimal"/>
      <w:isLgl/>
      <w:lvlText w:val="%1.%2"/>
      <w:lvlJc w:val="left"/>
      <w:pPr>
        <w:tabs>
          <w:tab w:val="left" w:pos="750"/>
        </w:tabs>
        <w:ind w:left="750" w:hanging="390"/>
      </w:pPr>
      <w:rPr>
        <w:rFonts w:hint="default"/>
      </w:rPr>
    </w:lvl>
    <w:lvl w:ilvl="2" w:tentative="0">
      <w:start w:val="1"/>
      <w:numFmt w:val="decimal"/>
      <w:isLgl/>
      <w:lvlText w:val="%1.%2.%3"/>
      <w:lvlJc w:val="left"/>
      <w:pPr>
        <w:tabs>
          <w:tab w:val="left" w:pos="1440"/>
        </w:tabs>
        <w:ind w:left="1440" w:hanging="720"/>
      </w:pPr>
      <w:rPr>
        <w:rFonts w:hint="default"/>
      </w:rPr>
    </w:lvl>
    <w:lvl w:ilvl="3" w:tentative="0">
      <w:start w:val="1"/>
      <w:numFmt w:val="decimal"/>
      <w:isLgl/>
      <w:lvlText w:val="%1.%2.%3.%4"/>
      <w:lvlJc w:val="left"/>
      <w:pPr>
        <w:tabs>
          <w:tab w:val="left" w:pos="1800"/>
        </w:tabs>
        <w:ind w:left="1800" w:hanging="720"/>
      </w:pPr>
      <w:rPr>
        <w:rFonts w:hint="default"/>
      </w:rPr>
    </w:lvl>
    <w:lvl w:ilvl="4" w:tentative="0">
      <w:start w:val="1"/>
      <w:numFmt w:val="decimal"/>
      <w:isLgl/>
      <w:lvlText w:val="%1.%2.%3.%4.%5"/>
      <w:lvlJc w:val="left"/>
      <w:pPr>
        <w:tabs>
          <w:tab w:val="left" w:pos="2520"/>
        </w:tabs>
        <w:ind w:left="2520" w:hanging="1080"/>
      </w:pPr>
      <w:rPr>
        <w:rFonts w:hint="default"/>
      </w:rPr>
    </w:lvl>
    <w:lvl w:ilvl="5" w:tentative="0">
      <w:start w:val="1"/>
      <w:numFmt w:val="decimal"/>
      <w:isLgl/>
      <w:lvlText w:val="%1.%2.%3.%4.%5.%6"/>
      <w:lvlJc w:val="left"/>
      <w:pPr>
        <w:tabs>
          <w:tab w:val="left" w:pos="2880"/>
        </w:tabs>
        <w:ind w:left="2880" w:hanging="1080"/>
      </w:pPr>
      <w:rPr>
        <w:rFonts w:hint="default"/>
      </w:rPr>
    </w:lvl>
    <w:lvl w:ilvl="6" w:tentative="0">
      <w:start w:val="1"/>
      <w:numFmt w:val="decimal"/>
      <w:isLgl/>
      <w:lvlText w:val="%1.%2.%3.%4.%5.%6.%7"/>
      <w:lvlJc w:val="left"/>
      <w:pPr>
        <w:tabs>
          <w:tab w:val="left" w:pos="3240"/>
        </w:tabs>
        <w:ind w:left="3240" w:hanging="1080"/>
      </w:pPr>
      <w:rPr>
        <w:rFonts w:hint="default"/>
      </w:rPr>
    </w:lvl>
    <w:lvl w:ilvl="7" w:tentative="0">
      <w:start w:val="1"/>
      <w:numFmt w:val="decimal"/>
      <w:isLgl/>
      <w:lvlText w:val="%1.%2.%3.%4.%5.%6.%7.%8"/>
      <w:lvlJc w:val="left"/>
      <w:pPr>
        <w:tabs>
          <w:tab w:val="left" w:pos="3960"/>
        </w:tabs>
        <w:ind w:left="3960" w:hanging="1440"/>
      </w:pPr>
      <w:rPr>
        <w:rFonts w:hint="default"/>
      </w:rPr>
    </w:lvl>
    <w:lvl w:ilvl="8" w:tentative="0">
      <w:start w:val="1"/>
      <w:numFmt w:val="decimal"/>
      <w:isLgl/>
      <w:lvlText w:val="%1.%2.%3.%4.%5.%6.%7.%8.%9"/>
      <w:lvlJc w:val="left"/>
      <w:pPr>
        <w:tabs>
          <w:tab w:val="left" w:pos="4320"/>
        </w:tabs>
        <w:ind w:left="4320" w:hanging="1440"/>
      </w:pPr>
      <w:rPr>
        <w:rFonts w:hint="default"/>
      </w:rPr>
    </w:lvl>
  </w:abstractNum>
  <w:abstractNum w:abstractNumId="5">
    <w:nsid w:val="4765941B"/>
    <w:multiLevelType w:val="singleLevel"/>
    <w:tmpl w:val="4765941B"/>
    <w:lvl w:ilvl="0" w:tentative="0">
      <w:start w:val="1"/>
      <w:numFmt w:val="decimal"/>
      <w:suff w:val="nothing"/>
      <w:lvlText w:val="（%1）"/>
      <w:lvlJc w:val="left"/>
    </w:lvl>
  </w:abstractNum>
  <w:abstractNum w:abstractNumId="6">
    <w:nsid w:val="6ADA4D09"/>
    <w:multiLevelType w:val="singleLevel"/>
    <w:tmpl w:val="6ADA4D09"/>
    <w:lvl w:ilvl="0" w:tentative="0">
      <w:start w:val="1"/>
      <w:numFmt w:val="decimal"/>
      <w:lvlText w:val="%1"/>
      <w:lvlJc w:val="left"/>
      <w:pPr>
        <w:tabs>
          <w:tab w:val="left" w:pos="420"/>
        </w:tabs>
        <w:ind w:left="425" w:hanging="425"/>
      </w:pPr>
      <w:rPr>
        <w:rFonts w:hint="default"/>
      </w:rPr>
    </w:lvl>
  </w:abstractNum>
  <w:abstractNum w:abstractNumId="7">
    <w:nsid w:val="78FA9A07"/>
    <w:multiLevelType w:val="singleLevel"/>
    <w:tmpl w:val="78FA9A07"/>
    <w:lvl w:ilvl="0" w:tentative="0">
      <w:start w:val="1"/>
      <w:numFmt w:val="decimal"/>
      <w:lvlText w:val="%1."/>
      <w:lvlJc w:val="left"/>
      <w:pPr>
        <w:tabs>
          <w:tab w:val="left" w:pos="312"/>
        </w:tabs>
      </w:pPr>
    </w:lvl>
  </w:abstractNum>
  <w:num w:numId="1">
    <w:abstractNumId w:val="2"/>
  </w:num>
  <w:num w:numId="2">
    <w:abstractNumId w:val="6"/>
  </w:num>
  <w:num w:numId="3">
    <w:abstractNumId w:val="7"/>
  </w:num>
  <w:num w:numId="4">
    <w:abstractNumId w:val="0"/>
  </w:num>
  <w:num w:numId="5">
    <w:abstractNumId w:val="1"/>
  </w:num>
  <w:num w:numId="6">
    <w:abstractNumId w:val="5"/>
  </w:num>
  <w:num w:numId="7">
    <w:abstractNumId w:val="3"/>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1"/>
  <w:bordersDoNotSurroundFooter w:val="1"/>
  <w:hideSpellingErrors/>
  <w:documentProtection w:enforcement="0"/>
  <w:defaultTabStop w:val="420"/>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MwMTE4ZWY0NmExYTZjZDE2NDI4OWVlZGYxZjRkYjEifQ=="/>
  </w:docVars>
  <w:rsids>
    <w:rsidRoot w:val="00000000"/>
    <w:rsid w:val="033E089E"/>
    <w:rsid w:val="06D74677"/>
    <w:rsid w:val="082A3A50"/>
    <w:rsid w:val="0983157E"/>
    <w:rsid w:val="0FA0239A"/>
    <w:rsid w:val="14127BE9"/>
    <w:rsid w:val="169E17AF"/>
    <w:rsid w:val="1AF0D45A"/>
    <w:rsid w:val="1FBF3881"/>
    <w:rsid w:val="1FCBC4A9"/>
    <w:rsid w:val="1FDF64A5"/>
    <w:rsid w:val="26866A58"/>
    <w:rsid w:val="2CDA6E57"/>
    <w:rsid w:val="2F5E2045"/>
    <w:rsid w:val="370E5D48"/>
    <w:rsid w:val="37D80F43"/>
    <w:rsid w:val="3DF3849B"/>
    <w:rsid w:val="3F326AC0"/>
    <w:rsid w:val="3F6D7804"/>
    <w:rsid w:val="3FEFF7E8"/>
    <w:rsid w:val="3FF7BB55"/>
    <w:rsid w:val="3FFCE84F"/>
    <w:rsid w:val="3FFE25DA"/>
    <w:rsid w:val="3FFF5138"/>
    <w:rsid w:val="45FF8421"/>
    <w:rsid w:val="4DE4148C"/>
    <w:rsid w:val="4F3FEEA3"/>
    <w:rsid w:val="4FAE554B"/>
    <w:rsid w:val="4FEEF1CF"/>
    <w:rsid w:val="50C301CB"/>
    <w:rsid w:val="566FF3A5"/>
    <w:rsid w:val="57DAE6E1"/>
    <w:rsid w:val="5A558E99"/>
    <w:rsid w:val="5BDF3378"/>
    <w:rsid w:val="5CFEE2CC"/>
    <w:rsid w:val="5D7F1DB6"/>
    <w:rsid w:val="5EBA25F5"/>
    <w:rsid w:val="5F665FB3"/>
    <w:rsid w:val="60944D82"/>
    <w:rsid w:val="63F85382"/>
    <w:rsid w:val="642152E2"/>
    <w:rsid w:val="65077AE2"/>
    <w:rsid w:val="67FC8C85"/>
    <w:rsid w:val="6AEF1016"/>
    <w:rsid w:val="6BBFC6AF"/>
    <w:rsid w:val="6BEFF7E4"/>
    <w:rsid w:val="729E74BD"/>
    <w:rsid w:val="76FBAFF1"/>
    <w:rsid w:val="776E0A3D"/>
    <w:rsid w:val="77C33BE9"/>
    <w:rsid w:val="77FE5760"/>
    <w:rsid w:val="77FF1645"/>
    <w:rsid w:val="7B34AC69"/>
    <w:rsid w:val="7BFDEE39"/>
    <w:rsid w:val="7BFF9D14"/>
    <w:rsid w:val="7D77A84C"/>
    <w:rsid w:val="7EB7B118"/>
    <w:rsid w:val="7F4DBC21"/>
    <w:rsid w:val="7FB85676"/>
    <w:rsid w:val="7FBF8578"/>
    <w:rsid w:val="7FF767CA"/>
    <w:rsid w:val="9D674608"/>
    <w:rsid w:val="A4E66F8F"/>
    <w:rsid w:val="B7AFA254"/>
    <w:rsid w:val="B7ED3376"/>
    <w:rsid w:val="BCCBC554"/>
    <w:rsid w:val="BCEEC2E6"/>
    <w:rsid w:val="BDAF578C"/>
    <w:rsid w:val="BF7F4D92"/>
    <w:rsid w:val="BFC1D5A3"/>
    <w:rsid w:val="CBA9E8CD"/>
    <w:rsid w:val="CFC33570"/>
    <w:rsid w:val="CFFA42DD"/>
    <w:rsid w:val="D7A641A6"/>
    <w:rsid w:val="D94B5415"/>
    <w:rsid w:val="DBF6A21A"/>
    <w:rsid w:val="DD7BA43F"/>
    <w:rsid w:val="DEF7DC64"/>
    <w:rsid w:val="DFEB667A"/>
    <w:rsid w:val="DFF6FC25"/>
    <w:rsid w:val="E5F5AE78"/>
    <w:rsid w:val="ECDF148A"/>
    <w:rsid w:val="EF5989B7"/>
    <w:rsid w:val="F23D6771"/>
    <w:rsid w:val="F37F3602"/>
    <w:rsid w:val="F7772744"/>
    <w:rsid w:val="F7B7DF56"/>
    <w:rsid w:val="F7DD6559"/>
    <w:rsid w:val="FD1EBE55"/>
    <w:rsid w:val="FD7FB3E3"/>
    <w:rsid w:val="FDEC1CB7"/>
    <w:rsid w:val="FE7F42EF"/>
    <w:rsid w:val="FF5C03BB"/>
    <w:rsid w:val="FFD4B434"/>
    <w:rsid w:val="FFE2DFA7"/>
    <w:rsid w:val="FFF73E2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nhideWhenUsed="0"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qFormat="1" w:unhideWhenUsed="0" w:uiPriority="0" w:semiHidden="0" w:name="Table Grid 5"/>
    <w:lsdException w:unhideWhenUsed="0" w:uiPriority="0" w:semiHidden="0" w:name="Table Grid 6"/>
    <w:lsdException w:unhideWhenUsed="0" w:uiPriority="0" w:semiHidden="0" w:name="Table Grid 7"/>
    <w:lsdException w:qFormat="1"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qFormat="1" w:unhideWhenUsed="0" w:uiPriority="0" w:semiHidden="0" w:name="Table Elegant"/>
    <w:lsdException w:qFormat="1"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2"/>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6"/>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2"/>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7"/>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6"/>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7"/>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82"/>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qFormat/>
    <w:uiPriority w:val="1"/>
  </w:style>
  <w:style w:type="table" w:default="1" w:styleId="62">
    <w:name w:val="Normal Table"/>
    <w:qFormat/>
    <w:uiPriority w:val="99"/>
    <w:tblPr>
      <w:tblCellMar>
        <w:top w:w="0" w:type="dxa"/>
        <w:left w:w="108" w:type="dxa"/>
        <w:bottom w:w="0" w:type="dxa"/>
        <w:right w:w="108" w:type="dxa"/>
      </w:tblCellMar>
    </w:tblPr>
  </w:style>
  <w:style w:type="paragraph" w:styleId="5">
    <w:name w:val="Normal Indent"/>
    <w:basedOn w:val="1"/>
    <w:link w:val="193"/>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caption"/>
    <w:basedOn w:val="1"/>
    <w:next w:val="1"/>
    <w:link w:val="229"/>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202"/>
    <w:qFormat/>
    <w:uiPriority w:val="0"/>
    <w:pPr>
      <w:shd w:val="clear" w:color="auto" w:fill="000080"/>
    </w:pPr>
  </w:style>
  <w:style w:type="paragraph" w:styleId="19">
    <w:name w:val="annotation text"/>
    <w:basedOn w:val="1"/>
    <w:link w:val="343"/>
    <w:qFormat/>
    <w:uiPriority w:val="99"/>
    <w:pPr>
      <w:jc w:val="left"/>
    </w:pPr>
  </w:style>
  <w:style w:type="paragraph" w:styleId="20">
    <w:name w:val="Salutation"/>
    <w:basedOn w:val="1"/>
    <w:next w:val="1"/>
    <w:link w:val="297"/>
    <w:qFormat/>
    <w:uiPriority w:val="0"/>
    <w:rPr>
      <w:rFonts w:ascii="仿宋_GB2312" w:eastAsia="仿宋_GB2312"/>
      <w:sz w:val="28"/>
      <w:szCs w:val="20"/>
    </w:rPr>
  </w:style>
  <w:style w:type="paragraph" w:styleId="21">
    <w:name w:val="Body Text 3"/>
    <w:basedOn w:val="1"/>
    <w:link w:val="329"/>
    <w:qFormat/>
    <w:uiPriority w:val="0"/>
    <w:pPr>
      <w:jc w:val="center"/>
    </w:pPr>
    <w:rPr>
      <w:szCs w:val="20"/>
    </w:rPr>
  </w:style>
  <w:style w:type="paragraph" w:styleId="22">
    <w:name w:val="List Bullet 3"/>
    <w:basedOn w:val="1"/>
    <w:qFormat/>
    <w:uiPriority w:val="0"/>
    <w:pPr>
      <w:snapToGrid w:val="0"/>
      <w:spacing w:line="360" w:lineRule="auto"/>
      <w:ind w:left="360" w:right="238" w:hanging="360"/>
      <w:contextualSpacing/>
    </w:pPr>
    <w:rPr>
      <w:sz w:val="24"/>
    </w:rPr>
  </w:style>
  <w:style w:type="paragraph" w:styleId="23">
    <w:name w:val="Body Text"/>
    <w:basedOn w:val="1"/>
    <w:next w:val="24"/>
    <w:link w:val="429"/>
    <w:qFormat/>
    <w:uiPriority w:val="0"/>
    <w:pPr>
      <w:autoSpaceDE w:val="0"/>
      <w:autoSpaceDN w:val="0"/>
      <w:spacing w:line="360" w:lineRule="auto"/>
    </w:pPr>
    <w:rPr>
      <w:rFonts w:ascii="宋体" w:hAnsi="Arial" w:cs="Arial"/>
      <w:snapToGrid w:val="0"/>
      <w:sz w:val="24"/>
      <w:szCs w:val="21"/>
      <w:lang w:val="zh-CN"/>
    </w:rPr>
  </w:style>
  <w:style w:type="paragraph" w:styleId="24">
    <w:name w:val="Body Text First Indent"/>
    <w:basedOn w:val="23"/>
    <w:next w:val="1"/>
    <w:link w:val="320"/>
    <w:qFormat/>
    <w:uiPriority w:val="0"/>
    <w:pPr>
      <w:ind w:firstLine="420"/>
    </w:pPr>
    <w:rPr>
      <w:rFonts w:hAnsi="Calibri" w:cs="Times New Roman"/>
      <w:snapToGrid/>
      <w:szCs w:val="20"/>
    </w:rPr>
  </w:style>
  <w:style w:type="paragraph" w:styleId="25">
    <w:name w:val="Body Text Indent"/>
    <w:basedOn w:val="1"/>
    <w:link w:val="264"/>
    <w:qFormat/>
    <w:uiPriority w:val="0"/>
    <w:pPr>
      <w:spacing w:line="480" w:lineRule="exact"/>
      <w:ind w:firstLine="480" w:firstLineChars="200"/>
    </w:pPr>
    <w:rPr>
      <w:rFonts w:ascii="宋体" w:hAnsi="宋体"/>
      <w:sz w:val="24"/>
    </w:rPr>
  </w:style>
  <w:style w:type="paragraph" w:styleId="26">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219"/>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link w:val="125"/>
    <w:qFormat/>
    <w:uiPriority w:val="0"/>
    <w:rPr>
      <w:rFonts w:ascii="宋体" w:hAnsi="Courier New" w:cs="Arial"/>
      <w:snapToGrid w:val="0"/>
      <w:szCs w:val="21"/>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181"/>
    <w:qFormat/>
    <w:uiPriority w:val="0"/>
    <w:pPr>
      <w:ind w:left="100" w:leftChars="2500"/>
    </w:pPr>
    <w:rPr>
      <w:rFonts w:ascii="宋体"/>
      <w:sz w:val="24"/>
      <w:szCs w:val="21"/>
      <w:lang w:val="zh-CN"/>
    </w:rPr>
  </w:style>
  <w:style w:type="paragraph" w:styleId="37">
    <w:name w:val="Body Text Indent 2"/>
    <w:basedOn w:val="1"/>
    <w:link w:val="307"/>
    <w:qFormat/>
    <w:uiPriority w:val="0"/>
    <w:pPr>
      <w:spacing w:line="360" w:lineRule="auto"/>
      <w:ind w:firstLine="601"/>
      <w:textAlignment w:val="baseline"/>
    </w:pPr>
    <w:rPr>
      <w:rFonts w:ascii="宋体"/>
      <w:kern w:val="0"/>
      <w:sz w:val="28"/>
      <w:szCs w:val="20"/>
    </w:rPr>
  </w:style>
  <w:style w:type="paragraph" w:styleId="38">
    <w:name w:val="endnote text"/>
    <w:basedOn w:val="1"/>
    <w:link w:val="931"/>
    <w:qFormat/>
    <w:uiPriority w:val="0"/>
    <w:rPr>
      <w:lang w:val="zh-CN"/>
    </w:rPr>
  </w:style>
  <w:style w:type="paragraph" w:styleId="39">
    <w:name w:val="Balloon Text"/>
    <w:basedOn w:val="1"/>
    <w:link w:val="188"/>
    <w:qFormat/>
    <w:uiPriority w:val="0"/>
    <w:rPr>
      <w:sz w:val="18"/>
      <w:szCs w:val="18"/>
    </w:rPr>
  </w:style>
  <w:style w:type="paragraph" w:styleId="40">
    <w:name w:val="footer"/>
    <w:basedOn w:val="1"/>
    <w:link w:val="382"/>
    <w:qFormat/>
    <w:uiPriority w:val="99"/>
    <w:pPr>
      <w:tabs>
        <w:tab w:val="center" w:pos="4153"/>
        <w:tab w:val="right" w:pos="8306"/>
      </w:tabs>
      <w:snapToGrid w:val="0"/>
      <w:jc w:val="left"/>
    </w:pPr>
    <w:rPr>
      <w:sz w:val="18"/>
      <w:szCs w:val="18"/>
    </w:rPr>
  </w:style>
  <w:style w:type="paragraph" w:styleId="41">
    <w:name w:val="header"/>
    <w:basedOn w:val="1"/>
    <w:link w:val="391"/>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344"/>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0"/>
  </w:style>
  <w:style w:type="paragraph" w:styleId="44">
    <w:name w:val="toc 4"/>
    <w:basedOn w:val="1"/>
    <w:next w:val="1"/>
    <w:qFormat/>
    <w:uiPriority w:val="0"/>
    <w:pPr>
      <w:ind w:left="1260" w:leftChars="600"/>
    </w:pPr>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link w:val="133"/>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5"/>
    <w:link w:val="309"/>
    <w:qFormat/>
    <w:uiPriority w:val="0"/>
    <w:pPr>
      <w:adjustRightInd/>
      <w:snapToGrid/>
      <w:spacing w:before="60" w:after="60" w:line="300" w:lineRule="exact"/>
      <w:ind w:firstLine="0"/>
    </w:pPr>
    <w:rPr>
      <w:rFonts w:ascii="Calibri"/>
      <w:snapToGrid/>
      <w:color w:val="0000FF"/>
      <w:kern w:val="0"/>
      <w:sz w:val="21"/>
    </w:rPr>
  </w:style>
  <w:style w:type="paragraph" w:styleId="51">
    <w:name w:val="toc 6"/>
    <w:basedOn w:val="1"/>
    <w:next w:val="1"/>
    <w:qFormat/>
    <w:uiPriority w:val="0"/>
    <w:pPr>
      <w:ind w:left="2100" w:leftChars="1000"/>
    </w:pPr>
  </w:style>
  <w:style w:type="paragraph" w:styleId="52">
    <w:name w:val="List 5"/>
    <w:basedOn w:val="1"/>
    <w:qFormat/>
    <w:uiPriority w:val="0"/>
    <w:pPr>
      <w:adjustRightInd/>
      <w:ind w:left="100" w:leftChars="800" w:hanging="200" w:hangingChars="200"/>
    </w:pPr>
  </w:style>
  <w:style w:type="paragraph" w:styleId="53">
    <w:name w:val="Body Text Indent 3"/>
    <w:basedOn w:val="1"/>
    <w:link w:val="374"/>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301"/>
    <w:qFormat/>
    <w:uiPriority w:val="0"/>
    <w:pPr>
      <w:spacing w:after="120" w:line="480" w:lineRule="auto"/>
    </w:pPr>
  </w:style>
  <w:style w:type="paragraph" w:styleId="57">
    <w:name w:val="HTML Preformatted"/>
    <w:basedOn w:val="1"/>
    <w:link w:val="300"/>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85"/>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19"/>
    <w:next w:val="19"/>
    <w:link w:val="96"/>
    <w:qFormat/>
    <w:uiPriority w:val="0"/>
    <w:rPr>
      <w:b/>
      <w:bCs/>
    </w:rPr>
  </w:style>
  <w:style w:type="paragraph" w:styleId="61">
    <w:name w:val="Body Text First Indent 2"/>
    <w:basedOn w:val="25"/>
    <w:link w:val="121"/>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customStyle="1" w:styleId="79">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80">
    <w:name w:val="Default"/>
    <w:next w:val="81"/>
    <w:link w:val="234"/>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81">
    <w:name w:val="目录 71"/>
    <w:next w:val="1"/>
    <w:qFormat/>
    <w:uiPriority w:val="0"/>
    <w:pPr>
      <w:wordWrap w:val="0"/>
      <w:ind w:left="2550"/>
      <w:jc w:val="both"/>
    </w:pPr>
    <w:rPr>
      <w:rFonts w:ascii="宋体" w:hAnsi="宋体" w:eastAsia="Times New Roman" w:cs="Times New Roman"/>
      <w:sz w:val="21"/>
      <w:lang w:val="en-US" w:eastAsia="zh-CN" w:bidi="ar-SA"/>
    </w:rPr>
  </w:style>
  <w:style w:type="character" w:customStyle="1" w:styleId="82">
    <w:name w:val="表格非标题文字 Char"/>
    <w:link w:val="83"/>
    <w:qFormat/>
    <w:uiPriority w:val="0"/>
    <w:rPr>
      <w:rFonts w:ascii="Futura Bk" w:hAnsi="Futura Bk"/>
      <w:kern w:val="2"/>
      <w:sz w:val="18"/>
      <w:szCs w:val="21"/>
      <w:lang w:val="en-US" w:eastAsia="zh-CN" w:bidi="ar-SA"/>
    </w:rPr>
  </w:style>
  <w:style w:type="paragraph" w:customStyle="1" w:styleId="83">
    <w:name w:val="表格非标题文字"/>
    <w:link w:val="82"/>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4">
    <w:name w:val="*正文 Char"/>
    <w:link w:val="85"/>
    <w:qFormat/>
    <w:uiPriority w:val="0"/>
    <w:rPr>
      <w:rFonts w:ascii="宋体" w:hAnsi="宋体"/>
      <w:sz w:val="24"/>
    </w:rPr>
  </w:style>
  <w:style w:type="paragraph" w:customStyle="1" w:styleId="85">
    <w:name w:val="*正文"/>
    <w:basedOn w:val="1"/>
    <w:link w:val="84"/>
    <w:qFormat/>
    <w:uiPriority w:val="0"/>
    <w:pPr>
      <w:snapToGrid w:val="0"/>
      <w:spacing w:line="360" w:lineRule="auto"/>
      <w:ind w:firstLine="482"/>
      <w:jc w:val="left"/>
    </w:pPr>
    <w:rPr>
      <w:rFonts w:ascii="宋体" w:hAnsi="宋体"/>
      <w:kern w:val="0"/>
      <w:sz w:val="24"/>
      <w:szCs w:val="20"/>
    </w:rPr>
  </w:style>
  <w:style w:type="character" w:customStyle="1" w:styleId="86">
    <w:name w:val="Char Char71"/>
    <w:qFormat/>
    <w:uiPriority w:val="0"/>
    <w:rPr>
      <w:rFonts w:eastAsia="宋体"/>
      <w:kern w:val="2"/>
      <w:sz w:val="21"/>
      <w:szCs w:val="24"/>
      <w:lang w:val="en-US" w:eastAsia="zh-CN" w:bidi="ar-SA"/>
    </w:rPr>
  </w:style>
  <w:style w:type="character" w:customStyle="1" w:styleId="87">
    <w:name w:val="Char Char6"/>
    <w:qFormat/>
    <w:uiPriority w:val="0"/>
    <w:rPr>
      <w:rFonts w:eastAsia="宋体"/>
      <w:kern w:val="2"/>
      <w:sz w:val="21"/>
      <w:szCs w:val="24"/>
      <w:lang w:val="en-US" w:eastAsia="zh-CN" w:bidi="ar-SA"/>
    </w:rPr>
  </w:style>
  <w:style w:type="character" w:customStyle="1" w:styleId="88">
    <w:name w:val="正文缩进 Char"/>
    <w:qFormat/>
    <w:uiPriority w:val="0"/>
    <w:rPr>
      <w:rFonts w:eastAsia="宋体"/>
      <w:kern w:val="2"/>
      <w:sz w:val="21"/>
      <w:lang w:val="en-US" w:eastAsia="zh-CN"/>
    </w:rPr>
  </w:style>
  <w:style w:type="character" w:customStyle="1" w:styleId="89">
    <w:name w:val="正文首行缩进 Char1"/>
    <w:qFormat/>
    <w:uiPriority w:val="0"/>
    <w:rPr>
      <w:rFonts w:ascii="宋体" w:hAnsi="Times New Roman" w:eastAsia="宋体" w:cs="Times New Roman"/>
      <w:snapToGrid w:val="0"/>
      <w:kern w:val="2"/>
      <w:sz w:val="24"/>
      <w:szCs w:val="21"/>
      <w:lang w:val="zh-CN"/>
    </w:rPr>
  </w:style>
  <w:style w:type="character" w:customStyle="1" w:styleId="90">
    <w:name w:val="Char Char28"/>
    <w:qFormat/>
    <w:uiPriority w:val="6"/>
    <w:rPr>
      <w:rFonts w:ascii="仿宋_GB2312" w:hAnsi="仿宋_GB2312" w:eastAsia="仿宋_GB2312"/>
      <w:kern w:val="1"/>
      <w:sz w:val="28"/>
    </w:rPr>
  </w:style>
  <w:style w:type="character" w:customStyle="1" w:styleId="91">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2">
    <w:name w:val="Heading 1 Char_a7bee19d-6ee1-4f59-9a95-63e8ae457081"/>
    <w:qFormat/>
    <w:uiPriority w:val="6"/>
    <w:rPr>
      <w:rFonts w:ascii="Times New Roman" w:hAnsi="Times New Roman" w:eastAsia="黑体" w:cs="Times New Roman"/>
      <w:b/>
      <w:kern w:val="0"/>
      <w:sz w:val="24"/>
      <w:szCs w:val="24"/>
    </w:rPr>
  </w:style>
  <w:style w:type="character" w:customStyle="1" w:styleId="93">
    <w:name w:val="U_正文 Char"/>
    <w:link w:val="94"/>
    <w:qFormat/>
    <w:uiPriority w:val="0"/>
    <w:rPr>
      <w:sz w:val="24"/>
      <w:szCs w:val="24"/>
    </w:rPr>
  </w:style>
  <w:style w:type="paragraph" w:customStyle="1" w:styleId="94">
    <w:name w:val="U_正文"/>
    <w:basedOn w:val="1"/>
    <w:link w:val="93"/>
    <w:qFormat/>
    <w:uiPriority w:val="0"/>
    <w:pPr>
      <w:adjustRightInd/>
      <w:spacing w:beforeLines="20" w:afterLines="20" w:line="300" w:lineRule="auto"/>
      <w:ind w:firstLine="200" w:firstLineChars="200"/>
    </w:pPr>
    <w:rPr>
      <w:kern w:val="0"/>
      <w:sz w:val="24"/>
    </w:rPr>
  </w:style>
  <w:style w:type="character" w:customStyle="1" w:styleId="95">
    <w:name w:val="HTML 地址 Char1"/>
    <w:qFormat/>
    <w:uiPriority w:val="0"/>
    <w:rPr>
      <w:rFonts w:ascii="Times New Roman" w:hAnsi="Times New Roman" w:eastAsia="宋体" w:cs="Times New Roman"/>
      <w:i/>
      <w:iCs/>
      <w:szCs w:val="24"/>
    </w:rPr>
  </w:style>
  <w:style w:type="character" w:customStyle="1" w:styleId="96">
    <w:name w:val="批注主题 Char1"/>
    <w:link w:val="60"/>
    <w:qFormat/>
    <w:uiPriority w:val="0"/>
    <w:rPr>
      <w:b/>
      <w:bCs/>
      <w:kern w:val="2"/>
      <w:sz w:val="21"/>
      <w:szCs w:val="24"/>
    </w:rPr>
  </w:style>
  <w:style w:type="character" w:customStyle="1" w:styleId="97">
    <w:name w:val="Char Char51"/>
    <w:qFormat/>
    <w:uiPriority w:val="0"/>
    <w:rPr>
      <w:rFonts w:ascii="宋体" w:hAnsi="Courier New" w:eastAsia="宋体"/>
      <w:kern w:val="2"/>
      <w:sz w:val="21"/>
      <w:lang w:val="en-US" w:eastAsia="zh-CN"/>
    </w:rPr>
  </w:style>
  <w:style w:type="character" w:customStyle="1" w:styleId="98">
    <w:name w:val="表正文 Char"/>
    <w:qFormat/>
    <w:uiPriority w:val="0"/>
    <w:rPr>
      <w:rFonts w:ascii="宋体" w:eastAsia="宋体"/>
      <w:snapToGrid w:val="0"/>
      <w:color w:val="000000"/>
      <w:kern w:val="28"/>
      <w:sz w:val="28"/>
      <w:lang w:val="en-US" w:eastAsia="zh-CN" w:bidi="ar-SA"/>
    </w:rPr>
  </w:style>
  <w:style w:type="character" w:customStyle="1" w:styleId="99">
    <w:name w:val="Char Char34"/>
    <w:qFormat/>
    <w:uiPriority w:val="6"/>
    <w:rPr>
      <w:b/>
      <w:kern w:val="1"/>
      <w:sz w:val="28"/>
      <w:szCs w:val="28"/>
    </w:rPr>
  </w:style>
  <w:style w:type="character" w:customStyle="1" w:styleId="100">
    <w:name w:val="Normal Indent Char"/>
    <w:qFormat/>
    <w:uiPriority w:val="0"/>
    <w:rPr>
      <w:rFonts w:ascii="Calibri" w:hAnsi="Calibri" w:eastAsia="宋体" w:cs="黑体"/>
      <w:snapToGrid w:val="0"/>
      <w:kern w:val="2"/>
      <w:sz w:val="24"/>
      <w:szCs w:val="22"/>
      <w:lang w:val="en-US" w:eastAsia="zh-CN" w:bidi="ar-SA"/>
    </w:rPr>
  </w:style>
  <w:style w:type="character" w:customStyle="1" w:styleId="101">
    <w:name w:val="哈哈正文 Char"/>
    <w:link w:val="102"/>
    <w:qFormat/>
    <w:uiPriority w:val="0"/>
    <w:rPr>
      <w:rFonts w:ascii="宋体" w:hAnsi="宋体" w:eastAsia="宋体"/>
      <w:kern w:val="2"/>
      <w:sz w:val="24"/>
      <w:lang w:bidi="ar-SA"/>
    </w:rPr>
  </w:style>
  <w:style w:type="paragraph" w:customStyle="1" w:styleId="102">
    <w:name w:val="哈哈正文"/>
    <w:basedOn w:val="1"/>
    <w:link w:val="101"/>
    <w:qFormat/>
    <w:uiPriority w:val="0"/>
    <w:pPr>
      <w:adjustRightInd/>
      <w:spacing w:line="360" w:lineRule="auto"/>
      <w:ind w:firstLine="200" w:firstLineChars="200"/>
    </w:pPr>
    <w:rPr>
      <w:rFonts w:ascii="宋体" w:hAnsi="宋体"/>
      <w:sz w:val="24"/>
      <w:szCs w:val="20"/>
    </w:rPr>
  </w:style>
  <w:style w:type="character" w:customStyle="1" w:styleId="103">
    <w:name w:val="未处理的提及1"/>
    <w:qFormat/>
    <w:uiPriority w:val="0"/>
    <w:rPr>
      <w:color w:val="808080"/>
      <w:shd w:val="clear" w:color="auto" w:fill="E6E6E6"/>
    </w:rPr>
  </w:style>
  <w:style w:type="character" w:customStyle="1" w:styleId="104">
    <w:name w:val="txt"/>
    <w:qFormat/>
    <w:uiPriority w:val="0"/>
    <w:rPr>
      <w:rFonts w:ascii="仿宋_GB2312" w:eastAsia="微软雅黑"/>
      <w:b/>
      <w:kern w:val="2"/>
      <w:sz w:val="32"/>
      <w:szCs w:val="32"/>
      <w:lang w:val="en-US" w:eastAsia="zh-CN" w:bidi="ar-SA"/>
    </w:rPr>
  </w:style>
  <w:style w:type="character" w:customStyle="1" w:styleId="105">
    <w:name w:val="二级标题 Char Char"/>
    <w:qFormat/>
    <w:uiPriority w:val="0"/>
    <w:rPr>
      <w:rFonts w:ascii="宋体" w:hAnsi="宋体" w:eastAsia="宋体"/>
      <w:b/>
      <w:snapToGrid w:val="0"/>
      <w:kern w:val="2"/>
      <w:sz w:val="24"/>
      <w:szCs w:val="24"/>
      <w:lang w:val="en-US" w:eastAsia="zh-CN" w:bidi="ar-SA"/>
    </w:rPr>
  </w:style>
  <w:style w:type="character" w:customStyle="1" w:styleId="106">
    <w:name w:val="Char Char32"/>
    <w:qFormat/>
    <w:uiPriority w:val="6"/>
    <w:rPr>
      <w:b/>
      <w:kern w:val="1"/>
      <w:sz w:val="24"/>
      <w:szCs w:val="24"/>
    </w:rPr>
  </w:style>
  <w:style w:type="character" w:customStyle="1" w:styleId="107">
    <w:name w:val="PI Char1"/>
    <w:qFormat/>
    <w:uiPriority w:val="0"/>
    <w:rPr>
      <w:rFonts w:ascii="宋体" w:hAnsi="宋体"/>
      <w:kern w:val="2"/>
      <w:sz w:val="24"/>
      <w:szCs w:val="24"/>
    </w:rPr>
  </w:style>
  <w:style w:type="character" w:customStyle="1" w:styleId="108">
    <w:name w:val="tw4winTerm"/>
    <w:qFormat/>
    <w:uiPriority w:val="0"/>
    <w:rPr>
      <w:color w:val="0000FF"/>
    </w:rPr>
  </w:style>
  <w:style w:type="character" w:customStyle="1" w:styleId="109">
    <w:name w:val="Footer Char_349d8ccd-87a8-4174-b318-483ee852d82b"/>
    <w:qFormat/>
    <w:uiPriority w:val="0"/>
    <w:rPr>
      <w:rFonts w:eastAsia="宋体"/>
      <w:kern w:val="2"/>
      <w:sz w:val="18"/>
      <w:lang w:val="en-US" w:eastAsia="zh-CN" w:bidi="ar-SA"/>
    </w:rPr>
  </w:style>
  <w:style w:type="character" w:customStyle="1" w:styleId="110">
    <w:name w:val="普通文字 Char Char1"/>
    <w:qFormat/>
    <w:uiPriority w:val="0"/>
    <w:rPr>
      <w:rFonts w:ascii="宋体" w:hAnsi="Courier New"/>
      <w:kern w:val="2"/>
      <w:sz w:val="21"/>
    </w:rPr>
  </w:style>
  <w:style w:type="character" w:customStyle="1" w:styleId="111">
    <w:name w:val="Char Char101"/>
    <w:qFormat/>
    <w:uiPriority w:val="6"/>
    <w:rPr>
      <w:rFonts w:ascii="宋体" w:hAnsi="宋体"/>
      <w:kern w:val="2"/>
      <w:sz w:val="21"/>
      <w:szCs w:val="24"/>
      <w:lang w:val="en-US" w:eastAsia="zh-CN"/>
    </w:rPr>
  </w:style>
  <w:style w:type="character" w:customStyle="1" w:styleId="112">
    <w:name w:val="标题 4 Char"/>
    <w:qFormat/>
    <w:uiPriority w:val="0"/>
    <w:rPr>
      <w:rFonts w:ascii="Arial" w:hAnsi="Arial" w:eastAsia="黑体"/>
      <w:b/>
      <w:kern w:val="2"/>
      <w:sz w:val="28"/>
    </w:rPr>
  </w:style>
  <w:style w:type="character" w:customStyle="1" w:styleId="113">
    <w:name w:val="链接"/>
    <w:qFormat/>
    <w:uiPriority w:val="0"/>
    <w:rPr>
      <w:color w:val="0000FF"/>
      <w:sz w:val="21"/>
      <w:szCs w:val="21"/>
      <w:u w:val="single"/>
    </w:rPr>
  </w:style>
  <w:style w:type="character" w:customStyle="1" w:styleId="114">
    <w:name w:val="h4 Char"/>
    <w:qFormat/>
    <w:uiPriority w:val="0"/>
    <w:rPr>
      <w:rFonts w:ascii="Arial" w:hAnsi="Arial" w:eastAsia="黑体"/>
      <w:b/>
      <w:bCs/>
      <w:kern w:val="2"/>
      <w:sz w:val="28"/>
      <w:szCs w:val="28"/>
      <w:lang w:val="zh-CN" w:eastAsia="zh-CN" w:bidi="ar-SA"/>
    </w:rPr>
  </w:style>
  <w:style w:type="character" w:customStyle="1" w:styleId="115">
    <w:name w:val="5正文 Char"/>
    <w:link w:val="116"/>
    <w:qFormat/>
    <w:uiPriority w:val="0"/>
    <w:rPr>
      <w:rFonts w:ascii="仿宋_GB2312" w:hAnsi="微软雅黑" w:eastAsia="仿宋_GB2312"/>
      <w:sz w:val="28"/>
      <w:szCs w:val="21"/>
    </w:rPr>
  </w:style>
  <w:style w:type="paragraph" w:customStyle="1" w:styleId="116">
    <w:name w:val="5正文"/>
    <w:basedOn w:val="1"/>
    <w:link w:val="115"/>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7">
    <w:name w:val="标题 3 字符"/>
    <w:qFormat/>
    <w:uiPriority w:val="9"/>
    <w:rPr>
      <w:b/>
      <w:bCs/>
      <w:kern w:val="2"/>
      <w:sz w:val="32"/>
      <w:szCs w:val="32"/>
    </w:rPr>
  </w:style>
  <w:style w:type="character" w:customStyle="1" w:styleId="118">
    <w:name w:val="样式6 Char"/>
    <w:qFormat/>
    <w:uiPriority w:val="0"/>
    <w:rPr>
      <w:rFonts w:ascii="仿宋_GB2312" w:hAnsi="宋体" w:eastAsia="仿宋_GB2312"/>
      <w:b/>
      <w:bCs/>
      <w:kern w:val="2"/>
      <w:sz w:val="24"/>
      <w:szCs w:val="24"/>
      <w:lang w:val="en-US" w:eastAsia="zh-CN" w:bidi="ar-SA"/>
    </w:rPr>
  </w:style>
  <w:style w:type="character" w:customStyle="1" w:styleId="119">
    <w:name w:val="Char Char14"/>
    <w:qFormat/>
    <w:uiPriority w:val="6"/>
    <w:rPr>
      <w:rFonts w:ascii="黑体" w:hAnsi="黑体" w:eastAsia="黑体"/>
    </w:rPr>
  </w:style>
  <w:style w:type="character" w:customStyle="1" w:styleId="120">
    <w:name w:val="Heading 2 Hidden Char"/>
    <w:qFormat/>
    <w:uiPriority w:val="0"/>
    <w:rPr>
      <w:rFonts w:ascii="仿宋_GB2312" w:eastAsia="仿宋_GB2312"/>
      <w:b/>
      <w:bCs/>
      <w:kern w:val="2"/>
      <w:sz w:val="24"/>
      <w:szCs w:val="24"/>
      <w:lang w:val="zh-CN" w:eastAsia="zh-CN" w:bidi="ar-SA"/>
    </w:rPr>
  </w:style>
  <w:style w:type="character" w:customStyle="1" w:styleId="121">
    <w:name w:val="正文首行缩进 2 Char"/>
    <w:link w:val="61"/>
    <w:qFormat/>
    <w:uiPriority w:val="0"/>
    <w:rPr>
      <w:rFonts w:ascii="宋体" w:hAnsi="宋体"/>
      <w:kern w:val="2"/>
      <w:sz w:val="21"/>
      <w:szCs w:val="24"/>
    </w:rPr>
  </w:style>
  <w:style w:type="character" w:customStyle="1" w:styleId="122">
    <w:name w:val="font11"/>
    <w:qFormat/>
    <w:uiPriority w:val="0"/>
    <w:rPr>
      <w:rFonts w:hint="default" w:ascii="Times New Roman" w:hAnsi="Times New Roman" w:cs="Times New Roman"/>
      <w:color w:val="000000"/>
      <w:sz w:val="22"/>
      <w:szCs w:val="22"/>
      <w:u w:val="none"/>
    </w:rPr>
  </w:style>
  <w:style w:type="character" w:customStyle="1" w:styleId="123">
    <w:name w:val="表正文 Char1"/>
    <w:qFormat/>
    <w:uiPriority w:val="0"/>
    <w:rPr>
      <w:rFonts w:ascii="宋体" w:eastAsia="宋体"/>
      <w:snapToGrid w:val="0"/>
      <w:color w:val="000000"/>
      <w:kern w:val="28"/>
      <w:sz w:val="28"/>
    </w:rPr>
  </w:style>
  <w:style w:type="character" w:customStyle="1" w:styleId="124">
    <w:name w:val="blue1"/>
    <w:basedOn w:val="69"/>
    <w:qFormat/>
    <w:uiPriority w:val="0"/>
    <w:rPr>
      <w:rFonts w:ascii="Arial" w:hAnsi="Arial" w:eastAsia="黑体" w:cs="Arial"/>
      <w:snapToGrid w:val="0"/>
      <w:kern w:val="0"/>
      <w:szCs w:val="21"/>
    </w:rPr>
  </w:style>
  <w:style w:type="character" w:customStyle="1" w:styleId="125">
    <w:name w:val="纯文本 Char"/>
    <w:link w:val="33"/>
    <w:qFormat/>
    <w:uiPriority w:val="0"/>
    <w:rPr>
      <w:rFonts w:ascii="宋体" w:hAnsi="Courier New" w:eastAsia="宋体" w:cs="Arial"/>
      <w:snapToGrid w:val="0"/>
      <w:kern w:val="2"/>
      <w:sz w:val="21"/>
      <w:szCs w:val="21"/>
      <w:lang w:val="en-US" w:eastAsia="zh-CN" w:bidi="ar-SA"/>
    </w:rPr>
  </w:style>
  <w:style w:type="character" w:customStyle="1" w:styleId="126">
    <w:name w:val="标书1 Char"/>
    <w:qFormat/>
    <w:uiPriority w:val="0"/>
    <w:rPr>
      <w:rFonts w:eastAsia="宋体"/>
      <w:b/>
      <w:bCs/>
      <w:kern w:val="44"/>
      <w:sz w:val="44"/>
      <w:szCs w:val="44"/>
      <w:lang w:val="en-US" w:eastAsia="zh-CN" w:bidi="ar-SA"/>
    </w:rPr>
  </w:style>
  <w:style w:type="character" w:customStyle="1" w:styleId="127">
    <w:name w:val="样式5 Char"/>
    <w:qFormat/>
    <w:uiPriority w:val="0"/>
    <w:rPr>
      <w:rFonts w:ascii="仿宋_GB2312" w:hAnsi="仿宋" w:eastAsia="仿宋_GB2312"/>
      <w:kern w:val="2"/>
      <w:sz w:val="24"/>
      <w:szCs w:val="24"/>
    </w:rPr>
  </w:style>
  <w:style w:type="character" w:customStyle="1" w:styleId="128">
    <w:name w:val="样式4 Char"/>
    <w:qFormat/>
    <w:uiPriority w:val="0"/>
    <w:rPr>
      <w:rFonts w:ascii="仿宋_GB2312" w:hAnsi="仿宋" w:eastAsia="仿宋_GB2312"/>
      <w:b/>
      <w:kern w:val="2"/>
      <w:sz w:val="32"/>
      <w:szCs w:val="32"/>
      <w:lang w:bidi="ar-SA"/>
    </w:rPr>
  </w:style>
  <w:style w:type="character" w:customStyle="1" w:styleId="129">
    <w:name w:val="插图说明 Char"/>
    <w:qFormat/>
    <w:uiPriority w:val="0"/>
    <w:rPr>
      <w:rFonts w:eastAsia="黑体"/>
      <w:sz w:val="24"/>
      <w:lang w:val="en-US" w:eastAsia="zh-CN"/>
    </w:rPr>
  </w:style>
  <w:style w:type="character" w:customStyle="1" w:styleId="130">
    <w:name w:val="正文2 Char Char"/>
    <w:link w:val="131"/>
    <w:qFormat/>
    <w:uiPriority w:val="0"/>
    <w:rPr>
      <w:rFonts w:eastAsia="宋体"/>
      <w:kern w:val="2"/>
      <w:sz w:val="24"/>
      <w:lang w:val="en-US" w:eastAsia="zh-CN" w:bidi="ar-SA"/>
    </w:rPr>
  </w:style>
  <w:style w:type="paragraph" w:customStyle="1" w:styleId="131">
    <w:name w:val="正文2"/>
    <w:basedOn w:val="1"/>
    <w:link w:val="130"/>
    <w:qFormat/>
    <w:uiPriority w:val="0"/>
    <w:pPr>
      <w:spacing w:before="156" w:line="360" w:lineRule="auto"/>
      <w:ind w:firstLine="510" w:firstLineChars="200"/>
    </w:pPr>
    <w:rPr>
      <w:sz w:val="24"/>
      <w:szCs w:val="20"/>
    </w:rPr>
  </w:style>
  <w:style w:type="character" w:customStyle="1" w:styleId="132">
    <w:name w:val="Char Char24"/>
    <w:qFormat/>
    <w:uiPriority w:val="6"/>
    <w:rPr>
      <w:kern w:val="1"/>
      <w:sz w:val="21"/>
    </w:rPr>
  </w:style>
  <w:style w:type="character" w:customStyle="1" w:styleId="133">
    <w:name w:val="副标题 Char"/>
    <w:link w:val="47"/>
    <w:qFormat/>
    <w:uiPriority w:val="0"/>
    <w:rPr>
      <w:rFonts w:ascii="Arial" w:hAnsi="Arial" w:eastAsia="隶书"/>
      <w:b/>
      <w:bCs/>
      <w:kern w:val="28"/>
      <w:sz w:val="44"/>
      <w:szCs w:val="32"/>
      <w:lang w:val="en-US" w:eastAsia="zh-CN" w:bidi="ar-SA"/>
    </w:rPr>
  </w:style>
  <w:style w:type="character" w:customStyle="1" w:styleId="134">
    <w:name w:val="普通文字 Char1 Char"/>
    <w:qFormat/>
    <w:uiPriority w:val="0"/>
    <w:rPr>
      <w:rFonts w:ascii="宋体" w:hAnsi="Courier New" w:eastAsia="宋体"/>
      <w:kern w:val="2"/>
      <w:sz w:val="21"/>
      <w:szCs w:val="24"/>
      <w:lang w:val="en-US" w:eastAsia="zh-CN" w:bidi="ar-SA"/>
    </w:rPr>
  </w:style>
  <w:style w:type="character" w:customStyle="1" w:styleId="135">
    <w:name w:val="h3 Char1"/>
    <w:qFormat/>
    <w:uiPriority w:val="0"/>
    <w:rPr>
      <w:rFonts w:eastAsia="宋体"/>
      <w:b/>
      <w:bCs/>
      <w:kern w:val="2"/>
      <w:sz w:val="32"/>
      <w:szCs w:val="32"/>
      <w:lang w:bidi="ar-SA"/>
    </w:rPr>
  </w:style>
  <w:style w:type="character" w:customStyle="1" w:styleId="136">
    <w:name w:val="标题 Char1"/>
    <w:qFormat/>
    <w:uiPriority w:val="0"/>
    <w:rPr>
      <w:rFonts w:ascii="Cambria" w:hAnsi="Cambria" w:eastAsia="宋体" w:cs="Times New Roman"/>
      <w:b/>
      <w:bCs/>
      <w:sz w:val="32"/>
      <w:szCs w:val="32"/>
      <w:lang w:bidi="ar-SA"/>
    </w:rPr>
  </w:style>
  <w:style w:type="character" w:customStyle="1" w:styleId="137">
    <w:name w:val="gf正文1 Char"/>
    <w:qFormat/>
    <w:uiPriority w:val="0"/>
    <w:rPr>
      <w:rFonts w:ascii="宋体" w:hAnsi="宋体" w:eastAsia="宋体" w:cs="宋体"/>
      <w:kern w:val="2"/>
      <w:sz w:val="24"/>
      <w:szCs w:val="24"/>
      <w:lang w:val="en-US" w:eastAsia="zh-CN" w:bidi="ar-SA"/>
    </w:rPr>
  </w:style>
  <w:style w:type="character" w:customStyle="1" w:styleId="138">
    <w:name w:val="正文文本缩进 Char1"/>
    <w:qFormat/>
    <w:uiPriority w:val="0"/>
    <w:rPr>
      <w:rFonts w:ascii="Calibri" w:hAnsi="Calibri"/>
      <w:sz w:val="28"/>
    </w:rPr>
  </w:style>
  <w:style w:type="character" w:customStyle="1" w:styleId="139">
    <w:name w:val="No Spacing Char"/>
    <w:link w:val="140"/>
    <w:qFormat/>
    <w:uiPriority w:val="1"/>
    <w:rPr>
      <w:sz w:val="22"/>
      <w:szCs w:val="22"/>
      <w:lang w:val="en-US" w:eastAsia="zh-CN" w:bidi="ar-SA"/>
    </w:rPr>
  </w:style>
  <w:style w:type="paragraph" w:customStyle="1" w:styleId="140">
    <w:name w:val="无间隔1"/>
    <w:link w:val="139"/>
    <w:qFormat/>
    <w:uiPriority w:val="1"/>
    <w:rPr>
      <w:rFonts w:ascii="Times New Roman" w:hAnsi="Times New Roman" w:eastAsia="宋体" w:cs="Times New Roman"/>
      <w:sz w:val="22"/>
      <w:szCs w:val="22"/>
      <w:lang w:val="en-US" w:eastAsia="zh-CN" w:bidi="ar-SA"/>
    </w:rPr>
  </w:style>
  <w:style w:type="character" w:customStyle="1" w:styleId="141">
    <w:name w:val="样式7 Char"/>
    <w:qFormat/>
    <w:uiPriority w:val="0"/>
    <w:rPr>
      <w:rFonts w:ascii="仿宋_GB2312" w:hAnsi="仿宋" w:eastAsia="仿宋_GB2312"/>
      <w:b/>
      <w:kern w:val="2"/>
      <w:sz w:val="24"/>
      <w:szCs w:val="24"/>
    </w:rPr>
  </w:style>
  <w:style w:type="character" w:customStyle="1" w:styleId="142">
    <w:name w:val="font12gray1"/>
    <w:qFormat/>
    <w:uiPriority w:val="0"/>
    <w:rPr>
      <w:rFonts w:ascii="仿宋_GB2312" w:eastAsia="微软雅黑"/>
      <w:b/>
      <w:spacing w:val="300"/>
      <w:kern w:val="2"/>
      <w:sz w:val="18"/>
      <w:szCs w:val="18"/>
      <w:lang w:val="en-US" w:eastAsia="zh-CN" w:bidi="ar-SA"/>
    </w:rPr>
  </w:style>
  <w:style w:type="character" w:customStyle="1" w:styleId="143">
    <w:name w:val="Char Char7"/>
    <w:qFormat/>
    <w:uiPriority w:val="0"/>
    <w:rPr>
      <w:rFonts w:eastAsia="宋体"/>
      <w:kern w:val="2"/>
      <w:sz w:val="21"/>
      <w:szCs w:val="24"/>
      <w:lang w:val="en-US" w:eastAsia="zh-CN" w:bidi="ar-SA"/>
    </w:rPr>
  </w:style>
  <w:style w:type="character" w:customStyle="1" w:styleId="144">
    <w:name w:val="表名 Char"/>
    <w:qFormat/>
    <w:uiPriority w:val="0"/>
    <w:rPr>
      <w:rFonts w:eastAsia="宋体"/>
      <w:b/>
      <w:bCs/>
      <w:kern w:val="2"/>
      <w:sz w:val="24"/>
      <w:szCs w:val="24"/>
      <w:lang w:val="en-US" w:eastAsia="zh-CN" w:bidi="ar-SA"/>
    </w:rPr>
  </w:style>
  <w:style w:type="character" w:customStyle="1" w:styleId="145">
    <w:name w:val="Document Map Char"/>
    <w:qFormat/>
    <w:uiPriority w:val="0"/>
    <w:rPr>
      <w:rFonts w:eastAsia="宋体"/>
      <w:kern w:val="2"/>
      <w:sz w:val="21"/>
      <w:szCs w:val="24"/>
      <w:lang w:val="en-US" w:eastAsia="zh-CN" w:bidi="ar-SA"/>
    </w:rPr>
  </w:style>
  <w:style w:type="character" w:customStyle="1" w:styleId="146">
    <w:name w:val="font41"/>
    <w:qFormat/>
    <w:uiPriority w:val="0"/>
    <w:rPr>
      <w:rFonts w:hint="eastAsia" w:ascii="仿宋_GB2312" w:eastAsia="仿宋_GB2312" w:cs="仿宋_GB2312"/>
      <w:color w:val="000000"/>
      <w:sz w:val="22"/>
      <w:szCs w:val="22"/>
      <w:u w:val="none"/>
    </w:rPr>
  </w:style>
  <w:style w:type="character" w:customStyle="1" w:styleId="147">
    <w:name w:val="标题 6 Char"/>
    <w:link w:val="8"/>
    <w:qFormat/>
    <w:uiPriority w:val="0"/>
    <w:rPr>
      <w:rFonts w:ascii="Arial" w:hAnsi="Arial" w:eastAsia="黑体"/>
      <w:b/>
      <w:bCs/>
      <w:kern w:val="2"/>
      <w:sz w:val="24"/>
      <w:szCs w:val="24"/>
    </w:rPr>
  </w:style>
  <w:style w:type="character" w:customStyle="1" w:styleId="148">
    <w:name w:val="纯文本 Char_0"/>
    <w:link w:val="149"/>
    <w:qFormat/>
    <w:uiPriority w:val="0"/>
    <w:rPr>
      <w:rFonts w:ascii="宋体" w:hAnsi="Courier New"/>
      <w:kern w:val="2"/>
      <w:sz w:val="21"/>
      <w:szCs w:val="21"/>
      <w:lang w:val="en-US" w:eastAsia="zh-CN"/>
    </w:rPr>
  </w:style>
  <w:style w:type="paragraph" w:customStyle="1" w:styleId="149">
    <w:name w:val="纯文本_0_0"/>
    <w:basedOn w:val="150"/>
    <w:link w:val="148"/>
    <w:qFormat/>
    <w:uiPriority w:val="0"/>
    <w:rPr>
      <w:rFonts w:ascii="宋体" w:hAnsi="Courier New"/>
      <w:szCs w:val="21"/>
    </w:rPr>
  </w:style>
  <w:style w:type="paragraph" w:customStyle="1" w:styleId="150">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1">
    <w:name w:val="Balloon Text Char"/>
    <w:qFormat/>
    <w:uiPriority w:val="0"/>
    <w:rPr>
      <w:rFonts w:eastAsia="宋体"/>
      <w:kern w:val="2"/>
      <w:sz w:val="18"/>
      <w:szCs w:val="18"/>
      <w:lang w:val="en-US" w:eastAsia="zh-CN" w:bidi="ar-SA"/>
    </w:rPr>
  </w:style>
  <w:style w:type="character" w:customStyle="1" w:styleId="152">
    <w:name w:val="正文 项目2 Char"/>
    <w:basedOn w:val="153"/>
    <w:qFormat/>
    <w:uiPriority w:val="0"/>
    <w:rPr>
      <w:rFonts w:ascii="仿宋_GB2312" w:hAnsi="仿宋_GB2312" w:eastAsia="仿宋_GB2312"/>
      <w:kern w:val="2"/>
      <w:sz w:val="24"/>
      <w:lang w:bidi="ar-SA"/>
    </w:rPr>
  </w:style>
  <w:style w:type="character" w:customStyle="1" w:styleId="153">
    <w:name w:val="正文 项目 Char"/>
    <w:qFormat/>
    <w:uiPriority w:val="0"/>
    <w:rPr>
      <w:rFonts w:ascii="仿宋_GB2312" w:hAnsi="仿宋_GB2312" w:eastAsia="仿宋_GB2312"/>
      <w:kern w:val="2"/>
      <w:sz w:val="24"/>
      <w:lang w:bidi="ar-SA"/>
    </w:rPr>
  </w:style>
  <w:style w:type="character" w:customStyle="1" w:styleId="154">
    <w:name w:val="h Char Char1"/>
    <w:qFormat/>
    <w:uiPriority w:val="0"/>
    <w:rPr>
      <w:rFonts w:eastAsia="宋体"/>
      <w:kern w:val="2"/>
      <w:sz w:val="18"/>
      <w:szCs w:val="18"/>
      <w:lang w:val="en-US" w:eastAsia="zh-CN" w:bidi="ar-SA"/>
    </w:rPr>
  </w:style>
  <w:style w:type="character" w:customStyle="1" w:styleId="155">
    <w:name w:val="Char Char27"/>
    <w:qFormat/>
    <w:uiPriority w:val="6"/>
    <w:rPr>
      <w:rFonts w:ascii="宋体" w:hAnsi="宋体" w:eastAsia="宋体"/>
      <w:color w:val="000000"/>
      <w:kern w:val="1"/>
      <w:sz w:val="28"/>
      <w:lang w:val="en-US" w:eastAsia="zh-CN" w:bidi="ar-SA"/>
    </w:rPr>
  </w:style>
  <w:style w:type="character" w:customStyle="1" w:styleId="156">
    <w:name w:val="px14"/>
    <w:qFormat/>
    <w:uiPriority w:val="0"/>
    <w:rPr>
      <w:rFonts w:ascii="仿宋_GB2312" w:eastAsia="微软雅黑" w:cs="Times New Roman"/>
      <w:b/>
      <w:kern w:val="2"/>
      <w:sz w:val="32"/>
      <w:szCs w:val="32"/>
      <w:lang w:val="en-US" w:eastAsia="zh-CN" w:bidi="ar-SA"/>
    </w:rPr>
  </w:style>
  <w:style w:type="character" w:customStyle="1" w:styleId="157">
    <w:name w:val="HTML 预设格式 Char1"/>
    <w:qFormat/>
    <w:uiPriority w:val="0"/>
    <w:rPr>
      <w:rFonts w:ascii="Courier New" w:hAnsi="Courier New" w:eastAsia="宋体" w:cs="Courier New"/>
      <w:sz w:val="20"/>
      <w:szCs w:val="20"/>
    </w:rPr>
  </w:style>
  <w:style w:type="character" w:customStyle="1" w:styleId="158">
    <w:name w:val="普通文字 Char1"/>
    <w:qFormat/>
    <w:uiPriority w:val="0"/>
    <w:rPr>
      <w:rFonts w:ascii="宋体" w:hAnsi="Courier New" w:eastAsia="宋体"/>
      <w:kern w:val="2"/>
      <w:sz w:val="21"/>
      <w:lang w:val="en-US" w:eastAsia="zh-CN"/>
    </w:rPr>
  </w:style>
  <w:style w:type="character" w:customStyle="1" w:styleId="159">
    <w:name w:val="hei16b1"/>
    <w:qFormat/>
    <w:uiPriority w:val="0"/>
    <w:rPr>
      <w:rFonts w:hint="default" w:ascii="Arial" w:hAnsi="Arial" w:cs="Arial"/>
      <w:b/>
      <w:bCs/>
      <w:color w:val="000000"/>
      <w:sz w:val="24"/>
      <w:szCs w:val="24"/>
    </w:rPr>
  </w:style>
  <w:style w:type="character" w:customStyle="1" w:styleId="160">
    <w:name w:val="正文（绿盟科技） Char"/>
    <w:link w:val="161"/>
    <w:qFormat/>
    <w:uiPriority w:val="0"/>
    <w:rPr>
      <w:rFonts w:ascii="Arial" w:hAnsi="Arial"/>
      <w:sz w:val="21"/>
      <w:szCs w:val="21"/>
    </w:rPr>
  </w:style>
  <w:style w:type="paragraph" w:customStyle="1" w:styleId="161">
    <w:name w:val="正文（绿盟科技）"/>
    <w:link w:val="160"/>
    <w:qFormat/>
    <w:uiPriority w:val="0"/>
    <w:pPr>
      <w:spacing w:line="300" w:lineRule="auto"/>
    </w:pPr>
    <w:rPr>
      <w:rFonts w:ascii="Arial" w:hAnsi="Arial" w:eastAsia="宋体" w:cs="Times New Roman"/>
      <w:sz w:val="21"/>
      <w:szCs w:val="21"/>
      <w:lang w:val="en-US" w:eastAsia="zh-CN" w:bidi="ar-SA"/>
    </w:rPr>
  </w:style>
  <w:style w:type="character" w:customStyle="1" w:styleId="162">
    <w:name w:val="Char Char19"/>
    <w:qFormat/>
    <w:uiPriority w:val="6"/>
    <w:rPr>
      <w:rFonts w:ascii="宋体" w:hAnsi="宋体"/>
      <w:i/>
      <w:sz w:val="24"/>
      <w:szCs w:val="24"/>
    </w:rPr>
  </w:style>
  <w:style w:type="character" w:customStyle="1" w:styleId="163">
    <w:name w:val="页脚 Char"/>
    <w:qFormat/>
    <w:uiPriority w:val="0"/>
    <w:rPr>
      <w:rFonts w:eastAsia="仿宋_GB2312"/>
      <w:kern w:val="2"/>
      <w:sz w:val="18"/>
      <w:lang w:val="en-US" w:eastAsia="zh-CN"/>
    </w:rPr>
  </w:style>
  <w:style w:type="character" w:customStyle="1" w:styleId="164">
    <w:name w:val="批注主题 Char"/>
    <w:qFormat/>
    <w:uiPriority w:val="0"/>
    <w:rPr>
      <w:rFonts w:eastAsia="宋体"/>
      <w:b/>
      <w:bCs/>
      <w:kern w:val="2"/>
      <w:sz w:val="21"/>
      <w:szCs w:val="24"/>
      <w:lang w:val="en-US" w:eastAsia="zh-CN" w:bidi="ar-SA"/>
    </w:rPr>
  </w:style>
  <w:style w:type="character" w:customStyle="1" w:styleId="165">
    <w:name w:val="Comment Text Char"/>
    <w:qFormat/>
    <w:uiPriority w:val="0"/>
    <w:rPr>
      <w:rFonts w:ascii="宋体" w:hAnsi="宋体" w:eastAsia="宋体"/>
      <w:kern w:val="2"/>
      <w:sz w:val="24"/>
      <w:lang w:val="en-US" w:eastAsia="zh-CN" w:bidi="ar-SA"/>
    </w:rPr>
  </w:style>
  <w:style w:type="character" w:customStyle="1" w:styleId="166">
    <w:name w:val="标题 2 字符"/>
    <w:qFormat/>
    <w:uiPriority w:val="1"/>
    <w:rPr>
      <w:rFonts w:ascii="仿宋_GB2312" w:hAnsi="Times New Roman" w:eastAsia="仿宋_GB2312" w:cs="Times New Roman"/>
      <w:b/>
      <w:kern w:val="2"/>
      <w:sz w:val="24"/>
      <w:lang w:val="zh-CN"/>
    </w:rPr>
  </w:style>
  <w:style w:type="character" w:customStyle="1" w:styleId="167">
    <w:name w:val="Char Char72"/>
    <w:qFormat/>
    <w:uiPriority w:val="0"/>
    <w:rPr>
      <w:rFonts w:eastAsia="宋体"/>
      <w:kern w:val="2"/>
      <w:sz w:val="21"/>
      <w:szCs w:val="24"/>
      <w:lang w:val="en-US" w:eastAsia="zh-CN" w:bidi="ar-SA"/>
    </w:rPr>
  </w:style>
  <w:style w:type="character" w:customStyle="1" w:styleId="168">
    <w:name w:val="正文文本缩进 Char2"/>
    <w:qFormat/>
    <w:uiPriority w:val="0"/>
    <w:rPr>
      <w:rFonts w:ascii="Times New Roman" w:hAnsi="Times New Roman" w:eastAsia="宋体" w:cs="Times New Roman"/>
      <w:snapToGrid w:val="0"/>
      <w:kern w:val="0"/>
      <w:szCs w:val="24"/>
    </w:rPr>
  </w:style>
  <w:style w:type="character" w:customStyle="1" w:styleId="169">
    <w:name w:val="样式2 Char"/>
    <w:qFormat/>
    <w:uiPriority w:val="0"/>
    <w:rPr>
      <w:rFonts w:ascii="仿宋_GB2312" w:hAnsi="仿宋" w:eastAsia="仿宋_GB2312" w:cs="仿宋_GB2312"/>
      <w:b/>
      <w:bCs/>
      <w:sz w:val="32"/>
      <w:szCs w:val="30"/>
      <w:lang w:val="zh-CN"/>
    </w:rPr>
  </w:style>
  <w:style w:type="character" w:customStyle="1" w:styleId="170">
    <w:name w:val="表格名称[858D7CFB-ED40-4347-BF05-701D383B685F]"/>
    <w:link w:val="171"/>
    <w:qFormat/>
    <w:uiPriority w:val="0"/>
    <w:rPr>
      <w:sz w:val="32"/>
    </w:rPr>
  </w:style>
  <w:style w:type="paragraph" w:customStyle="1" w:styleId="171">
    <w:name w:val="表格名称"/>
    <w:basedOn w:val="2"/>
    <w:link w:val="170"/>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2">
    <w:name w:val="Char Char4"/>
    <w:qFormat/>
    <w:uiPriority w:val="0"/>
    <w:rPr>
      <w:rFonts w:eastAsia="宋体"/>
      <w:b/>
      <w:sz w:val="24"/>
      <w:lang w:val="en-GB" w:eastAsia="zh-CN" w:bidi="ar-SA"/>
    </w:rPr>
  </w:style>
  <w:style w:type="character" w:customStyle="1" w:styleId="173">
    <w:name w:val="c7 style3"/>
    <w:qFormat/>
    <w:uiPriority w:val="0"/>
  </w:style>
  <w:style w:type="character" w:customStyle="1" w:styleId="174">
    <w:name w:val="正文文本 3 Char1"/>
    <w:qFormat/>
    <w:uiPriority w:val="99"/>
    <w:rPr>
      <w:rFonts w:ascii="Times New Roman" w:hAnsi="Times New Roman" w:eastAsia="宋体" w:cs="Times New Roman"/>
      <w:sz w:val="16"/>
      <w:szCs w:val="16"/>
    </w:rPr>
  </w:style>
  <w:style w:type="character" w:customStyle="1" w:styleId="175">
    <w:name w:val="tw4winInternal"/>
    <w:qFormat/>
    <w:uiPriority w:val="0"/>
    <w:rPr>
      <w:rFonts w:ascii="Courier New" w:hAnsi="Courier New" w:cs="Courier New"/>
      <w:color w:val="FF0000"/>
      <w:lang w:val="en-US" w:eastAsia="zh-CN"/>
    </w:rPr>
  </w:style>
  <w:style w:type="character" w:customStyle="1" w:styleId="176">
    <w:name w:val="Char Char10"/>
    <w:qFormat/>
    <w:uiPriority w:val="0"/>
    <w:rPr>
      <w:rFonts w:ascii="宋体" w:hAnsi="宋体"/>
      <w:kern w:val="2"/>
      <w:sz w:val="21"/>
      <w:szCs w:val="24"/>
      <w:lang w:val="en-US" w:eastAsia="zh-CN"/>
    </w:rPr>
  </w:style>
  <w:style w:type="character" w:customStyle="1" w:styleId="177">
    <w:name w:val="shadow11"/>
    <w:qFormat/>
    <w:uiPriority w:val="0"/>
    <w:rPr>
      <w:color w:val="000000"/>
      <w:sz w:val="21"/>
    </w:rPr>
  </w:style>
  <w:style w:type="character" w:customStyle="1" w:styleId="178">
    <w:name w:val="正文非缩进 Char3"/>
    <w:qFormat/>
    <w:uiPriority w:val="0"/>
    <w:rPr>
      <w:rFonts w:ascii="宋体" w:eastAsia="宋体"/>
      <w:snapToGrid w:val="0"/>
      <w:color w:val="000000"/>
      <w:kern w:val="28"/>
      <w:sz w:val="28"/>
      <w:lang w:val="en-US" w:eastAsia="zh-CN" w:bidi="ar-SA"/>
    </w:rPr>
  </w:style>
  <w:style w:type="character" w:customStyle="1" w:styleId="179">
    <w:name w:val="Char Char"/>
    <w:qFormat/>
    <w:uiPriority w:val="0"/>
    <w:rPr>
      <w:rFonts w:ascii="宋体" w:hAnsi="Courier New" w:eastAsia="宋体"/>
      <w:kern w:val="2"/>
      <w:sz w:val="21"/>
      <w:lang w:val="en-US" w:eastAsia="zh-CN" w:bidi="ar-SA"/>
    </w:rPr>
  </w:style>
  <w:style w:type="character" w:customStyle="1" w:styleId="180">
    <w:name w:val="签名 Char1"/>
    <w:qFormat/>
    <w:uiPriority w:val="0"/>
    <w:rPr>
      <w:rFonts w:ascii="Times New Roman" w:hAnsi="Times New Roman" w:eastAsia="宋体" w:cs="Times New Roman"/>
      <w:szCs w:val="24"/>
    </w:rPr>
  </w:style>
  <w:style w:type="character" w:customStyle="1" w:styleId="181">
    <w:name w:val="日期 Char"/>
    <w:link w:val="36"/>
    <w:qFormat/>
    <w:uiPriority w:val="0"/>
    <w:rPr>
      <w:rFonts w:ascii="宋体"/>
      <w:kern w:val="2"/>
      <w:sz w:val="24"/>
      <w:szCs w:val="21"/>
      <w:lang w:val="zh-CN"/>
    </w:rPr>
  </w:style>
  <w:style w:type="character" w:customStyle="1" w:styleId="182">
    <w:name w:val="标题 9 Char"/>
    <w:link w:val="11"/>
    <w:qFormat/>
    <w:uiPriority w:val="0"/>
    <w:rPr>
      <w:rFonts w:ascii="Arial" w:hAnsi="Arial" w:eastAsia="黑体"/>
      <w:kern w:val="2"/>
      <w:sz w:val="21"/>
      <w:szCs w:val="21"/>
    </w:rPr>
  </w:style>
  <w:style w:type="character" w:customStyle="1" w:styleId="183">
    <w:name w:val="Char Char18"/>
    <w:qFormat/>
    <w:uiPriority w:val="6"/>
    <w:rPr>
      <w:rFonts w:ascii="宋体" w:hAnsi="宋体"/>
      <w:sz w:val="28"/>
    </w:rPr>
  </w:style>
  <w:style w:type="character" w:customStyle="1" w:styleId="184">
    <w:name w:val="批注文字 Char"/>
    <w:qFormat/>
    <w:uiPriority w:val="0"/>
    <w:rPr>
      <w:kern w:val="2"/>
      <w:sz w:val="21"/>
      <w:szCs w:val="24"/>
    </w:rPr>
  </w:style>
  <w:style w:type="character" w:customStyle="1" w:styleId="185">
    <w:name w:val="Char Char22"/>
    <w:qFormat/>
    <w:uiPriority w:val="6"/>
    <w:rPr>
      <w:rFonts w:ascii="宋体" w:hAnsi="宋体"/>
      <w:kern w:val="1"/>
      <w:sz w:val="24"/>
      <w:szCs w:val="24"/>
    </w:rPr>
  </w:style>
  <w:style w:type="character" w:customStyle="1" w:styleId="186">
    <w:name w:val="pt141"/>
    <w:qFormat/>
    <w:uiPriority w:val="0"/>
    <w:rPr>
      <w:color w:val="330066"/>
      <w:sz w:val="22"/>
      <w:szCs w:val="22"/>
    </w:rPr>
  </w:style>
  <w:style w:type="character" w:customStyle="1" w:styleId="187">
    <w:name w:val="正文文本缩进 2 Char1"/>
    <w:qFormat/>
    <w:uiPriority w:val="99"/>
    <w:rPr>
      <w:rFonts w:ascii="Times New Roman" w:hAnsi="Times New Roman" w:eastAsia="宋体" w:cs="Times New Roman"/>
      <w:szCs w:val="24"/>
    </w:rPr>
  </w:style>
  <w:style w:type="character" w:customStyle="1" w:styleId="188">
    <w:name w:val="批注框文本 Char"/>
    <w:link w:val="39"/>
    <w:qFormat/>
    <w:uiPriority w:val="0"/>
    <w:rPr>
      <w:kern w:val="2"/>
      <w:sz w:val="18"/>
      <w:szCs w:val="18"/>
    </w:rPr>
  </w:style>
  <w:style w:type="character" w:customStyle="1" w:styleId="189">
    <w:name w:val="Char Char611"/>
    <w:qFormat/>
    <w:uiPriority w:val="0"/>
    <w:rPr>
      <w:rFonts w:eastAsia="宋体"/>
      <w:kern w:val="2"/>
      <w:sz w:val="21"/>
      <w:szCs w:val="24"/>
      <w:lang w:val="en-US" w:eastAsia="zh-CN" w:bidi="ar-SA"/>
    </w:rPr>
  </w:style>
  <w:style w:type="character" w:customStyle="1" w:styleId="190">
    <w:name w:val="highlight1"/>
    <w:qFormat/>
    <w:uiPriority w:val="0"/>
    <w:rPr>
      <w:rFonts w:ascii="仿宋_GB2312" w:eastAsia="微软雅黑"/>
      <w:b/>
      <w:kern w:val="2"/>
      <w:sz w:val="23"/>
      <w:szCs w:val="23"/>
      <w:lang w:val="en-US" w:eastAsia="zh-CN" w:bidi="ar-SA"/>
    </w:rPr>
  </w:style>
  <w:style w:type="character" w:customStyle="1" w:styleId="191">
    <w:name w:val="my正文 Char"/>
    <w:link w:val="192"/>
    <w:qFormat/>
    <w:uiPriority w:val="0"/>
    <w:rPr>
      <w:rFonts w:ascii="Tahoma" w:hAnsi="Tahoma"/>
      <w:sz w:val="24"/>
      <w:szCs w:val="24"/>
    </w:rPr>
  </w:style>
  <w:style w:type="paragraph" w:customStyle="1" w:styleId="192">
    <w:name w:val="my正文"/>
    <w:basedOn w:val="1"/>
    <w:link w:val="191"/>
    <w:qFormat/>
    <w:uiPriority w:val="0"/>
    <w:pPr>
      <w:adjustRightInd/>
      <w:spacing w:line="360" w:lineRule="auto"/>
      <w:ind w:firstLine="480" w:firstLineChars="200"/>
    </w:pPr>
    <w:rPr>
      <w:rFonts w:ascii="Tahoma" w:hAnsi="Tahoma"/>
      <w:kern w:val="0"/>
      <w:sz w:val="24"/>
    </w:rPr>
  </w:style>
  <w:style w:type="character" w:customStyle="1" w:styleId="193">
    <w:name w:val="正文缩进 Char2"/>
    <w:link w:val="5"/>
    <w:qFormat/>
    <w:uiPriority w:val="0"/>
    <w:rPr>
      <w:rFonts w:ascii="宋体" w:eastAsia="宋体"/>
      <w:snapToGrid w:val="0"/>
      <w:color w:val="000000"/>
      <w:kern w:val="28"/>
      <w:sz w:val="28"/>
      <w:lang w:val="en-US" w:eastAsia="zh-CN" w:bidi="ar-SA"/>
    </w:rPr>
  </w:style>
  <w:style w:type="character" w:customStyle="1" w:styleId="194">
    <w:name w:val="Used by Word for text of Help footnotes Char Char1"/>
    <w:qFormat/>
    <w:uiPriority w:val="0"/>
    <w:rPr>
      <w:color w:val="0000FF"/>
      <w:sz w:val="21"/>
    </w:rPr>
  </w:style>
  <w:style w:type="character" w:customStyle="1" w:styleId="195">
    <w:name w:val="页眉 Char"/>
    <w:qFormat/>
    <w:uiPriority w:val="0"/>
    <w:rPr>
      <w:rFonts w:eastAsia="仿宋_GB2312"/>
      <w:kern w:val="2"/>
      <w:sz w:val="18"/>
      <w:lang w:val="en-US" w:eastAsia="zh-CN"/>
    </w:rPr>
  </w:style>
  <w:style w:type="character" w:customStyle="1" w:styleId="196">
    <w:name w:val="FA正文 Char Char"/>
    <w:qFormat/>
    <w:uiPriority w:val="0"/>
    <w:rPr>
      <w:rFonts w:hAnsi="宋体"/>
      <w:kern w:val="2"/>
      <w:sz w:val="24"/>
      <w:lang w:bidi="ar-SA"/>
    </w:rPr>
  </w:style>
  <w:style w:type="character" w:customStyle="1" w:styleId="197">
    <w:name w:val="纯文本 字符"/>
    <w:qFormat/>
    <w:uiPriority w:val="0"/>
    <w:rPr>
      <w:rFonts w:ascii="宋体" w:hAnsi="Courier New" w:eastAsia="宋体" w:cs="Arial"/>
      <w:snapToGrid w:val="0"/>
      <w:kern w:val="2"/>
      <w:sz w:val="21"/>
      <w:szCs w:val="21"/>
      <w:lang w:val="en-US" w:eastAsia="zh-CN" w:bidi="ar-SA"/>
    </w:rPr>
  </w:style>
  <w:style w:type="character" w:customStyle="1" w:styleId="198">
    <w:name w:val="3级 Char"/>
    <w:link w:val="199"/>
    <w:qFormat/>
    <w:uiPriority w:val="0"/>
    <w:rPr>
      <w:rFonts w:ascii="宋体" w:hAnsi="宋体"/>
      <w:b/>
      <w:bCs/>
      <w:snapToGrid/>
      <w:sz w:val="28"/>
    </w:rPr>
  </w:style>
  <w:style w:type="paragraph" w:customStyle="1" w:styleId="199">
    <w:name w:val="3级"/>
    <w:basedOn w:val="200"/>
    <w:link w:val="198"/>
    <w:qFormat/>
    <w:uiPriority w:val="0"/>
    <w:pPr>
      <w:ind w:left="0" w:right="466" w:firstLine="288"/>
    </w:pPr>
    <w:rPr>
      <w:rFonts w:hAnsi="宋体"/>
      <w:snapToGrid/>
    </w:rPr>
  </w:style>
  <w:style w:type="paragraph" w:customStyle="1" w:styleId="200">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1">
    <w:name w:val="myp11"/>
    <w:qFormat/>
    <w:uiPriority w:val="0"/>
    <w:rPr>
      <w:rFonts w:ascii="仿宋_GB2312" w:eastAsia="微软雅黑"/>
      <w:b/>
      <w:kern w:val="2"/>
      <w:sz w:val="32"/>
      <w:szCs w:val="32"/>
      <w:lang w:val="en-US" w:eastAsia="zh-CN" w:bidi="ar-SA"/>
    </w:rPr>
  </w:style>
  <w:style w:type="character" w:customStyle="1" w:styleId="202">
    <w:name w:val="文档结构图 Char1"/>
    <w:link w:val="18"/>
    <w:qFormat/>
    <w:uiPriority w:val="0"/>
    <w:rPr>
      <w:kern w:val="2"/>
      <w:sz w:val="21"/>
      <w:szCs w:val="24"/>
      <w:shd w:val="clear" w:color="auto" w:fill="000080"/>
    </w:rPr>
  </w:style>
  <w:style w:type="character" w:customStyle="1" w:styleId="203">
    <w:name w:val="H6 Char"/>
    <w:qFormat/>
    <w:uiPriority w:val="0"/>
    <w:rPr>
      <w:rFonts w:ascii="Arial" w:hAnsi="Arial" w:eastAsia="黑体"/>
      <w:b/>
      <w:bCs/>
      <w:kern w:val="2"/>
      <w:sz w:val="24"/>
      <w:szCs w:val="24"/>
    </w:rPr>
  </w:style>
  <w:style w:type="character" w:customStyle="1" w:styleId="204">
    <w:name w:val="Char Char91"/>
    <w:qFormat/>
    <w:uiPriority w:val="0"/>
    <w:rPr>
      <w:rFonts w:eastAsia="宋体"/>
      <w:kern w:val="2"/>
      <w:sz w:val="18"/>
      <w:szCs w:val="18"/>
      <w:lang w:val="en-US" w:eastAsia="zh-CN" w:bidi="ar-SA"/>
    </w:rPr>
  </w:style>
  <w:style w:type="character" w:customStyle="1" w:styleId="205">
    <w:name w:val="副标题 Char1"/>
    <w:qFormat/>
    <w:uiPriority w:val="0"/>
    <w:rPr>
      <w:rFonts w:ascii="Cambria" w:hAnsi="Cambria" w:eastAsia="宋体" w:cs="Times New Roman"/>
      <w:b/>
      <w:bCs/>
      <w:snapToGrid w:val="0"/>
      <w:kern w:val="28"/>
      <w:sz w:val="32"/>
      <w:szCs w:val="32"/>
    </w:rPr>
  </w:style>
  <w:style w:type="character" w:customStyle="1" w:styleId="206">
    <w:name w:val="font61"/>
    <w:qFormat/>
    <w:uiPriority w:val="0"/>
    <w:rPr>
      <w:rFonts w:hint="eastAsia" w:ascii="仿宋" w:hAnsi="仿宋" w:eastAsia="仿宋" w:cs="仿宋"/>
      <w:color w:val="000000"/>
      <w:sz w:val="20"/>
      <w:szCs w:val="20"/>
      <w:u w:val="none"/>
    </w:rPr>
  </w:style>
  <w:style w:type="character" w:customStyle="1" w:styleId="207">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8">
    <w:name w:val="Char Char211"/>
    <w:qFormat/>
    <w:uiPriority w:val="0"/>
    <w:rPr>
      <w:rFonts w:eastAsia="宋体"/>
      <w:b/>
      <w:bCs/>
      <w:kern w:val="2"/>
      <w:sz w:val="21"/>
      <w:szCs w:val="24"/>
      <w:lang w:val="en-US" w:eastAsia="zh-CN" w:bidi="ar-SA"/>
    </w:rPr>
  </w:style>
  <w:style w:type="character" w:customStyle="1" w:styleId="209">
    <w:name w:val="标题 2 Char"/>
    <w:qFormat/>
    <w:uiPriority w:val="0"/>
    <w:rPr>
      <w:rFonts w:ascii="Arial" w:hAnsi="Arial" w:eastAsia="黑体"/>
      <w:b/>
      <w:kern w:val="2"/>
      <w:sz w:val="32"/>
      <w:lang w:val="en-US" w:eastAsia="zh-CN"/>
    </w:rPr>
  </w:style>
  <w:style w:type="character" w:customStyle="1" w:styleId="210">
    <w:name w:val="maywed421"/>
    <w:qFormat/>
    <w:uiPriority w:val="0"/>
    <w:rPr>
      <w:color w:val="366FB6"/>
      <w:u w:val="none"/>
    </w:rPr>
  </w:style>
  <w:style w:type="character" w:customStyle="1" w:styleId="211">
    <w:name w:val="正文文本缩进 Char"/>
    <w:qFormat/>
    <w:uiPriority w:val="0"/>
    <w:rPr>
      <w:rFonts w:ascii="宋体" w:hAnsi="宋体"/>
      <w:kern w:val="2"/>
      <w:sz w:val="24"/>
      <w:szCs w:val="24"/>
    </w:rPr>
  </w:style>
  <w:style w:type="character" w:customStyle="1" w:styleId="212">
    <w:name w:val="Char Char102"/>
    <w:qFormat/>
    <w:uiPriority w:val="0"/>
    <w:rPr>
      <w:rFonts w:ascii="宋体" w:hAnsi="宋体"/>
      <w:kern w:val="2"/>
      <w:sz w:val="21"/>
      <w:szCs w:val="24"/>
      <w:lang w:val="en-US" w:eastAsia="zh-CN"/>
    </w:rPr>
  </w:style>
  <w:style w:type="character" w:customStyle="1" w:styleId="213">
    <w:name w:val="页眉 Char1"/>
    <w:qFormat/>
    <w:uiPriority w:val="0"/>
    <w:rPr>
      <w:rFonts w:eastAsia="宋体"/>
      <w:kern w:val="2"/>
      <w:sz w:val="18"/>
      <w:szCs w:val="18"/>
      <w:lang w:val="en-US" w:eastAsia="zh-CN" w:bidi="ar-SA"/>
    </w:rPr>
  </w:style>
  <w:style w:type="character" w:customStyle="1" w:styleId="214">
    <w:name w:val="md"/>
    <w:basedOn w:val="69"/>
    <w:qFormat/>
    <w:uiPriority w:val="0"/>
    <w:rPr>
      <w:rFonts w:ascii="Arial" w:hAnsi="Arial" w:eastAsia="黑体" w:cs="Arial"/>
      <w:snapToGrid w:val="0"/>
      <w:kern w:val="0"/>
      <w:szCs w:val="21"/>
    </w:rPr>
  </w:style>
  <w:style w:type="character" w:customStyle="1" w:styleId="215">
    <w:name w:val="big1"/>
    <w:qFormat/>
    <w:uiPriority w:val="0"/>
    <w:rPr>
      <w:rFonts w:hint="eastAsia" w:ascii="宋体" w:hAnsi="宋体" w:eastAsia="宋体"/>
      <w:color w:val="333333"/>
      <w:sz w:val="22"/>
      <w:szCs w:val="22"/>
    </w:rPr>
  </w:style>
  <w:style w:type="character" w:customStyle="1" w:styleId="216">
    <w:name w:val="Char Char311"/>
    <w:qFormat/>
    <w:uiPriority w:val="0"/>
    <w:rPr>
      <w:rFonts w:eastAsia="宋体"/>
      <w:kern w:val="2"/>
      <w:sz w:val="21"/>
      <w:szCs w:val="24"/>
      <w:lang w:val="en-US" w:eastAsia="zh-CN" w:bidi="ar-SA"/>
    </w:rPr>
  </w:style>
  <w:style w:type="character" w:customStyle="1" w:styleId="217">
    <w:name w:val="Char Char81"/>
    <w:qFormat/>
    <w:uiPriority w:val="6"/>
    <w:rPr>
      <w:rFonts w:eastAsia="宋体"/>
      <w:b/>
      <w:sz w:val="24"/>
      <w:lang w:val="en-GB" w:eastAsia="zh-CN"/>
    </w:rPr>
  </w:style>
  <w:style w:type="character" w:customStyle="1" w:styleId="218">
    <w:name w:val="样式3 Char"/>
    <w:basedOn w:val="169"/>
    <w:qFormat/>
    <w:uiPriority w:val="0"/>
    <w:rPr>
      <w:rFonts w:ascii="仿宋_GB2312" w:hAnsi="仿宋" w:eastAsia="仿宋_GB2312" w:cs="仿宋_GB2312"/>
      <w:sz w:val="32"/>
      <w:szCs w:val="30"/>
      <w:lang w:val="zh-CN"/>
    </w:rPr>
  </w:style>
  <w:style w:type="character" w:customStyle="1" w:styleId="219">
    <w:name w:val="HTML 地址 Char"/>
    <w:link w:val="30"/>
    <w:qFormat/>
    <w:uiPriority w:val="0"/>
    <w:rPr>
      <w:rFonts w:ascii="宋体" w:hAnsi="宋体"/>
      <w:i/>
      <w:iCs/>
      <w:sz w:val="24"/>
      <w:szCs w:val="24"/>
    </w:rPr>
  </w:style>
  <w:style w:type="character" w:customStyle="1" w:styleId="220">
    <w:name w:val="正文首行缩进 2 Char1"/>
    <w:qFormat/>
    <w:uiPriority w:val="0"/>
    <w:rPr>
      <w:rFonts w:ascii="Times New Roman" w:hAnsi="Times New Roman" w:eastAsia="宋体" w:cs="Times New Roman"/>
      <w:kern w:val="2"/>
      <w:sz w:val="24"/>
      <w:szCs w:val="24"/>
    </w:rPr>
  </w:style>
  <w:style w:type="character" w:customStyle="1" w:styleId="221">
    <w:name w:val="副标题 Char2"/>
    <w:qFormat/>
    <w:uiPriority w:val="0"/>
    <w:rPr>
      <w:rFonts w:ascii="Cambria" w:hAnsi="Cambria" w:eastAsia="宋体" w:cs="Times New Roman"/>
      <w:b/>
      <w:bCs/>
      <w:snapToGrid w:val="0"/>
      <w:kern w:val="28"/>
      <w:sz w:val="32"/>
      <w:szCs w:val="32"/>
    </w:rPr>
  </w:style>
  <w:style w:type="character" w:customStyle="1" w:styleId="222">
    <w:name w:val="标题4-dyf Char"/>
    <w:link w:val="223"/>
    <w:qFormat/>
    <w:uiPriority w:val="0"/>
    <w:rPr>
      <w:rFonts w:ascii="Cambria" w:hAnsi="Cambria"/>
      <w:b/>
      <w:bCs/>
      <w:color w:val="000000"/>
      <w:kern w:val="2"/>
      <w:sz w:val="21"/>
      <w:szCs w:val="21"/>
    </w:rPr>
  </w:style>
  <w:style w:type="paragraph" w:customStyle="1" w:styleId="223">
    <w:name w:val="标题4-dyf"/>
    <w:basedOn w:val="6"/>
    <w:link w:val="222"/>
    <w:qFormat/>
    <w:uiPriority w:val="0"/>
    <w:pPr>
      <w:tabs>
        <w:tab w:val="clear" w:pos="864"/>
      </w:tabs>
      <w:adjustRightInd/>
      <w:spacing w:line="376" w:lineRule="atLeast"/>
      <w:ind w:left="851" w:hanging="851"/>
    </w:pPr>
    <w:rPr>
      <w:rFonts w:ascii="Cambria" w:hAnsi="Cambria" w:eastAsia="宋体"/>
      <w:color w:val="000000"/>
      <w:sz w:val="21"/>
      <w:szCs w:val="21"/>
    </w:rPr>
  </w:style>
  <w:style w:type="character" w:customStyle="1" w:styleId="224">
    <w:name w:val="dectext1"/>
    <w:qFormat/>
    <w:uiPriority w:val="0"/>
    <w:rPr>
      <w:rFonts w:ascii="宋体" w:hAnsi="宋体" w:eastAsia="宋体"/>
      <w:color w:val="333333"/>
      <w:sz w:val="21"/>
      <w:szCs w:val="21"/>
      <w:u w:val="none"/>
    </w:rPr>
  </w:style>
  <w:style w:type="character" w:customStyle="1" w:styleId="225">
    <w:name w:val="冯 Char"/>
    <w:link w:val="226"/>
    <w:qFormat/>
    <w:uiPriority w:val="0"/>
    <w:rPr>
      <w:rFonts w:ascii="宋体" w:hAnsi="宋体"/>
      <w:color w:val="000000"/>
      <w:sz w:val="24"/>
      <w:szCs w:val="24"/>
    </w:rPr>
  </w:style>
  <w:style w:type="paragraph" w:customStyle="1" w:styleId="226">
    <w:name w:val="冯"/>
    <w:basedOn w:val="1"/>
    <w:link w:val="225"/>
    <w:qFormat/>
    <w:uiPriority w:val="0"/>
    <w:pPr>
      <w:widowControl/>
      <w:adjustRightInd/>
      <w:spacing w:line="360" w:lineRule="auto"/>
      <w:ind w:firstLine="480" w:firstLineChars="200"/>
    </w:pPr>
    <w:rPr>
      <w:rFonts w:ascii="宋体" w:hAnsi="宋体"/>
      <w:color w:val="000000"/>
      <w:kern w:val="0"/>
      <w:sz w:val="24"/>
    </w:rPr>
  </w:style>
  <w:style w:type="character" w:customStyle="1" w:styleId="227">
    <w:name w:val="Header Char_72f22585-e026-41c0-b855-8ac788c27b1e"/>
    <w:qFormat/>
    <w:uiPriority w:val="0"/>
    <w:rPr>
      <w:rFonts w:eastAsia="宋体"/>
      <w:kern w:val="2"/>
      <w:sz w:val="18"/>
      <w:szCs w:val="18"/>
      <w:lang w:val="en-US" w:eastAsia="zh-CN" w:bidi="ar-SA"/>
    </w:rPr>
  </w:style>
  <w:style w:type="character" w:customStyle="1" w:styleId="228">
    <w:name w:val="Char Char12"/>
    <w:qFormat/>
    <w:uiPriority w:val="0"/>
    <w:rPr>
      <w:rFonts w:ascii="仿宋_GB2312" w:eastAsia="仿宋_GB2312"/>
      <w:b/>
      <w:bCs/>
      <w:kern w:val="2"/>
      <w:sz w:val="24"/>
      <w:szCs w:val="24"/>
      <w:lang w:val="zh-CN" w:eastAsia="zh-CN" w:bidi="ar-SA"/>
    </w:rPr>
  </w:style>
  <w:style w:type="character" w:customStyle="1" w:styleId="229">
    <w:name w:val="题注 Char"/>
    <w:link w:val="16"/>
    <w:qFormat/>
    <w:uiPriority w:val="0"/>
    <w:rPr>
      <w:b/>
      <w:kern w:val="2"/>
      <w:sz w:val="28"/>
    </w:rPr>
  </w:style>
  <w:style w:type="character" w:customStyle="1" w:styleId="230">
    <w:name w:val="普通文字 Char3"/>
    <w:qFormat/>
    <w:uiPriority w:val="0"/>
    <w:rPr>
      <w:rFonts w:ascii="宋体" w:hAnsi="Courier New" w:eastAsia="宋体"/>
      <w:kern w:val="2"/>
      <w:sz w:val="21"/>
      <w:lang w:val="en-US" w:eastAsia="zh-CN" w:bidi="ar-SA"/>
    </w:rPr>
  </w:style>
  <w:style w:type="character" w:customStyle="1" w:styleId="231">
    <w:name w:val="公文正文 Char"/>
    <w:qFormat/>
    <w:uiPriority w:val="0"/>
    <w:rPr>
      <w:rFonts w:ascii="仿宋_GB2312" w:eastAsia="仿宋_GB2312"/>
      <w:kern w:val="2"/>
      <w:sz w:val="24"/>
      <w:szCs w:val="24"/>
      <w:lang w:val="en-US" w:eastAsia="zh-CN" w:bidi="ar-SA"/>
    </w:rPr>
  </w:style>
  <w:style w:type="character" w:customStyle="1" w:styleId="232">
    <w:name w:val="正文首行缩进 Char Char Char Char Char"/>
    <w:qFormat/>
    <w:uiPriority w:val="0"/>
    <w:rPr>
      <w:rFonts w:ascii="宋体"/>
      <w:kern w:val="2"/>
      <w:sz w:val="24"/>
      <w:lang w:val="zh-CN"/>
    </w:rPr>
  </w:style>
  <w:style w:type="character" w:customStyle="1" w:styleId="233">
    <w:name w:val="PI Char"/>
    <w:qFormat/>
    <w:uiPriority w:val="0"/>
    <w:rPr>
      <w:rFonts w:ascii="宋体" w:hAnsi="宋体" w:eastAsia="宋体"/>
      <w:kern w:val="2"/>
      <w:sz w:val="24"/>
      <w:szCs w:val="24"/>
      <w:lang w:val="en-US" w:eastAsia="zh-CN" w:bidi="ar-SA"/>
    </w:rPr>
  </w:style>
  <w:style w:type="character" w:customStyle="1" w:styleId="234">
    <w:name w:val="Default Char"/>
    <w:link w:val="80"/>
    <w:qFormat/>
    <w:uiPriority w:val="0"/>
    <w:rPr>
      <w:rFonts w:ascii="仿宋_GB2312" w:eastAsia="仿宋_GB2312" w:cs="仿宋_GB2312"/>
      <w:color w:val="000000"/>
      <w:sz w:val="24"/>
      <w:szCs w:val="24"/>
      <w:lang w:val="en-US" w:eastAsia="zh-CN" w:bidi="ar-SA"/>
    </w:rPr>
  </w:style>
  <w:style w:type="character" w:customStyle="1" w:styleId="235">
    <w:name w:val="style91"/>
    <w:qFormat/>
    <w:uiPriority w:val="0"/>
    <w:rPr>
      <w:color w:val="333333"/>
    </w:rPr>
  </w:style>
  <w:style w:type="character" w:customStyle="1" w:styleId="236">
    <w:name w:val="列出段落 Char2"/>
    <w:qFormat/>
    <w:uiPriority w:val="34"/>
    <w:rPr>
      <w:rFonts w:ascii="Calibri" w:hAnsi="Calibri"/>
      <w:kern w:val="2"/>
      <w:sz w:val="28"/>
    </w:rPr>
  </w:style>
  <w:style w:type="character" w:customStyle="1" w:styleId="237">
    <w:name w:val="mdeck"/>
    <w:qFormat/>
    <w:uiPriority w:val="0"/>
    <w:rPr>
      <w:rFonts w:ascii="仿宋_GB2312" w:eastAsia="微软雅黑"/>
      <w:b/>
      <w:kern w:val="2"/>
      <w:sz w:val="32"/>
      <w:szCs w:val="32"/>
      <w:lang w:val="en-US" w:eastAsia="zh-CN" w:bidi="ar-SA"/>
    </w:rPr>
  </w:style>
  <w:style w:type="character" w:customStyle="1" w:styleId="238">
    <w:name w:val="unnamed11"/>
    <w:qFormat/>
    <w:uiPriority w:val="0"/>
    <w:rPr>
      <w:sz w:val="20"/>
      <w:szCs w:val="20"/>
    </w:rPr>
  </w:style>
  <w:style w:type="character" w:customStyle="1" w:styleId="239">
    <w:name w:val="正文文本 Char2"/>
    <w:qFormat/>
    <w:uiPriority w:val="99"/>
    <w:rPr>
      <w:rFonts w:ascii="Times New Roman" w:hAnsi="Times New Roman" w:eastAsia="宋体" w:cs="Times New Roman"/>
      <w:snapToGrid w:val="0"/>
      <w:kern w:val="0"/>
      <w:szCs w:val="24"/>
    </w:rPr>
  </w:style>
  <w:style w:type="character" w:customStyle="1" w:styleId="240">
    <w:name w:val="标书正文格式 Char"/>
    <w:qFormat/>
    <w:uiPriority w:val="0"/>
    <w:rPr>
      <w:rFonts w:eastAsia="楷体_GB2312"/>
      <w:kern w:val="2"/>
      <w:sz w:val="24"/>
      <w:szCs w:val="24"/>
      <w:lang w:bidi="ar-SA"/>
    </w:rPr>
  </w:style>
  <w:style w:type="character" w:customStyle="1" w:styleId="241">
    <w:name w:val="Char Char11"/>
    <w:qFormat/>
    <w:uiPriority w:val="0"/>
    <w:rPr>
      <w:rFonts w:ascii="宋体" w:hAnsi="宋体" w:eastAsia="宋体"/>
      <w:b/>
      <w:kern w:val="2"/>
      <w:sz w:val="24"/>
      <w:szCs w:val="24"/>
      <w:lang w:val="en-US" w:eastAsia="zh-CN" w:bidi="ar-SA"/>
    </w:rPr>
  </w:style>
  <w:style w:type="character" w:customStyle="1" w:styleId="242">
    <w:name w:val="ca-131"/>
    <w:qFormat/>
    <w:uiPriority w:val="0"/>
    <w:rPr>
      <w:rFonts w:hint="eastAsia" w:ascii="仿宋_GB2312" w:eastAsia="仿宋_GB2312"/>
      <w:b/>
      <w:bCs/>
      <w:color w:val="000000"/>
      <w:spacing w:val="-20"/>
      <w:sz w:val="24"/>
      <w:szCs w:val="24"/>
    </w:rPr>
  </w:style>
  <w:style w:type="character" w:customStyle="1" w:styleId="243">
    <w:name w:val="tw4winMark"/>
    <w:qFormat/>
    <w:uiPriority w:val="0"/>
    <w:rPr>
      <w:rFonts w:ascii="Courier New" w:hAnsi="Courier New" w:cs="Courier New"/>
      <w:vanish/>
      <w:color w:val="800080"/>
      <w:sz w:val="24"/>
      <w:szCs w:val="24"/>
      <w:vertAlign w:val="subscript"/>
    </w:rPr>
  </w:style>
  <w:style w:type="character" w:customStyle="1" w:styleId="244">
    <w:name w:val="正文样式 Char"/>
    <w:link w:val="245"/>
    <w:qFormat/>
    <w:uiPriority w:val="0"/>
    <w:rPr>
      <w:rFonts w:ascii="Calibri" w:hAnsi="Calibri"/>
      <w:sz w:val="24"/>
      <w:szCs w:val="24"/>
    </w:rPr>
  </w:style>
  <w:style w:type="paragraph" w:customStyle="1" w:styleId="245">
    <w:name w:val="正文样式"/>
    <w:basedOn w:val="1"/>
    <w:link w:val="244"/>
    <w:qFormat/>
    <w:uiPriority w:val="0"/>
    <w:pPr>
      <w:adjustRightInd/>
      <w:spacing w:line="360" w:lineRule="auto"/>
      <w:ind w:firstLine="480" w:firstLineChars="200"/>
    </w:pPr>
    <w:rPr>
      <w:kern w:val="0"/>
      <w:sz w:val="24"/>
    </w:rPr>
  </w:style>
  <w:style w:type="character" w:customStyle="1" w:styleId="246">
    <w:name w:val="表正文 Char3"/>
    <w:qFormat/>
    <w:uiPriority w:val="0"/>
    <w:rPr>
      <w:rFonts w:eastAsia="宋体"/>
    </w:rPr>
  </w:style>
  <w:style w:type="character" w:customStyle="1" w:styleId="247">
    <w:name w:val="H5 Char"/>
    <w:qFormat/>
    <w:uiPriority w:val="0"/>
    <w:rPr>
      <w:b/>
      <w:bCs/>
      <w:kern w:val="2"/>
      <w:sz w:val="28"/>
      <w:szCs w:val="28"/>
    </w:rPr>
  </w:style>
  <w:style w:type="character" w:customStyle="1" w:styleId="248">
    <w:name w:val="Char Char3"/>
    <w:qFormat/>
    <w:uiPriority w:val="0"/>
    <w:rPr>
      <w:rFonts w:eastAsia="宋体"/>
      <w:kern w:val="2"/>
      <w:sz w:val="21"/>
      <w:szCs w:val="24"/>
      <w:lang w:val="en-US" w:eastAsia="zh-CN" w:bidi="ar-SA"/>
    </w:rPr>
  </w:style>
  <w:style w:type="character" w:customStyle="1" w:styleId="249">
    <w:name w:val="正文 编号 Char"/>
    <w:qFormat/>
    <w:uiPriority w:val="0"/>
    <w:rPr>
      <w:rFonts w:ascii="仿宋_GB2312" w:hAnsi="仿宋_GB2312" w:eastAsia="仿宋_GB2312"/>
      <w:kern w:val="2"/>
      <w:sz w:val="24"/>
      <w:lang w:bidi="ar-SA"/>
    </w:rPr>
  </w:style>
  <w:style w:type="character" w:customStyle="1" w:styleId="250">
    <w:name w:val="question-title2"/>
    <w:qFormat/>
    <w:uiPriority w:val="6"/>
    <w:rPr>
      <w:rFonts w:ascii="Arial" w:hAnsi="Arial" w:eastAsia="黑体" w:cs="Arial"/>
      <w:snapToGrid w:val="0"/>
      <w:kern w:val="0"/>
      <w:szCs w:val="21"/>
    </w:rPr>
  </w:style>
  <w:style w:type="character" w:customStyle="1" w:styleId="251">
    <w:name w:val="gf正文1 Char Char"/>
    <w:link w:val="252"/>
    <w:qFormat/>
    <w:uiPriority w:val="0"/>
    <w:rPr>
      <w:rFonts w:ascii="宋体" w:hAnsi="宋体" w:cs="宋体"/>
      <w:kern w:val="2"/>
      <w:sz w:val="24"/>
      <w:szCs w:val="24"/>
    </w:rPr>
  </w:style>
  <w:style w:type="paragraph" w:customStyle="1" w:styleId="252">
    <w:name w:val="gf正文1"/>
    <w:basedOn w:val="1"/>
    <w:link w:val="251"/>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3">
    <w:name w:val="Char Char15"/>
    <w:qFormat/>
    <w:uiPriority w:val="6"/>
    <w:rPr>
      <w:rFonts w:ascii="宋体" w:hAnsi="宋体"/>
      <w:kern w:val="1"/>
      <w:sz w:val="21"/>
    </w:rPr>
  </w:style>
  <w:style w:type="character" w:customStyle="1" w:styleId="254">
    <w:name w:val="正文缩进 Char3"/>
    <w:qFormat/>
    <w:uiPriority w:val="0"/>
    <w:rPr>
      <w:rFonts w:ascii="宋体" w:eastAsia="宋体"/>
      <w:snapToGrid w:val="0"/>
      <w:color w:val="000000"/>
      <w:kern w:val="28"/>
      <w:sz w:val="28"/>
      <w:lang w:val="en-US" w:eastAsia="zh-CN" w:bidi="ar-SA"/>
    </w:rPr>
  </w:style>
  <w:style w:type="character" w:customStyle="1" w:styleId="255">
    <w:name w:val="列出段落 Char1"/>
    <w:link w:val="256"/>
    <w:qFormat/>
    <w:uiPriority w:val="0"/>
    <w:rPr>
      <w:rFonts w:ascii="Calibri" w:hAnsi="Calibri"/>
      <w:sz w:val="24"/>
      <w:lang w:eastAsia="en-US"/>
    </w:rPr>
  </w:style>
  <w:style w:type="paragraph" w:customStyle="1" w:styleId="256">
    <w:name w:val="列表1"/>
    <w:basedOn w:val="1"/>
    <w:next w:val="257"/>
    <w:link w:val="255"/>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57">
    <w:name w:val="List Paragraph"/>
    <w:basedOn w:val="1"/>
    <w:qFormat/>
    <w:uiPriority w:val="34"/>
    <w:pPr>
      <w:spacing w:line="360" w:lineRule="auto"/>
      <w:ind w:firstLine="200" w:firstLineChars="200"/>
    </w:pPr>
    <w:rPr>
      <w:rFonts w:eastAsia="楷体_GB2312" w:cs="Lucida Sans"/>
      <w:sz w:val="24"/>
    </w:rPr>
  </w:style>
  <w:style w:type="character" w:customStyle="1" w:styleId="258">
    <w:name w:val="Char Char8"/>
    <w:qFormat/>
    <w:uiPriority w:val="0"/>
    <w:rPr>
      <w:rFonts w:eastAsia="宋体"/>
      <w:b/>
      <w:sz w:val="24"/>
      <w:lang w:val="en-GB" w:eastAsia="zh-CN"/>
    </w:rPr>
  </w:style>
  <w:style w:type="character" w:customStyle="1" w:styleId="259">
    <w:name w:val="Normal Indent Char Char"/>
    <w:qFormat/>
    <w:uiPriority w:val="0"/>
    <w:rPr>
      <w:rFonts w:eastAsia="宋体"/>
      <w:kern w:val="2"/>
      <w:sz w:val="21"/>
      <w:lang w:val="en-US" w:eastAsia="zh-CN" w:bidi="ar-SA"/>
    </w:rPr>
  </w:style>
  <w:style w:type="character" w:customStyle="1" w:styleId="260">
    <w:name w:val="列表段落 字符"/>
    <w:qFormat/>
    <w:uiPriority w:val="99"/>
  </w:style>
  <w:style w:type="character" w:customStyle="1" w:styleId="261">
    <w:name w:val="Ò³Ã¼ Char Char1"/>
    <w:qFormat/>
    <w:uiPriority w:val="0"/>
    <w:rPr>
      <w:rFonts w:eastAsia="宋体"/>
      <w:kern w:val="2"/>
      <w:sz w:val="18"/>
      <w:szCs w:val="18"/>
      <w:lang w:val="en-US" w:eastAsia="zh-CN" w:bidi="ar-SA"/>
    </w:rPr>
  </w:style>
  <w:style w:type="character" w:customStyle="1" w:styleId="262">
    <w:name w:val="方案正文 Char"/>
    <w:qFormat/>
    <w:uiPriority w:val="0"/>
    <w:rPr>
      <w:rFonts w:ascii="仿宋_GB2312" w:eastAsia="仿宋_GB2312"/>
      <w:b/>
      <w:color w:val="000000"/>
      <w:kern w:val="2"/>
      <w:sz w:val="24"/>
      <w:lang w:val="en-US" w:eastAsia="zh-CN" w:bidi="ar-SA"/>
    </w:rPr>
  </w:style>
  <w:style w:type="character" w:customStyle="1" w:styleId="263">
    <w:name w:val="Char Char30"/>
    <w:qFormat/>
    <w:uiPriority w:val="6"/>
    <w:rPr>
      <w:rFonts w:ascii="Arial" w:hAnsi="Arial" w:eastAsia="黑体"/>
      <w:kern w:val="1"/>
      <w:sz w:val="21"/>
      <w:szCs w:val="21"/>
    </w:rPr>
  </w:style>
  <w:style w:type="character" w:customStyle="1" w:styleId="264">
    <w:name w:val="正文文本缩进 Char3"/>
    <w:link w:val="25"/>
    <w:qFormat/>
    <w:uiPriority w:val="0"/>
    <w:rPr>
      <w:rFonts w:ascii="宋体" w:hAnsi="宋体"/>
      <w:kern w:val="2"/>
      <w:sz w:val="24"/>
      <w:szCs w:val="24"/>
    </w:rPr>
  </w:style>
  <w:style w:type="character" w:customStyle="1" w:styleId="265">
    <w:name w:val="font01"/>
    <w:qFormat/>
    <w:uiPriority w:val="0"/>
    <w:rPr>
      <w:rFonts w:hint="eastAsia" w:ascii="微软雅黑" w:hAnsi="微软雅黑" w:eastAsia="微软雅黑" w:cs="微软雅黑"/>
      <w:color w:val="000000"/>
      <w:sz w:val="20"/>
      <w:szCs w:val="20"/>
      <w:u w:val="none"/>
    </w:rPr>
  </w:style>
  <w:style w:type="character" w:customStyle="1" w:styleId="266">
    <w:name w:val="Char Char20"/>
    <w:qFormat/>
    <w:uiPriority w:val="6"/>
    <w:rPr>
      <w:kern w:val="1"/>
      <w:sz w:val="24"/>
    </w:rPr>
  </w:style>
  <w:style w:type="character" w:customStyle="1" w:styleId="267">
    <w:name w:val="tw4winExternal"/>
    <w:qFormat/>
    <w:uiPriority w:val="0"/>
    <w:rPr>
      <w:rFonts w:ascii="Courier New" w:hAnsi="Courier New" w:cs="Courier New"/>
      <w:color w:val="808080"/>
      <w:lang w:val="en-US" w:eastAsia="zh-CN"/>
    </w:rPr>
  </w:style>
  <w:style w:type="character" w:customStyle="1" w:styleId="268">
    <w:name w:val="标题 4 Char1"/>
    <w:qFormat/>
    <w:uiPriority w:val="9"/>
    <w:rPr>
      <w:rFonts w:ascii="Cambria" w:hAnsi="Cambria" w:eastAsia="宋体" w:cs="Times New Roman"/>
      <w:b/>
      <w:bCs/>
      <w:kern w:val="2"/>
      <w:sz w:val="28"/>
      <w:szCs w:val="28"/>
    </w:rPr>
  </w:style>
  <w:style w:type="character" w:customStyle="1" w:styleId="269">
    <w:name w:val="批注文字 Char2"/>
    <w:qFormat/>
    <w:uiPriority w:val="99"/>
    <w:rPr>
      <w:rFonts w:ascii="Times New Roman" w:hAnsi="Times New Roman" w:eastAsia="宋体" w:cs="Times New Roman"/>
      <w:snapToGrid w:val="0"/>
      <w:kern w:val="0"/>
      <w:szCs w:val="24"/>
    </w:rPr>
  </w:style>
  <w:style w:type="character" w:customStyle="1" w:styleId="270">
    <w:name w:val="正文文本 2 Char"/>
    <w:qFormat/>
    <w:uiPriority w:val="0"/>
    <w:rPr>
      <w:rFonts w:eastAsia="宋体"/>
      <w:kern w:val="2"/>
      <w:sz w:val="21"/>
      <w:szCs w:val="24"/>
      <w:lang w:val="en-US" w:eastAsia="zh-CN" w:bidi="ar-SA"/>
    </w:rPr>
  </w:style>
  <w:style w:type="character" w:customStyle="1" w:styleId="271">
    <w:name w:val="Ò³Ã¼ Char Char"/>
    <w:qFormat/>
    <w:uiPriority w:val="0"/>
    <w:rPr>
      <w:rFonts w:eastAsia="宋体"/>
      <w:kern w:val="2"/>
      <w:sz w:val="18"/>
      <w:lang w:val="en-US" w:eastAsia="zh-CN" w:bidi="ar-SA"/>
    </w:rPr>
  </w:style>
  <w:style w:type="character" w:customStyle="1" w:styleId="272">
    <w:name w:val="message1"/>
    <w:qFormat/>
    <w:uiPriority w:val="0"/>
    <w:rPr>
      <w:rFonts w:hint="default" w:ascii="Tahoma" w:hAnsi="Tahoma" w:cs="Tahoma"/>
      <w:sz w:val="18"/>
      <w:szCs w:val="18"/>
    </w:rPr>
  </w:style>
  <w:style w:type="character" w:customStyle="1" w:styleId="273">
    <w:name w:val="Char Char23"/>
    <w:qFormat/>
    <w:uiPriority w:val="6"/>
    <w:rPr>
      <w:color w:val="0000FF"/>
      <w:sz w:val="21"/>
    </w:rPr>
  </w:style>
  <w:style w:type="character" w:customStyle="1" w:styleId="274">
    <w:name w:val="批注框文本 字符"/>
    <w:qFormat/>
    <w:uiPriority w:val="0"/>
    <w:rPr>
      <w:rFonts w:ascii="Arial" w:hAnsi="Arial" w:eastAsia="黑体" w:cs="Arial"/>
      <w:snapToGrid w:val="0"/>
      <w:kern w:val="0"/>
      <w:sz w:val="18"/>
      <w:szCs w:val="18"/>
    </w:rPr>
  </w:style>
  <w:style w:type="character" w:customStyle="1" w:styleId="275">
    <w:name w:val="纯文本 Char2"/>
    <w:qFormat/>
    <w:uiPriority w:val="99"/>
    <w:rPr>
      <w:rFonts w:ascii="宋体" w:hAnsi="Courier New" w:eastAsia="宋体" w:cs="Courier New"/>
    </w:rPr>
  </w:style>
  <w:style w:type="character" w:customStyle="1" w:styleId="276">
    <w:name w:val="Char Char25"/>
    <w:qFormat/>
    <w:uiPriority w:val="6"/>
    <w:rPr>
      <w:rFonts w:ascii="宋体" w:hAnsi="宋体"/>
      <w:kern w:val="1"/>
      <w:sz w:val="24"/>
      <w:lang w:val="zh-CN"/>
    </w:rPr>
  </w:style>
  <w:style w:type="character" w:customStyle="1" w:styleId="277">
    <w:name w:val="Char Char411"/>
    <w:qFormat/>
    <w:uiPriority w:val="0"/>
    <w:rPr>
      <w:rFonts w:eastAsia="宋体"/>
      <w:b/>
      <w:sz w:val="24"/>
      <w:lang w:val="en-GB" w:eastAsia="zh-CN" w:bidi="ar-SA"/>
    </w:rPr>
  </w:style>
  <w:style w:type="character" w:customStyle="1" w:styleId="278">
    <w:name w:val="Heading 7 Char_a37d0e69-3e77-4622-a2c5-ebb0c9c27ddf"/>
    <w:qFormat/>
    <w:uiPriority w:val="0"/>
    <w:rPr>
      <w:rFonts w:ascii="宋体" w:hAnsi="宋体" w:eastAsia="宋体"/>
      <w:b/>
      <w:bCs/>
      <w:kern w:val="2"/>
      <w:sz w:val="24"/>
      <w:szCs w:val="24"/>
      <w:lang w:val="en-US" w:eastAsia="zh-CN" w:bidi="ar-SA"/>
    </w:rPr>
  </w:style>
  <w:style w:type="character" w:customStyle="1" w:styleId="279">
    <w:name w:val="此正文 Char"/>
    <w:link w:val="280"/>
    <w:qFormat/>
    <w:uiPriority w:val="0"/>
    <w:rPr>
      <w:kern w:val="2"/>
      <w:sz w:val="24"/>
      <w:szCs w:val="24"/>
    </w:rPr>
  </w:style>
  <w:style w:type="paragraph" w:customStyle="1" w:styleId="280">
    <w:name w:val="此正文"/>
    <w:basedOn w:val="1"/>
    <w:link w:val="279"/>
    <w:qFormat/>
    <w:uiPriority w:val="0"/>
    <w:pPr>
      <w:adjustRightInd/>
      <w:spacing w:line="360" w:lineRule="auto"/>
      <w:ind w:firstLine="200" w:firstLineChars="200"/>
    </w:pPr>
    <w:rPr>
      <w:sz w:val="24"/>
    </w:rPr>
  </w:style>
  <w:style w:type="character" w:customStyle="1" w:styleId="281">
    <w:name w:val="Char Char2"/>
    <w:qFormat/>
    <w:uiPriority w:val="0"/>
    <w:rPr>
      <w:rFonts w:eastAsia="宋体"/>
      <w:b/>
      <w:bCs/>
      <w:kern w:val="2"/>
      <w:sz w:val="21"/>
      <w:szCs w:val="24"/>
      <w:lang w:val="en-US" w:eastAsia="zh-CN" w:bidi="ar-SA"/>
    </w:rPr>
  </w:style>
  <w:style w:type="character" w:customStyle="1" w:styleId="282">
    <w:name w:val="标题 1 Char"/>
    <w:link w:val="3"/>
    <w:qFormat/>
    <w:uiPriority w:val="9"/>
    <w:rPr>
      <w:b/>
      <w:bCs/>
      <w:kern w:val="44"/>
      <w:sz w:val="44"/>
      <w:szCs w:val="44"/>
    </w:rPr>
  </w:style>
  <w:style w:type="character" w:customStyle="1" w:styleId="283">
    <w:name w:val="Footer-Even Char1"/>
    <w:qFormat/>
    <w:uiPriority w:val="0"/>
    <w:rPr>
      <w:rFonts w:eastAsia="宋体"/>
      <w:kern w:val="2"/>
      <w:sz w:val="18"/>
      <w:szCs w:val="18"/>
      <w:lang w:val="en-US" w:eastAsia="zh-CN" w:bidi="ar-SA"/>
    </w:rPr>
  </w:style>
  <w:style w:type="character" w:customStyle="1" w:styleId="284">
    <w:name w:val="Char Char29"/>
    <w:qFormat/>
    <w:uiPriority w:val="6"/>
    <w:rPr>
      <w:rFonts w:ascii="Arial" w:hAnsi="Arial" w:eastAsia="微软雅黑"/>
      <w:b/>
      <w:kern w:val="1"/>
      <w:sz w:val="44"/>
      <w:szCs w:val="32"/>
      <w:lang w:val="en-US" w:eastAsia="zh-CN" w:bidi="ar-SA"/>
    </w:rPr>
  </w:style>
  <w:style w:type="character" w:customStyle="1" w:styleId="285">
    <w:name w:val="标题 Char2"/>
    <w:link w:val="59"/>
    <w:qFormat/>
    <w:uiPriority w:val="10"/>
    <w:rPr>
      <w:b/>
      <w:sz w:val="24"/>
      <w:lang w:val="en-GB"/>
    </w:rPr>
  </w:style>
  <w:style w:type="character" w:customStyle="1" w:styleId="286">
    <w:name w:val="font81"/>
    <w:qFormat/>
    <w:uiPriority w:val="0"/>
    <w:rPr>
      <w:rFonts w:ascii="微软雅黑" w:hAnsi="微软雅黑" w:eastAsia="微软雅黑" w:cs="微软雅黑"/>
      <w:color w:val="000000"/>
      <w:sz w:val="20"/>
      <w:szCs w:val="20"/>
      <w:u w:val="none"/>
    </w:rPr>
  </w:style>
  <w:style w:type="character" w:customStyle="1" w:styleId="287">
    <w:name w:val="Char Char312"/>
    <w:qFormat/>
    <w:uiPriority w:val="0"/>
    <w:rPr>
      <w:rFonts w:ascii="Times New Roman" w:hAnsi="Times New Roman" w:eastAsia="宋体" w:cs="Times New Roman"/>
      <w:b/>
      <w:kern w:val="2"/>
      <w:sz w:val="32"/>
      <w:szCs w:val="24"/>
      <w:lang w:val="en-US" w:eastAsia="zh-CN" w:bidi="ar-SA"/>
    </w:rPr>
  </w:style>
  <w:style w:type="character" w:customStyle="1" w:styleId="288">
    <w:name w:val="t21"/>
    <w:qFormat/>
    <w:uiPriority w:val="0"/>
    <w:rPr>
      <w:rFonts w:ascii="仿宋_GB2312" w:eastAsia="微软雅黑"/>
      <w:b/>
      <w:kern w:val="2"/>
      <w:sz w:val="23"/>
      <w:szCs w:val="23"/>
      <w:lang w:val="en-US" w:eastAsia="zh-CN" w:bidi="ar-SA"/>
    </w:rPr>
  </w:style>
  <w:style w:type="character" w:customStyle="1" w:styleId="289">
    <w:name w:val="样式8 Char"/>
    <w:qFormat/>
    <w:uiPriority w:val="0"/>
    <w:rPr>
      <w:rFonts w:ascii="仿宋_GB2312" w:hAnsi="宋体" w:eastAsia="仿宋_GB2312"/>
      <w:b/>
      <w:bCs/>
      <w:kern w:val="2"/>
      <w:sz w:val="24"/>
      <w:szCs w:val="24"/>
    </w:rPr>
  </w:style>
  <w:style w:type="character" w:customStyle="1" w:styleId="290">
    <w:name w:val="表格 Char Char"/>
    <w:qFormat/>
    <w:uiPriority w:val="0"/>
    <w:rPr>
      <w:rFonts w:ascii="宋体" w:hAnsi="宋体" w:eastAsia="宋体"/>
      <w:lang w:bidi="ar-SA"/>
    </w:rPr>
  </w:style>
  <w:style w:type="character" w:customStyle="1" w:styleId="291">
    <w:name w:val="正文文本 字符1"/>
    <w:qFormat/>
    <w:uiPriority w:val="0"/>
    <w:rPr>
      <w:rFonts w:ascii="Calibri" w:hAnsi="Calibri" w:eastAsia="黑体" w:cs="Arial"/>
      <w:snapToGrid w:val="0"/>
      <w:kern w:val="2"/>
      <w:sz w:val="28"/>
      <w:szCs w:val="21"/>
    </w:rPr>
  </w:style>
  <w:style w:type="character" w:customStyle="1" w:styleId="292">
    <w:name w:val="标题 5 Char"/>
    <w:link w:val="7"/>
    <w:qFormat/>
    <w:uiPriority w:val="9"/>
    <w:rPr>
      <w:b/>
      <w:bCs/>
      <w:kern w:val="2"/>
      <w:sz w:val="28"/>
      <w:szCs w:val="28"/>
    </w:rPr>
  </w:style>
  <w:style w:type="character" w:customStyle="1" w:styleId="293">
    <w:name w:val="标题 6 Char1"/>
    <w:qFormat/>
    <w:uiPriority w:val="0"/>
    <w:rPr>
      <w:rFonts w:ascii="Arial" w:hAnsi="Arial" w:eastAsia="黑体" w:cs="Times New Roman"/>
      <w:b/>
      <w:sz w:val="24"/>
      <w:szCs w:val="20"/>
      <w:lang w:bidi="ar-SA"/>
    </w:rPr>
  </w:style>
  <w:style w:type="character" w:customStyle="1" w:styleId="294">
    <w:name w:val="带编号样式 Char"/>
    <w:qFormat/>
    <w:uiPriority w:val="0"/>
    <w:rPr>
      <w:rFonts w:ascii="仿宋_GB2312" w:eastAsia="仿宋_GB2312"/>
      <w:color w:val="000000"/>
      <w:sz w:val="24"/>
      <w:lang w:bidi="ar-SA"/>
    </w:rPr>
  </w:style>
  <w:style w:type="character" w:customStyle="1" w:styleId="295">
    <w:name w:val="unnamed31"/>
    <w:qFormat/>
    <w:uiPriority w:val="0"/>
    <w:rPr>
      <w:rFonts w:ascii="Tahoma" w:hAnsi="Tahoma" w:eastAsia="宋体"/>
      <w:b/>
      <w:kern w:val="2"/>
      <w:sz w:val="24"/>
      <w:szCs w:val="32"/>
      <w:u w:val="none"/>
      <w:lang w:val="en-US" w:eastAsia="zh-CN" w:bidi="ar-SA"/>
    </w:rPr>
  </w:style>
  <w:style w:type="character" w:customStyle="1" w:styleId="296">
    <w:name w:val="正文首行缩进 Char Char Char Char Char Char1"/>
    <w:qFormat/>
    <w:uiPriority w:val="0"/>
    <w:rPr>
      <w:rFonts w:ascii="宋体" w:eastAsia="宋体"/>
      <w:kern w:val="2"/>
      <w:sz w:val="24"/>
      <w:szCs w:val="24"/>
      <w:lang w:val="zh-CN" w:bidi="ar-SA"/>
    </w:rPr>
  </w:style>
  <w:style w:type="character" w:customStyle="1" w:styleId="297">
    <w:name w:val="称呼 Char"/>
    <w:link w:val="20"/>
    <w:qFormat/>
    <w:uiPriority w:val="0"/>
    <w:rPr>
      <w:rFonts w:ascii="仿宋_GB2312" w:eastAsia="仿宋_GB2312"/>
      <w:kern w:val="2"/>
      <w:sz w:val="28"/>
    </w:rPr>
  </w:style>
  <w:style w:type="character" w:customStyle="1" w:styleId="298">
    <w:name w:val="文本正文 Char Char"/>
    <w:qFormat/>
    <w:uiPriority w:val="0"/>
    <w:rPr>
      <w:sz w:val="24"/>
      <w:lang w:bidi="ar-SA"/>
    </w:rPr>
  </w:style>
  <w:style w:type="character" w:customStyle="1" w:styleId="299">
    <w:name w:val="正文缩进 字符"/>
    <w:qFormat/>
    <w:uiPriority w:val="0"/>
    <w:rPr>
      <w:rFonts w:ascii="宋体" w:eastAsia="宋体"/>
      <w:snapToGrid w:val="0"/>
      <w:color w:val="000000"/>
      <w:kern w:val="28"/>
      <w:sz w:val="28"/>
      <w:lang w:val="en-US" w:eastAsia="zh-CN" w:bidi="ar-SA"/>
    </w:rPr>
  </w:style>
  <w:style w:type="character" w:customStyle="1" w:styleId="300">
    <w:name w:val="HTML 预设格式 Char"/>
    <w:link w:val="57"/>
    <w:qFormat/>
    <w:uiPriority w:val="0"/>
    <w:rPr>
      <w:rFonts w:ascii="黑体" w:hAnsi="Courier New" w:eastAsia="黑体"/>
    </w:rPr>
  </w:style>
  <w:style w:type="character" w:customStyle="1" w:styleId="301">
    <w:name w:val="正文文本 2 Char1"/>
    <w:link w:val="56"/>
    <w:qFormat/>
    <w:uiPriority w:val="0"/>
    <w:rPr>
      <w:kern w:val="2"/>
      <w:sz w:val="21"/>
      <w:szCs w:val="24"/>
    </w:rPr>
  </w:style>
  <w:style w:type="character" w:customStyle="1" w:styleId="302">
    <w:name w:val="样式 样式 标题 4h4H4Fab-4T5Ref Heading 1rh1Heading sqlsect 1.2.3.... +... Char"/>
    <w:link w:val="303"/>
    <w:qFormat/>
    <w:uiPriority w:val="0"/>
    <w:rPr>
      <w:rFonts w:ascii="微软雅黑" w:hAnsi="微软雅黑" w:eastAsia="微软雅黑"/>
      <w:b/>
      <w:bCs/>
      <w:kern w:val="2"/>
      <w:sz w:val="24"/>
      <w:szCs w:val="28"/>
    </w:rPr>
  </w:style>
  <w:style w:type="paragraph" w:customStyle="1" w:styleId="303">
    <w:name w:val="样式 样式 标题 4h4H4Fab-4T5Ref Heading 1rh1Heading sqlsect 1.2.3.... +..."/>
    <w:basedOn w:val="304"/>
    <w:link w:val="302"/>
    <w:qFormat/>
    <w:uiPriority w:val="0"/>
    <w:pPr>
      <w:tabs>
        <w:tab w:val="left" w:pos="2356"/>
      </w:tabs>
    </w:pPr>
  </w:style>
  <w:style w:type="paragraph" w:customStyle="1" w:styleId="304">
    <w:name w:val="样式 标题 4h4H4Fab-4T5Ref Heading 1rh1Heading sqlsect 1.2.3...."/>
    <w:basedOn w:val="6"/>
    <w:link w:val="412"/>
    <w:qFormat/>
    <w:uiPriority w:val="0"/>
    <w:pPr>
      <w:tabs>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5">
    <w:name w:val="正文非缩进 Char"/>
    <w:qFormat/>
    <w:uiPriority w:val="0"/>
    <w:rPr>
      <w:rFonts w:ascii="宋体" w:eastAsia="宋体"/>
      <w:snapToGrid w:val="0"/>
      <w:color w:val="000000"/>
      <w:kern w:val="28"/>
      <w:sz w:val="28"/>
      <w:lang w:val="en-US" w:eastAsia="zh-CN" w:bidi="ar-SA"/>
    </w:rPr>
  </w:style>
  <w:style w:type="character" w:customStyle="1" w:styleId="306">
    <w:name w:val="标题 7 Char"/>
    <w:link w:val="9"/>
    <w:qFormat/>
    <w:uiPriority w:val="0"/>
    <w:rPr>
      <w:b/>
      <w:bCs/>
      <w:kern w:val="2"/>
      <w:sz w:val="24"/>
      <w:szCs w:val="24"/>
    </w:rPr>
  </w:style>
  <w:style w:type="character" w:customStyle="1" w:styleId="307">
    <w:name w:val="正文文本缩进 2 Char"/>
    <w:link w:val="37"/>
    <w:qFormat/>
    <w:uiPriority w:val="0"/>
    <w:rPr>
      <w:rFonts w:ascii="宋体"/>
      <w:sz w:val="28"/>
    </w:rPr>
  </w:style>
  <w:style w:type="character" w:customStyle="1" w:styleId="308">
    <w:name w:val="Char Char5"/>
    <w:qFormat/>
    <w:uiPriority w:val="0"/>
    <w:rPr>
      <w:rFonts w:ascii="宋体" w:hAnsi="Courier New" w:eastAsia="宋体"/>
      <w:kern w:val="2"/>
      <w:sz w:val="21"/>
      <w:lang w:val="en-US" w:eastAsia="zh-CN"/>
    </w:rPr>
  </w:style>
  <w:style w:type="character" w:customStyle="1" w:styleId="309">
    <w:name w:val="脚注文本 Char"/>
    <w:link w:val="50"/>
    <w:qFormat/>
    <w:uiPriority w:val="0"/>
    <w:rPr>
      <w:color w:val="0000FF"/>
      <w:sz w:val="21"/>
    </w:rPr>
  </w:style>
  <w:style w:type="character" w:customStyle="1" w:styleId="310">
    <w:name w:val="称呼 Char1"/>
    <w:qFormat/>
    <w:uiPriority w:val="0"/>
    <w:rPr>
      <w:rFonts w:ascii="Times New Roman" w:hAnsi="Times New Roman" w:eastAsia="宋体" w:cs="Times New Roman"/>
      <w:szCs w:val="24"/>
    </w:rPr>
  </w:style>
  <w:style w:type="character" w:customStyle="1" w:styleId="311">
    <w:name w:val="正文1 Char"/>
    <w:qFormat/>
    <w:uiPriority w:val="0"/>
    <w:rPr>
      <w:rFonts w:ascii="宋体" w:eastAsia="宋体"/>
      <w:snapToGrid w:val="0"/>
      <w:color w:val="000000"/>
      <w:kern w:val="28"/>
      <w:sz w:val="28"/>
      <w:lang w:val="en-US" w:eastAsia="zh-CN" w:bidi="ar-SA"/>
    </w:rPr>
  </w:style>
  <w:style w:type="character" w:customStyle="1" w:styleId="312">
    <w:name w:val="正文缩进 Char1"/>
    <w:qFormat/>
    <w:uiPriority w:val="0"/>
    <w:rPr>
      <w:rFonts w:ascii="宋体" w:eastAsia="宋体"/>
      <w:snapToGrid w:val="0"/>
      <w:color w:val="000000"/>
      <w:kern w:val="28"/>
      <w:sz w:val="28"/>
      <w:lang w:val="en-US" w:eastAsia="zh-CN" w:bidi="ar-SA"/>
    </w:rPr>
  </w:style>
  <w:style w:type="character" w:customStyle="1" w:styleId="313">
    <w:name w:val="font21"/>
    <w:qFormat/>
    <w:uiPriority w:val="0"/>
    <w:rPr>
      <w:rFonts w:hint="eastAsia" w:ascii="宋体" w:hAnsi="宋体" w:eastAsia="宋体"/>
      <w:kern w:val="2"/>
      <w:sz w:val="28"/>
      <w:szCs w:val="28"/>
      <w:lang w:val="en-US" w:eastAsia="zh-CN" w:bidi="ar-SA"/>
    </w:rPr>
  </w:style>
  <w:style w:type="character" w:customStyle="1" w:styleId="314">
    <w:name w:val="Char Char26"/>
    <w:qFormat/>
    <w:uiPriority w:val="6"/>
    <w:rPr>
      <w:kern w:val="1"/>
      <w:sz w:val="21"/>
      <w:szCs w:val="24"/>
    </w:rPr>
  </w:style>
  <w:style w:type="character" w:customStyle="1" w:styleId="315">
    <w:name w:val="Item List Char"/>
    <w:link w:val="316"/>
    <w:qFormat/>
    <w:uiPriority w:val="0"/>
    <w:rPr>
      <w:rFonts w:ascii="Arial"/>
      <w:bCs/>
      <w:sz w:val="21"/>
      <w:szCs w:val="21"/>
      <w:lang w:val="en-US" w:eastAsia="zh-CN" w:bidi="ar-SA"/>
    </w:rPr>
  </w:style>
  <w:style w:type="paragraph" w:customStyle="1" w:styleId="316">
    <w:name w:val="Item List"/>
    <w:link w:val="315"/>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7">
    <w:name w:val="批注框文本 Char1"/>
    <w:qFormat/>
    <w:uiPriority w:val="0"/>
    <w:rPr>
      <w:rFonts w:ascii="Times New Roman" w:hAnsi="Times New Roman" w:eastAsia="宋体" w:cs="Times New Roman"/>
      <w:sz w:val="18"/>
      <w:szCs w:val="18"/>
    </w:rPr>
  </w:style>
  <w:style w:type="character" w:customStyle="1" w:styleId="318">
    <w:name w:val="纯文本 Char1"/>
    <w:link w:val="319"/>
    <w:qFormat/>
    <w:uiPriority w:val="0"/>
    <w:rPr>
      <w:rFonts w:ascii="宋体" w:hAnsi="Courier New"/>
    </w:rPr>
  </w:style>
  <w:style w:type="paragraph" w:customStyle="1" w:styleId="319">
    <w:name w:val="纯文本1"/>
    <w:basedOn w:val="1"/>
    <w:link w:val="318"/>
    <w:qFormat/>
    <w:uiPriority w:val="0"/>
    <w:pPr>
      <w:adjustRightInd/>
    </w:pPr>
    <w:rPr>
      <w:rFonts w:ascii="宋体" w:hAnsi="Courier New"/>
      <w:kern w:val="0"/>
      <w:sz w:val="20"/>
      <w:szCs w:val="20"/>
    </w:rPr>
  </w:style>
  <w:style w:type="character" w:customStyle="1" w:styleId="320">
    <w:name w:val="正文首行缩进 Char"/>
    <w:link w:val="24"/>
    <w:qFormat/>
    <w:uiPriority w:val="0"/>
    <w:rPr>
      <w:rFonts w:ascii="宋体"/>
      <w:kern w:val="2"/>
      <w:sz w:val="24"/>
      <w:lang w:val="zh-CN"/>
    </w:rPr>
  </w:style>
  <w:style w:type="character" w:customStyle="1" w:styleId="321">
    <w:name w:val="h3 Char"/>
    <w:qFormat/>
    <w:uiPriority w:val="0"/>
    <w:rPr>
      <w:rFonts w:eastAsia="宋体"/>
      <w:b/>
      <w:kern w:val="2"/>
      <w:sz w:val="32"/>
      <w:lang w:val="en-US" w:eastAsia="zh-CN" w:bidi="ar-SA"/>
    </w:rPr>
  </w:style>
  <w:style w:type="character" w:customStyle="1" w:styleId="322">
    <w:name w:val="dandyren_title1"/>
    <w:qFormat/>
    <w:uiPriority w:val="0"/>
    <w:rPr>
      <w:b/>
      <w:bCs/>
      <w:color w:val="FF6633"/>
      <w:sz w:val="18"/>
      <w:szCs w:val="18"/>
    </w:rPr>
  </w:style>
  <w:style w:type="character" w:customStyle="1" w:styleId="323">
    <w:name w:val="Char Char31"/>
    <w:qFormat/>
    <w:uiPriority w:val="6"/>
    <w:rPr>
      <w:rFonts w:ascii="Arial" w:hAnsi="Arial" w:eastAsia="黑体"/>
      <w:kern w:val="1"/>
      <w:sz w:val="24"/>
      <w:szCs w:val="24"/>
    </w:rPr>
  </w:style>
  <w:style w:type="character" w:customStyle="1" w:styleId="324">
    <w:name w:val="h Char1"/>
    <w:qFormat/>
    <w:uiPriority w:val="0"/>
    <w:rPr>
      <w:sz w:val="18"/>
      <w:szCs w:val="18"/>
    </w:rPr>
  </w:style>
  <w:style w:type="character" w:customStyle="1" w:styleId="325">
    <w:name w:val="solutionfonts"/>
    <w:qFormat/>
    <w:uiPriority w:val="0"/>
  </w:style>
  <w:style w:type="character" w:customStyle="1" w:styleId="326">
    <w:name w:val="标题 4 Char2"/>
    <w:link w:val="6"/>
    <w:qFormat/>
    <w:uiPriority w:val="9"/>
    <w:rPr>
      <w:rFonts w:ascii="Arial" w:hAnsi="Arial" w:eastAsia="黑体"/>
      <w:b/>
      <w:bCs/>
      <w:kern w:val="2"/>
      <w:sz w:val="28"/>
      <w:szCs w:val="28"/>
      <w:lang w:val="zh-CN"/>
    </w:rPr>
  </w:style>
  <w:style w:type="character" w:customStyle="1" w:styleId="327">
    <w:name w:val="首行缩进 Char"/>
    <w:qFormat/>
    <w:uiPriority w:val="0"/>
    <w:rPr>
      <w:rFonts w:ascii="宋体" w:eastAsia="宋体"/>
      <w:kern w:val="2"/>
      <w:sz w:val="24"/>
      <w:lang w:val="en-US" w:eastAsia="zh-CN" w:bidi="ar-SA"/>
    </w:rPr>
  </w:style>
  <w:style w:type="character" w:customStyle="1" w:styleId="328">
    <w:name w:val="Char Char52"/>
    <w:qFormat/>
    <w:uiPriority w:val="0"/>
    <w:rPr>
      <w:rFonts w:ascii="宋体" w:hAnsi="Courier New" w:eastAsia="宋体"/>
      <w:kern w:val="2"/>
      <w:sz w:val="21"/>
      <w:lang w:val="en-US" w:eastAsia="zh-CN"/>
    </w:rPr>
  </w:style>
  <w:style w:type="character" w:customStyle="1" w:styleId="329">
    <w:name w:val="正文文本 3 Char"/>
    <w:link w:val="21"/>
    <w:qFormat/>
    <w:uiPriority w:val="0"/>
    <w:rPr>
      <w:kern w:val="2"/>
      <w:sz w:val="21"/>
    </w:rPr>
  </w:style>
  <w:style w:type="character" w:customStyle="1" w:styleId="330">
    <w:name w:val="font31"/>
    <w:qFormat/>
    <w:uiPriority w:val="0"/>
    <w:rPr>
      <w:rFonts w:hint="eastAsia" w:ascii="仿宋" w:hAnsi="仿宋" w:eastAsia="仿宋" w:cs="仿宋"/>
      <w:color w:val="000000"/>
      <w:sz w:val="20"/>
      <w:szCs w:val="20"/>
      <w:u w:val="none"/>
    </w:rPr>
  </w:style>
  <w:style w:type="character" w:customStyle="1" w:styleId="331">
    <w:name w:val="正文说明 Char"/>
    <w:link w:val="332"/>
    <w:qFormat/>
    <w:uiPriority w:val="0"/>
    <w:rPr>
      <w:sz w:val="24"/>
      <w:szCs w:val="24"/>
    </w:rPr>
  </w:style>
  <w:style w:type="paragraph" w:customStyle="1" w:styleId="332">
    <w:name w:val="正文说明"/>
    <w:basedOn w:val="1"/>
    <w:link w:val="331"/>
    <w:qFormat/>
    <w:uiPriority w:val="0"/>
    <w:pPr>
      <w:adjustRightInd/>
      <w:spacing w:line="360" w:lineRule="auto"/>
    </w:pPr>
    <w:rPr>
      <w:kern w:val="0"/>
      <w:sz w:val="24"/>
    </w:rPr>
  </w:style>
  <w:style w:type="character" w:customStyle="1" w:styleId="333">
    <w:name w:val="脚注文本 Char1"/>
    <w:qFormat/>
    <w:uiPriority w:val="0"/>
    <w:rPr>
      <w:rFonts w:ascii="Times New Roman" w:hAnsi="Times New Roman" w:eastAsia="宋体" w:cs="Times New Roman"/>
      <w:sz w:val="18"/>
      <w:szCs w:val="18"/>
    </w:rPr>
  </w:style>
  <w:style w:type="character" w:customStyle="1" w:styleId="334">
    <w:name w:val="Char Char1211"/>
    <w:qFormat/>
    <w:uiPriority w:val="0"/>
    <w:rPr>
      <w:rFonts w:ascii="仿宋_GB2312" w:eastAsia="仿宋_GB2312"/>
      <w:b/>
      <w:bCs/>
      <w:kern w:val="2"/>
      <w:sz w:val="24"/>
      <w:szCs w:val="24"/>
      <w:lang w:val="zh-CN" w:eastAsia="zh-CN" w:bidi="ar-SA"/>
    </w:rPr>
  </w:style>
  <w:style w:type="character" w:customStyle="1" w:styleId="335">
    <w:name w:val="标题 Char"/>
    <w:qFormat/>
    <w:uiPriority w:val="0"/>
    <w:rPr>
      <w:rFonts w:eastAsia="宋体"/>
      <w:b/>
      <w:sz w:val="24"/>
      <w:lang w:val="en-GB" w:eastAsia="zh-CN" w:bidi="ar-SA"/>
    </w:rPr>
  </w:style>
  <w:style w:type="character" w:customStyle="1" w:styleId="336">
    <w:name w:val="Char Char35"/>
    <w:qFormat/>
    <w:uiPriority w:val="6"/>
    <w:rPr>
      <w:rFonts w:ascii="Arial" w:hAnsi="Arial" w:eastAsia="黑体"/>
      <w:b/>
      <w:kern w:val="1"/>
      <w:sz w:val="28"/>
      <w:szCs w:val="28"/>
      <w:lang w:val="zh-CN"/>
    </w:rPr>
  </w:style>
  <w:style w:type="character" w:customStyle="1" w:styleId="337">
    <w:name w:val="纯文本 Char Char Char"/>
    <w:qFormat/>
    <w:uiPriority w:val="0"/>
    <w:rPr>
      <w:rFonts w:ascii="宋体" w:hAnsi="Courier New" w:eastAsia="宋体"/>
      <w:kern w:val="2"/>
      <w:sz w:val="21"/>
      <w:lang w:val="en-US" w:eastAsia="zh-CN" w:bidi="ar-SA"/>
    </w:rPr>
  </w:style>
  <w:style w:type="character" w:customStyle="1" w:styleId="338">
    <w:name w:val="Table Text Char"/>
    <w:link w:val="339"/>
    <w:qFormat/>
    <w:uiPriority w:val="0"/>
    <w:rPr>
      <w:sz w:val="24"/>
      <w:szCs w:val="24"/>
    </w:rPr>
  </w:style>
  <w:style w:type="paragraph" w:customStyle="1" w:styleId="339">
    <w:name w:val="Table Text"/>
    <w:basedOn w:val="1"/>
    <w:link w:val="338"/>
    <w:qFormat/>
    <w:uiPriority w:val="0"/>
    <w:pPr>
      <w:widowControl/>
      <w:spacing w:before="60" w:after="60"/>
      <w:jc w:val="left"/>
    </w:pPr>
    <w:rPr>
      <w:kern w:val="0"/>
      <w:sz w:val="24"/>
    </w:rPr>
  </w:style>
  <w:style w:type="character" w:customStyle="1" w:styleId="340">
    <w:name w:val="正文1 Char1"/>
    <w:qFormat/>
    <w:uiPriority w:val="0"/>
    <w:rPr>
      <w:rFonts w:ascii="仿宋_GB2312" w:hAnsi="Courier New" w:eastAsia="仿宋_GB2312"/>
      <w:kern w:val="28"/>
      <w:sz w:val="24"/>
      <w:szCs w:val="24"/>
      <w:lang w:val="en-US" w:eastAsia="zh-CN"/>
    </w:rPr>
  </w:style>
  <w:style w:type="character" w:customStyle="1" w:styleId="341">
    <w:name w:val="页脚 Char1"/>
    <w:qFormat/>
    <w:uiPriority w:val="0"/>
    <w:rPr>
      <w:rFonts w:eastAsia="宋体"/>
      <w:kern w:val="2"/>
      <w:sz w:val="18"/>
      <w:szCs w:val="18"/>
      <w:lang w:val="en-US" w:eastAsia="zh-CN" w:bidi="ar-SA"/>
    </w:rPr>
  </w:style>
  <w:style w:type="character" w:customStyle="1" w:styleId="342">
    <w:name w:val="Bold"/>
    <w:qFormat/>
    <w:uiPriority w:val="0"/>
    <w:rPr>
      <w:rFonts w:ascii="Arial" w:hAnsi="Arial" w:eastAsia="黑体" w:cs="Times New Roman"/>
      <w:b/>
      <w:kern w:val="2"/>
      <w:sz w:val="32"/>
      <w:szCs w:val="32"/>
      <w:lang w:val="en-US" w:eastAsia="zh-CN" w:bidi="ar-SA"/>
    </w:rPr>
  </w:style>
  <w:style w:type="character" w:customStyle="1" w:styleId="343">
    <w:name w:val="批注文字 Char1"/>
    <w:link w:val="19"/>
    <w:qFormat/>
    <w:uiPriority w:val="0"/>
    <w:rPr>
      <w:kern w:val="2"/>
      <w:sz w:val="21"/>
      <w:szCs w:val="24"/>
    </w:rPr>
  </w:style>
  <w:style w:type="character" w:customStyle="1" w:styleId="344">
    <w:name w:val="签名 Char"/>
    <w:link w:val="42"/>
    <w:qFormat/>
    <w:uiPriority w:val="0"/>
    <w:rPr>
      <w:rFonts w:eastAsia="仿宋_GB2312"/>
      <w:sz w:val="24"/>
    </w:rPr>
  </w:style>
  <w:style w:type="character" w:customStyle="1" w:styleId="345">
    <w:name w:val="hui3"/>
    <w:qFormat/>
    <w:uiPriority w:val="0"/>
    <w:rPr>
      <w:color w:val="333333"/>
    </w:rPr>
  </w:style>
  <w:style w:type="character" w:customStyle="1" w:styleId="346">
    <w:name w:val="Char Char17"/>
    <w:qFormat/>
    <w:uiPriority w:val="6"/>
    <w:rPr>
      <w:rFonts w:eastAsia="仿宋_GB2312"/>
      <w:sz w:val="24"/>
    </w:rPr>
  </w:style>
  <w:style w:type="character" w:customStyle="1" w:styleId="347">
    <w:name w:val="标题 4 字符"/>
    <w:qFormat/>
    <w:uiPriority w:val="9"/>
    <w:rPr>
      <w:rFonts w:ascii="等线 Light" w:hAnsi="等线 Light" w:eastAsia="等线 Light" w:cs="Times New Roman"/>
      <w:b/>
      <w:bCs/>
      <w:snapToGrid w:val="0"/>
      <w:kern w:val="0"/>
      <w:sz w:val="28"/>
      <w:szCs w:val="28"/>
    </w:rPr>
  </w:style>
  <w:style w:type="character" w:customStyle="1" w:styleId="348">
    <w:name w:val="Char Char37"/>
    <w:qFormat/>
    <w:uiPriority w:val="6"/>
    <w:rPr>
      <w:b/>
      <w:kern w:val="1"/>
      <w:sz w:val="44"/>
      <w:szCs w:val="44"/>
    </w:rPr>
  </w:style>
  <w:style w:type="character" w:customStyle="1" w:styleId="349">
    <w:name w:val="列出段落 Char"/>
    <w:qFormat/>
    <w:uiPriority w:val="0"/>
    <w:rPr>
      <w:rFonts w:eastAsia="楷体_GB2312" w:cs="Lucida Sans"/>
      <w:kern w:val="2"/>
      <w:sz w:val="24"/>
      <w:szCs w:val="24"/>
      <w:lang w:val="en-US" w:eastAsia="zh-CN" w:bidi="ar-SA"/>
    </w:rPr>
  </w:style>
  <w:style w:type="character" w:customStyle="1" w:styleId="350">
    <w:name w:val="正文文本缩进 3 Char1"/>
    <w:qFormat/>
    <w:uiPriority w:val="99"/>
    <w:rPr>
      <w:rFonts w:ascii="Times New Roman" w:hAnsi="Times New Roman" w:eastAsia="宋体" w:cs="Times New Roman"/>
      <w:sz w:val="16"/>
      <w:szCs w:val="16"/>
    </w:rPr>
  </w:style>
  <w:style w:type="character" w:customStyle="1" w:styleId="351">
    <w:name w:val="公文正文 Char Char"/>
    <w:link w:val="352"/>
    <w:qFormat/>
    <w:uiPriority w:val="0"/>
    <w:rPr>
      <w:rFonts w:ascii="仿宋_GB2312" w:eastAsia="仿宋_GB2312"/>
      <w:kern w:val="2"/>
      <w:sz w:val="24"/>
      <w:szCs w:val="24"/>
    </w:rPr>
  </w:style>
  <w:style w:type="paragraph" w:customStyle="1" w:styleId="352">
    <w:name w:val="公文正文"/>
    <w:basedOn w:val="1"/>
    <w:link w:val="351"/>
    <w:qFormat/>
    <w:uiPriority w:val="0"/>
    <w:pPr>
      <w:adjustRightInd/>
      <w:spacing w:before="156" w:line="360" w:lineRule="auto"/>
      <w:ind w:firstLine="360" w:firstLineChars="200"/>
    </w:pPr>
    <w:rPr>
      <w:rFonts w:ascii="仿宋_GB2312" w:eastAsia="仿宋_GB2312"/>
      <w:sz w:val="24"/>
    </w:rPr>
  </w:style>
  <w:style w:type="character" w:customStyle="1" w:styleId="353">
    <w:name w:val="Table Text Char1"/>
    <w:qFormat/>
    <w:uiPriority w:val="0"/>
    <w:rPr>
      <w:rFonts w:eastAsia="宋体"/>
      <w:sz w:val="24"/>
      <w:szCs w:val="24"/>
      <w:lang w:val="en-US" w:eastAsia="zh-CN" w:bidi="ar-SA"/>
    </w:rPr>
  </w:style>
  <w:style w:type="character" w:customStyle="1" w:styleId="354">
    <w:name w:val="标题 1 Char Char"/>
    <w:qFormat/>
    <w:uiPriority w:val="0"/>
    <w:rPr>
      <w:rFonts w:hint="eastAsia" w:ascii="宋体" w:hAnsi="宋体" w:eastAsia="宋体"/>
      <w:b/>
      <w:spacing w:val="-2"/>
      <w:sz w:val="24"/>
      <w:lang w:val="en-US" w:eastAsia="zh-CN" w:bidi="ar-SA"/>
    </w:rPr>
  </w:style>
  <w:style w:type="character" w:customStyle="1" w:styleId="355">
    <w:name w:val="正文（缩进2汉字） Char"/>
    <w:link w:val="356"/>
    <w:qFormat/>
    <w:uiPriority w:val="0"/>
    <w:rPr>
      <w:rFonts w:ascii="宋体"/>
    </w:rPr>
  </w:style>
  <w:style w:type="paragraph" w:customStyle="1" w:styleId="356">
    <w:name w:val="正文（缩进2汉字）"/>
    <w:basedOn w:val="1"/>
    <w:link w:val="355"/>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7">
    <w:name w:val="标题 8 Char"/>
    <w:link w:val="10"/>
    <w:qFormat/>
    <w:uiPriority w:val="0"/>
    <w:rPr>
      <w:rFonts w:ascii="Arial" w:hAnsi="Arial" w:eastAsia="黑体"/>
      <w:kern w:val="2"/>
      <w:sz w:val="24"/>
      <w:szCs w:val="24"/>
    </w:rPr>
  </w:style>
  <w:style w:type="character" w:customStyle="1" w:styleId="358">
    <w:name w:val="标书表格字体格式 Char"/>
    <w:qFormat/>
    <w:uiPriority w:val="0"/>
    <w:rPr>
      <w:kern w:val="2"/>
      <w:sz w:val="21"/>
      <w:szCs w:val="24"/>
      <w:lang w:bidi="ar-SA"/>
    </w:rPr>
  </w:style>
  <w:style w:type="character" w:customStyle="1" w:styleId="359">
    <w:name w:val="tw4winError"/>
    <w:qFormat/>
    <w:uiPriority w:val="0"/>
    <w:rPr>
      <w:rFonts w:ascii="Courier New" w:hAnsi="Courier New" w:cs="Courier New"/>
      <w:color w:val="00FF00"/>
      <w:sz w:val="40"/>
      <w:szCs w:val="40"/>
    </w:rPr>
  </w:style>
  <w:style w:type="character" w:customStyle="1" w:styleId="360">
    <w:name w:val="Body Text(ch) Char Char"/>
    <w:qFormat/>
    <w:uiPriority w:val="0"/>
    <w:rPr>
      <w:rFonts w:ascii="宋体"/>
      <w:kern w:val="2"/>
      <w:sz w:val="24"/>
      <w:szCs w:val="21"/>
      <w:lang w:val="zh-CN"/>
    </w:rPr>
  </w:style>
  <w:style w:type="character" w:customStyle="1" w:styleId="361">
    <w:name w:val="正文首行缩进两字 Char"/>
    <w:qFormat/>
    <w:uiPriority w:val="0"/>
    <w:rPr>
      <w:sz w:val="24"/>
      <w:szCs w:val="24"/>
      <w:lang w:val="en-US" w:eastAsia="zh-CN" w:bidi="ar-SA"/>
    </w:rPr>
  </w:style>
  <w:style w:type="character" w:customStyle="1" w:styleId="362">
    <w:name w:val="正文文本 Char"/>
    <w:qFormat/>
    <w:uiPriority w:val="0"/>
    <w:rPr>
      <w:rFonts w:eastAsia="宋体"/>
      <w:kern w:val="2"/>
      <w:sz w:val="24"/>
      <w:szCs w:val="24"/>
      <w:lang w:val="en-US" w:eastAsia="zh-CN" w:bidi="ar-SA"/>
    </w:rPr>
  </w:style>
  <w:style w:type="character" w:customStyle="1" w:styleId="363">
    <w:name w:val="文档结构图 字符1"/>
    <w:qFormat/>
    <w:uiPriority w:val="0"/>
    <w:rPr>
      <w:rFonts w:ascii="宋体" w:hAnsi="Calibri" w:eastAsia="黑体" w:cs="Arial"/>
      <w:snapToGrid w:val="0"/>
      <w:kern w:val="2"/>
      <w:sz w:val="18"/>
      <w:szCs w:val="18"/>
    </w:rPr>
  </w:style>
  <w:style w:type="character" w:customStyle="1" w:styleId="364">
    <w:name w:val="content"/>
    <w:qFormat/>
    <w:uiPriority w:val="0"/>
  </w:style>
  <w:style w:type="character" w:customStyle="1" w:styleId="365">
    <w:name w:val="tw4winPopup"/>
    <w:qFormat/>
    <w:uiPriority w:val="0"/>
    <w:rPr>
      <w:rFonts w:ascii="Courier New" w:hAnsi="Courier New" w:cs="Courier New"/>
      <w:color w:val="008000"/>
      <w:lang w:val="en-US" w:eastAsia="zh-CN"/>
    </w:rPr>
  </w:style>
  <w:style w:type="character" w:customStyle="1" w:styleId="366">
    <w:name w:val="param-name"/>
    <w:qFormat/>
    <w:uiPriority w:val="99"/>
    <w:rPr>
      <w:rFonts w:ascii="Arial" w:hAnsi="Arial" w:eastAsia="黑体" w:cs="Arial"/>
      <w:snapToGrid w:val="0"/>
      <w:kern w:val="0"/>
      <w:szCs w:val="21"/>
    </w:rPr>
  </w:style>
  <w:style w:type="character" w:customStyle="1" w:styleId="367">
    <w:name w:val="标准正文格式 Char"/>
    <w:qFormat/>
    <w:uiPriority w:val="0"/>
    <w:rPr>
      <w:rFonts w:ascii="宋体" w:eastAsia="仿宋_GB2312" w:cs="宋体"/>
      <w:color w:val="000000"/>
      <w:sz w:val="24"/>
      <w:lang w:val="en-US" w:eastAsia="zh-CN" w:bidi="ar-SA"/>
    </w:rPr>
  </w:style>
  <w:style w:type="character" w:customStyle="1" w:styleId="368">
    <w:name w:val="Char Char212"/>
    <w:qFormat/>
    <w:uiPriority w:val="0"/>
    <w:rPr>
      <w:rFonts w:eastAsia="宋体"/>
      <w:b/>
      <w:bCs/>
      <w:kern w:val="2"/>
      <w:sz w:val="21"/>
      <w:szCs w:val="24"/>
      <w:lang w:val="en-US" w:eastAsia="zh-CN" w:bidi="ar-SA"/>
    </w:rPr>
  </w:style>
  <w:style w:type="character" w:customStyle="1" w:styleId="369">
    <w:name w:val="文档结构图 Char"/>
    <w:qFormat/>
    <w:uiPriority w:val="0"/>
    <w:rPr>
      <w:rFonts w:eastAsia="宋体"/>
      <w:kern w:val="2"/>
      <w:sz w:val="21"/>
      <w:szCs w:val="24"/>
      <w:lang w:val="en-US" w:eastAsia="zh-CN" w:bidi="ar-SA"/>
    </w:rPr>
  </w:style>
  <w:style w:type="character" w:customStyle="1" w:styleId="370">
    <w:name w:val="zbggmain style9"/>
    <w:qFormat/>
    <w:uiPriority w:val="0"/>
  </w:style>
  <w:style w:type="character" w:customStyle="1" w:styleId="371">
    <w:name w:val="Char Char16"/>
    <w:qFormat/>
    <w:uiPriority w:val="6"/>
    <w:rPr>
      <w:kern w:val="1"/>
      <w:sz w:val="18"/>
      <w:szCs w:val="18"/>
    </w:rPr>
  </w:style>
  <w:style w:type="character" w:customStyle="1" w:styleId="372">
    <w:name w:val="font51"/>
    <w:qFormat/>
    <w:uiPriority w:val="0"/>
    <w:rPr>
      <w:rFonts w:hint="eastAsia" w:ascii="仿宋" w:hAnsi="仿宋" w:eastAsia="仿宋" w:cs="仿宋"/>
      <w:color w:val="000000"/>
      <w:sz w:val="20"/>
      <w:szCs w:val="20"/>
      <w:u w:val="none"/>
    </w:rPr>
  </w:style>
  <w:style w:type="character" w:customStyle="1" w:styleId="373">
    <w:name w:val="Char Char82"/>
    <w:qFormat/>
    <w:uiPriority w:val="0"/>
    <w:rPr>
      <w:rFonts w:eastAsia="宋体"/>
      <w:b/>
      <w:sz w:val="24"/>
      <w:lang w:val="en-GB" w:eastAsia="zh-CN"/>
    </w:rPr>
  </w:style>
  <w:style w:type="character" w:customStyle="1" w:styleId="374">
    <w:name w:val="正文文本缩进 3 Char"/>
    <w:link w:val="53"/>
    <w:qFormat/>
    <w:uiPriority w:val="0"/>
    <w:rPr>
      <w:kern w:val="2"/>
      <w:sz w:val="24"/>
    </w:rPr>
  </w:style>
  <w:style w:type="character" w:customStyle="1" w:styleId="375">
    <w:name w:val="日期 Char1"/>
    <w:qFormat/>
    <w:uiPriority w:val="99"/>
    <w:rPr>
      <w:rFonts w:ascii="Times New Roman" w:hAnsi="Times New Roman" w:eastAsia="宋体" w:cs="Times New Roman"/>
      <w:szCs w:val="24"/>
    </w:rPr>
  </w:style>
  <w:style w:type="character" w:customStyle="1" w:styleId="376">
    <w:name w:val="页眉 字符"/>
    <w:qFormat/>
    <w:uiPriority w:val="99"/>
    <w:rPr>
      <w:kern w:val="2"/>
      <w:sz w:val="18"/>
      <w:szCs w:val="18"/>
    </w:rPr>
  </w:style>
  <w:style w:type="character" w:customStyle="1" w:styleId="377">
    <w:name w:val="Char Char33"/>
    <w:qFormat/>
    <w:uiPriority w:val="6"/>
    <w:rPr>
      <w:rFonts w:ascii="Arial" w:hAnsi="Arial" w:eastAsia="黑体"/>
      <w:b/>
      <w:kern w:val="1"/>
      <w:sz w:val="24"/>
      <w:szCs w:val="24"/>
    </w:rPr>
  </w:style>
  <w:style w:type="character" w:customStyle="1" w:styleId="378">
    <w:name w:val="b11_01b Char"/>
    <w:link w:val="379"/>
    <w:qFormat/>
    <w:uiPriority w:val="0"/>
    <w:rPr>
      <w:rFonts w:ascii="Verdana" w:hAnsi="Verdana"/>
      <w:b/>
      <w:bCs/>
      <w:color w:val="4A82CA"/>
      <w:sz w:val="17"/>
      <w:szCs w:val="17"/>
    </w:rPr>
  </w:style>
  <w:style w:type="paragraph" w:customStyle="1" w:styleId="379">
    <w:name w:val="b11_01b"/>
    <w:basedOn w:val="1"/>
    <w:next w:val="1"/>
    <w:link w:val="378"/>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0">
    <w:name w:val="Char Char121"/>
    <w:qFormat/>
    <w:uiPriority w:val="6"/>
    <w:rPr>
      <w:rFonts w:ascii="仿宋_GB2312" w:eastAsia="仿宋_GB2312"/>
      <w:b/>
      <w:bCs/>
      <w:kern w:val="2"/>
      <w:sz w:val="24"/>
      <w:szCs w:val="24"/>
      <w:lang w:val="zh-CN" w:eastAsia="zh-CN" w:bidi="ar-SA"/>
    </w:rPr>
  </w:style>
  <w:style w:type="character" w:customStyle="1" w:styleId="381">
    <w:name w:val="Footer-Even Char"/>
    <w:qFormat/>
    <w:uiPriority w:val="0"/>
    <w:rPr>
      <w:rFonts w:eastAsia="宋体"/>
      <w:kern w:val="2"/>
      <w:sz w:val="18"/>
      <w:lang w:val="en-US" w:eastAsia="zh-CN" w:bidi="ar-SA"/>
    </w:rPr>
  </w:style>
  <w:style w:type="character" w:customStyle="1" w:styleId="382">
    <w:name w:val="页脚 Char2"/>
    <w:link w:val="40"/>
    <w:qFormat/>
    <w:uiPriority w:val="99"/>
    <w:rPr>
      <w:kern w:val="2"/>
      <w:sz w:val="18"/>
      <w:szCs w:val="18"/>
    </w:rPr>
  </w:style>
  <w:style w:type="character" w:customStyle="1" w:styleId="383">
    <w:name w:val="Char Char36"/>
    <w:qFormat/>
    <w:uiPriority w:val="6"/>
    <w:rPr>
      <w:rFonts w:ascii="仿宋_GB2312" w:hAnsi="仿宋_GB2312" w:eastAsia="仿宋_GB2312" w:cs="Arial"/>
      <w:b/>
      <w:kern w:val="1"/>
      <w:sz w:val="32"/>
      <w:szCs w:val="32"/>
      <w:lang w:val="zh-CN" w:eastAsia="zh-CN" w:bidi="ar-SA"/>
    </w:rPr>
  </w:style>
  <w:style w:type="character" w:customStyle="1" w:styleId="384">
    <w:name w:val="Char Char61"/>
    <w:qFormat/>
    <w:uiPriority w:val="6"/>
    <w:rPr>
      <w:rFonts w:eastAsia="宋体"/>
      <w:kern w:val="2"/>
      <w:sz w:val="21"/>
      <w:szCs w:val="24"/>
      <w:lang w:val="en-US" w:eastAsia="zh-CN" w:bidi="ar-SA"/>
    </w:rPr>
  </w:style>
  <w:style w:type="character" w:customStyle="1" w:styleId="385">
    <w:name w:val="正文文字缩进 2 Char Char"/>
    <w:qFormat/>
    <w:uiPriority w:val="0"/>
    <w:rPr>
      <w:rFonts w:ascii="宋体"/>
      <w:sz w:val="28"/>
    </w:rPr>
  </w:style>
  <w:style w:type="character" w:customStyle="1" w:styleId="386">
    <w:name w:val="f141"/>
    <w:qFormat/>
    <w:uiPriority w:val="0"/>
    <w:rPr>
      <w:rFonts w:ascii="Tahoma" w:hAnsi="Tahoma" w:eastAsia="宋体"/>
      <w:b/>
      <w:kern w:val="2"/>
      <w:sz w:val="21"/>
      <w:szCs w:val="21"/>
      <w:lang w:val="en-US" w:eastAsia="zh-CN" w:bidi="ar-SA"/>
    </w:rPr>
  </w:style>
  <w:style w:type="character" w:customStyle="1" w:styleId="387">
    <w:name w:val="段落 Char Char"/>
    <w:link w:val="388"/>
    <w:qFormat/>
    <w:uiPriority w:val="0"/>
    <w:rPr>
      <w:rFonts w:ascii="宋体" w:hAnsi="宋体"/>
      <w:sz w:val="24"/>
    </w:rPr>
  </w:style>
  <w:style w:type="paragraph" w:customStyle="1" w:styleId="388">
    <w:name w:val="段落"/>
    <w:basedOn w:val="1"/>
    <w:link w:val="387"/>
    <w:qFormat/>
    <w:uiPriority w:val="0"/>
    <w:pPr>
      <w:adjustRightInd/>
      <w:spacing w:line="360" w:lineRule="auto"/>
      <w:ind w:firstLine="480" w:firstLineChars="200"/>
    </w:pPr>
    <w:rPr>
      <w:rFonts w:ascii="宋体" w:hAnsi="宋体"/>
      <w:kern w:val="0"/>
      <w:sz w:val="24"/>
      <w:szCs w:val="20"/>
    </w:rPr>
  </w:style>
  <w:style w:type="character" w:customStyle="1" w:styleId="389">
    <w:name w:val="标题 3 Char2"/>
    <w:qFormat/>
    <w:uiPriority w:val="0"/>
    <w:rPr>
      <w:rFonts w:eastAsia="宋体"/>
      <w:b/>
      <w:bCs/>
      <w:kern w:val="2"/>
      <w:sz w:val="32"/>
      <w:szCs w:val="32"/>
      <w:lang w:val="en-US" w:eastAsia="zh-CN" w:bidi="ar-SA"/>
    </w:rPr>
  </w:style>
  <w:style w:type="character" w:customStyle="1" w:styleId="390">
    <w:name w:val="apple-converted-space"/>
    <w:qFormat/>
    <w:uiPriority w:val="0"/>
  </w:style>
  <w:style w:type="character" w:customStyle="1" w:styleId="391">
    <w:name w:val="页眉 Char2"/>
    <w:link w:val="41"/>
    <w:qFormat/>
    <w:uiPriority w:val="99"/>
    <w:rPr>
      <w:kern w:val="2"/>
      <w:sz w:val="18"/>
      <w:szCs w:val="18"/>
    </w:rPr>
  </w:style>
  <w:style w:type="character" w:customStyle="1" w:styleId="392">
    <w:name w:val="Char Char9"/>
    <w:qFormat/>
    <w:uiPriority w:val="0"/>
    <w:rPr>
      <w:rFonts w:eastAsia="宋体"/>
      <w:kern w:val="2"/>
      <w:sz w:val="18"/>
      <w:szCs w:val="18"/>
      <w:lang w:val="en-US" w:eastAsia="zh-CN" w:bidi="ar-SA"/>
    </w:rPr>
  </w:style>
  <w:style w:type="character" w:customStyle="1" w:styleId="393">
    <w:name w:val="Char Char41"/>
    <w:qFormat/>
    <w:uiPriority w:val="0"/>
    <w:rPr>
      <w:rFonts w:eastAsia="宋体"/>
      <w:b/>
      <w:sz w:val="24"/>
      <w:lang w:val="en-GB" w:eastAsia="zh-CN" w:bidi="ar-SA"/>
    </w:rPr>
  </w:style>
  <w:style w:type="character" w:customStyle="1" w:styleId="394">
    <w:name w:val="large1"/>
    <w:qFormat/>
    <w:uiPriority w:val="0"/>
    <w:rPr>
      <w:rFonts w:hint="eastAsia" w:ascii="宋体" w:hAnsi="宋体" w:eastAsia="宋体"/>
      <w:sz w:val="21"/>
      <w:szCs w:val="21"/>
    </w:rPr>
  </w:style>
  <w:style w:type="character" w:customStyle="1" w:styleId="395">
    <w:name w:val="正文段 Char"/>
    <w:link w:val="396"/>
    <w:qFormat/>
    <w:uiPriority w:val="0"/>
    <w:rPr>
      <w:sz w:val="24"/>
    </w:rPr>
  </w:style>
  <w:style w:type="paragraph" w:customStyle="1" w:styleId="396">
    <w:name w:val="正文段"/>
    <w:basedOn w:val="1"/>
    <w:link w:val="395"/>
    <w:qFormat/>
    <w:uiPriority w:val="0"/>
    <w:pPr>
      <w:widowControl/>
      <w:snapToGrid w:val="0"/>
      <w:spacing w:after="156" w:afterLines="50"/>
      <w:ind w:firstLine="200" w:firstLineChars="200"/>
    </w:pPr>
    <w:rPr>
      <w:kern w:val="0"/>
      <w:sz w:val="24"/>
      <w:szCs w:val="20"/>
    </w:rPr>
  </w:style>
  <w:style w:type="character" w:customStyle="1" w:styleId="397">
    <w:name w:val="Char Char13"/>
    <w:qFormat/>
    <w:uiPriority w:val="6"/>
    <w:rPr>
      <w:rFonts w:ascii="宋体" w:hAnsi="宋体"/>
      <w:kern w:val="1"/>
      <w:sz w:val="21"/>
      <w:szCs w:val="24"/>
    </w:rPr>
  </w:style>
  <w:style w:type="character" w:customStyle="1" w:styleId="398">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9">
    <w:name w:val="冯广丽 Char"/>
    <w:link w:val="400"/>
    <w:qFormat/>
    <w:uiPriority w:val="0"/>
    <w:rPr>
      <w:rFonts w:ascii="宋体" w:hAnsi="宋体"/>
      <w:kern w:val="2"/>
      <w:sz w:val="24"/>
      <w:szCs w:val="22"/>
    </w:rPr>
  </w:style>
  <w:style w:type="paragraph" w:customStyle="1" w:styleId="400">
    <w:name w:val="冯广丽"/>
    <w:basedOn w:val="1"/>
    <w:link w:val="399"/>
    <w:qFormat/>
    <w:uiPriority w:val="0"/>
    <w:pPr>
      <w:adjustRightInd/>
      <w:spacing w:line="360" w:lineRule="auto"/>
      <w:ind w:firstLine="480" w:firstLineChars="200"/>
    </w:pPr>
    <w:rPr>
      <w:rFonts w:ascii="宋体" w:hAnsi="宋体"/>
      <w:sz w:val="24"/>
      <w:szCs w:val="22"/>
    </w:rPr>
  </w:style>
  <w:style w:type="character" w:customStyle="1" w:styleId="401">
    <w:name w:val="批注文字 字符"/>
    <w:qFormat/>
    <w:uiPriority w:val="0"/>
    <w:rPr>
      <w:rFonts w:ascii="Arial" w:hAnsi="Arial" w:eastAsia="黑体" w:cs="Arial"/>
      <w:snapToGrid w:val="0"/>
      <w:kern w:val="0"/>
      <w:szCs w:val="21"/>
    </w:rPr>
  </w:style>
  <w:style w:type="character" w:customStyle="1" w:styleId="402">
    <w:name w:val="Char Char161"/>
    <w:qFormat/>
    <w:uiPriority w:val="0"/>
    <w:rPr>
      <w:rFonts w:eastAsia="宋体"/>
      <w:b/>
      <w:kern w:val="2"/>
      <w:sz w:val="32"/>
      <w:lang w:val="en-US" w:eastAsia="zh-CN"/>
    </w:rPr>
  </w:style>
  <w:style w:type="character" w:customStyle="1" w:styleId="403">
    <w:name w:val="javascript"/>
    <w:qFormat/>
    <w:uiPriority w:val="0"/>
  </w:style>
  <w:style w:type="character" w:customStyle="1" w:styleId="404">
    <w:name w:val="图名 Char"/>
    <w:qFormat/>
    <w:uiPriority w:val="0"/>
    <w:rPr>
      <w:rFonts w:ascii="Arial" w:hAnsi="Arial" w:eastAsia="黑体"/>
      <w:kern w:val="2"/>
      <w:sz w:val="24"/>
      <w:szCs w:val="24"/>
      <w:lang w:val="en-US" w:eastAsia="zh-CN" w:bidi="ar-SA"/>
    </w:rPr>
  </w:style>
  <w:style w:type="character" w:customStyle="1" w:styleId="405">
    <w:name w:val="Used by Word for text of Help footnotes Char Char"/>
    <w:qFormat/>
    <w:uiPriority w:val="0"/>
    <w:rPr>
      <w:rFonts w:ascii="Times New Roman" w:hAnsi="Times New Roman" w:eastAsia="宋体" w:cs="Times New Roman"/>
      <w:sz w:val="20"/>
      <w:szCs w:val="20"/>
    </w:rPr>
  </w:style>
  <w:style w:type="character" w:customStyle="1" w:styleId="406">
    <w:name w:val="编号，小四 Char"/>
    <w:link w:val="407"/>
    <w:qFormat/>
    <w:uiPriority w:val="0"/>
    <w:rPr>
      <w:rFonts w:ascii="Arial" w:hAnsi="Arial"/>
      <w:sz w:val="24"/>
    </w:rPr>
  </w:style>
  <w:style w:type="paragraph" w:customStyle="1" w:styleId="407">
    <w:name w:val="编号，小四"/>
    <w:basedOn w:val="1"/>
    <w:link w:val="406"/>
    <w:qFormat/>
    <w:uiPriority w:val="0"/>
    <w:pPr>
      <w:tabs>
        <w:tab w:val="left" w:pos="432"/>
      </w:tabs>
      <w:adjustRightInd/>
      <w:spacing w:line="360" w:lineRule="auto"/>
      <w:ind w:left="432" w:hanging="432"/>
    </w:pPr>
    <w:rPr>
      <w:rFonts w:ascii="Arial" w:hAnsi="Arial"/>
      <w:kern w:val="0"/>
      <w:sz w:val="24"/>
      <w:szCs w:val="20"/>
    </w:rPr>
  </w:style>
  <w:style w:type="character" w:customStyle="1" w:styleId="408">
    <w:name w:val="Font Style82"/>
    <w:qFormat/>
    <w:uiPriority w:val="99"/>
    <w:rPr>
      <w:rFonts w:ascii="宋体" w:eastAsia="宋体" w:cs="宋体"/>
      <w:color w:val="000000"/>
      <w:sz w:val="14"/>
      <w:szCs w:val="14"/>
    </w:rPr>
  </w:style>
  <w:style w:type="character" w:customStyle="1" w:styleId="409">
    <w:name w:val="标题 2 Char Char"/>
    <w:qFormat/>
    <w:uiPriority w:val="0"/>
    <w:rPr>
      <w:rFonts w:ascii="楷体_GB2312" w:hAnsi="Arial" w:eastAsia="楷体_GB2312"/>
      <w:b/>
      <w:bCs/>
      <w:kern w:val="2"/>
      <w:sz w:val="24"/>
      <w:szCs w:val="32"/>
      <w:lang w:val="en-US" w:eastAsia="zh-CN" w:bidi="ar-SA"/>
    </w:rPr>
  </w:style>
  <w:style w:type="character" w:customStyle="1" w:styleId="410">
    <w:name w:val="未用 Char"/>
    <w:qFormat/>
    <w:uiPriority w:val="0"/>
    <w:rPr>
      <w:rFonts w:ascii="Arial" w:hAnsi="Arial" w:eastAsia="黑体"/>
      <w:kern w:val="2"/>
      <w:sz w:val="21"/>
      <w:szCs w:val="21"/>
      <w:lang w:val="en-US" w:eastAsia="zh-CN" w:bidi="ar-SA"/>
    </w:rPr>
  </w:style>
  <w:style w:type="character" w:customStyle="1" w:styleId="411">
    <w:name w:val="myp1111"/>
    <w:qFormat/>
    <w:uiPriority w:val="0"/>
    <w:rPr>
      <w:rFonts w:hint="default" w:ascii="ˎ̥" w:hAnsi="ˎ̥"/>
      <w:color w:val="000000"/>
      <w:sz w:val="20"/>
      <w:szCs w:val="20"/>
      <w:u w:val="none"/>
    </w:rPr>
  </w:style>
  <w:style w:type="character" w:customStyle="1" w:styleId="412">
    <w:name w:val="样式 标题 4h4H4Fab-4T5Ref Heading 1rh1Heading sqlsect 1.2.3.... Char"/>
    <w:link w:val="304"/>
    <w:qFormat/>
    <w:uiPriority w:val="0"/>
    <w:rPr>
      <w:rFonts w:ascii="微软雅黑" w:hAnsi="微软雅黑" w:eastAsia="微软雅黑"/>
      <w:b/>
      <w:bCs/>
      <w:kern w:val="2"/>
      <w:sz w:val="24"/>
      <w:szCs w:val="28"/>
    </w:rPr>
  </w:style>
  <w:style w:type="character" w:customStyle="1" w:styleId="413">
    <w:name w:val="h Char Char"/>
    <w:qFormat/>
    <w:uiPriority w:val="0"/>
    <w:rPr>
      <w:rFonts w:eastAsia="宋体"/>
      <w:kern w:val="2"/>
      <w:sz w:val="18"/>
      <w:lang w:val="en-US" w:eastAsia="zh-CN" w:bidi="ar-SA"/>
    </w:rPr>
  </w:style>
  <w:style w:type="character" w:customStyle="1" w:styleId="414">
    <w:name w:val="仿宋正文 Char"/>
    <w:link w:val="415"/>
    <w:qFormat/>
    <w:uiPriority w:val="0"/>
    <w:rPr>
      <w:rFonts w:ascii="仿宋_GB2312" w:eastAsia="仿宋_GB2312"/>
      <w:kern w:val="2"/>
      <w:sz w:val="24"/>
      <w:lang w:val="en-US" w:eastAsia="zh-CN" w:bidi="ar-SA"/>
    </w:rPr>
  </w:style>
  <w:style w:type="paragraph" w:customStyle="1" w:styleId="415">
    <w:name w:val="仿宋正文"/>
    <w:basedOn w:val="1"/>
    <w:link w:val="414"/>
    <w:qFormat/>
    <w:uiPriority w:val="0"/>
    <w:pPr>
      <w:adjustRightInd/>
      <w:spacing w:line="360" w:lineRule="auto"/>
      <w:ind w:firstLine="480" w:firstLineChars="200"/>
    </w:pPr>
    <w:rPr>
      <w:rFonts w:ascii="仿宋_GB2312" w:eastAsia="仿宋_GB2312"/>
      <w:sz w:val="24"/>
      <w:szCs w:val="20"/>
    </w:rPr>
  </w:style>
  <w:style w:type="character" w:customStyle="1" w:styleId="416">
    <w:name w:val="正文首行缩进 Char Char Char Char Char Char"/>
    <w:qFormat/>
    <w:uiPriority w:val="0"/>
    <w:rPr>
      <w:rFonts w:ascii="宋体" w:eastAsia="宋体"/>
      <w:kern w:val="2"/>
      <w:sz w:val="24"/>
      <w:lang w:val="zh-CN" w:bidi="ar-SA"/>
    </w:rPr>
  </w:style>
  <w:style w:type="character" w:customStyle="1" w:styleId="417">
    <w:name w:val="样式 宋体"/>
    <w:qFormat/>
    <w:uiPriority w:val="0"/>
    <w:rPr>
      <w:rFonts w:ascii="宋体" w:hAnsi="宋体"/>
      <w:sz w:val="24"/>
    </w:rPr>
  </w:style>
  <w:style w:type="character" w:customStyle="1" w:styleId="418">
    <w:name w:val="tw4winJump"/>
    <w:qFormat/>
    <w:uiPriority w:val="0"/>
    <w:rPr>
      <w:rFonts w:ascii="Courier New" w:hAnsi="Courier New" w:cs="Courier New"/>
      <w:color w:val="008080"/>
      <w:lang w:val="en-US" w:eastAsia="zh-CN"/>
    </w:rPr>
  </w:style>
  <w:style w:type="character" w:customStyle="1" w:styleId="419">
    <w:name w:val="标题 1 字符"/>
    <w:qFormat/>
    <w:uiPriority w:val="9"/>
    <w:rPr>
      <w:rFonts w:ascii="Arial" w:hAnsi="Arial" w:eastAsia="黑体" w:cs="Arial"/>
      <w:b/>
      <w:bCs/>
      <w:snapToGrid w:val="0"/>
      <w:kern w:val="44"/>
      <w:sz w:val="44"/>
      <w:szCs w:val="44"/>
    </w:rPr>
  </w:style>
  <w:style w:type="character" w:customStyle="1" w:styleId="420">
    <w:name w:val="style36"/>
    <w:basedOn w:val="69"/>
    <w:qFormat/>
    <w:uiPriority w:val="0"/>
    <w:rPr>
      <w:rFonts w:ascii="Arial" w:hAnsi="Arial" w:eastAsia="黑体" w:cs="Arial"/>
      <w:snapToGrid w:val="0"/>
      <w:kern w:val="0"/>
      <w:szCs w:val="21"/>
    </w:rPr>
  </w:style>
  <w:style w:type="character" w:customStyle="1" w:styleId="421">
    <w:name w:val="pt9"/>
    <w:qFormat/>
    <w:uiPriority w:val="0"/>
    <w:rPr>
      <w:rFonts w:ascii="仿宋_GB2312" w:eastAsia="微软雅黑"/>
      <w:b/>
      <w:kern w:val="2"/>
      <w:sz w:val="32"/>
      <w:szCs w:val="32"/>
      <w:lang w:val="en-US" w:eastAsia="zh-CN" w:bidi="ar-SA"/>
    </w:rPr>
  </w:style>
  <w:style w:type="character" w:customStyle="1" w:styleId="422">
    <w:name w:val="DO_NOT_TRANSLATE"/>
    <w:qFormat/>
    <w:uiPriority w:val="0"/>
    <w:rPr>
      <w:rFonts w:ascii="Courier New" w:hAnsi="Courier New" w:cs="Courier New"/>
      <w:color w:val="800000"/>
      <w:lang w:val="en-US" w:eastAsia="zh-CN"/>
    </w:rPr>
  </w:style>
  <w:style w:type="character" w:customStyle="1" w:styleId="423">
    <w:name w:val="标书1 Char1"/>
    <w:qFormat/>
    <w:uiPriority w:val="0"/>
    <w:rPr>
      <w:rFonts w:eastAsia="宋体"/>
      <w:b/>
      <w:bCs/>
      <w:kern w:val="44"/>
      <w:sz w:val="44"/>
      <w:szCs w:val="44"/>
      <w:lang w:val="en-US" w:eastAsia="zh-CN" w:bidi="ar-SA"/>
    </w:rPr>
  </w:style>
  <w:style w:type="character" w:customStyle="1" w:styleId="424">
    <w:name w:val="页脚 字符"/>
    <w:qFormat/>
    <w:uiPriority w:val="99"/>
    <w:rPr>
      <w:kern w:val="2"/>
      <w:sz w:val="18"/>
      <w:szCs w:val="18"/>
    </w:rPr>
  </w:style>
  <w:style w:type="character" w:customStyle="1" w:styleId="425">
    <w:name w:val="正文2 Char"/>
    <w:qFormat/>
    <w:uiPriority w:val="0"/>
    <w:rPr>
      <w:rFonts w:eastAsia="宋体"/>
      <w:kern w:val="2"/>
      <w:sz w:val="24"/>
      <w:lang w:val="en-US" w:eastAsia="zh-CN" w:bidi="ar-SA"/>
    </w:rPr>
  </w:style>
  <w:style w:type="character" w:customStyle="1" w:styleId="426">
    <w:name w:val="Char Char21"/>
    <w:qFormat/>
    <w:uiPriority w:val="6"/>
    <w:rPr>
      <w:rFonts w:ascii="宋体" w:hAnsi="宋体"/>
      <w:kern w:val="1"/>
      <w:sz w:val="24"/>
      <w:szCs w:val="21"/>
      <w:lang w:val="zh-CN"/>
    </w:rPr>
  </w:style>
  <w:style w:type="character" w:customStyle="1" w:styleId="427">
    <w:name w:val="样式 正文缩进 + 首行缩进:  2 字符 Char Char"/>
    <w:link w:val="428"/>
    <w:qFormat/>
    <w:uiPriority w:val="0"/>
    <w:rPr>
      <w:rFonts w:cs="宋体"/>
      <w:kern w:val="2"/>
      <w:sz w:val="24"/>
    </w:rPr>
  </w:style>
  <w:style w:type="paragraph" w:customStyle="1" w:styleId="428">
    <w:name w:val="样式 正文缩进 + 首行缩进:  2 字符"/>
    <w:basedOn w:val="5"/>
    <w:link w:val="427"/>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9">
    <w:name w:val="正文文本 Char1"/>
    <w:link w:val="23"/>
    <w:qFormat/>
    <w:uiPriority w:val="0"/>
    <w:rPr>
      <w:rFonts w:ascii="宋体" w:hAnsi="Arial" w:eastAsia="宋体" w:cs="Arial"/>
      <w:snapToGrid w:val="0"/>
      <w:kern w:val="2"/>
      <w:sz w:val="24"/>
      <w:szCs w:val="21"/>
      <w:lang w:val="zh-CN" w:eastAsia="zh-CN" w:bidi="ar-SA"/>
    </w:rPr>
  </w:style>
  <w:style w:type="character" w:customStyle="1" w:styleId="430">
    <w:name w:val="gray6"/>
    <w:basedOn w:val="69"/>
    <w:qFormat/>
    <w:uiPriority w:val="0"/>
    <w:rPr>
      <w:rFonts w:ascii="Arial" w:hAnsi="Arial" w:eastAsia="黑体" w:cs="Arial"/>
      <w:snapToGrid w:val="0"/>
      <w:kern w:val="0"/>
      <w:szCs w:val="21"/>
    </w:rPr>
  </w:style>
  <w:style w:type="character" w:customStyle="1" w:styleId="431">
    <w:name w:val="hui"/>
    <w:basedOn w:val="69"/>
    <w:qFormat/>
    <w:uiPriority w:val="0"/>
    <w:rPr>
      <w:rFonts w:ascii="Arial" w:hAnsi="Arial" w:eastAsia="黑体" w:cs="Arial"/>
      <w:snapToGrid w:val="0"/>
      <w:kern w:val="0"/>
      <w:szCs w:val="21"/>
    </w:rPr>
  </w:style>
  <w:style w:type="character" w:customStyle="1" w:styleId="432">
    <w:name w:val="哈哈正文 Char Char"/>
    <w:qFormat/>
    <w:uiPriority w:val="0"/>
    <w:rPr>
      <w:rFonts w:ascii="宋体" w:hAnsi="宋体" w:eastAsia="宋体" w:cs="宋体"/>
      <w:kern w:val="2"/>
      <w:sz w:val="24"/>
      <w:lang w:val="en-US" w:eastAsia="zh-CN" w:bidi="ar-SA"/>
    </w:rPr>
  </w:style>
  <w:style w:type="paragraph" w:customStyle="1" w:styleId="433">
    <w:name w:val="样式 正文文本缩进 + 左侧:  2 字符 首行缩进:  2 字符"/>
    <w:basedOn w:val="25"/>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4">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5">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6">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7">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8">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9">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0">
    <w:name w:val="标题4_自定义"/>
    <w:basedOn w:val="6"/>
    <w:qFormat/>
    <w:uiPriority w:val="0"/>
    <w:pPr>
      <w:adjustRightInd/>
      <w:spacing w:before="0" w:after="0" w:line="360" w:lineRule="auto"/>
    </w:pPr>
    <w:rPr>
      <w:rFonts w:ascii="Verdana" w:eastAsia="Verdana"/>
      <w:sz w:val="21"/>
      <w:lang w:val="en-US"/>
    </w:rPr>
  </w:style>
  <w:style w:type="paragraph" w:customStyle="1" w:styleId="441">
    <w:name w:val="正文 内标 序号标"/>
    <w:basedOn w:val="442"/>
    <w:qFormat/>
    <w:uiPriority w:val="0"/>
    <w:pPr>
      <w:tabs>
        <w:tab w:val="left" w:pos="0"/>
      </w:tabs>
      <w:adjustRightInd/>
      <w:spacing w:before="0"/>
      <w:ind w:firstLine="482"/>
    </w:pPr>
    <w:rPr>
      <w:rFonts w:ascii="微软雅黑" w:hAnsi="微软雅黑"/>
      <w:sz w:val="24"/>
      <w:szCs w:val="24"/>
    </w:rPr>
  </w:style>
  <w:style w:type="paragraph" w:customStyle="1" w:styleId="442">
    <w:name w:val="My正文"/>
    <w:basedOn w:val="1"/>
    <w:qFormat/>
    <w:uiPriority w:val="0"/>
    <w:pPr>
      <w:spacing w:before="120" w:line="360" w:lineRule="auto"/>
      <w:ind w:firstLine="567"/>
    </w:pPr>
    <w:rPr>
      <w:rFonts w:ascii="Arial" w:hAnsi="Arial"/>
      <w:sz w:val="20"/>
      <w:szCs w:val="20"/>
    </w:rPr>
  </w:style>
  <w:style w:type="paragraph" w:customStyle="1" w:styleId="443">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4">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5">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6">
    <w:name w:val="修订2"/>
    <w:qFormat/>
    <w:uiPriority w:val="0"/>
    <w:rPr>
      <w:rFonts w:ascii="Times New Roman" w:hAnsi="Times New Roman" w:eastAsia="宋体" w:cs="Times New Roman"/>
      <w:kern w:val="2"/>
      <w:sz w:val="21"/>
      <w:lang w:val="en-US" w:eastAsia="zh-CN" w:bidi="ar-SA"/>
    </w:rPr>
  </w:style>
  <w:style w:type="paragraph" w:customStyle="1" w:styleId="447">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8">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9">
    <w:name w:val="文章标题"/>
    <w:next w:val="450"/>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0">
    <w:name w:val="封面公司名"/>
    <w:qFormat/>
    <w:uiPriority w:val="0"/>
    <w:pPr>
      <w:jc w:val="center"/>
    </w:pPr>
    <w:rPr>
      <w:rFonts w:ascii="Arial" w:hAnsi="Arial" w:eastAsia="楷体_GB2312" w:cs="宋体"/>
      <w:bCs/>
      <w:kern w:val="2"/>
      <w:sz w:val="28"/>
      <w:lang w:val="en-US" w:eastAsia="zh-CN" w:bidi="ar-SA"/>
    </w:rPr>
  </w:style>
  <w:style w:type="paragraph" w:customStyle="1" w:styleId="451">
    <w:name w:val="Char1 Char Char Char5"/>
    <w:basedOn w:val="1"/>
    <w:qFormat/>
    <w:uiPriority w:val="0"/>
    <w:pPr>
      <w:adjustRightInd/>
      <w:ind w:firstLine="200" w:firstLineChars="200"/>
    </w:pPr>
    <w:rPr>
      <w:rFonts w:ascii="Tahoma" w:hAnsi="Tahoma"/>
      <w:sz w:val="24"/>
      <w:szCs w:val="20"/>
    </w:rPr>
  </w:style>
  <w:style w:type="paragraph" w:customStyle="1" w:styleId="452">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3">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4">
    <w:name w:val="Char Char Char Char Char Char Char Char"/>
    <w:basedOn w:val="1"/>
    <w:qFormat/>
    <w:uiPriority w:val="0"/>
    <w:pPr>
      <w:tabs>
        <w:tab w:val="left" w:pos="360"/>
      </w:tabs>
    </w:pPr>
    <w:rPr>
      <w:sz w:val="24"/>
      <w:szCs w:val="20"/>
    </w:rPr>
  </w:style>
  <w:style w:type="paragraph" w:customStyle="1" w:styleId="455">
    <w:name w:val="Char Char11 Char Char Char"/>
    <w:basedOn w:val="1"/>
    <w:qFormat/>
    <w:uiPriority w:val="0"/>
    <w:pPr>
      <w:spacing w:line="360" w:lineRule="auto"/>
    </w:pPr>
    <w:rPr>
      <w:szCs w:val="20"/>
    </w:rPr>
  </w:style>
  <w:style w:type="paragraph" w:customStyle="1" w:styleId="456">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7">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8">
    <w:name w:val="样式3"/>
    <w:basedOn w:val="459"/>
    <w:qFormat/>
    <w:uiPriority w:val="0"/>
    <w:pPr>
      <w:tabs>
        <w:tab w:val="left" w:pos="2790"/>
        <w:tab w:val="left" w:pos="4230"/>
      </w:tabs>
      <w:spacing w:before="312" w:beforeLines="100"/>
      <w:jc w:val="left"/>
    </w:pPr>
  </w:style>
  <w:style w:type="paragraph" w:customStyle="1" w:styleId="459">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0">
    <w:name w:val="Char Char1 Char Char1 Char Char1"/>
    <w:basedOn w:val="1"/>
    <w:qFormat/>
    <w:uiPriority w:val="0"/>
    <w:pPr>
      <w:tabs>
        <w:tab w:val="left" w:pos="840"/>
      </w:tabs>
      <w:ind w:left="840" w:hanging="420"/>
    </w:pPr>
    <w:rPr>
      <w:rFonts w:ascii="Tahoma" w:hAnsi="Tahoma"/>
      <w:sz w:val="24"/>
    </w:rPr>
  </w:style>
  <w:style w:type="paragraph" w:customStyle="1" w:styleId="461">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2">
    <w:name w:val="标书标题2"/>
    <w:basedOn w:val="2"/>
    <w:qFormat/>
    <w:uiPriority w:val="0"/>
    <w:pPr>
      <w:keepLines w:val="0"/>
      <w:widowControl/>
      <w:tabs>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3">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4">
    <w:name w:val="正文21"/>
    <w:basedOn w:val="1"/>
    <w:qFormat/>
    <w:uiPriority w:val="0"/>
    <w:pPr>
      <w:adjustRightInd/>
      <w:spacing w:before="156" w:line="360" w:lineRule="auto"/>
      <w:ind w:firstLine="510" w:firstLineChars="200"/>
    </w:pPr>
    <w:rPr>
      <w:sz w:val="24"/>
      <w:szCs w:val="20"/>
    </w:rPr>
  </w:style>
  <w:style w:type="paragraph" w:customStyle="1" w:styleId="465">
    <w:name w:val="Test2"/>
    <w:basedOn w:val="2"/>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6">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7">
    <w:name w:val="Char1"/>
    <w:basedOn w:val="1"/>
    <w:qFormat/>
    <w:uiPriority w:val="0"/>
    <w:rPr>
      <w:rFonts w:ascii="仿宋_GB2312" w:eastAsia="仿宋_GB2312"/>
      <w:b/>
      <w:sz w:val="32"/>
      <w:szCs w:val="32"/>
    </w:rPr>
  </w:style>
  <w:style w:type="paragraph" w:customStyle="1" w:styleId="468">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9">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0">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1">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2">
    <w:name w:val="6级标题"/>
    <w:basedOn w:val="473"/>
    <w:qFormat/>
    <w:uiPriority w:val="0"/>
    <w:pPr>
      <w:keepNext/>
      <w:tabs>
        <w:tab w:val="left" w:pos="360"/>
      </w:tabs>
      <w:spacing w:before="0" w:after="0"/>
      <w:outlineLvl w:val="5"/>
    </w:pPr>
  </w:style>
  <w:style w:type="paragraph" w:customStyle="1" w:styleId="473">
    <w:name w:val="5级标题"/>
    <w:basedOn w:val="474"/>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4">
    <w:name w:val="4级标题"/>
    <w:basedOn w:val="257"/>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5">
    <w:name w:val="样式 正文文本缩进 + 段前: 2 字符"/>
    <w:basedOn w:val="1"/>
    <w:qFormat/>
    <w:uiPriority w:val="0"/>
    <w:pPr>
      <w:adjustRightInd/>
      <w:ind w:left="420" w:leftChars="200"/>
      <w:jc w:val="left"/>
    </w:pPr>
    <w:rPr>
      <w:sz w:val="28"/>
      <w:szCs w:val="20"/>
      <w:lang w:eastAsia="zh-TW"/>
    </w:rPr>
  </w:style>
  <w:style w:type="paragraph" w:customStyle="1" w:styleId="476">
    <w:name w:val="Char2 Char Char"/>
    <w:basedOn w:val="1"/>
    <w:qFormat/>
    <w:uiPriority w:val="0"/>
    <w:pPr>
      <w:adjustRightInd/>
    </w:pPr>
    <w:rPr>
      <w:rFonts w:ascii="Tahoma" w:hAnsi="Tahoma"/>
      <w:sz w:val="24"/>
      <w:szCs w:val="20"/>
    </w:rPr>
  </w:style>
  <w:style w:type="paragraph" w:customStyle="1" w:styleId="477">
    <w:name w:val="_Style 11"/>
    <w:basedOn w:val="1"/>
    <w:qFormat/>
    <w:uiPriority w:val="34"/>
    <w:pPr>
      <w:adjustRightInd/>
      <w:ind w:firstLine="420" w:firstLineChars="200"/>
    </w:pPr>
    <w:rPr>
      <w:rFonts w:eastAsia="仿宋_GB2312"/>
      <w:sz w:val="28"/>
    </w:rPr>
  </w:style>
  <w:style w:type="paragraph" w:customStyle="1" w:styleId="478">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9">
    <w:name w:val="Char Char Char"/>
    <w:basedOn w:val="1"/>
    <w:qFormat/>
    <w:uiPriority w:val="0"/>
    <w:rPr>
      <w:rFonts w:ascii="Tahoma" w:hAnsi="Tahoma"/>
      <w:sz w:val="24"/>
      <w:szCs w:val="20"/>
    </w:rPr>
  </w:style>
  <w:style w:type="paragraph" w:customStyle="1" w:styleId="480">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81">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2">
    <w:name w:val="No Spacing"/>
    <w:basedOn w:val="1"/>
    <w:link w:val="932"/>
    <w:qFormat/>
    <w:uiPriority w:val="99"/>
    <w:rPr>
      <w:szCs w:val="22"/>
    </w:rPr>
  </w:style>
  <w:style w:type="paragraph" w:customStyle="1" w:styleId="483">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4">
    <w:name w:val="Char Char Char Char Char Char Char Char Char Char Char Char1 Char1"/>
    <w:basedOn w:val="1"/>
    <w:qFormat/>
    <w:uiPriority w:val="6"/>
    <w:rPr>
      <w:rFonts w:ascii="Tahoma" w:hAnsi="Tahoma" w:cs="仿宋_GB2312"/>
      <w:sz w:val="24"/>
      <w:szCs w:val="20"/>
    </w:rPr>
  </w:style>
  <w:style w:type="paragraph" w:customStyle="1" w:styleId="485">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6">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7">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8">
    <w:name w:val="MM Topic 2"/>
    <w:basedOn w:val="2"/>
    <w:qFormat/>
    <w:uiPriority w:val="0"/>
    <w:pPr>
      <w:tabs>
        <w:tab w:val="left" w:pos="1260"/>
      </w:tabs>
      <w:ind w:left="1260" w:hanging="420"/>
    </w:pPr>
    <w:rPr>
      <w:rFonts w:ascii="Arial" w:hAnsi="Arial" w:eastAsia="黑体"/>
      <w:lang w:val="en-US"/>
    </w:rPr>
  </w:style>
  <w:style w:type="paragraph" w:customStyle="1" w:styleId="489">
    <w:name w:val="五级无标题条"/>
    <w:basedOn w:val="1"/>
    <w:qFormat/>
    <w:uiPriority w:val="0"/>
    <w:pPr>
      <w:adjustRightInd/>
    </w:pPr>
  </w:style>
  <w:style w:type="paragraph" w:customStyle="1" w:styleId="490">
    <w:name w:val="Char5"/>
    <w:basedOn w:val="1"/>
    <w:qFormat/>
    <w:uiPriority w:val="0"/>
    <w:rPr>
      <w:rFonts w:ascii="仿宋_GB2312" w:eastAsia="仿宋_GB2312"/>
      <w:b/>
      <w:sz w:val="32"/>
      <w:szCs w:val="32"/>
    </w:rPr>
  </w:style>
  <w:style w:type="paragraph" w:customStyle="1" w:styleId="491">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2">
    <w:name w:val="彩色列表 - 强调文字颜色 12"/>
    <w:basedOn w:val="1"/>
    <w:qFormat/>
    <w:uiPriority w:val="0"/>
    <w:pPr>
      <w:adjustRightInd/>
      <w:ind w:firstLine="420" w:firstLineChars="200"/>
    </w:pPr>
    <w:rPr>
      <w:rFonts w:ascii="Calibri" w:hAnsi="Calibri"/>
      <w:szCs w:val="22"/>
    </w:rPr>
  </w:style>
  <w:style w:type="paragraph" w:customStyle="1" w:styleId="493">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4">
    <w:name w:val="Char2"/>
    <w:basedOn w:val="1"/>
    <w:qFormat/>
    <w:uiPriority w:val="0"/>
    <w:rPr>
      <w:rFonts w:ascii="仿宋_GB2312" w:eastAsia="仿宋_GB2312"/>
      <w:b/>
      <w:sz w:val="32"/>
      <w:szCs w:val="32"/>
    </w:rPr>
  </w:style>
  <w:style w:type="paragraph" w:customStyle="1" w:styleId="495">
    <w:name w:val="数字标题3"/>
    <w:basedOn w:val="4"/>
    <w:next w:val="1"/>
    <w:qFormat/>
    <w:uiPriority w:val="0"/>
    <w:pPr>
      <w:spacing w:line="240" w:lineRule="auto"/>
    </w:pPr>
    <w:rPr>
      <w:sz w:val="28"/>
      <w:szCs w:val="28"/>
    </w:rPr>
  </w:style>
  <w:style w:type="paragraph" w:customStyle="1" w:styleId="496">
    <w:name w:val="FA正文"/>
    <w:basedOn w:val="1"/>
    <w:qFormat/>
    <w:uiPriority w:val="0"/>
    <w:pPr>
      <w:spacing w:line="360" w:lineRule="auto"/>
      <w:ind w:firstLine="480" w:firstLineChars="200"/>
    </w:pPr>
    <w:rPr>
      <w:rFonts w:hAnsi="宋体"/>
      <w:sz w:val="24"/>
      <w:szCs w:val="20"/>
    </w:rPr>
  </w:style>
  <w:style w:type="paragraph" w:customStyle="1" w:styleId="497">
    <w:name w:val="MM Topic 5"/>
    <w:basedOn w:val="7"/>
    <w:qFormat/>
    <w:uiPriority w:val="0"/>
    <w:pPr>
      <w:tabs>
        <w:tab w:val="left" w:pos="2520"/>
      </w:tabs>
      <w:adjustRightInd/>
      <w:ind w:left="2520" w:hanging="420"/>
    </w:pPr>
  </w:style>
  <w:style w:type="paragraph" w:customStyle="1" w:styleId="498">
    <w:name w:val="Char Char Char Char Char Char Char Char Char Char1"/>
    <w:basedOn w:val="1"/>
    <w:qFormat/>
    <w:uiPriority w:val="0"/>
    <w:rPr>
      <w:rFonts w:ascii="仿宋_GB2312" w:eastAsia="仿宋_GB2312"/>
      <w:b/>
      <w:sz w:val="32"/>
      <w:szCs w:val="32"/>
    </w:rPr>
  </w:style>
  <w:style w:type="paragraph" w:customStyle="1" w:styleId="499">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0">
    <w:name w:val="修订1"/>
    <w:qFormat/>
    <w:uiPriority w:val="3"/>
    <w:rPr>
      <w:rFonts w:ascii="Times New Roman" w:hAnsi="Times New Roman" w:eastAsia="宋体" w:cs="Times New Roman"/>
      <w:color w:val="000000"/>
      <w:kern w:val="1"/>
      <w:sz w:val="21"/>
      <w:lang w:val="en-US" w:eastAsia="zh-CN" w:bidi="ar-SA"/>
    </w:rPr>
  </w:style>
  <w:style w:type="paragraph" w:customStyle="1" w:styleId="501">
    <w:name w:val="Char2 Char Char Char"/>
    <w:basedOn w:val="1"/>
    <w:qFormat/>
    <w:uiPriority w:val="0"/>
    <w:rPr>
      <w:rFonts w:ascii="仿宋_GB2312" w:eastAsia="仿宋_GB2312"/>
      <w:b/>
      <w:sz w:val="32"/>
      <w:szCs w:val="32"/>
    </w:rPr>
  </w:style>
  <w:style w:type="paragraph" w:customStyle="1" w:styleId="502">
    <w:name w:val="Char2 Char Char Char1"/>
    <w:basedOn w:val="1"/>
    <w:qFormat/>
    <w:uiPriority w:val="6"/>
    <w:rPr>
      <w:rFonts w:ascii="仿宋_GB2312" w:eastAsia="仿宋_GB2312"/>
      <w:b/>
      <w:sz w:val="32"/>
      <w:szCs w:val="32"/>
    </w:rPr>
  </w:style>
  <w:style w:type="paragraph" w:customStyle="1" w:styleId="503">
    <w:name w:val="默认段落样式"/>
    <w:basedOn w:val="131"/>
    <w:qFormat/>
    <w:uiPriority w:val="0"/>
    <w:pPr>
      <w:spacing w:before="0"/>
      <w:ind w:firstLine="480"/>
      <w:outlineLvl w:val="2"/>
    </w:pPr>
    <w:rPr>
      <w:rFonts w:ascii="仿宋_GB2312" w:hAnsi="宋体" w:eastAsia="仿宋_GB2312"/>
      <w:color w:val="000000"/>
      <w:szCs w:val="24"/>
    </w:rPr>
  </w:style>
  <w:style w:type="paragraph" w:customStyle="1" w:styleId="504">
    <w:name w:val="图中文字"/>
    <w:basedOn w:val="1"/>
    <w:qFormat/>
    <w:uiPriority w:val="0"/>
    <w:pPr>
      <w:snapToGrid w:val="0"/>
      <w:spacing w:line="0" w:lineRule="atLeast"/>
      <w:ind w:firstLine="200" w:firstLineChars="200"/>
      <w:jc w:val="center"/>
    </w:pPr>
    <w:rPr>
      <w:sz w:val="24"/>
      <w:szCs w:val="20"/>
    </w:rPr>
  </w:style>
  <w:style w:type="paragraph" w:customStyle="1" w:styleId="505">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6">
    <w:name w:val="MM Topic 3"/>
    <w:basedOn w:val="4"/>
    <w:qFormat/>
    <w:uiPriority w:val="0"/>
    <w:pPr>
      <w:tabs>
        <w:tab w:val="left" w:pos="1680"/>
      </w:tabs>
      <w:adjustRightInd/>
      <w:ind w:left="1680" w:hanging="420"/>
    </w:pPr>
  </w:style>
  <w:style w:type="paragraph" w:customStyle="1" w:styleId="507">
    <w:name w:val="标准小四"/>
    <w:basedOn w:val="1"/>
    <w:qFormat/>
    <w:uiPriority w:val="0"/>
    <w:pPr>
      <w:spacing w:line="360" w:lineRule="auto"/>
      <w:ind w:firstLine="480" w:firstLineChars="200"/>
    </w:pPr>
    <w:rPr>
      <w:rFonts w:ascii="Arial" w:hAnsi="Arial"/>
      <w:sz w:val="24"/>
      <w:szCs w:val="21"/>
    </w:rPr>
  </w:style>
  <w:style w:type="paragraph" w:customStyle="1" w:styleId="508">
    <w:name w:val="样式 标题 2H2h2Underrubrik1prop2l2Chapter Titlesect 1.2DO NO..."/>
    <w:basedOn w:val="2"/>
    <w:qFormat/>
    <w:uiPriority w:val="0"/>
    <w:pPr>
      <w:spacing w:before="120" w:after="120"/>
      <w:ind w:left="425" w:hanging="425"/>
    </w:pPr>
    <w:rPr>
      <w:rFonts w:ascii="微软雅黑" w:hAnsi="微软雅黑" w:eastAsia="微软雅黑" w:cs="宋体"/>
      <w:szCs w:val="20"/>
      <w:lang w:val="en-US"/>
    </w:rPr>
  </w:style>
  <w:style w:type="paragraph" w:customStyle="1" w:styleId="509">
    <w:name w:val="表格（小）"/>
    <w:basedOn w:val="1"/>
    <w:qFormat/>
    <w:uiPriority w:val="0"/>
    <w:pPr>
      <w:adjustRightInd/>
      <w:snapToGrid w:val="0"/>
      <w:spacing w:line="300" w:lineRule="auto"/>
    </w:pPr>
    <w:rPr>
      <w:rFonts w:eastAsia="仿宋"/>
      <w:szCs w:val="21"/>
    </w:rPr>
  </w:style>
  <w:style w:type="paragraph" w:customStyle="1" w:styleId="510">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1">
    <w:name w:val="Char2 Char Char1"/>
    <w:basedOn w:val="1"/>
    <w:qFormat/>
    <w:uiPriority w:val="6"/>
    <w:pPr>
      <w:adjustRightInd/>
    </w:pPr>
    <w:rPr>
      <w:rFonts w:ascii="Tahoma" w:hAnsi="Tahoma"/>
      <w:sz w:val="24"/>
      <w:szCs w:val="20"/>
    </w:rPr>
  </w:style>
  <w:style w:type="paragraph" w:customStyle="1" w:styleId="512">
    <w:name w:val="列出段落5"/>
    <w:basedOn w:val="1"/>
    <w:qFormat/>
    <w:uiPriority w:val="0"/>
    <w:pPr>
      <w:spacing w:line="360" w:lineRule="auto"/>
      <w:ind w:firstLine="200" w:firstLineChars="200"/>
    </w:pPr>
    <w:rPr>
      <w:rFonts w:eastAsia="楷体_GB2312" w:cs="Lucida Sans"/>
      <w:sz w:val="24"/>
    </w:rPr>
  </w:style>
  <w:style w:type="paragraph" w:customStyle="1" w:styleId="513">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4">
    <w:name w:val="表格文字"/>
    <w:basedOn w:val="1"/>
    <w:next w:val="5"/>
    <w:qFormat/>
    <w:uiPriority w:val="0"/>
    <w:pPr>
      <w:adjustRightInd/>
      <w:ind w:firstLine="200" w:firstLineChars="200"/>
    </w:pPr>
    <w:rPr>
      <w:rFonts w:ascii="Arial" w:hAnsi="Arial"/>
      <w:spacing w:val="-5"/>
      <w:kern w:val="0"/>
      <w:sz w:val="24"/>
      <w:szCs w:val="20"/>
    </w:rPr>
  </w:style>
  <w:style w:type="paragraph" w:customStyle="1" w:styleId="515">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6">
    <w:name w:val="TOC 标题11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7">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8">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9">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0">
    <w:name w:val="_Style 3"/>
    <w:basedOn w:val="1"/>
    <w:qFormat/>
    <w:uiPriority w:val="0"/>
    <w:pPr>
      <w:adjustRightInd/>
      <w:ind w:firstLine="420" w:firstLineChars="200"/>
    </w:pPr>
    <w:rPr>
      <w:rFonts w:eastAsia="仿宋_GB2312"/>
      <w:sz w:val="28"/>
    </w:rPr>
  </w:style>
  <w:style w:type="paragraph" w:customStyle="1" w:styleId="521">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2">
    <w:name w:val="Bulleting First Indent 1"/>
    <w:basedOn w:val="24"/>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3">
    <w:name w:val="左对齐表格文字"/>
    <w:basedOn w:val="1"/>
    <w:qFormat/>
    <w:uiPriority w:val="0"/>
    <w:pPr>
      <w:adjustRightInd/>
      <w:ind w:firstLine="200" w:firstLineChars="200"/>
      <w:jc w:val="right"/>
    </w:pPr>
  </w:style>
  <w:style w:type="paragraph" w:customStyle="1" w:styleId="524">
    <w:name w:val="Char Char11 Char Char Char Char Char Char Char Char Char"/>
    <w:basedOn w:val="1"/>
    <w:qFormat/>
    <w:uiPriority w:val="0"/>
    <w:pPr>
      <w:spacing w:line="360" w:lineRule="auto"/>
    </w:pPr>
    <w:rPr>
      <w:szCs w:val="20"/>
    </w:rPr>
  </w:style>
  <w:style w:type="paragraph" w:customStyle="1" w:styleId="525">
    <w:name w:val="正文1.25"/>
    <w:basedOn w:val="1"/>
    <w:qFormat/>
    <w:uiPriority w:val="0"/>
    <w:pPr>
      <w:adjustRightInd/>
      <w:spacing w:line="300" w:lineRule="auto"/>
      <w:ind w:firstLine="480" w:firstLineChars="200"/>
    </w:pPr>
    <w:rPr>
      <w:sz w:val="24"/>
      <w:szCs w:val="20"/>
    </w:rPr>
  </w:style>
  <w:style w:type="paragraph" w:customStyle="1" w:styleId="526">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7">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8">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9">
    <w:name w:val="Char Char1 Char Char Char1"/>
    <w:basedOn w:val="1"/>
    <w:qFormat/>
    <w:uiPriority w:val="6"/>
    <w:rPr>
      <w:rFonts w:ascii="仿宋_GB2312" w:eastAsia="仿宋_GB2312"/>
      <w:b/>
      <w:sz w:val="32"/>
      <w:szCs w:val="20"/>
    </w:rPr>
  </w:style>
  <w:style w:type="paragraph" w:customStyle="1" w:styleId="530">
    <w:name w:val="列出段落2"/>
    <w:basedOn w:val="1"/>
    <w:qFormat/>
    <w:uiPriority w:val="0"/>
    <w:pPr>
      <w:adjustRightInd/>
      <w:ind w:firstLine="420" w:firstLineChars="200"/>
    </w:pPr>
    <w:rPr>
      <w:rFonts w:ascii="宋体" w:hAnsi="宋体"/>
      <w:sz w:val="24"/>
    </w:rPr>
  </w:style>
  <w:style w:type="paragraph" w:customStyle="1" w:styleId="531">
    <w:name w:val="默认段落字体 Para Char Char Char Char Char Char Char"/>
    <w:basedOn w:val="1"/>
    <w:qFormat/>
    <w:uiPriority w:val="0"/>
    <w:rPr>
      <w:rFonts w:eastAsia="仿宋_GB2312"/>
      <w:sz w:val="28"/>
      <w:szCs w:val="20"/>
    </w:rPr>
  </w:style>
  <w:style w:type="paragraph" w:customStyle="1" w:styleId="532">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3">
    <w:name w:val="样式 标题 4PIM 4H4h4bulletblbbH41H42H43H44H45H46H47H48...1"/>
    <w:basedOn w:val="6"/>
    <w:qFormat/>
    <w:uiPriority w:val="0"/>
    <w:pPr>
      <w:widowControl/>
      <w:jc w:val="left"/>
    </w:pPr>
    <w:rPr>
      <w:rFonts w:cs="宋体"/>
      <w:sz w:val="24"/>
      <w:szCs w:val="20"/>
    </w:rPr>
  </w:style>
  <w:style w:type="paragraph" w:customStyle="1" w:styleId="534">
    <w:name w:val="彩色列表 - 强调文字颜色 11"/>
    <w:basedOn w:val="1"/>
    <w:qFormat/>
    <w:uiPriority w:val="0"/>
    <w:pPr>
      <w:adjustRightInd/>
      <w:ind w:firstLine="420" w:firstLineChars="200"/>
    </w:pPr>
    <w:rPr>
      <w:rFonts w:ascii="Calibri" w:hAnsi="Calibri"/>
      <w:szCs w:val="22"/>
    </w:rPr>
  </w:style>
  <w:style w:type="paragraph" w:customStyle="1" w:styleId="535">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6">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7">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8">
    <w:name w:val="Char Char Char1 Char1"/>
    <w:basedOn w:val="1"/>
    <w:qFormat/>
    <w:uiPriority w:val="6"/>
    <w:rPr>
      <w:szCs w:val="20"/>
    </w:rPr>
  </w:style>
  <w:style w:type="paragraph" w:customStyle="1" w:styleId="539">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0">
    <w:name w:val="样式 标题 2 + 宋体 左侧:  1.76 厘米 首行缩进:  0 厘米"/>
    <w:basedOn w:val="2"/>
    <w:qFormat/>
    <w:uiPriority w:val="0"/>
    <w:pPr>
      <w:tabs>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1">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2">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3">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4">
    <w:name w:val="CM14"/>
    <w:basedOn w:val="80"/>
    <w:next w:val="80"/>
    <w:qFormat/>
    <w:uiPriority w:val="0"/>
    <w:pPr>
      <w:spacing w:after="68"/>
    </w:pPr>
    <w:rPr>
      <w:rFonts w:ascii="FHLHE E+ Futura Bk" w:eastAsia="FHLHE E+ Futura Bk" w:cs="Times New Roman"/>
      <w:color w:val="auto"/>
    </w:rPr>
  </w:style>
  <w:style w:type="paragraph" w:customStyle="1" w:styleId="545">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6">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7">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8">
    <w:name w:val="正文文字 2"/>
    <w:basedOn w:val="80"/>
    <w:next w:val="80"/>
    <w:qFormat/>
    <w:uiPriority w:val="0"/>
    <w:rPr>
      <w:rFonts w:ascii="宋体" w:eastAsia="宋体" w:cs="Times New Roman"/>
      <w:color w:val="auto"/>
    </w:rPr>
  </w:style>
  <w:style w:type="paragraph" w:customStyle="1" w:styleId="549">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0">
    <w:name w:val="Char Char1 Char"/>
    <w:basedOn w:val="1"/>
    <w:qFormat/>
    <w:uiPriority w:val="0"/>
    <w:rPr>
      <w:rFonts w:ascii="仿宋_GB2312" w:eastAsia="仿宋_GB2312"/>
      <w:b/>
      <w:sz w:val="32"/>
      <w:szCs w:val="32"/>
    </w:rPr>
  </w:style>
  <w:style w:type="paragraph" w:customStyle="1" w:styleId="551">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2">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3">
    <w:name w:val="Char Char111"/>
    <w:basedOn w:val="1"/>
    <w:qFormat/>
    <w:uiPriority w:val="0"/>
    <w:pPr>
      <w:spacing w:line="360" w:lineRule="auto"/>
    </w:pPr>
    <w:rPr>
      <w:szCs w:val="20"/>
    </w:rPr>
  </w:style>
  <w:style w:type="paragraph" w:customStyle="1" w:styleId="554">
    <w:name w:val="Char"/>
    <w:basedOn w:val="1"/>
    <w:qFormat/>
    <w:uiPriority w:val="0"/>
    <w:rPr>
      <w:rFonts w:ascii="仿宋_GB2312" w:eastAsia="仿宋_GB2312"/>
      <w:b/>
      <w:sz w:val="32"/>
      <w:szCs w:val="32"/>
    </w:rPr>
  </w:style>
  <w:style w:type="paragraph" w:customStyle="1" w:styleId="555">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6">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7">
    <w:name w:val="Char Char Char1 Char"/>
    <w:basedOn w:val="1"/>
    <w:qFormat/>
    <w:uiPriority w:val="0"/>
    <w:rPr>
      <w:szCs w:val="20"/>
    </w:rPr>
  </w:style>
  <w:style w:type="paragraph" w:customStyle="1" w:styleId="558">
    <w:name w:val="正文标准"/>
    <w:basedOn w:val="1"/>
    <w:qFormat/>
    <w:uiPriority w:val="0"/>
    <w:pPr>
      <w:adjustRightInd/>
      <w:spacing w:line="360" w:lineRule="auto"/>
      <w:ind w:firstLine="200" w:firstLineChars="200"/>
    </w:pPr>
    <w:rPr>
      <w:rFonts w:ascii="宋体" w:hAnsi="Calibri"/>
      <w:sz w:val="24"/>
    </w:rPr>
  </w:style>
  <w:style w:type="paragraph" w:customStyle="1" w:styleId="559">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0">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1">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2">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3">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4">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5">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6">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7">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8">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9">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0">
    <w:name w:val="标准有序列表（L1）"/>
    <w:basedOn w:val="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1">
    <w:name w:val="Char Char Char Char Char Char Char Char Char Char"/>
    <w:basedOn w:val="1"/>
    <w:qFormat/>
    <w:uiPriority w:val="0"/>
    <w:rPr>
      <w:rFonts w:ascii="仿宋_GB2312" w:eastAsia="仿宋_GB2312"/>
      <w:b/>
      <w:sz w:val="32"/>
      <w:szCs w:val="32"/>
    </w:rPr>
  </w:style>
  <w:style w:type="paragraph" w:customStyle="1" w:styleId="572">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3">
    <w:name w:val="_正文段落"/>
    <w:basedOn w:val="1"/>
    <w:qFormat/>
    <w:uiPriority w:val="0"/>
    <w:pPr>
      <w:adjustRightInd/>
      <w:ind w:firstLine="560"/>
    </w:pPr>
    <w:rPr>
      <w:rFonts w:ascii="仿宋_GB2312" w:hAnsi="仿宋" w:eastAsia="仿宋_GB2312"/>
      <w:kern w:val="0"/>
      <w:sz w:val="28"/>
      <w:szCs w:val="28"/>
    </w:rPr>
  </w:style>
  <w:style w:type="paragraph" w:customStyle="1" w:styleId="574">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5">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6">
    <w:name w:val="正文（首行缩进）"/>
    <w:basedOn w:val="25"/>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7">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8">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9">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0">
    <w:name w:val="Char Char Char1 Char2"/>
    <w:basedOn w:val="1"/>
    <w:qFormat/>
    <w:uiPriority w:val="0"/>
    <w:rPr>
      <w:szCs w:val="20"/>
    </w:rPr>
  </w:style>
  <w:style w:type="paragraph" w:customStyle="1" w:styleId="581">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2">
    <w:name w:val="默认段落字体 Para Char"/>
    <w:basedOn w:val="1"/>
    <w:qFormat/>
    <w:uiPriority w:val="0"/>
    <w:rPr>
      <w:rFonts w:ascii="Tahoma" w:hAnsi="Tahoma"/>
      <w:sz w:val="24"/>
      <w:szCs w:val="20"/>
    </w:rPr>
  </w:style>
  <w:style w:type="paragraph" w:customStyle="1" w:styleId="583">
    <w:name w:val="标题五"/>
    <w:basedOn w:val="1"/>
    <w:qFormat/>
    <w:uiPriority w:val="0"/>
    <w:pPr>
      <w:adjustRightInd/>
      <w:spacing w:before="156" w:beforeLines="50" w:line="360" w:lineRule="auto"/>
    </w:pPr>
    <w:rPr>
      <w:b/>
      <w:sz w:val="24"/>
    </w:rPr>
  </w:style>
  <w:style w:type="paragraph" w:customStyle="1" w:styleId="584">
    <w:name w:val="Char Char1101"/>
    <w:basedOn w:val="1"/>
    <w:qFormat/>
    <w:uiPriority w:val="0"/>
    <w:pPr>
      <w:spacing w:line="360" w:lineRule="auto"/>
    </w:pPr>
    <w:rPr>
      <w:rFonts w:ascii="Tahoma" w:hAnsi="Tahoma"/>
      <w:sz w:val="24"/>
      <w:szCs w:val="20"/>
    </w:rPr>
  </w:style>
  <w:style w:type="paragraph" w:customStyle="1" w:styleId="585">
    <w:name w:val="Char Char Char Char Char Char Char Char1"/>
    <w:basedOn w:val="1"/>
    <w:qFormat/>
    <w:uiPriority w:val="0"/>
    <w:pPr>
      <w:tabs>
        <w:tab w:val="left" w:pos="360"/>
      </w:tabs>
    </w:pPr>
    <w:rPr>
      <w:sz w:val="24"/>
      <w:szCs w:val="20"/>
    </w:rPr>
  </w:style>
  <w:style w:type="paragraph" w:customStyle="1" w:styleId="586">
    <w:name w:val="Char Char Char 字元 字元"/>
    <w:basedOn w:val="1"/>
    <w:qFormat/>
    <w:uiPriority w:val="0"/>
    <w:pPr>
      <w:adjustRightInd/>
      <w:spacing w:line="360" w:lineRule="auto"/>
      <w:ind w:firstLine="200" w:firstLineChars="200"/>
    </w:pPr>
    <w:rPr>
      <w:szCs w:val="20"/>
    </w:rPr>
  </w:style>
  <w:style w:type="paragraph" w:customStyle="1" w:styleId="587">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8">
    <w:name w:val="Char Char Char Char Char Char Char"/>
    <w:basedOn w:val="1"/>
    <w:qFormat/>
    <w:uiPriority w:val="0"/>
    <w:rPr>
      <w:rFonts w:ascii="仿宋_GB2312" w:eastAsia="仿宋_GB2312"/>
      <w:b/>
      <w:sz w:val="32"/>
      <w:szCs w:val="32"/>
    </w:rPr>
  </w:style>
  <w:style w:type="paragraph" w:customStyle="1" w:styleId="589">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0">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1">
    <w:name w:val="样式 标题 22h2L1 Heading 2H2sect 1.2H21sect 1.21H22sect 1.2..."/>
    <w:basedOn w:val="2"/>
    <w:next w:val="1"/>
    <w:qFormat/>
    <w:uiPriority w:val="0"/>
    <w:pPr>
      <w:tabs>
        <w:tab w:val="clear" w:pos="432"/>
      </w:tabs>
      <w:spacing w:before="260" w:after="260" w:line="415" w:lineRule="auto"/>
      <w:ind w:left="425" w:hanging="425"/>
    </w:pPr>
    <w:rPr>
      <w:rFonts w:ascii="微软雅黑" w:hAnsi="微软雅黑" w:eastAsia="微软雅黑"/>
      <w:lang w:val="en-US"/>
    </w:rPr>
  </w:style>
  <w:style w:type="paragraph" w:customStyle="1" w:styleId="592">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593">
    <w:name w:val="批注框文本 Char Char"/>
    <w:basedOn w:val="1"/>
    <w:qFormat/>
    <w:uiPriority w:val="0"/>
    <w:pPr>
      <w:adjustRightInd/>
    </w:pPr>
    <w:rPr>
      <w:sz w:val="18"/>
      <w:szCs w:val="20"/>
    </w:rPr>
  </w:style>
  <w:style w:type="paragraph" w:customStyle="1" w:styleId="594">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5">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6">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7">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8">
    <w:name w:val="索引 11"/>
    <w:basedOn w:val="1"/>
    <w:next w:val="1"/>
    <w:qFormat/>
    <w:uiPriority w:val="99"/>
    <w:pPr>
      <w:adjustRightInd/>
      <w:spacing w:line="360" w:lineRule="auto"/>
    </w:pPr>
    <w:rPr>
      <w:rFonts w:ascii="仿宋_GB2312" w:eastAsia="仿宋_GB2312"/>
      <w:sz w:val="24"/>
      <w:szCs w:val="20"/>
    </w:rPr>
  </w:style>
  <w:style w:type="paragraph" w:customStyle="1" w:styleId="599">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0">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1">
    <w:name w:val="正文文字缩进项目"/>
    <w:basedOn w:val="25"/>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2">
    <w:name w:val="文档正文"/>
    <w:basedOn w:val="1"/>
    <w:qFormat/>
    <w:uiPriority w:val="0"/>
    <w:pPr>
      <w:spacing w:line="480" w:lineRule="atLeast"/>
      <w:ind w:firstLine="567"/>
      <w:textAlignment w:val="baseline"/>
    </w:pPr>
    <w:rPr>
      <w:kern w:val="0"/>
      <w:sz w:val="24"/>
      <w:szCs w:val="20"/>
    </w:rPr>
  </w:style>
  <w:style w:type="paragraph" w:customStyle="1" w:styleId="603">
    <w:name w:val="正文文字表格居中"/>
    <w:basedOn w:val="1"/>
    <w:next w:val="56"/>
    <w:qFormat/>
    <w:uiPriority w:val="0"/>
    <w:pPr>
      <w:snapToGrid w:val="0"/>
      <w:spacing w:line="360" w:lineRule="auto"/>
    </w:pPr>
    <w:rPr>
      <w:rFonts w:ascii="宋体"/>
      <w:b/>
      <w:sz w:val="24"/>
      <w:szCs w:val="20"/>
    </w:rPr>
  </w:style>
  <w:style w:type="paragraph" w:customStyle="1" w:styleId="604">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5">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6">
    <w:name w:val="Plain Text1"/>
    <w:basedOn w:val="1"/>
    <w:qFormat/>
    <w:uiPriority w:val="7"/>
    <w:pPr>
      <w:adjustRightInd/>
    </w:pPr>
    <w:rPr>
      <w:rFonts w:ascii="宋体" w:hAnsi="Courier New"/>
    </w:rPr>
  </w:style>
  <w:style w:type="paragraph" w:customStyle="1" w:styleId="607">
    <w:name w:val="Char3"/>
    <w:basedOn w:val="1"/>
    <w:qFormat/>
    <w:uiPriority w:val="0"/>
    <w:pPr>
      <w:adjustRightInd/>
    </w:pPr>
    <w:rPr>
      <w:rFonts w:ascii="仿宋_GB2312" w:eastAsia="仿宋_GB2312"/>
      <w:b/>
      <w:sz w:val="32"/>
      <w:szCs w:val="32"/>
    </w:rPr>
  </w:style>
  <w:style w:type="paragraph" w:customStyle="1" w:styleId="608">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9">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0">
    <w:name w:val="标题2"/>
    <w:basedOn w:val="2"/>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1">
    <w:name w:val="List Paragraph1"/>
    <w:basedOn w:val="1"/>
    <w:qFormat/>
    <w:uiPriority w:val="0"/>
    <w:pPr>
      <w:spacing w:line="360" w:lineRule="auto"/>
      <w:ind w:firstLine="200" w:firstLineChars="200"/>
    </w:pPr>
    <w:rPr>
      <w:rFonts w:eastAsia="楷体_GB2312" w:cs="Lucida Sans"/>
      <w:sz w:val="24"/>
    </w:rPr>
  </w:style>
  <w:style w:type="paragraph" w:customStyle="1" w:styleId="612">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3">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4">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5">
    <w:name w:val="Char3 Char Char Char"/>
    <w:basedOn w:val="1"/>
    <w:qFormat/>
    <w:uiPriority w:val="0"/>
    <w:pPr>
      <w:widowControl/>
      <w:adjustRightInd/>
      <w:spacing w:after="160" w:line="240" w:lineRule="exact"/>
      <w:jc w:val="left"/>
    </w:pPr>
    <w:rPr>
      <w:szCs w:val="20"/>
    </w:rPr>
  </w:style>
  <w:style w:type="paragraph" w:customStyle="1" w:styleId="616">
    <w:name w:val="表格标题2"/>
    <w:basedOn w:val="617"/>
    <w:qFormat/>
    <w:uiPriority w:val="0"/>
    <w:rPr>
      <w:b/>
    </w:rPr>
  </w:style>
  <w:style w:type="paragraph" w:customStyle="1" w:styleId="617">
    <w:name w:val="表格内文"/>
    <w:basedOn w:val="1"/>
    <w:qFormat/>
    <w:uiPriority w:val="0"/>
    <w:pPr>
      <w:adjustRightInd/>
      <w:spacing w:line="360" w:lineRule="auto"/>
    </w:pPr>
    <w:rPr>
      <w:rFonts w:ascii="宋体" w:hAnsi="宋体" w:cs="宋体"/>
      <w:color w:val="000000"/>
      <w:szCs w:val="20"/>
    </w:rPr>
  </w:style>
  <w:style w:type="paragraph" w:customStyle="1" w:styleId="618">
    <w:name w:val="Char Char Char Char Char Char Char Char Char Char2"/>
    <w:basedOn w:val="1"/>
    <w:qFormat/>
    <w:uiPriority w:val="0"/>
    <w:rPr>
      <w:rFonts w:ascii="仿宋_GB2312" w:eastAsia="仿宋_GB2312"/>
      <w:b/>
      <w:sz w:val="32"/>
      <w:szCs w:val="32"/>
    </w:rPr>
  </w:style>
  <w:style w:type="paragraph" w:customStyle="1" w:styleId="619">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0">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1">
    <w:name w:val="Char Char11 Char Char Char Char Char Char Char Char Char11"/>
    <w:basedOn w:val="1"/>
    <w:qFormat/>
    <w:uiPriority w:val="0"/>
    <w:pPr>
      <w:spacing w:line="360" w:lineRule="auto"/>
    </w:pPr>
    <w:rPr>
      <w:szCs w:val="20"/>
    </w:rPr>
  </w:style>
  <w:style w:type="paragraph" w:customStyle="1" w:styleId="622">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3">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4">
    <w:name w:val="MM Topic 1"/>
    <w:basedOn w:val="3"/>
    <w:qFormat/>
    <w:uiPriority w:val="0"/>
    <w:pPr>
      <w:tabs>
        <w:tab w:val="left" w:pos="840"/>
      </w:tabs>
      <w:adjustRightInd/>
      <w:ind w:left="840" w:hanging="420"/>
    </w:pPr>
  </w:style>
  <w:style w:type="paragraph" w:customStyle="1" w:styleId="625">
    <w:name w:val="样式 标题 2标题2H2Heading 2 HiddenHeading 2 CCBSheading 22nd lev..."/>
    <w:basedOn w:val="2"/>
    <w:qFormat/>
    <w:uiPriority w:val="0"/>
    <w:pPr>
      <w:widowControl/>
      <w:spacing w:before="260" w:after="260" w:line="416" w:lineRule="auto"/>
      <w:ind w:left="0" w:firstLine="0"/>
    </w:pPr>
    <w:rPr>
      <w:rFonts w:ascii="Arial" w:hAnsi="Arial" w:eastAsia="黑体"/>
      <w:sz w:val="30"/>
      <w:szCs w:val="21"/>
    </w:rPr>
  </w:style>
  <w:style w:type="paragraph" w:customStyle="1" w:styleId="626">
    <w:name w:val="文本正文 Char"/>
    <w:basedOn w:val="1"/>
    <w:qFormat/>
    <w:uiPriority w:val="0"/>
    <w:pPr>
      <w:spacing w:line="360" w:lineRule="auto"/>
      <w:ind w:firstLine="200" w:firstLineChars="200"/>
    </w:pPr>
    <w:rPr>
      <w:kern w:val="0"/>
      <w:sz w:val="24"/>
      <w:szCs w:val="20"/>
    </w:rPr>
  </w:style>
  <w:style w:type="paragraph" w:customStyle="1" w:styleId="627">
    <w:name w:val="表格"/>
    <w:basedOn w:val="1"/>
    <w:qFormat/>
    <w:uiPriority w:val="0"/>
    <w:pPr>
      <w:snapToGrid w:val="0"/>
      <w:ind w:firstLine="42" w:firstLineChars="21"/>
    </w:pPr>
    <w:rPr>
      <w:rFonts w:ascii="宋体" w:hAnsi="宋体"/>
      <w:kern w:val="0"/>
      <w:sz w:val="20"/>
      <w:szCs w:val="20"/>
    </w:rPr>
  </w:style>
  <w:style w:type="paragraph" w:customStyle="1" w:styleId="628">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9">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0">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1">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2">
    <w:name w:val="EB_表格"/>
    <w:basedOn w:val="1"/>
    <w:qFormat/>
    <w:uiPriority w:val="0"/>
    <w:pPr>
      <w:adjustRightInd/>
      <w:spacing w:line="300" w:lineRule="auto"/>
      <w:jc w:val="center"/>
    </w:pPr>
  </w:style>
  <w:style w:type="paragraph" w:customStyle="1" w:styleId="633">
    <w:name w:val="_Style 6"/>
    <w:basedOn w:val="1"/>
    <w:qFormat/>
    <w:uiPriority w:val="34"/>
    <w:pPr>
      <w:adjustRightInd/>
      <w:ind w:firstLine="420" w:firstLineChars="200"/>
    </w:pPr>
    <w:rPr>
      <w:rFonts w:eastAsia="仿宋_GB2312"/>
      <w:sz w:val="28"/>
    </w:rPr>
  </w:style>
  <w:style w:type="paragraph" w:customStyle="1" w:styleId="634">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5">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6">
    <w:name w:val="!大节"/>
    <w:basedOn w:val="2"/>
    <w:qFormat/>
    <w:uiPriority w:val="0"/>
    <w:pPr>
      <w:spacing w:before="260" w:after="260" w:line="415" w:lineRule="auto"/>
      <w:ind w:left="420" w:hanging="420"/>
    </w:pPr>
    <w:rPr>
      <w:rFonts w:ascii="Arial" w:hAnsi="Arial" w:eastAsia="微软雅黑"/>
      <w:lang w:val="en-US"/>
    </w:rPr>
  </w:style>
  <w:style w:type="paragraph" w:customStyle="1" w:styleId="637">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8">
    <w:name w:val="正文表标题"/>
    <w:next w:val="639"/>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9">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0">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1">
    <w:name w:val="trademark"/>
    <w:qFormat/>
    <w:uiPriority w:val="0"/>
    <w:pPr>
      <w:spacing w:after="60"/>
    </w:pPr>
    <w:rPr>
      <w:rFonts w:ascii="Futura Bk" w:hAnsi="Futura Bk" w:eastAsia="宋体" w:cs="Times New Roman"/>
      <w:sz w:val="15"/>
      <w:lang w:val="en-US" w:eastAsia="en-US" w:bidi="ar-SA"/>
    </w:rPr>
  </w:style>
  <w:style w:type="paragraph" w:customStyle="1" w:styleId="642">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3">
    <w:name w:val="Char Char1 Char Char Char Char Char Char1"/>
    <w:basedOn w:val="1"/>
    <w:qFormat/>
    <w:uiPriority w:val="0"/>
    <w:rPr>
      <w:rFonts w:ascii="仿宋_GB2312" w:eastAsia="仿宋_GB2312"/>
      <w:b/>
      <w:sz w:val="32"/>
      <w:szCs w:val="20"/>
    </w:rPr>
  </w:style>
  <w:style w:type="paragraph" w:customStyle="1" w:styleId="644">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5">
    <w:name w:val="Char1 Char Char Char1"/>
    <w:basedOn w:val="1"/>
    <w:qFormat/>
    <w:uiPriority w:val="0"/>
    <w:pPr>
      <w:adjustRightInd/>
      <w:ind w:firstLine="200" w:firstLineChars="200"/>
    </w:pPr>
    <w:rPr>
      <w:rFonts w:ascii="Tahoma" w:hAnsi="Tahoma"/>
      <w:sz w:val="24"/>
      <w:szCs w:val="20"/>
    </w:rPr>
  </w:style>
  <w:style w:type="paragraph" w:customStyle="1" w:styleId="646">
    <w:name w:val="a1"/>
    <w:basedOn w:val="1"/>
    <w:qFormat/>
    <w:uiPriority w:val="0"/>
    <w:pPr>
      <w:widowControl/>
      <w:spacing w:line="300" w:lineRule="atLeast"/>
      <w:jc w:val="left"/>
    </w:pPr>
    <w:rPr>
      <w:rFonts w:ascii="宋体" w:hAnsi="宋体"/>
      <w:kern w:val="0"/>
      <w:sz w:val="18"/>
      <w:szCs w:val="20"/>
    </w:rPr>
  </w:style>
  <w:style w:type="paragraph" w:customStyle="1" w:styleId="647">
    <w:name w:val="样式7"/>
    <w:basedOn w:val="648"/>
    <w:next w:val="1"/>
    <w:qFormat/>
    <w:uiPriority w:val="0"/>
    <w:pPr>
      <w:spacing w:after="156" w:afterLines="50"/>
      <w:jc w:val="left"/>
      <w:outlineLvl w:val="3"/>
    </w:pPr>
    <w:rPr>
      <w:sz w:val="24"/>
      <w:szCs w:val="24"/>
    </w:rPr>
  </w:style>
  <w:style w:type="paragraph" w:customStyle="1" w:styleId="648">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9">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0">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1">
    <w:name w:val="样式 样式2 + 左侧:  1 字符 右侧:  1 字符"/>
    <w:basedOn w:val="459"/>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2">
    <w:name w:val="Char2 Char Char2"/>
    <w:basedOn w:val="1"/>
    <w:qFormat/>
    <w:uiPriority w:val="0"/>
    <w:pPr>
      <w:adjustRightInd/>
    </w:pPr>
    <w:rPr>
      <w:rFonts w:ascii="Tahoma" w:hAnsi="Tahoma"/>
      <w:sz w:val="24"/>
      <w:szCs w:val="20"/>
    </w:rPr>
  </w:style>
  <w:style w:type="paragraph" w:customStyle="1" w:styleId="653">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4">
    <w:name w:val="三级条标题"/>
    <w:basedOn w:val="655"/>
    <w:next w:val="639"/>
    <w:qFormat/>
    <w:uiPriority w:val="0"/>
    <w:pPr>
      <w:tabs>
        <w:tab w:val="left" w:pos="1260"/>
        <w:tab w:val="left" w:pos="1680"/>
        <w:tab w:val="left" w:pos="2100"/>
        <w:tab w:val="left" w:pos="2520"/>
      </w:tabs>
      <w:ind w:left="2520"/>
      <w:outlineLvl w:val="4"/>
    </w:pPr>
  </w:style>
  <w:style w:type="paragraph" w:customStyle="1" w:styleId="655">
    <w:name w:val="二级条标题"/>
    <w:basedOn w:val="656"/>
    <w:next w:val="639"/>
    <w:qFormat/>
    <w:uiPriority w:val="0"/>
    <w:pPr>
      <w:tabs>
        <w:tab w:val="left" w:pos="1260"/>
        <w:tab w:val="left" w:pos="1680"/>
        <w:tab w:val="left" w:pos="2100"/>
      </w:tabs>
      <w:ind w:left="0"/>
      <w:outlineLvl w:val="3"/>
    </w:pPr>
  </w:style>
  <w:style w:type="paragraph" w:customStyle="1" w:styleId="656">
    <w:name w:val="一级条标题"/>
    <w:basedOn w:val="657"/>
    <w:next w:val="639"/>
    <w:qFormat/>
    <w:uiPriority w:val="0"/>
    <w:pPr>
      <w:tabs>
        <w:tab w:val="left" w:pos="1260"/>
        <w:tab w:val="left" w:pos="1680"/>
      </w:tabs>
      <w:spacing w:before="0" w:after="0"/>
      <w:ind w:left="1680"/>
      <w:outlineLvl w:val="2"/>
    </w:pPr>
  </w:style>
  <w:style w:type="paragraph" w:customStyle="1" w:styleId="657">
    <w:name w:val="章标题"/>
    <w:next w:val="639"/>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8">
    <w:name w:val="数字标题2"/>
    <w:basedOn w:val="2"/>
    <w:next w:val="1"/>
    <w:qFormat/>
    <w:uiPriority w:val="0"/>
    <w:pPr>
      <w:tabs>
        <w:tab w:val="left" w:pos="480"/>
      </w:tabs>
      <w:ind w:left="480" w:hanging="480"/>
    </w:pPr>
    <w:rPr>
      <w:rFonts w:ascii="Times New Roman" w:eastAsia="宋体"/>
      <w:i/>
      <w:sz w:val="36"/>
      <w:szCs w:val="36"/>
      <w:lang w:val="en-US"/>
    </w:rPr>
  </w:style>
  <w:style w:type="paragraph" w:customStyle="1" w:styleId="659">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0">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1">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2">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3">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4">
    <w:name w:val="正文 项目2"/>
    <w:basedOn w:val="665"/>
    <w:qFormat/>
    <w:uiPriority w:val="0"/>
    <w:pPr>
      <w:tabs>
        <w:tab w:val="left" w:pos="840"/>
      </w:tabs>
      <w:spacing w:after="0"/>
      <w:ind w:left="900"/>
    </w:pPr>
  </w:style>
  <w:style w:type="paragraph" w:customStyle="1" w:styleId="665">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6">
    <w:name w:val="Body Text 2*"/>
    <w:basedOn w:val="1"/>
    <w:qFormat/>
    <w:uiPriority w:val="6"/>
    <w:pPr>
      <w:widowControl/>
      <w:adjustRightInd/>
      <w:ind w:left="720" w:hanging="720"/>
    </w:pPr>
    <w:rPr>
      <w:color w:val="000000"/>
      <w:kern w:val="0"/>
      <w:sz w:val="24"/>
      <w:szCs w:val="20"/>
      <w:lang w:val="en-GB"/>
    </w:rPr>
  </w:style>
  <w:style w:type="paragraph" w:customStyle="1" w:styleId="667">
    <w:name w:val="表1"/>
    <w:basedOn w:val="1"/>
    <w:qFormat/>
    <w:uiPriority w:val="0"/>
    <w:pPr>
      <w:tabs>
        <w:tab w:val="left" w:pos="703"/>
      </w:tabs>
      <w:adjustRightInd/>
      <w:spacing w:line="360" w:lineRule="auto"/>
      <w:ind w:left="703"/>
      <w:jc w:val="center"/>
    </w:pPr>
  </w:style>
  <w:style w:type="paragraph" w:customStyle="1" w:styleId="668">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9">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0">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1">
    <w:name w:val="2级标题"/>
    <w:basedOn w:val="672"/>
    <w:qFormat/>
    <w:uiPriority w:val="0"/>
    <w:pPr>
      <w:jc w:val="left"/>
      <w:outlineLvl w:val="1"/>
    </w:pPr>
    <w:rPr>
      <w:rFonts w:ascii="Times New Roman" w:hAnsi="Times New Roman" w:eastAsia="仿宋"/>
      <w:sz w:val="30"/>
    </w:rPr>
  </w:style>
  <w:style w:type="paragraph" w:customStyle="1" w:styleId="672">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3">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4">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5">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6">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7">
    <w:name w:val="bullet"/>
    <w:basedOn w:val="1"/>
    <w:qFormat/>
    <w:uiPriority w:val="0"/>
    <w:pPr>
      <w:tabs>
        <w:tab w:val="left" w:pos="840"/>
      </w:tabs>
      <w:adjustRightInd/>
      <w:ind w:left="840" w:hanging="420"/>
    </w:pPr>
  </w:style>
  <w:style w:type="paragraph" w:customStyle="1" w:styleId="678">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9">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0">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1">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2">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3">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4">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5">
    <w:name w:val="MM Topic 4"/>
    <w:basedOn w:val="6"/>
    <w:qFormat/>
    <w:uiPriority w:val="0"/>
    <w:pPr>
      <w:tabs>
        <w:tab w:val="left" w:pos="2100"/>
      </w:tabs>
      <w:adjustRightInd/>
      <w:ind w:left="2100" w:hanging="420"/>
    </w:pPr>
    <w:rPr>
      <w:lang w:val="en-US"/>
    </w:rPr>
  </w:style>
  <w:style w:type="paragraph" w:customStyle="1" w:styleId="686">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7">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8">
    <w:name w:val="Char Char11 Char Char Char Char Char Char Char Char Char1"/>
    <w:basedOn w:val="1"/>
    <w:qFormat/>
    <w:uiPriority w:val="6"/>
    <w:pPr>
      <w:spacing w:line="360" w:lineRule="auto"/>
    </w:pPr>
    <w:rPr>
      <w:szCs w:val="20"/>
    </w:rPr>
  </w:style>
  <w:style w:type="paragraph" w:customStyle="1" w:styleId="689">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0">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1">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2">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3">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4">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5">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6">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7">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8">
    <w:name w:val="单元格居中"/>
    <w:basedOn w:val="1"/>
    <w:qFormat/>
    <w:uiPriority w:val="0"/>
    <w:pPr>
      <w:adjustRightInd/>
      <w:spacing w:line="360" w:lineRule="auto"/>
      <w:jc w:val="center"/>
    </w:pPr>
    <w:rPr>
      <w:sz w:val="24"/>
    </w:rPr>
  </w:style>
  <w:style w:type="paragraph" w:customStyle="1" w:styleId="699">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0">
    <w:name w:val="Char Char Char Char Char Char Char1"/>
    <w:basedOn w:val="1"/>
    <w:qFormat/>
    <w:uiPriority w:val="6"/>
    <w:rPr>
      <w:rFonts w:ascii="仿宋_GB2312" w:eastAsia="仿宋_GB2312"/>
      <w:b/>
      <w:sz w:val="32"/>
      <w:szCs w:val="32"/>
    </w:rPr>
  </w:style>
  <w:style w:type="paragraph" w:customStyle="1" w:styleId="701">
    <w:name w:val="正文缩进1"/>
    <w:basedOn w:val="1"/>
    <w:next w:val="25"/>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2">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3">
    <w:name w:val="Char3 Char Char Char11"/>
    <w:basedOn w:val="1"/>
    <w:qFormat/>
    <w:uiPriority w:val="0"/>
    <w:pPr>
      <w:widowControl/>
      <w:adjustRightInd/>
      <w:spacing w:after="160" w:line="240" w:lineRule="exact"/>
      <w:jc w:val="left"/>
    </w:pPr>
    <w:rPr>
      <w:szCs w:val="20"/>
    </w:rPr>
  </w:style>
  <w:style w:type="paragraph" w:customStyle="1" w:styleId="704">
    <w:name w:val="Char Char1121"/>
    <w:basedOn w:val="1"/>
    <w:qFormat/>
    <w:uiPriority w:val="0"/>
    <w:pPr>
      <w:spacing w:line="360" w:lineRule="auto"/>
    </w:pPr>
    <w:rPr>
      <w:szCs w:val="20"/>
    </w:rPr>
  </w:style>
  <w:style w:type="paragraph" w:customStyle="1" w:styleId="705">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6">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7">
    <w:name w:val="Normal0"/>
    <w:qFormat/>
    <w:uiPriority w:val="0"/>
    <w:rPr>
      <w:rFonts w:ascii="Times New Roman" w:hAnsi="Times New Roman" w:eastAsia="宋体" w:cs="Times New Roman"/>
      <w:lang w:val="en-US" w:eastAsia="en-US" w:bidi="ar-SA"/>
    </w:rPr>
  </w:style>
  <w:style w:type="paragraph" w:customStyle="1" w:styleId="708">
    <w:name w:val="带编号样式"/>
    <w:basedOn w:val="626"/>
    <w:qFormat/>
    <w:uiPriority w:val="0"/>
    <w:pPr>
      <w:tabs>
        <w:tab w:val="left" w:pos="840"/>
      </w:tabs>
      <w:snapToGrid w:val="0"/>
      <w:ind w:left="840" w:hanging="420" w:firstLineChars="0"/>
    </w:pPr>
    <w:rPr>
      <w:rFonts w:ascii="仿宋_GB2312" w:eastAsia="仿宋_GB2312"/>
      <w:color w:val="000000"/>
    </w:rPr>
  </w:style>
  <w:style w:type="paragraph" w:customStyle="1" w:styleId="709">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0">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1">
    <w:name w:val="封面"/>
    <w:basedOn w:val="1"/>
    <w:qFormat/>
    <w:uiPriority w:val="0"/>
    <w:pPr>
      <w:spacing w:line="360" w:lineRule="atLeast"/>
      <w:jc w:val="right"/>
      <w:textAlignment w:val="baseline"/>
    </w:pPr>
    <w:rPr>
      <w:rFonts w:ascii="Symbol" w:hAnsi="Symbol"/>
      <w:kern w:val="0"/>
      <w:szCs w:val="20"/>
    </w:rPr>
  </w:style>
  <w:style w:type="paragraph" w:customStyle="1" w:styleId="712">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3">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4">
    <w:name w:val="默认段落字体 Para Char Char Char1 Char"/>
    <w:basedOn w:val="1"/>
    <w:qFormat/>
    <w:uiPriority w:val="0"/>
    <w:pPr>
      <w:spacing w:line="240" w:lineRule="atLeast"/>
      <w:ind w:left="420" w:firstLine="420"/>
    </w:pPr>
    <w:rPr>
      <w:sz w:val="24"/>
    </w:rPr>
  </w:style>
  <w:style w:type="paragraph" w:customStyle="1" w:styleId="715">
    <w:name w:val="WW-正文文字缩进 2"/>
    <w:basedOn w:val="1"/>
    <w:qFormat/>
    <w:uiPriority w:val="0"/>
    <w:pPr>
      <w:suppressAutoHyphens/>
      <w:adjustRightInd/>
      <w:ind w:firstLine="420"/>
    </w:pPr>
    <w:rPr>
      <w:kern w:val="1"/>
      <w:szCs w:val="20"/>
    </w:rPr>
  </w:style>
  <w:style w:type="paragraph" w:customStyle="1" w:styleId="716">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7">
    <w:name w:val="样式 标题 2 + 四号"/>
    <w:basedOn w:val="2"/>
    <w:qFormat/>
    <w:uiPriority w:val="0"/>
    <w:pPr>
      <w:spacing w:before="120" w:after="120"/>
      <w:ind w:left="0" w:firstLine="0"/>
      <w:jc w:val="both"/>
    </w:pPr>
    <w:rPr>
      <w:rFonts w:ascii="宋体" w:hAnsi="Arial" w:eastAsia="宋体"/>
      <w:sz w:val="28"/>
      <w:lang w:val="en-US"/>
    </w:rPr>
  </w:style>
  <w:style w:type="paragraph" w:customStyle="1" w:styleId="718">
    <w:name w:val="有符号正文"/>
    <w:basedOn w:val="1"/>
    <w:qFormat/>
    <w:uiPriority w:val="0"/>
    <w:pPr>
      <w:adjustRightInd/>
      <w:spacing w:line="400" w:lineRule="exact"/>
      <w:ind w:firstLine="200" w:firstLineChars="200"/>
    </w:pPr>
    <w:rPr>
      <w:rFonts w:ascii="Arial" w:hAnsi="Arial"/>
    </w:rPr>
  </w:style>
  <w:style w:type="paragraph" w:customStyle="1" w:styleId="719">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0">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1">
    <w:name w:val="4"/>
    <w:basedOn w:val="1"/>
    <w:next w:val="37"/>
    <w:qFormat/>
    <w:uiPriority w:val="0"/>
    <w:pPr>
      <w:spacing w:after="120" w:line="480" w:lineRule="auto"/>
      <w:ind w:left="420" w:leftChars="200"/>
    </w:pPr>
    <w:rPr>
      <w:sz w:val="24"/>
      <w:szCs w:val="20"/>
    </w:rPr>
  </w:style>
  <w:style w:type="paragraph" w:customStyle="1" w:styleId="722">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3">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4">
    <w:name w:val="样式 标题 3H3 + 两端对齐"/>
    <w:basedOn w:val="4"/>
    <w:qFormat/>
    <w:uiPriority w:val="0"/>
    <w:pPr>
      <w:keepLines w:val="0"/>
      <w:spacing w:before="0" w:after="0" w:line="240" w:lineRule="auto"/>
      <w:jc w:val="left"/>
    </w:pPr>
    <w:rPr>
      <w:rFonts w:cs="宋体"/>
      <w:sz w:val="21"/>
      <w:szCs w:val="20"/>
    </w:rPr>
  </w:style>
  <w:style w:type="paragraph" w:customStyle="1" w:styleId="725">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6">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7">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8">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9">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0">
    <w:name w:val="Char Char1 Char Char Char"/>
    <w:basedOn w:val="1"/>
    <w:qFormat/>
    <w:uiPriority w:val="0"/>
    <w:rPr>
      <w:rFonts w:ascii="仿宋_GB2312" w:eastAsia="仿宋_GB2312"/>
      <w:b/>
      <w:sz w:val="32"/>
      <w:szCs w:val="20"/>
    </w:rPr>
  </w:style>
  <w:style w:type="paragraph" w:customStyle="1" w:styleId="731">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2">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3">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4">
    <w:name w:val="Char Char1 Char Char Char2"/>
    <w:basedOn w:val="1"/>
    <w:qFormat/>
    <w:uiPriority w:val="0"/>
    <w:rPr>
      <w:rFonts w:ascii="仿宋_GB2312" w:eastAsia="仿宋_GB2312"/>
      <w:b/>
      <w:sz w:val="32"/>
      <w:szCs w:val="32"/>
    </w:rPr>
  </w:style>
  <w:style w:type="paragraph" w:customStyle="1" w:styleId="735">
    <w:name w:val="Char3 Char Char Char1"/>
    <w:basedOn w:val="1"/>
    <w:qFormat/>
    <w:uiPriority w:val="6"/>
    <w:pPr>
      <w:widowControl/>
      <w:adjustRightInd/>
      <w:spacing w:after="160" w:line="240" w:lineRule="exact"/>
      <w:jc w:val="left"/>
    </w:pPr>
    <w:rPr>
      <w:szCs w:val="20"/>
    </w:rPr>
  </w:style>
  <w:style w:type="paragraph" w:customStyle="1" w:styleId="736">
    <w:name w:val="Char1 Char Char Char21"/>
    <w:basedOn w:val="1"/>
    <w:qFormat/>
    <w:uiPriority w:val="0"/>
    <w:rPr>
      <w:rFonts w:ascii="Tahoma" w:hAnsi="Tahoma"/>
      <w:sz w:val="24"/>
      <w:szCs w:val="20"/>
    </w:rPr>
  </w:style>
  <w:style w:type="paragraph" w:customStyle="1" w:styleId="737">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8">
    <w:name w:val="正文（标题三）"/>
    <w:basedOn w:val="1"/>
    <w:qFormat/>
    <w:uiPriority w:val="0"/>
    <w:pPr>
      <w:spacing w:line="360" w:lineRule="auto"/>
      <w:ind w:firstLine="200" w:firstLineChars="200"/>
    </w:pPr>
    <w:rPr>
      <w:sz w:val="24"/>
    </w:rPr>
  </w:style>
  <w:style w:type="paragraph" w:customStyle="1" w:styleId="739">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0">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1">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2">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3">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4">
    <w:name w:val="Char1 Char Char Char4"/>
    <w:basedOn w:val="1"/>
    <w:qFormat/>
    <w:uiPriority w:val="0"/>
    <w:pPr>
      <w:adjustRightInd/>
      <w:ind w:firstLine="200" w:firstLineChars="200"/>
    </w:pPr>
    <w:rPr>
      <w:rFonts w:ascii="Tahoma" w:hAnsi="Tahoma"/>
      <w:sz w:val="24"/>
      <w:szCs w:val="20"/>
    </w:rPr>
  </w:style>
  <w:style w:type="paragraph" w:customStyle="1" w:styleId="745">
    <w:name w:val="_标题2"/>
    <w:basedOn w:val="712"/>
    <w:next w:val="712"/>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6">
    <w:name w:val="样式1 + (中宋体"/>
    <w:basedOn w:val="723"/>
    <w:qFormat/>
    <w:uiPriority w:val="0"/>
    <w:pPr>
      <w:widowControl w:val="0"/>
      <w:tabs>
        <w:tab w:val="clear" w:pos="1212"/>
        <w:tab w:val="clear" w:pos="3888"/>
      </w:tabs>
      <w:adjustRightInd/>
      <w:snapToGrid/>
      <w:spacing w:line="360" w:lineRule="auto"/>
      <w:ind w:left="1200" w:hanging="360" w:firstLineChars="200"/>
      <w:jc w:val="both"/>
    </w:pPr>
    <w:rPr>
      <w:kern w:val="2"/>
      <w:szCs w:val="24"/>
    </w:rPr>
  </w:style>
  <w:style w:type="paragraph" w:customStyle="1" w:styleId="747">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8">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9">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0">
    <w:name w:val="四号　首行缩进"/>
    <w:basedOn w:val="1"/>
    <w:qFormat/>
    <w:uiPriority w:val="0"/>
    <w:pPr>
      <w:adjustRightInd/>
      <w:spacing w:line="360" w:lineRule="auto"/>
    </w:pPr>
    <w:rPr>
      <w:rFonts w:ascii="宋体" w:hAnsi="宋体"/>
      <w:szCs w:val="20"/>
    </w:rPr>
  </w:style>
  <w:style w:type="paragraph" w:customStyle="1" w:styleId="751">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2">
    <w:name w:val="Char Char Char Char Char Char Char Char Char Char Char1 Char"/>
    <w:basedOn w:val="1"/>
    <w:qFormat/>
    <w:uiPriority w:val="0"/>
    <w:pPr>
      <w:adjustRightInd/>
    </w:pPr>
    <w:rPr>
      <w:rFonts w:ascii="Tahoma" w:hAnsi="Tahoma"/>
      <w:sz w:val="24"/>
    </w:rPr>
  </w:style>
  <w:style w:type="paragraph" w:customStyle="1" w:styleId="753">
    <w:name w:val="Char Char Char Char11"/>
    <w:basedOn w:val="1"/>
    <w:qFormat/>
    <w:uiPriority w:val="0"/>
    <w:rPr>
      <w:rFonts w:ascii="Tahoma" w:hAnsi="Tahoma"/>
      <w:sz w:val="24"/>
      <w:szCs w:val="20"/>
    </w:rPr>
  </w:style>
  <w:style w:type="paragraph" w:customStyle="1" w:styleId="754">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5">
    <w:name w:val="Char Char Char Char"/>
    <w:basedOn w:val="1"/>
    <w:qFormat/>
    <w:uiPriority w:val="0"/>
    <w:rPr>
      <w:rFonts w:ascii="Tahoma" w:hAnsi="Tahoma"/>
      <w:sz w:val="24"/>
      <w:szCs w:val="20"/>
    </w:rPr>
  </w:style>
  <w:style w:type="paragraph" w:customStyle="1" w:styleId="756">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7">
    <w:name w:val="Char19"/>
    <w:basedOn w:val="1"/>
    <w:qFormat/>
    <w:uiPriority w:val="0"/>
    <w:pPr>
      <w:adjustRightInd/>
    </w:pPr>
    <w:rPr>
      <w:szCs w:val="20"/>
    </w:rPr>
  </w:style>
  <w:style w:type="paragraph" w:customStyle="1" w:styleId="758">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9">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0">
    <w:name w:val="_Style 5"/>
    <w:basedOn w:val="1"/>
    <w:qFormat/>
    <w:uiPriority w:val="34"/>
    <w:pPr>
      <w:adjustRightInd/>
      <w:ind w:firstLine="420" w:firstLineChars="200"/>
    </w:pPr>
    <w:rPr>
      <w:rFonts w:eastAsia="仿宋_GB2312"/>
      <w:sz w:val="28"/>
    </w:rPr>
  </w:style>
  <w:style w:type="paragraph" w:customStyle="1" w:styleId="761">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2">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3">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4">
    <w:name w:val="标书表格字体格式"/>
    <w:next w:val="758"/>
    <w:qFormat/>
    <w:uiPriority w:val="0"/>
    <w:rPr>
      <w:rFonts w:ascii="Times New Roman" w:hAnsi="Times New Roman" w:eastAsia="宋体" w:cs="Times New Roman"/>
      <w:kern w:val="2"/>
      <w:sz w:val="21"/>
      <w:szCs w:val="24"/>
      <w:lang w:val="en-US" w:eastAsia="zh-CN" w:bidi="ar-SA"/>
    </w:rPr>
  </w:style>
  <w:style w:type="paragraph" w:customStyle="1" w:styleId="765">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6">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7">
    <w:name w:val="修订3"/>
    <w:qFormat/>
    <w:uiPriority w:val="0"/>
    <w:rPr>
      <w:rFonts w:ascii="Times New Roman" w:hAnsi="Times New Roman" w:eastAsia="宋体" w:cs="Times New Roman"/>
      <w:kern w:val="2"/>
      <w:sz w:val="21"/>
      <w:lang w:val="en-US" w:eastAsia="zh-CN" w:bidi="ar-SA"/>
    </w:rPr>
  </w:style>
  <w:style w:type="paragraph" w:customStyle="1" w:styleId="768">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69">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0">
    <w:name w:val="表文字"/>
    <w:qFormat/>
    <w:uiPriority w:val="0"/>
    <w:rPr>
      <w:rFonts w:ascii="宋体" w:hAnsi="Times New Roman" w:eastAsia="宋体" w:cs="Times New Roman"/>
      <w:kern w:val="2"/>
      <w:lang w:val="en-US" w:eastAsia="zh-CN" w:bidi="ar-SA"/>
    </w:rPr>
  </w:style>
  <w:style w:type="paragraph" w:customStyle="1" w:styleId="771">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2">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3">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4">
    <w:name w:val="Char Char Char Char Char Char Char Char2"/>
    <w:basedOn w:val="1"/>
    <w:qFormat/>
    <w:uiPriority w:val="0"/>
    <w:pPr>
      <w:tabs>
        <w:tab w:val="left" w:pos="360"/>
      </w:tabs>
    </w:pPr>
    <w:rPr>
      <w:sz w:val="24"/>
      <w:szCs w:val="20"/>
    </w:rPr>
  </w:style>
  <w:style w:type="paragraph" w:customStyle="1" w:styleId="775">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6">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7">
    <w:name w:val="中文标题 3"/>
    <w:basedOn w:val="25"/>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8">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9">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0">
    <w:name w:val="正文－恩普"/>
    <w:basedOn w:val="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1">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2">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3">
    <w:name w:val="p0"/>
    <w:basedOn w:val="1"/>
    <w:qFormat/>
    <w:uiPriority w:val="0"/>
    <w:pPr>
      <w:widowControl/>
      <w:adjustRightInd/>
    </w:pPr>
    <w:rPr>
      <w:kern w:val="0"/>
      <w:szCs w:val="21"/>
    </w:rPr>
  </w:style>
  <w:style w:type="paragraph" w:customStyle="1" w:styleId="784">
    <w:name w:val="Char6"/>
    <w:basedOn w:val="1"/>
    <w:qFormat/>
    <w:uiPriority w:val="0"/>
    <w:rPr>
      <w:rFonts w:ascii="仿宋_GB2312" w:eastAsia="仿宋_GB2312"/>
      <w:b/>
      <w:sz w:val="32"/>
      <w:szCs w:val="32"/>
    </w:rPr>
  </w:style>
  <w:style w:type="paragraph" w:customStyle="1" w:styleId="785">
    <w:name w:val="Char111"/>
    <w:basedOn w:val="1"/>
    <w:qFormat/>
    <w:uiPriority w:val="0"/>
    <w:rPr>
      <w:rFonts w:ascii="仿宋_GB2312" w:eastAsia="仿宋_GB2312"/>
      <w:b/>
      <w:sz w:val="32"/>
      <w:szCs w:val="32"/>
    </w:rPr>
  </w:style>
  <w:style w:type="paragraph" w:customStyle="1" w:styleId="786">
    <w:name w:val="标题3"/>
    <w:basedOn w:val="4"/>
    <w:next w:val="53"/>
    <w:qFormat/>
    <w:uiPriority w:val="0"/>
    <w:pPr>
      <w:tabs>
        <w:tab w:val="clear" w:pos="900"/>
      </w:tabs>
      <w:spacing w:after="0" w:line="360" w:lineRule="auto"/>
    </w:pPr>
    <w:rPr>
      <w:rFonts w:ascii="仿宋" w:hAnsi="仿宋" w:eastAsia="仿宋" w:cs="仿宋"/>
    </w:rPr>
  </w:style>
  <w:style w:type="paragraph" w:customStyle="1" w:styleId="787">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8">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9">
    <w:name w:val="Char1 Char Char Char2"/>
    <w:basedOn w:val="1"/>
    <w:qFormat/>
    <w:uiPriority w:val="0"/>
    <w:pPr>
      <w:adjustRightInd/>
      <w:ind w:firstLine="200" w:firstLineChars="200"/>
    </w:pPr>
    <w:rPr>
      <w:rFonts w:ascii="Tahoma" w:hAnsi="Tahoma"/>
      <w:sz w:val="24"/>
      <w:szCs w:val="20"/>
    </w:rPr>
  </w:style>
  <w:style w:type="paragraph" w:customStyle="1" w:styleId="790">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1">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2">
    <w:name w:val="Char Char Char Char Char Char Char2"/>
    <w:basedOn w:val="1"/>
    <w:qFormat/>
    <w:uiPriority w:val="0"/>
    <w:rPr>
      <w:rFonts w:ascii="仿宋_GB2312" w:eastAsia="仿宋_GB2312"/>
      <w:b/>
      <w:sz w:val="32"/>
      <w:szCs w:val="32"/>
    </w:rPr>
  </w:style>
  <w:style w:type="paragraph" w:customStyle="1" w:styleId="793">
    <w:name w:val="五级条标题"/>
    <w:basedOn w:val="794"/>
    <w:next w:val="639"/>
    <w:qFormat/>
    <w:uiPriority w:val="0"/>
    <w:pPr>
      <w:tabs>
        <w:tab w:val="left" w:pos="1260"/>
        <w:tab w:val="left" w:pos="1680"/>
        <w:tab w:val="left" w:pos="2100"/>
        <w:tab w:val="left" w:pos="2940"/>
        <w:tab w:val="left" w:pos="3360"/>
      </w:tabs>
      <w:ind w:left="3360"/>
      <w:outlineLvl w:val="6"/>
    </w:pPr>
  </w:style>
  <w:style w:type="paragraph" w:customStyle="1" w:styleId="794">
    <w:name w:val="四级条标题"/>
    <w:basedOn w:val="654"/>
    <w:next w:val="639"/>
    <w:qFormat/>
    <w:uiPriority w:val="0"/>
    <w:pPr>
      <w:tabs>
        <w:tab w:val="clear" w:pos="2520"/>
      </w:tabs>
      <w:ind w:left="2940"/>
      <w:outlineLvl w:val="5"/>
    </w:pPr>
  </w:style>
  <w:style w:type="paragraph" w:customStyle="1" w:styleId="795">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6">
    <w:name w:val="Char23"/>
    <w:basedOn w:val="1"/>
    <w:qFormat/>
    <w:uiPriority w:val="0"/>
    <w:rPr>
      <w:rFonts w:ascii="仿宋_GB2312" w:eastAsia="仿宋_GB2312"/>
      <w:b/>
      <w:sz w:val="32"/>
      <w:szCs w:val="32"/>
    </w:rPr>
  </w:style>
  <w:style w:type="paragraph" w:customStyle="1" w:styleId="797">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8">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9">
    <w:name w:val="首行缩进"/>
    <w:basedOn w:val="1"/>
    <w:qFormat/>
    <w:uiPriority w:val="0"/>
    <w:pPr>
      <w:spacing w:line="360" w:lineRule="auto"/>
      <w:ind w:firstLine="480" w:firstLineChars="200"/>
    </w:pPr>
    <w:rPr>
      <w:rFonts w:ascii="宋体"/>
      <w:sz w:val="24"/>
      <w:szCs w:val="20"/>
    </w:rPr>
  </w:style>
  <w:style w:type="paragraph" w:customStyle="1" w:styleId="800">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1">
    <w:name w:val="单元格左对齐"/>
    <w:basedOn w:val="1"/>
    <w:qFormat/>
    <w:uiPriority w:val="0"/>
    <w:pPr>
      <w:adjustRightInd/>
      <w:spacing w:line="360" w:lineRule="auto"/>
    </w:pPr>
    <w:rPr>
      <w:sz w:val="24"/>
    </w:rPr>
  </w:style>
  <w:style w:type="paragraph" w:customStyle="1" w:styleId="802">
    <w:name w:val="正文主体"/>
    <w:basedOn w:val="623"/>
    <w:qFormat/>
    <w:uiPriority w:val="0"/>
  </w:style>
  <w:style w:type="paragraph" w:customStyle="1" w:styleId="803">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4">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5">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6">
    <w:name w:val="正文（首行缩进2字符）"/>
    <w:basedOn w:val="1"/>
    <w:qFormat/>
    <w:uiPriority w:val="0"/>
    <w:pPr>
      <w:adjustRightInd/>
      <w:spacing w:line="360" w:lineRule="auto"/>
      <w:ind w:firstLine="480" w:firstLineChars="200"/>
    </w:pPr>
    <w:rPr>
      <w:sz w:val="24"/>
      <w:szCs w:val="20"/>
    </w:rPr>
  </w:style>
  <w:style w:type="paragraph" w:customStyle="1" w:styleId="807">
    <w:name w:val="P1"/>
    <w:basedOn w:val="1"/>
    <w:qFormat/>
    <w:uiPriority w:val="0"/>
    <w:pPr>
      <w:adjustRightInd/>
      <w:spacing w:line="288" w:lineRule="auto"/>
      <w:ind w:firstLine="425" w:firstLineChars="200"/>
    </w:pPr>
  </w:style>
  <w:style w:type="paragraph" w:customStyle="1" w:styleId="808">
    <w:name w:val="列表内容"/>
    <w:basedOn w:val="1"/>
    <w:next w:val="1"/>
    <w:qFormat/>
    <w:uiPriority w:val="0"/>
    <w:pPr>
      <w:widowControl/>
      <w:tabs>
        <w:tab w:val="left" w:pos="840"/>
      </w:tabs>
      <w:ind w:left="840" w:hanging="420"/>
      <w:jc w:val="left"/>
    </w:pPr>
    <w:rPr>
      <w:kern w:val="0"/>
      <w:sz w:val="18"/>
    </w:rPr>
  </w:style>
  <w:style w:type="paragraph" w:customStyle="1" w:styleId="809">
    <w:name w:val="Char Char11 Char Char Char1"/>
    <w:basedOn w:val="1"/>
    <w:qFormat/>
    <w:uiPriority w:val="6"/>
    <w:pPr>
      <w:spacing w:line="360" w:lineRule="auto"/>
    </w:pPr>
    <w:rPr>
      <w:szCs w:val="20"/>
    </w:rPr>
  </w:style>
  <w:style w:type="paragraph" w:customStyle="1" w:styleId="810">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1">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2">
    <w:name w:val="标题 41"/>
    <w:basedOn w:val="1"/>
    <w:next w:val="1"/>
    <w:qFormat/>
    <w:uiPriority w:val="9"/>
    <w:pPr>
      <w:keepNext/>
      <w:keepLines/>
      <w:adjustRightInd/>
      <w:spacing w:before="280" w:after="290" w:line="376" w:lineRule="auto"/>
      <w:outlineLvl w:val="3"/>
    </w:pPr>
    <w:rPr>
      <w:rFonts w:ascii="Cambria" w:hAnsi="Cambria"/>
      <w:b/>
      <w:bCs/>
      <w:sz w:val="28"/>
      <w:szCs w:val="28"/>
    </w:rPr>
  </w:style>
  <w:style w:type="paragraph" w:customStyle="1" w:styleId="813">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4">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5">
    <w:name w:val="默认段落字体 Para Char Char Char Char"/>
    <w:basedOn w:val="1"/>
    <w:qFormat/>
    <w:uiPriority w:val="0"/>
    <w:pPr>
      <w:spacing w:line="360" w:lineRule="auto"/>
    </w:pPr>
    <w:rPr>
      <w:szCs w:val="20"/>
    </w:rPr>
  </w:style>
  <w:style w:type="paragraph" w:customStyle="1" w:styleId="816">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7">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8">
    <w:name w:val="Char2 Char Char Char2"/>
    <w:basedOn w:val="1"/>
    <w:qFormat/>
    <w:uiPriority w:val="0"/>
    <w:rPr>
      <w:rFonts w:ascii="仿宋_GB2312" w:eastAsia="仿宋_GB2312"/>
      <w:b/>
      <w:sz w:val="32"/>
      <w:szCs w:val="32"/>
    </w:rPr>
  </w:style>
  <w:style w:type="paragraph" w:customStyle="1" w:styleId="819">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0">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1">
    <w:name w:val="正文 首行缩进:  2 字符 Char"/>
    <w:basedOn w:val="1"/>
    <w:qFormat/>
    <w:uiPriority w:val="0"/>
    <w:pPr>
      <w:adjustRightInd/>
      <w:spacing w:line="360" w:lineRule="auto"/>
      <w:ind w:firstLine="480"/>
    </w:pPr>
    <w:rPr>
      <w:rFonts w:cs="宋体"/>
      <w:sz w:val="24"/>
      <w:szCs w:val="20"/>
    </w:rPr>
  </w:style>
  <w:style w:type="paragraph" w:customStyle="1" w:styleId="822">
    <w:name w:val="Char Char4 Char Char"/>
    <w:basedOn w:val="1"/>
    <w:qFormat/>
    <w:uiPriority w:val="0"/>
    <w:pPr>
      <w:widowControl/>
      <w:adjustRightInd/>
      <w:spacing w:after="160" w:line="240" w:lineRule="exact"/>
      <w:jc w:val="left"/>
    </w:pPr>
  </w:style>
  <w:style w:type="paragraph" w:customStyle="1" w:styleId="823">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4">
    <w:name w:val="Char Char11 Char Char Char2"/>
    <w:basedOn w:val="1"/>
    <w:qFormat/>
    <w:uiPriority w:val="0"/>
    <w:pPr>
      <w:spacing w:line="360" w:lineRule="auto"/>
    </w:pPr>
    <w:rPr>
      <w:szCs w:val="20"/>
    </w:rPr>
  </w:style>
  <w:style w:type="paragraph" w:customStyle="1" w:styleId="825">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6">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7">
    <w:name w:val="数字标题4"/>
    <w:basedOn w:val="6"/>
    <w:qFormat/>
    <w:uiPriority w:val="0"/>
    <w:pPr>
      <w:tabs>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8">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9">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0">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1">
    <w:name w:val="Char311"/>
    <w:basedOn w:val="1"/>
    <w:qFormat/>
    <w:uiPriority w:val="0"/>
    <w:pPr>
      <w:adjustRightInd/>
      <w:ind w:firstLine="200" w:firstLineChars="200"/>
    </w:pPr>
    <w:rPr>
      <w:rFonts w:ascii="Tahoma" w:hAnsi="Tahoma"/>
      <w:sz w:val="24"/>
      <w:szCs w:val="20"/>
    </w:rPr>
  </w:style>
  <w:style w:type="paragraph" w:customStyle="1" w:styleId="832">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3">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4">
    <w:name w:val="正文 内标"/>
    <w:basedOn w:val="749"/>
    <w:qFormat/>
    <w:uiPriority w:val="0"/>
    <w:pPr>
      <w:tabs>
        <w:tab w:val="left" w:pos="0"/>
      </w:tabs>
      <w:ind w:left="900" w:firstLine="0" w:firstLineChars="0"/>
    </w:pPr>
  </w:style>
  <w:style w:type="paragraph" w:customStyle="1" w:styleId="835">
    <w:name w:val="Bulleted List"/>
    <w:basedOn w:val="1"/>
    <w:qFormat/>
    <w:uiPriority w:val="0"/>
    <w:pPr>
      <w:tabs>
        <w:tab w:val="left" w:pos="1260"/>
      </w:tabs>
      <w:adjustRightInd/>
      <w:ind w:left="1260" w:hanging="420"/>
    </w:pPr>
  </w:style>
  <w:style w:type="paragraph" w:customStyle="1" w:styleId="836">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837">
    <w:name w:val="样式 左侧:  0.85 厘米"/>
    <w:basedOn w:val="1"/>
    <w:qFormat/>
    <w:uiPriority w:val="2"/>
    <w:pPr>
      <w:adjustRightInd/>
      <w:spacing w:line="360" w:lineRule="auto"/>
    </w:pPr>
    <w:rPr>
      <w:rFonts w:cs="宋体"/>
      <w:sz w:val="24"/>
      <w:szCs w:val="20"/>
    </w:rPr>
  </w:style>
  <w:style w:type="paragraph" w:customStyle="1" w:styleId="838">
    <w:name w:val="Char Char Char Char Char Char Char Char Char Char Char Char1 Char"/>
    <w:basedOn w:val="1"/>
    <w:qFormat/>
    <w:uiPriority w:val="0"/>
    <w:rPr>
      <w:rFonts w:ascii="Tahoma" w:hAnsi="Tahoma" w:cs="仿宋_GB2312"/>
      <w:sz w:val="24"/>
      <w:szCs w:val="20"/>
    </w:rPr>
  </w:style>
  <w:style w:type="paragraph" w:customStyle="1" w:styleId="839">
    <w:name w:val="正文1"/>
    <w:basedOn w:val="32"/>
    <w:qFormat/>
    <w:uiPriority w:val="0"/>
    <w:pPr>
      <w:ind w:left="0" w:leftChars="0" w:firstLine="480" w:firstLineChars="200"/>
    </w:pPr>
    <w:rPr>
      <w:rFonts w:ascii="仿宋_GB2312" w:hAnsi="Courier New" w:eastAsia="仿宋_GB2312"/>
      <w:kern w:val="28"/>
      <w:sz w:val="24"/>
    </w:rPr>
  </w:style>
  <w:style w:type="paragraph" w:customStyle="1" w:styleId="840">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1">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2">
    <w:name w:val="模板普通正文"/>
    <w:basedOn w:val="25"/>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3">
    <w:name w:val="Char Char1 Char Char Char Char Char Char"/>
    <w:basedOn w:val="1"/>
    <w:qFormat/>
    <w:uiPriority w:val="0"/>
    <w:rPr>
      <w:rFonts w:ascii="仿宋_GB2312" w:eastAsia="仿宋_GB2312"/>
      <w:b/>
      <w:sz w:val="32"/>
      <w:szCs w:val="20"/>
    </w:rPr>
  </w:style>
  <w:style w:type="paragraph" w:customStyle="1" w:styleId="844">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5">
    <w:name w:val="Char Char1 Char Char Char Char Char Char2"/>
    <w:basedOn w:val="1"/>
    <w:qFormat/>
    <w:uiPriority w:val="0"/>
    <w:rPr>
      <w:rFonts w:ascii="仿宋_GB2312" w:eastAsia="仿宋_GB2312"/>
      <w:b/>
      <w:sz w:val="32"/>
      <w:szCs w:val="20"/>
    </w:rPr>
  </w:style>
  <w:style w:type="paragraph" w:customStyle="1" w:styleId="846">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7">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8">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9">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0">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1">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2">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3">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4">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5">
    <w:name w:val="Char31"/>
    <w:basedOn w:val="1"/>
    <w:qFormat/>
    <w:uiPriority w:val="0"/>
    <w:pPr>
      <w:adjustRightInd/>
    </w:pPr>
    <w:rPr>
      <w:rFonts w:ascii="仿宋_GB2312" w:eastAsia="仿宋_GB2312"/>
      <w:b/>
      <w:sz w:val="32"/>
      <w:szCs w:val="32"/>
    </w:rPr>
  </w:style>
  <w:style w:type="paragraph" w:customStyle="1" w:styleId="856">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7">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8">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9">
    <w:name w:val="Char Char1"/>
    <w:basedOn w:val="1"/>
    <w:qFormat/>
    <w:uiPriority w:val="0"/>
    <w:pPr>
      <w:widowControl/>
      <w:spacing w:after="160" w:line="240" w:lineRule="exact"/>
      <w:jc w:val="left"/>
    </w:pPr>
    <w:rPr>
      <w:rFonts w:eastAsia="仿宋_GB2312"/>
      <w:sz w:val="28"/>
    </w:rPr>
  </w:style>
  <w:style w:type="paragraph" w:customStyle="1" w:styleId="860">
    <w:name w:val="Char21"/>
    <w:basedOn w:val="1"/>
    <w:qFormat/>
    <w:uiPriority w:val="0"/>
    <w:pPr>
      <w:adjustRightInd/>
      <w:ind w:firstLine="200" w:firstLineChars="200"/>
    </w:pPr>
    <w:rPr>
      <w:rFonts w:ascii="仿宋_GB2312" w:eastAsia="仿宋_GB2312"/>
      <w:b/>
      <w:sz w:val="32"/>
      <w:szCs w:val="32"/>
    </w:rPr>
  </w:style>
  <w:style w:type="paragraph" w:customStyle="1" w:styleId="861">
    <w:name w:val="列表段落1"/>
    <w:basedOn w:val="1"/>
    <w:qFormat/>
    <w:uiPriority w:val="34"/>
    <w:pPr>
      <w:adjustRightInd/>
      <w:ind w:right="238" w:firstLine="420"/>
    </w:pPr>
    <w:rPr>
      <w:rFonts w:ascii="Calibri" w:hAnsi="Calibri"/>
      <w:sz w:val="24"/>
    </w:rPr>
  </w:style>
  <w:style w:type="paragraph" w:customStyle="1" w:styleId="862">
    <w:name w:val="Char Char110"/>
    <w:basedOn w:val="1"/>
    <w:qFormat/>
    <w:uiPriority w:val="6"/>
    <w:pPr>
      <w:spacing w:line="360" w:lineRule="auto"/>
    </w:pPr>
    <w:rPr>
      <w:rFonts w:ascii="Tahoma" w:hAnsi="Tahoma"/>
      <w:sz w:val="24"/>
      <w:szCs w:val="20"/>
    </w:rPr>
  </w:style>
  <w:style w:type="paragraph" w:customStyle="1" w:styleId="863">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4">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5">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6">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7">
    <w:name w:val="Char Char Char Char Char Char Char Char Char Char Char Char1 Char2"/>
    <w:basedOn w:val="1"/>
    <w:qFormat/>
    <w:uiPriority w:val="0"/>
    <w:rPr>
      <w:rFonts w:ascii="Tahoma" w:hAnsi="Tahoma" w:cs="仿宋_GB2312"/>
      <w:sz w:val="24"/>
      <w:szCs w:val="20"/>
    </w:rPr>
  </w:style>
  <w:style w:type="paragraph" w:customStyle="1" w:styleId="868">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9">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0">
    <w:name w:val="样式 列表编号 + 段后: 0.5 行"/>
    <w:basedOn w:val="15"/>
    <w:qFormat/>
    <w:uiPriority w:val="2"/>
    <w:pPr>
      <w:tabs>
        <w:tab w:val="clear" w:pos="390"/>
        <w:tab w:val="clear" w:pos="454"/>
      </w:tabs>
      <w:spacing w:after="0"/>
      <w:ind w:left="840" w:hanging="420"/>
      <w:contextualSpacing/>
    </w:pPr>
    <w:rPr>
      <w:rFonts w:cs="宋体"/>
    </w:rPr>
  </w:style>
  <w:style w:type="paragraph" w:customStyle="1" w:styleId="871">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2">
    <w:name w:val="_Style 12"/>
    <w:basedOn w:val="18"/>
    <w:qFormat/>
    <w:uiPriority w:val="0"/>
    <w:pPr>
      <w:snapToGrid w:val="0"/>
      <w:spacing w:line="360" w:lineRule="auto"/>
    </w:pPr>
  </w:style>
  <w:style w:type="paragraph" w:customStyle="1" w:styleId="873">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4">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5">
    <w:name w:val="_Style 94"/>
    <w:basedOn w:val="1"/>
    <w:next w:val="257"/>
    <w:qFormat/>
    <w:uiPriority w:val="34"/>
    <w:pPr>
      <w:adjustRightInd/>
      <w:spacing w:line="360" w:lineRule="auto"/>
      <w:ind w:firstLine="200" w:firstLineChars="200"/>
    </w:pPr>
    <w:rPr>
      <w:rFonts w:ascii="Calibri" w:hAnsi="Calibri"/>
      <w:sz w:val="28"/>
      <w:szCs w:val="20"/>
    </w:rPr>
  </w:style>
  <w:style w:type="paragraph" w:customStyle="1" w:styleId="876">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7">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8">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9">
    <w:name w:val="3级标题"/>
    <w:basedOn w:val="671"/>
    <w:qFormat/>
    <w:uiPriority w:val="0"/>
    <w:pPr>
      <w:outlineLvl w:val="2"/>
    </w:pPr>
  </w:style>
  <w:style w:type="paragraph" w:customStyle="1" w:styleId="880">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1">
    <w:name w:val="Char1 Char Char Char3"/>
    <w:basedOn w:val="1"/>
    <w:qFormat/>
    <w:uiPriority w:val="0"/>
    <w:pPr>
      <w:adjustRightInd/>
      <w:ind w:firstLine="200" w:firstLineChars="200"/>
    </w:pPr>
    <w:rPr>
      <w:rFonts w:ascii="Tahoma" w:hAnsi="Tahoma"/>
      <w:sz w:val="24"/>
      <w:szCs w:val="20"/>
    </w:rPr>
  </w:style>
  <w:style w:type="paragraph" w:customStyle="1" w:styleId="882">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3">
    <w:name w:val="MM Empty"/>
    <w:basedOn w:val="1"/>
    <w:qFormat/>
    <w:uiPriority w:val="0"/>
    <w:pPr>
      <w:adjustRightInd/>
    </w:pPr>
  </w:style>
  <w:style w:type="paragraph" w:customStyle="1" w:styleId="884">
    <w:name w:val="Char24"/>
    <w:basedOn w:val="1"/>
    <w:qFormat/>
    <w:uiPriority w:val="0"/>
    <w:rPr>
      <w:rFonts w:ascii="仿宋_GB2312" w:eastAsia="仿宋_GB2312"/>
      <w:b/>
      <w:sz w:val="32"/>
      <w:szCs w:val="32"/>
    </w:rPr>
  </w:style>
  <w:style w:type="paragraph" w:customStyle="1" w:styleId="885">
    <w:name w:val="正文箭头"/>
    <w:basedOn w:val="537"/>
    <w:qFormat/>
    <w:uiPriority w:val="0"/>
  </w:style>
  <w:style w:type="paragraph" w:customStyle="1" w:styleId="886">
    <w:name w:val="U_编号2"/>
    <w:basedOn w:val="1"/>
    <w:qFormat/>
    <w:uiPriority w:val="0"/>
    <w:pPr>
      <w:tabs>
        <w:tab w:val="left" w:pos="785"/>
      </w:tabs>
      <w:adjustRightInd/>
      <w:spacing w:beforeLines="10" w:afterLines="10" w:line="300" w:lineRule="auto"/>
    </w:pPr>
    <w:rPr>
      <w:sz w:val="24"/>
    </w:rPr>
  </w:style>
  <w:style w:type="paragraph" w:customStyle="1" w:styleId="887">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8">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9">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0">
    <w:name w:val="TOC 标题11"/>
    <w:basedOn w:val="3"/>
    <w:next w:val="1"/>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1">
    <w:name w:val="_Style 1"/>
    <w:basedOn w:val="1"/>
    <w:qFormat/>
    <w:uiPriority w:val="34"/>
    <w:pPr>
      <w:adjustRightInd/>
      <w:ind w:firstLine="420" w:firstLineChars="200"/>
    </w:pPr>
    <w:rPr>
      <w:rFonts w:eastAsia="仿宋_GB2312"/>
      <w:sz w:val="28"/>
    </w:rPr>
  </w:style>
  <w:style w:type="paragraph" w:customStyle="1" w:styleId="892">
    <w:name w:val="表格 内容"/>
    <w:basedOn w:val="728"/>
    <w:qFormat/>
    <w:uiPriority w:val="0"/>
    <w:rPr>
      <w:b w:val="0"/>
      <w:sz w:val="20"/>
    </w:rPr>
  </w:style>
  <w:style w:type="paragraph" w:customStyle="1" w:styleId="893">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4">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5">
    <w:name w:val="数字标题5"/>
    <w:basedOn w:val="7"/>
    <w:next w:val="1"/>
    <w:qFormat/>
    <w:uiPriority w:val="0"/>
    <w:pPr>
      <w:tabs>
        <w:tab w:val="left" w:pos="1080"/>
      </w:tabs>
      <w:ind w:left="1080" w:hanging="1080"/>
    </w:pPr>
  </w:style>
  <w:style w:type="paragraph" w:customStyle="1" w:styleId="896">
    <w:name w:val="数字标题1"/>
    <w:basedOn w:val="3"/>
    <w:next w:val="1"/>
    <w:qFormat/>
    <w:uiPriority w:val="0"/>
    <w:pPr>
      <w:tabs>
        <w:tab w:val="left" w:pos="480"/>
      </w:tabs>
      <w:ind w:left="480" w:hanging="480"/>
    </w:pPr>
  </w:style>
  <w:style w:type="paragraph" w:customStyle="1" w:styleId="897">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8">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9">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0">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1">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2">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3">
    <w:name w:val="0"/>
    <w:basedOn w:val="1"/>
    <w:qFormat/>
    <w:uiPriority w:val="0"/>
    <w:pPr>
      <w:widowControl/>
    </w:pPr>
    <w:rPr>
      <w:kern w:val="0"/>
      <w:sz w:val="24"/>
      <w:szCs w:val="20"/>
    </w:rPr>
  </w:style>
  <w:style w:type="paragraph" w:customStyle="1" w:styleId="904">
    <w:name w:val="Char Char113"/>
    <w:basedOn w:val="1"/>
    <w:qFormat/>
    <w:uiPriority w:val="0"/>
    <w:pPr>
      <w:widowControl/>
      <w:spacing w:after="160" w:line="240" w:lineRule="exact"/>
      <w:jc w:val="left"/>
    </w:pPr>
    <w:rPr>
      <w:rFonts w:eastAsia="仿宋_GB2312"/>
      <w:sz w:val="28"/>
    </w:rPr>
  </w:style>
  <w:style w:type="paragraph" w:customStyle="1" w:styleId="905">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6">
    <w:name w:val="_Style 8"/>
    <w:basedOn w:val="1"/>
    <w:qFormat/>
    <w:uiPriority w:val="34"/>
    <w:pPr>
      <w:adjustRightInd/>
      <w:ind w:firstLine="420" w:firstLineChars="200"/>
    </w:pPr>
    <w:rPr>
      <w:rFonts w:eastAsia="仿宋_GB2312"/>
      <w:sz w:val="28"/>
    </w:rPr>
  </w:style>
  <w:style w:type="paragraph" w:customStyle="1" w:styleId="907">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8">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09">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0">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1">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2">
    <w:name w:val="Char Char112"/>
    <w:basedOn w:val="1"/>
    <w:qFormat/>
    <w:uiPriority w:val="6"/>
    <w:pPr>
      <w:widowControl/>
      <w:spacing w:after="160" w:line="240" w:lineRule="exact"/>
      <w:jc w:val="left"/>
    </w:pPr>
    <w:rPr>
      <w:rFonts w:eastAsia="仿宋_GB2312"/>
      <w:sz w:val="28"/>
    </w:rPr>
  </w:style>
  <w:style w:type="paragraph" w:customStyle="1" w:styleId="913">
    <w:name w:val="正文 图"/>
    <w:basedOn w:val="442"/>
    <w:qFormat/>
    <w:uiPriority w:val="0"/>
    <w:pPr>
      <w:adjustRightInd/>
      <w:spacing w:before="0"/>
      <w:ind w:firstLine="0"/>
      <w:jc w:val="center"/>
    </w:pPr>
    <w:rPr>
      <w:rFonts w:ascii="微软雅黑" w:hAnsi="微软雅黑"/>
    </w:rPr>
  </w:style>
  <w:style w:type="paragraph" w:customStyle="1" w:styleId="914">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5">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6">
    <w:name w:val="Thf"/>
    <w:basedOn w:val="561"/>
    <w:qFormat/>
    <w:uiPriority w:val="0"/>
    <w:pPr>
      <w:ind w:left="0"/>
    </w:pPr>
  </w:style>
  <w:style w:type="paragraph" w:customStyle="1" w:styleId="917">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8">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9">
    <w:name w:val="注释"/>
    <w:basedOn w:val="1"/>
    <w:qFormat/>
    <w:uiPriority w:val="0"/>
    <w:pPr>
      <w:adjustRightInd/>
      <w:spacing w:line="360" w:lineRule="auto"/>
      <w:ind w:firstLine="480"/>
    </w:pPr>
    <w:rPr>
      <w:sz w:val="24"/>
    </w:rPr>
  </w:style>
  <w:style w:type="table" w:customStyle="1" w:styleId="920">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1">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6">
    <w:name w:val="列出段落111"/>
    <w:basedOn w:val="1"/>
    <w:qFormat/>
    <w:uiPriority w:val="34"/>
    <w:pPr>
      <w:ind w:firstLine="420" w:firstLineChars="200"/>
    </w:pPr>
  </w:style>
  <w:style w:type="character" w:customStyle="1" w:styleId="927">
    <w:name w:val="交叉引用"/>
    <w:qFormat/>
    <w:uiPriority w:val="1"/>
    <w:rPr>
      <w:rFonts w:ascii="Arial" w:hAnsi="Arial" w:eastAsia="黑体"/>
      <w:snapToGrid w:val="0"/>
      <w:color w:val="0000FF"/>
      <w:kern w:val="0"/>
      <w:sz w:val="20"/>
      <w:szCs w:val="21"/>
      <w:u w:val="single"/>
      <w:lang w:val="en-US" w:eastAsia="zh-CN"/>
    </w:rPr>
  </w:style>
  <w:style w:type="character" w:customStyle="1" w:styleId="928">
    <w:name w:val="正文缩进 字符1"/>
    <w:qFormat/>
    <w:uiPriority w:val="0"/>
    <w:rPr>
      <w:rFonts w:ascii="宋体" w:eastAsia="宋体"/>
      <w:snapToGrid w:val="0"/>
      <w:color w:val="000000"/>
      <w:kern w:val="28"/>
      <w:sz w:val="28"/>
      <w:lang w:val="en-US" w:eastAsia="zh-CN" w:bidi="ar-SA"/>
    </w:rPr>
  </w:style>
  <w:style w:type="character" w:customStyle="1" w:styleId="929">
    <w:name w:val="页脚 字符1"/>
    <w:qFormat/>
    <w:uiPriority w:val="99"/>
    <w:rPr>
      <w:kern w:val="2"/>
      <w:sz w:val="18"/>
      <w:szCs w:val="18"/>
    </w:rPr>
  </w:style>
  <w:style w:type="character" w:customStyle="1" w:styleId="930">
    <w:name w:val="页眉 字符1"/>
    <w:qFormat/>
    <w:uiPriority w:val="99"/>
    <w:rPr>
      <w:kern w:val="2"/>
      <w:sz w:val="18"/>
      <w:szCs w:val="18"/>
    </w:rPr>
  </w:style>
  <w:style w:type="character" w:customStyle="1" w:styleId="931">
    <w:name w:val="尾注文本 Char"/>
    <w:link w:val="38"/>
    <w:qFormat/>
    <w:uiPriority w:val="0"/>
    <w:rPr>
      <w:kern w:val="2"/>
      <w:sz w:val="21"/>
      <w:szCs w:val="24"/>
      <w:lang w:val="zh-CN"/>
    </w:rPr>
  </w:style>
  <w:style w:type="character" w:customStyle="1" w:styleId="932">
    <w:name w:val="无间隔 Char"/>
    <w:link w:val="482"/>
    <w:qFormat/>
    <w:uiPriority w:val="99"/>
    <w:rPr>
      <w:kern w:val="2"/>
      <w:sz w:val="21"/>
      <w:szCs w:val="22"/>
    </w:rPr>
  </w:style>
  <w:style w:type="character" w:customStyle="1" w:styleId="933">
    <w:name w:val="标准文本 Char Char"/>
    <w:link w:val="934"/>
    <w:qFormat/>
    <w:uiPriority w:val="0"/>
    <w:rPr>
      <w:rFonts w:cs="宋体"/>
      <w:kern w:val="2"/>
      <w:sz w:val="24"/>
    </w:rPr>
  </w:style>
  <w:style w:type="paragraph" w:customStyle="1" w:styleId="934">
    <w:name w:val="标准文本"/>
    <w:basedOn w:val="1"/>
    <w:link w:val="933"/>
    <w:qFormat/>
    <w:uiPriority w:val="0"/>
    <w:pPr>
      <w:adjustRightInd/>
      <w:spacing w:line="360" w:lineRule="auto"/>
      <w:ind w:firstLine="480" w:firstLineChars="200"/>
    </w:pPr>
    <w:rPr>
      <w:rFonts w:cs="宋体"/>
      <w:sz w:val="24"/>
      <w:szCs w:val="20"/>
    </w:rPr>
  </w:style>
  <w:style w:type="character" w:customStyle="1" w:styleId="935">
    <w:name w:val="Char Char213"/>
    <w:qFormat/>
    <w:uiPriority w:val="0"/>
    <w:rPr>
      <w:rFonts w:eastAsia="Century Gothic"/>
      <w:b/>
      <w:bCs/>
      <w:kern w:val="44"/>
      <w:sz w:val="32"/>
      <w:szCs w:val="44"/>
      <w:lang w:val="en-US" w:eastAsia="zh-CN" w:bidi="ar-SA"/>
    </w:rPr>
  </w:style>
  <w:style w:type="character" w:customStyle="1" w:styleId="936">
    <w:name w:val="apple-style-span"/>
    <w:qFormat/>
    <w:uiPriority w:val="0"/>
    <w:rPr>
      <w:rFonts w:ascii="Arial" w:hAnsi="Arial" w:eastAsia="黑体" w:cs="Arial"/>
      <w:snapToGrid w:val="0"/>
      <w:kern w:val="0"/>
      <w:szCs w:val="21"/>
    </w:rPr>
  </w:style>
  <w:style w:type="character" w:customStyle="1" w:styleId="937">
    <w:name w:val="15"/>
    <w:qFormat/>
    <w:uiPriority w:val="0"/>
    <w:rPr>
      <w:rFonts w:hint="default" w:ascii="Calibri" w:hAnsi="Calibri"/>
      <w:color w:val="0000FF"/>
      <w:u w:val="single"/>
    </w:rPr>
  </w:style>
  <w:style w:type="character" w:customStyle="1" w:styleId="938">
    <w:name w:val="16"/>
    <w:qFormat/>
    <w:uiPriority w:val="0"/>
    <w:rPr>
      <w:rFonts w:hint="eastAsia" w:ascii="宋体" w:hAnsi="宋体" w:eastAsia="宋体"/>
      <w:color w:val="000000"/>
      <w:sz w:val="20"/>
      <w:szCs w:val="20"/>
    </w:rPr>
  </w:style>
  <w:style w:type="character" w:customStyle="1" w:styleId="939">
    <w:name w:val="edui-unclickable"/>
    <w:qFormat/>
    <w:uiPriority w:val="0"/>
    <w:rPr>
      <w:color w:val="808080"/>
    </w:rPr>
  </w:style>
  <w:style w:type="character" w:customStyle="1" w:styleId="940">
    <w:name w:val="tpc_content1"/>
    <w:qFormat/>
    <w:uiPriority w:val="0"/>
    <w:rPr>
      <w:sz w:val="20"/>
      <w:szCs w:val="20"/>
    </w:rPr>
  </w:style>
  <w:style w:type="character" w:customStyle="1" w:styleId="941">
    <w:name w:val="正文文本缩进 字符"/>
    <w:qFormat/>
    <w:uiPriority w:val="0"/>
    <w:rPr>
      <w:rFonts w:ascii="Century Gothic" w:hAnsi="Century Gothic" w:eastAsia="Century Gothic"/>
      <w:kern w:val="2"/>
      <w:sz w:val="24"/>
      <w:lang w:val="en-US" w:eastAsia="zh-CN" w:bidi="ar-SA"/>
    </w:rPr>
  </w:style>
  <w:style w:type="character" w:customStyle="1" w:styleId="942">
    <w:name w:val="正文文本 2 字符"/>
    <w:qFormat/>
    <w:uiPriority w:val="0"/>
    <w:rPr>
      <w:rFonts w:ascii="Arial" w:hAnsi="Arial" w:eastAsia="宋体"/>
      <w:kern w:val="2"/>
      <w:sz w:val="24"/>
      <w:szCs w:val="24"/>
      <w:lang w:val="en-US" w:eastAsia="zh-CN" w:bidi="ar-SA"/>
    </w:rPr>
  </w:style>
  <w:style w:type="character" w:customStyle="1" w:styleId="943">
    <w:name w:val="edui-clickable2"/>
    <w:qFormat/>
    <w:uiPriority w:val="0"/>
    <w:rPr>
      <w:color w:val="0000FF"/>
      <w:u w:val="single"/>
    </w:rPr>
  </w:style>
  <w:style w:type="character" w:customStyle="1" w:styleId="944">
    <w:name w:val="style1"/>
    <w:qFormat/>
    <w:uiPriority w:val="0"/>
    <w:rPr>
      <w:rFonts w:ascii="Arial" w:hAnsi="Arial" w:eastAsia="黑体" w:cs="Arial"/>
      <w:snapToGrid w:val="0"/>
      <w:kern w:val="0"/>
      <w:szCs w:val="21"/>
    </w:rPr>
  </w:style>
  <w:style w:type="character" w:customStyle="1" w:styleId="945">
    <w:name w:val="zbggtop11 style5"/>
    <w:qFormat/>
    <w:uiPriority w:val="0"/>
    <w:rPr>
      <w:rFonts w:ascii="Arial" w:hAnsi="Arial" w:eastAsia="黑体" w:cs="Arial"/>
      <w:snapToGrid w:val="0"/>
      <w:kern w:val="0"/>
      <w:szCs w:val="21"/>
    </w:rPr>
  </w:style>
  <w:style w:type="character" w:customStyle="1" w:styleId="946">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7">
    <w:name w:val="bulletintext1"/>
    <w:qFormat/>
    <w:uiPriority w:val="0"/>
    <w:rPr>
      <w:color w:val="000000"/>
      <w:sz w:val="18"/>
    </w:rPr>
  </w:style>
  <w:style w:type="paragraph" w:customStyle="1" w:styleId="948">
    <w:name w:val="_Style 947"/>
    <w:basedOn w:val="1"/>
    <w:next w:val="257"/>
    <w:qFormat/>
    <w:uiPriority w:val="34"/>
    <w:pPr>
      <w:adjustRightInd/>
      <w:ind w:firstLine="420" w:firstLineChars="200"/>
    </w:pPr>
  </w:style>
  <w:style w:type="paragraph" w:customStyle="1" w:styleId="949">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0">
    <w:name w:val="纯文本2"/>
    <w:basedOn w:val="1"/>
    <w:qFormat/>
    <w:uiPriority w:val="0"/>
    <w:pPr>
      <w:adjustRightInd/>
      <w:snapToGrid w:val="0"/>
      <w:jc w:val="left"/>
    </w:pPr>
    <w:rPr>
      <w:rFonts w:ascii="Century Gothic" w:hAnsi="楷体_GB2312" w:eastAsia="Century Gothic"/>
      <w:szCs w:val="20"/>
    </w:rPr>
  </w:style>
  <w:style w:type="paragraph" w:customStyle="1" w:styleId="951">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2">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3">
    <w:name w:val="节"/>
    <w:basedOn w:val="2"/>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4">
    <w:name w:val="Blockquote"/>
    <w:basedOn w:val="1"/>
    <w:qFormat/>
    <w:uiPriority w:val="0"/>
    <w:pPr>
      <w:autoSpaceDE w:val="0"/>
      <w:autoSpaceDN w:val="0"/>
      <w:spacing w:before="100" w:after="100"/>
      <w:ind w:left="360" w:right="360"/>
      <w:jc w:val="left"/>
    </w:pPr>
    <w:rPr>
      <w:kern w:val="0"/>
      <w:sz w:val="24"/>
      <w:szCs w:val="20"/>
    </w:rPr>
  </w:style>
  <w:style w:type="paragraph" w:customStyle="1" w:styleId="955">
    <w:name w:val="p1"/>
    <w:basedOn w:val="1"/>
    <w:qFormat/>
    <w:uiPriority w:val="0"/>
    <w:pPr>
      <w:widowControl/>
      <w:adjustRightInd/>
      <w:jc w:val="left"/>
    </w:pPr>
    <w:rPr>
      <w:rFonts w:ascii=".PingFang SC" w:eastAsia=".PingFang SC"/>
      <w:color w:val="454545"/>
      <w:kern w:val="0"/>
      <w:sz w:val="18"/>
      <w:szCs w:val="18"/>
    </w:rPr>
  </w:style>
  <w:style w:type="paragraph" w:customStyle="1" w:styleId="956">
    <w:name w:val="Table Paragraph"/>
    <w:basedOn w:val="1"/>
    <w:qFormat/>
    <w:uiPriority w:val="0"/>
    <w:pPr>
      <w:adjustRightInd/>
      <w:jc w:val="left"/>
    </w:pPr>
    <w:rPr>
      <w:rFonts w:ascii="Calibri" w:hAnsi="Calibri"/>
      <w:kern w:val="0"/>
      <w:sz w:val="22"/>
      <w:szCs w:val="22"/>
      <w:lang w:eastAsia="en-US"/>
    </w:rPr>
  </w:style>
  <w:style w:type="paragraph" w:customStyle="1" w:styleId="957">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8">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9">
    <w:name w:val="text-tag"/>
    <w:basedOn w:val="1"/>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0">
    <w:name w:val="ksfind_class_select1"/>
    <w:basedOn w:val="69"/>
    <w:qFormat/>
    <w:uiPriority w:val="0"/>
    <w:rPr>
      <w:color w:val="000000"/>
      <w:shd w:val="clear" w:color="auto" w:fill="EFD200"/>
    </w:rPr>
  </w:style>
  <w:style w:type="character" w:customStyle="1" w:styleId="961">
    <w:name w:val="font71"/>
    <w:qFormat/>
    <w:uiPriority w:val="0"/>
    <w:rPr>
      <w:rFonts w:hint="eastAsia" w:ascii="宋体" w:hAnsi="宋体" w:eastAsia="宋体" w:cs="宋体"/>
      <w:color w:val="000000"/>
      <w:sz w:val="22"/>
      <w:szCs w:val="22"/>
      <w:u w:val="none"/>
    </w:rPr>
  </w:style>
  <w:style w:type="character" w:customStyle="1" w:styleId="962">
    <w:name w:val="font91"/>
    <w:qFormat/>
    <w:uiPriority w:val="0"/>
    <w:rPr>
      <w:rFonts w:hint="eastAsia" w:ascii="仿宋" w:hAnsi="仿宋" w:eastAsia="仿宋" w:cs="仿宋"/>
      <w:color w:val="000000"/>
      <w:sz w:val="22"/>
      <w:szCs w:val="22"/>
      <w:u w:val="none"/>
    </w:rPr>
  </w:style>
  <w:style w:type="paragraph" w:customStyle="1" w:styleId="963">
    <w:name w:val="修订4"/>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header" Target="header4.xml"/><Relationship Id="rId6" Type="http://schemas.openxmlformats.org/officeDocument/2006/relationships/header" Target="header3.xml"/><Relationship Id="rId5" Type="http://schemas.openxmlformats.org/officeDocument/2006/relationships/footer" Target="footer1.xml"/><Relationship Id="rId4" Type="http://schemas.openxmlformats.org/officeDocument/2006/relationships/header" Target="header2.xml"/><Relationship Id="rId35" Type="http://schemas.openxmlformats.org/officeDocument/2006/relationships/fontTable" Target="fontTable.xml"/><Relationship Id="rId34" Type="http://schemas.openxmlformats.org/officeDocument/2006/relationships/numbering" Target="numbering.xml"/><Relationship Id="rId33" Type="http://schemas.openxmlformats.org/officeDocument/2006/relationships/customXml" Target="../customXml/item1.xml"/><Relationship Id="rId32" Type="http://schemas.openxmlformats.org/officeDocument/2006/relationships/image" Target="media/image2.emf"/><Relationship Id="rId31" Type="http://schemas.openxmlformats.org/officeDocument/2006/relationships/oleObject" Target="embeddings/oleObject2.bin"/><Relationship Id="rId30" Type="http://schemas.openxmlformats.org/officeDocument/2006/relationships/image" Target="media/image1.emf"/><Relationship Id="rId3" Type="http://schemas.openxmlformats.org/officeDocument/2006/relationships/header" Target="header1.xml"/><Relationship Id="rId29" Type="http://schemas.openxmlformats.org/officeDocument/2006/relationships/oleObject" Target="embeddings/oleObject1.bin"/><Relationship Id="rId28" Type="http://schemas.openxmlformats.org/officeDocument/2006/relationships/theme" Target="theme/theme1.xml"/><Relationship Id="rId27" Type="http://schemas.openxmlformats.org/officeDocument/2006/relationships/footer" Target="footer14.xml"/><Relationship Id="rId26" Type="http://schemas.openxmlformats.org/officeDocument/2006/relationships/footer" Target="footer13.xml"/><Relationship Id="rId25" Type="http://schemas.openxmlformats.org/officeDocument/2006/relationships/footer" Target="footer12.xml"/><Relationship Id="rId24" Type="http://schemas.openxmlformats.org/officeDocument/2006/relationships/header" Target="header11.xml"/><Relationship Id="rId23" Type="http://schemas.openxmlformats.org/officeDocument/2006/relationships/header" Target="header10.xml"/><Relationship Id="rId22" Type="http://schemas.openxmlformats.org/officeDocument/2006/relationships/footer" Target="footer11.xml"/><Relationship Id="rId21" Type="http://schemas.openxmlformats.org/officeDocument/2006/relationships/footer" Target="foot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header" Target="header8.xml"/><Relationship Id="rId18" Type="http://schemas.openxmlformats.org/officeDocument/2006/relationships/footer" Target="footer9.xml"/><Relationship Id="rId17" Type="http://schemas.openxmlformats.org/officeDocument/2006/relationships/footer" Target="footer8.xml"/><Relationship Id="rId16" Type="http://schemas.openxmlformats.org/officeDocument/2006/relationships/header" Target="header7.xml"/><Relationship Id="rId15" Type="http://schemas.openxmlformats.org/officeDocument/2006/relationships/header" Target="header6.xml"/><Relationship Id="rId14" Type="http://schemas.openxmlformats.org/officeDocument/2006/relationships/footer" Target="footer7.xml"/><Relationship Id="rId13" Type="http://schemas.openxmlformats.org/officeDocument/2006/relationships/header" Target="header5.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102</Pages>
  <Words>22468</Words>
  <Characters>25332</Characters>
  <Paragraphs>2030</Paragraphs>
  <TotalTime>25</TotalTime>
  <ScaleCrop>false</ScaleCrop>
  <LinksUpToDate>false</LinksUpToDate>
  <CharactersWithSpaces>27062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2021-08-03T08:22:00Z</dcterms:created>
  <dc:creator>玥</dc:creator>
  <cp:lastModifiedBy>-</cp:lastModifiedBy>
  <cp:lastPrinted>2021-12-31T11:06:00Z</cp:lastPrinted>
  <dcterms:modified xsi:type="dcterms:W3CDTF">2025-03-21T06:57:02Z</dcterms:modified>
  <dc:title>杭州市市民卡扩大发卡工程</dc:title>
  <cp:revision>342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8C43D4E9F7CA40EBA4CA7447F241E0C5_13</vt:lpwstr>
  </property>
  <property fmtid="{D5CDD505-2E9C-101B-9397-08002B2CF9AE}" pid="5" name="KSOTemplateDocerSaveRecord">
    <vt:lpwstr>eyJoZGlkIjoiYTg2YWRmZGU0MDUxMGY0NWQyMTNhNjJiOTc3NzFiMjIiLCJ1c2VySWQiOiI1NzQyMTYyODcifQ==</vt:lpwstr>
  </property>
</Properties>
</file>