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overflowPunct/>
        <w:topLinePunct w:val="0"/>
        <w:bidi w:val="0"/>
        <w:adjustRightInd/>
        <w:spacing w:line="360" w:lineRule="exact"/>
        <w:jc w:val="both"/>
        <w:rPr>
          <w:rFonts w:ascii="宋体" w:hAnsi="宋体" w:cs="宋体"/>
          <w:b/>
          <w:sz w:val="48"/>
          <w:szCs w:val="4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sz w:val="72"/>
          <w:szCs w:val="72"/>
        </w:rPr>
      </w:pPr>
      <w:r>
        <w:rPr>
          <w:rFonts w:hint="eastAsia" w:ascii="仿宋" w:hAnsi="仿宋" w:eastAsia="仿宋" w:cs="仿宋"/>
          <w:b/>
          <w:bCs/>
          <w:color w:val="auto"/>
          <w:sz w:val="56"/>
          <w:szCs w:val="56"/>
          <w:lang w:eastAsia="zh-CN"/>
        </w:rPr>
        <w:t>绍兴市第七人民医院保安服务项目</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公</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开</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招</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标</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文</w:t>
      </w:r>
    </w:p>
    <w:p>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sz w:val="44"/>
        </w:rPr>
      </w:pPr>
      <w:r>
        <w:rPr>
          <w:rFonts w:hint="eastAsia" w:ascii="仿宋" w:hAnsi="仿宋" w:eastAsia="仿宋" w:cs="仿宋"/>
          <w:b/>
          <w:sz w:val="72"/>
          <w:szCs w:val="72"/>
        </w:rPr>
        <w:t>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44"/>
          <w:szCs w:val="44"/>
        </w:rPr>
      </w:pPr>
      <w:r>
        <w:rPr>
          <w:rFonts w:hint="eastAsia" w:ascii="仿宋" w:hAnsi="仿宋" w:eastAsia="仿宋" w:cs="仿宋"/>
          <w:b/>
          <w:sz w:val="44"/>
          <w:szCs w:val="44"/>
        </w:rPr>
        <w:t>（电子招投标）</w:t>
      </w:r>
    </w:p>
    <w:p>
      <w:pPr>
        <w:keepNext w:val="0"/>
        <w:keepLines w:val="0"/>
        <w:pageBreakBefore w:val="0"/>
        <w:widowControl w:val="0"/>
        <w:kinsoku/>
        <w:wordWrap/>
        <w:overflowPunct/>
        <w:topLinePunct w:val="0"/>
        <w:autoSpaceDE/>
        <w:autoSpaceDN/>
        <w:bidi w:val="0"/>
        <w:snapToGrid/>
        <w:spacing w:line="360" w:lineRule="auto"/>
        <w:jc w:val="both"/>
        <w:textAlignment w:val="auto"/>
        <w:rPr>
          <w:rFonts w:hint="eastAsia" w:ascii="仿宋" w:hAnsi="仿宋" w:eastAsia="仿宋" w:cs="仿宋"/>
          <w:b/>
          <w:sz w:val="44"/>
          <w:szCs w:val="44"/>
        </w:rPr>
      </w:pPr>
      <w:r>
        <w:rPr>
          <w:rFonts w:hint="eastAsia" w:ascii="仿宋" w:hAnsi="仿宋" w:eastAsia="仿宋" w:cs="仿宋"/>
          <w:b/>
          <w:sz w:val="44"/>
          <w:szCs w:val="44"/>
        </w:rPr>
        <w:t xml:space="preserve"> </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SXHY-2024CG-0903</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eepNext w:val="0"/>
              <w:keepLines w:val="0"/>
              <w:pageBreakBefore w:val="0"/>
              <w:widowControl w:val="0"/>
              <w:kinsoku/>
              <w:wordWrap/>
              <w:overflowPunct/>
              <w:topLinePunct w:val="0"/>
              <w:autoSpaceDE/>
              <w:autoSpaceDN/>
              <w:bidi w:val="0"/>
              <w:snapToGrid/>
              <w:spacing w:after="100" w:afterAutospacing="1" w:line="360" w:lineRule="auto"/>
              <w:textAlignment w:val="auto"/>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keepNext w:val="0"/>
              <w:keepLines w:val="0"/>
              <w:pageBreakBefore w:val="0"/>
              <w:widowControl w:val="0"/>
              <w:kinsoku/>
              <w:wordWrap/>
              <w:overflowPunct/>
              <w:topLinePunct w:val="0"/>
              <w:autoSpaceDE/>
              <w:autoSpaceDN/>
              <w:bidi w:val="0"/>
              <w:snapToGrid/>
              <w:spacing w:line="360" w:lineRule="auto"/>
              <w:textAlignment w:val="auto"/>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keepNext w:val="0"/>
              <w:keepLines w:val="0"/>
              <w:pageBreakBefore w:val="0"/>
              <w:widowControl w:val="0"/>
              <w:kinsoku/>
              <w:wordWrap/>
              <w:overflowPunct/>
              <w:topLinePunct w:val="0"/>
              <w:autoSpaceDE/>
              <w:autoSpaceDN/>
              <w:bidi w:val="0"/>
              <w:snapToGrid/>
              <w:spacing w:after="100" w:afterAutospacing="1" w:line="360" w:lineRule="auto"/>
              <w:textAlignment w:val="auto"/>
              <w:rPr>
                <w:rFonts w:hint="eastAsia" w:ascii="仿宋" w:hAnsi="仿宋" w:eastAsia="仿宋" w:cs="仿宋"/>
                <w:sz w:val="28"/>
                <w:szCs w:val="28"/>
              </w:rPr>
            </w:pPr>
            <w:r>
              <w:rPr>
                <w:rFonts w:hint="eastAsia" w:ascii="仿宋" w:hAnsi="仿宋" w:eastAsia="仿宋" w:cs="仿宋"/>
                <w:spacing w:val="0"/>
                <w:w w:val="100"/>
                <w:kern w:val="0"/>
                <w:sz w:val="28"/>
                <w:szCs w:val="28"/>
                <w:fitText w:val="1680" w:id="681057873"/>
              </w:rPr>
              <w:t>采购代理机构</w:t>
            </w:r>
            <w:r>
              <w:rPr>
                <w:rFonts w:hint="eastAsia" w:ascii="仿宋" w:hAnsi="仿宋" w:eastAsia="仿宋" w:cs="仿宋"/>
                <w:sz w:val="28"/>
                <w:szCs w:val="28"/>
              </w:rPr>
              <w:t>：</w:t>
            </w:r>
          </w:p>
        </w:tc>
        <w:tc>
          <w:tcPr>
            <w:tcW w:w="5445" w:type="dxa"/>
          </w:tcPr>
          <w:p>
            <w:pPr>
              <w:keepNext w:val="0"/>
              <w:keepLines w:val="0"/>
              <w:pageBreakBefore w:val="0"/>
              <w:widowControl w:val="0"/>
              <w:kinsoku/>
              <w:wordWrap/>
              <w:overflowPunct/>
              <w:topLinePunct w:val="0"/>
              <w:autoSpaceDE/>
              <w:autoSpaceDN/>
              <w:bidi w:val="0"/>
              <w:snapToGrid/>
              <w:spacing w:after="100" w:afterAutospacing="1"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绍兴衡业工程管理咨询有限公司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keepNext w:val="0"/>
              <w:keepLines w:val="0"/>
              <w:pageBreakBefore w:val="0"/>
              <w:widowControl w:val="0"/>
              <w:kinsoku/>
              <w:wordWrap/>
              <w:overflowPunct/>
              <w:topLinePunct w:val="0"/>
              <w:autoSpaceDE/>
              <w:autoSpaceDN/>
              <w:bidi w:val="0"/>
              <w:snapToGrid/>
              <w:spacing w:after="100" w:afterAutospacing="1" w:line="360" w:lineRule="auto"/>
              <w:textAlignment w:val="auto"/>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keepNext w:val="0"/>
              <w:keepLines w:val="0"/>
              <w:pageBreakBefore w:val="0"/>
              <w:widowControl w:val="0"/>
              <w:kinsoku/>
              <w:wordWrap/>
              <w:overflowPunct/>
              <w:topLinePunct w:val="0"/>
              <w:autoSpaceDE/>
              <w:autoSpaceDN/>
              <w:bidi w:val="0"/>
              <w:snapToGrid/>
              <w:spacing w:after="100" w:afterAutospacing="1"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keepNext w:val="0"/>
              <w:keepLines w:val="0"/>
              <w:pageBreakBefore w:val="0"/>
              <w:widowControl w:val="0"/>
              <w:kinsoku/>
              <w:wordWrap/>
              <w:overflowPunct/>
              <w:topLinePunct w:val="0"/>
              <w:autoSpaceDE/>
              <w:autoSpaceDN/>
              <w:bidi w:val="0"/>
              <w:snapToGrid/>
              <w:spacing w:after="100" w:afterAutospacing="1"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pPr>
        <w:pStyle w:val="636"/>
        <w:kinsoku/>
        <w:overflowPunct/>
        <w:topLinePunct w:val="0"/>
        <w:bidi w:val="0"/>
        <w:spacing w:line="360" w:lineRule="exact"/>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exact"/>
        <w:ind w:left="0" w:firstLine="0" w:firstLineChars="0"/>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keepNext w:val="0"/>
        <w:keepLines w:val="0"/>
        <w:pageBreakBefore w:val="0"/>
        <w:widowControl w:val="0"/>
        <w:kinsoku/>
        <w:wordWrap/>
        <w:overflowPunct/>
        <w:topLinePunct w:val="0"/>
        <w:autoSpaceDE/>
        <w:autoSpaceDN/>
        <w:bidi w:val="0"/>
        <w:adjustRightInd w:val="0"/>
        <w:spacing w:line="360" w:lineRule="auto"/>
        <w:ind w:left="0" w:firstLine="0" w:firstLineChars="0"/>
        <w:jc w:val="center"/>
        <w:textAlignment w:val="auto"/>
        <w:rPr>
          <w:rFonts w:hint="eastAsia" w:ascii="仿宋" w:hAnsi="仿宋" w:eastAsia="仿宋" w:cs="仿宋"/>
          <w:b/>
          <w:sz w:val="44"/>
          <w:szCs w:val="44"/>
        </w:rPr>
      </w:pPr>
    </w:p>
    <w:p>
      <w:pPr>
        <w:keepNext w:val="0"/>
        <w:keepLines w:val="0"/>
        <w:pageBreakBefore w:val="0"/>
        <w:widowControl w:val="0"/>
        <w:kinsoku/>
        <w:wordWrap/>
        <w:overflowPunct/>
        <w:topLinePunct w:val="0"/>
        <w:autoSpaceDE/>
        <w:autoSpaceDN/>
        <w:bidi w:val="0"/>
        <w:adjustRightInd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20"/>
        </w:rPr>
      </w:pPr>
      <w:r>
        <w:rPr>
          <w:rFonts w:hint="eastAsia" w:ascii="仿宋" w:hAnsi="仿宋" w:eastAsia="仿宋" w:cs="仿宋"/>
          <w:b/>
          <w:sz w:val="36"/>
          <w:szCs w:val="36"/>
        </w:rPr>
        <w:t>第六部分    投标文件及其附件格式</w:t>
      </w:r>
      <w:bookmarkEnd w:id="1"/>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0"/>
        <w:rPr>
          <w:rFonts w:hint="eastAsia" w:ascii="仿宋" w:hAnsi="仿宋" w:eastAsia="仿宋" w:cs="仿宋"/>
          <w:b/>
          <w:sz w:val="36"/>
          <w:szCs w:val="20"/>
        </w:rPr>
      </w:pPr>
    </w:p>
    <w:p>
      <w:pPr>
        <w:rPr>
          <w:rFonts w:hint="eastAsia" w:ascii="仿宋" w:hAnsi="仿宋" w:eastAsia="仿宋" w:cs="仿宋"/>
          <w:b/>
          <w:sz w:val="36"/>
          <w:szCs w:val="20"/>
        </w:rPr>
      </w:pPr>
      <w:r>
        <w:rPr>
          <w:rFonts w:hint="eastAsia" w:ascii="仿宋" w:hAnsi="仿宋" w:eastAsia="仿宋" w:cs="仿宋"/>
          <w:b/>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绍兴市第七人民医院保安服务项目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10</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21</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SXHY-2024CG-0903</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eastAsia="zh-CN"/>
        </w:rPr>
        <w:t>绍兴市第七人民医院保安服务项目</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1800000.00</w:t>
      </w:r>
      <w:r>
        <w:rPr>
          <w:rFonts w:hint="eastAsia" w:ascii="仿宋" w:hAnsi="仿宋" w:eastAsia="仿宋" w:cs="仿宋"/>
          <w:b/>
          <w:color w:val="auto"/>
          <w:sz w:val="24"/>
        </w:rPr>
        <w:t xml:space="preserve">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1800000.00</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lang w:eastAsia="zh-CN"/>
        </w:rPr>
        <w:t>绍兴市第七人民医院保安服务项目</w:t>
      </w:r>
    </w:p>
    <w:p>
      <w:pPr>
        <w:pageBreakBefore w:val="0"/>
        <w:widowControl w:val="0"/>
        <w:kinsoku/>
        <w:wordWrap/>
        <w:overflowPunct/>
        <w:topLinePunct w:val="0"/>
        <w:autoSpaceDE/>
        <w:autoSpaceDN/>
        <w:bidi w:val="0"/>
        <w:spacing w:line="36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pPr>
        <w:pageBreakBefore w:val="0"/>
        <w:widowControl w:val="0"/>
        <w:kinsoku/>
        <w:wordWrap/>
        <w:overflowPunct/>
        <w:topLinePunct w:val="0"/>
        <w:autoSpaceDE/>
        <w:autoSpaceDN/>
        <w:bidi w:val="0"/>
        <w:spacing w:line="36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1800000.00</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bookmarkStart w:id="5" w:name="OLE_LINK1"/>
      <w:r>
        <w:rPr>
          <w:rFonts w:hint="eastAsia" w:ascii="仿宋" w:hAnsi="仿宋" w:eastAsia="仿宋" w:cs="仿宋"/>
          <w:color w:val="auto"/>
          <w:sz w:val="24"/>
          <w:lang w:eastAsia="zh-CN"/>
        </w:rPr>
        <w:t>保安服务</w:t>
      </w:r>
      <w:r>
        <w:rPr>
          <w:rFonts w:hint="eastAsia" w:ascii="仿宋" w:hAnsi="仿宋" w:eastAsia="仿宋" w:cs="仿宋"/>
          <w:bCs/>
          <w:color w:val="auto"/>
          <w:sz w:val="24"/>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bookmarkEnd w:id="5"/>
    </w:p>
    <w:p>
      <w:pPr>
        <w:pageBreakBefore w:val="0"/>
        <w:widowControl w:val="0"/>
        <w:kinsoku/>
        <w:wordWrap/>
        <w:overflowPunct/>
        <w:topLinePunct w:val="0"/>
        <w:autoSpaceDE/>
        <w:autoSpaceDN/>
        <w:bidi w:val="0"/>
        <w:spacing w:line="360" w:lineRule="exact"/>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none"/>
          <w:lang w:val="en-US" w:eastAsia="zh-CN"/>
        </w:rPr>
        <w:t>标项1，</w:t>
      </w:r>
      <w:r>
        <w:rPr>
          <w:rFonts w:hint="eastAsia" w:ascii="仿宋" w:hAnsi="仿宋" w:eastAsia="仿宋" w:cs="仿宋"/>
          <w:b w:val="0"/>
          <w:bCs/>
          <w:color w:val="auto"/>
          <w:sz w:val="24"/>
          <w:highlight w:val="none"/>
        </w:rPr>
        <w:t>按双方合同约定条款执行。</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sz w:val="24"/>
          <w:szCs w:val="24"/>
          <w:highlight w:val="none"/>
          <w:lang w:eastAsia="zh-CN"/>
        </w:rPr>
        <w:t>☑</w:t>
      </w:r>
      <w:r>
        <w:rPr>
          <w:rFonts w:hint="eastAsia" w:ascii="仿宋" w:hAnsi="仿宋" w:eastAsia="仿宋" w:cs="仿宋"/>
          <w:b/>
          <w:color w:val="auto"/>
          <w:sz w:val="24"/>
        </w:rPr>
        <w:t>是，</w:t>
      </w:r>
      <w:r>
        <w:rPr>
          <w:rFonts w:hint="eastAsia" w:ascii="仿宋" w:hAnsi="仿宋" w:eastAsia="仿宋" w:cs="仿宋"/>
          <w:sz w:val="24"/>
          <w:szCs w:val="24"/>
          <w:highlight w:val="none"/>
          <w:lang w:eastAsia="zh-CN"/>
        </w:rPr>
        <w:t>□</w:t>
      </w:r>
      <w:r>
        <w:rPr>
          <w:rFonts w:hint="eastAsia" w:ascii="仿宋" w:hAnsi="仿宋" w:eastAsia="仿宋" w:cs="仿宋"/>
          <w:b/>
          <w:color w:val="auto"/>
          <w:sz w:val="24"/>
        </w:rPr>
        <w:t>否。</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szCs w:val="24"/>
          <w:highlight w:val="none"/>
          <w:lang w:eastAsia="zh-CN"/>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szCs w:val="24"/>
          <w:highlight w:val="none"/>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360" w:lineRule="exact"/>
        <w:ind w:left="0" w:firstLine="960" w:firstLineChars="400"/>
        <w:textAlignment w:val="auto"/>
        <w:rPr>
          <w:rFonts w:hint="eastAsia" w:ascii="仿宋" w:hAnsi="仿宋" w:eastAsia="仿宋" w:cs="仿宋"/>
          <w:color w:val="auto"/>
          <w:sz w:val="24"/>
        </w:rPr>
      </w:pPr>
      <w:r>
        <w:rPr>
          <w:rFonts w:hint="eastAsia" w:ascii="仿宋" w:hAnsi="仿宋" w:eastAsia="仿宋" w:cs="仿宋"/>
          <w:sz w:val="24"/>
          <w:szCs w:val="24"/>
          <w:highlight w:val="none"/>
          <w:lang w:eastAsia="zh-CN"/>
        </w:rPr>
        <w:t>☑</w:t>
      </w:r>
      <w:bookmarkStart w:id="6" w:name="OLE_LINK7"/>
      <w:r>
        <w:rPr>
          <w:rFonts w:hint="eastAsia" w:ascii="仿宋" w:hAnsi="仿宋" w:eastAsia="仿宋" w:cs="仿宋"/>
          <w:color w:val="auto"/>
          <w:sz w:val="24"/>
        </w:rPr>
        <w:t>服务全部由符合政策要求的中小企业承接，提供中小企业声明函；</w:t>
      </w:r>
      <w:bookmarkEnd w:id="6"/>
    </w:p>
    <w:p>
      <w:pPr>
        <w:keepNext w:val="0"/>
        <w:keepLines w:val="0"/>
        <w:pageBreakBefore w:val="0"/>
        <w:widowControl w:val="0"/>
        <w:kinsoku/>
        <w:wordWrap/>
        <w:overflowPunct/>
        <w:topLinePunct w:val="0"/>
        <w:autoSpaceDE/>
        <w:autoSpaceDN/>
        <w:bidi w:val="0"/>
        <w:adjustRightInd w:val="0"/>
        <w:snapToGrid/>
        <w:spacing w:line="360" w:lineRule="exact"/>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exact"/>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360" w:lineRule="exact"/>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_GB2312" w:hAnsi="宋体" w:eastAsia="仿宋_GB2312" w:cs="宋体"/>
          <w:kern w:val="0"/>
          <w:sz w:val="24"/>
        </w:rPr>
        <w:t>具有</w:t>
      </w:r>
      <w:r>
        <w:rPr>
          <w:rFonts w:hint="eastAsia" w:ascii="仿宋" w:hAnsi="仿宋" w:eastAsia="仿宋" w:cs="仿宋"/>
          <w:sz w:val="24"/>
          <w:highlight w:val="none"/>
        </w:rPr>
        <w:t>《保安服务管理条例》规定的</w:t>
      </w:r>
      <w:r>
        <w:rPr>
          <w:rFonts w:hint="eastAsia" w:ascii="仿宋_GB2312" w:hAnsi="宋体" w:eastAsia="仿宋_GB2312" w:cs="宋体"/>
          <w:kern w:val="0"/>
          <w:sz w:val="24"/>
        </w:rPr>
        <w:t>保安服务许可证；</w:t>
      </w:r>
    </w:p>
    <w:p>
      <w:pPr>
        <w:pageBreakBefore w:val="0"/>
        <w:widowControl w:val="0"/>
        <w:kinsoku/>
        <w:wordWrap/>
        <w:overflowPunct/>
        <w:topLinePunct w:val="0"/>
        <w:autoSpaceDE/>
        <w:autoSpaceDN/>
        <w:bidi w:val="0"/>
        <w:snapToGrid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14点30分00秒</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14点30分00秒</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kinsoku/>
        <w:overflowPunct/>
        <w:topLinePunct w:val="0"/>
        <w:bidi w:val="0"/>
        <w:spacing w:line="36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w:t>
      </w:r>
      <w:r>
        <w:rPr>
          <w:rFonts w:hint="eastAsia" w:ascii="仿宋" w:hAnsi="仿宋" w:eastAsia="仿宋" w:cs="仿宋"/>
          <w:color w:val="auto"/>
          <w:sz w:val="24"/>
          <w:highlight w:val="none"/>
        </w:rPr>
        <w:t>执行。</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szCs w:val="24"/>
        </w:rPr>
      </w:pPr>
      <w:bookmarkStart w:id="7" w:name="_Toc28359096"/>
      <w:bookmarkStart w:id="8" w:name="_Toc35393637"/>
      <w:bookmarkStart w:id="9" w:name="_Toc28359019"/>
      <w:bookmarkStart w:id="10" w:name="_Toc35393806"/>
      <w:r>
        <w:rPr>
          <w:rFonts w:hint="eastAsia" w:ascii="仿宋" w:hAnsi="仿宋" w:eastAsia="仿宋" w:cs="仿宋"/>
          <w:color w:val="auto"/>
          <w:sz w:val="24"/>
          <w:szCs w:val="24"/>
        </w:rPr>
        <w:t>1.采购人信息</w:t>
      </w:r>
      <w:bookmarkEnd w:id="7"/>
      <w:bookmarkEnd w:id="8"/>
      <w:bookmarkEnd w:id="9"/>
      <w:bookmarkEnd w:id="10"/>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绍兴市第七人民医院</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bookmarkStart w:id="11" w:name="OLE_LINK2"/>
      <w:r>
        <w:rPr>
          <w:rFonts w:hint="eastAsia" w:ascii="仿宋" w:hAnsi="仿宋" w:eastAsia="仿宋" w:cs="仿宋"/>
          <w:color w:val="auto"/>
          <w:sz w:val="24"/>
          <w:lang w:val="en-US" w:eastAsia="zh-CN"/>
        </w:rPr>
        <w:t>绍兴市胜利西路1234号</w:t>
      </w:r>
      <w:bookmarkEnd w:id="11"/>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项目联系人（询问）：车志腾</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w:t>
      </w:r>
      <w:r>
        <w:rPr>
          <w:rFonts w:hint="eastAsia" w:ascii="仿宋" w:hAnsi="仿宋" w:eastAsia="仿宋" w:cs="仿宋"/>
          <w:color w:val="auto"/>
          <w:sz w:val="24"/>
          <w:highlight w:val="none"/>
        </w:rPr>
        <w:t>85397933</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质疑联系人：唐亮</w:t>
      </w:r>
    </w:p>
    <w:p>
      <w:pPr>
        <w:pageBreakBefore w:val="0"/>
        <w:widowControl w:val="0"/>
        <w:kinsoku/>
        <w:wordWrap/>
        <w:overflowPunct/>
        <w:topLinePunct w:val="0"/>
        <w:autoSpaceDE/>
        <w:autoSpaceDN/>
        <w:bidi w:val="0"/>
        <w:spacing w:line="36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highlight w:val="none"/>
        </w:rPr>
        <w:t>质疑联系方式：0575-85397715</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bookmarkStart w:id="12" w:name="_Toc28359020"/>
      <w:bookmarkStart w:id="13" w:name="_Toc35393807"/>
      <w:bookmarkStart w:id="14" w:name="_Toc35393638"/>
      <w:bookmarkStart w:id="15" w:name="_Toc28359097"/>
      <w:r>
        <w:rPr>
          <w:rFonts w:hint="eastAsia" w:ascii="仿宋" w:hAnsi="仿宋" w:eastAsia="仿宋" w:cs="仿宋"/>
          <w:b/>
          <w:bCs/>
          <w:color w:val="auto"/>
          <w:sz w:val="24"/>
        </w:rPr>
        <w:t>2.采购代理机构信息</w:t>
      </w:r>
      <w:bookmarkEnd w:id="12"/>
      <w:bookmarkEnd w:id="13"/>
      <w:bookmarkEnd w:id="14"/>
      <w:bookmarkEnd w:id="15"/>
      <w:r>
        <w:rPr>
          <w:rFonts w:hint="eastAsia" w:ascii="仿宋" w:hAnsi="仿宋" w:eastAsia="仿宋" w:cs="仿宋"/>
          <w:b/>
          <w:bCs/>
          <w:color w:val="auto"/>
          <w:sz w:val="24"/>
        </w:rPr>
        <w:t>：</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绍兴衡业工程管理咨询有限公司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val="en-US" w:eastAsia="zh-CN"/>
        </w:rPr>
        <w:t>绍兴市越城区凤林文创园2号楼南面2楼</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36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许静丽、沈潮颖</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15068509660</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孟琴波</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15988282224</w:t>
      </w:r>
    </w:p>
    <w:p>
      <w:pPr>
        <w:pageBreakBefore w:val="0"/>
        <w:widowControl w:val="0"/>
        <w:kinsoku/>
        <w:wordWrap/>
        <w:overflowPunct/>
        <w:topLinePunct w:val="0"/>
        <w:autoSpaceDE/>
        <w:autoSpaceDN/>
        <w:bidi w:val="0"/>
        <w:spacing w:line="360" w:lineRule="exact"/>
        <w:ind w:left="0" w:firstLine="482" w:firstLineChars="200"/>
        <w:textAlignment w:val="auto"/>
        <w:rPr>
          <w:rFonts w:hint="eastAsia" w:ascii="仿宋" w:hAnsi="仿宋" w:eastAsia="仿宋" w:cs="仿宋"/>
          <w:color w:val="auto"/>
          <w:sz w:val="24"/>
        </w:rPr>
      </w:pPr>
      <w:bookmarkStart w:id="16" w:name="_Toc28359021"/>
      <w:bookmarkStart w:id="17" w:name="_Toc28359098"/>
      <w:bookmarkStart w:id="18" w:name="_Toc35393639"/>
      <w:bookmarkStart w:id="19" w:name="_Toc35393808"/>
      <w:r>
        <w:rPr>
          <w:rFonts w:hint="eastAsia" w:ascii="仿宋" w:hAnsi="仿宋" w:eastAsia="仿宋" w:cs="仿宋"/>
          <w:b/>
          <w:bCs/>
          <w:color w:val="auto"/>
          <w:sz w:val="24"/>
        </w:rPr>
        <w:t xml:space="preserve">3. 同级政府采购监督管理部门： </w:t>
      </w:r>
      <w:r>
        <w:rPr>
          <w:rFonts w:hint="eastAsia" w:ascii="仿宋" w:hAnsi="仿宋" w:eastAsia="仿宋" w:cs="仿宋"/>
          <w:color w:val="auto"/>
          <w:sz w:val="24"/>
        </w:rPr>
        <w:t xml:space="preserve">           </w:t>
      </w:r>
    </w:p>
    <w:bookmarkEnd w:id="16"/>
    <w:bookmarkEnd w:id="17"/>
    <w:bookmarkEnd w:id="18"/>
    <w:bookmarkEnd w:id="19"/>
    <w:p>
      <w:pPr>
        <w:pageBreakBefore w:val="0"/>
        <w:widowControl w:val="0"/>
        <w:kinsoku/>
        <w:wordWrap/>
        <w:overflowPunct/>
        <w:topLinePunct w:val="0"/>
        <w:autoSpaceDE/>
        <w:autoSpaceDN/>
        <w:bidi w:val="0"/>
        <w:spacing w:line="36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绍兴市财政局</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地址：绍兴市越城区凤林西路151号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传真：0575-8520</w:t>
      </w:r>
      <w:r>
        <w:rPr>
          <w:rFonts w:hint="eastAsia" w:ascii="仿宋" w:hAnsi="仿宋" w:eastAsia="仿宋" w:cs="仿宋"/>
          <w:color w:val="auto"/>
          <w:sz w:val="24"/>
          <w:lang w:val="en-US" w:eastAsia="zh-CN"/>
        </w:rPr>
        <w:t>9697</w:t>
      </w:r>
      <w:r>
        <w:rPr>
          <w:rFonts w:hint="eastAsia" w:ascii="仿宋" w:hAnsi="仿宋" w:eastAsia="仿宋" w:cs="仿宋"/>
          <w:color w:val="auto"/>
          <w:sz w:val="24"/>
        </w:rPr>
        <w:t>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联系人 ：张婷婷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w:t>
      </w:r>
      <w:r>
        <w:rPr>
          <w:rFonts w:hint="eastAsia" w:ascii="仿宋" w:hAnsi="仿宋" w:eastAsia="仿宋" w:cs="仿宋"/>
          <w:color w:val="auto"/>
          <w:sz w:val="24"/>
          <w:lang w:val="en-US" w:eastAsia="zh-CN"/>
        </w:rPr>
        <w:t xml:space="preserve">9697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pPr>
        <w:pageBreakBefore w:val="0"/>
        <w:widowControl w:val="0"/>
        <w:kinsoku/>
        <w:wordWrap/>
        <w:overflowPunct/>
        <w:topLinePunct w:val="0"/>
        <w:autoSpaceDE/>
        <w:autoSpaceDN/>
        <w:bidi w:val="0"/>
        <w:spacing w:line="36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kinsoku/>
        <w:overflowPunct/>
        <w:topLinePunct w:val="0"/>
        <w:bidi w:val="0"/>
        <w:adjustRightInd/>
        <w:spacing w:line="360" w:lineRule="exact"/>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kinsoku/>
        <w:overflowPunct/>
        <w:topLinePunct w:val="0"/>
        <w:bidi w:val="0"/>
        <w:adjustRightInd/>
        <w:spacing w:line="360" w:lineRule="exact"/>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36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36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kinsoku/>
              <w:overflowPunct/>
              <w:topLinePunct w:val="0"/>
              <w:bidi w:val="0"/>
              <w:spacing w:beforeLines="0" w:afterLines="0" w:line="36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kinsoku/>
              <w:overflowPunct/>
              <w:topLinePunct w:val="0"/>
              <w:bidi w:val="0"/>
              <w:spacing w:beforeLines="0" w:afterLines="0" w:line="36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kinsoku/>
              <w:overflowPunct/>
              <w:topLinePunct w:val="0"/>
              <w:bidi w:val="0"/>
              <w:spacing w:beforeLines="0" w:afterLines="0" w:line="36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kinsoku/>
              <w:overflowPunct/>
              <w:topLinePunct w:val="0"/>
              <w:bidi w:val="0"/>
              <w:spacing w:beforeLines="0" w:afterLines="0" w:line="36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kinsoku/>
              <w:overflowPunct/>
              <w:topLinePunct w:val="0"/>
              <w:bidi w:val="0"/>
              <w:spacing w:beforeLines="0" w:afterLines="0" w:line="36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kinsoku/>
              <w:overflowPunct/>
              <w:topLinePunct w:val="0"/>
              <w:bidi w:val="0"/>
              <w:spacing w:beforeLines="0" w:afterLines="0" w:line="36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kinsoku/>
              <w:overflowPunct/>
              <w:topLinePunct w:val="0"/>
              <w:bidi w:val="0"/>
              <w:spacing w:beforeLines="0" w:afterLines="0" w:line="36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36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val="en-US" w:eastAsia="zh-CN"/>
              </w:rPr>
              <w:t>01标</w:t>
            </w:r>
            <w:r>
              <w:rPr>
                <w:rFonts w:hint="eastAsia" w:ascii="仿宋" w:hAnsi="仿宋" w:eastAsia="仿宋" w:cs="仿宋"/>
                <w:kern w:val="0"/>
                <w:sz w:val="24"/>
              </w:rPr>
              <w:t>，属于</w:t>
            </w:r>
            <w:r>
              <w:rPr>
                <w:rFonts w:hint="eastAsia" w:ascii="仿宋" w:hAnsi="仿宋" w:eastAsia="仿宋" w:cs="仿宋"/>
                <w:kern w:val="0"/>
                <w:sz w:val="24"/>
                <w:u w:val="single"/>
                <w:lang w:val="en-US" w:eastAsia="zh-CN"/>
              </w:rPr>
              <w:t>物业管理</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36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overflowPunct/>
              <w:topLinePunct w:val="0"/>
              <w:bidi w:val="0"/>
              <w:snapToGrid w:val="0"/>
              <w:spacing w:line="360" w:lineRule="exact"/>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b/>
                <w:bCs/>
                <w:snapToGrid w:val="0"/>
                <w:kern w:val="28"/>
                <w:sz w:val="24"/>
              </w:rPr>
            </w:pPr>
            <w:r>
              <w:rPr>
                <w:rFonts w:hint="eastAsia" w:ascii="仿宋" w:hAnsi="仿宋" w:eastAsia="仿宋" w:cs="仿宋"/>
                <w:b/>
                <w:bCs/>
                <w:snapToGrid w:val="0"/>
                <w:kern w:val="28"/>
                <w:sz w:val="24"/>
              </w:rPr>
              <w:t>采购代理服务费：</w:t>
            </w:r>
          </w:p>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kern w:val="28"/>
                <w:sz w:val="24"/>
              </w:rPr>
              <w:t>1.</w:t>
            </w:r>
            <w:r>
              <w:rPr>
                <w:rFonts w:hint="eastAsia" w:ascii="仿宋" w:hAnsi="仿宋" w:eastAsia="仿宋" w:cs="仿宋"/>
                <w:color w:val="000000" w:themeColor="text1"/>
                <w:sz w:val="24"/>
                <w:highlight w:val="none"/>
                <w14:textFill>
                  <w14:solidFill>
                    <w14:schemeClr w14:val="tx1"/>
                  </w14:solidFill>
                </w14:textFill>
              </w:rPr>
              <w:t>按代理协议约定的内容，中标单位需支付以下费用，并在投标报价中自行考虑：根据项目的中标金额，采用差额定率累进法进行计算，具体费率标准如下：中标金额在100万元以下部分为1.5%；100-500万元部分为</w:t>
            </w:r>
            <w:r>
              <w:rPr>
                <w:rFonts w:hint="eastAsia" w:ascii="仿宋" w:hAnsi="仿宋" w:eastAsia="仿宋" w:cs="仿宋"/>
                <w:color w:val="000000" w:themeColor="text1"/>
                <w:sz w:val="24"/>
                <w:highlight w:val="none"/>
                <w:lang w:val="en-US" w:eastAsia="zh-CN"/>
                <w14:textFill>
                  <w14:solidFill>
                    <w14:schemeClr w14:val="tx1"/>
                  </w14:solidFill>
                </w14:textFill>
              </w:rPr>
              <w:t>0.8</w:t>
            </w:r>
            <w:r>
              <w:rPr>
                <w:rFonts w:hint="eastAsia" w:ascii="仿宋" w:hAnsi="仿宋" w:eastAsia="仿宋" w:cs="仿宋"/>
                <w:color w:val="000000" w:themeColor="text1"/>
                <w:sz w:val="24"/>
                <w:highlight w:val="none"/>
                <w14:textFill>
                  <w14:solidFill>
                    <w14:schemeClr w14:val="tx1"/>
                  </w14:solidFill>
                </w14:textFill>
              </w:rPr>
              <w:t>%；500-1000万元部分为0.</w:t>
            </w: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b/>
                <w:bCs/>
                <w:color w:val="000000" w:themeColor="text1"/>
                <w:sz w:val="24"/>
                <w:highlight w:val="none"/>
                <w:lang w:val="en-US" w:eastAsia="zh-CN"/>
                <w14:textFill>
                  <w14:solidFill>
                    <w14:schemeClr w14:val="tx1"/>
                  </w14:solidFill>
                </w14:textFill>
              </w:rPr>
              <w:t>最终采购代理服务费在此基础上*50%收取，</w:t>
            </w:r>
            <w:r>
              <w:rPr>
                <w:rFonts w:hint="eastAsia" w:ascii="仿宋" w:hAnsi="仿宋" w:eastAsia="仿宋" w:cs="仿宋"/>
                <w:b/>
                <w:bCs/>
                <w:sz w:val="24"/>
              </w:rPr>
              <w:t>代理服务费低于2500元可按2500元收取，超过15000元按15000元计。</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2.交纳方式：</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用银行支票、汇票、电汇、现金等付款方式直接交纳代理服务费。</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公司名称：绍兴衡业工程管理咨询有限公司</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开户行：中国民生银行股份有限公司绍兴越北小微企业专营</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napToGrid w:val="0"/>
                <w:kern w:val="28"/>
                <w:sz w:val="24"/>
              </w:rPr>
            </w:pPr>
            <w:r>
              <w:rPr>
                <w:rFonts w:hint="eastAsia" w:ascii="仿宋" w:hAnsi="仿宋" w:eastAsia="仿宋" w:cs="仿宋"/>
                <w:snapToGrid w:val="0"/>
                <w:kern w:val="28"/>
                <w:sz w:val="24"/>
              </w:rPr>
              <w:t>账  号：170399354</w:t>
            </w:r>
          </w:p>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kern w:val="2"/>
                <w:sz w:val="21"/>
                <w:szCs w:val="24"/>
                <w:lang w:val="en-US" w:eastAsia="zh-CN" w:bidi="ar-SA"/>
              </w:rPr>
            </w:pPr>
            <w:r>
              <w:rPr>
                <w:rFonts w:hint="eastAsia" w:ascii="仿宋" w:hAnsi="仿宋" w:eastAsia="仿宋" w:cs="仿宋"/>
                <w:snapToGrid w:val="0"/>
                <w:kern w:val="28"/>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36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outlineLvl w:val="0"/>
        <w:rPr>
          <w:rFonts w:hint="eastAsia" w:ascii="仿宋" w:hAnsi="仿宋" w:eastAsia="仿宋" w:cs="仿宋"/>
          <w:b/>
          <w:sz w:val="32"/>
          <w:szCs w:val="32"/>
        </w:rPr>
      </w:pPr>
      <w:bookmarkStart w:id="20" w:name="_Toc164416483"/>
      <w:bookmarkStart w:id="21" w:name="第三部分"/>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2"/>
          <w:szCs w:val="32"/>
        </w:rPr>
      </w:pPr>
    </w:p>
    <w:p>
      <w:pPr>
        <w:kinsoku/>
        <w:overflowPunct/>
        <w:topLinePunct w:val="0"/>
        <w:bidi w:val="0"/>
        <w:spacing w:line="360" w:lineRule="exact"/>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36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36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kinsoku/>
        <w:overflowPunct/>
        <w:topLinePunct w:val="0"/>
        <w:bidi w:val="0"/>
        <w:spacing w:line="36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overflowPunct/>
        <w:topLinePunct w:val="0"/>
        <w:bidi w:val="0"/>
        <w:spacing w:line="36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overflowPunct/>
        <w:topLinePunct w:val="0"/>
        <w:bidi w:val="0"/>
        <w:spacing w:line="36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kinsoku/>
        <w:overflowPunct/>
        <w:topLinePunct w:val="0"/>
        <w:bidi w:val="0"/>
        <w:spacing w:line="36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kinsoku/>
        <w:overflowPunct/>
        <w:topLinePunct w:val="0"/>
        <w:bidi w:val="0"/>
        <w:spacing w:line="36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overflowPunct/>
        <w:topLinePunct w:val="0"/>
        <w:bidi w:val="0"/>
        <w:spacing w:line="36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kinsoku/>
        <w:overflowPunct/>
        <w:topLinePunct w:val="0"/>
        <w:bidi w:val="0"/>
        <w:spacing w:line="36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kinsoku/>
        <w:overflowPunct/>
        <w:topLinePunct w:val="0"/>
        <w:bidi w:val="0"/>
        <w:spacing w:line="36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kinsoku/>
        <w:overflowPunct/>
        <w:topLinePunct w:val="0"/>
        <w:bidi w:val="0"/>
        <w:spacing w:line="36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kinsoku/>
        <w:overflowPunct/>
        <w:topLinePunct w:val="0"/>
        <w:bidi w:val="0"/>
        <w:spacing w:line="36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kinsoku/>
        <w:overflowPunct/>
        <w:topLinePunct w:val="0"/>
        <w:bidi w:val="0"/>
        <w:spacing w:line="36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kinsoku/>
        <w:overflowPunct/>
        <w:topLinePunct w:val="0"/>
        <w:bidi w:val="0"/>
        <w:spacing w:line="360" w:lineRule="exact"/>
        <w:rPr>
          <w:rFonts w:hint="eastAsia" w:ascii="仿宋_GB2312" w:hAnsi="仿宋" w:eastAsia="仿宋_GB2312" w:cs="Times New Roman"/>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w:t>
      </w:r>
      <w:r>
        <w:rPr>
          <w:rFonts w:hint="eastAsia" w:ascii="仿宋_GB2312" w:hAnsi="仿宋" w:eastAsia="仿宋_GB2312" w:cs="Times New Roman"/>
          <w:sz w:val="24"/>
        </w:rPr>
        <w:t>建设兵团）出具的属于监狱企业证明文件的，视同为小微企业。</w:t>
      </w:r>
    </w:p>
    <w:p>
      <w:pPr>
        <w:kinsoku/>
        <w:overflowPunct/>
        <w:topLinePunct w:val="0"/>
        <w:bidi w:val="0"/>
        <w:spacing w:line="360" w:lineRule="exact"/>
        <w:rPr>
          <w:rFonts w:hint="eastAsia" w:ascii="仿宋_GB2312" w:hAnsi="仿宋" w:eastAsia="仿宋_GB2312" w:cs="Times New Roman"/>
          <w:sz w:val="24"/>
        </w:rPr>
      </w:pPr>
      <w:r>
        <w:rPr>
          <w:rFonts w:hint="eastAsia" w:ascii="仿宋_GB2312" w:hAnsi="仿宋" w:eastAsia="仿宋_GB2312" w:cs="Times New Roman"/>
          <w:sz w:val="24"/>
        </w:rPr>
        <w:t>3.4支持科技创新创新发展</w:t>
      </w:r>
    </w:p>
    <w:p>
      <w:pPr>
        <w:kinsoku/>
        <w:overflowPunct/>
        <w:topLinePunct w:val="0"/>
        <w:bidi w:val="0"/>
        <w:spacing w:line="360" w:lineRule="exact"/>
        <w:ind w:firstLine="480" w:firstLineChars="200"/>
        <w:rPr>
          <w:rFonts w:hint="eastAsia" w:ascii="仿宋_GB2312" w:hAnsi="仿宋" w:eastAsia="仿宋_GB2312" w:cs="Times New Roman"/>
          <w:sz w:val="24"/>
        </w:rPr>
      </w:pPr>
      <w:r>
        <w:rPr>
          <w:rFonts w:hint="eastAsia" w:ascii="仿宋_GB2312" w:hAnsi="仿宋" w:eastAsia="仿宋_GB2312" w:cs="Times New Roman"/>
          <w:sz w:val="24"/>
        </w:rPr>
        <w:t>对省级以上主管部门认定的首台套产品，自纳入《省推广应用指导目录》起三年内参加政府采购活动，视同已具备相应销售业绩，业绩分为满分。</w:t>
      </w:r>
    </w:p>
    <w:p>
      <w:pPr>
        <w:kinsoku/>
        <w:overflowPunct/>
        <w:topLinePunct w:val="0"/>
        <w:bidi w:val="0"/>
        <w:spacing w:line="360" w:lineRule="exact"/>
        <w:rPr>
          <w:rFonts w:hint="eastAsia" w:ascii="仿宋_GB2312" w:hAnsi="仿宋" w:eastAsia="仿宋_GB2312" w:cs="Times New Roman"/>
          <w:sz w:val="24"/>
        </w:rPr>
      </w:pPr>
      <w:r>
        <w:rPr>
          <w:rFonts w:hint="eastAsia" w:ascii="仿宋_GB2312" w:hAnsi="仿宋" w:eastAsia="仿宋_GB2312" w:cs="Times New Roman"/>
          <w:sz w:val="24"/>
        </w:rPr>
        <w:t>3.5平等对待内外资企业和符合条件的破产重整企业</w:t>
      </w:r>
    </w:p>
    <w:p>
      <w:pPr>
        <w:kinsoku/>
        <w:overflowPunct/>
        <w:topLinePunct w:val="0"/>
        <w:bidi w:val="0"/>
        <w:spacing w:line="360" w:lineRule="exact"/>
        <w:ind w:firstLine="480" w:firstLineChars="200"/>
        <w:rPr>
          <w:rFonts w:hint="eastAsia" w:ascii="仿宋_GB2312" w:hAnsi="仿宋" w:eastAsia="仿宋_GB2312" w:cs="Times New Roman"/>
          <w:sz w:val="24"/>
        </w:rPr>
      </w:pPr>
      <w:r>
        <w:rPr>
          <w:rFonts w:hint="eastAsia" w:ascii="仿宋_GB2312" w:hAnsi="仿宋" w:eastAsia="仿宋_GB2312" w:cs="Times New Roman"/>
          <w:sz w:val="24"/>
        </w:rPr>
        <w:t>平等对待内外资企业和符合条件的破产重整企业，切实保障企业公平竞争，平等维护企业的合法利益。</w:t>
      </w:r>
    </w:p>
    <w:p>
      <w:pPr>
        <w:kinsoku/>
        <w:overflowPunct/>
        <w:topLinePunct w:val="0"/>
        <w:bidi w:val="0"/>
        <w:spacing w:line="360" w:lineRule="exact"/>
        <w:rPr>
          <w:rFonts w:hint="eastAsia" w:ascii="仿宋_GB2312" w:hAnsi="仿宋" w:eastAsia="仿宋_GB2312" w:cs="Times New Roman"/>
          <w:sz w:val="24"/>
        </w:rPr>
      </w:pPr>
      <w:r>
        <w:rPr>
          <w:rFonts w:hint="eastAsia" w:ascii="仿宋_GB2312" w:hAnsi="仿宋" w:eastAsia="仿宋_GB2312" w:cs="Times New Roman"/>
          <w:sz w:val="24"/>
        </w:rPr>
        <w:t>★4.特别说明：</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kinsoku/>
        <w:overflowPunct/>
        <w:topLinePunct w:val="0"/>
        <w:bidi w:val="0"/>
        <w:spacing w:line="36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kinsoku/>
        <w:overflowPunct/>
        <w:topLinePunct w:val="0"/>
        <w:bidi w:val="0"/>
        <w:spacing w:line="36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exact"/>
        <w:ind w:left="0" w:leftChars="0"/>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beforeAutospacing="0" w:line="360" w:lineRule="exact"/>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36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36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exact"/>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exact"/>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36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kinsoku/>
        <w:overflowPunct/>
        <w:topLinePunct w:val="0"/>
        <w:bidi w:val="0"/>
        <w:spacing w:line="3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bookmarkStart w:id="22" w:name="OLE_LINK5"/>
      <w:r>
        <w:rPr>
          <w:rFonts w:hint="eastAsia" w:ascii="仿宋" w:hAnsi="仿宋" w:eastAsia="仿宋" w:cs="仿宋"/>
          <w:color w:val="auto"/>
          <w:sz w:val="24"/>
          <w:highlight w:val="none"/>
          <w:lang w:eastAsia="zh-CN"/>
        </w:rPr>
        <w:t>符合参加政府采购活动应当具备的一般条件的承诺函</w:t>
      </w:r>
      <w:bookmarkEnd w:id="22"/>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2.2.4法定代表人身份证明书；</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insoku/>
        <w:overflowPunct/>
        <w:topLinePunct w:val="0"/>
        <w:bidi w:val="0"/>
        <w:snapToGrid w:val="0"/>
        <w:spacing w:line="360" w:lineRule="exact"/>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kinsoku/>
        <w:overflowPunct/>
        <w:topLinePunct w:val="0"/>
        <w:bidi w:val="0"/>
        <w:snapToGrid w:val="0"/>
        <w:spacing w:line="360" w:lineRule="exact"/>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kinsoku/>
        <w:overflowPunct/>
        <w:topLinePunct w:val="0"/>
        <w:bidi w:val="0"/>
        <w:snapToGrid w:val="0"/>
        <w:spacing w:line="36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overflowPunct/>
        <w:topLinePunct w:val="0"/>
        <w:bidi w:val="0"/>
        <w:snapToGrid w:val="0"/>
        <w:spacing w:line="36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overflowPunct/>
        <w:topLinePunct w:val="0"/>
        <w:bidi w:val="0"/>
        <w:snapToGrid w:val="0"/>
        <w:spacing w:line="36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kinsoku/>
        <w:overflowPunct/>
        <w:topLinePunct w:val="0"/>
        <w:bidi w:val="0"/>
        <w:snapToGrid w:val="0"/>
        <w:spacing w:line="36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kinsoku/>
        <w:overflowPunct/>
        <w:topLinePunct w:val="0"/>
        <w:bidi w:val="0"/>
        <w:snapToGrid w:val="0"/>
        <w:spacing w:line="36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kinsoku/>
        <w:overflowPunct/>
        <w:topLinePunct w:val="0"/>
        <w:bidi w:val="0"/>
        <w:snapToGrid w:val="0"/>
        <w:spacing w:line="36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1"/>
        <w:kinsoku/>
        <w:overflowPunct/>
        <w:topLinePunct w:val="0"/>
        <w:bidi w:val="0"/>
        <w:spacing w:before="0" w:line="36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kinsoku/>
        <w:overflowPunct/>
        <w:topLinePunct w:val="0"/>
        <w:bidi w:val="0"/>
        <w:snapToGrid w:val="0"/>
        <w:spacing w:line="36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overflowPunct/>
        <w:topLinePunct w:val="0"/>
        <w:bidi w:val="0"/>
        <w:snapToGrid w:val="0"/>
        <w:spacing w:line="36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kinsoku/>
        <w:overflowPunct/>
        <w:topLinePunct w:val="0"/>
        <w:bidi w:val="0"/>
        <w:snapToGrid w:val="0"/>
        <w:spacing w:line="36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kinsoku/>
        <w:overflowPunct/>
        <w:topLinePunct w:val="0"/>
        <w:bidi w:val="0"/>
        <w:adjustRightInd w:val="0"/>
        <w:spacing w:line="36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kinsoku/>
        <w:overflowPunct/>
        <w:topLinePunct w:val="0"/>
        <w:bidi w:val="0"/>
        <w:adjustRightInd w:val="0"/>
        <w:snapToGrid w:val="0"/>
        <w:spacing w:line="36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kinsoku/>
        <w:overflowPunct/>
        <w:topLinePunct w:val="0"/>
        <w:bidi w:val="0"/>
        <w:adjustRightInd w:val="0"/>
        <w:snapToGrid w:val="0"/>
        <w:spacing w:line="36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exact"/>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exact"/>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b/>
          <w:sz w:val="32"/>
          <w:szCs w:val="32"/>
        </w:rPr>
      </w:pPr>
      <w:bookmarkStart w:id="23"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36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36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36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36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36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6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360" w:lineRule="exact"/>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firstLine="482" w:firstLineChars="150"/>
        <w:jc w:val="center"/>
        <w:textAlignment w:val="auto"/>
        <w:rPr>
          <w:rFonts w:hint="eastAsia" w:ascii="仿宋" w:hAnsi="仿宋" w:eastAsia="仿宋" w:cs="仿宋"/>
          <w:b/>
          <w:sz w:val="32"/>
        </w:rPr>
      </w:pPr>
    </w:p>
    <w:bookmarkEnd w:id="23"/>
    <w:p>
      <w:pPr>
        <w:pStyle w:val="32"/>
        <w:keepNext w:val="0"/>
        <w:keepLines w:val="0"/>
        <w:pageBreakBefore w:val="0"/>
        <w:widowControl w:val="0"/>
        <w:kinsoku/>
        <w:wordWrap/>
        <w:overflowPunct/>
        <w:topLinePunct w:val="0"/>
        <w:autoSpaceDE/>
        <w:autoSpaceDN/>
        <w:bidi w:val="0"/>
        <w:adjustRightInd w:val="0"/>
        <w:spacing w:line="360" w:lineRule="exact"/>
        <w:ind w:firstLine="726"/>
        <w:jc w:val="center"/>
        <w:textAlignment w:val="auto"/>
        <w:rPr>
          <w:rFonts w:hint="eastAsia" w:ascii="仿宋" w:hAnsi="仿宋" w:eastAsia="仿宋" w:cs="仿宋"/>
          <w:b/>
          <w:sz w:val="32"/>
          <w:szCs w:val="32"/>
        </w:rPr>
      </w:pPr>
      <w:bookmarkStart w:id="24" w:name="_Hlt68057669"/>
      <w:bookmarkEnd w:id="24"/>
      <w:bookmarkStart w:id="25" w:name="_Hlt75236011"/>
      <w:bookmarkEnd w:id="25"/>
      <w:bookmarkStart w:id="26" w:name="_Hlt74714665"/>
      <w:bookmarkEnd w:id="26"/>
      <w:bookmarkStart w:id="27" w:name="_Hlt74729768"/>
      <w:bookmarkEnd w:id="27"/>
      <w:bookmarkStart w:id="28" w:name="_Hlt74707468"/>
      <w:bookmarkEnd w:id="28"/>
      <w:bookmarkStart w:id="29" w:name="_Hlt75236290"/>
      <w:bookmarkEnd w:id="29"/>
      <w:bookmarkStart w:id="30" w:name="_Hlt68072998"/>
      <w:bookmarkEnd w:id="30"/>
      <w:bookmarkStart w:id="31" w:name="_Hlt68403820"/>
      <w:bookmarkEnd w:id="31"/>
      <w:bookmarkStart w:id="32" w:name="_Hlt74730295"/>
      <w:bookmarkEnd w:id="32"/>
      <w:bookmarkStart w:id="33" w:name="_Hlt68073093"/>
      <w:bookmarkEnd w:id="33"/>
      <w:bookmarkStart w:id="34" w:name="_Hlt68072990"/>
      <w:bookmarkEnd w:id="34"/>
      <w:bookmarkStart w:id="35" w:name="_Hlt75236101"/>
      <w:bookmarkEnd w:id="35"/>
      <w:bookmarkStart w:id="36" w:name="_Toc81372776"/>
      <w:bookmarkStart w:id="37" w:name="_Toc84325929"/>
      <w:bookmarkStart w:id="38" w:name="_Toc81372953"/>
      <w:r>
        <w:rPr>
          <w:rFonts w:hint="eastAsia" w:ascii="仿宋" w:hAnsi="仿宋" w:eastAsia="仿宋" w:cs="仿宋"/>
          <w:b/>
          <w:sz w:val="32"/>
          <w:szCs w:val="32"/>
        </w:rPr>
        <w:t>五、授予合同</w:t>
      </w:r>
    </w:p>
    <w:bookmarkEnd w:id="36"/>
    <w:bookmarkEnd w:id="37"/>
    <w:bookmarkEnd w:id="38"/>
    <w:p>
      <w:pPr>
        <w:pStyle w:val="15"/>
        <w:keepNext w:val="0"/>
        <w:keepLines w:val="0"/>
        <w:pageBreakBefore w:val="0"/>
        <w:tabs>
          <w:tab w:val="clear" w:pos="390"/>
          <w:tab w:val="clear" w:pos="454"/>
        </w:tabs>
        <w:kinsoku/>
        <w:wordWrap/>
        <w:overflowPunct/>
        <w:topLinePunct w:val="0"/>
        <w:autoSpaceDE/>
        <w:autoSpaceDN/>
        <w:bidi w:val="0"/>
        <w:snapToGrid/>
        <w:spacing w:after="0" w:line="36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36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36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36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exact"/>
        <w:ind w:firstLine="480"/>
        <w:textAlignment w:val="auto"/>
        <w:rPr>
          <w:rFonts w:hint="eastAsia" w:ascii="仿宋" w:hAnsi="仿宋" w:eastAsia="仿宋" w:cs="仿宋"/>
          <w:kern w:val="0"/>
          <w:sz w:val="24"/>
        </w:rPr>
      </w:pPr>
    </w:p>
    <w:p>
      <w:pPr>
        <w:kinsoku/>
        <w:overflowPunct/>
        <w:topLinePunct w:val="0"/>
        <w:bidi w:val="0"/>
        <w:adjustRightInd/>
        <w:spacing w:line="360" w:lineRule="exact"/>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kinsoku/>
        <w:overflowPunct/>
        <w:topLinePunct w:val="0"/>
        <w:bidi w:val="0"/>
        <w:adjustRightInd w:val="0"/>
        <w:spacing w:line="360" w:lineRule="exact"/>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insoku/>
        <w:overflowPunct/>
        <w:topLinePunct w:val="0"/>
        <w:bidi w:val="0"/>
        <w:adjustRightInd w:val="0"/>
        <w:spacing w:line="360" w:lineRule="exact"/>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kinsoku/>
        <w:overflowPunct/>
        <w:topLinePunct w:val="0"/>
        <w:autoSpaceDE w:val="0"/>
        <w:autoSpaceDN w:val="0"/>
        <w:bidi w:val="0"/>
        <w:adjustRightInd w:val="0"/>
        <w:spacing w:line="360" w:lineRule="exact"/>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overflowPunct/>
        <w:topLinePunct w:val="0"/>
        <w:bidi w:val="0"/>
        <w:adjustRightInd w:val="0"/>
        <w:spacing w:line="360" w:lineRule="exact"/>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kinsoku/>
        <w:overflowPunct/>
        <w:topLinePunct w:val="0"/>
        <w:bidi w:val="0"/>
        <w:adjustRightInd w:val="0"/>
        <w:spacing w:line="360" w:lineRule="exact"/>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overflowPunct/>
        <w:topLinePunct w:val="0"/>
        <w:bidi w:val="0"/>
        <w:adjustRightInd w:val="0"/>
        <w:snapToGrid w:val="0"/>
        <w:spacing w:line="360" w:lineRule="exact"/>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insoku/>
        <w:overflowPunct/>
        <w:topLinePunct w:val="0"/>
        <w:bidi w:val="0"/>
        <w:adjustRightInd w:val="0"/>
        <w:spacing w:line="360" w:lineRule="exact"/>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overflowPunct/>
        <w:topLinePunct w:val="0"/>
        <w:bidi w:val="0"/>
        <w:adjustRightInd w:val="0"/>
        <w:spacing w:line="360" w:lineRule="exact"/>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insoku/>
        <w:overflowPunct/>
        <w:topLinePunct w:val="0"/>
        <w:bidi w:val="0"/>
        <w:adjustRightInd w:val="0"/>
        <w:spacing w:line="360" w:lineRule="exact"/>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insoku/>
        <w:overflowPunct/>
        <w:topLinePunct w:val="0"/>
        <w:bidi w:val="0"/>
        <w:adjustRightInd w:val="0"/>
        <w:spacing w:line="360" w:lineRule="exact"/>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360" w:lineRule="exact"/>
        <w:ind w:firstLine="480" w:firstLineChars="200"/>
        <w:textAlignment w:val="auto"/>
        <w:rPr>
          <w:rFonts w:hint="eastAsia" w:ascii="仿宋" w:hAnsi="仿宋" w:eastAsia="仿宋" w:cs="仿宋"/>
        </w:rPr>
        <w:sectPr>
          <w:footerReference r:id="rId6" w:type="default"/>
          <w:pgSz w:w="11906" w:h="16838"/>
          <w:pgMar w:top="1474" w:right="1814" w:bottom="1474" w:left="1814" w:header="851" w:footer="992" w:gutter="0"/>
          <w:pgNumType w:start="1"/>
          <w:cols w:space="720" w:num="1"/>
          <w:docGrid w:linePitch="312" w:charSpace="0"/>
        </w:sectPr>
      </w:pPr>
    </w:p>
    <w:bookmarkEnd w:id="20"/>
    <w:bookmarkEnd w:id="21"/>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outlineLvl w:val="0"/>
        <w:rPr>
          <w:rFonts w:hint="eastAsia" w:ascii="仿宋" w:hAnsi="仿宋" w:eastAsia="仿宋" w:cs="仿宋"/>
          <w:b/>
          <w:sz w:val="36"/>
          <w:szCs w:val="36"/>
        </w:rPr>
      </w:pPr>
      <w:bookmarkStart w:id="39" w:name="第四部分"/>
      <w:r>
        <w:rPr>
          <w:rFonts w:hint="eastAsia" w:ascii="仿宋" w:hAnsi="仿宋" w:eastAsia="仿宋" w:cs="仿宋"/>
          <w:b/>
          <w:sz w:val="36"/>
          <w:szCs w:val="36"/>
        </w:rPr>
        <w:t>第三部分   招标项目范围及要求</w:t>
      </w:r>
      <w:bookmarkEnd w:id="39"/>
      <w:bookmarkStart w:id="40" w:name="第五部分"/>
      <w:bookmarkStart w:id="41" w:name="_Toc86217003"/>
    </w:p>
    <w:p>
      <w:pPr>
        <w:keepNext w:val="0"/>
        <w:keepLines w:val="0"/>
        <w:pageBreakBefore w:val="0"/>
        <w:widowControl w:val="0"/>
        <w:kinsoku/>
        <w:wordWrap/>
        <w:overflowPunct/>
        <w:topLinePunct w:val="0"/>
        <w:autoSpaceDE/>
        <w:autoSpaceDN/>
        <w:bidi w:val="0"/>
        <w:adjustRightInd w:val="0"/>
        <w:snapToGrid/>
        <w:spacing w:line="360" w:lineRule="exact"/>
        <w:jc w:val="both"/>
        <w:textAlignment w:val="auto"/>
        <w:outlineLvl w:val="0"/>
        <w:rPr>
          <w:rFonts w:hint="eastAsia" w:ascii="仿宋" w:hAnsi="仿宋" w:eastAsia="仿宋" w:cs="仿宋"/>
          <w:b/>
          <w:sz w:val="36"/>
          <w:szCs w:val="36"/>
        </w:rPr>
      </w:pPr>
      <w:r>
        <w:rPr>
          <w:rFonts w:hint="eastAsia" w:ascii="仿宋" w:hAnsi="仿宋" w:eastAsia="仿宋" w:cs="Arial"/>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Arial"/>
          <w:b/>
          <w:bCs/>
          <w:color w:val="000000" w:themeColor="text1"/>
          <w:sz w:val="24"/>
          <w:highlight w:val="none"/>
          <w:lang w:eastAsia="zh-CN"/>
          <w14:textFill>
            <w14:solidFill>
              <w14:schemeClr w14:val="tx1"/>
            </w14:solidFill>
          </w14:textFill>
        </w:rPr>
        <w:t>绍兴市第七人民医院保安服务项目</w:t>
      </w:r>
      <w:r>
        <w:rPr>
          <w:rFonts w:hint="eastAsia" w:ascii="仿宋" w:hAnsi="仿宋" w:eastAsia="仿宋" w:cs="Arial"/>
          <w:b/>
          <w:bCs/>
          <w:color w:val="000000" w:themeColor="text1"/>
          <w:sz w:val="24"/>
          <w:highlight w:val="none"/>
          <w14:textFill>
            <w14:solidFill>
              <w14:schemeClr w14:val="tx1"/>
            </w14:solidFill>
          </w14:textFill>
        </w:rPr>
        <w:t xml:space="preserve"> </w:t>
      </w:r>
      <w:r>
        <w:rPr>
          <w:rFonts w:hint="eastAsia" w:ascii="仿宋" w:hAnsi="仿宋" w:eastAsia="仿宋" w:cs="Arial"/>
          <w:b/>
          <w:bCs/>
          <w:color w:val="000000" w:themeColor="text1"/>
          <w:sz w:val="24"/>
          <w:highlight w:val="none"/>
          <w:lang w:val="en-US" w:eastAsia="zh-CN"/>
          <w14:textFill>
            <w14:solidFill>
              <w14:schemeClr w14:val="tx1"/>
            </w14:solidFill>
          </w14:textFill>
        </w:rPr>
        <w:t>上限</w:t>
      </w:r>
      <w:r>
        <w:rPr>
          <w:rFonts w:hint="eastAsia" w:ascii="仿宋" w:hAnsi="仿宋" w:eastAsia="仿宋" w:cs="Arial"/>
          <w:b/>
          <w:bCs/>
          <w:color w:val="000000" w:themeColor="text1"/>
          <w:sz w:val="24"/>
          <w:highlight w:val="none"/>
          <w14:textFill>
            <w14:solidFill>
              <w14:schemeClr w14:val="tx1"/>
            </w14:solidFill>
          </w14:textFill>
        </w:rPr>
        <w:t>金额：</w:t>
      </w:r>
      <w:r>
        <w:rPr>
          <w:rFonts w:hint="eastAsia" w:ascii="仿宋" w:hAnsi="仿宋" w:eastAsia="仿宋" w:cs="Arial"/>
          <w:b/>
          <w:bCs/>
          <w:color w:val="000000" w:themeColor="text1"/>
          <w:sz w:val="24"/>
          <w:highlight w:val="none"/>
          <w:lang w:val="en-US" w:eastAsia="zh-CN"/>
          <w14:textFill>
            <w14:solidFill>
              <w14:schemeClr w14:val="tx1"/>
            </w14:solidFill>
          </w14:textFill>
        </w:rPr>
        <w:t>1800000.00</w:t>
      </w:r>
      <w:r>
        <w:rPr>
          <w:rFonts w:hint="eastAsia" w:ascii="仿宋" w:hAnsi="仿宋" w:eastAsia="仿宋" w:cs="Arial"/>
          <w:b/>
          <w:bCs/>
          <w:color w:val="000000" w:themeColor="text1"/>
          <w:sz w:val="24"/>
          <w:highlight w:val="none"/>
          <w14:textFill>
            <w14:solidFill>
              <w14:schemeClr w14:val="tx1"/>
            </w14:solidFill>
          </w14:textFill>
        </w:rPr>
        <w:t>元</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_GB2312" w:hAnsi="宋体" w:eastAsia="仿宋_GB2312" w:cs="宋体"/>
          <w:b/>
          <w:bCs/>
          <w:sz w:val="24"/>
        </w:rPr>
      </w:pPr>
      <w:r>
        <w:rPr>
          <w:rFonts w:hint="eastAsia" w:ascii="仿宋_GB2312" w:hAnsi="宋体" w:eastAsia="仿宋_GB2312" w:cs="宋体"/>
          <w:b/>
          <w:bCs/>
          <w:sz w:val="24"/>
        </w:rPr>
        <w:t>1.招标内容、服务期限、内容和付款方式</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hint="eastAsia" w:ascii="仿宋_GB2312" w:hAnsi="宋体" w:eastAsia="仿宋_GB2312" w:cs="宋体"/>
          <w:sz w:val="24"/>
          <w:highlight w:val="none"/>
        </w:rPr>
      </w:pPr>
      <w:r>
        <w:rPr>
          <w:rFonts w:hint="eastAsia" w:ascii="仿宋_GB2312" w:hAnsi="宋体" w:eastAsia="仿宋_GB2312" w:cs="宋体"/>
          <w:b/>
          <w:bCs/>
          <w:sz w:val="24"/>
          <w:highlight w:val="none"/>
        </w:rPr>
        <w:t>1.1</w:t>
      </w:r>
      <w:r>
        <w:rPr>
          <w:rFonts w:hint="eastAsia" w:ascii="仿宋_GB2312" w:hAnsi="宋体" w:eastAsia="仿宋_GB2312" w:cs="宋体"/>
          <w:sz w:val="24"/>
          <w:highlight w:val="none"/>
        </w:rPr>
        <w:t>医院保安服务项目，由中标人按照要求提供保安服务，日常工作由采购人和中标人共同管理。</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hint="eastAsia" w:ascii="仿宋_GB2312" w:hAnsi="宋体" w:eastAsia="仿宋_GB2312" w:cs="宋体"/>
          <w:sz w:val="24"/>
          <w:highlight w:val="none"/>
        </w:rPr>
      </w:pPr>
      <w:bookmarkStart w:id="42" w:name="OLE_LINK24"/>
      <w:r>
        <w:rPr>
          <w:rFonts w:hint="eastAsia" w:ascii="仿宋_GB2312" w:hAnsi="宋体" w:eastAsia="仿宋_GB2312" w:cs="宋体"/>
          <w:b/>
          <w:bCs/>
          <w:sz w:val="24"/>
          <w:highlight w:val="none"/>
        </w:rPr>
        <w:t>1.2</w:t>
      </w:r>
      <w:r>
        <w:rPr>
          <w:rFonts w:hint="eastAsia" w:ascii="仿宋_GB2312" w:hAnsi="宋体" w:eastAsia="仿宋_GB2312" w:cs="宋体"/>
          <w:b/>
          <w:bCs/>
          <w:sz w:val="24"/>
          <w:highlight w:val="none"/>
          <w:lang w:val="en-US" w:eastAsia="zh-CN"/>
        </w:rPr>
        <w:t>服务</w:t>
      </w:r>
      <w:r>
        <w:rPr>
          <w:rFonts w:hint="eastAsia" w:ascii="仿宋_GB2312" w:hAnsi="宋体" w:eastAsia="仿宋_GB2312" w:cs="宋体"/>
          <w:b/>
          <w:bCs/>
          <w:sz w:val="24"/>
          <w:highlight w:val="none"/>
        </w:rPr>
        <w:t>期限：</w:t>
      </w:r>
      <w:r>
        <w:rPr>
          <w:rFonts w:hint="eastAsia" w:ascii="仿宋_GB2312" w:hAnsi="宋体" w:eastAsia="仿宋_GB2312" w:cs="宋体"/>
          <w:sz w:val="24"/>
          <w:highlight w:val="none"/>
          <w:lang w:val="en-US" w:eastAsia="zh-CN"/>
        </w:rPr>
        <w:t>1</w:t>
      </w:r>
      <w:r>
        <w:rPr>
          <w:rFonts w:hint="eastAsia" w:ascii="仿宋_GB2312" w:hAnsi="宋体" w:eastAsia="仿宋_GB2312" w:cs="宋体"/>
          <w:sz w:val="24"/>
          <w:highlight w:val="none"/>
        </w:rPr>
        <w:t>年。</w:t>
      </w:r>
    </w:p>
    <w:bookmarkEnd w:id="42"/>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hint="eastAsia" w:ascii="仿宋_GB2312" w:hAnsi="宋体" w:eastAsia="仿宋_GB2312" w:cs="宋体"/>
          <w:sz w:val="24"/>
          <w:highlight w:val="none"/>
        </w:rPr>
      </w:pPr>
      <w:r>
        <w:rPr>
          <w:rFonts w:hint="eastAsia" w:ascii="仿宋_GB2312" w:hAnsi="宋体" w:eastAsia="仿宋_GB2312" w:cs="宋体"/>
          <w:b/>
          <w:bCs/>
          <w:sz w:val="24"/>
          <w:highlight w:val="none"/>
        </w:rPr>
        <w:t>1.3服务内容：</w:t>
      </w:r>
      <w:r>
        <w:rPr>
          <w:rFonts w:hint="eastAsia" w:ascii="仿宋_GB2312" w:hAnsi="宋体" w:eastAsia="仿宋_GB2312" w:cs="宋体"/>
          <w:sz w:val="24"/>
          <w:highlight w:val="none"/>
        </w:rPr>
        <w:t>负责医院（含市区维持门诊）安全管理工作，包括防范和控制消防安全、人员安全、设施安全、交通安全、反恐处突等事件，及时排查隐患、应急处置，</w:t>
      </w:r>
      <w:r>
        <w:rPr>
          <w:rFonts w:hint="eastAsia" w:ascii="仿宋_GB2312" w:hAnsi="宋体" w:eastAsia="仿宋_GB2312" w:cs="宋体"/>
          <w:sz w:val="24"/>
          <w:highlight w:val="none"/>
          <w:lang w:eastAsia="zh-CN"/>
        </w:rPr>
        <w:t>全</w:t>
      </w:r>
      <w:r>
        <w:rPr>
          <w:rFonts w:hint="eastAsia" w:ascii="仿宋_GB2312" w:hAnsi="宋体" w:eastAsia="仿宋_GB2312" w:cs="宋体"/>
          <w:sz w:val="24"/>
          <w:highlight w:val="none"/>
          <w:lang w:val="en-US" w:eastAsia="zh-CN"/>
        </w:rPr>
        <w:t>年组织开展12次消防及6次反恐演练等。</w:t>
      </w:r>
      <w:r>
        <w:rPr>
          <w:rFonts w:hint="eastAsia" w:ascii="仿宋_GB2312" w:hAnsi="宋体" w:eastAsia="仿宋_GB2312" w:cs="宋体"/>
          <w:sz w:val="24"/>
          <w:highlight w:val="none"/>
        </w:rPr>
        <w:t>维护医院的安全和公共秩序；服从医院的安全管理指令，不断提升管理和服务质量；完成医院临时交办的任务。</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hint="eastAsia" w:ascii="仿宋_GB2312" w:hAnsi="宋体" w:eastAsia="仿宋_GB2312" w:cs="宋体"/>
          <w:sz w:val="24"/>
          <w:highlight w:val="none"/>
        </w:rPr>
      </w:pPr>
      <w:r>
        <w:rPr>
          <w:rFonts w:hint="eastAsia" w:ascii="仿宋_GB2312" w:hAnsi="宋体" w:eastAsia="仿宋_GB2312" w:cs="宋体"/>
          <w:b/>
          <w:sz w:val="24"/>
          <w:highlight w:val="none"/>
        </w:rPr>
        <w:t>1.4付款方式：</w:t>
      </w:r>
      <w:r>
        <w:rPr>
          <w:rFonts w:hint="eastAsia" w:ascii="仿宋_GB2312" w:hAnsi="宋体" w:eastAsia="仿宋_GB2312" w:cs="宋体"/>
          <w:sz w:val="24"/>
          <w:highlight w:val="none"/>
        </w:rPr>
        <w:t>按《浙江省财政厅关于进一步发挥政府采购政策功能全力推动经济稳进提质的通知》（浙财采监〔2022〕3号）等文件要求执行，具体付款方式由双方协商后在合同中明确。</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hint="eastAsia" w:ascii="仿宋_GB2312" w:hAnsi="宋体" w:eastAsia="仿宋_GB2312" w:cs="宋体"/>
          <w:b/>
          <w:bCs/>
          <w:sz w:val="24"/>
        </w:rPr>
      </w:pPr>
      <w:r>
        <w:rPr>
          <w:rFonts w:hint="eastAsia" w:ascii="仿宋_GB2312" w:hAnsi="宋体" w:eastAsia="仿宋_GB2312" w:cs="宋体"/>
          <w:b/>
          <w:bCs/>
          <w:sz w:val="24"/>
        </w:rPr>
        <w:t>2.岗位需求和工作内容</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hint="eastAsia" w:ascii="仿宋_GB2312" w:hAnsi="宋体" w:eastAsia="仿宋_GB2312" w:cs="宋体"/>
          <w:b/>
          <w:sz w:val="24"/>
        </w:rPr>
      </w:pPr>
      <w:r>
        <w:rPr>
          <w:rFonts w:hint="eastAsia" w:ascii="仿宋_GB2312" w:hAnsi="宋体" w:eastAsia="仿宋_GB2312" w:cs="宋体"/>
          <w:b/>
          <w:bCs/>
          <w:sz w:val="24"/>
        </w:rPr>
        <w:t>2.1</w:t>
      </w:r>
      <w:r>
        <w:rPr>
          <w:rFonts w:hint="eastAsia" w:ascii="仿宋_GB2312" w:hAnsi="宋体" w:eastAsia="仿宋_GB2312" w:cs="宋体"/>
          <w:b/>
          <w:sz w:val="24"/>
        </w:rPr>
        <w:t>岗位需求：</w:t>
      </w:r>
      <w:r>
        <w:rPr>
          <w:rFonts w:hint="eastAsia" w:ascii="仿宋_GB2312" w:hAnsi="宋体" w:eastAsia="仿宋_GB2312" w:cs="宋体"/>
          <w:sz w:val="24"/>
        </w:rPr>
        <w:t>车辆管理岗（日班），特巡岗（日班），门急诊楼岗（两班），维持门诊岗（两班），消控值班巡视岗(三班)，收费岗(三班)。日间上岗不得少于2</w:t>
      </w:r>
      <w:r>
        <w:rPr>
          <w:rFonts w:hint="eastAsia" w:ascii="仿宋_GB2312" w:hAnsi="宋体" w:eastAsia="仿宋_GB2312" w:cs="宋体"/>
          <w:sz w:val="24"/>
          <w:lang w:val="en-US" w:eastAsia="zh-CN"/>
        </w:rPr>
        <w:t>5</w:t>
      </w:r>
      <w:r>
        <w:rPr>
          <w:rFonts w:hint="eastAsia" w:ascii="仿宋_GB2312" w:hAnsi="宋体" w:eastAsia="仿宋_GB2312" w:cs="宋体"/>
          <w:sz w:val="24"/>
        </w:rPr>
        <w:t>人(维持门诊、</w:t>
      </w:r>
      <w:r>
        <w:rPr>
          <w:rFonts w:hint="eastAsia" w:ascii="仿宋_GB2312" w:hAnsi="宋体" w:eastAsia="仿宋_GB2312" w:cs="宋体"/>
          <w:sz w:val="24"/>
          <w:lang w:eastAsia="zh-CN"/>
        </w:rPr>
        <w:t>社会心理服务中心、</w:t>
      </w:r>
      <w:r>
        <w:rPr>
          <w:rFonts w:hint="eastAsia" w:ascii="仿宋_GB2312" w:hAnsi="宋体" w:eastAsia="仿宋_GB2312" w:cs="宋体"/>
          <w:sz w:val="24"/>
        </w:rPr>
        <w:t>消控室、收费岗</w:t>
      </w:r>
      <w:r>
        <w:rPr>
          <w:rFonts w:hint="eastAsia" w:ascii="仿宋_GB2312" w:hAnsi="宋体" w:eastAsia="仿宋_GB2312" w:cs="宋体"/>
          <w:sz w:val="24"/>
          <w:lang w:eastAsia="zh-CN"/>
        </w:rPr>
        <w:t>、警务室</w:t>
      </w:r>
      <w:r>
        <w:rPr>
          <w:rFonts w:hint="eastAsia" w:ascii="仿宋_GB2312" w:hAnsi="宋体" w:eastAsia="仿宋_GB2312" w:cs="宋体"/>
          <w:sz w:val="24"/>
        </w:rPr>
        <w:t>)，夜间上岗不得少于</w:t>
      </w:r>
      <w:r>
        <w:rPr>
          <w:rFonts w:hint="eastAsia" w:ascii="仿宋_GB2312" w:hAnsi="宋体" w:eastAsia="仿宋_GB2312" w:cs="宋体"/>
          <w:sz w:val="24"/>
          <w:lang w:val="en-US" w:eastAsia="zh-CN"/>
        </w:rPr>
        <w:t>10</w:t>
      </w:r>
      <w:r>
        <w:rPr>
          <w:rFonts w:hint="eastAsia" w:ascii="仿宋_GB2312" w:hAnsi="宋体" w:eastAsia="仿宋_GB2312" w:cs="宋体"/>
          <w:sz w:val="24"/>
        </w:rPr>
        <w:t>人(维持门诊、消控室、收费岗)。具体人员安排根据实际需求配置。</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hint="eastAsia" w:ascii="仿宋_GB2312" w:hAnsi="宋体" w:eastAsia="仿宋_GB2312" w:cs="宋体"/>
          <w:b/>
          <w:bCs/>
          <w:sz w:val="24"/>
        </w:rPr>
      </w:pPr>
      <w:r>
        <w:rPr>
          <w:rFonts w:hint="eastAsia" w:ascii="仿宋_GB2312" w:hAnsi="宋体" w:eastAsia="仿宋_GB2312" w:cs="宋体"/>
          <w:b/>
          <w:bCs/>
          <w:sz w:val="24"/>
        </w:rPr>
        <w:t>2.2人员要求：</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ascii="仿宋_GB2312" w:eastAsia="仿宋_GB2312"/>
          <w:sz w:val="24"/>
        </w:rPr>
      </w:pPr>
      <w:r>
        <w:rPr>
          <w:rFonts w:hint="eastAsia" w:ascii="仿宋_GB2312" w:eastAsia="仿宋_GB2312"/>
          <w:sz w:val="24"/>
        </w:rPr>
        <w:t>人员</w:t>
      </w:r>
      <w:r>
        <w:rPr>
          <w:rFonts w:hint="eastAsia" w:ascii="仿宋_GB2312" w:eastAsia="仿宋_GB2312"/>
          <w:sz w:val="24"/>
          <w:highlight w:val="none"/>
        </w:rPr>
        <w:t>配置：驻点执勤保安人数</w:t>
      </w:r>
      <w:r>
        <w:rPr>
          <w:rFonts w:hint="eastAsia" w:ascii="仿宋_GB2312" w:eastAsia="仿宋_GB2312"/>
          <w:sz w:val="24"/>
          <w:highlight w:val="none"/>
          <w:lang w:eastAsia="zh-CN"/>
        </w:rPr>
        <w:t>不少于</w:t>
      </w:r>
      <w:r>
        <w:rPr>
          <w:rFonts w:hint="eastAsia" w:ascii="仿宋_GB2312" w:eastAsia="仿宋_GB2312"/>
          <w:sz w:val="24"/>
          <w:highlight w:val="none"/>
        </w:rPr>
        <w:t>3</w:t>
      </w:r>
      <w:r>
        <w:rPr>
          <w:rFonts w:hint="eastAsia" w:ascii="仿宋_GB2312" w:eastAsia="仿宋_GB2312"/>
          <w:sz w:val="24"/>
          <w:highlight w:val="none"/>
          <w:lang w:val="en-US" w:eastAsia="zh-CN"/>
        </w:rPr>
        <w:t>5</w:t>
      </w:r>
      <w:r>
        <w:rPr>
          <w:rFonts w:hint="eastAsia" w:ascii="仿宋_GB2312" w:eastAsia="仿宋_GB2312"/>
          <w:sz w:val="24"/>
          <w:highlight w:val="none"/>
        </w:rPr>
        <w:t>人（</w:t>
      </w:r>
      <w:r>
        <w:rPr>
          <w:rFonts w:hint="eastAsia" w:ascii="仿宋_GB2312" w:eastAsia="仿宋_GB2312"/>
          <w:sz w:val="24"/>
        </w:rPr>
        <w:t>其中人员年龄</w:t>
      </w:r>
      <w:r>
        <w:rPr>
          <w:rFonts w:hint="eastAsia" w:ascii="仿宋_GB2312" w:eastAsia="仿宋_GB2312"/>
          <w:sz w:val="24"/>
          <w:lang w:val="en-US" w:eastAsia="zh-CN"/>
        </w:rPr>
        <w:t>50</w:t>
      </w:r>
      <w:r>
        <w:rPr>
          <w:rFonts w:hint="eastAsia" w:ascii="仿宋_GB2312" w:eastAsia="仿宋_GB2312"/>
          <w:sz w:val="24"/>
        </w:rPr>
        <w:t>岁以下占比需达到</w:t>
      </w:r>
      <w:r>
        <w:rPr>
          <w:rFonts w:hint="eastAsia" w:ascii="仿宋_GB2312" w:eastAsia="仿宋_GB2312"/>
          <w:sz w:val="24"/>
          <w:lang w:val="en-US" w:eastAsia="zh-CN"/>
        </w:rPr>
        <w:t>2</w:t>
      </w:r>
      <w:r>
        <w:rPr>
          <w:rFonts w:hint="eastAsia" w:ascii="仿宋_GB2312" w:eastAsia="仿宋_GB2312"/>
          <w:sz w:val="24"/>
        </w:rPr>
        <w:t>0%），除收费岗、消控中心人员外，其他人员均为男性。</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hint="eastAsia" w:ascii="仿宋_GB2312" w:eastAsia="仿宋_GB2312"/>
          <w:sz w:val="24"/>
        </w:rPr>
      </w:pPr>
      <w:r>
        <w:rPr>
          <w:rFonts w:hint="eastAsia" w:ascii="仿宋_GB2312" w:hAnsi="宋体" w:eastAsia="仿宋_GB2312" w:cs="宋体"/>
          <w:bCs/>
          <w:sz w:val="24"/>
        </w:rPr>
        <w:t>男性人员需</w:t>
      </w:r>
      <w:r>
        <w:rPr>
          <w:rFonts w:hint="eastAsia" w:ascii="仿宋_GB2312" w:hAnsi="宋体" w:eastAsia="仿宋_GB2312" w:cs="宋体"/>
          <w:sz w:val="24"/>
        </w:rPr>
        <w:t>初中以上文化程度，身心健康、爱岗敬业、能胜任本职工作，形象良好，政治面貌清白，退伍军人优先，经政审无劣迹，无犯罪前科，持证上岗，年龄最高不能超过60周岁。其中：</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hint="eastAsia" w:ascii="仿宋_GB2312" w:hAnsi="宋体" w:eastAsia="仿宋_GB2312" w:cs="宋体"/>
          <w:sz w:val="24"/>
        </w:rPr>
      </w:pPr>
      <w:r>
        <w:rPr>
          <w:rFonts w:hint="eastAsia" w:ascii="仿宋_GB2312" w:hAnsi="宋体" w:eastAsia="仿宋_GB2312" w:cs="宋体"/>
          <w:sz w:val="24"/>
        </w:rPr>
        <w:t>2.2.1含驻场经理（保安队长）1名，其任职基本条件：大专及以上学历；具有三年以上安防管理经验；具有高级保安员职业资格。</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hint="eastAsia" w:ascii="仿宋_GB2312" w:hAnsi="宋体" w:eastAsia="仿宋_GB2312" w:cs="宋体"/>
          <w:sz w:val="24"/>
          <w:lang w:eastAsia="zh-CN"/>
        </w:rPr>
      </w:pPr>
      <w:r>
        <w:rPr>
          <w:rFonts w:hint="eastAsia" w:ascii="仿宋_GB2312" w:hAnsi="宋体" w:eastAsia="仿宋_GB2312" w:cs="宋体"/>
          <w:sz w:val="24"/>
        </w:rPr>
        <w:t>2.2.2含特保主管和消防主管各一名，具有高级保安员职业资格，有部队服役经历的优先</w:t>
      </w:r>
      <w:r>
        <w:rPr>
          <w:rFonts w:hint="eastAsia" w:ascii="仿宋_GB2312" w:hAnsi="宋体" w:eastAsia="仿宋_GB2312" w:cs="宋体"/>
          <w:sz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hint="eastAsia" w:ascii="仿宋_GB2312" w:hAnsi="宋体" w:eastAsia="仿宋_GB2312" w:cs="宋体"/>
          <w:sz w:val="24"/>
        </w:rPr>
      </w:pPr>
      <w:r>
        <w:rPr>
          <w:rFonts w:hint="eastAsia" w:ascii="仿宋_GB2312" w:eastAsia="仿宋_GB2312"/>
          <w:sz w:val="24"/>
        </w:rPr>
        <w:t>2.2.3含特保人员4人、年龄在18-35周岁，</w:t>
      </w:r>
      <w:r>
        <w:rPr>
          <w:rFonts w:hint="eastAsia" w:ascii="仿宋_GB2312" w:hAnsi="宋体" w:eastAsia="仿宋_GB2312" w:cs="宋体"/>
          <w:sz w:val="24"/>
        </w:rPr>
        <w:t>经公司特种培训合格，具备较强的应急处突能力。</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hint="eastAsia" w:ascii="仿宋_GB2312" w:eastAsia="仿宋_GB2312"/>
          <w:sz w:val="24"/>
        </w:rPr>
      </w:pPr>
      <w:r>
        <w:rPr>
          <w:rFonts w:hint="eastAsia" w:ascii="仿宋_GB2312" w:eastAsia="仿宋_GB2312"/>
          <w:sz w:val="24"/>
        </w:rPr>
        <w:t>2.2.4 含消控持证上岗人员</w:t>
      </w:r>
      <w:r>
        <w:rPr>
          <w:rFonts w:hint="eastAsia" w:ascii="仿宋_GB2312" w:eastAsia="仿宋_GB2312"/>
          <w:sz w:val="24"/>
          <w:lang w:val="en-US" w:eastAsia="zh-CN"/>
        </w:rPr>
        <w:t>6</w:t>
      </w:r>
      <w:r>
        <w:rPr>
          <w:rFonts w:hint="eastAsia" w:ascii="仿宋_GB2312" w:eastAsia="仿宋_GB2312"/>
          <w:sz w:val="24"/>
        </w:rPr>
        <w:t>人。</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hint="eastAsia" w:ascii="仿宋_GB2312" w:eastAsia="仿宋_GB2312"/>
          <w:sz w:val="24"/>
        </w:rPr>
      </w:pPr>
      <w:r>
        <w:rPr>
          <w:rFonts w:hint="eastAsia" w:ascii="仿宋_GB2312" w:eastAsia="仿宋_GB2312"/>
          <w:sz w:val="24"/>
        </w:rPr>
        <w:t>2.2.5 含特种设备作业人员（与电梯相关）2人。</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ascii="仿宋_GB2312" w:eastAsia="仿宋_GB2312"/>
          <w:sz w:val="24"/>
        </w:rPr>
      </w:pPr>
      <w:r>
        <w:rPr>
          <w:rFonts w:hint="eastAsia" w:ascii="仿宋_GB2312" w:eastAsia="仿宋_GB2312"/>
          <w:sz w:val="24"/>
        </w:rPr>
        <w:t>2.2.6 含高配持证上岗人员</w:t>
      </w:r>
      <w:r>
        <w:rPr>
          <w:rFonts w:hint="eastAsia" w:ascii="仿宋_GB2312" w:eastAsia="仿宋_GB2312"/>
          <w:sz w:val="24"/>
          <w:lang w:val="en-US" w:eastAsia="zh-CN"/>
        </w:rPr>
        <w:t>1</w:t>
      </w:r>
      <w:r>
        <w:rPr>
          <w:rFonts w:hint="eastAsia" w:ascii="仿宋_GB2312" w:eastAsia="仿宋_GB2312"/>
          <w:sz w:val="24"/>
        </w:rPr>
        <w:t>人。</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hint="eastAsia" w:ascii="仿宋_GB2312" w:eastAsia="仿宋_GB2312"/>
          <w:sz w:val="24"/>
        </w:rPr>
      </w:pPr>
      <w:r>
        <w:rPr>
          <w:rFonts w:hint="eastAsia" w:ascii="仿宋_GB2312" w:eastAsia="仿宋_GB2312"/>
          <w:b/>
          <w:sz w:val="24"/>
        </w:rPr>
        <w:t>要求提供人员配置方案，包括人员年龄比例，在实际工作中每月进行考评考核，不符合要求当月合同款最高作80%支付，连续</w:t>
      </w:r>
      <w:r>
        <w:rPr>
          <w:rFonts w:hint="eastAsia" w:ascii="仿宋_GB2312" w:eastAsia="仿宋_GB2312"/>
          <w:b/>
          <w:sz w:val="24"/>
          <w:lang w:val="en-US" w:eastAsia="zh-CN"/>
        </w:rPr>
        <w:t>两个</w:t>
      </w:r>
      <w:r>
        <w:rPr>
          <w:rFonts w:hint="eastAsia" w:ascii="仿宋_GB2312" w:eastAsia="仿宋_GB2312"/>
          <w:b/>
          <w:sz w:val="24"/>
        </w:rPr>
        <w:t>月不符合要求采购人有权解除合同。</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hint="eastAsia" w:ascii="仿宋_GB2312" w:hAnsi="宋体" w:eastAsia="仿宋_GB2312" w:cs="宋体"/>
          <w:b/>
          <w:bCs/>
          <w:sz w:val="24"/>
          <w:highlight w:val="none"/>
          <w:lang w:eastAsia="zh-CN"/>
        </w:rPr>
      </w:pPr>
      <w:r>
        <w:rPr>
          <w:rFonts w:hint="eastAsia" w:ascii="仿宋_GB2312" w:hAnsi="宋体" w:eastAsia="仿宋_GB2312" w:cs="宋体"/>
          <w:b/>
          <w:bCs/>
          <w:sz w:val="24"/>
        </w:rPr>
        <w:t>2.3工</w:t>
      </w:r>
      <w:r>
        <w:rPr>
          <w:rFonts w:hint="eastAsia" w:ascii="仿宋_GB2312" w:hAnsi="宋体" w:eastAsia="仿宋_GB2312" w:cs="宋体"/>
          <w:b/>
          <w:bCs/>
          <w:sz w:val="24"/>
          <w:highlight w:val="none"/>
        </w:rPr>
        <w:t>作内容</w:t>
      </w:r>
      <w:r>
        <w:rPr>
          <w:rFonts w:hint="eastAsia" w:ascii="仿宋_GB2312" w:hAnsi="宋体" w:eastAsia="仿宋_GB2312" w:cs="宋体"/>
          <w:b/>
          <w:bCs/>
          <w:sz w:val="24"/>
          <w:highlight w:val="none"/>
          <w:lang w:eastAsia="zh-CN"/>
        </w:rPr>
        <w:t>（详见保安人员岗位配置表）</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ascii="仿宋_GB2312" w:hAnsi="宋体" w:eastAsia="仿宋_GB2312" w:cs="宋体"/>
          <w:b/>
          <w:sz w:val="24"/>
        </w:rPr>
      </w:pPr>
      <w:r>
        <w:rPr>
          <w:rFonts w:hint="eastAsia" w:ascii="仿宋_GB2312" w:hAnsi="宋体" w:eastAsia="仿宋_GB2312" w:cs="宋体"/>
          <w:b/>
          <w:sz w:val="24"/>
        </w:rPr>
        <w:t>2.3.1院区综合管理</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hint="eastAsia" w:ascii="仿宋_GB2312" w:hAnsi="宋体" w:eastAsia="仿宋_GB2312" w:cs="宋体"/>
          <w:sz w:val="24"/>
        </w:rPr>
      </w:pPr>
      <w:r>
        <w:rPr>
          <w:rFonts w:hint="eastAsia" w:ascii="仿宋_GB2312" w:hAnsi="宋体" w:eastAsia="仿宋_GB2312" w:cs="宋体"/>
          <w:sz w:val="24"/>
        </w:rPr>
        <w:t>车辆管理：机动车、非机动车有序进出、导引、停放，动态管理。</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ascii="仿宋_GB2312" w:hAnsi="宋体" w:eastAsia="仿宋_GB2312" w:cs="宋体"/>
          <w:sz w:val="24"/>
        </w:rPr>
      </w:pPr>
      <w:r>
        <w:rPr>
          <w:rFonts w:hint="eastAsia" w:ascii="仿宋_GB2312" w:hAnsi="宋体" w:eastAsia="仿宋_GB2312" w:cs="宋体"/>
          <w:sz w:val="24"/>
        </w:rPr>
        <w:t>大门管理：站立岗</w:t>
      </w:r>
      <w:r>
        <w:rPr>
          <w:rFonts w:hint="eastAsia" w:ascii="仿宋" w:hAnsi="仿宋" w:eastAsia="仿宋" w:cs="仿宋"/>
          <w:sz w:val="24"/>
        </w:rPr>
        <w:t>瞭</w:t>
      </w:r>
      <w:r>
        <w:rPr>
          <w:rFonts w:hint="eastAsia" w:ascii="仿宋_GB2312" w:hAnsi="仿宋_GB2312" w:eastAsia="仿宋_GB2312" w:cs="仿宋_GB2312"/>
          <w:sz w:val="24"/>
        </w:rPr>
        <w:t>望、巡视</w:t>
      </w:r>
      <w:r>
        <w:rPr>
          <w:rFonts w:hint="eastAsia" w:ascii="仿宋_GB2312" w:hAnsi="宋体" w:eastAsia="仿宋_GB2312" w:cs="宋体"/>
          <w:sz w:val="24"/>
        </w:rPr>
        <w:t>，收费岗。</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ascii="仿宋_GB2312" w:hAnsi="宋体" w:eastAsia="仿宋_GB2312" w:cs="宋体"/>
          <w:sz w:val="24"/>
        </w:rPr>
      </w:pPr>
      <w:r>
        <w:rPr>
          <w:rFonts w:hint="eastAsia" w:ascii="仿宋_GB2312" w:hAnsi="宋体" w:eastAsia="仿宋_GB2312" w:cs="宋体"/>
          <w:sz w:val="24"/>
        </w:rPr>
        <w:t>院区巡防：定时巡逻，排查隐患，应急处置。</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textAlignment w:val="auto"/>
        <w:rPr>
          <w:rFonts w:ascii="仿宋_GB2312" w:hAnsi="宋体" w:eastAsia="仿宋_GB2312" w:cs="宋体"/>
          <w:b/>
          <w:sz w:val="24"/>
        </w:rPr>
      </w:pPr>
      <w:r>
        <w:rPr>
          <w:rFonts w:hint="eastAsia" w:ascii="仿宋_GB2312" w:hAnsi="宋体" w:eastAsia="仿宋_GB2312" w:cs="宋体"/>
          <w:b/>
          <w:sz w:val="24"/>
        </w:rPr>
        <w:t>2.3.2重点部位管理</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ascii="仿宋_GB2312" w:hAnsi="宋体" w:eastAsia="仿宋_GB2312" w:cs="宋体"/>
          <w:sz w:val="24"/>
        </w:rPr>
      </w:pPr>
      <w:r>
        <w:rPr>
          <w:rFonts w:hint="eastAsia" w:ascii="仿宋_GB2312" w:hAnsi="宋体" w:eastAsia="仿宋_GB2312" w:cs="宋体"/>
          <w:sz w:val="24"/>
        </w:rPr>
        <w:t>重要科室、重点部位巡视管理：水、电、气、氧、药等科室和部位定时巡逻。</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hint="eastAsia" w:ascii="仿宋_GB2312" w:hAnsi="宋体" w:eastAsia="仿宋_GB2312" w:cs="宋体"/>
          <w:sz w:val="24"/>
        </w:rPr>
      </w:pPr>
      <w:bookmarkStart w:id="43" w:name="OLE_LINK6"/>
      <w:r>
        <w:rPr>
          <w:rFonts w:hint="eastAsia" w:ascii="仿宋_GB2312" w:hAnsi="宋体" w:eastAsia="仿宋_GB2312" w:cs="宋体"/>
          <w:sz w:val="24"/>
        </w:rPr>
        <w:t>维持门诊管理：维持门诊安防管理。</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jc w:val="left"/>
        <w:textAlignment w:val="auto"/>
        <w:rPr>
          <w:rFonts w:ascii="仿宋_GB2312" w:hAnsi="宋体" w:eastAsia="仿宋_GB2312" w:cs="宋体"/>
          <w:b/>
          <w:sz w:val="24"/>
        </w:rPr>
      </w:pPr>
      <w:r>
        <w:rPr>
          <w:rFonts w:hint="eastAsia" w:ascii="仿宋_GB2312" w:hAnsi="宋体" w:eastAsia="仿宋_GB2312" w:cs="宋体"/>
          <w:b/>
          <w:sz w:val="24"/>
        </w:rPr>
        <w:t>2.3.3病区病人安全管理</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hint="eastAsia" w:ascii="仿宋_GB2312" w:hAnsi="宋体" w:eastAsia="仿宋_GB2312" w:cs="宋体"/>
          <w:sz w:val="24"/>
        </w:rPr>
      </w:pPr>
      <w:r>
        <w:rPr>
          <w:rFonts w:hint="eastAsia" w:ascii="仿宋_GB2312" w:hAnsi="宋体" w:eastAsia="仿宋_GB2312" w:cs="宋体"/>
          <w:sz w:val="24"/>
        </w:rPr>
        <w:t>区域人员安全管理：住院楼、康复楼、门急诊楼内部区域巡逻管理，部分精神病人门诊和入院护送协助管理，精神科病人集中活动、异常躁动、突发事件安全管理和应急处置。</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textAlignment w:val="auto"/>
        <w:rPr>
          <w:rFonts w:ascii="仿宋_GB2312" w:hAnsi="宋体" w:eastAsia="仿宋_GB2312" w:cs="宋体"/>
          <w:b/>
          <w:sz w:val="24"/>
        </w:rPr>
      </w:pPr>
      <w:r>
        <w:rPr>
          <w:rFonts w:hint="eastAsia" w:ascii="仿宋_GB2312" w:hAnsi="宋体" w:eastAsia="仿宋_GB2312" w:cs="宋体"/>
          <w:b/>
          <w:sz w:val="24"/>
        </w:rPr>
        <w:t>2.3.4消控值守和指挥管理</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ascii="仿宋_GB2312" w:hAnsi="宋体" w:eastAsia="仿宋_GB2312" w:cs="宋体"/>
          <w:sz w:val="24"/>
        </w:rPr>
      </w:pPr>
      <w:r>
        <w:rPr>
          <w:rFonts w:hint="eastAsia" w:ascii="仿宋_GB2312" w:hAnsi="宋体" w:eastAsia="仿宋_GB2312" w:cs="宋体"/>
          <w:sz w:val="24"/>
        </w:rPr>
        <w:t>消防安全监控管理：院内全域动态监控，重点部位异常监控，应急事件和安防力量统筹调派处置。</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left"/>
        <w:textAlignment w:val="auto"/>
        <w:rPr>
          <w:rFonts w:ascii="仿宋_GB2312" w:hAnsi="宋体" w:eastAsia="仿宋_GB2312" w:cs="宋体"/>
          <w:sz w:val="24"/>
        </w:rPr>
      </w:pPr>
      <w:r>
        <w:rPr>
          <w:rFonts w:hint="eastAsia" w:ascii="仿宋_GB2312" w:hAnsi="宋体" w:eastAsia="仿宋_GB2312" w:cs="宋体"/>
          <w:sz w:val="24"/>
        </w:rPr>
        <w:t>消防安全和隐患巡查：全域巡逻管理，消防事件应急处置，消防力量紧急动员。</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textAlignment w:val="auto"/>
        <w:rPr>
          <w:rFonts w:hint="eastAsia" w:ascii="仿宋_GB2312" w:hAnsi="宋体" w:eastAsia="仿宋_GB2312" w:cs="宋体"/>
          <w:b/>
          <w:sz w:val="24"/>
        </w:rPr>
      </w:pPr>
      <w:r>
        <w:rPr>
          <w:rFonts w:hint="eastAsia" w:ascii="仿宋_GB2312" w:hAnsi="宋体" w:eastAsia="仿宋_GB2312" w:cs="宋体"/>
          <w:b/>
          <w:sz w:val="24"/>
        </w:rPr>
        <w:t>2.3.5 电梯管理</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textAlignment w:val="auto"/>
        <w:rPr>
          <w:rFonts w:hint="eastAsia" w:ascii="仿宋_GB2312" w:hAnsi="宋体" w:eastAsia="仿宋_GB2312" w:cs="宋体"/>
          <w:b/>
          <w:sz w:val="24"/>
        </w:rPr>
      </w:pPr>
      <w:r>
        <w:rPr>
          <w:rFonts w:hint="eastAsia" w:ascii="仿宋_GB2312" w:hAnsi="宋体" w:eastAsia="仿宋_GB2312" w:cs="宋体"/>
          <w:b w:val="0"/>
          <w:bCs/>
          <w:sz w:val="24"/>
        </w:rPr>
        <w:t>电梯巡逻，夜间电梯按时闭锁，清晨电梯按时开启。</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textAlignment w:val="auto"/>
        <w:rPr>
          <w:rFonts w:hint="eastAsia" w:ascii="仿宋_GB2312" w:hAnsi="宋体" w:eastAsia="仿宋_GB2312" w:cs="宋体"/>
          <w:b/>
          <w:sz w:val="24"/>
        </w:rPr>
      </w:pPr>
      <w:r>
        <w:rPr>
          <w:rFonts w:hint="eastAsia" w:ascii="仿宋_GB2312" w:hAnsi="宋体" w:eastAsia="仿宋_GB2312" w:cs="宋体"/>
          <w:b/>
          <w:sz w:val="24"/>
        </w:rPr>
        <w:t>2.3.6 完成领导交给的其它工作。</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textAlignment w:val="auto"/>
        <w:rPr>
          <w:rFonts w:hint="eastAsia" w:ascii="仿宋_GB2312" w:hAnsi="宋体" w:eastAsia="仿宋_GB2312" w:cs="宋体"/>
          <w:b/>
          <w:sz w:val="24"/>
        </w:rPr>
      </w:pPr>
    </w:p>
    <w:p>
      <w:pPr>
        <w:pStyle w:val="23"/>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宋体"/>
          <w:b/>
          <w:sz w:val="24"/>
        </w:rPr>
      </w:pPr>
    </w:p>
    <w:p>
      <w:pPr>
        <w:pStyle w:val="23"/>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宋体"/>
          <w:b/>
          <w:sz w:val="24"/>
        </w:rPr>
      </w:pPr>
    </w:p>
    <w:p>
      <w:pPr>
        <w:pStyle w:val="23"/>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宋体"/>
          <w:b/>
          <w:sz w:val="24"/>
        </w:rPr>
      </w:pPr>
    </w:p>
    <w:p>
      <w:pPr>
        <w:pStyle w:val="23"/>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宋体"/>
          <w:b/>
          <w:sz w:val="24"/>
        </w:rPr>
      </w:pPr>
    </w:p>
    <w:p>
      <w:pPr>
        <w:pStyle w:val="23"/>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宋体"/>
          <w:b/>
          <w:sz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00" w:lineRule="exact"/>
        <w:ind w:right="0" w:firstLine="482" w:firstLineChars="200"/>
        <w:textAlignment w:val="auto"/>
        <w:rPr>
          <w:rFonts w:hint="default" w:ascii="仿宋_GB2312" w:hAnsi="宋体" w:eastAsia="仿宋_GB2312" w:cs="宋体"/>
          <w:b/>
          <w:sz w:val="24"/>
          <w:lang w:val="en-US" w:eastAsia="zh-CN"/>
        </w:rPr>
      </w:pPr>
      <w:r>
        <w:rPr>
          <w:rFonts w:hint="eastAsia" w:ascii="仿宋_GB2312" w:hAnsi="宋体" w:eastAsia="仿宋_GB2312" w:cs="宋体"/>
          <w:b/>
          <w:sz w:val="24"/>
          <w:lang w:val="en-US" w:eastAsia="zh-CN"/>
        </w:rPr>
        <w:t>2.3.7</w:t>
      </w:r>
      <w:r>
        <w:rPr>
          <w:rFonts w:hint="eastAsia" w:ascii="仿宋_GB2312" w:hAnsi="宋体" w:eastAsia="仿宋_GB2312" w:cs="宋体"/>
          <w:b/>
          <w:sz w:val="24"/>
        </w:rPr>
        <w:t>保安人员岗位配置表</w:t>
      </w:r>
    </w:p>
    <w:p>
      <w:pPr>
        <w:keepNext w:val="0"/>
        <w:keepLines w:val="0"/>
        <w:pageBreakBefore w:val="0"/>
        <w:widowControl w:val="0"/>
        <w:kinsoku/>
        <w:wordWrap/>
        <w:overflowPunct/>
        <w:topLinePunct w:val="0"/>
        <w:autoSpaceDE/>
        <w:autoSpaceDN/>
        <w:bidi w:val="0"/>
        <w:adjustRightInd/>
        <w:snapToGrid/>
        <w:spacing w:line="360" w:lineRule="auto"/>
        <w:ind w:firstLine="442" w:firstLineChars="100"/>
        <w:jc w:val="center"/>
        <w:textAlignment w:val="auto"/>
        <w:rPr>
          <w:rFonts w:hint="eastAsia" w:ascii="仿宋" w:hAnsi="仿宋" w:eastAsia="仿宋" w:cs="仿宋"/>
          <w:lang w:eastAsia="zh-CN"/>
        </w:rPr>
      </w:pPr>
      <w:r>
        <w:rPr>
          <w:rFonts w:hint="eastAsia" w:ascii="仿宋" w:hAnsi="仿宋" w:eastAsia="仿宋" w:cs="仿宋"/>
          <w:b/>
          <w:bCs/>
          <w:sz w:val="44"/>
          <w:szCs w:val="44"/>
        </w:rPr>
        <w:t>保安人员岗位配置表</w:t>
      </w:r>
    </w:p>
    <w:tbl>
      <w:tblPr>
        <w:tblStyle w:val="62"/>
        <w:tblW w:w="130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1335"/>
        <w:gridCol w:w="2370"/>
        <w:gridCol w:w="1110"/>
        <w:gridCol w:w="1040"/>
        <w:gridCol w:w="3164"/>
        <w:gridCol w:w="3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jc w:val="center"/>
        </w:trPr>
        <w:tc>
          <w:tcPr>
            <w:tcW w:w="47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000000"/>
                <w:szCs w:val="21"/>
              </w:rPr>
            </w:pPr>
            <w:bookmarkStart w:id="44" w:name="OLE_LINK18" w:colFirst="7" w:colLast="7"/>
            <w:bookmarkStart w:id="45" w:name="OLE_LINK17" w:colFirst="2" w:colLast="2"/>
            <w:bookmarkStart w:id="46" w:name="OLE_LINK20" w:colFirst="5" w:colLast="5"/>
            <w:bookmarkStart w:id="47" w:name="OLE_LINK16" w:colFirst="4" w:colLast="4"/>
            <w:r>
              <w:rPr>
                <w:rFonts w:hint="eastAsia" w:ascii="仿宋" w:hAnsi="仿宋" w:eastAsia="仿宋" w:cs="仿宋"/>
                <w:b/>
                <w:bCs/>
                <w:color w:val="000000"/>
                <w:szCs w:val="21"/>
              </w:rPr>
              <w:t>序号</w:t>
            </w:r>
          </w:p>
        </w:tc>
        <w:tc>
          <w:tcPr>
            <w:tcW w:w="1335" w:type="dxa"/>
            <w:tcBorders>
              <w:top w:val="single" w:color="000000" w:sz="4" w:space="0"/>
              <w:left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000000"/>
                <w:szCs w:val="21"/>
                <w:lang w:val="en-US" w:eastAsia="zh-CN"/>
              </w:rPr>
            </w:pPr>
            <w:bookmarkStart w:id="48" w:name="OLE_LINK21"/>
            <w:r>
              <w:rPr>
                <w:rFonts w:hint="eastAsia" w:ascii="仿宋" w:hAnsi="仿宋" w:eastAsia="仿宋" w:cs="仿宋"/>
                <w:b/>
                <w:bCs/>
                <w:color w:val="000000"/>
                <w:szCs w:val="21"/>
              </w:rPr>
              <w:t>岗</w:t>
            </w:r>
            <w:bookmarkEnd w:id="48"/>
            <w:r>
              <w:rPr>
                <w:rFonts w:hint="eastAsia" w:ascii="仿宋" w:hAnsi="仿宋" w:eastAsia="仿宋" w:cs="仿宋"/>
                <w:b/>
                <w:bCs/>
                <w:color w:val="000000"/>
                <w:szCs w:val="21"/>
              </w:rPr>
              <w:t>位</w:t>
            </w:r>
          </w:p>
        </w:tc>
        <w:tc>
          <w:tcPr>
            <w:tcW w:w="2370" w:type="dxa"/>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000000"/>
                <w:szCs w:val="21"/>
                <w:lang w:val="en-US" w:eastAsia="zh-CN"/>
              </w:rPr>
            </w:pPr>
            <w:r>
              <w:rPr>
                <w:rFonts w:hint="eastAsia" w:ascii="仿宋" w:hAnsi="仿宋" w:eastAsia="仿宋" w:cs="仿宋"/>
                <w:b/>
                <w:bCs/>
                <w:color w:val="000000"/>
                <w:szCs w:val="21"/>
              </w:rPr>
              <w:t>上班</w:t>
            </w:r>
            <w:r>
              <w:rPr>
                <w:rFonts w:hint="eastAsia" w:ascii="仿宋" w:hAnsi="仿宋" w:eastAsia="仿宋" w:cs="仿宋"/>
                <w:b/>
                <w:bCs/>
                <w:color w:val="000000"/>
                <w:szCs w:val="21"/>
                <w:lang w:val="en-US" w:eastAsia="zh-CN"/>
              </w:rPr>
              <w:t>时间</w:t>
            </w:r>
          </w:p>
        </w:tc>
        <w:tc>
          <w:tcPr>
            <w:tcW w:w="1110" w:type="dxa"/>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000000"/>
                <w:szCs w:val="21"/>
              </w:rPr>
            </w:pPr>
            <w:r>
              <w:rPr>
                <w:rFonts w:hint="eastAsia" w:ascii="仿宋" w:hAnsi="仿宋" w:eastAsia="仿宋" w:cs="仿宋"/>
                <w:b/>
                <w:bCs/>
                <w:color w:val="000000"/>
                <w:szCs w:val="21"/>
              </w:rPr>
              <w:t>岗位数</w:t>
            </w:r>
          </w:p>
        </w:tc>
        <w:tc>
          <w:tcPr>
            <w:tcW w:w="1040" w:type="dxa"/>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000000"/>
                <w:szCs w:val="21"/>
              </w:rPr>
            </w:pPr>
            <w:r>
              <w:rPr>
                <w:rFonts w:hint="eastAsia" w:ascii="仿宋" w:hAnsi="仿宋" w:eastAsia="仿宋" w:cs="仿宋"/>
                <w:b/>
                <w:bCs/>
                <w:color w:val="000000"/>
                <w:szCs w:val="21"/>
              </w:rPr>
              <w:t>岗位</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000000"/>
                <w:szCs w:val="21"/>
                <w:lang w:eastAsia="zh-CN"/>
              </w:rPr>
            </w:pPr>
            <w:r>
              <w:rPr>
                <w:rFonts w:hint="eastAsia" w:ascii="仿宋" w:hAnsi="仿宋" w:eastAsia="仿宋" w:cs="仿宋"/>
                <w:b/>
                <w:bCs/>
                <w:color w:val="000000"/>
                <w:szCs w:val="21"/>
              </w:rPr>
              <w:t>等级</w:t>
            </w:r>
          </w:p>
        </w:tc>
        <w:tc>
          <w:tcPr>
            <w:tcW w:w="3164" w:type="dxa"/>
            <w:tcBorders>
              <w:top w:val="single" w:color="000000" w:sz="4" w:space="0"/>
              <w:left w:val="nil"/>
              <w:bottom w:val="single" w:color="000000" w:sz="4" w:space="0"/>
              <w:right w:val="single" w:color="000000" w:sz="4" w:space="0"/>
            </w:tcBorders>
            <w:shd w:val="clear" w:color="auto" w:fill="FFFFFF"/>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000000"/>
                <w:szCs w:val="21"/>
                <w:lang w:val="en-US" w:eastAsia="zh-CN"/>
              </w:rPr>
            </w:pPr>
            <w:r>
              <w:rPr>
                <w:rFonts w:hint="eastAsia" w:ascii="仿宋" w:hAnsi="仿宋" w:eastAsia="仿宋" w:cs="仿宋"/>
                <w:b/>
                <w:bCs/>
                <w:color w:val="000000"/>
                <w:szCs w:val="21"/>
              </w:rPr>
              <w:t>工作要求</w:t>
            </w:r>
          </w:p>
        </w:tc>
        <w:tc>
          <w:tcPr>
            <w:tcW w:w="3594" w:type="dxa"/>
            <w:tcBorders>
              <w:top w:val="single" w:color="000000" w:sz="4" w:space="0"/>
              <w:left w:val="nil"/>
              <w:bottom w:val="single" w:color="000000"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000000"/>
                <w:szCs w:val="21"/>
                <w:lang w:val="en-US" w:eastAsia="zh-CN"/>
              </w:rPr>
            </w:pPr>
            <w:r>
              <w:rPr>
                <w:rFonts w:hint="eastAsia" w:ascii="仿宋" w:hAnsi="仿宋" w:eastAsia="仿宋" w:cs="仿宋"/>
                <w:b/>
                <w:bCs/>
                <w:color w:val="000000"/>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jc w:val="center"/>
        </w:trPr>
        <w:tc>
          <w:tcPr>
            <w:tcW w:w="479"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bookmarkStart w:id="49" w:name="OLE_LINK8" w:colFirst="5" w:colLast="6"/>
            <w:r>
              <w:rPr>
                <w:rFonts w:hint="eastAsia" w:ascii="仿宋" w:hAnsi="仿宋" w:eastAsia="仿宋" w:cs="仿宋"/>
                <w:sz w:val="21"/>
                <w:szCs w:val="21"/>
                <w:lang w:val="en-US" w:eastAsia="zh-CN"/>
              </w:rPr>
              <w:t>1</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队长</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pStyle w:val="23"/>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bookmarkStart w:id="50" w:name="OLE_LINK25"/>
            <w:r>
              <w:rPr>
                <w:rFonts w:hint="eastAsia" w:ascii="仿宋" w:hAnsi="仿宋" w:eastAsia="仿宋" w:cs="仿宋"/>
                <w:color w:val="000000"/>
                <w:sz w:val="21"/>
                <w:szCs w:val="21"/>
                <w:lang w:val="en-US" w:eastAsia="zh-CN"/>
              </w:rPr>
              <w:t>6：30-18;30</w:t>
            </w:r>
            <w:bookmarkEnd w:id="50"/>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A</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主持保安队日常管理工作及培训</w:t>
            </w:r>
          </w:p>
        </w:tc>
        <w:tc>
          <w:tcPr>
            <w:tcW w:w="3594" w:type="dxa"/>
            <w:tcBorders>
              <w:top w:val="single" w:color="000000" w:sz="4" w:space="0"/>
              <w:left w:val="nil"/>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bookmarkStart w:id="51" w:name="OLE_LINK3"/>
            <w:r>
              <w:rPr>
                <w:rFonts w:hint="eastAsia" w:ascii="仿宋" w:hAnsi="仿宋" w:eastAsia="仿宋" w:cs="仿宋"/>
                <w:color w:val="000000"/>
                <w:sz w:val="21"/>
                <w:szCs w:val="21"/>
              </w:rPr>
              <w:t>兼安保突击队、志愿消防队副队长</w:t>
            </w:r>
            <w:bookmarkEnd w:id="5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白班班长</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pStyle w:val="23"/>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6：30-18;30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A</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主持</w:t>
            </w:r>
            <w:r>
              <w:rPr>
                <w:rFonts w:hint="eastAsia" w:ascii="仿宋" w:hAnsi="仿宋" w:eastAsia="仿宋" w:cs="仿宋"/>
                <w:color w:val="000000"/>
                <w:sz w:val="21"/>
                <w:szCs w:val="21"/>
                <w:lang w:eastAsia="zh-CN"/>
              </w:rPr>
              <w:t>白班</w:t>
            </w:r>
            <w:r>
              <w:rPr>
                <w:rFonts w:hint="eastAsia" w:ascii="仿宋" w:hAnsi="仿宋" w:eastAsia="仿宋" w:cs="仿宋"/>
                <w:color w:val="000000"/>
                <w:sz w:val="21"/>
                <w:szCs w:val="21"/>
              </w:rPr>
              <w:t>保安的日常管理工作，负责岗位督查和突发事件处置。</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夜班班长</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1</w:t>
            </w:r>
            <w:r>
              <w:rPr>
                <w:rFonts w:hint="eastAsia" w:ascii="仿宋" w:hAnsi="仿宋" w:eastAsia="仿宋" w:cs="仿宋"/>
                <w:color w:val="000000"/>
                <w:sz w:val="21"/>
                <w:szCs w:val="21"/>
                <w:lang w:val="en-US" w:eastAsia="zh-CN"/>
              </w:rPr>
              <w:t>8</w:t>
            </w: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0-次日</w:t>
            </w:r>
            <w:r>
              <w:rPr>
                <w:rFonts w:hint="eastAsia" w:ascii="仿宋" w:hAnsi="仿宋" w:eastAsia="仿宋" w:cs="仿宋"/>
                <w:color w:val="000000"/>
                <w:sz w:val="21"/>
                <w:szCs w:val="21"/>
                <w:lang w:val="en-US" w:eastAsia="zh-CN"/>
              </w:rPr>
              <w:t>6</w:t>
            </w: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A</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主持夜班保安的日常管理工作，负责岗位督查和突发事件处置。</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兼夜间安保突击队、志愿消防队副队长</w:t>
            </w:r>
          </w:p>
        </w:tc>
      </w:tr>
      <w:bookmarkEnd w:id="49"/>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bookmarkStart w:id="52" w:name="OLE_LINK4" w:colFirst="4" w:colLast="4"/>
            <w:r>
              <w:rPr>
                <w:rFonts w:hint="eastAsia" w:ascii="仿宋" w:hAnsi="仿宋" w:eastAsia="仿宋" w:cs="仿宋"/>
                <w:sz w:val="21"/>
                <w:szCs w:val="21"/>
                <w:lang w:val="en-US" w:eastAsia="zh-CN"/>
              </w:rPr>
              <w:t>4</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白班巡逻岗</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pStyle w:val="23"/>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6：30-11：30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highlight w:val="red"/>
                <w:lang w:val="en-US" w:eastAsia="zh-CN" w:bidi="ar-SA"/>
              </w:rPr>
            </w:pPr>
            <w:r>
              <w:rPr>
                <w:rFonts w:hint="eastAsia" w:ascii="仿宋" w:hAnsi="仿宋" w:eastAsia="仿宋" w:cs="仿宋"/>
                <w:color w:val="000000"/>
                <w:sz w:val="21"/>
                <w:szCs w:val="21"/>
                <w:lang w:val="en-US" w:eastAsia="zh-CN"/>
              </w:rPr>
              <w:t>13：30-18;30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B</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000000"/>
                <w:kern w:val="2"/>
                <w:sz w:val="21"/>
                <w:szCs w:val="21"/>
                <w:highlight w:val="none"/>
                <w:lang w:val="en-US" w:eastAsia="zh-CN" w:bidi="ar-SA"/>
              </w:rPr>
              <w:t>白班突发事件处置。协助门诊或病区控制病人，各岗位临时补岗</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1"/>
                <w:szCs w:val="21"/>
                <w:highlight w:val="red"/>
              </w:rPr>
            </w:pPr>
            <w:r>
              <w:rPr>
                <w:rFonts w:hint="eastAsia" w:ascii="仿宋" w:hAnsi="仿宋" w:eastAsia="仿宋" w:cs="仿宋"/>
                <w:sz w:val="21"/>
                <w:szCs w:val="21"/>
              </w:rPr>
              <w:t>兼消防、</w:t>
            </w:r>
            <w:r>
              <w:rPr>
                <w:rFonts w:hint="eastAsia" w:ascii="仿宋" w:hAnsi="仿宋" w:eastAsia="仿宋" w:cs="仿宋"/>
                <w:sz w:val="21"/>
                <w:szCs w:val="21"/>
                <w:lang w:eastAsia="zh-CN"/>
              </w:rPr>
              <w:t>治安</w:t>
            </w:r>
            <w:r>
              <w:rPr>
                <w:rFonts w:hint="eastAsia" w:ascii="仿宋" w:hAnsi="仿宋" w:eastAsia="仿宋" w:cs="仿宋"/>
                <w:sz w:val="21"/>
                <w:szCs w:val="21"/>
              </w:rPr>
              <w:t>处突队员</w:t>
            </w:r>
          </w:p>
        </w:tc>
      </w:tr>
      <w:bookmarkEnd w:id="44"/>
      <w:bookmarkEnd w:id="52"/>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5</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eastAsia="zh-CN"/>
              </w:rPr>
              <w:t>收费</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7</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00</w:t>
            </w:r>
            <w:r>
              <w:rPr>
                <w:rFonts w:hint="eastAsia" w:ascii="仿宋" w:hAnsi="仿宋" w:eastAsia="仿宋" w:cs="仿宋"/>
                <w:color w:val="auto"/>
                <w:sz w:val="21"/>
                <w:szCs w:val="21"/>
              </w:rPr>
              <w:t>-2</w:t>
            </w: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D</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停车收费</w:t>
            </w:r>
          </w:p>
        </w:tc>
        <w:tc>
          <w:tcPr>
            <w:tcW w:w="3594" w:type="dxa"/>
            <w:tcBorders>
              <w:top w:val="single" w:color="000000" w:sz="4" w:space="0"/>
              <w:left w:val="nil"/>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6</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非机动车</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07：30-12：00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sz w:val="21"/>
                <w:szCs w:val="21"/>
                <w:highlight w:val="none"/>
                <w:lang w:val="en-US" w:eastAsia="zh-CN"/>
              </w:rPr>
              <w:t>13：30-17：00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highlight w:val="none"/>
                <w:lang w:val="en-US" w:eastAsia="zh-CN" w:bidi="ar-SA"/>
              </w:rPr>
              <w:t>管理大门口非机动车辆</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highlight w:val="red"/>
                <w:lang w:val="en-US" w:eastAsia="zh-CN" w:bidi="ar-SA"/>
              </w:rPr>
            </w:pPr>
            <w:r>
              <w:rPr>
                <w:rFonts w:hint="eastAsia" w:ascii="仿宋" w:hAnsi="仿宋" w:eastAsia="仿宋" w:cs="仿宋"/>
                <w:kern w:val="2"/>
                <w:sz w:val="21"/>
                <w:szCs w:val="21"/>
                <w:highlight w:val="none"/>
                <w:lang w:val="en-US" w:eastAsia="zh-CN" w:bidi="ar-SA"/>
              </w:rPr>
              <w:t>7</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eastAsia="zh-CN"/>
              </w:rPr>
              <w:t>门诊安检</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pStyle w:val="23"/>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07:00-17：00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2</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门诊安检</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rPr>
              <w:t>兼消防、</w:t>
            </w:r>
            <w:r>
              <w:rPr>
                <w:rFonts w:hint="eastAsia" w:ascii="仿宋" w:hAnsi="仿宋" w:eastAsia="仿宋" w:cs="仿宋"/>
                <w:sz w:val="21"/>
                <w:szCs w:val="21"/>
                <w:lang w:eastAsia="zh-CN"/>
              </w:rPr>
              <w:t>治安</w:t>
            </w:r>
            <w:r>
              <w:rPr>
                <w:rFonts w:hint="eastAsia" w:ascii="仿宋" w:hAnsi="仿宋" w:eastAsia="仿宋" w:cs="仿宋"/>
                <w:sz w:val="21"/>
                <w:szCs w:val="21"/>
              </w:rPr>
              <w:t>处突队员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8</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eastAsia="zh-CN"/>
              </w:rPr>
              <w:t>门诊一米线</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07:00-11:30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13:30-17：00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2</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门诊发药\挂号窗口维持秩序</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9</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eastAsia="zh-CN"/>
              </w:rPr>
              <w:t>门诊普通诊室</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07：30-12：00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13：30-17：00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维护普通门诊区域秩序</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10</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eastAsia="zh-CN"/>
              </w:rPr>
              <w:t>门诊专家诊室</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7：30-12：00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维护专家门诊区域秩序</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11</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eastAsia="zh-CN"/>
              </w:rPr>
              <w:t>日班急诊</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06</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lang w:val="en-US" w:eastAsia="zh-CN"/>
              </w:rPr>
              <w:t>30-14:30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负责急诊区域值勤和治安巡逻，并兼任120担架员</w:t>
            </w:r>
          </w:p>
        </w:tc>
        <w:tc>
          <w:tcPr>
            <w:tcW w:w="3594" w:type="dxa"/>
            <w:tcBorders>
              <w:top w:val="single" w:color="000000" w:sz="4" w:space="0"/>
              <w:left w:val="nil"/>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12</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西边停车场</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07：30-12：00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sz w:val="21"/>
                <w:szCs w:val="21"/>
                <w:lang w:val="en-US" w:eastAsia="zh-CN"/>
              </w:rPr>
              <w:t>13：30-17：00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停车秩序维护</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13</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南边停车场</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07：30-12：00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sz w:val="21"/>
                <w:szCs w:val="21"/>
                <w:lang w:val="en-US" w:eastAsia="zh-CN"/>
              </w:rPr>
              <w:t>13：30-17：00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停车秩序维护</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14</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东边停车场</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07：30-12：00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sz w:val="21"/>
                <w:szCs w:val="21"/>
                <w:lang w:val="en-US" w:eastAsia="zh-CN"/>
              </w:rPr>
              <w:t>13：30-17：00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停车秩序维护</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15</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eastAsia="zh-CN"/>
              </w:rPr>
              <w:t>消控</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三班四运行（8小时*3班）</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①7</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r>
              <w:rPr>
                <w:rFonts w:hint="eastAsia" w:ascii="仿宋" w:hAnsi="仿宋" w:eastAsia="仿宋" w:cs="仿宋"/>
                <w:sz w:val="21"/>
                <w:szCs w:val="21"/>
              </w:rPr>
              <w:t>-15</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②15</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r>
              <w:rPr>
                <w:rFonts w:hint="eastAsia" w:ascii="仿宋" w:hAnsi="仿宋" w:eastAsia="仿宋" w:cs="仿宋"/>
                <w:sz w:val="21"/>
                <w:szCs w:val="21"/>
              </w:rPr>
              <w:t>-23</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sz w:val="21"/>
                <w:szCs w:val="21"/>
              </w:rPr>
              <w:t>③23</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r>
              <w:rPr>
                <w:rFonts w:hint="eastAsia" w:ascii="仿宋" w:hAnsi="仿宋" w:eastAsia="仿宋" w:cs="仿宋"/>
                <w:sz w:val="21"/>
                <w:szCs w:val="21"/>
              </w:rPr>
              <w:t>-次日7</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2</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E</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负责消控室日常管理，并按消防要求做好日常消防巡检</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16</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eastAsia="zh-CN"/>
              </w:rPr>
              <w:t>维持门诊</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三班四运行（8小时*3班）</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①7</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r>
              <w:rPr>
                <w:rFonts w:hint="eastAsia" w:ascii="仿宋" w:hAnsi="仿宋" w:eastAsia="仿宋" w:cs="仿宋"/>
                <w:sz w:val="21"/>
                <w:szCs w:val="21"/>
              </w:rPr>
              <w:t>-15</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②15</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r>
              <w:rPr>
                <w:rFonts w:hint="eastAsia" w:ascii="仿宋" w:hAnsi="仿宋" w:eastAsia="仿宋" w:cs="仿宋"/>
                <w:sz w:val="21"/>
                <w:szCs w:val="21"/>
              </w:rPr>
              <w:t>-23</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rPr>
              <w:t>③23</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r>
              <w:rPr>
                <w:rFonts w:hint="eastAsia" w:ascii="仿宋" w:hAnsi="仿宋" w:eastAsia="仿宋" w:cs="仿宋"/>
                <w:sz w:val="21"/>
                <w:szCs w:val="21"/>
              </w:rPr>
              <w:t>-次日7</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00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负责治安、消防巡逻</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17</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夜班急诊</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14:30-22:30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负责急诊区域值勤和治安巡逻，并兼任120担架员</w:t>
            </w:r>
            <w:r>
              <w:rPr>
                <w:rFonts w:hint="eastAsia" w:ascii="仿宋" w:hAnsi="仿宋" w:eastAsia="仿宋" w:cs="仿宋"/>
                <w:color w:val="000000"/>
                <w:sz w:val="21"/>
                <w:szCs w:val="21"/>
                <w:lang w:eastAsia="zh-CN"/>
              </w:rPr>
              <w:t>，</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18</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eastAsia="zh-CN"/>
              </w:rPr>
              <w:t>夜班巡逻岗</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1</w:t>
            </w:r>
            <w:r>
              <w:rPr>
                <w:rFonts w:hint="eastAsia" w:ascii="仿宋" w:hAnsi="仿宋" w:eastAsia="仿宋" w:cs="仿宋"/>
                <w:color w:val="auto"/>
                <w:sz w:val="21"/>
                <w:szCs w:val="21"/>
                <w:lang w:val="en-US" w:eastAsia="zh-CN"/>
              </w:rPr>
              <w:t>8</w:t>
            </w:r>
            <w:r>
              <w:rPr>
                <w:rFonts w:hint="eastAsia" w:ascii="仿宋" w:hAnsi="仿宋" w:eastAsia="仿宋" w:cs="仿宋"/>
                <w:color w:val="auto"/>
                <w:sz w:val="21"/>
                <w:szCs w:val="21"/>
              </w:rPr>
              <w:t>:</w:t>
            </w: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0-次日</w:t>
            </w:r>
            <w:r>
              <w:rPr>
                <w:rFonts w:hint="eastAsia" w:ascii="仿宋" w:hAnsi="仿宋" w:eastAsia="仿宋" w:cs="仿宋"/>
                <w:color w:val="auto"/>
                <w:sz w:val="21"/>
                <w:szCs w:val="21"/>
                <w:lang w:val="en-US" w:eastAsia="zh-CN"/>
              </w:rPr>
              <w:t>6</w:t>
            </w:r>
            <w:r>
              <w:rPr>
                <w:rFonts w:hint="eastAsia" w:ascii="仿宋" w:hAnsi="仿宋" w:eastAsia="仿宋" w:cs="仿宋"/>
                <w:color w:val="auto"/>
                <w:sz w:val="21"/>
                <w:szCs w:val="21"/>
              </w:rPr>
              <w:t>:</w:t>
            </w: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0</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4</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B</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对全院点位进行安防巡逻，巡更（急诊大厅1个，门口岗亭1个、警务室1个，巡逻巡更2个）</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sz w:val="21"/>
                <w:szCs w:val="21"/>
              </w:rPr>
              <w:t>兼消防、</w:t>
            </w:r>
            <w:r>
              <w:rPr>
                <w:rFonts w:hint="eastAsia" w:ascii="仿宋" w:hAnsi="仿宋" w:eastAsia="仿宋" w:cs="仿宋"/>
                <w:sz w:val="21"/>
                <w:szCs w:val="21"/>
                <w:lang w:eastAsia="zh-CN"/>
              </w:rPr>
              <w:t>治安</w:t>
            </w:r>
            <w:r>
              <w:rPr>
                <w:rFonts w:hint="eastAsia" w:ascii="仿宋" w:hAnsi="仿宋" w:eastAsia="仿宋" w:cs="仿宋"/>
                <w:sz w:val="21"/>
                <w:szCs w:val="21"/>
              </w:rPr>
              <w:t>处突队员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jc w:val="center"/>
        </w:trPr>
        <w:tc>
          <w:tcPr>
            <w:tcW w:w="479" w:type="dxa"/>
            <w:tcBorders>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19</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高配</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夜班12小时</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（18:00-06:00）</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22：00后睡班</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高配间值守</w:t>
            </w:r>
          </w:p>
        </w:tc>
        <w:tc>
          <w:tcPr>
            <w:tcW w:w="3594" w:type="dxa"/>
            <w:tcBorders>
              <w:top w:val="single" w:color="000000" w:sz="4" w:space="0"/>
              <w:left w:val="nil"/>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6" w:hRule="atLeast"/>
          <w:jc w:val="center"/>
        </w:trPr>
        <w:tc>
          <w:tcPr>
            <w:tcW w:w="479" w:type="dxa"/>
            <w:tcBorders>
              <w:top w:val="single" w:color="000000" w:sz="4" w:space="0"/>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20</w:t>
            </w: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叶家堡（心理健康）</w:t>
            </w: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bookmarkStart w:id="53" w:name="OLE_LINK27"/>
            <w:r>
              <w:rPr>
                <w:rFonts w:hint="eastAsia" w:ascii="仿宋" w:hAnsi="仿宋" w:eastAsia="仿宋" w:cs="仿宋"/>
                <w:color w:val="000000"/>
                <w:sz w:val="21"/>
                <w:szCs w:val="21"/>
                <w:lang w:val="en-US" w:eastAsia="zh-CN"/>
              </w:rPr>
              <w:t>周一至周五</w:t>
            </w:r>
          </w:p>
          <w:bookmarkEnd w:id="53"/>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color w:val="000000"/>
                <w:sz w:val="21"/>
                <w:szCs w:val="21"/>
                <w:lang w:val="en-US" w:eastAsia="zh-CN"/>
              </w:rPr>
              <w:t>08</w:t>
            </w:r>
            <w:r>
              <w:rPr>
                <w:rFonts w:hint="eastAsia" w:ascii="仿宋" w:hAnsi="仿宋" w:eastAsia="仿宋" w:cs="仿宋"/>
                <w:sz w:val="21"/>
                <w:szCs w:val="21"/>
                <w:lang w:val="en-US" w:eastAsia="zh-CN"/>
              </w:rPr>
              <w:t>：30-12：00（3.5小时）</w:t>
            </w: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bookmarkStart w:id="54" w:name="OLE_LINK28"/>
            <w:r>
              <w:rPr>
                <w:rFonts w:hint="eastAsia" w:ascii="仿宋" w:hAnsi="仿宋" w:eastAsia="仿宋" w:cs="仿宋"/>
                <w:sz w:val="21"/>
                <w:szCs w:val="21"/>
                <w:lang w:val="en-US" w:eastAsia="zh-CN"/>
              </w:rPr>
              <w:t>周六周日</w:t>
            </w:r>
          </w:p>
          <w:bookmarkEnd w:id="54"/>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08:30-17:00(8.</w:t>
            </w:r>
            <w:bookmarkStart w:id="55" w:name="OLE_LINK26"/>
            <w:r>
              <w:rPr>
                <w:rFonts w:hint="eastAsia" w:ascii="仿宋" w:hAnsi="仿宋" w:eastAsia="仿宋" w:cs="仿宋"/>
                <w:sz w:val="21"/>
                <w:szCs w:val="21"/>
                <w:lang w:val="en-US" w:eastAsia="zh-CN"/>
              </w:rPr>
              <w:t>5</w:t>
            </w:r>
            <w:bookmarkEnd w:id="55"/>
            <w:r>
              <w:rPr>
                <w:rFonts w:hint="eastAsia" w:ascii="仿宋" w:hAnsi="仿宋" w:eastAsia="仿宋" w:cs="仿宋"/>
                <w:sz w:val="21"/>
                <w:szCs w:val="21"/>
                <w:lang w:val="en-US" w:eastAsia="zh-CN"/>
              </w:rPr>
              <w:t>小时）</w:t>
            </w:r>
          </w:p>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一周七天，</w:t>
            </w:r>
            <w:r>
              <w:rPr>
                <w:rFonts w:hint="eastAsia" w:ascii="仿宋" w:hAnsi="仿宋" w:eastAsia="仿宋" w:cs="仿宋"/>
                <w:sz w:val="21"/>
                <w:szCs w:val="21"/>
                <w:lang w:val="en-US" w:eastAsia="zh-CN"/>
              </w:rPr>
              <w:t>平均每天在岗时长4.9小时</w:t>
            </w: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C</w:t>
            </w: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维持秩序</w:t>
            </w:r>
          </w:p>
        </w:tc>
        <w:tc>
          <w:tcPr>
            <w:tcW w:w="3594" w:type="dxa"/>
            <w:tcBorders>
              <w:top w:val="single" w:color="000000" w:sz="4" w:space="0"/>
              <w:left w:val="nil"/>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jc w:val="center"/>
        </w:trPr>
        <w:tc>
          <w:tcPr>
            <w:tcW w:w="479"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kern w:val="2"/>
                <w:sz w:val="21"/>
                <w:szCs w:val="21"/>
                <w:lang w:val="en-US" w:eastAsia="zh-CN" w:bidi="ar-SA"/>
              </w:rPr>
            </w:pPr>
          </w:p>
        </w:tc>
        <w:tc>
          <w:tcPr>
            <w:tcW w:w="1335" w:type="dxa"/>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p>
        </w:tc>
        <w:tc>
          <w:tcPr>
            <w:tcW w:w="237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p>
        </w:tc>
        <w:tc>
          <w:tcPr>
            <w:tcW w:w="111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29</w:t>
            </w:r>
          </w:p>
        </w:tc>
        <w:tc>
          <w:tcPr>
            <w:tcW w:w="1040"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p>
        </w:tc>
        <w:tc>
          <w:tcPr>
            <w:tcW w:w="3164"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p>
        </w:tc>
        <w:tc>
          <w:tcPr>
            <w:tcW w:w="3594" w:type="dxa"/>
            <w:tcBorders>
              <w:top w:val="single" w:color="000000" w:sz="4" w:space="0"/>
              <w:left w:val="nil"/>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1"/>
                <w:szCs w:val="21"/>
                <w:lang w:val="en-US" w:eastAsia="zh-CN"/>
              </w:rPr>
            </w:pPr>
          </w:p>
        </w:tc>
      </w:tr>
      <w:bookmarkEnd w:id="45"/>
      <w:bookmarkEnd w:id="46"/>
      <w:bookmarkEnd w:id="47"/>
    </w:tbl>
    <w:p>
      <w:pPr>
        <w:keepNext w:val="0"/>
        <w:keepLines w:val="0"/>
        <w:pageBreakBefore w:val="0"/>
        <w:kinsoku/>
        <w:wordWrap/>
        <w:overflowPunct/>
        <w:topLinePunct w:val="0"/>
        <w:autoSpaceDE/>
        <w:autoSpaceDN/>
        <w:bidi w:val="0"/>
        <w:spacing w:line="400" w:lineRule="exact"/>
        <w:ind w:right="420" w:firstLine="480" w:firstLineChars="200"/>
        <w:jc w:val="left"/>
        <w:textAlignment w:val="auto"/>
        <w:rPr>
          <w:rFonts w:hint="eastAsia" w:ascii="仿宋_GB2312" w:hAnsi="宋体" w:eastAsia="仿宋_GB2312"/>
          <w:color w:val="000000"/>
          <w:sz w:val="24"/>
        </w:rPr>
      </w:pPr>
      <w:r>
        <w:rPr>
          <w:rFonts w:hint="eastAsia" w:ascii="仿宋_GB2312" w:hAnsi="宋体" w:eastAsia="仿宋_GB2312"/>
          <w:color w:val="000000"/>
          <w:sz w:val="24"/>
        </w:rPr>
        <w:t>备注：</w:t>
      </w:r>
    </w:p>
    <w:p>
      <w:pPr>
        <w:keepNext w:val="0"/>
        <w:keepLines w:val="0"/>
        <w:pageBreakBefore w:val="0"/>
        <w:kinsoku/>
        <w:wordWrap/>
        <w:overflowPunct/>
        <w:topLinePunct w:val="0"/>
        <w:autoSpaceDE/>
        <w:autoSpaceDN/>
        <w:bidi w:val="0"/>
        <w:spacing w:line="400" w:lineRule="exact"/>
        <w:ind w:right="420" w:firstLine="480" w:firstLineChars="200"/>
        <w:jc w:val="left"/>
        <w:textAlignment w:val="auto"/>
        <w:rPr>
          <w:rFonts w:ascii="仿宋_GB2312" w:hAnsi="宋体" w:eastAsia="仿宋_GB2312"/>
          <w:color w:val="000000"/>
          <w:sz w:val="24"/>
        </w:rPr>
      </w:pPr>
      <w:r>
        <w:rPr>
          <w:rFonts w:hint="eastAsia" w:ascii="仿宋_GB2312" w:hAnsi="宋体" w:eastAsia="仿宋_GB2312"/>
          <w:color w:val="000000"/>
          <w:sz w:val="24"/>
        </w:rPr>
        <w:t>（1）岗位等级要求：A:队长、</w:t>
      </w:r>
      <w:r>
        <w:rPr>
          <w:rFonts w:hint="eastAsia" w:ascii="仿宋_GB2312" w:hAnsi="宋体" w:eastAsia="仿宋_GB2312"/>
          <w:color w:val="000000"/>
          <w:sz w:val="24"/>
          <w:lang w:eastAsia="zh-CN"/>
        </w:rPr>
        <w:t>班长；</w:t>
      </w:r>
      <w:r>
        <w:rPr>
          <w:rFonts w:hint="eastAsia" w:ascii="仿宋_GB2312" w:hAnsi="宋体" w:eastAsia="仿宋_GB2312"/>
          <w:color w:val="000000"/>
          <w:sz w:val="24"/>
        </w:rPr>
        <w:t>B:队员（初中及以上学历）</w:t>
      </w:r>
      <w:r>
        <w:rPr>
          <w:rFonts w:hint="eastAsia" w:ascii="仿宋_GB2312" w:hAnsi="宋体" w:eastAsia="仿宋_GB2312"/>
          <w:color w:val="000000"/>
          <w:sz w:val="24"/>
          <w:lang w:eastAsia="zh-CN"/>
        </w:rPr>
        <w:t>；</w:t>
      </w:r>
      <w:r>
        <w:rPr>
          <w:rFonts w:hint="eastAsia" w:ascii="仿宋_GB2312" w:hAnsi="宋体" w:eastAsia="仿宋_GB2312"/>
          <w:color w:val="000000"/>
          <w:sz w:val="24"/>
        </w:rPr>
        <w:t>C:队员（初中及以上学历）</w:t>
      </w:r>
      <w:r>
        <w:rPr>
          <w:rFonts w:hint="eastAsia" w:ascii="仿宋_GB2312" w:hAnsi="宋体" w:eastAsia="仿宋_GB2312"/>
          <w:color w:val="000000"/>
          <w:sz w:val="24"/>
          <w:lang w:eastAsia="zh-CN"/>
        </w:rPr>
        <w:t>；</w:t>
      </w:r>
      <w:r>
        <w:rPr>
          <w:rFonts w:hint="eastAsia" w:ascii="仿宋_GB2312" w:hAnsi="宋体" w:eastAsia="仿宋_GB2312"/>
          <w:color w:val="000000"/>
          <w:sz w:val="24"/>
        </w:rPr>
        <w:t>D:收费岗人员（会简单操作电脑、简单</w:t>
      </w:r>
      <w:r>
        <w:rPr>
          <w:rFonts w:ascii="仿宋_GB2312" w:hAnsi="宋体" w:eastAsia="仿宋_GB2312"/>
          <w:color w:val="000000"/>
          <w:sz w:val="24"/>
        </w:rPr>
        <w:t>记账，</w:t>
      </w:r>
      <w:r>
        <w:rPr>
          <w:rFonts w:hint="eastAsia" w:ascii="仿宋_GB2312" w:hAnsi="宋体" w:eastAsia="仿宋_GB2312"/>
          <w:color w:val="000000"/>
          <w:sz w:val="24"/>
        </w:rPr>
        <w:t>初中及以上学历）</w:t>
      </w:r>
      <w:r>
        <w:rPr>
          <w:rFonts w:hint="eastAsia" w:ascii="仿宋_GB2312" w:hAnsi="宋体" w:eastAsia="仿宋_GB2312"/>
          <w:color w:val="000000"/>
          <w:sz w:val="24"/>
          <w:lang w:eastAsia="zh-CN"/>
        </w:rPr>
        <w:t>；</w:t>
      </w:r>
      <w:r>
        <w:rPr>
          <w:rFonts w:hint="eastAsia" w:ascii="仿宋_GB2312" w:hAnsi="宋体" w:eastAsia="仿宋_GB2312"/>
          <w:color w:val="000000"/>
          <w:sz w:val="24"/>
        </w:rPr>
        <w:t>E:消控岗人员（会简单操作电脑、初中及以上学历）</w:t>
      </w:r>
    </w:p>
    <w:p>
      <w:pPr>
        <w:keepNext w:val="0"/>
        <w:keepLines w:val="0"/>
        <w:pageBreakBefore w:val="0"/>
        <w:kinsoku/>
        <w:wordWrap/>
        <w:overflowPunct/>
        <w:topLinePunct w:val="0"/>
        <w:autoSpaceDE/>
        <w:autoSpaceDN/>
        <w:bidi w:val="0"/>
        <w:spacing w:line="400" w:lineRule="exact"/>
        <w:ind w:right="420" w:firstLine="480" w:firstLineChars="200"/>
        <w:jc w:val="left"/>
        <w:textAlignment w:val="auto"/>
        <w:rPr>
          <w:rFonts w:ascii="仿宋_GB2312" w:hAnsi="宋体" w:eastAsia="仿宋_GB2312"/>
          <w:sz w:val="24"/>
          <w:szCs w:val="20"/>
        </w:rPr>
      </w:pPr>
      <w:r>
        <w:rPr>
          <w:rFonts w:hint="eastAsia" w:ascii="仿宋_GB2312" w:hAnsi="宋体" w:eastAsia="仿宋_GB2312"/>
          <w:sz w:val="24"/>
        </w:rPr>
        <w:t>（2）各</w:t>
      </w:r>
      <w:r>
        <w:rPr>
          <w:rFonts w:ascii="仿宋_GB2312" w:hAnsi="宋体" w:eastAsia="仿宋_GB2312"/>
          <w:sz w:val="24"/>
        </w:rPr>
        <w:t>岗位</w:t>
      </w:r>
      <w:r>
        <w:rPr>
          <w:rFonts w:hint="eastAsia" w:ascii="仿宋_GB2312" w:hAnsi="宋体" w:eastAsia="仿宋_GB2312"/>
          <w:sz w:val="24"/>
        </w:rPr>
        <w:t>的</w:t>
      </w:r>
      <w:r>
        <w:rPr>
          <w:rFonts w:ascii="仿宋_GB2312" w:hAnsi="宋体" w:eastAsia="仿宋_GB2312"/>
          <w:sz w:val="24"/>
        </w:rPr>
        <w:t>人员安排由</w:t>
      </w:r>
      <w:r>
        <w:rPr>
          <w:rFonts w:hint="eastAsia" w:ascii="仿宋_GB2312" w:hAnsi="宋体" w:eastAsia="仿宋_GB2312"/>
          <w:sz w:val="24"/>
          <w:lang w:eastAsia="zh-CN"/>
        </w:rPr>
        <w:t>中标人</w:t>
      </w:r>
      <w:r>
        <w:rPr>
          <w:rFonts w:ascii="仿宋_GB2312" w:hAnsi="宋体" w:eastAsia="仿宋_GB2312"/>
          <w:sz w:val="24"/>
        </w:rPr>
        <w:t>负责，</w:t>
      </w:r>
      <w:r>
        <w:rPr>
          <w:rFonts w:hint="eastAsia" w:ascii="仿宋_GB2312" w:hAnsi="宋体" w:eastAsia="仿宋_GB2312"/>
          <w:sz w:val="24"/>
        </w:rPr>
        <w:t>每周工作</w:t>
      </w:r>
      <w:r>
        <w:rPr>
          <w:rFonts w:ascii="仿宋_GB2312" w:hAnsi="宋体" w:eastAsia="仿宋_GB2312"/>
          <w:sz w:val="24"/>
        </w:rPr>
        <w:t>时间</w:t>
      </w:r>
      <w:r>
        <w:rPr>
          <w:rFonts w:hint="eastAsia" w:ascii="仿宋_GB2312" w:hAnsi="宋体" w:eastAsia="仿宋_GB2312"/>
          <w:sz w:val="24"/>
        </w:rPr>
        <w:t>应符合</w:t>
      </w:r>
      <w:r>
        <w:rPr>
          <w:rFonts w:hint="eastAsia" w:ascii="仿宋_GB2312" w:hAnsi="宋体" w:eastAsia="仿宋_GB2312"/>
          <w:sz w:val="24"/>
        </w:rPr>
        <w:fldChar w:fldCharType="begin"/>
      </w:r>
      <w:r>
        <w:rPr>
          <w:rFonts w:hint="eastAsia" w:ascii="仿宋_GB2312" w:hAnsi="宋体" w:eastAsia="仿宋_GB2312"/>
          <w:sz w:val="24"/>
        </w:rPr>
        <w:instrText xml:space="preserve"> HYPERLINK "http://www.baidu.com/link?url=vd0zEZDmDkKdIFbcCJD6JM77LOUY_a3tiGT8ybERQFehsLSCQxEnP9ykBgR85fws4kKWTNVmVS_S0VH_tRoNeGQpz8Cy7PnyhJFJH2GVE3e" \t "https://www.baidu.com/_blank" </w:instrText>
      </w:r>
      <w:r>
        <w:rPr>
          <w:rFonts w:hint="eastAsia" w:ascii="仿宋_GB2312" w:hAnsi="宋体" w:eastAsia="仿宋_GB2312"/>
          <w:sz w:val="24"/>
        </w:rPr>
        <w:fldChar w:fldCharType="separate"/>
      </w:r>
      <w:r>
        <w:rPr>
          <w:rFonts w:hint="eastAsia" w:ascii="仿宋_GB2312" w:hAnsi="宋体" w:eastAsia="仿宋_GB2312"/>
          <w:sz w:val="24"/>
        </w:rPr>
        <w:t>《中华人民共和国劳动法》</w:t>
      </w:r>
      <w:r>
        <w:rPr>
          <w:rFonts w:hint="eastAsia" w:ascii="仿宋_GB2312" w:hAnsi="宋体" w:eastAsia="仿宋_GB2312"/>
          <w:sz w:val="24"/>
        </w:rPr>
        <w:fldChar w:fldCharType="end"/>
      </w:r>
      <w:r>
        <w:rPr>
          <w:rFonts w:hint="eastAsia" w:ascii="仿宋_GB2312" w:hAnsi="宋体" w:eastAsia="仿宋_GB2312"/>
          <w:sz w:val="24"/>
        </w:rPr>
        <w:t>要求</w:t>
      </w:r>
      <w:r>
        <w:rPr>
          <w:rFonts w:ascii="仿宋_GB2312" w:hAnsi="宋体" w:eastAsia="仿宋_GB2312"/>
          <w:sz w:val="24"/>
        </w:rPr>
        <w:t>。</w:t>
      </w:r>
      <w:r>
        <w:rPr>
          <w:rFonts w:hint="eastAsia" w:ascii="仿宋_GB2312" w:hAnsi="宋体" w:eastAsia="仿宋_GB2312"/>
          <w:sz w:val="24"/>
        </w:rPr>
        <w:t>需提供拟派遣人员名单汇总表及</w:t>
      </w:r>
      <w:r>
        <w:rPr>
          <w:rFonts w:ascii="仿宋_GB2312" w:hAnsi="宋体" w:eastAsia="仿宋_GB2312"/>
          <w:sz w:val="24"/>
        </w:rPr>
        <w:t>排班方式说明</w:t>
      </w:r>
      <w:r>
        <w:rPr>
          <w:rFonts w:hint="eastAsia" w:ascii="仿宋_GB2312" w:hAnsi="宋体" w:eastAsia="仿宋_GB2312"/>
          <w:sz w:val="24"/>
        </w:rPr>
        <w:t>（格式见附件</w:t>
      </w:r>
      <w:r>
        <w:rPr>
          <w:rFonts w:hint="eastAsia" w:ascii="仿宋_GB2312" w:hAnsi="宋体" w:eastAsia="仿宋_GB2312"/>
          <w:sz w:val="24"/>
          <w:szCs w:val="20"/>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宋体" w:eastAsia="仿宋_GB2312"/>
          <w:color w:val="000000"/>
          <w:sz w:val="24"/>
          <w:lang w:val="en-US" w:eastAsia="zh-CN"/>
        </w:rPr>
      </w:pPr>
      <w:r>
        <w:rPr>
          <w:rFonts w:hint="eastAsia" w:ascii="仿宋_GB2312" w:hAnsi="宋体" w:eastAsia="仿宋_GB2312"/>
          <w:color w:val="000000"/>
          <w:sz w:val="24"/>
          <w:lang w:eastAsia="zh-CN"/>
        </w:rPr>
        <w:t>（</w:t>
      </w:r>
      <w:r>
        <w:rPr>
          <w:rFonts w:hint="eastAsia" w:ascii="仿宋_GB2312" w:hAnsi="宋体" w:eastAsia="仿宋_GB2312"/>
          <w:color w:val="000000"/>
          <w:sz w:val="24"/>
          <w:lang w:val="en-US" w:eastAsia="zh-CN"/>
        </w:rPr>
        <w:t>3）驻场经理1名，要求全面负责医院日常安保管理工作。</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_GB2312" w:hAnsi="宋体" w:eastAsia="仿宋_GB2312"/>
          <w:color w:val="000000"/>
          <w:sz w:val="24"/>
          <w:lang w:val="en-US" w:eastAsia="zh-CN"/>
        </w:rPr>
      </w:pPr>
      <w:r>
        <w:rPr>
          <w:rFonts w:hint="eastAsia" w:ascii="仿宋_GB2312" w:hAnsi="宋体" w:eastAsia="仿宋_GB2312"/>
          <w:color w:val="000000"/>
          <w:sz w:val="24"/>
          <w:lang w:val="en-US" w:eastAsia="zh-CN"/>
        </w:rPr>
        <w:t>（4）所有入职保安人员清单需要提交采购单位审核。</w:t>
      </w:r>
    </w:p>
    <w:p>
      <w:pPr>
        <w:keepNext w:val="0"/>
        <w:keepLines w:val="0"/>
        <w:pageBreakBefore w:val="0"/>
        <w:widowControl w:val="0"/>
        <w:kinsoku/>
        <w:wordWrap/>
        <w:overflowPunct/>
        <w:topLinePunct w:val="0"/>
        <w:autoSpaceDE/>
        <w:autoSpaceDN/>
        <w:bidi w:val="0"/>
        <w:adjustRightInd w:val="0"/>
        <w:snapToGrid w:val="0"/>
        <w:spacing w:line="400" w:lineRule="exact"/>
        <w:ind w:right="0" w:firstLine="480" w:firstLineChars="200"/>
        <w:jc w:val="both"/>
        <w:textAlignment w:val="auto"/>
        <w:rPr>
          <w:rFonts w:hint="eastAsia" w:ascii="黑体" w:hAnsi="黑体" w:eastAsia="黑体" w:cs="黑体"/>
          <w:b/>
          <w:sz w:val="44"/>
          <w:szCs w:val="44"/>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宋体" w:eastAsia="仿宋_GB2312" w:cs="宋体"/>
          <w:b w:val="0"/>
          <w:bCs/>
          <w:sz w:val="24"/>
          <w:lang w:val="en-US" w:eastAsia="zh-CN"/>
        </w:rPr>
        <w:t>允许供应商合理安排人员，以少于50名人员提供服务，但最低不得少于35名人员，提供相应人员名册。管理、消控、电梯、高配等岗位应当按需按实配置。</w:t>
      </w:r>
    </w:p>
    <w:bookmarkEnd w:id="43"/>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ascii="仿宋_GB2312" w:hAnsi="宋体" w:eastAsia="仿宋_GB2312" w:cs="宋体"/>
          <w:b w:val="0"/>
          <w:bCs/>
          <w:sz w:val="24"/>
          <w:highlight w:val="yellow"/>
        </w:rPr>
      </w:pPr>
      <w:r>
        <w:rPr>
          <w:rFonts w:hint="eastAsia" w:ascii="仿宋_GB2312" w:hAnsi="宋体" w:eastAsia="仿宋_GB2312" w:cs="宋体"/>
          <w:b/>
          <w:bCs/>
          <w:sz w:val="24"/>
        </w:rPr>
        <w:t>3.其他要求</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b w:val="0"/>
          <w:bCs/>
          <w:sz w:val="24"/>
          <w:szCs w:val="24"/>
        </w:rPr>
      </w:pPr>
      <w:r>
        <w:rPr>
          <w:rFonts w:hint="eastAsia" w:ascii="仿宋_GB2312" w:hAnsi="宋体" w:eastAsia="仿宋_GB2312" w:cs="宋体"/>
          <w:b w:val="0"/>
          <w:bCs/>
          <w:sz w:val="24"/>
        </w:rPr>
        <w:t>3.</w:t>
      </w:r>
      <w:r>
        <w:rPr>
          <w:rFonts w:hint="eastAsia" w:ascii="仿宋_GB2312" w:hAnsi="宋体" w:eastAsia="仿宋_GB2312" w:cs="宋体"/>
          <w:b w:val="0"/>
          <w:bCs/>
          <w:sz w:val="24"/>
          <w:lang w:val="en-US" w:eastAsia="zh-CN"/>
        </w:rPr>
        <w:t>1</w:t>
      </w:r>
      <w:r>
        <w:rPr>
          <w:rFonts w:hint="eastAsia" w:ascii="仿宋_GB2312" w:hAnsi="宋体" w:eastAsia="仿宋_GB2312" w:cs="宋体"/>
          <w:b w:val="0"/>
          <w:bCs/>
          <w:sz w:val="24"/>
        </w:rPr>
        <w:t>有下列情况之一者，采购人有权终止合同：服务期间，对上级部门和采购人提出的整改意见，没有及时采取整改措施的；服务对象投诉较多，整改不到</w:t>
      </w:r>
      <w:r>
        <w:rPr>
          <w:rFonts w:hint="eastAsia" w:ascii="仿宋" w:hAnsi="仿宋" w:eastAsia="仿宋" w:cs="仿宋"/>
          <w:b w:val="0"/>
          <w:bCs/>
          <w:sz w:val="24"/>
          <w:szCs w:val="24"/>
        </w:rPr>
        <w:t>位的；连续3次职工满意度低于85%或者患者满意度低于85%的；出现中标人负主要责任的安全事件的。</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3.</w:t>
      </w:r>
      <w:r>
        <w:rPr>
          <w:rFonts w:hint="eastAsia" w:ascii="仿宋" w:hAnsi="仿宋" w:eastAsia="仿宋" w:cs="仿宋"/>
          <w:b w:val="0"/>
          <w:bCs/>
          <w:color w:val="000000" w:themeColor="text1"/>
          <w:sz w:val="24"/>
          <w:szCs w:val="24"/>
          <w:lang w:val="en-US" w:eastAsia="zh-CN"/>
          <w14:textFill>
            <w14:solidFill>
              <w14:schemeClr w14:val="tx1"/>
            </w14:solidFill>
          </w14:textFill>
        </w:rPr>
        <w:t>2</w:t>
      </w:r>
      <w:r>
        <w:rPr>
          <w:rFonts w:hint="eastAsia" w:ascii="仿宋" w:hAnsi="仿宋" w:eastAsia="仿宋" w:cs="仿宋"/>
          <w:b w:val="0"/>
          <w:bCs/>
          <w:color w:val="000000" w:themeColor="text1"/>
          <w:sz w:val="24"/>
          <w:szCs w:val="24"/>
          <w14:textFill>
            <w14:solidFill>
              <w14:schemeClr w14:val="tx1"/>
            </w14:solidFill>
          </w14:textFill>
        </w:rPr>
        <w:t>采购人对上岗人员每月进行考核，</w:t>
      </w:r>
      <w:r>
        <w:rPr>
          <w:rFonts w:hint="eastAsia" w:ascii="仿宋" w:hAnsi="仿宋" w:eastAsia="仿宋" w:cs="仿宋"/>
          <w:color w:val="000000" w:themeColor="text1"/>
          <w:sz w:val="24"/>
          <w:szCs w:val="24"/>
          <w:lang w:val="en-US" w:eastAsia="zh-CN"/>
          <w14:textFill>
            <w14:solidFill>
              <w14:schemeClr w14:val="tx1"/>
            </w14:solidFill>
          </w14:textFill>
        </w:rPr>
        <w:t>有下列情况之一者，上岗期间，对上级部门和采购人提出的整改意见，没有及时采取整改措施的；服务对象投诉较多，整改不到位的；连续3次职工满意度低于85%或者患者满意度低于85%的；每季度</w:t>
      </w:r>
      <w:r>
        <w:rPr>
          <w:rFonts w:hint="eastAsia" w:ascii="仿宋" w:hAnsi="仿宋" w:eastAsia="仿宋" w:cs="仿宋"/>
          <w:b w:val="0"/>
          <w:bCs/>
          <w:color w:val="000000" w:themeColor="text1"/>
          <w:sz w:val="24"/>
          <w:szCs w:val="24"/>
          <w14:textFill>
            <w14:solidFill>
              <w14:schemeClr w14:val="tx1"/>
            </w14:solidFill>
          </w14:textFill>
        </w:rPr>
        <w:t>考核平均低于</w:t>
      </w:r>
      <w:r>
        <w:rPr>
          <w:rFonts w:hint="eastAsia" w:ascii="仿宋" w:hAnsi="仿宋" w:eastAsia="仿宋" w:cs="仿宋"/>
          <w:b w:val="0"/>
          <w:bCs/>
          <w:color w:val="000000" w:themeColor="text1"/>
          <w:sz w:val="24"/>
          <w:szCs w:val="24"/>
          <w:lang w:val="en-US" w:eastAsia="zh-CN"/>
          <w14:textFill>
            <w14:solidFill>
              <w14:schemeClr w14:val="tx1"/>
            </w14:solidFill>
          </w14:textFill>
        </w:rPr>
        <w:t>85</w:t>
      </w:r>
      <w:r>
        <w:rPr>
          <w:rFonts w:hint="eastAsia" w:ascii="仿宋" w:hAnsi="仿宋" w:eastAsia="仿宋" w:cs="仿宋"/>
          <w:b w:val="0"/>
          <w:bCs/>
          <w:color w:val="000000" w:themeColor="text1"/>
          <w:sz w:val="24"/>
          <w:szCs w:val="24"/>
          <w14:textFill>
            <w14:solidFill>
              <w14:schemeClr w14:val="tx1"/>
            </w14:solidFill>
          </w14:textFill>
        </w:rPr>
        <w:t>分人员，中标人负责清退调整；每人均总费用中20%由采购人作为保安人员每人每月考核奖（扣款标准：人均总费用*每月考核扣分/100），根据医院考核结果在下月支付。</w:t>
      </w:r>
    </w:p>
    <w:p>
      <w:pPr>
        <w:spacing w:line="560" w:lineRule="exact"/>
        <w:ind w:firstLine="660"/>
        <w:jc w:val="center"/>
        <w:rPr>
          <w:rFonts w:ascii="仿宋" w:eastAsia="仿宋"/>
          <w:b/>
          <w:bCs/>
          <w:sz w:val="44"/>
          <w:szCs w:val="44"/>
          <w:highlight w:val="none"/>
        </w:rPr>
      </w:pPr>
      <w:r>
        <w:rPr>
          <w:rFonts w:hint="eastAsia" w:ascii="仿宋" w:eastAsia="仿宋"/>
          <w:b/>
          <w:bCs/>
          <w:sz w:val="44"/>
          <w:szCs w:val="44"/>
          <w:highlight w:val="none"/>
        </w:rPr>
        <w:t>保安人员考核细则</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b w:val="0"/>
          <w:bCs/>
          <w:color w:val="C00000"/>
          <w:sz w:val="24"/>
          <w:szCs w:val="24"/>
        </w:rPr>
      </w:pPr>
    </w:p>
    <w:tbl>
      <w:tblPr>
        <w:tblStyle w:val="62"/>
        <w:tblW w:w="9762" w:type="dxa"/>
        <w:tblInd w:w="-5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4218"/>
        <w:gridCol w:w="2086"/>
        <w:gridCol w:w="738"/>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考核项目</w:t>
            </w:r>
          </w:p>
        </w:tc>
        <w:tc>
          <w:tcPr>
            <w:tcW w:w="4218"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考核内容</w:t>
            </w:r>
          </w:p>
        </w:tc>
        <w:tc>
          <w:tcPr>
            <w:tcW w:w="2086"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扣分分值（按月为周期）</w:t>
            </w:r>
          </w:p>
        </w:tc>
        <w:tc>
          <w:tcPr>
            <w:tcW w:w="738"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扣分</w:t>
            </w:r>
          </w:p>
        </w:tc>
        <w:tc>
          <w:tcPr>
            <w:tcW w:w="1235" w:type="dxa"/>
            <w:noWrap w:val="0"/>
            <w:vAlign w:val="center"/>
          </w:tcPr>
          <w:p>
            <w:pPr>
              <w:spacing w:line="440" w:lineRule="exact"/>
              <w:jc w:val="center"/>
              <w:rPr>
                <w:rFonts w:ascii="仿宋_GB2312" w:hAnsi="宋体" w:eastAsia="仿宋_GB2312"/>
                <w:sz w:val="24"/>
              </w:rPr>
            </w:pPr>
            <w:r>
              <w:rPr>
                <w:rFonts w:hint="eastAsia" w:ascii="仿宋_GB2312" w:hAnsi="宋体" w:eastAsia="仿宋_GB2312"/>
                <w:sz w:val="24"/>
              </w:rPr>
              <w:t>扣分事由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基本素质及要求（10分）</w:t>
            </w:r>
          </w:p>
        </w:tc>
        <w:tc>
          <w:tcPr>
            <w:tcW w:w="4218" w:type="dxa"/>
            <w:noWrap w:val="0"/>
            <w:vAlign w:val="center"/>
          </w:tcPr>
          <w:p>
            <w:pPr>
              <w:spacing w:line="440" w:lineRule="exact"/>
              <w:ind w:firstLine="480" w:firstLineChars="200"/>
              <w:rPr>
                <w:rFonts w:ascii="仿宋_GB2312" w:hAnsi="宋体" w:eastAsia="仿宋_GB2312"/>
                <w:sz w:val="24"/>
              </w:rPr>
            </w:pPr>
            <w:r>
              <w:rPr>
                <w:rFonts w:hint="eastAsia" w:ascii="仿宋_GB2312" w:hAnsi="宋体" w:eastAsia="仿宋_GB2312"/>
                <w:sz w:val="24"/>
              </w:rPr>
              <w:t>遵守劳动纪律，持证上岗，按要求统一服装，佩戴保安设备执勤，能规范使用保安设备设施，并注意维护和保养；仪表端庄(着装整齐、干净，帽、武装带等规范佩带，制服便裤不混穿；不留长发、长胡须、长指甲，蓄发不露于帽外2厘米以上)；上岗执勤精神饱满、严肃认真、态度严谨；不插手于裤包内、背后反手、不勾肩搭背，不吃零食、吸烟、喝酒、嬉笑打闹等。</w:t>
            </w:r>
          </w:p>
        </w:tc>
        <w:tc>
          <w:tcPr>
            <w:tcW w:w="2086"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2.0分/次</w:t>
            </w:r>
          </w:p>
        </w:tc>
        <w:tc>
          <w:tcPr>
            <w:tcW w:w="738" w:type="dxa"/>
            <w:noWrap w:val="0"/>
            <w:vAlign w:val="center"/>
          </w:tcPr>
          <w:p>
            <w:pPr>
              <w:spacing w:line="440" w:lineRule="exact"/>
              <w:ind w:firstLine="480" w:firstLineChars="200"/>
              <w:rPr>
                <w:rFonts w:ascii="仿宋_GB2312" w:hAnsi="宋体" w:eastAsia="仿宋_GB2312"/>
                <w:sz w:val="24"/>
              </w:rPr>
            </w:pPr>
          </w:p>
        </w:tc>
        <w:tc>
          <w:tcPr>
            <w:tcW w:w="1235" w:type="dxa"/>
            <w:noWrap w:val="0"/>
            <w:vAlign w:val="center"/>
          </w:tcPr>
          <w:p>
            <w:pPr>
              <w:spacing w:line="440" w:lineRule="exact"/>
              <w:ind w:firstLine="480" w:firstLineChars="20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服务接待（10分）</w:t>
            </w:r>
          </w:p>
        </w:tc>
        <w:tc>
          <w:tcPr>
            <w:tcW w:w="4218" w:type="dxa"/>
            <w:noWrap w:val="0"/>
            <w:vAlign w:val="center"/>
          </w:tcPr>
          <w:p>
            <w:pPr>
              <w:spacing w:line="440" w:lineRule="exact"/>
              <w:ind w:firstLine="480" w:firstLineChars="200"/>
              <w:rPr>
                <w:rFonts w:ascii="仿宋_GB2312" w:hAnsi="宋体" w:eastAsia="仿宋_GB2312"/>
                <w:sz w:val="24"/>
              </w:rPr>
            </w:pPr>
            <w:r>
              <w:rPr>
                <w:rFonts w:hint="eastAsia" w:ascii="仿宋_GB2312" w:hAnsi="宋体" w:eastAsia="仿宋_GB2312"/>
                <w:sz w:val="24"/>
              </w:rPr>
              <w:t>举止端庄、有礼有节、文明用语、礼貌待人、热情服务、主动为需要帮助的患者及家属提供帮助；严禁粗暴执勤、与患者或家属发生争吵或其他失敬、失礼的行为；不损害医院形象，文明执勤。</w:t>
            </w:r>
          </w:p>
        </w:tc>
        <w:tc>
          <w:tcPr>
            <w:tcW w:w="2086"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2.0分/次</w:t>
            </w:r>
          </w:p>
        </w:tc>
        <w:tc>
          <w:tcPr>
            <w:tcW w:w="738" w:type="dxa"/>
            <w:noWrap w:val="0"/>
            <w:vAlign w:val="center"/>
          </w:tcPr>
          <w:p>
            <w:pPr>
              <w:spacing w:line="440" w:lineRule="exact"/>
              <w:ind w:firstLine="480" w:firstLineChars="200"/>
              <w:rPr>
                <w:rFonts w:ascii="仿宋_GB2312" w:hAnsi="宋体" w:eastAsia="仿宋_GB2312"/>
                <w:sz w:val="24"/>
              </w:rPr>
            </w:pPr>
          </w:p>
        </w:tc>
        <w:tc>
          <w:tcPr>
            <w:tcW w:w="1235" w:type="dxa"/>
            <w:noWrap w:val="0"/>
            <w:vAlign w:val="center"/>
          </w:tcPr>
          <w:p>
            <w:pPr>
              <w:spacing w:line="440" w:lineRule="exact"/>
              <w:ind w:firstLine="480" w:firstLineChars="20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85"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工作纪律（10分）</w:t>
            </w:r>
          </w:p>
        </w:tc>
        <w:tc>
          <w:tcPr>
            <w:tcW w:w="4218" w:type="dxa"/>
            <w:noWrap w:val="0"/>
            <w:vAlign w:val="center"/>
          </w:tcPr>
          <w:p>
            <w:pPr>
              <w:spacing w:line="440" w:lineRule="exact"/>
              <w:ind w:firstLine="480" w:firstLineChars="200"/>
              <w:rPr>
                <w:rFonts w:ascii="仿宋_GB2312" w:hAnsi="宋体" w:eastAsia="仿宋_GB2312"/>
                <w:sz w:val="24"/>
              </w:rPr>
            </w:pPr>
            <w:r>
              <w:rPr>
                <w:rFonts w:hint="eastAsia" w:ascii="仿宋_GB2312" w:hAnsi="宋体" w:eastAsia="仿宋_GB2312"/>
                <w:sz w:val="24"/>
              </w:rPr>
              <w:t>严禁上班期间喝酒，不得擅自离岗、脱岗、</w:t>
            </w:r>
            <w:r>
              <w:rPr>
                <w:rFonts w:hint="eastAsia" w:ascii="仿宋_GB2312" w:hAnsi="宋体" w:eastAsia="仿宋_GB2312"/>
                <w:sz w:val="24"/>
                <w:lang w:eastAsia="zh-CN"/>
              </w:rPr>
              <w:t>玩手机、</w:t>
            </w:r>
            <w:r>
              <w:rPr>
                <w:rFonts w:hint="eastAsia" w:ascii="仿宋_GB2312" w:hAnsi="宋体" w:eastAsia="仿宋_GB2312"/>
                <w:sz w:val="24"/>
              </w:rPr>
              <w:t>串岗、睡岗；不聚众闲聊，不做与本职工作无关的事情；严禁上班期间打架斗殴、聚众赌博等。</w:t>
            </w:r>
          </w:p>
        </w:tc>
        <w:tc>
          <w:tcPr>
            <w:tcW w:w="2086"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2.0分/次</w:t>
            </w:r>
          </w:p>
        </w:tc>
        <w:tc>
          <w:tcPr>
            <w:tcW w:w="738" w:type="dxa"/>
            <w:noWrap w:val="0"/>
            <w:vAlign w:val="center"/>
          </w:tcPr>
          <w:p>
            <w:pPr>
              <w:spacing w:line="440" w:lineRule="exact"/>
              <w:ind w:firstLine="480" w:firstLineChars="200"/>
              <w:rPr>
                <w:rFonts w:ascii="仿宋_GB2312" w:hAnsi="宋体" w:eastAsia="仿宋_GB2312"/>
                <w:sz w:val="24"/>
              </w:rPr>
            </w:pPr>
          </w:p>
        </w:tc>
        <w:tc>
          <w:tcPr>
            <w:tcW w:w="1235" w:type="dxa"/>
            <w:noWrap w:val="0"/>
            <w:vAlign w:val="center"/>
          </w:tcPr>
          <w:p>
            <w:pPr>
              <w:spacing w:line="440" w:lineRule="exact"/>
              <w:ind w:firstLine="480" w:firstLineChars="20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1485"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保安队伍管理（50分）</w:t>
            </w:r>
          </w:p>
        </w:tc>
        <w:tc>
          <w:tcPr>
            <w:tcW w:w="4218" w:type="dxa"/>
            <w:noWrap w:val="0"/>
            <w:vAlign w:val="center"/>
          </w:tcPr>
          <w:p>
            <w:pPr>
              <w:spacing w:line="440" w:lineRule="exact"/>
              <w:ind w:firstLine="480" w:firstLineChars="200"/>
              <w:rPr>
                <w:rFonts w:ascii="仿宋_GB2312" w:hAnsi="宋体" w:eastAsia="仿宋_GB2312"/>
                <w:sz w:val="24"/>
              </w:rPr>
            </w:pPr>
            <w:r>
              <w:rPr>
                <w:rFonts w:hint="eastAsia" w:ascii="仿宋_GB2312" w:hAnsi="宋体" w:eastAsia="仿宋_GB2312"/>
                <w:sz w:val="24"/>
              </w:rPr>
              <w:t>1、遵守医院各项规定，服从管理部门工作分配并积极配合医院各项工作，无不执行、执行不到位或蓄意违抗等懈怠现象；诚实正直公正廉洁；熟知与岗位、工作相关的各项规章制度、操作规范、工作职责，并严格遵守与执行，加强日常巡逻、巡查工作，履行好岗位职责，对于未经医院同意的发放传单等行为应及时制止；按要求做好交接班及各类巡查记录工作，发现问题或特殊情况及时处理、汇报，并做好记录；做好岗位和值班室的清洁工作，并保持；及时到位妥善处理和协助处理各类纠纷；能正确使用防暴器材、设备设施，正确处理各类防暴突发事件（含演练及抽检），每月至少组织一次及以上常规防暴应急演练；因工作失误或失职导致医院资产损失的，乙方照价赔偿；认真完成各项临时性工作。保安管理工作中若出现情节较重行为事件的，一次性扣20分。</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2、熟悉消防常识，牢记消防安全</w:t>
            </w:r>
            <w:r>
              <w:rPr>
                <w:rFonts w:hint="eastAsia" w:ascii="仿宋_GB2312" w:hAnsi="宋体" w:eastAsia="仿宋_GB2312"/>
                <w:sz w:val="24"/>
                <w:lang w:eastAsia="zh-CN"/>
              </w:rPr>
              <w:t>，</w:t>
            </w:r>
            <w:r>
              <w:rPr>
                <w:rFonts w:hint="eastAsia" w:ascii="仿宋_GB2312" w:hAnsi="宋体" w:eastAsia="仿宋_GB2312"/>
                <w:sz w:val="24"/>
              </w:rPr>
              <w:t>加强消防巡查、火灾排查、防火检查，按规定认真填报《每日消防安全巡查记录表》、《值班长交接记录表》等各类工作记录表；熟悉消防救援工作，遇到火灾警情（含演练及抽检）能正确进行扑救工作，每月至少组织二次及以上常规消防应急演练；能正确使用消防器材、设备设施，正确处理各类消防突发事件；因工作未做到位等原因导致医院在各级消防检查被通报、批评、处罚等情况，乙方负全部责任，并视情况对医院进行赔偿，同时此项一次性扣20分。</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3、认真执行医院停车收费规定；按规定指挥车辆出入、停放，严禁车辆乱停乱放；严禁利用职务之便，私自收费、不收费或挪用公款，故意刁难车主等。</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4、根据医院需求提供足额保安人员及持有消控证消控人员，同时符合招标文件及合同规定的各项要求。</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5、未服从保卫科工作安排及要求。</w:t>
            </w:r>
          </w:p>
        </w:tc>
        <w:tc>
          <w:tcPr>
            <w:tcW w:w="2086"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3.0分/次</w:t>
            </w:r>
          </w:p>
        </w:tc>
        <w:tc>
          <w:tcPr>
            <w:tcW w:w="738" w:type="dxa"/>
            <w:noWrap w:val="0"/>
            <w:vAlign w:val="center"/>
          </w:tcPr>
          <w:p>
            <w:pPr>
              <w:spacing w:line="440" w:lineRule="exact"/>
              <w:ind w:firstLine="480" w:firstLineChars="200"/>
              <w:rPr>
                <w:rFonts w:ascii="仿宋_GB2312" w:hAnsi="宋体" w:eastAsia="仿宋_GB2312"/>
                <w:sz w:val="24"/>
              </w:rPr>
            </w:pPr>
          </w:p>
        </w:tc>
        <w:tc>
          <w:tcPr>
            <w:tcW w:w="1235" w:type="dxa"/>
            <w:noWrap w:val="0"/>
            <w:vAlign w:val="center"/>
          </w:tcPr>
          <w:p>
            <w:pPr>
              <w:spacing w:line="440" w:lineRule="exact"/>
              <w:ind w:firstLine="480" w:firstLineChars="20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指令性任务（10分）</w:t>
            </w:r>
          </w:p>
        </w:tc>
        <w:tc>
          <w:tcPr>
            <w:tcW w:w="4218" w:type="dxa"/>
            <w:noWrap w:val="0"/>
            <w:vAlign w:val="center"/>
          </w:tcPr>
          <w:p>
            <w:pPr>
              <w:spacing w:line="440" w:lineRule="exact"/>
              <w:ind w:firstLine="480" w:firstLineChars="200"/>
              <w:rPr>
                <w:rFonts w:ascii="仿宋_GB2312" w:hAnsi="宋体" w:eastAsia="仿宋_GB2312"/>
                <w:sz w:val="24"/>
              </w:rPr>
            </w:pPr>
            <w:r>
              <w:rPr>
                <w:rFonts w:hint="eastAsia" w:ascii="仿宋_GB2312" w:hAnsi="宋体" w:eastAsia="仿宋_GB2312"/>
                <w:sz w:val="24"/>
              </w:rPr>
              <w:t>接受并完成临时指派的各项工作任务，做好各类创建检查中秩序维护、车辆管理、禁烟和消防、防暴检查等相关工作。</w:t>
            </w:r>
          </w:p>
        </w:tc>
        <w:tc>
          <w:tcPr>
            <w:tcW w:w="2086"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2.0分/次</w:t>
            </w:r>
          </w:p>
        </w:tc>
        <w:tc>
          <w:tcPr>
            <w:tcW w:w="738" w:type="dxa"/>
            <w:noWrap w:val="0"/>
            <w:vAlign w:val="center"/>
          </w:tcPr>
          <w:p>
            <w:pPr>
              <w:spacing w:line="440" w:lineRule="exact"/>
              <w:ind w:firstLine="480" w:firstLineChars="200"/>
              <w:rPr>
                <w:rFonts w:ascii="仿宋_GB2312" w:hAnsi="宋体" w:eastAsia="仿宋_GB2312"/>
                <w:sz w:val="24"/>
              </w:rPr>
            </w:pPr>
          </w:p>
        </w:tc>
        <w:tc>
          <w:tcPr>
            <w:tcW w:w="1235" w:type="dxa"/>
            <w:noWrap w:val="0"/>
            <w:vAlign w:val="center"/>
          </w:tcPr>
          <w:p>
            <w:pPr>
              <w:spacing w:line="440" w:lineRule="exact"/>
              <w:ind w:firstLine="480" w:firstLineChars="20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restart"/>
            <w:noWrap w:val="0"/>
            <w:vAlign w:val="center"/>
          </w:tcPr>
          <w:p>
            <w:pPr>
              <w:spacing w:line="440" w:lineRule="exact"/>
              <w:rPr>
                <w:rFonts w:ascii="仿宋_GB2312" w:hAnsi="宋体" w:eastAsia="仿宋_GB2312"/>
                <w:sz w:val="24"/>
              </w:rPr>
            </w:pPr>
            <w:r>
              <w:rPr>
                <w:rFonts w:hint="eastAsia" w:ascii="仿宋_GB2312" w:hAnsi="宋体" w:eastAsia="仿宋_GB2312"/>
                <w:sz w:val="24"/>
              </w:rPr>
              <w:t>其他（10分）</w:t>
            </w:r>
          </w:p>
        </w:tc>
        <w:tc>
          <w:tcPr>
            <w:tcW w:w="4218" w:type="dxa"/>
            <w:noWrap w:val="0"/>
            <w:vAlign w:val="center"/>
          </w:tcPr>
          <w:p>
            <w:pPr>
              <w:spacing w:line="440" w:lineRule="exact"/>
              <w:ind w:firstLine="480" w:firstLineChars="200"/>
              <w:rPr>
                <w:rFonts w:ascii="仿宋_GB2312" w:hAnsi="宋体" w:eastAsia="仿宋_GB2312"/>
                <w:sz w:val="24"/>
              </w:rPr>
            </w:pPr>
            <w:r>
              <w:rPr>
                <w:rFonts w:hint="eastAsia" w:ascii="仿宋_GB2312" w:hAnsi="宋体" w:eastAsia="仿宋_GB2312"/>
                <w:sz w:val="24"/>
              </w:rPr>
              <w:t>12345政务热线投诉。</w:t>
            </w:r>
          </w:p>
        </w:tc>
        <w:tc>
          <w:tcPr>
            <w:tcW w:w="2086" w:type="dxa"/>
            <w:noWrap w:val="0"/>
            <w:vAlign w:val="center"/>
          </w:tcPr>
          <w:p>
            <w:pPr>
              <w:spacing w:line="440" w:lineRule="exact"/>
              <w:rPr>
                <w:rFonts w:ascii="仿宋_GB2312" w:hAnsi="宋体" w:eastAsia="仿宋_GB2312"/>
                <w:sz w:val="24"/>
              </w:rPr>
            </w:pPr>
            <w:r>
              <w:rPr>
                <w:rFonts w:hint="eastAsia" w:ascii="仿宋_GB2312" w:hAnsi="宋体" w:eastAsia="仿宋_GB2312"/>
                <w:sz w:val="24"/>
                <w:lang w:val="en-US" w:eastAsia="zh-CN"/>
              </w:rPr>
              <w:t>2</w:t>
            </w:r>
            <w:r>
              <w:rPr>
                <w:rFonts w:hint="eastAsia" w:ascii="仿宋_GB2312" w:hAnsi="宋体" w:eastAsia="仿宋_GB2312"/>
                <w:sz w:val="24"/>
              </w:rPr>
              <w:t>.0分/次</w:t>
            </w:r>
          </w:p>
        </w:tc>
        <w:tc>
          <w:tcPr>
            <w:tcW w:w="738" w:type="dxa"/>
            <w:noWrap w:val="0"/>
            <w:vAlign w:val="center"/>
          </w:tcPr>
          <w:p>
            <w:pPr>
              <w:spacing w:line="440" w:lineRule="exact"/>
              <w:ind w:firstLine="480" w:firstLineChars="200"/>
              <w:rPr>
                <w:rFonts w:ascii="仿宋_GB2312" w:hAnsi="宋体" w:eastAsia="仿宋_GB2312"/>
                <w:sz w:val="24"/>
              </w:rPr>
            </w:pPr>
          </w:p>
        </w:tc>
        <w:tc>
          <w:tcPr>
            <w:tcW w:w="1235" w:type="dxa"/>
            <w:noWrap w:val="0"/>
            <w:vAlign w:val="center"/>
          </w:tcPr>
          <w:p>
            <w:pPr>
              <w:spacing w:line="440" w:lineRule="exact"/>
              <w:ind w:firstLine="480" w:firstLineChars="20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continue"/>
            <w:noWrap w:val="0"/>
            <w:vAlign w:val="center"/>
          </w:tcPr>
          <w:p>
            <w:pPr>
              <w:spacing w:line="440" w:lineRule="exact"/>
              <w:rPr>
                <w:rFonts w:ascii="仿宋_GB2312" w:hAnsi="宋体" w:eastAsia="仿宋_GB2312"/>
                <w:sz w:val="24"/>
              </w:rPr>
            </w:pPr>
          </w:p>
        </w:tc>
        <w:tc>
          <w:tcPr>
            <w:tcW w:w="4218" w:type="dxa"/>
            <w:noWrap w:val="0"/>
            <w:vAlign w:val="center"/>
          </w:tcPr>
          <w:p>
            <w:pPr>
              <w:spacing w:line="440" w:lineRule="exact"/>
              <w:ind w:firstLine="480" w:firstLineChars="200"/>
              <w:rPr>
                <w:rFonts w:ascii="仿宋_GB2312" w:hAnsi="宋体" w:eastAsia="仿宋_GB2312"/>
                <w:sz w:val="24"/>
              </w:rPr>
            </w:pPr>
            <w:r>
              <w:rPr>
                <w:rFonts w:hint="eastAsia" w:ascii="仿宋_GB2312" w:hAnsi="宋体" w:eastAsia="仿宋_GB2312"/>
                <w:sz w:val="24"/>
              </w:rPr>
              <w:t>病人出院回访服务满意度。</w:t>
            </w:r>
          </w:p>
        </w:tc>
        <w:tc>
          <w:tcPr>
            <w:tcW w:w="2086"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2.0分/次</w:t>
            </w:r>
          </w:p>
        </w:tc>
        <w:tc>
          <w:tcPr>
            <w:tcW w:w="738" w:type="dxa"/>
            <w:noWrap w:val="0"/>
            <w:vAlign w:val="center"/>
          </w:tcPr>
          <w:p>
            <w:pPr>
              <w:spacing w:line="440" w:lineRule="exact"/>
              <w:rPr>
                <w:rFonts w:ascii="仿宋_GB2312" w:hAnsi="宋体" w:eastAsia="仿宋_GB2312"/>
                <w:sz w:val="24"/>
              </w:rPr>
            </w:pPr>
          </w:p>
        </w:tc>
        <w:tc>
          <w:tcPr>
            <w:tcW w:w="1235" w:type="dxa"/>
            <w:noWrap w:val="0"/>
            <w:vAlign w:val="center"/>
          </w:tcPr>
          <w:p>
            <w:pPr>
              <w:spacing w:line="440" w:lineRule="exact"/>
              <w:ind w:firstLine="480" w:firstLineChars="20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3" w:type="dxa"/>
            <w:gridSpan w:val="2"/>
            <w:noWrap w:val="0"/>
            <w:vAlign w:val="center"/>
          </w:tcPr>
          <w:p>
            <w:pPr>
              <w:spacing w:line="440" w:lineRule="exact"/>
              <w:rPr>
                <w:rFonts w:ascii="仿宋_GB2312" w:hAnsi="宋体" w:eastAsia="仿宋_GB2312"/>
                <w:sz w:val="24"/>
              </w:rPr>
            </w:pPr>
            <w:r>
              <w:rPr>
                <w:rFonts w:hint="eastAsia" w:ascii="仿宋_GB2312" w:hAnsi="宋体" w:eastAsia="仿宋_GB2312"/>
                <w:sz w:val="24"/>
              </w:rPr>
              <w:t>本月累计扣分：     分。</w:t>
            </w:r>
          </w:p>
        </w:tc>
        <w:tc>
          <w:tcPr>
            <w:tcW w:w="4059" w:type="dxa"/>
            <w:gridSpan w:val="3"/>
            <w:noWrap w:val="0"/>
            <w:vAlign w:val="center"/>
          </w:tcPr>
          <w:p>
            <w:pPr>
              <w:spacing w:line="440" w:lineRule="exact"/>
              <w:rPr>
                <w:rFonts w:ascii="仿宋_GB2312" w:hAnsi="宋体" w:eastAsia="仿宋_GB2312"/>
                <w:sz w:val="24"/>
              </w:rPr>
            </w:pPr>
            <w:r>
              <w:rPr>
                <w:rFonts w:hint="eastAsia" w:ascii="仿宋_GB2312" w:hAnsi="宋体" w:eastAsia="仿宋_GB2312"/>
                <w:sz w:val="24"/>
              </w:rPr>
              <w:t>本月累计扣罚金额：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9762" w:type="dxa"/>
            <w:gridSpan w:val="5"/>
            <w:noWrap w:val="0"/>
            <w:vAlign w:val="center"/>
          </w:tcPr>
          <w:p>
            <w:pPr>
              <w:spacing w:line="440" w:lineRule="exact"/>
              <w:ind w:firstLine="480" w:firstLineChars="200"/>
              <w:rPr>
                <w:rFonts w:ascii="仿宋_GB2312" w:hAnsi="宋体" w:eastAsia="仿宋_GB2312"/>
                <w:sz w:val="24"/>
              </w:rPr>
            </w:pPr>
            <w:r>
              <w:rPr>
                <w:rFonts w:hint="eastAsia" w:ascii="仿宋_GB2312" w:hAnsi="宋体" w:eastAsia="仿宋_GB2312"/>
                <w:sz w:val="24"/>
              </w:rPr>
              <w:t>注：</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1、每月考核满分为100分，低于80分当月的月绩效考核为不合格。</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2、总分80分及以上，每扣1分罚款</w:t>
            </w:r>
            <w:r>
              <w:rPr>
                <w:rFonts w:hint="eastAsia" w:ascii="仿宋_GB2312" w:hAnsi="宋体" w:eastAsia="仿宋_GB2312"/>
                <w:sz w:val="24"/>
                <w:lang w:val="en-US" w:eastAsia="zh-CN"/>
              </w:rPr>
              <w:t>1</w:t>
            </w:r>
            <w:r>
              <w:rPr>
                <w:rFonts w:hint="eastAsia" w:ascii="仿宋_GB2312" w:hAnsi="宋体" w:eastAsia="仿宋_GB2312"/>
                <w:sz w:val="24"/>
              </w:rPr>
              <w:t>00元；总分80分以下，每扣1分罚款</w:t>
            </w:r>
            <w:r>
              <w:rPr>
                <w:rFonts w:hint="eastAsia" w:ascii="仿宋_GB2312" w:hAnsi="宋体" w:eastAsia="仿宋_GB2312"/>
                <w:sz w:val="24"/>
                <w:lang w:val="en-US" w:eastAsia="zh-CN"/>
              </w:rPr>
              <w:t>2</w:t>
            </w:r>
            <w:r>
              <w:rPr>
                <w:rFonts w:hint="eastAsia" w:ascii="仿宋_GB2312" w:hAnsi="宋体" w:eastAsia="仿宋_GB2312"/>
                <w:sz w:val="24"/>
              </w:rPr>
              <w:t>00元。在扣分说明中，违规就扣分；不违规不扣分，不加分。</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3、以月为周期，累计每次扣分，次月月初5日前统计月考评得分。</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4、上述扣分分值为单次分值，如严重情况或出现累犯，可视情节加倍扣分。</w:t>
            </w:r>
          </w:p>
          <w:p>
            <w:pPr>
              <w:spacing w:line="440" w:lineRule="exact"/>
              <w:ind w:firstLine="480" w:firstLineChars="200"/>
              <w:rPr>
                <w:rFonts w:ascii="仿宋_GB2312" w:hAnsi="宋体" w:eastAsia="仿宋_GB2312"/>
                <w:sz w:val="24"/>
              </w:rPr>
            </w:pPr>
            <w:r>
              <w:rPr>
                <w:rFonts w:hint="eastAsia" w:ascii="仿宋_GB2312" w:hAnsi="宋体" w:eastAsia="仿宋_GB2312"/>
                <w:sz w:val="24"/>
              </w:rPr>
              <w:t>5、</w:t>
            </w:r>
            <w:r>
              <w:rPr>
                <w:rFonts w:hint="eastAsia" w:ascii="仿宋_GB2312" w:eastAsia="仿宋_GB2312"/>
                <w:sz w:val="24"/>
              </w:rPr>
              <w:t>在合同期内如当月的考评不合格，需提交自查整改报告，如连续二个月考核不合格或累计满三个月考核不合格的，采购单位有权单方面解除合同，由此引起的经济损失由投标单位全部承担。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85" w:type="dxa"/>
            <w:vMerge w:val="restart"/>
            <w:noWrap w:val="0"/>
            <w:vAlign w:val="center"/>
          </w:tcPr>
          <w:p>
            <w:pPr>
              <w:spacing w:line="440" w:lineRule="exact"/>
              <w:rPr>
                <w:rFonts w:ascii="仿宋_GB2312" w:hAnsi="宋体" w:eastAsia="仿宋_GB2312"/>
                <w:sz w:val="24"/>
              </w:rPr>
            </w:pPr>
            <w:r>
              <w:rPr>
                <w:rFonts w:hint="eastAsia" w:ascii="仿宋_GB2312" w:hAnsi="宋体" w:eastAsia="仿宋_GB2312"/>
                <w:sz w:val="24"/>
              </w:rPr>
              <w:t>被考核单位意见</w:t>
            </w:r>
          </w:p>
        </w:tc>
        <w:tc>
          <w:tcPr>
            <w:tcW w:w="4218" w:type="dxa"/>
            <w:vMerge w:val="restart"/>
            <w:noWrap w:val="0"/>
            <w:vAlign w:val="center"/>
          </w:tcPr>
          <w:p>
            <w:pPr>
              <w:spacing w:line="440" w:lineRule="exact"/>
              <w:ind w:firstLine="480" w:firstLineChars="200"/>
              <w:rPr>
                <w:rFonts w:ascii="仿宋_GB2312" w:hAnsi="宋体" w:eastAsia="仿宋_GB2312"/>
                <w:sz w:val="24"/>
              </w:rPr>
            </w:pPr>
          </w:p>
        </w:tc>
        <w:tc>
          <w:tcPr>
            <w:tcW w:w="2824" w:type="dxa"/>
            <w:gridSpan w:val="2"/>
            <w:noWrap w:val="0"/>
            <w:vAlign w:val="center"/>
          </w:tcPr>
          <w:p>
            <w:pPr>
              <w:spacing w:line="440" w:lineRule="exact"/>
              <w:rPr>
                <w:rFonts w:ascii="仿宋_GB2312" w:hAnsi="宋体" w:eastAsia="仿宋_GB2312"/>
                <w:sz w:val="24"/>
              </w:rPr>
            </w:pPr>
            <w:r>
              <w:rPr>
                <w:rFonts w:hint="eastAsia" w:ascii="仿宋_GB2312" w:hAnsi="宋体" w:eastAsia="仿宋_GB2312"/>
                <w:sz w:val="24"/>
              </w:rPr>
              <w:t>签字</w:t>
            </w:r>
          </w:p>
        </w:tc>
        <w:tc>
          <w:tcPr>
            <w:tcW w:w="1235" w:type="dxa"/>
            <w:noWrap w:val="0"/>
            <w:vAlign w:val="center"/>
          </w:tcPr>
          <w:p>
            <w:pPr>
              <w:spacing w:line="440" w:lineRule="exact"/>
              <w:ind w:firstLine="480" w:firstLineChars="20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85" w:type="dxa"/>
            <w:vMerge w:val="continue"/>
            <w:noWrap w:val="0"/>
            <w:vAlign w:val="center"/>
          </w:tcPr>
          <w:p>
            <w:pPr>
              <w:spacing w:line="440" w:lineRule="exact"/>
              <w:ind w:firstLine="480" w:firstLineChars="200"/>
              <w:rPr>
                <w:rFonts w:ascii="仿宋_GB2312" w:hAnsi="宋体" w:eastAsia="仿宋_GB2312"/>
                <w:sz w:val="24"/>
              </w:rPr>
            </w:pPr>
          </w:p>
        </w:tc>
        <w:tc>
          <w:tcPr>
            <w:tcW w:w="4218" w:type="dxa"/>
            <w:vMerge w:val="continue"/>
            <w:noWrap w:val="0"/>
            <w:vAlign w:val="center"/>
          </w:tcPr>
          <w:p>
            <w:pPr>
              <w:spacing w:line="440" w:lineRule="exact"/>
              <w:ind w:firstLine="480" w:firstLineChars="200"/>
              <w:rPr>
                <w:rFonts w:ascii="仿宋_GB2312" w:hAnsi="宋体" w:eastAsia="仿宋_GB2312"/>
                <w:sz w:val="24"/>
              </w:rPr>
            </w:pPr>
          </w:p>
        </w:tc>
        <w:tc>
          <w:tcPr>
            <w:tcW w:w="2824" w:type="dxa"/>
            <w:gridSpan w:val="2"/>
            <w:noWrap w:val="0"/>
            <w:vAlign w:val="center"/>
          </w:tcPr>
          <w:p>
            <w:pPr>
              <w:spacing w:line="440" w:lineRule="exact"/>
              <w:rPr>
                <w:rFonts w:ascii="仿宋_GB2312" w:hAnsi="宋体" w:eastAsia="仿宋_GB2312"/>
                <w:sz w:val="24"/>
              </w:rPr>
            </w:pPr>
            <w:r>
              <w:rPr>
                <w:rFonts w:hint="eastAsia" w:ascii="仿宋_GB2312" w:hAnsi="宋体" w:eastAsia="仿宋_GB2312"/>
                <w:sz w:val="24"/>
              </w:rPr>
              <w:t>日期</w:t>
            </w:r>
          </w:p>
        </w:tc>
        <w:tc>
          <w:tcPr>
            <w:tcW w:w="1235"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年月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85" w:type="dxa"/>
            <w:vMerge w:val="restart"/>
            <w:noWrap w:val="0"/>
            <w:vAlign w:val="center"/>
          </w:tcPr>
          <w:p>
            <w:pPr>
              <w:spacing w:line="440" w:lineRule="exact"/>
              <w:rPr>
                <w:rFonts w:ascii="仿宋_GB2312" w:hAnsi="宋体" w:eastAsia="仿宋_GB2312"/>
                <w:sz w:val="24"/>
              </w:rPr>
            </w:pPr>
            <w:r>
              <w:rPr>
                <w:rFonts w:hint="eastAsia" w:ascii="仿宋_GB2312" w:hAnsi="宋体" w:eastAsia="仿宋_GB2312"/>
                <w:sz w:val="24"/>
              </w:rPr>
              <w:t>医院管理部门意见</w:t>
            </w:r>
          </w:p>
        </w:tc>
        <w:tc>
          <w:tcPr>
            <w:tcW w:w="4218" w:type="dxa"/>
            <w:vMerge w:val="restart"/>
            <w:noWrap w:val="0"/>
            <w:vAlign w:val="center"/>
          </w:tcPr>
          <w:p>
            <w:pPr>
              <w:spacing w:line="440" w:lineRule="exact"/>
              <w:ind w:firstLine="480" w:firstLineChars="200"/>
              <w:rPr>
                <w:rFonts w:ascii="仿宋_GB2312" w:hAnsi="宋体" w:eastAsia="仿宋_GB2312"/>
                <w:sz w:val="24"/>
              </w:rPr>
            </w:pPr>
          </w:p>
        </w:tc>
        <w:tc>
          <w:tcPr>
            <w:tcW w:w="2824" w:type="dxa"/>
            <w:gridSpan w:val="2"/>
            <w:noWrap w:val="0"/>
            <w:vAlign w:val="center"/>
          </w:tcPr>
          <w:p>
            <w:pPr>
              <w:spacing w:line="440" w:lineRule="exact"/>
              <w:rPr>
                <w:rFonts w:ascii="仿宋_GB2312" w:hAnsi="宋体" w:eastAsia="仿宋_GB2312"/>
                <w:sz w:val="24"/>
              </w:rPr>
            </w:pPr>
            <w:r>
              <w:rPr>
                <w:rFonts w:hint="eastAsia" w:ascii="仿宋_GB2312" w:hAnsi="宋体" w:eastAsia="仿宋_GB2312"/>
                <w:sz w:val="24"/>
              </w:rPr>
              <w:t>签字</w:t>
            </w:r>
          </w:p>
        </w:tc>
        <w:tc>
          <w:tcPr>
            <w:tcW w:w="1235" w:type="dxa"/>
            <w:noWrap w:val="0"/>
            <w:vAlign w:val="center"/>
          </w:tcPr>
          <w:p>
            <w:pPr>
              <w:spacing w:line="440" w:lineRule="exact"/>
              <w:ind w:firstLine="480" w:firstLineChars="20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85" w:type="dxa"/>
            <w:vMerge w:val="continue"/>
            <w:noWrap w:val="0"/>
            <w:vAlign w:val="center"/>
          </w:tcPr>
          <w:p>
            <w:pPr>
              <w:spacing w:line="440" w:lineRule="exact"/>
              <w:ind w:firstLine="480" w:firstLineChars="200"/>
              <w:rPr>
                <w:rFonts w:ascii="仿宋_GB2312" w:hAnsi="宋体" w:eastAsia="仿宋_GB2312"/>
                <w:sz w:val="24"/>
              </w:rPr>
            </w:pPr>
          </w:p>
        </w:tc>
        <w:tc>
          <w:tcPr>
            <w:tcW w:w="4218" w:type="dxa"/>
            <w:vMerge w:val="continue"/>
            <w:noWrap w:val="0"/>
            <w:vAlign w:val="center"/>
          </w:tcPr>
          <w:p>
            <w:pPr>
              <w:spacing w:line="440" w:lineRule="exact"/>
              <w:ind w:firstLine="480" w:firstLineChars="200"/>
              <w:rPr>
                <w:rFonts w:ascii="仿宋_GB2312" w:hAnsi="宋体" w:eastAsia="仿宋_GB2312"/>
                <w:sz w:val="24"/>
              </w:rPr>
            </w:pPr>
          </w:p>
        </w:tc>
        <w:tc>
          <w:tcPr>
            <w:tcW w:w="2824" w:type="dxa"/>
            <w:gridSpan w:val="2"/>
            <w:noWrap w:val="0"/>
            <w:vAlign w:val="center"/>
          </w:tcPr>
          <w:p>
            <w:pPr>
              <w:spacing w:line="440" w:lineRule="exact"/>
              <w:rPr>
                <w:rFonts w:ascii="仿宋_GB2312" w:hAnsi="宋体" w:eastAsia="仿宋_GB2312"/>
                <w:sz w:val="24"/>
              </w:rPr>
            </w:pPr>
            <w:r>
              <w:rPr>
                <w:rFonts w:hint="eastAsia" w:ascii="仿宋_GB2312" w:hAnsi="宋体" w:eastAsia="仿宋_GB2312"/>
                <w:sz w:val="24"/>
              </w:rPr>
              <w:t>日期</w:t>
            </w:r>
          </w:p>
        </w:tc>
        <w:tc>
          <w:tcPr>
            <w:tcW w:w="1235" w:type="dxa"/>
            <w:noWrap w:val="0"/>
            <w:vAlign w:val="center"/>
          </w:tcPr>
          <w:p>
            <w:pPr>
              <w:spacing w:line="440" w:lineRule="exact"/>
              <w:rPr>
                <w:rFonts w:ascii="仿宋_GB2312" w:hAnsi="宋体" w:eastAsia="仿宋_GB2312"/>
                <w:sz w:val="24"/>
              </w:rPr>
            </w:pPr>
            <w:r>
              <w:rPr>
                <w:rFonts w:hint="eastAsia" w:ascii="仿宋_GB2312" w:hAnsi="宋体" w:eastAsia="仿宋_GB2312"/>
                <w:sz w:val="24"/>
              </w:rPr>
              <w:t>年月 日</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b w:val="0"/>
          <w:bCs/>
          <w:sz w:val="24"/>
          <w:szCs w:val="24"/>
        </w:rPr>
      </w:pPr>
      <w:r>
        <w:rPr>
          <w:rFonts w:hint="eastAsia" w:ascii="仿宋_GB2312" w:hAnsi="宋体" w:eastAsia="仿宋_GB2312" w:cs="宋体"/>
          <w:b w:val="0"/>
          <w:bCs/>
          <w:sz w:val="24"/>
        </w:rPr>
        <w:t>3.</w:t>
      </w:r>
      <w:r>
        <w:rPr>
          <w:rFonts w:hint="eastAsia" w:ascii="仿宋_GB2312" w:hAnsi="宋体" w:eastAsia="仿宋_GB2312" w:cs="宋体"/>
          <w:b w:val="0"/>
          <w:bCs/>
          <w:sz w:val="24"/>
          <w:lang w:val="en-US" w:eastAsia="zh-CN"/>
        </w:rPr>
        <w:t>3</w:t>
      </w:r>
      <w:r>
        <w:rPr>
          <w:rFonts w:hint="eastAsia" w:ascii="仿宋_GB2312" w:hAnsi="宋体" w:eastAsia="仿宋_GB2312" w:cs="宋体"/>
          <w:b w:val="0"/>
          <w:bCs/>
          <w:sz w:val="24"/>
        </w:rPr>
        <w:t>合</w:t>
      </w:r>
      <w:r>
        <w:rPr>
          <w:rFonts w:hint="eastAsia" w:ascii="仿宋_GB2312" w:hAnsi="宋体" w:eastAsia="仿宋_GB2312" w:cs="宋体"/>
          <w:sz w:val="24"/>
        </w:rPr>
        <w:t>同结束或中途终止合同后7日内中标人必须全部搬离医院，逾期按500元/天进行罚款(可从履约保证金中扣除)；中标人自行解决从业人员的住宿问题，采购人不提供住宿场所。</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br w:type="page"/>
      </w:r>
    </w:p>
    <w:p>
      <w:pPr>
        <w:jc w:val="center"/>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kinsoku/>
        <w:overflowPunct/>
        <w:topLinePunct w:val="0"/>
        <w:bidi w:val="0"/>
        <w:spacing w:line="360" w:lineRule="exact"/>
        <w:jc w:val="center"/>
        <w:rPr>
          <w:rFonts w:hint="eastAsia" w:ascii="仿宋" w:hAnsi="仿宋" w:eastAsia="仿宋" w:cs="仿宋"/>
          <w:b/>
          <w:sz w:val="28"/>
          <w:szCs w:val="28"/>
        </w:rPr>
      </w:pPr>
    </w:p>
    <w:p>
      <w:pPr>
        <w:kinsoku/>
        <w:overflowPunct/>
        <w:topLinePunct w:val="0"/>
        <w:bidi w:val="0"/>
        <w:spacing w:line="360" w:lineRule="exact"/>
        <w:jc w:val="center"/>
        <w:rPr>
          <w:rFonts w:hint="eastAsia" w:ascii="仿宋" w:hAnsi="仿宋" w:eastAsia="仿宋" w:cs="仿宋"/>
          <w:b/>
          <w:sz w:val="24"/>
        </w:rPr>
      </w:pPr>
    </w:p>
    <w:p>
      <w:pPr>
        <w:pStyle w:val="4"/>
        <w:rPr>
          <w:rFonts w:hint="eastAsia" w:ascii="仿宋" w:hAnsi="仿宋" w:eastAsia="仿宋" w:cs="仿宋"/>
          <w:b/>
          <w:sz w:val="24"/>
        </w:rPr>
      </w:pPr>
    </w:p>
    <w:p>
      <w:pPr>
        <w:pStyle w:val="5"/>
        <w:rPr>
          <w:rFonts w:hint="eastAsia" w:ascii="仿宋" w:hAnsi="仿宋" w:eastAsia="仿宋" w:cs="仿宋"/>
          <w:b/>
          <w:sz w:val="24"/>
        </w:rPr>
      </w:pPr>
    </w:p>
    <w:p>
      <w:pPr>
        <w:rPr>
          <w:rFonts w:hint="eastAsia"/>
        </w:rPr>
      </w:pPr>
    </w:p>
    <w:p>
      <w:pPr>
        <w:kinsoku/>
        <w:overflowPunct/>
        <w:topLinePunct w:val="0"/>
        <w:bidi w:val="0"/>
        <w:spacing w:line="360" w:lineRule="exact"/>
        <w:jc w:val="center"/>
        <w:rPr>
          <w:rFonts w:hint="eastAsia" w:ascii="仿宋" w:hAnsi="仿宋" w:eastAsia="仿宋" w:cs="仿宋"/>
          <w:b/>
          <w:sz w:val="24"/>
        </w:rPr>
      </w:pPr>
    </w:p>
    <w:p>
      <w:pPr>
        <w:kinsoku/>
        <w:overflowPunct/>
        <w:topLinePunct w:val="0"/>
        <w:bidi w:val="0"/>
        <w:spacing w:line="360" w:lineRule="exact"/>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kinsoku/>
        <w:overflowPunct/>
        <w:topLinePunct w:val="0"/>
        <w:bidi w:val="0"/>
        <w:spacing w:line="360" w:lineRule="exact"/>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1"/>
        <w:kinsoku/>
        <w:overflowPunct/>
        <w:topLinePunct w:val="0"/>
        <w:bidi w:val="0"/>
        <w:spacing w:line="360" w:lineRule="exact"/>
        <w:ind w:firstLine="2843" w:firstLineChars="1180"/>
        <w:rPr>
          <w:rFonts w:hint="eastAsia" w:ascii="仿宋" w:hAnsi="仿宋" w:eastAsia="仿宋" w:cs="仿宋"/>
          <w:b/>
          <w:szCs w:val="24"/>
        </w:rPr>
      </w:pPr>
    </w:p>
    <w:p>
      <w:pPr>
        <w:pStyle w:val="701"/>
        <w:kinsoku/>
        <w:overflowPunct/>
        <w:topLinePunct w:val="0"/>
        <w:bidi w:val="0"/>
        <w:spacing w:line="360" w:lineRule="exact"/>
        <w:ind w:firstLine="2843" w:firstLineChars="1180"/>
        <w:rPr>
          <w:rFonts w:hint="eastAsia" w:ascii="仿宋" w:hAnsi="仿宋" w:eastAsia="仿宋" w:cs="仿宋"/>
          <w:b/>
          <w:szCs w:val="24"/>
        </w:rPr>
      </w:pPr>
    </w:p>
    <w:p>
      <w:pPr>
        <w:pStyle w:val="701"/>
        <w:kinsoku/>
        <w:overflowPunct/>
        <w:topLinePunct w:val="0"/>
        <w:bidi w:val="0"/>
        <w:spacing w:line="360" w:lineRule="exact"/>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kinsoku/>
        <w:overflowPunct/>
        <w:topLinePunct w:val="0"/>
        <w:bidi w:val="0"/>
        <w:spacing w:before="120" w:line="360" w:lineRule="exact"/>
        <w:rPr>
          <w:rFonts w:hint="eastAsia" w:ascii="仿宋" w:hAnsi="仿宋" w:eastAsia="仿宋" w:cs="仿宋"/>
          <w:sz w:val="24"/>
        </w:rPr>
      </w:pPr>
    </w:p>
    <w:p>
      <w:pPr>
        <w:pStyle w:val="3"/>
        <w:kinsoku/>
        <w:overflowPunct/>
        <w:topLinePunct w:val="0"/>
        <w:bidi w:val="0"/>
        <w:spacing w:line="360" w:lineRule="exact"/>
        <w:rPr>
          <w:rFonts w:hint="eastAsia" w:ascii="仿宋" w:hAnsi="仿宋" w:eastAsia="仿宋" w:cs="仿宋"/>
        </w:rPr>
      </w:pPr>
    </w:p>
    <w:p>
      <w:pPr>
        <w:kinsoku/>
        <w:overflowPunct/>
        <w:topLinePunct w:val="0"/>
        <w:bidi w:val="0"/>
        <w:spacing w:before="120" w:line="360" w:lineRule="exac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8"/>
        <w:kinsoku/>
        <w:overflowPunct/>
        <w:topLinePunct w:val="0"/>
        <w:bidi w:val="0"/>
        <w:spacing w:before="120" w:line="360" w:lineRule="exact"/>
        <w:rPr>
          <w:rFonts w:hint="eastAsia" w:ascii="仿宋" w:hAnsi="仿宋" w:eastAsia="仿宋" w:cs="仿宋"/>
          <w:szCs w:val="24"/>
        </w:rPr>
      </w:pPr>
    </w:p>
    <w:p>
      <w:pPr>
        <w:pStyle w:val="598"/>
        <w:kinsoku/>
        <w:overflowPunct/>
        <w:topLinePunct w:val="0"/>
        <w:bidi w:val="0"/>
        <w:spacing w:before="120" w:line="360" w:lineRule="exact"/>
        <w:rPr>
          <w:rFonts w:hint="eastAsia" w:ascii="仿宋" w:hAnsi="仿宋" w:eastAsia="仿宋" w:cs="仿宋"/>
          <w:szCs w:val="24"/>
        </w:rPr>
      </w:pPr>
    </w:p>
    <w:p>
      <w:pPr>
        <w:kinsoku/>
        <w:overflowPunct/>
        <w:topLinePunct w:val="0"/>
        <w:bidi w:val="0"/>
        <w:spacing w:line="360" w:lineRule="exact"/>
        <w:rPr>
          <w:rFonts w:hint="eastAsia" w:ascii="仿宋" w:hAnsi="仿宋" w:eastAsia="仿宋" w:cs="仿宋"/>
          <w:sz w:val="24"/>
        </w:rPr>
      </w:pPr>
    </w:p>
    <w:p>
      <w:pPr>
        <w:kinsoku/>
        <w:overflowPunct/>
        <w:topLinePunct w:val="0"/>
        <w:bidi w:val="0"/>
        <w:spacing w:before="120" w:line="360" w:lineRule="exac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kinsoku/>
        <w:overflowPunct/>
        <w:topLinePunct w:val="0"/>
        <w:bidi w:val="0"/>
        <w:spacing w:before="120" w:line="360" w:lineRule="exact"/>
        <w:rPr>
          <w:rFonts w:hint="eastAsia" w:ascii="仿宋" w:hAnsi="仿宋" w:eastAsia="仿宋" w:cs="仿宋"/>
          <w:sz w:val="24"/>
        </w:rPr>
      </w:pPr>
    </w:p>
    <w:p>
      <w:pPr>
        <w:kinsoku/>
        <w:overflowPunct/>
        <w:topLinePunct w:val="0"/>
        <w:bidi w:val="0"/>
        <w:spacing w:before="120" w:line="360" w:lineRule="exac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kinsoku/>
        <w:overflowPunct/>
        <w:topLinePunct w:val="0"/>
        <w:bidi w:val="0"/>
        <w:spacing w:before="120" w:line="360" w:lineRule="exact"/>
        <w:rPr>
          <w:rFonts w:hint="eastAsia" w:ascii="仿宋" w:hAnsi="仿宋" w:eastAsia="仿宋" w:cs="仿宋"/>
          <w:sz w:val="24"/>
        </w:rPr>
      </w:pPr>
    </w:p>
    <w:p>
      <w:pPr>
        <w:kinsoku/>
        <w:overflowPunct/>
        <w:topLinePunct w:val="0"/>
        <w:bidi w:val="0"/>
        <w:spacing w:before="120" w:line="360" w:lineRule="exac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kinsoku/>
        <w:overflowPunct/>
        <w:topLinePunct w:val="0"/>
        <w:bidi w:val="0"/>
        <w:spacing w:before="120" w:line="360" w:lineRule="exact"/>
        <w:rPr>
          <w:rFonts w:hint="eastAsia" w:ascii="仿宋" w:hAnsi="仿宋" w:eastAsia="仿宋" w:cs="仿宋"/>
          <w:sz w:val="24"/>
        </w:rPr>
      </w:pPr>
    </w:p>
    <w:p>
      <w:pPr>
        <w:kinsoku/>
        <w:overflowPunct/>
        <w:topLinePunct w:val="0"/>
        <w:bidi w:val="0"/>
        <w:spacing w:before="120" w:line="360" w:lineRule="exac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kinsoku/>
        <w:overflowPunct/>
        <w:topLinePunct w:val="0"/>
        <w:bidi w:val="0"/>
        <w:spacing w:line="360" w:lineRule="exact"/>
        <w:jc w:val="left"/>
        <w:rPr>
          <w:rFonts w:hint="eastAsia" w:ascii="仿宋" w:hAnsi="仿宋" w:eastAsia="仿宋" w:cs="仿宋"/>
          <w:kern w:val="0"/>
          <w:sz w:val="24"/>
        </w:rPr>
        <w:sectPr>
          <w:pgSz w:w="11907" w:h="16840"/>
          <w:pgMar w:top="1474" w:right="1814" w:bottom="1474" w:left="1814" w:header="851" w:footer="851" w:gutter="0"/>
          <w:cols w:space="720" w:num="1"/>
        </w:sectPr>
      </w:pPr>
    </w:p>
    <w:p>
      <w:pPr>
        <w:kinsoku/>
        <w:overflowPunct/>
        <w:topLinePunct w:val="0"/>
        <w:bidi w:val="0"/>
        <w:spacing w:line="360" w:lineRule="exact"/>
        <w:rPr>
          <w:rFonts w:hint="eastAsia" w:ascii="仿宋" w:hAnsi="仿宋" w:eastAsia="仿宋" w:cs="仿宋"/>
          <w:b/>
          <w:sz w:val="24"/>
        </w:rPr>
      </w:pP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30天</w:t>
      </w:r>
      <w:r>
        <w:rPr>
          <w:rFonts w:hint="eastAsia" w:ascii="仿宋" w:hAnsi="仿宋" w:eastAsia="仿宋" w:cs="仿宋"/>
          <w:color w:val="auto"/>
          <w:sz w:val="24"/>
        </w:rPr>
        <w:t>内，按照采购文件确定的事项签订本合同。</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sz w:val="24"/>
        </w:rPr>
      </w:pPr>
      <w:bookmarkStart w:id="56" w:name="_Toc20421"/>
      <w:bookmarkStart w:id="57" w:name="_Toc28855"/>
      <w:bookmarkStart w:id="58" w:name="_Toc19273"/>
      <w:bookmarkStart w:id="59" w:name="_Toc22967"/>
      <w:bookmarkStart w:id="60" w:name="_Toc15367"/>
      <w:r>
        <w:rPr>
          <w:rFonts w:hint="eastAsia" w:ascii="仿宋" w:hAnsi="仿宋" w:eastAsia="仿宋" w:cs="仿宋"/>
          <w:b/>
          <w:sz w:val="24"/>
        </w:rPr>
        <w:t>1.1 合同组成部分</w:t>
      </w:r>
      <w:bookmarkEnd w:id="56"/>
      <w:bookmarkEnd w:id="57"/>
      <w:bookmarkEnd w:id="58"/>
      <w:bookmarkEnd w:id="59"/>
      <w:bookmarkEnd w:id="60"/>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bookmarkStart w:id="61" w:name="_Toc22185"/>
      <w:bookmarkStart w:id="62" w:name="_Toc6773"/>
      <w:bookmarkStart w:id="63" w:name="_Toc18585"/>
      <w:bookmarkStart w:id="64" w:name="_Toc2918"/>
      <w:bookmarkStart w:id="65" w:name="_Toc6311"/>
      <w:r>
        <w:rPr>
          <w:rFonts w:hint="eastAsia" w:ascii="仿宋" w:hAnsi="仿宋" w:eastAsia="仿宋" w:cs="仿宋"/>
          <w:b/>
          <w:sz w:val="24"/>
        </w:rPr>
        <w:t>1.2 标的</w:t>
      </w:r>
      <w:bookmarkEnd w:id="61"/>
      <w:bookmarkEnd w:id="62"/>
      <w:bookmarkEnd w:id="63"/>
      <w:bookmarkEnd w:id="64"/>
      <w:bookmarkEnd w:id="65"/>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36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bookmarkStart w:id="66" w:name="_Toc1386"/>
      <w:bookmarkStart w:id="67" w:name="_Toc4929"/>
      <w:bookmarkStart w:id="68" w:name="_Toc13918"/>
      <w:bookmarkStart w:id="69" w:name="_Toc21124"/>
      <w:bookmarkStart w:id="70"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6"/>
      <w:bookmarkEnd w:id="67"/>
      <w:bookmarkEnd w:id="68"/>
      <w:bookmarkEnd w:id="69"/>
      <w:bookmarkEnd w:id="70"/>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9"/>
              <w:pageBreakBefore w:val="0"/>
              <w:kinsoku/>
              <w:wordWrap/>
              <w:overflowPunct/>
              <w:topLinePunct w:val="0"/>
              <w:autoSpaceDE/>
              <w:autoSpaceDN/>
              <w:bidi w:val="0"/>
              <w:snapToGrid/>
              <w:spacing w:line="36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bookmarkStart w:id="71" w:name="_Toc3654"/>
      <w:bookmarkStart w:id="72" w:name="_Toc30506"/>
      <w:bookmarkStart w:id="73" w:name="_Toc30158"/>
      <w:bookmarkStart w:id="74" w:name="_Toc14993"/>
      <w:bookmarkStart w:id="75"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pageBreakBefore w:val="0"/>
        <w:kinsoku/>
        <w:wordWrap/>
        <w:overflowPunct/>
        <w:topLinePunct w:val="0"/>
        <w:autoSpaceDE/>
        <w:autoSpaceDN/>
        <w:bidi w:val="0"/>
        <w:snapToGrid/>
        <w:spacing w:line="36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71"/>
    <w:bookmarkEnd w:id="72"/>
    <w:bookmarkEnd w:id="73"/>
    <w:bookmarkEnd w:id="74"/>
    <w:bookmarkEnd w:id="75"/>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2" w:firstLineChars="200"/>
        <w:textAlignment w:val="auto"/>
        <w:rPr>
          <w:rFonts w:hint="eastAsia" w:ascii="仿宋" w:hAnsi="仿宋" w:eastAsia="仿宋" w:cs="仿宋"/>
          <w:b/>
        </w:rPr>
      </w:pPr>
      <w:bookmarkStart w:id="76" w:name="_Toc1814"/>
      <w:bookmarkStart w:id="77" w:name="_Toc10340"/>
      <w:bookmarkStart w:id="78" w:name="_Toc22618"/>
      <w:bookmarkStart w:id="79" w:name="_Toc3625"/>
      <w:bookmarkStart w:id="80" w:name="_Toc4760"/>
      <w:bookmarkStart w:id="81" w:name="_Toc8772"/>
      <w:bookmarkStart w:id="82" w:name="_Toc11108"/>
      <w:bookmarkStart w:id="83" w:name="_Toc31421"/>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pageBreakBefore w:val="0"/>
        <w:tabs>
          <w:tab w:val="left" w:pos="0"/>
        </w:tabs>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6"/>
      <w:bookmarkEnd w:id="77"/>
      <w:bookmarkEnd w:id="78"/>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9"/>
      <w:bookmarkEnd w:id="80"/>
      <w:bookmarkEnd w:id="81"/>
      <w:bookmarkEnd w:id="82"/>
      <w:bookmarkEnd w:id="83"/>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outlineLvl w:val="0"/>
        <w:rPr>
          <w:rFonts w:hint="eastAsia" w:ascii="仿宋" w:hAnsi="仿宋" w:eastAsia="仿宋" w:cs="仿宋"/>
          <w:bCs/>
          <w:sz w:val="24"/>
        </w:rPr>
      </w:pPr>
      <w:bookmarkStart w:id="84" w:name="_Toc8586"/>
      <w:bookmarkStart w:id="85" w:name="_Toc3079"/>
      <w:bookmarkStart w:id="86" w:name="_Toc5698"/>
      <w:bookmarkStart w:id="87" w:name="_Toc24662"/>
      <w:bookmarkStart w:id="88" w:name="_Toc2375"/>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4"/>
      <w:bookmarkEnd w:id="85"/>
      <w:bookmarkEnd w:id="86"/>
      <w:bookmarkEnd w:id="87"/>
      <w:bookmarkEnd w:id="88"/>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bookmarkStart w:id="89" w:name="_Toc32454"/>
      <w:bookmarkStart w:id="90" w:name="_Toc18683"/>
      <w:bookmarkStart w:id="91" w:name="_Toc26807"/>
      <w:bookmarkStart w:id="92" w:name="_Toc30329"/>
      <w:bookmarkStart w:id="93"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9"/>
    <w:bookmarkEnd w:id="90"/>
    <w:bookmarkEnd w:id="91"/>
    <w:bookmarkEnd w:id="92"/>
    <w:bookmarkEnd w:id="93"/>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bookmarkStart w:id="94" w:name="_Toc16021"/>
      <w:bookmarkStart w:id="95" w:name="_Toc28375"/>
      <w:bookmarkStart w:id="96" w:name="_Toc15583"/>
      <w:r>
        <w:rPr>
          <w:rFonts w:hint="eastAsia" w:ascii="仿宋" w:hAnsi="仿宋" w:eastAsia="仿宋" w:cs="仿宋"/>
          <w:b/>
          <w:sz w:val="24"/>
        </w:rPr>
        <w:t>1.9合同争议的解决</w:t>
      </w:r>
      <w:bookmarkEnd w:id="94"/>
      <w:bookmarkEnd w:id="95"/>
      <w:bookmarkEnd w:id="96"/>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360" w:lineRule="exact"/>
        <w:ind w:left="0" w:leftChars="0" w:right="0" w:rightChars="0" w:firstLine="482" w:firstLineChars="200"/>
        <w:textAlignment w:val="auto"/>
        <w:outlineLvl w:val="0"/>
        <w:rPr>
          <w:rFonts w:hint="eastAsia" w:ascii="仿宋" w:hAnsi="仿宋" w:eastAsia="仿宋" w:cs="仿宋"/>
          <w:b/>
          <w:sz w:val="24"/>
        </w:rPr>
      </w:pPr>
      <w:bookmarkStart w:id="97" w:name="_Toc11173"/>
      <w:bookmarkStart w:id="98" w:name="_Toc15322"/>
      <w:bookmarkStart w:id="99" w:name="_Toc7245"/>
      <w:r>
        <w:rPr>
          <w:rFonts w:hint="eastAsia" w:ascii="仿宋" w:hAnsi="仿宋" w:eastAsia="仿宋" w:cs="仿宋"/>
          <w:b/>
          <w:sz w:val="24"/>
        </w:rPr>
        <w:t>2.0 合同生效</w:t>
      </w:r>
      <w:bookmarkEnd w:id="97"/>
      <w:bookmarkEnd w:id="98"/>
      <w:bookmarkEnd w:id="99"/>
    </w:p>
    <w:p>
      <w:pPr>
        <w:pageBreakBefore w:val="0"/>
        <w:kinsoku/>
        <w:wordWrap/>
        <w:overflowPunct/>
        <w:topLinePunct w:val="0"/>
        <w:autoSpaceDE/>
        <w:autoSpaceDN/>
        <w:bidi w:val="0"/>
        <w:snapToGrid/>
        <w:spacing w:line="36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36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kinsoku/>
        <w:overflowPunct/>
        <w:topLinePunct w:val="0"/>
        <w:bidi w:val="0"/>
        <w:adjustRightInd/>
        <w:spacing w:line="360" w:lineRule="exact"/>
        <w:jc w:val="left"/>
        <w:rPr>
          <w:rFonts w:hint="eastAsia" w:ascii="仿宋" w:hAnsi="仿宋" w:eastAsia="仿宋" w:cs="仿宋"/>
          <w:b/>
          <w:sz w:val="24"/>
        </w:rPr>
      </w:pPr>
      <w:r>
        <w:rPr>
          <w:rFonts w:hint="eastAsia" w:ascii="仿宋" w:hAnsi="仿宋" w:eastAsia="仿宋" w:cs="仿宋"/>
          <w:b/>
        </w:rPr>
        <w:br w:type="page"/>
      </w:r>
    </w:p>
    <w:p>
      <w:pPr>
        <w:pStyle w:val="701"/>
        <w:kinsoku/>
        <w:overflowPunct/>
        <w:topLinePunct w:val="0"/>
        <w:bidi w:val="0"/>
        <w:spacing w:line="3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00" w:name="_Toc5228"/>
      <w:bookmarkStart w:id="101" w:name="_Toc19680"/>
      <w:bookmarkStart w:id="102" w:name="_Toc25079"/>
      <w:bookmarkStart w:id="103" w:name="_Toc31297"/>
      <w:bookmarkStart w:id="104" w:name="_Toc14021"/>
      <w:r>
        <w:rPr>
          <w:rFonts w:hint="eastAsia" w:ascii="仿宋" w:hAnsi="仿宋" w:eastAsia="仿宋" w:cs="仿宋"/>
          <w:b/>
          <w:sz w:val="24"/>
        </w:rPr>
        <w:t>2.1 定义</w:t>
      </w:r>
      <w:bookmarkEnd w:id="100"/>
      <w:bookmarkEnd w:id="101"/>
      <w:bookmarkEnd w:id="102"/>
      <w:bookmarkEnd w:id="103"/>
      <w:bookmarkEnd w:id="104"/>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05" w:name="_Toc3769"/>
      <w:bookmarkStart w:id="106" w:name="_Toc23289"/>
      <w:bookmarkStart w:id="107" w:name="_Toc19539"/>
      <w:bookmarkStart w:id="108" w:name="_Toc31402"/>
      <w:bookmarkStart w:id="109" w:name="_Toc16752"/>
      <w:r>
        <w:rPr>
          <w:rFonts w:hint="eastAsia" w:ascii="仿宋" w:hAnsi="仿宋" w:eastAsia="仿宋" w:cs="仿宋"/>
          <w:b/>
          <w:sz w:val="24"/>
        </w:rPr>
        <w:t>2.2 技术规范</w:t>
      </w:r>
      <w:bookmarkEnd w:id="105"/>
      <w:bookmarkEnd w:id="106"/>
      <w:bookmarkEnd w:id="107"/>
      <w:bookmarkEnd w:id="108"/>
      <w:bookmarkEnd w:id="109"/>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10" w:name="_Toc13673"/>
      <w:bookmarkStart w:id="111" w:name="_Toc12412"/>
      <w:bookmarkStart w:id="112" w:name="_Toc27945"/>
      <w:bookmarkStart w:id="113" w:name="_Toc9161"/>
      <w:bookmarkStart w:id="114" w:name="_Toc4133"/>
      <w:r>
        <w:rPr>
          <w:rFonts w:hint="eastAsia" w:ascii="仿宋" w:hAnsi="仿宋" w:eastAsia="仿宋" w:cs="仿宋"/>
          <w:b/>
          <w:sz w:val="24"/>
        </w:rPr>
        <w:t>2.3 知识产权</w:t>
      </w:r>
      <w:bookmarkEnd w:id="110"/>
      <w:bookmarkEnd w:id="111"/>
      <w:bookmarkEnd w:id="112"/>
      <w:bookmarkEnd w:id="113"/>
      <w:bookmarkEnd w:id="114"/>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kinsoku/>
        <w:overflowPunct/>
        <w:topLinePunct w:val="0"/>
        <w:bidi w:val="0"/>
        <w:spacing w:line="3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15" w:name="_Toc22011"/>
      <w:bookmarkStart w:id="116" w:name="_Toc26555"/>
      <w:bookmarkStart w:id="117" w:name="_Toc32670"/>
      <w:bookmarkStart w:id="118" w:name="_Toc15447"/>
      <w:bookmarkStart w:id="119" w:name="_Toc31233"/>
      <w:r>
        <w:rPr>
          <w:rFonts w:hint="eastAsia" w:ascii="仿宋" w:hAnsi="仿宋" w:eastAsia="仿宋" w:cs="仿宋"/>
          <w:b/>
          <w:sz w:val="24"/>
        </w:rPr>
        <w:t>2.5 结算方式和付款条件</w:t>
      </w:r>
      <w:bookmarkEnd w:id="115"/>
      <w:bookmarkEnd w:id="116"/>
      <w:bookmarkEnd w:id="117"/>
      <w:bookmarkEnd w:id="118"/>
      <w:bookmarkEnd w:id="119"/>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20" w:name="_Toc18990"/>
      <w:bookmarkStart w:id="121" w:name="_Toc30507"/>
      <w:bookmarkStart w:id="122" w:name="_Toc13154"/>
      <w:bookmarkStart w:id="123" w:name="_Toc13467"/>
      <w:bookmarkStart w:id="124" w:name="_Toc16163"/>
      <w:r>
        <w:rPr>
          <w:rFonts w:hint="eastAsia" w:ascii="仿宋" w:hAnsi="仿宋" w:eastAsia="仿宋" w:cs="仿宋"/>
          <w:b/>
          <w:sz w:val="24"/>
        </w:rPr>
        <w:t>2.6 技术资料和保密义务</w:t>
      </w:r>
      <w:bookmarkEnd w:id="120"/>
      <w:bookmarkEnd w:id="121"/>
      <w:bookmarkEnd w:id="122"/>
      <w:bookmarkEnd w:id="123"/>
      <w:bookmarkEnd w:id="124"/>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25" w:name="_Toc19069"/>
      <w:r>
        <w:rPr>
          <w:rFonts w:hint="eastAsia" w:ascii="仿宋" w:hAnsi="仿宋" w:eastAsia="仿宋" w:cs="仿宋"/>
          <w:b/>
          <w:sz w:val="24"/>
        </w:rPr>
        <w:t>2.7 质量保证</w:t>
      </w:r>
      <w:bookmarkEnd w:id="125"/>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26" w:name="_Toc22267"/>
      <w:r>
        <w:rPr>
          <w:rFonts w:hint="eastAsia" w:ascii="仿宋" w:hAnsi="仿宋" w:eastAsia="仿宋" w:cs="仿宋"/>
          <w:b/>
          <w:sz w:val="24"/>
        </w:rPr>
        <w:t>2.8 延迟履行</w:t>
      </w:r>
      <w:bookmarkEnd w:id="126"/>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27" w:name="_Toc10611"/>
      <w:r>
        <w:rPr>
          <w:rFonts w:hint="eastAsia" w:ascii="仿宋" w:hAnsi="仿宋" w:eastAsia="仿宋" w:cs="仿宋"/>
          <w:b/>
          <w:sz w:val="24"/>
        </w:rPr>
        <w:t>2.9 合同变更</w:t>
      </w:r>
      <w:bookmarkEnd w:id="127"/>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28" w:name="_Toc21830"/>
      <w:bookmarkStart w:id="129" w:name="_Toc42"/>
      <w:bookmarkStart w:id="130" w:name="_Toc10663"/>
      <w:bookmarkStart w:id="131" w:name="_Toc23368"/>
      <w:bookmarkStart w:id="132" w:name="_Toc26689"/>
      <w:r>
        <w:rPr>
          <w:rFonts w:hint="eastAsia" w:ascii="仿宋" w:hAnsi="仿宋" w:eastAsia="仿宋" w:cs="仿宋"/>
          <w:b/>
          <w:sz w:val="24"/>
        </w:rPr>
        <w:t>2.10 合同转让和分包</w:t>
      </w:r>
      <w:bookmarkEnd w:id="128"/>
      <w:bookmarkEnd w:id="129"/>
      <w:bookmarkEnd w:id="130"/>
      <w:bookmarkEnd w:id="131"/>
      <w:bookmarkEnd w:id="132"/>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33" w:name="_Toc26633"/>
      <w:bookmarkStart w:id="134" w:name="_Toc32494"/>
      <w:bookmarkStart w:id="135" w:name="_Toc25571"/>
      <w:bookmarkStart w:id="136" w:name="_Toc14371"/>
      <w:bookmarkStart w:id="137" w:name="_Toc4720"/>
      <w:r>
        <w:rPr>
          <w:rFonts w:hint="eastAsia" w:ascii="仿宋" w:hAnsi="仿宋" w:eastAsia="仿宋" w:cs="仿宋"/>
          <w:b/>
          <w:sz w:val="24"/>
        </w:rPr>
        <w:t>2.11 不可抗力</w:t>
      </w:r>
      <w:bookmarkEnd w:id="133"/>
      <w:bookmarkEnd w:id="134"/>
      <w:bookmarkEnd w:id="135"/>
      <w:bookmarkEnd w:id="136"/>
      <w:bookmarkEnd w:id="137"/>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38" w:name="_Toc3638"/>
      <w:bookmarkStart w:id="139" w:name="_Toc25783"/>
      <w:bookmarkStart w:id="140" w:name="_Toc14115"/>
      <w:bookmarkStart w:id="141" w:name="_Toc23854"/>
      <w:bookmarkStart w:id="142" w:name="_Toc24465"/>
      <w:r>
        <w:rPr>
          <w:rFonts w:hint="eastAsia" w:ascii="仿宋" w:hAnsi="仿宋" w:eastAsia="仿宋" w:cs="仿宋"/>
          <w:b/>
          <w:sz w:val="24"/>
        </w:rPr>
        <w:t>2.12 税费</w:t>
      </w:r>
      <w:bookmarkEnd w:id="138"/>
      <w:bookmarkEnd w:id="139"/>
      <w:bookmarkEnd w:id="140"/>
      <w:bookmarkEnd w:id="141"/>
      <w:bookmarkEnd w:id="142"/>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43" w:name="_Toc7315"/>
      <w:bookmarkStart w:id="144" w:name="_Toc26883"/>
      <w:bookmarkStart w:id="145" w:name="_Toc14814"/>
      <w:bookmarkStart w:id="146" w:name="_Toc25525"/>
      <w:bookmarkStart w:id="147" w:name="_Toc30105"/>
      <w:r>
        <w:rPr>
          <w:rFonts w:hint="eastAsia" w:ascii="仿宋" w:hAnsi="仿宋" w:eastAsia="仿宋" w:cs="仿宋"/>
          <w:b/>
          <w:sz w:val="24"/>
        </w:rPr>
        <w:t>2.13 乙方破产</w:t>
      </w:r>
      <w:bookmarkEnd w:id="143"/>
      <w:bookmarkEnd w:id="144"/>
      <w:bookmarkEnd w:id="145"/>
      <w:bookmarkEnd w:id="146"/>
      <w:bookmarkEnd w:id="147"/>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48" w:name="_Toc2016"/>
      <w:bookmarkStart w:id="149" w:name="_Toc23323"/>
      <w:bookmarkStart w:id="150" w:name="_Toc1123"/>
      <w:r>
        <w:rPr>
          <w:rFonts w:hint="eastAsia" w:ascii="仿宋" w:hAnsi="仿宋" w:eastAsia="仿宋" w:cs="仿宋"/>
          <w:b/>
          <w:sz w:val="24"/>
        </w:rPr>
        <w:t>2.14 合同中止、终止</w:t>
      </w:r>
      <w:bookmarkEnd w:id="148"/>
      <w:bookmarkEnd w:id="149"/>
      <w:bookmarkEnd w:id="150"/>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51" w:name="_Toc14525"/>
      <w:bookmarkStart w:id="152" w:name="_Toc1969"/>
      <w:bookmarkStart w:id="153" w:name="_Toc17363"/>
      <w:r>
        <w:rPr>
          <w:rFonts w:hint="eastAsia" w:ascii="仿宋" w:hAnsi="仿宋" w:eastAsia="仿宋" w:cs="仿宋"/>
          <w:b/>
          <w:sz w:val="24"/>
        </w:rPr>
        <w:t>2.15 检验和验收</w:t>
      </w:r>
      <w:bookmarkEnd w:id="151"/>
      <w:bookmarkEnd w:id="152"/>
      <w:bookmarkEnd w:id="153"/>
    </w:p>
    <w:p>
      <w:pPr>
        <w:tabs>
          <w:tab w:val="left" w:pos="360"/>
          <w:tab w:val="left" w:pos="540"/>
          <w:tab w:val="left" w:pos="1080"/>
        </w:tabs>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54" w:name="_Toc31892"/>
      <w:bookmarkStart w:id="155" w:name="_Toc25198"/>
      <w:bookmarkStart w:id="156" w:name="_Toc12666"/>
      <w:bookmarkStart w:id="157" w:name="_Toc9808"/>
      <w:bookmarkStart w:id="158" w:name="_Toc2308"/>
      <w:r>
        <w:rPr>
          <w:rFonts w:hint="eastAsia" w:ascii="仿宋" w:hAnsi="仿宋" w:eastAsia="仿宋" w:cs="仿宋"/>
          <w:b/>
          <w:sz w:val="24"/>
        </w:rPr>
        <w:t>2.16 通知和送达</w:t>
      </w:r>
      <w:bookmarkEnd w:id="154"/>
      <w:bookmarkEnd w:id="155"/>
      <w:bookmarkEnd w:id="156"/>
      <w:bookmarkEnd w:id="157"/>
      <w:bookmarkEnd w:id="158"/>
    </w:p>
    <w:p>
      <w:pPr>
        <w:kinsoku/>
        <w:overflowPunct/>
        <w:topLinePunct w:val="0"/>
        <w:bidi w:val="0"/>
        <w:spacing w:line="360" w:lineRule="exact"/>
        <w:ind w:firstLine="480" w:firstLineChars="200"/>
        <w:rPr>
          <w:rFonts w:hint="eastAsia" w:ascii="仿宋" w:hAnsi="仿宋" w:eastAsia="仿宋" w:cs="仿宋"/>
          <w:sz w:val="24"/>
        </w:rPr>
      </w:pPr>
      <w:bookmarkStart w:id="159" w:name="_Toc27674"/>
      <w:bookmarkStart w:id="160"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9"/>
      <w:bookmarkEnd w:id="160"/>
    </w:p>
    <w:p>
      <w:pPr>
        <w:kinsoku/>
        <w:overflowPunct/>
        <w:topLinePunct w:val="0"/>
        <w:bidi w:val="0"/>
        <w:spacing w:line="360" w:lineRule="exact"/>
        <w:ind w:firstLine="482" w:firstLineChars="200"/>
        <w:outlineLvl w:val="0"/>
        <w:rPr>
          <w:rFonts w:hint="eastAsia" w:ascii="仿宋" w:hAnsi="仿宋" w:eastAsia="仿宋" w:cs="仿宋"/>
          <w:b/>
          <w:sz w:val="24"/>
        </w:rPr>
      </w:pPr>
      <w:bookmarkStart w:id="161" w:name="_Toc12254"/>
      <w:bookmarkStart w:id="162" w:name="_Toc27644"/>
      <w:bookmarkStart w:id="163" w:name="_Toc5063"/>
      <w:bookmarkStart w:id="164" w:name="_Toc20808"/>
      <w:bookmarkStart w:id="165" w:name="_Toc28906"/>
      <w:r>
        <w:rPr>
          <w:rFonts w:hint="eastAsia" w:ascii="仿宋" w:hAnsi="仿宋" w:eastAsia="仿宋" w:cs="仿宋"/>
          <w:b/>
          <w:sz w:val="24"/>
        </w:rPr>
        <w:t>2.17 合同使用的文字和适用的法律</w:t>
      </w:r>
      <w:bookmarkEnd w:id="161"/>
      <w:bookmarkEnd w:id="162"/>
      <w:bookmarkEnd w:id="163"/>
      <w:bookmarkEnd w:id="164"/>
      <w:bookmarkEnd w:id="165"/>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66" w:name="_Toc18540"/>
      <w:bookmarkStart w:id="167" w:name="_Toc30599"/>
      <w:bookmarkStart w:id="168" w:name="_Toc4355"/>
      <w:r>
        <w:rPr>
          <w:rFonts w:hint="eastAsia" w:ascii="仿宋" w:hAnsi="仿宋" w:eastAsia="仿宋" w:cs="仿宋"/>
          <w:b/>
          <w:sz w:val="24"/>
        </w:rPr>
        <w:t>2.18 计量单位</w:t>
      </w:r>
      <w:bookmarkEnd w:id="166"/>
      <w:bookmarkEnd w:id="167"/>
      <w:bookmarkEnd w:id="168"/>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kinsoku/>
        <w:overflowPunct/>
        <w:topLinePunct w:val="0"/>
        <w:bidi w:val="0"/>
        <w:spacing w:line="360" w:lineRule="exact"/>
        <w:ind w:firstLine="482" w:firstLineChars="200"/>
        <w:outlineLvl w:val="0"/>
        <w:rPr>
          <w:rFonts w:hint="eastAsia" w:ascii="仿宋" w:hAnsi="仿宋" w:eastAsia="仿宋" w:cs="仿宋"/>
          <w:b/>
          <w:sz w:val="24"/>
        </w:rPr>
      </w:pPr>
      <w:bookmarkStart w:id="169" w:name="_Toc487900373"/>
      <w:bookmarkStart w:id="170" w:name="_Toc279701263"/>
      <w:bookmarkStart w:id="171" w:name="_Toc259093692"/>
      <w:bookmarkStart w:id="172" w:name="_Toc10330"/>
      <w:bookmarkStart w:id="173" w:name="_Toc12773"/>
      <w:bookmarkStart w:id="174" w:name="_Toc18567"/>
      <w:r>
        <w:rPr>
          <w:rFonts w:hint="eastAsia" w:ascii="仿宋" w:hAnsi="仿宋" w:eastAsia="仿宋" w:cs="仿宋"/>
          <w:b/>
          <w:sz w:val="24"/>
        </w:rPr>
        <w:t>2.19 合同使用的文字和适用的法律</w:t>
      </w:r>
      <w:bookmarkEnd w:id="169"/>
      <w:bookmarkEnd w:id="170"/>
      <w:bookmarkEnd w:id="171"/>
      <w:bookmarkEnd w:id="172"/>
      <w:bookmarkEnd w:id="173"/>
      <w:bookmarkEnd w:id="174"/>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kinsoku/>
        <w:overflowPunct/>
        <w:topLinePunct w:val="0"/>
        <w:bidi w:val="0"/>
        <w:spacing w:line="3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5" w:name="_Toc331685784"/>
      <w:r>
        <w:rPr>
          <w:rFonts w:hint="eastAsia" w:ascii="仿宋" w:hAnsi="仿宋" w:eastAsia="仿宋" w:cs="仿宋"/>
          <w:b/>
          <w:sz w:val="24"/>
        </w:rPr>
        <w:t xml:space="preserve"> </w:t>
      </w:r>
      <w:bookmarkEnd w:id="175"/>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360" w:lineRule="exac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kinsoku/>
              <w:overflowPunct/>
              <w:topLinePunct w:val="0"/>
              <w:bidi w:val="0"/>
              <w:spacing w:line="360" w:lineRule="exact"/>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kinsoku/>
              <w:overflowPunct/>
              <w:topLinePunct w:val="0"/>
              <w:bidi w:val="0"/>
              <w:spacing w:line="360" w:lineRule="exact"/>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kinsoku/>
              <w:overflowPunct/>
              <w:topLinePunct w:val="0"/>
              <w:bidi w:val="0"/>
              <w:spacing w:line="360" w:lineRule="exact"/>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kinsoku/>
              <w:overflowPunct/>
              <w:topLinePunct w:val="0"/>
              <w:bidi w:val="0"/>
              <w:spacing w:line="360" w:lineRule="exact"/>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2.19</w:t>
            </w:r>
          </w:p>
        </w:tc>
        <w:tc>
          <w:tcPr>
            <w:tcW w:w="8149" w:type="dxa"/>
          </w:tcPr>
          <w:p>
            <w:pPr>
              <w:kinsoku/>
              <w:overflowPunct/>
              <w:topLinePunct w:val="0"/>
              <w:bidi w:val="0"/>
              <w:spacing w:line="360" w:lineRule="exact"/>
              <w:rPr>
                <w:rFonts w:hint="eastAsia" w:ascii="仿宋" w:hAnsi="仿宋" w:eastAsia="仿宋" w:cs="仿宋"/>
                <w:sz w:val="24"/>
              </w:rPr>
            </w:pPr>
          </w:p>
        </w:tc>
      </w:tr>
    </w:tbl>
    <w:p>
      <w:pPr>
        <w:kinsoku/>
        <w:overflowPunct/>
        <w:topLinePunct w:val="0"/>
        <w:bidi w:val="0"/>
        <w:spacing w:line="360" w:lineRule="exact"/>
        <w:ind w:left="-420" w:leftChars="-200" w:right="-420" w:rightChars="-200" w:firstLine="480" w:firstLineChars="200"/>
        <w:rPr>
          <w:rFonts w:hint="eastAsia" w:ascii="仿宋" w:hAnsi="仿宋" w:eastAsia="仿宋" w:cs="仿宋"/>
          <w:sz w:val="24"/>
        </w:rPr>
      </w:pPr>
    </w:p>
    <w:p>
      <w:pPr>
        <w:kinsoku/>
        <w:overflowPunct/>
        <w:topLinePunct w:val="0"/>
        <w:bidi w:val="0"/>
        <w:spacing w:line="360" w:lineRule="exact"/>
        <w:ind w:left="-420" w:leftChars="-200" w:right="-420" w:rightChars="-200" w:firstLine="480" w:firstLineChars="200"/>
        <w:jc w:val="center"/>
        <w:outlineLvl w:val="0"/>
        <w:rPr>
          <w:rFonts w:hint="eastAsia" w:ascii="仿宋" w:hAnsi="仿宋" w:eastAsia="仿宋" w:cs="仿宋"/>
          <w:sz w:val="24"/>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36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62"/>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7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val="0"/>
                <w:bCs/>
                <w:sz w:val="24"/>
                <w:szCs w:val="24"/>
              </w:rPr>
            </w:pPr>
            <w:r>
              <w:rPr>
                <w:rFonts w:hint="eastAsia" w:ascii="仿宋" w:hAnsi="仿宋" w:eastAsia="仿宋" w:cs="仿宋"/>
                <w:b w:val="0"/>
                <w:bCs/>
                <w:sz w:val="24"/>
                <w:szCs w:val="24"/>
              </w:rPr>
              <w:t>评分项目</w:t>
            </w:r>
          </w:p>
        </w:tc>
        <w:tc>
          <w:tcPr>
            <w:tcW w:w="7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val="0"/>
                <w:bCs/>
                <w:sz w:val="24"/>
                <w:szCs w:val="24"/>
              </w:rPr>
            </w:pPr>
            <w:r>
              <w:rPr>
                <w:rFonts w:hint="eastAsia" w:ascii="仿宋" w:hAnsi="仿宋" w:eastAsia="仿宋" w:cs="仿宋"/>
                <w:b w:val="0"/>
                <w:bCs/>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管理体系</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iCs/>
                <w:kern w:val="2"/>
                <w:sz w:val="21"/>
                <w:szCs w:val="21"/>
                <w:highlight w:val="none"/>
                <w:lang w:val="en-US" w:eastAsia="zh-CN" w:bidi="ar-SA"/>
              </w:rPr>
            </w:pPr>
            <w:r>
              <w:rPr>
                <w:rFonts w:hint="eastAsia" w:ascii="仿宋_GB2312" w:hAnsi="仿宋_GB2312" w:eastAsia="仿宋_GB2312" w:cs="仿宋_GB2312"/>
                <w:bCs/>
                <w:iCs/>
                <w:sz w:val="21"/>
                <w:szCs w:val="21"/>
                <w:highlight w:val="none"/>
                <w:lang w:val="en-US" w:eastAsia="zh-CN"/>
              </w:rPr>
              <w:t>认证</w:t>
            </w: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3</w:t>
            </w:r>
            <w:r>
              <w:rPr>
                <w:rFonts w:hint="eastAsia" w:ascii="仿宋_GB2312" w:hAnsi="仿宋_GB2312" w:eastAsia="仿宋_GB2312" w:cs="仿宋_GB2312"/>
                <w:sz w:val="21"/>
                <w:szCs w:val="21"/>
                <w:highlight w:val="none"/>
              </w:rPr>
              <w:t>分）</w:t>
            </w:r>
          </w:p>
        </w:tc>
        <w:tc>
          <w:tcPr>
            <w:tcW w:w="7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投标人具有与本项目相适应的有效的质量管理体系认证证书、环境管理体系认证证书、职业健康安全管理体系认证证书的，每有一本得1分，最高得3分。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kern w:val="2"/>
                <w:sz w:val="21"/>
                <w:szCs w:val="21"/>
                <w:highlight w:val="none"/>
                <w:lang w:val="en-US" w:eastAsia="zh-CN" w:bidi="ar-SA"/>
              </w:rPr>
            </w:pPr>
            <w:r>
              <w:rPr>
                <w:rFonts w:hint="eastAsia" w:ascii="仿宋_GB2312" w:hAnsi="仿宋_GB2312" w:eastAsia="仿宋_GB2312" w:cs="仿宋_GB2312"/>
                <w:bCs/>
                <w:iCs/>
                <w:sz w:val="21"/>
                <w:szCs w:val="21"/>
                <w:highlight w:val="none"/>
                <w:lang w:val="en-US" w:eastAsia="zh-CN"/>
              </w:rPr>
              <w:t>注：提供证书原件扫描件和全国认证认可信息公共服务平台http://cx.cnca.cn/CertECloud/result/skipResultList查询截图并加盖投标人公章，否则不得分。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 w:val="21"/>
                <w:szCs w:val="21"/>
                <w:highlight w:val="none"/>
              </w:rPr>
              <w:t>业绩（</w:t>
            </w:r>
            <w:r>
              <w:rPr>
                <w:rFonts w:hint="eastAsia" w:ascii="仿宋_GB2312" w:hAnsi="仿宋_GB2312" w:eastAsia="仿宋_GB2312" w:cs="仿宋_GB2312"/>
                <w:sz w:val="21"/>
                <w:szCs w:val="21"/>
                <w:highlight w:val="none"/>
                <w:lang w:val="en-US" w:eastAsia="zh-CN"/>
              </w:rPr>
              <w:t>3</w:t>
            </w:r>
            <w:r>
              <w:rPr>
                <w:rFonts w:hint="eastAsia" w:ascii="仿宋_GB2312" w:hAnsi="仿宋_GB2312" w:eastAsia="仿宋_GB2312" w:cs="仿宋_GB2312"/>
                <w:sz w:val="21"/>
                <w:szCs w:val="21"/>
                <w:highlight w:val="none"/>
              </w:rPr>
              <w:t>分）</w:t>
            </w:r>
          </w:p>
        </w:tc>
        <w:tc>
          <w:tcPr>
            <w:tcW w:w="7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dstrike/>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val="en-US" w:eastAsia="zh-CN"/>
              </w:rPr>
              <w:t>供应商</w:t>
            </w:r>
            <w:r>
              <w:rPr>
                <w:rFonts w:hint="eastAsia" w:ascii="仿宋_GB2312" w:hAnsi="仿宋_GB2312" w:eastAsia="仿宋_GB2312" w:cs="仿宋_GB2312"/>
                <w:color w:val="000000"/>
                <w:sz w:val="21"/>
                <w:szCs w:val="21"/>
                <w:highlight w:val="none"/>
              </w:rPr>
              <w:t>提供</w:t>
            </w:r>
            <w:r>
              <w:rPr>
                <w:rFonts w:hint="eastAsia" w:ascii="仿宋_GB2312" w:hAnsi="仿宋_GB2312" w:eastAsia="仿宋_GB2312" w:cs="仿宋_GB2312"/>
                <w:color w:val="000000"/>
                <w:sz w:val="21"/>
                <w:szCs w:val="21"/>
                <w:highlight w:val="none"/>
                <w:lang w:eastAsia="zh-CN"/>
              </w:rPr>
              <w:t>自</w:t>
            </w:r>
            <w:r>
              <w:rPr>
                <w:rFonts w:hint="eastAsia" w:ascii="仿宋_GB2312" w:hAnsi="仿宋_GB2312" w:eastAsia="仿宋_GB2312" w:cs="仿宋_GB2312"/>
                <w:color w:val="000000"/>
                <w:sz w:val="21"/>
                <w:szCs w:val="21"/>
                <w:highlight w:val="none"/>
              </w:rPr>
              <w:t>202</w:t>
            </w: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年1月1日</w:t>
            </w:r>
            <w:r>
              <w:rPr>
                <w:rFonts w:hint="eastAsia" w:ascii="仿宋_GB2312" w:hAnsi="仿宋_GB2312" w:eastAsia="仿宋_GB2312" w:cs="仿宋_GB2312"/>
                <w:color w:val="000000"/>
                <w:sz w:val="21"/>
                <w:szCs w:val="21"/>
                <w:highlight w:val="none"/>
                <w:lang w:eastAsia="zh-CN"/>
              </w:rPr>
              <w:t>（</w:t>
            </w:r>
            <w:r>
              <w:rPr>
                <w:rFonts w:hint="eastAsia" w:ascii="仿宋_GB2312" w:hAnsi="仿宋_GB2312" w:eastAsia="仿宋_GB2312" w:cs="仿宋_GB2312"/>
                <w:color w:val="000000"/>
                <w:sz w:val="21"/>
                <w:szCs w:val="21"/>
                <w:highlight w:val="none"/>
                <w:lang w:val="en-US" w:eastAsia="zh-CN"/>
              </w:rPr>
              <w:t>以合同签订时间为准</w:t>
            </w:r>
            <w:r>
              <w:rPr>
                <w:rFonts w:hint="eastAsia" w:ascii="仿宋_GB2312" w:hAnsi="仿宋_GB2312" w:eastAsia="仿宋_GB2312" w:cs="仿宋_GB2312"/>
                <w:color w:val="000000"/>
                <w:sz w:val="21"/>
                <w:szCs w:val="21"/>
                <w:highlight w:val="none"/>
                <w:lang w:eastAsia="zh-CN"/>
              </w:rPr>
              <w:t>）以来与本项目具有关联性</w:t>
            </w:r>
            <w:r>
              <w:rPr>
                <w:rFonts w:hint="eastAsia" w:ascii="仿宋_GB2312" w:hAnsi="仿宋_GB2312" w:eastAsia="仿宋_GB2312" w:cs="仿宋_GB2312"/>
                <w:color w:val="000000"/>
                <w:sz w:val="21"/>
                <w:szCs w:val="21"/>
                <w:highlight w:val="none"/>
                <w:lang w:val="en-US" w:eastAsia="zh-CN"/>
              </w:rPr>
              <w:t>的业绩</w:t>
            </w:r>
            <w:r>
              <w:rPr>
                <w:rFonts w:hint="eastAsia" w:ascii="仿宋_GB2312" w:hAnsi="仿宋_GB2312" w:eastAsia="仿宋_GB2312" w:cs="仿宋_GB2312"/>
                <w:color w:val="000000"/>
                <w:sz w:val="21"/>
                <w:szCs w:val="21"/>
                <w:highlight w:val="none"/>
              </w:rPr>
              <w:t>案例，每</w:t>
            </w:r>
            <w:r>
              <w:rPr>
                <w:rFonts w:hint="eastAsia" w:ascii="仿宋_GB2312" w:hAnsi="仿宋_GB2312" w:eastAsia="仿宋_GB2312" w:cs="仿宋_GB2312"/>
                <w:color w:val="000000"/>
                <w:sz w:val="21"/>
                <w:szCs w:val="21"/>
                <w:highlight w:val="none"/>
                <w:lang w:eastAsia="zh-CN"/>
              </w:rPr>
              <w:t>提供</w:t>
            </w:r>
            <w:r>
              <w:rPr>
                <w:rFonts w:hint="eastAsia" w:ascii="仿宋_GB2312" w:hAnsi="仿宋_GB2312" w:eastAsia="仿宋_GB2312" w:cs="仿宋_GB2312"/>
                <w:color w:val="000000"/>
                <w:sz w:val="21"/>
                <w:szCs w:val="21"/>
                <w:highlight w:val="none"/>
              </w:rPr>
              <w:t>一份得1分，最高3分。</w:t>
            </w:r>
            <w:r>
              <w:rPr>
                <w:rFonts w:hint="eastAsia" w:ascii="仿宋_GB2312" w:hAnsi="仿宋_GB2312" w:eastAsia="仿宋_GB2312" w:cs="仿宋_GB2312"/>
                <w:color w:val="000000"/>
                <w:sz w:val="21"/>
                <w:szCs w:val="21"/>
                <w:highlight w:val="none"/>
                <w:lang w:eastAsia="zh-CN"/>
              </w:rPr>
              <w:t>同一业主单位按一份计。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整体规划</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6</w:t>
            </w:r>
            <w:r>
              <w:rPr>
                <w:rFonts w:hint="eastAsia" w:ascii="仿宋_GB2312" w:hAnsi="仿宋_GB2312" w:eastAsia="仿宋_GB2312" w:cs="仿宋_GB2312"/>
                <w:sz w:val="21"/>
                <w:szCs w:val="21"/>
                <w:highlight w:val="none"/>
              </w:rPr>
              <w:t>分）</w:t>
            </w:r>
          </w:p>
        </w:tc>
        <w:tc>
          <w:tcPr>
            <w:tcW w:w="7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sz w:val="21"/>
                <w:szCs w:val="21"/>
                <w:highlight w:val="none"/>
                <w:lang w:val="en-US"/>
              </w:rPr>
            </w:pPr>
            <w:r>
              <w:rPr>
                <w:rFonts w:hint="eastAsia" w:ascii="仿宋_GB2312" w:hAnsi="仿宋_GB2312" w:eastAsia="仿宋_GB2312" w:cs="仿宋_GB2312"/>
                <w:sz w:val="21"/>
                <w:szCs w:val="21"/>
                <w:highlight w:val="none"/>
              </w:rPr>
              <w:t>根据</w:t>
            </w:r>
            <w:r>
              <w:rPr>
                <w:rFonts w:hint="eastAsia" w:ascii="仿宋_GB2312" w:hAnsi="仿宋_GB2312" w:eastAsia="仿宋_GB2312" w:cs="仿宋_GB2312"/>
                <w:color w:val="000000"/>
                <w:sz w:val="21"/>
                <w:szCs w:val="21"/>
                <w:highlight w:val="none"/>
                <w:lang w:val="en-US" w:eastAsia="zh-CN"/>
              </w:rPr>
              <w:t>供应商针对本项目提供</w:t>
            </w:r>
            <w:r>
              <w:rPr>
                <w:rFonts w:hint="eastAsia" w:ascii="仿宋_GB2312" w:hAnsi="仿宋_GB2312" w:eastAsia="仿宋_GB2312" w:cs="仿宋_GB2312"/>
                <w:sz w:val="21"/>
                <w:szCs w:val="21"/>
                <w:highlight w:val="none"/>
              </w:rPr>
              <w:t>对医院保安（消防安全、人员安全、设施安全、交通安全、反恐处突、禁烟劝烟内容等）</w:t>
            </w:r>
            <w:r>
              <w:rPr>
                <w:rFonts w:hint="eastAsia" w:ascii="仿宋_GB2312" w:hAnsi="仿宋_GB2312" w:eastAsia="仿宋_GB2312" w:cs="仿宋_GB2312"/>
                <w:sz w:val="21"/>
                <w:szCs w:val="21"/>
                <w:highlight w:val="none"/>
                <w:lang w:eastAsia="zh-CN"/>
              </w:rPr>
              <w:t>的</w:t>
            </w:r>
            <w:r>
              <w:rPr>
                <w:rFonts w:hint="eastAsia" w:ascii="仿宋_GB2312" w:hAnsi="仿宋_GB2312" w:eastAsia="仿宋_GB2312" w:cs="仿宋_GB2312"/>
                <w:sz w:val="21"/>
                <w:szCs w:val="21"/>
                <w:highlight w:val="none"/>
              </w:rPr>
              <w:t>整体规划和针对性设计方案，内容完整</w:t>
            </w:r>
            <w:r>
              <w:rPr>
                <w:rFonts w:hint="eastAsia" w:ascii="仿宋_GB2312" w:hAnsi="仿宋_GB2312" w:eastAsia="仿宋_GB2312" w:cs="仿宋_GB2312"/>
                <w:sz w:val="21"/>
                <w:szCs w:val="21"/>
                <w:highlight w:val="none"/>
                <w:lang w:eastAsia="zh-CN"/>
              </w:rPr>
              <w:t>性</w:t>
            </w: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eastAsia="zh-CN"/>
              </w:rPr>
              <w:t>可</w:t>
            </w:r>
            <w:r>
              <w:rPr>
                <w:rFonts w:hint="eastAsia" w:ascii="仿宋_GB2312" w:hAnsi="仿宋_GB2312" w:eastAsia="仿宋_GB2312" w:cs="仿宋_GB2312"/>
                <w:sz w:val="21"/>
                <w:szCs w:val="21"/>
                <w:highlight w:val="none"/>
              </w:rPr>
              <w:t>操作性等方面</w:t>
            </w:r>
            <w:r>
              <w:rPr>
                <w:rFonts w:hint="eastAsia" w:ascii="仿宋_GB2312" w:hAnsi="仿宋_GB2312" w:eastAsia="仿宋_GB2312" w:cs="仿宋_GB2312"/>
                <w:sz w:val="21"/>
                <w:szCs w:val="21"/>
                <w:highlight w:val="none"/>
                <w:lang w:eastAsia="zh-CN"/>
              </w:rPr>
              <w:t>综合评价</w:t>
            </w: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主要人员综合素质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iCs/>
                <w:kern w:val="2"/>
                <w:sz w:val="21"/>
                <w:szCs w:val="21"/>
                <w:highlight w:val="none"/>
                <w:lang w:val="en-US" w:eastAsia="zh-CN" w:bidi="ar-SA"/>
              </w:rPr>
            </w:pP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val="en-US" w:eastAsia="zh-CN"/>
              </w:rPr>
              <w:t>18</w:t>
            </w:r>
            <w:r>
              <w:rPr>
                <w:rFonts w:hint="eastAsia" w:ascii="仿宋_GB2312" w:hAnsi="仿宋_GB2312" w:eastAsia="仿宋_GB2312" w:cs="仿宋_GB2312"/>
                <w:sz w:val="21"/>
                <w:szCs w:val="21"/>
              </w:rPr>
              <w:t>分）</w:t>
            </w:r>
          </w:p>
        </w:tc>
        <w:tc>
          <w:tcPr>
            <w:tcW w:w="7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sz w:val="21"/>
                <w:szCs w:val="21"/>
                <w:highlight w:val="none"/>
                <w:lang w:val="en-US" w:eastAsia="zh-CN"/>
              </w:rPr>
            </w:pPr>
            <w:bookmarkStart w:id="176" w:name="OLE_LINK9"/>
            <w:r>
              <w:rPr>
                <w:rFonts w:hint="eastAsia" w:ascii="仿宋_GB2312" w:hAnsi="仿宋_GB2312" w:eastAsia="仿宋_GB2312" w:cs="仿宋_GB2312"/>
                <w:bCs/>
                <w:iCs/>
                <w:sz w:val="21"/>
                <w:szCs w:val="21"/>
                <w:highlight w:val="none"/>
                <w:lang w:val="en-US" w:eastAsia="zh-CN"/>
              </w:rPr>
              <w:t>一、拟派驻场经理：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1.持有公安部门或人社部门颁发的保安员二级及以上证书的，得2分；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2.持有人社部门颁发的建（构）筑物中级及以上消防员证书或消防设施操作员证书的，得2分；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3.持有市场监督管理部门颁发的安全管理和作业人员证（特种设备安全管理）的，得2分；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二、拟派保安队长、分队长：</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1.持有人社部门颁发的保安员二级及以上证书的，每有一本得1分，最高得3分；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2.持有人社部门颁发的建（构）筑物中级及以上消防员证书或消防设施操作员证书的，得2分；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3.持有人社部门颁发的应急救援员证书或紧急救助员证的，得2分；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sz w:val="21"/>
                <w:szCs w:val="21"/>
                <w:highlight w:val="none"/>
                <w:lang w:val="en-US" w:eastAsia="zh-CN"/>
              </w:rPr>
            </w:pPr>
            <w:r>
              <w:rPr>
                <w:rFonts w:hint="eastAsia" w:ascii="仿宋_GB2312" w:hAnsi="仿宋_GB2312" w:eastAsia="仿宋_GB2312" w:cs="仿宋_GB2312"/>
                <w:bCs/>
                <w:iCs/>
                <w:sz w:val="21"/>
                <w:szCs w:val="21"/>
                <w:highlight w:val="none"/>
                <w:lang w:val="en-US" w:eastAsia="zh-CN"/>
              </w:rPr>
              <w:t>三、拟派保安队员持有公安部门或人社部门颁发的保安员五级及以上证书的，每有一本得1分，最高得5分；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Cs/>
                <w:iCs/>
                <w:kern w:val="2"/>
                <w:sz w:val="21"/>
                <w:szCs w:val="21"/>
                <w:highlight w:val="none"/>
                <w:lang w:val="en-US" w:eastAsia="zh-CN" w:bidi="ar-SA"/>
              </w:rPr>
            </w:pPr>
            <w:r>
              <w:rPr>
                <w:rFonts w:hint="eastAsia" w:ascii="仿宋_GB2312" w:hAnsi="仿宋_GB2312" w:eastAsia="仿宋_GB2312" w:cs="仿宋_GB2312"/>
                <w:bCs/>
                <w:iCs/>
                <w:sz w:val="21"/>
                <w:szCs w:val="21"/>
                <w:highlight w:val="none"/>
                <w:lang w:val="en-US" w:eastAsia="zh-CN"/>
              </w:rPr>
              <w:t>注：提供以上相关人员本单位的社保证明材料及相关证书材料扫描件并加盖投标人公章,否则不得分。</w:t>
            </w:r>
            <w:bookmarkEnd w:id="1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环境卫生</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rPr>
              <w:t>分）</w:t>
            </w:r>
          </w:p>
        </w:tc>
        <w:tc>
          <w:tcPr>
            <w:tcW w:w="7400" w:type="dxa"/>
            <w:tcBorders>
              <w:top w:val="single" w:color="auto" w:sz="2" w:space="0"/>
              <w:left w:val="single" w:color="auto" w:sz="4" w:space="0"/>
              <w:bottom w:val="single" w:color="auto" w:sz="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highlight w:val="none"/>
                <w:lang w:val="en-US" w:eastAsia="zh-CN"/>
              </w:rPr>
              <w:t>根据</w:t>
            </w:r>
            <w:r>
              <w:rPr>
                <w:rFonts w:hint="eastAsia" w:ascii="仿宋_GB2312" w:hAnsi="仿宋_GB2312" w:eastAsia="仿宋_GB2312" w:cs="仿宋_GB2312"/>
                <w:sz w:val="21"/>
                <w:szCs w:val="21"/>
                <w:highlight w:val="none"/>
              </w:rPr>
              <w:t>环境卫生管理方案（禁烟、劝烟内容）等要求，制定完善的</w:t>
            </w:r>
            <w:r>
              <w:rPr>
                <w:rFonts w:hint="eastAsia" w:ascii="仿宋_GB2312" w:hAnsi="仿宋_GB2312" w:eastAsia="仿宋_GB2312" w:cs="仿宋_GB2312"/>
                <w:sz w:val="21"/>
                <w:szCs w:val="21"/>
                <w:highlight w:val="none"/>
                <w:lang w:val="en-US" w:eastAsia="zh-CN"/>
              </w:rPr>
              <w:t>管理</w:t>
            </w:r>
            <w:r>
              <w:rPr>
                <w:rFonts w:hint="eastAsia" w:ascii="仿宋_GB2312" w:hAnsi="仿宋_GB2312" w:eastAsia="仿宋_GB2312" w:cs="仿宋_GB2312"/>
                <w:sz w:val="21"/>
                <w:szCs w:val="21"/>
                <w:highlight w:val="none"/>
              </w:rPr>
              <w:t>预案，由专家进行综合评分</w:t>
            </w:r>
            <w:r>
              <w:rPr>
                <w:rFonts w:hint="eastAsia" w:ascii="仿宋_GB2312" w:hAnsi="仿宋_GB2312" w:eastAsia="仿宋_GB2312" w:cs="仿宋_GB2312"/>
                <w:sz w:val="21"/>
                <w:szCs w:val="21"/>
                <w:highlight w:val="none"/>
                <w:lang w:val="en-US" w:eastAsia="zh-CN"/>
              </w:rPr>
              <w:t>，最高得4分。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考核</w:t>
            </w:r>
            <w:r>
              <w:rPr>
                <w:rFonts w:hint="eastAsia" w:ascii="仿宋_GB2312" w:hAnsi="仿宋_GB2312" w:eastAsia="仿宋_GB2312" w:cs="仿宋_GB2312"/>
                <w:color w:val="000000"/>
                <w:sz w:val="21"/>
                <w:szCs w:val="21"/>
                <w:highlight w:val="none"/>
                <w:lang w:eastAsia="zh-CN"/>
              </w:rPr>
              <w:t>奖惩</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sz w:val="21"/>
                <w:szCs w:val="21"/>
                <w:highlight w:val="none"/>
              </w:rPr>
              <w:t>（</w:t>
            </w:r>
            <w:r>
              <w:rPr>
                <w:rFonts w:hint="eastAsia" w:ascii="仿宋_GB2312" w:hAnsi="仿宋_GB2312" w:eastAsia="仿宋_GB2312" w:cs="仿宋_GB2312"/>
                <w:color w:val="000000"/>
                <w:sz w:val="21"/>
                <w:szCs w:val="21"/>
                <w:highlight w:val="none"/>
                <w:lang w:val="en-US" w:eastAsia="zh-CN"/>
              </w:rPr>
              <w:t>6</w:t>
            </w:r>
            <w:r>
              <w:rPr>
                <w:rFonts w:hint="eastAsia" w:ascii="仿宋_GB2312" w:hAnsi="仿宋_GB2312" w:eastAsia="仿宋_GB2312" w:cs="仿宋_GB2312"/>
                <w:color w:val="000000"/>
                <w:sz w:val="21"/>
                <w:szCs w:val="21"/>
                <w:highlight w:val="none"/>
              </w:rPr>
              <w:t>分）</w:t>
            </w:r>
          </w:p>
        </w:tc>
        <w:tc>
          <w:tcPr>
            <w:tcW w:w="7400" w:type="dxa"/>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iCs/>
                <w:sz w:val="21"/>
                <w:szCs w:val="21"/>
                <w:highlight w:val="none"/>
              </w:rPr>
              <w:t>根据投标人提供</w:t>
            </w:r>
            <w:r>
              <w:rPr>
                <w:rFonts w:hint="eastAsia" w:ascii="仿宋_GB2312" w:hAnsi="仿宋_GB2312" w:eastAsia="仿宋_GB2312" w:cs="仿宋_GB2312"/>
                <w:bCs/>
                <w:iCs/>
                <w:sz w:val="21"/>
                <w:szCs w:val="21"/>
                <w:highlight w:val="none"/>
                <w:lang w:eastAsia="zh-CN"/>
              </w:rPr>
              <w:t>的</w:t>
            </w:r>
            <w:r>
              <w:rPr>
                <w:rFonts w:hint="eastAsia" w:ascii="仿宋_GB2312" w:hAnsi="仿宋_GB2312" w:eastAsia="仿宋_GB2312" w:cs="仿宋_GB2312"/>
                <w:bCs/>
                <w:iCs/>
                <w:sz w:val="21"/>
                <w:szCs w:val="21"/>
                <w:highlight w:val="none"/>
                <w:lang w:val="en-US" w:eastAsia="zh-CN"/>
              </w:rPr>
              <w:t>考核管理方案</w:t>
            </w:r>
            <w:r>
              <w:rPr>
                <w:rFonts w:hint="eastAsia" w:ascii="仿宋_GB2312" w:hAnsi="仿宋_GB2312" w:eastAsia="仿宋_GB2312" w:cs="仿宋_GB2312"/>
                <w:bCs/>
                <w:iCs/>
                <w:sz w:val="21"/>
                <w:szCs w:val="21"/>
                <w:highlight w:val="none"/>
                <w:lang w:eastAsia="zh-CN"/>
              </w:rPr>
              <w:t>进行打分，</w:t>
            </w:r>
            <w:r>
              <w:rPr>
                <w:rFonts w:hint="eastAsia" w:ascii="仿宋_GB2312" w:hAnsi="仿宋_GB2312" w:eastAsia="仿宋_GB2312" w:cs="仿宋_GB2312"/>
                <w:bCs/>
                <w:iCs/>
                <w:sz w:val="21"/>
                <w:szCs w:val="21"/>
                <w:highlight w:val="none"/>
              </w:rPr>
              <w:t>包含但不限于针对管理层和员工，提供定人（应相对固定）、定岗、定责的管理考核方案</w:t>
            </w:r>
            <w:r>
              <w:rPr>
                <w:rFonts w:hint="eastAsia" w:ascii="仿宋_GB2312" w:hAnsi="仿宋_GB2312" w:eastAsia="仿宋_GB2312" w:cs="仿宋_GB2312"/>
                <w:bCs/>
                <w:iCs/>
                <w:sz w:val="21"/>
                <w:szCs w:val="21"/>
                <w:highlight w:val="none"/>
                <w:lang w:eastAsia="zh-CN"/>
              </w:rPr>
              <w:t>等内容，</w:t>
            </w:r>
            <w:r>
              <w:rPr>
                <w:rFonts w:hint="eastAsia" w:ascii="仿宋_GB2312" w:hAnsi="仿宋_GB2312" w:eastAsia="仿宋_GB2312" w:cs="仿宋_GB2312"/>
                <w:bCs/>
                <w:iCs/>
                <w:sz w:val="21"/>
                <w:szCs w:val="21"/>
                <w:highlight w:val="none"/>
                <w:lang w:val="en-US" w:eastAsia="zh-CN"/>
              </w:rPr>
              <w:t>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设施设备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sz w:val="21"/>
                <w:szCs w:val="21"/>
                <w:highlight w:val="none"/>
              </w:rPr>
              <w:t>（</w:t>
            </w:r>
            <w:r>
              <w:rPr>
                <w:rFonts w:hint="eastAsia" w:ascii="仿宋_GB2312" w:hAnsi="仿宋_GB2312" w:eastAsia="仿宋_GB2312" w:cs="仿宋_GB2312"/>
                <w:color w:val="000000"/>
                <w:sz w:val="21"/>
                <w:szCs w:val="21"/>
                <w:highlight w:val="none"/>
                <w:lang w:val="en-US" w:eastAsia="zh-CN"/>
              </w:rPr>
              <w:t>6</w:t>
            </w:r>
            <w:r>
              <w:rPr>
                <w:rFonts w:hint="eastAsia" w:ascii="仿宋_GB2312" w:hAnsi="仿宋_GB2312" w:eastAsia="仿宋_GB2312" w:cs="仿宋_GB2312"/>
                <w:color w:val="000000"/>
                <w:sz w:val="21"/>
                <w:szCs w:val="21"/>
                <w:highlight w:val="none"/>
              </w:rPr>
              <w:t>分）</w:t>
            </w:r>
          </w:p>
        </w:tc>
        <w:tc>
          <w:tcPr>
            <w:tcW w:w="7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color w:val="000000"/>
                <w:sz w:val="21"/>
                <w:szCs w:val="21"/>
                <w:lang w:eastAsia="zh-CN"/>
              </w:rPr>
              <w:t>根据供应商针对本项目的设施设备（如消防、防护、防暴等）配置情况综合评价，</w:t>
            </w:r>
            <w:r>
              <w:rPr>
                <w:rFonts w:hint="eastAsia" w:ascii="仿宋_GB2312" w:hAnsi="仿宋_GB2312" w:eastAsia="仿宋_GB2312" w:cs="仿宋_GB2312"/>
                <w:color w:val="000000"/>
                <w:sz w:val="21"/>
                <w:szCs w:val="21"/>
                <w:lang w:val="en-US" w:eastAsia="zh-CN"/>
              </w:rPr>
              <w:t>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安全管理</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sz w:val="21"/>
                <w:szCs w:val="21"/>
                <w:highlight w:val="none"/>
              </w:rPr>
              <w:t>（</w:t>
            </w:r>
            <w:r>
              <w:rPr>
                <w:rFonts w:hint="eastAsia" w:ascii="仿宋_GB2312" w:hAnsi="仿宋_GB2312" w:eastAsia="仿宋_GB2312" w:cs="仿宋_GB2312"/>
                <w:color w:val="000000"/>
                <w:sz w:val="21"/>
                <w:szCs w:val="21"/>
                <w:highlight w:val="none"/>
                <w:lang w:val="en-US" w:eastAsia="zh-CN"/>
              </w:rPr>
              <w:t>6</w:t>
            </w:r>
            <w:r>
              <w:rPr>
                <w:rFonts w:hint="eastAsia" w:ascii="仿宋_GB2312" w:hAnsi="仿宋_GB2312" w:eastAsia="仿宋_GB2312" w:cs="仿宋_GB2312"/>
                <w:color w:val="000000"/>
                <w:sz w:val="21"/>
                <w:szCs w:val="21"/>
                <w:highlight w:val="none"/>
              </w:rPr>
              <w:t>分）</w:t>
            </w:r>
          </w:p>
        </w:tc>
        <w:tc>
          <w:tcPr>
            <w:tcW w:w="7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iCs/>
                <w:sz w:val="21"/>
                <w:szCs w:val="21"/>
                <w:highlight w:val="none"/>
              </w:rPr>
              <w:t>根据投标人提供</w:t>
            </w:r>
            <w:r>
              <w:rPr>
                <w:rFonts w:hint="eastAsia" w:ascii="仿宋_GB2312" w:hAnsi="仿宋_GB2312" w:eastAsia="仿宋_GB2312" w:cs="仿宋_GB2312"/>
                <w:bCs/>
                <w:iCs/>
                <w:sz w:val="21"/>
                <w:szCs w:val="21"/>
                <w:highlight w:val="none"/>
                <w:lang w:eastAsia="zh-CN"/>
              </w:rPr>
              <w:t>额</w:t>
            </w:r>
            <w:r>
              <w:rPr>
                <w:rFonts w:hint="eastAsia" w:ascii="仿宋_GB2312" w:hAnsi="仿宋_GB2312" w:eastAsia="仿宋_GB2312" w:cs="仿宋_GB2312"/>
                <w:bCs/>
                <w:iCs/>
                <w:sz w:val="21"/>
                <w:szCs w:val="21"/>
                <w:highlight w:val="none"/>
              </w:rPr>
              <w:t>管理制度</w:t>
            </w:r>
            <w:r>
              <w:rPr>
                <w:rFonts w:hint="eastAsia" w:ascii="仿宋_GB2312" w:hAnsi="仿宋_GB2312" w:eastAsia="仿宋_GB2312" w:cs="仿宋_GB2312"/>
                <w:bCs/>
                <w:iCs/>
                <w:sz w:val="21"/>
                <w:szCs w:val="21"/>
                <w:highlight w:val="none"/>
                <w:lang w:eastAsia="zh-CN"/>
              </w:rPr>
              <w:t>进行打分，</w:t>
            </w:r>
            <w:r>
              <w:rPr>
                <w:rFonts w:hint="eastAsia" w:ascii="仿宋_GB2312" w:hAnsi="仿宋_GB2312" w:eastAsia="仿宋_GB2312" w:cs="仿宋_GB2312"/>
                <w:bCs/>
                <w:iCs/>
                <w:sz w:val="21"/>
                <w:szCs w:val="21"/>
                <w:highlight w:val="none"/>
              </w:rPr>
              <w:t>包含但不限于</w:t>
            </w:r>
            <w:r>
              <w:rPr>
                <w:rFonts w:hint="eastAsia" w:ascii="仿宋_GB2312" w:hAnsi="仿宋_GB2312" w:eastAsia="仿宋_GB2312" w:cs="仿宋_GB2312"/>
                <w:bCs/>
                <w:iCs/>
                <w:sz w:val="21"/>
                <w:szCs w:val="21"/>
                <w:highlight w:val="none"/>
                <w:lang w:eastAsia="zh-CN"/>
              </w:rPr>
              <w:t>如何</w:t>
            </w:r>
            <w:r>
              <w:rPr>
                <w:rFonts w:hint="eastAsia" w:ascii="仿宋_GB2312" w:hAnsi="仿宋_GB2312" w:eastAsia="仿宋_GB2312" w:cs="仿宋_GB2312"/>
                <w:bCs/>
                <w:iCs/>
                <w:sz w:val="21"/>
                <w:szCs w:val="21"/>
                <w:highlight w:val="none"/>
              </w:rPr>
              <w:t>做好安保服务（含禁烟、劝烟）等相关管理的规章制度、操作规范、操作流程和岗位职责</w:t>
            </w:r>
            <w:r>
              <w:rPr>
                <w:rFonts w:hint="eastAsia" w:ascii="仿宋_GB2312" w:hAnsi="仿宋_GB2312" w:eastAsia="仿宋_GB2312" w:cs="仿宋_GB2312"/>
                <w:bCs/>
                <w:iCs/>
                <w:sz w:val="21"/>
                <w:szCs w:val="21"/>
                <w:highlight w:val="none"/>
                <w:lang w:eastAsia="zh-CN"/>
              </w:rPr>
              <w:t>等内容，</w:t>
            </w:r>
            <w:r>
              <w:rPr>
                <w:rFonts w:hint="eastAsia" w:ascii="仿宋_GB2312" w:hAnsi="仿宋_GB2312" w:eastAsia="仿宋_GB2312" w:cs="仿宋_GB2312"/>
                <w:bCs/>
                <w:iCs/>
                <w:sz w:val="21"/>
                <w:szCs w:val="21"/>
                <w:highlight w:val="none"/>
                <w:lang w:val="en-US" w:eastAsia="zh-CN"/>
              </w:rPr>
              <w:t>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培训管理</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sz w:val="21"/>
                <w:szCs w:val="21"/>
                <w:highlight w:val="none"/>
              </w:rPr>
              <w:t>（</w:t>
            </w:r>
            <w:r>
              <w:rPr>
                <w:rFonts w:hint="eastAsia" w:ascii="仿宋_GB2312" w:hAnsi="仿宋_GB2312" w:eastAsia="仿宋_GB2312" w:cs="仿宋_GB2312"/>
                <w:color w:val="000000"/>
                <w:sz w:val="21"/>
                <w:szCs w:val="21"/>
                <w:highlight w:val="none"/>
                <w:lang w:val="en-US" w:eastAsia="zh-CN"/>
              </w:rPr>
              <w:t>6</w:t>
            </w:r>
            <w:r>
              <w:rPr>
                <w:rFonts w:hint="eastAsia" w:ascii="仿宋_GB2312" w:hAnsi="仿宋_GB2312" w:eastAsia="仿宋_GB2312" w:cs="仿宋_GB2312"/>
                <w:color w:val="000000"/>
                <w:sz w:val="21"/>
                <w:szCs w:val="21"/>
                <w:highlight w:val="none"/>
              </w:rPr>
              <w:t>分）</w:t>
            </w:r>
          </w:p>
        </w:tc>
        <w:tc>
          <w:tcPr>
            <w:tcW w:w="7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iCs/>
                <w:sz w:val="21"/>
                <w:szCs w:val="21"/>
                <w:highlight w:val="none"/>
              </w:rPr>
              <w:t>投标人提供完备的培训与管理方案</w:t>
            </w:r>
            <w:r>
              <w:rPr>
                <w:rFonts w:hint="eastAsia" w:ascii="仿宋_GB2312" w:hAnsi="仿宋_GB2312" w:eastAsia="仿宋_GB2312" w:cs="仿宋_GB2312"/>
                <w:bCs/>
                <w:iCs/>
                <w:sz w:val="21"/>
                <w:szCs w:val="21"/>
                <w:highlight w:val="none"/>
                <w:lang w:eastAsia="zh-CN"/>
              </w:rPr>
              <w:t>进行打分</w:t>
            </w:r>
            <w:r>
              <w:rPr>
                <w:rFonts w:hint="eastAsia" w:ascii="仿宋_GB2312" w:hAnsi="仿宋_GB2312" w:eastAsia="仿宋_GB2312" w:cs="仿宋_GB2312"/>
                <w:bCs/>
                <w:iCs/>
                <w:sz w:val="21"/>
                <w:szCs w:val="21"/>
                <w:highlight w:val="none"/>
              </w:rPr>
              <w:t>，包括但不限于培训场地、培训师资、培训制度、培训内容等，</w:t>
            </w:r>
            <w:r>
              <w:rPr>
                <w:rFonts w:hint="eastAsia" w:ascii="仿宋_GB2312" w:hAnsi="仿宋_GB2312" w:eastAsia="仿宋_GB2312" w:cs="仿宋_GB2312"/>
                <w:bCs/>
                <w:iCs/>
                <w:sz w:val="21"/>
                <w:szCs w:val="21"/>
                <w:highlight w:val="none"/>
                <w:lang w:val="en-US" w:eastAsia="zh-CN"/>
              </w:rPr>
              <w:t>最高得6</w:t>
            </w:r>
            <w:r>
              <w:rPr>
                <w:rFonts w:hint="eastAsia" w:ascii="仿宋_GB2312" w:hAnsi="仿宋_GB2312" w:eastAsia="仿宋_GB2312" w:cs="仿宋_GB2312"/>
                <w:bCs/>
                <w:i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应急处置</w:t>
            </w:r>
          </w:p>
          <w:p>
            <w:pPr>
              <w:pStyle w:val="23"/>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6</w:t>
            </w:r>
            <w:r>
              <w:rPr>
                <w:rFonts w:hint="eastAsia" w:ascii="仿宋_GB2312" w:hAnsi="仿宋_GB2312" w:eastAsia="仿宋_GB2312" w:cs="仿宋_GB2312"/>
                <w:sz w:val="21"/>
                <w:szCs w:val="21"/>
                <w:highlight w:val="none"/>
              </w:rPr>
              <w:t>分）</w:t>
            </w:r>
          </w:p>
        </w:tc>
        <w:tc>
          <w:tcPr>
            <w:tcW w:w="7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sz w:val="21"/>
                <w:szCs w:val="21"/>
                <w:lang w:val="en-US"/>
              </w:rPr>
            </w:pPr>
            <w:bookmarkStart w:id="177" w:name="OLE_LINK10"/>
            <w:r>
              <w:rPr>
                <w:rFonts w:hint="eastAsia" w:ascii="仿宋_GB2312" w:hAnsi="仿宋_GB2312" w:eastAsia="仿宋_GB2312" w:cs="仿宋_GB2312"/>
                <w:color w:val="000000"/>
                <w:sz w:val="21"/>
                <w:szCs w:val="21"/>
                <w:lang w:eastAsia="zh-CN"/>
              </w:rPr>
              <w:t>根据供应商针对本项目</w:t>
            </w:r>
            <w:r>
              <w:rPr>
                <w:rFonts w:hint="eastAsia" w:ascii="仿宋_GB2312" w:hAnsi="仿宋_GB2312" w:eastAsia="仿宋_GB2312" w:cs="仿宋_GB2312"/>
                <w:color w:val="000000"/>
                <w:sz w:val="21"/>
                <w:szCs w:val="21"/>
              </w:rPr>
              <w:t>消防安全、反恐安全等要求制定的应急预案处置进行</w:t>
            </w:r>
            <w:r>
              <w:rPr>
                <w:rFonts w:hint="eastAsia" w:ascii="仿宋_GB2312" w:hAnsi="仿宋_GB2312" w:eastAsia="仿宋_GB2312" w:cs="仿宋_GB2312"/>
                <w:color w:val="000000"/>
                <w:sz w:val="21"/>
                <w:szCs w:val="21"/>
                <w:lang w:eastAsia="zh-CN"/>
              </w:rPr>
              <w:t>评价</w:t>
            </w:r>
            <w:r>
              <w:rPr>
                <w:rFonts w:hint="eastAsia" w:ascii="仿宋_GB2312" w:hAnsi="仿宋_GB2312" w:eastAsia="仿宋_GB2312" w:cs="仿宋_GB2312"/>
                <w:color w:val="000000"/>
                <w:sz w:val="21"/>
                <w:szCs w:val="21"/>
              </w:rPr>
              <w:t>，</w:t>
            </w:r>
            <w:r>
              <w:rPr>
                <w:rFonts w:hint="eastAsia" w:ascii="仿宋_GB2312" w:hAnsi="仿宋_GB2312" w:eastAsia="仿宋_GB2312" w:cs="仿宋_GB2312"/>
                <w:sz w:val="21"/>
                <w:szCs w:val="21"/>
                <w:lang w:val="en-US" w:eastAsia="zh-CN"/>
              </w:rPr>
              <w:t>最高得6分。</w:t>
            </w:r>
            <w:bookmarkEnd w:id="1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赔偿承诺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sz w:val="21"/>
                <w:szCs w:val="21"/>
                <w:highlight w:val="none"/>
              </w:rPr>
              <w:t>（</w:t>
            </w:r>
            <w:r>
              <w:rPr>
                <w:rFonts w:hint="eastAsia" w:ascii="仿宋_GB2312" w:hAnsi="仿宋_GB2312" w:eastAsia="仿宋_GB2312" w:cs="仿宋_GB2312"/>
                <w:color w:val="000000"/>
                <w:sz w:val="21"/>
                <w:szCs w:val="21"/>
                <w:highlight w:val="none"/>
                <w:lang w:val="en-US" w:eastAsia="zh-CN"/>
              </w:rPr>
              <w:t>6</w:t>
            </w:r>
            <w:r>
              <w:rPr>
                <w:rFonts w:hint="eastAsia" w:ascii="仿宋_GB2312" w:hAnsi="仿宋_GB2312" w:eastAsia="仿宋_GB2312" w:cs="仿宋_GB2312"/>
                <w:color w:val="000000"/>
                <w:sz w:val="21"/>
                <w:szCs w:val="21"/>
                <w:highlight w:val="none"/>
              </w:rPr>
              <w:t>分）</w:t>
            </w:r>
          </w:p>
        </w:tc>
        <w:tc>
          <w:tcPr>
            <w:tcW w:w="7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bookmarkStart w:id="187" w:name="_GoBack"/>
            <w:r>
              <w:rPr>
                <w:rFonts w:hint="eastAsia" w:ascii="仿宋_GB2312" w:hAnsi="仿宋_GB2312" w:eastAsia="仿宋_GB2312" w:cs="仿宋_GB2312"/>
                <w:bCs/>
                <w:iCs/>
                <w:sz w:val="21"/>
                <w:szCs w:val="21"/>
                <w:highlight w:val="none"/>
              </w:rPr>
              <w:t>参考公司管理要求</w:t>
            </w:r>
            <w:r>
              <w:rPr>
                <w:rFonts w:hint="eastAsia" w:ascii="仿宋_GB2312" w:hAnsi="仿宋_GB2312" w:eastAsia="仿宋_GB2312" w:cs="仿宋_GB2312"/>
                <w:bCs/>
                <w:iCs/>
                <w:sz w:val="21"/>
                <w:szCs w:val="21"/>
                <w:highlight w:val="none"/>
                <w:lang w:eastAsia="zh-CN"/>
              </w:rPr>
              <w:t>，根据</w:t>
            </w:r>
            <w:r>
              <w:rPr>
                <w:rFonts w:hint="eastAsia" w:ascii="仿宋_GB2312" w:hAnsi="仿宋_GB2312" w:eastAsia="仿宋_GB2312" w:cs="仿宋_GB2312"/>
                <w:bCs/>
                <w:iCs/>
                <w:sz w:val="21"/>
                <w:szCs w:val="21"/>
                <w:highlight w:val="none"/>
              </w:rPr>
              <w:t>投标人</w:t>
            </w:r>
            <w:r>
              <w:rPr>
                <w:rFonts w:hint="eastAsia" w:ascii="仿宋_GB2312" w:hAnsi="仿宋_GB2312" w:eastAsia="仿宋_GB2312" w:cs="仿宋_GB2312"/>
                <w:bCs/>
                <w:iCs/>
                <w:sz w:val="21"/>
                <w:szCs w:val="21"/>
                <w:highlight w:val="none"/>
                <w:lang w:eastAsia="zh-CN"/>
              </w:rPr>
              <w:t>提供</w:t>
            </w:r>
            <w:r>
              <w:rPr>
                <w:rFonts w:hint="eastAsia" w:ascii="仿宋_GB2312" w:hAnsi="仿宋_GB2312" w:eastAsia="仿宋_GB2312" w:cs="仿宋_GB2312"/>
                <w:bCs/>
                <w:iCs/>
                <w:sz w:val="21"/>
                <w:szCs w:val="21"/>
                <w:highlight w:val="none"/>
              </w:rPr>
              <w:t>赔偿承诺进行打分</w:t>
            </w:r>
            <w:r>
              <w:rPr>
                <w:rFonts w:hint="eastAsia" w:ascii="仿宋_GB2312" w:hAnsi="仿宋_GB2312" w:eastAsia="仿宋_GB2312" w:cs="仿宋_GB2312"/>
                <w:bCs/>
                <w:iCs/>
                <w:sz w:val="21"/>
                <w:szCs w:val="21"/>
                <w:highlight w:val="none"/>
                <w:lang w:eastAsia="zh-CN"/>
              </w:rPr>
              <w:t>，</w:t>
            </w:r>
            <w:r>
              <w:rPr>
                <w:rFonts w:hint="eastAsia" w:ascii="仿宋_GB2312" w:hAnsi="仿宋_GB2312" w:eastAsia="仿宋_GB2312" w:cs="仿宋_GB2312"/>
                <w:bCs/>
                <w:iCs/>
                <w:sz w:val="21"/>
                <w:szCs w:val="21"/>
                <w:highlight w:val="none"/>
              </w:rPr>
              <w:t>包含但不限于对医院相关损失赔偿，有制度、有赔偿细则、有专人落实</w:t>
            </w:r>
            <w:r>
              <w:rPr>
                <w:rFonts w:hint="eastAsia" w:ascii="仿宋_GB2312" w:hAnsi="仿宋_GB2312" w:eastAsia="仿宋_GB2312" w:cs="仿宋_GB2312"/>
                <w:bCs/>
                <w:iCs/>
                <w:sz w:val="21"/>
                <w:szCs w:val="21"/>
                <w:highlight w:val="none"/>
                <w:lang w:eastAsia="zh-CN"/>
              </w:rPr>
              <w:t>等内容，</w:t>
            </w:r>
            <w:r>
              <w:rPr>
                <w:rFonts w:hint="eastAsia" w:ascii="仿宋_GB2312" w:hAnsi="仿宋_GB2312" w:eastAsia="仿宋_GB2312" w:cs="仿宋_GB2312"/>
                <w:bCs/>
                <w:iCs/>
                <w:sz w:val="21"/>
                <w:szCs w:val="21"/>
                <w:highlight w:val="none"/>
                <w:lang w:val="en-US" w:eastAsia="zh-CN"/>
              </w:rPr>
              <w:t>最高得6分。</w:t>
            </w:r>
            <w:bookmarkEnd w:id="187"/>
          </w:p>
        </w:tc>
      </w:tr>
    </w:tbl>
    <w:p>
      <w:pPr>
        <w:keepNext w:val="0"/>
        <w:keepLines w:val="0"/>
        <w:pageBreakBefore w:val="0"/>
        <w:kinsoku/>
        <w:wordWrap/>
        <w:overflowPunct/>
        <w:topLinePunct w:val="0"/>
        <w:bidi w:val="0"/>
        <w:adjustRightInd w:val="0"/>
        <w:snapToGrid w:val="0"/>
        <w:spacing w:line="360" w:lineRule="exact"/>
        <w:textAlignment w:val="auto"/>
        <w:rPr>
          <w:rFonts w:hint="eastAsia" w:ascii="仿宋" w:hAnsi="仿宋" w:eastAsia="仿宋" w:cs="仿宋"/>
          <w:b/>
          <w:sz w:val="24"/>
        </w:rPr>
      </w:pPr>
      <w:r>
        <w:rPr>
          <w:rFonts w:hint="eastAsia" w:ascii="仿宋" w:hAnsi="仿宋" w:eastAsia="仿宋" w:cs="仿宋"/>
          <w:b/>
          <w:sz w:val="24"/>
        </w:rPr>
        <w:t>备注：</w:t>
      </w:r>
      <w:r>
        <w:rPr>
          <w:rFonts w:hint="eastAsia" w:ascii="仿宋" w:hAnsi="仿宋" w:eastAsia="仿宋" w:cs="仿宋"/>
          <w:b/>
          <w:sz w:val="24"/>
          <w:lang w:val="en-US" w:eastAsia="zh-CN"/>
        </w:rPr>
        <w:t>1、</w:t>
      </w:r>
      <w:r>
        <w:rPr>
          <w:rFonts w:hint="eastAsia" w:ascii="仿宋" w:hAnsi="仿宋" w:eastAsia="仿宋" w:cs="仿宋"/>
          <w:b/>
          <w:sz w:val="24"/>
        </w:rPr>
        <w:t>投标人编制投标文件（商务技术文件部分）时，建议按此目录（序号和内容）提供评标标准相应的商务技术资料。</w:t>
      </w:r>
    </w:p>
    <w:p>
      <w:pPr>
        <w:keepNext w:val="0"/>
        <w:keepLines w:val="0"/>
        <w:pageBreakBefore w:val="0"/>
        <w:kinsoku/>
        <w:wordWrap/>
        <w:overflowPunct/>
        <w:topLinePunct w:val="0"/>
        <w:bidi w:val="0"/>
        <w:adjustRightInd w:val="0"/>
        <w:snapToGrid w:val="0"/>
        <w:spacing w:line="360" w:lineRule="exact"/>
        <w:textAlignment w:val="auto"/>
        <w:rPr>
          <w:rFonts w:hint="eastAsia" w:ascii="仿宋" w:hAnsi="仿宋" w:eastAsia="仿宋" w:cs="仿宋"/>
          <w:b/>
          <w:sz w:val="24"/>
        </w:rPr>
      </w:pPr>
      <w:r>
        <w:rPr>
          <w:rFonts w:hint="eastAsia" w:ascii="仿宋" w:hAnsi="仿宋" w:eastAsia="仿宋" w:cs="仿宋"/>
          <w:b/>
          <w:sz w:val="24"/>
          <w:lang w:val="en-US" w:eastAsia="zh-CN"/>
        </w:rPr>
        <w:t>2、评分标准里所提到的所有的证明材料必须为有效期内扫描件/复印件加盖公章，不符合要求的不得分。</w:t>
      </w:r>
      <w:r>
        <w:rPr>
          <w:rFonts w:hint="eastAsia" w:ascii="仿宋" w:hAnsi="仿宋" w:eastAsia="仿宋" w:cs="仿宋"/>
          <w:b/>
          <w:sz w:val="24"/>
        </w:rPr>
        <w:t> </w:t>
      </w:r>
    </w:p>
    <w:p>
      <w:pPr>
        <w:keepNext w:val="0"/>
        <w:keepLines w:val="0"/>
        <w:pageBreakBefore w:val="0"/>
        <w:kinsoku/>
        <w:wordWrap/>
        <w:overflowPunct/>
        <w:topLinePunct w:val="0"/>
        <w:bidi w:val="0"/>
        <w:adjustRightInd w:val="0"/>
        <w:spacing w:line="36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pPr>
        <w:keepNext w:val="0"/>
        <w:keepLines w:val="0"/>
        <w:pageBreakBefore w:val="0"/>
        <w:kinsoku/>
        <w:wordWrap/>
        <w:overflowPunct/>
        <w:topLinePunct w:val="0"/>
        <w:bidi w:val="0"/>
        <w:adjustRightInd w:val="0"/>
        <w:spacing w:line="36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36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36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36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pPr>
        <w:rPr>
          <w:rFonts w:hint="eastAsia" w:ascii="仿宋" w:hAnsi="仿宋" w:eastAsia="仿宋" w:cs="仿宋"/>
          <w:b/>
          <w:sz w:val="36"/>
          <w:szCs w:val="20"/>
        </w:rPr>
      </w:pPr>
      <w:r>
        <w:rPr>
          <w:rFonts w:hint="eastAsia" w:ascii="仿宋" w:hAnsi="仿宋" w:eastAsia="仿宋" w:cs="仿宋"/>
          <w:b/>
          <w:sz w:val="36"/>
          <w:szCs w:val="20"/>
        </w:rPr>
        <w:br w:type="page"/>
      </w:r>
    </w:p>
    <w:p>
      <w:pPr>
        <w:widowControl/>
        <w:kinsoku/>
        <w:overflowPunct/>
        <w:topLinePunct w:val="0"/>
        <w:bidi w:val="0"/>
        <w:adjustRightInd/>
        <w:spacing w:line="360" w:lineRule="exact"/>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40"/>
      <w:r>
        <w:rPr>
          <w:rFonts w:hint="eastAsia" w:ascii="仿宋" w:hAnsi="仿宋" w:eastAsia="仿宋" w:cs="仿宋"/>
          <w:b/>
          <w:sz w:val="36"/>
          <w:szCs w:val="20"/>
        </w:rPr>
        <w:t xml:space="preserve"> </w:t>
      </w:r>
      <w:bookmarkEnd w:id="41"/>
      <w:r>
        <w:rPr>
          <w:rFonts w:hint="eastAsia" w:ascii="仿宋" w:hAnsi="仿宋" w:eastAsia="仿宋" w:cs="仿宋"/>
          <w:b/>
          <w:sz w:val="36"/>
          <w:szCs w:val="20"/>
        </w:rPr>
        <w:t>投标文件及其附件格式</w:t>
      </w:r>
    </w:p>
    <w:p>
      <w:pPr>
        <w:kinsoku/>
        <w:overflowPunct/>
        <w:topLinePunct w:val="0"/>
        <w:bidi w:val="0"/>
        <w:spacing w:line="360" w:lineRule="exact"/>
        <w:jc w:val="center"/>
        <w:outlineLvl w:val="0"/>
        <w:rPr>
          <w:rFonts w:hint="eastAsia" w:ascii="仿宋" w:hAnsi="仿宋" w:eastAsia="仿宋" w:cs="仿宋"/>
          <w:b/>
          <w:kern w:val="0"/>
          <w:sz w:val="36"/>
          <w:szCs w:val="36"/>
        </w:rPr>
      </w:pPr>
    </w:p>
    <w:p>
      <w:pPr>
        <w:kinsoku/>
        <w:overflowPunct/>
        <w:topLinePunct w:val="0"/>
        <w:bidi w:val="0"/>
        <w:spacing w:line="360" w:lineRule="exact"/>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kinsoku/>
        <w:overflowPunct/>
        <w:topLinePunct w:val="0"/>
        <w:bidi w:val="0"/>
        <w:spacing w:line="360" w:lineRule="exact"/>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kinsoku/>
        <w:overflowPunct/>
        <w:topLinePunct w:val="0"/>
        <w:bidi w:val="0"/>
        <w:spacing w:line="360" w:lineRule="exact"/>
        <w:jc w:val="center"/>
        <w:outlineLvl w:val="0"/>
        <w:rPr>
          <w:rFonts w:hint="eastAsia" w:ascii="仿宋" w:hAnsi="仿宋" w:eastAsia="仿宋" w:cs="仿宋"/>
          <w:b/>
          <w:kern w:val="0"/>
          <w:sz w:val="36"/>
          <w:szCs w:val="36"/>
        </w:rPr>
      </w:pP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kinsoku/>
        <w:overflowPunct/>
        <w:topLinePunct w:val="0"/>
        <w:bidi w:val="0"/>
        <w:spacing w:line="360" w:lineRule="exact"/>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kinsoku/>
        <w:overflowPunct/>
        <w:topLinePunct w:val="0"/>
        <w:bidi w:val="0"/>
        <w:snapToGrid w:val="0"/>
        <w:spacing w:line="360" w:lineRule="exact"/>
        <w:ind w:firstLine="480" w:firstLineChars="200"/>
        <w:rPr>
          <w:rFonts w:hint="eastAsia" w:ascii="仿宋" w:hAnsi="仿宋" w:eastAsia="仿宋" w:cs="仿宋"/>
          <w:sz w:val="24"/>
        </w:rPr>
      </w:pPr>
    </w:p>
    <w:p>
      <w:pPr>
        <w:kinsoku/>
        <w:overflowPunct/>
        <w:topLinePunct w:val="0"/>
        <w:bidi w:val="0"/>
        <w:spacing w:line="360" w:lineRule="exact"/>
        <w:ind w:firstLine="480" w:firstLineChars="200"/>
        <w:rPr>
          <w:rFonts w:hint="eastAsia" w:ascii="仿宋" w:hAnsi="仿宋" w:eastAsia="仿宋" w:cs="仿宋"/>
          <w:sz w:val="24"/>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kinsoku/>
        <w:overflowPunct/>
        <w:topLinePunct w:val="0"/>
        <w:bidi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（采购人）、（采购代理机构）：</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kinsoku/>
        <w:overflowPunct/>
        <w:topLinePunct w:val="0"/>
        <w:bidi w:val="0"/>
        <w:snapToGrid w:val="0"/>
        <w:spacing w:line="360" w:lineRule="exact"/>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kinsoku/>
        <w:overflowPunct/>
        <w:topLinePunct w:val="0"/>
        <w:bidi w:val="0"/>
        <w:snapToGrid w:val="0"/>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kinsoku/>
        <w:overflowPunct/>
        <w:topLinePunct w:val="0"/>
        <w:bidi w:val="0"/>
        <w:snapToGrid w:val="0"/>
        <w:spacing w:line="360" w:lineRule="exact"/>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kinsoku/>
        <w:overflowPunct/>
        <w:topLinePunct w:val="0"/>
        <w:bidi w:val="0"/>
        <w:snapToGrid w:val="0"/>
        <w:spacing w:line="360" w:lineRule="exact"/>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widowControl/>
        <w:kinsoku/>
        <w:overflowPunct/>
        <w:topLinePunct w:val="0"/>
        <w:bidi w:val="0"/>
        <w:adjustRightInd/>
        <w:spacing w:line="360" w:lineRule="exact"/>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kinsoku/>
        <w:overflowPunct/>
        <w:topLinePunct w:val="0"/>
        <w:bidi w:val="0"/>
        <w:spacing w:line="360" w:lineRule="exact"/>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kinsoku/>
        <w:overflowPunct/>
        <w:topLinePunct w:val="0"/>
        <w:bidi w:val="0"/>
        <w:spacing w:line="36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kinsoku/>
        <w:overflowPunct/>
        <w:topLinePunct w:val="0"/>
        <w:bidi w:val="0"/>
        <w:snapToGrid w:val="0"/>
        <w:spacing w:line="360" w:lineRule="exact"/>
        <w:ind w:right="480"/>
        <w:jc w:val="center"/>
        <w:rPr>
          <w:rFonts w:hint="eastAsia" w:ascii="仿宋" w:hAnsi="仿宋" w:eastAsia="仿宋" w:cs="仿宋"/>
          <w:b/>
          <w:color w:val="auto"/>
          <w:kern w:val="0"/>
          <w:sz w:val="32"/>
          <w:szCs w:val="32"/>
        </w:rPr>
      </w:pPr>
    </w:p>
    <w:p>
      <w:pPr>
        <w:kinsoku/>
        <w:overflowPunct/>
        <w:topLinePunct w:val="0"/>
        <w:bidi w:val="0"/>
        <w:snapToGrid w:val="0"/>
        <w:spacing w:line="360" w:lineRule="exact"/>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kinsoku/>
        <w:overflowPunct/>
        <w:topLinePunct w:val="0"/>
        <w:bidi w:val="0"/>
        <w:spacing w:line="360" w:lineRule="exact"/>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kinsoku/>
        <w:overflowPunct/>
        <w:topLinePunct w:val="0"/>
        <w:bidi w:val="0"/>
        <w:snapToGrid w:val="0"/>
        <w:spacing w:before="50" w:after="50" w:line="360" w:lineRule="exact"/>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kinsoku/>
        <w:overflowPunct/>
        <w:topLinePunct w:val="0"/>
        <w:bidi w:val="0"/>
        <w:spacing w:line="36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kinsoku/>
        <w:overflowPunct/>
        <w:topLinePunct w:val="0"/>
        <w:bidi w:val="0"/>
        <w:spacing w:line="36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kinsoku/>
        <w:overflowPunct/>
        <w:topLinePunct w:val="0"/>
        <w:bidi w:val="0"/>
        <w:spacing w:line="360" w:lineRule="exact"/>
        <w:ind w:left="150"/>
        <w:jc w:val="center"/>
        <w:rPr>
          <w:rFonts w:hint="eastAsia" w:ascii="仿宋" w:hAnsi="仿宋" w:eastAsia="仿宋" w:cs="仿宋"/>
          <w:b/>
          <w:kern w:val="0"/>
          <w:sz w:val="32"/>
          <w:szCs w:val="32"/>
        </w:rPr>
      </w:pPr>
    </w:p>
    <w:p>
      <w:pPr>
        <w:widowControl/>
        <w:kinsoku/>
        <w:overflowPunct/>
        <w:topLinePunct w:val="0"/>
        <w:bidi w:val="0"/>
        <w:spacing w:line="360" w:lineRule="exact"/>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kinsoku/>
        <w:overflowPunct/>
        <w:topLinePunct w:val="0"/>
        <w:bidi w:val="0"/>
        <w:spacing w:line="360" w:lineRule="exact"/>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kinsoku/>
        <w:overflowPunct/>
        <w:topLinePunct w:val="0"/>
        <w:bidi w:val="0"/>
        <w:spacing w:line="360" w:lineRule="exact"/>
        <w:jc w:val="center"/>
        <w:outlineLvl w:val="0"/>
        <w:rPr>
          <w:rFonts w:hint="eastAsia" w:ascii="仿宋" w:hAnsi="仿宋" w:eastAsia="仿宋" w:cs="仿宋"/>
          <w:b/>
          <w:kern w:val="0"/>
          <w:sz w:val="24"/>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kinsoku/>
        <w:overflowPunct/>
        <w:topLinePunct w:val="0"/>
        <w:bidi w:val="0"/>
        <w:spacing w:line="360" w:lineRule="exact"/>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kinsoku/>
        <w:overflowPunct/>
        <w:topLinePunct w:val="0"/>
        <w:bidi w:val="0"/>
        <w:spacing w:line="360" w:lineRule="exact"/>
        <w:jc w:val="center"/>
        <w:outlineLvl w:val="0"/>
        <w:rPr>
          <w:rFonts w:ascii="仿宋" w:hAnsi="仿宋" w:eastAsia="仿宋" w:cs="仿宋"/>
          <w:b/>
          <w:kern w:val="0"/>
          <w:sz w:val="24"/>
        </w:rPr>
      </w:pPr>
    </w:p>
    <w:p>
      <w:pPr>
        <w:kinsoku/>
        <w:overflowPunct/>
        <w:topLinePunct w:val="0"/>
        <w:bidi w:val="0"/>
        <w:spacing w:line="360" w:lineRule="exact"/>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rPr>
        <w:t>法定代表人授权书 ………………………………………………………… （页码）</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rPr>
        <w:t>法定代表人身份证明书……………………………………………………… （页码）</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904"/>
        <w:numPr>
          <w:ilvl w:val="0"/>
          <w:numId w:val="1"/>
        </w:numPr>
        <w:kinsoku/>
        <w:overflowPunct/>
        <w:topLinePunct w:val="0"/>
        <w:bidi w:val="0"/>
        <w:spacing w:line="360" w:lineRule="exact"/>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kinsoku/>
        <w:overflowPunct/>
        <w:topLinePunct w:val="0"/>
        <w:bidi w:val="0"/>
        <w:adjustRightInd w:val="0"/>
        <w:spacing w:line="360" w:lineRule="exact"/>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kinsoku/>
        <w:overflowPunct/>
        <w:topLinePunct w:val="0"/>
        <w:bidi w:val="0"/>
        <w:spacing w:line="360" w:lineRule="exact"/>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kinsoku/>
        <w:overflowPunct/>
        <w:topLinePunct w:val="0"/>
        <w:bidi w:val="0"/>
        <w:spacing w:line="360" w:lineRule="exact"/>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kinsoku/>
        <w:overflowPunct/>
        <w:topLinePunct w:val="0"/>
        <w:bidi w:val="0"/>
        <w:spacing w:line="360" w:lineRule="exact"/>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kinsoku/>
        <w:overflowPunct/>
        <w:topLinePunct w:val="0"/>
        <w:bidi w:val="0"/>
        <w:snapToGrid w:val="0"/>
        <w:spacing w:line="360" w:lineRule="exact"/>
        <w:jc w:val="center"/>
        <w:rPr>
          <w:rFonts w:hint="eastAsia" w:ascii="仿宋" w:hAnsi="仿宋" w:eastAsia="仿宋" w:cs="仿宋"/>
          <w:b/>
          <w:kern w:val="0"/>
          <w:sz w:val="32"/>
          <w:szCs w:val="32"/>
          <w:lang w:val="zh-CN"/>
        </w:rPr>
      </w:pPr>
    </w:p>
    <w:p>
      <w:pPr>
        <w:kinsoku/>
        <w:overflowPunct/>
        <w:topLinePunct w:val="0"/>
        <w:bidi w:val="0"/>
        <w:snapToGrid w:val="0"/>
        <w:spacing w:line="360" w:lineRule="exact"/>
        <w:jc w:val="center"/>
        <w:rPr>
          <w:rFonts w:hint="eastAsia" w:ascii="仿宋" w:hAnsi="仿宋" w:eastAsia="仿宋" w:cs="仿宋"/>
          <w:b/>
          <w:kern w:val="0"/>
          <w:sz w:val="32"/>
          <w:szCs w:val="32"/>
          <w:lang w:val="zh-CN"/>
        </w:rPr>
      </w:pPr>
    </w:p>
    <w:p>
      <w:pPr>
        <w:kinsoku/>
        <w:overflowPunct/>
        <w:topLinePunct w:val="0"/>
        <w:bidi w:val="0"/>
        <w:snapToGrid w:val="0"/>
        <w:spacing w:line="360" w:lineRule="exact"/>
        <w:jc w:val="center"/>
        <w:rPr>
          <w:rFonts w:hint="eastAsia" w:ascii="仿宋" w:hAnsi="仿宋" w:eastAsia="仿宋" w:cs="仿宋"/>
          <w:b/>
          <w:kern w:val="0"/>
          <w:sz w:val="32"/>
          <w:szCs w:val="32"/>
          <w:lang w:val="zh-CN"/>
        </w:rPr>
      </w:pPr>
    </w:p>
    <w:p>
      <w:pPr>
        <w:kinsoku/>
        <w:overflowPunct/>
        <w:topLinePunct w:val="0"/>
        <w:bidi w:val="0"/>
        <w:snapToGrid w:val="0"/>
        <w:spacing w:line="360" w:lineRule="exact"/>
        <w:jc w:val="both"/>
        <w:rPr>
          <w:rFonts w:hint="eastAsia" w:ascii="仿宋" w:hAnsi="仿宋" w:eastAsia="仿宋" w:cs="仿宋"/>
          <w:b/>
          <w:kern w:val="0"/>
          <w:sz w:val="32"/>
          <w:szCs w:val="32"/>
          <w:lang w:val="zh-CN"/>
        </w:rPr>
      </w:pPr>
    </w:p>
    <w:p>
      <w:pPr>
        <w:widowControl/>
        <w:kinsoku/>
        <w:overflowPunct/>
        <w:topLinePunct w:val="0"/>
        <w:bidi w:val="0"/>
        <w:adjustRightInd/>
        <w:spacing w:line="360" w:lineRule="exact"/>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kinsoku/>
        <w:overflowPunct/>
        <w:topLinePunct w:val="0"/>
        <w:bidi w:val="0"/>
        <w:snapToGrid w:val="0"/>
        <w:spacing w:line="360" w:lineRule="exact"/>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6"/>
        <w:keepNext w:val="0"/>
        <w:keepLines w:val="0"/>
        <w:pageBreakBefore w:val="0"/>
        <w:kinsoku/>
        <w:wordWrap/>
        <w:overflowPunct/>
        <w:topLinePunct w:val="0"/>
        <w:autoSpaceDE/>
        <w:autoSpaceDN/>
        <w:bidi w:val="0"/>
        <w:spacing w:after="0" w:line="360" w:lineRule="exact"/>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6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6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6"/>
        <w:keepNext w:val="0"/>
        <w:keepLines w:val="0"/>
        <w:pageBreakBefore w:val="0"/>
        <w:kinsoku/>
        <w:wordWrap/>
        <w:overflowPunct/>
        <w:topLinePunct w:val="0"/>
        <w:autoSpaceDE/>
        <w:autoSpaceDN/>
        <w:bidi w:val="0"/>
        <w:spacing w:after="0" w:line="36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60" w:lineRule="exact"/>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60" w:lineRule="exact"/>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kinsoku/>
        <w:overflowPunct/>
        <w:topLinePunct w:val="0"/>
        <w:bidi w:val="0"/>
        <w:spacing w:line="36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kinsoku/>
        <w:overflowPunct/>
        <w:topLinePunct w:val="0"/>
        <w:bidi w:val="0"/>
        <w:spacing w:line="360" w:lineRule="exact"/>
        <w:jc w:val="center"/>
        <w:rPr>
          <w:rFonts w:hint="eastAsia" w:ascii="仿宋" w:hAnsi="仿宋" w:eastAsia="仿宋" w:cs="仿宋"/>
          <w:b/>
          <w:sz w:val="24"/>
        </w:rPr>
      </w:pP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kinsoku/>
        <w:overflowPunct/>
        <w:topLinePunct w:val="0"/>
        <w:bidi w:val="0"/>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kinsoku/>
        <w:overflowPunct/>
        <w:topLinePunct w:val="0"/>
        <w:bidi w:val="0"/>
        <w:snapToGrid w:val="0"/>
        <w:spacing w:line="360" w:lineRule="exact"/>
        <w:jc w:val="lef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单位：                      部门：               职务：</w:t>
      </w:r>
    </w:p>
    <w:p>
      <w:pPr>
        <w:kinsoku/>
        <w:overflowPunct/>
        <w:topLinePunct w:val="0"/>
        <w:bidi w:val="0"/>
        <w:spacing w:line="360" w:lineRule="exact"/>
        <w:rPr>
          <w:rFonts w:hint="eastAsia" w:ascii="仿宋" w:hAnsi="仿宋" w:eastAsia="仿宋" w:cs="仿宋"/>
          <w:sz w:val="24"/>
        </w:rPr>
      </w:pPr>
    </w:p>
    <w:p>
      <w:pPr>
        <w:widowControl/>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kern w:val="0"/>
          <w:sz w:val="24"/>
        </w:rPr>
        <w:t>办公地址：                  联系电话：           传真：</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投标人（电子签章）：</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kinsoku/>
        <w:overflowPunct/>
        <w:topLinePunct w:val="0"/>
        <w:bidi w:val="0"/>
        <w:spacing w:line="360" w:lineRule="exact"/>
        <w:ind w:firstLine="4920" w:firstLineChars="2050"/>
        <w:jc w:val="lef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p>
    <w:p>
      <w:pPr>
        <w:pageBreakBefore/>
        <w:kinsoku/>
        <w:overflowPunct/>
        <w:topLinePunct w:val="0"/>
        <w:bidi w:val="0"/>
        <w:spacing w:line="36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kinsoku/>
        <w:overflowPunct/>
        <w:topLinePunct w:val="0"/>
        <w:bidi w:val="0"/>
        <w:spacing w:line="360" w:lineRule="exact"/>
        <w:jc w:val="center"/>
        <w:rPr>
          <w:rFonts w:hint="eastAsia" w:ascii="仿宋" w:hAnsi="仿宋" w:eastAsia="仿宋" w:cs="仿宋"/>
          <w:b/>
          <w:sz w:val="24"/>
        </w:rPr>
      </w:pP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kinsoku/>
        <w:overflowPunct/>
        <w:topLinePunct w:val="0"/>
        <w:bidi w:val="0"/>
        <w:snapToGrid w:val="0"/>
        <w:spacing w:line="3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kinsoku/>
        <w:overflowPunct/>
        <w:topLinePunct w:val="0"/>
        <w:bidi w:val="0"/>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kinsoku/>
        <w:overflowPunct/>
        <w:topLinePunct w:val="0"/>
        <w:bidi w:val="0"/>
        <w:snapToGrid w:val="0"/>
        <w:spacing w:line="360" w:lineRule="exact"/>
        <w:jc w:val="lef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单位：                      部门：               职务：</w:t>
      </w:r>
    </w:p>
    <w:p>
      <w:pPr>
        <w:kinsoku/>
        <w:overflowPunct/>
        <w:topLinePunct w:val="0"/>
        <w:bidi w:val="0"/>
        <w:spacing w:line="360" w:lineRule="exact"/>
        <w:rPr>
          <w:rFonts w:hint="eastAsia" w:ascii="仿宋" w:hAnsi="仿宋" w:eastAsia="仿宋" w:cs="仿宋"/>
          <w:sz w:val="24"/>
        </w:rPr>
      </w:pPr>
    </w:p>
    <w:p>
      <w:pPr>
        <w:widowControl/>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kern w:val="0"/>
          <w:sz w:val="24"/>
        </w:rPr>
        <w:t>办公地址：                  联系电话：           传真：</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jc w:val="center"/>
        <w:rPr>
          <w:rFonts w:hint="eastAsia" w:ascii="仿宋" w:hAnsi="仿宋" w:eastAsia="仿宋" w:cs="仿宋"/>
          <w:b/>
          <w:kern w:val="0"/>
          <w:sz w:val="32"/>
          <w:szCs w:val="32"/>
        </w:rPr>
      </w:pPr>
    </w:p>
    <w:p>
      <w:pPr>
        <w:kinsoku/>
        <w:overflowPunct/>
        <w:topLinePunct w:val="0"/>
        <w:bidi w:val="0"/>
        <w:spacing w:line="360" w:lineRule="exact"/>
        <w:rPr>
          <w:rFonts w:hint="eastAsia" w:ascii="仿宋" w:hAnsi="仿宋" w:eastAsia="仿宋" w:cs="仿宋"/>
        </w:rPr>
      </w:pPr>
    </w:p>
    <w:p>
      <w:pPr>
        <w:kinsoku/>
        <w:overflowPunct/>
        <w:topLinePunct w:val="0"/>
        <w:bidi w:val="0"/>
        <w:snapToGrid w:val="0"/>
        <w:spacing w:line="36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insoku/>
        <w:overflowPunct/>
        <w:topLinePunct w:val="0"/>
        <w:bidi w:val="0"/>
        <w:snapToGrid w:val="0"/>
        <w:spacing w:line="36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insoku/>
        <w:overflowPunct/>
        <w:topLinePunct w:val="0"/>
        <w:bidi w:val="0"/>
        <w:snapToGrid w:val="0"/>
        <w:spacing w:line="360" w:lineRule="exact"/>
        <w:ind w:firstLine="5760" w:firstLineChars="2400"/>
        <w:rPr>
          <w:rFonts w:hint="eastAsia" w:ascii="仿宋" w:hAnsi="仿宋" w:eastAsia="仿宋" w:cs="仿宋"/>
        </w:rPr>
      </w:pPr>
      <w:r>
        <w:rPr>
          <w:rFonts w:hint="eastAsia" w:ascii="仿宋" w:hAnsi="仿宋" w:eastAsia="仿宋" w:cs="仿宋"/>
          <w:kern w:val="0"/>
          <w:sz w:val="24"/>
          <w:lang w:val="zh-CN"/>
        </w:rPr>
        <w:t>……</w:t>
      </w:r>
    </w:p>
    <w:p>
      <w:pPr>
        <w:kinsoku/>
        <w:overflowPunct/>
        <w:topLinePunct w:val="0"/>
        <w:bidi w:val="0"/>
        <w:snapToGrid w:val="0"/>
        <w:spacing w:line="360" w:lineRule="exact"/>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kinsoku/>
        <w:overflowPunct/>
        <w:topLinePunct w:val="0"/>
        <w:autoSpaceDE w:val="0"/>
        <w:autoSpaceDN w:val="0"/>
        <w:bidi w:val="0"/>
        <w:spacing w:line="360" w:lineRule="exact"/>
        <w:jc w:val="center"/>
        <w:rPr>
          <w:rFonts w:hint="eastAsia" w:ascii="仿宋" w:hAnsi="仿宋" w:eastAsia="仿宋" w:cs="仿宋"/>
          <w:b/>
          <w:kern w:val="0"/>
          <w:sz w:val="32"/>
          <w:szCs w:val="32"/>
          <w:lang w:val="zh-CN"/>
        </w:rPr>
      </w:pPr>
    </w:p>
    <w:p>
      <w:pPr>
        <w:kinsoku/>
        <w:overflowPunct/>
        <w:topLinePunct w:val="0"/>
        <w:autoSpaceDE w:val="0"/>
        <w:autoSpaceDN w:val="0"/>
        <w:bidi w:val="0"/>
        <w:spacing w:line="360" w:lineRule="exact"/>
        <w:jc w:val="center"/>
        <w:rPr>
          <w:rFonts w:hint="eastAsia" w:ascii="仿宋" w:hAnsi="仿宋" w:eastAsia="仿宋" w:cs="仿宋"/>
          <w:b/>
          <w:kern w:val="0"/>
          <w:sz w:val="32"/>
          <w:szCs w:val="32"/>
          <w:lang w:val="zh-CN"/>
        </w:rPr>
      </w:pPr>
    </w:p>
    <w:p>
      <w:pPr>
        <w:kinsoku/>
        <w:overflowPunct/>
        <w:topLinePunct w:val="0"/>
        <w:autoSpaceDE w:val="0"/>
        <w:autoSpaceDN w:val="0"/>
        <w:bidi w:val="0"/>
        <w:spacing w:line="360" w:lineRule="exact"/>
        <w:jc w:val="center"/>
        <w:rPr>
          <w:rFonts w:hint="eastAsia" w:ascii="仿宋" w:hAnsi="仿宋" w:eastAsia="仿宋" w:cs="仿宋"/>
          <w:b/>
          <w:kern w:val="0"/>
          <w:sz w:val="32"/>
          <w:szCs w:val="32"/>
          <w:lang w:val="zh-CN"/>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p>
    <w:p>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pPr>
        <w:kinsoku/>
        <w:overflowPunct/>
        <w:topLinePunct w:val="0"/>
        <w:bidi w:val="0"/>
        <w:spacing w:line="36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kinsoku/>
        <w:overflowPunct/>
        <w:topLinePunct w:val="0"/>
        <w:bidi w:val="0"/>
        <w:spacing w:line="36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kinsoku/>
        <w:overflowPunct/>
        <w:topLinePunct w:val="0"/>
        <w:bidi w:val="0"/>
        <w:spacing w:line="36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kinsoku/>
        <w:overflowPunct/>
        <w:topLinePunct w:val="0"/>
        <w:bidi w:val="0"/>
        <w:spacing w:line="36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特此证明。</w:t>
      </w:r>
    </w:p>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kinsoku/>
        <w:overflowPunct/>
        <w:topLinePunct w:val="0"/>
        <w:bidi w:val="0"/>
        <w:spacing w:line="360" w:lineRule="exact"/>
        <w:ind w:right="480"/>
        <w:rPr>
          <w:rFonts w:hint="eastAsia" w:ascii="仿宋" w:hAnsi="仿宋" w:eastAsia="仿宋" w:cs="仿宋"/>
          <w:sz w:val="24"/>
        </w:rPr>
      </w:pPr>
    </w:p>
    <w:p>
      <w:pPr>
        <w:kinsoku/>
        <w:overflowPunct/>
        <w:topLinePunct w:val="0"/>
        <w:bidi w:val="0"/>
        <w:spacing w:line="360" w:lineRule="exact"/>
        <w:ind w:right="720"/>
        <w:jc w:val="right"/>
        <w:rPr>
          <w:rFonts w:hint="eastAsia" w:ascii="仿宋" w:hAnsi="仿宋" w:eastAsia="仿宋" w:cs="仿宋"/>
          <w:sz w:val="24"/>
        </w:rPr>
      </w:pPr>
      <w:r>
        <w:rPr>
          <w:rFonts w:hint="eastAsia" w:ascii="仿宋" w:hAnsi="仿宋" w:eastAsia="仿宋" w:cs="仿宋"/>
          <w:sz w:val="24"/>
        </w:rPr>
        <w:t>年   月   日</w:t>
      </w:r>
    </w:p>
    <w:p>
      <w:pPr>
        <w:kinsoku/>
        <w:overflowPunct/>
        <w:topLinePunct w:val="0"/>
        <w:bidi w:val="0"/>
        <w:spacing w:line="360" w:lineRule="exact"/>
        <w:jc w:val="center"/>
        <w:rPr>
          <w:rFonts w:hint="eastAsia" w:ascii="仿宋" w:hAnsi="仿宋" w:eastAsia="仿宋" w:cs="仿宋"/>
          <w:b/>
          <w:kern w:val="0"/>
          <w:sz w:val="32"/>
          <w:szCs w:val="32"/>
        </w:rPr>
      </w:pPr>
    </w:p>
    <w:p>
      <w:pPr>
        <w:kinsoku/>
        <w:overflowPunct/>
        <w:topLinePunct w:val="0"/>
        <w:bidi w:val="0"/>
        <w:spacing w:line="360" w:lineRule="exact"/>
        <w:jc w:val="center"/>
        <w:rPr>
          <w:rFonts w:hint="eastAsia" w:ascii="仿宋" w:hAnsi="仿宋" w:eastAsia="仿宋" w:cs="仿宋"/>
          <w:b/>
          <w:kern w:val="0"/>
          <w:sz w:val="32"/>
          <w:szCs w:val="32"/>
        </w:rPr>
      </w:pPr>
    </w:p>
    <w:p>
      <w:pPr>
        <w:kinsoku/>
        <w:overflowPunct/>
        <w:topLinePunct w:val="0"/>
        <w:bidi w:val="0"/>
        <w:spacing w:line="360" w:lineRule="exact"/>
        <w:jc w:val="both"/>
        <w:rPr>
          <w:rFonts w:hint="eastAsia" w:ascii="仿宋" w:hAnsi="仿宋" w:eastAsia="仿宋" w:cs="仿宋"/>
          <w:b/>
          <w:kern w:val="0"/>
          <w:sz w:val="32"/>
          <w:szCs w:val="32"/>
        </w:rPr>
      </w:pPr>
    </w:p>
    <w:p>
      <w:pPr>
        <w:kinsoku/>
        <w:overflowPunct/>
        <w:topLinePunct w:val="0"/>
        <w:bidi w:val="0"/>
        <w:spacing w:line="360" w:lineRule="exact"/>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360" w:lineRule="exact"/>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kinsoku/>
              <w:overflowPunct/>
              <w:topLinePunct w:val="0"/>
              <w:bidi w:val="0"/>
              <w:spacing w:line="360" w:lineRule="exact"/>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kinsoku/>
              <w:overflowPunct/>
              <w:topLinePunct w:val="0"/>
              <w:bidi w:val="0"/>
              <w:spacing w:line="360" w:lineRule="exact"/>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kinsoku/>
              <w:overflowPunct/>
              <w:topLinePunct w:val="0"/>
              <w:bidi w:val="0"/>
              <w:spacing w:line="360" w:lineRule="exact"/>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36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3546"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1276" w:type="dxa"/>
          </w:tcPr>
          <w:p>
            <w:pPr>
              <w:kinsoku/>
              <w:overflowPunct/>
              <w:topLinePunct w:val="0"/>
              <w:bidi w:val="0"/>
              <w:spacing w:line="360" w:lineRule="exact"/>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36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3546"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1276" w:type="dxa"/>
          </w:tcPr>
          <w:p>
            <w:pPr>
              <w:kinsoku/>
              <w:overflowPunct/>
              <w:topLinePunct w:val="0"/>
              <w:bidi w:val="0"/>
              <w:spacing w:line="360" w:lineRule="exact"/>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360" w:lineRule="exact"/>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3546" w:type="dxa"/>
          </w:tcPr>
          <w:p>
            <w:pPr>
              <w:kinsoku/>
              <w:overflowPunct/>
              <w:topLinePunct w:val="0"/>
              <w:bidi w:val="0"/>
              <w:spacing w:line="360" w:lineRule="exact"/>
              <w:jc w:val="center"/>
              <w:rPr>
                <w:rFonts w:hint="eastAsia" w:ascii="仿宋" w:hAnsi="仿宋" w:eastAsia="仿宋" w:cs="仿宋"/>
                <w:b/>
                <w:kern w:val="0"/>
                <w:sz w:val="32"/>
                <w:szCs w:val="32"/>
              </w:rPr>
            </w:pPr>
          </w:p>
        </w:tc>
        <w:tc>
          <w:tcPr>
            <w:tcW w:w="1276" w:type="dxa"/>
          </w:tcPr>
          <w:p>
            <w:pPr>
              <w:kinsoku/>
              <w:overflowPunct/>
              <w:topLinePunct w:val="0"/>
              <w:bidi w:val="0"/>
              <w:spacing w:line="360" w:lineRule="exact"/>
              <w:jc w:val="center"/>
              <w:rPr>
                <w:rFonts w:hint="eastAsia" w:ascii="仿宋" w:hAnsi="仿宋" w:eastAsia="仿宋" w:cs="仿宋"/>
                <w:b/>
                <w:kern w:val="0"/>
                <w:sz w:val="32"/>
                <w:szCs w:val="32"/>
              </w:rPr>
            </w:pPr>
          </w:p>
        </w:tc>
      </w:tr>
    </w:tbl>
    <w:p>
      <w:pPr>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kinsoku/>
        <w:overflowPunct/>
        <w:topLinePunct w:val="0"/>
        <w:bidi w:val="0"/>
        <w:spacing w:line="360" w:lineRule="exact"/>
        <w:jc w:val="center"/>
        <w:rPr>
          <w:rFonts w:hint="eastAsia" w:ascii="仿宋" w:hAnsi="仿宋" w:eastAsia="仿宋" w:cs="仿宋"/>
          <w:b/>
          <w:kern w:val="0"/>
          <w:sz w:val="32"/>
          <w:szCs w:val="32"/>
        </w:rPr>
      </w:pPr>
    </w:p>
    <w:p>
      <w:pPr>
        <w:kinsoku/>
        <w:overflowPunct/>
        <w:topLinePunct w:val="0"/>
        <w:bidi w:val="0"/>
        <w:spacing w:line="360" w:lineRule="exact"/>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kinsoku/>
        <w:overflowPunct/>
        <w:topLinePunct w:val="0"/>
        <w:bidi w:val="0"/>
        <w:adjustRightInd/>
        <w:spacing w:line="360" w:lineRule="exact"/>
        <w:jc w:val="left"/>
        <w:rPr>
          <w:rFonts w:hint="eastAsia" w:ascii="仿宋" w:hAnsi="仿宋" w:eastAsia="仿宋" w:cs="仿宋"/>
          <w:b/>
          <w:bCs/>
          <w:sz w:val="32"/>
          <w:szCs w:val="32"/>
          <w:lang w:eastAsia="zh-CN"/>
        </w:rPr>
      </w:pP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pPr>
        <w:widowControl/>
        <w:kinsoku/>
        <w:overflowPunct/>
        <w:topLinePunct w:val="0"/>
        <w:bidi w:val="0"/>
        <w:adjustRightInd/>
        <w:spacing w:line="360" w:lineRule="exact"/>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kinsoku/>
        <w:overflowPunct/>
        <w:topLinePunct w:val="0"/>
        <w:bidi w:val="0"/>
        <w:snapToGrid w:val="0"/>
        <w:spacing w:line="360" w:lineRule="exact"/>
        <w:rPr>
          <w:rFonts w:hint="eastAsia" w:ascii="仿宋" w:hAnsi="仿宋" w:eastAsia="仿宋" w:cs="仿宋"/>
          <w:color w:val="auto"/>
          <w:sz w:val="24"/>
          <w:highlight w:val="none"/>
        </w:rPr>
      </w:pPr>
    </w:p>
    <w:p>
      <w:pPr>
        <w:kinsoku/>
        <w:overflowPunct/>
        <w:topLinePunct w:val="0"/>
        <w:bidi w:val="0"/>
        <w:snapToGrid w:val="0"/>
        <w:spacing w:line="360" w:lineRule="exact"/>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kinsoku/>
        <w:overflowPunct/>
        <w:topLinePunct w:val="0"/>
        <w:autoSpaceDE w:val="0"/>
        <w:autoSpaceDN w:val="0"/>
        <w:bidi w:val="0"/>
        <w:spacing w:line="360" w:lineRule="exact"/>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kinsoku/>
        <w:overflowPunct/>
        <w:topLinePunct w:val="0"/>
        <w:autoSpaceDE w:val="0"/>
        <w:autoSpaceDN w:val="0"/>
        <w:bidi w:val="0"/>
        <w:spacing w:line="360" w:lineRule="exact"/>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kinsoku/>
        <w:overflowPunct/>
        <w:topLinePunct w:val="0"/>
        <w:autoSpaceDE w:val="0"/>
        <w:autoSpaceDN w:val="0"/>
        <w:bidi w:val="0"/>
        <w:spacing w:line="360" w:lineRule="exact"/>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kinsoku/>
        <w:overflowPunct/>
        <w:topLinePunct w:val="0"/>
        <w:autoSpaceDE w:val="0"/>
        <w:autoSpaceDN w:val="0"/>
        <w:bidi w:val="0"/>
        <w:spacing w:line="360" w:lineRule="exact"/>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kinsoku/>
        <w:overflowPunct/>
        <w:topLinePunct w:val="0"/>
        <w:autoSpaceDE w:val="0"/>
        <w:autoSpaceDN w:val="0"/>
        <w:bidi w:val="0"/>
        <w:spacing w:line="360" w:lineRule="exact"/>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kinsoku/>
        <w:overflowPunct/>
        <w:topLinePunct w:val="0"/>
        <w:autoSpaceDE w:val="0"/>
        <w:autoSpaceDN w:val="0"/>
        <w:bidi w:val="0"/>
        <w:spacing w:line="360" w:lineRule="exact"/>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kinsoku/>
        <w:overflowPunct/>
        <w:topLinePunct w:val="0"/>
        <w:autoSpaceDE w:val="0"/>
        <w:autoSpaceDN w:val="0"/>
        <w:bidi w:val="0"/>
        <w:spacing w:line="360" w:lineRule="exact"/>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kinsoku/>
        <w:overflowPunct/>
        <w:topLinePunct w:val="0"/>
        <w:autoSpaceDE w:val="0"/>
        <w:autoSpaceDN w:val="0"/>
        <w:bidi w:val="0"/>
        <w:spacing w:line="360" w:lineRule="exact"/>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kinsoku/>
        <w:overflowPunct/>
        <w:topLinePunct w:val="0"/>
        <w:autoSpaceDE w:val="0"/>
        <w:autoSpaceDN w:val="0"/>
        <w:bidi w:val="0"/>
        <w:spacing w:line="360" w:lineRule="exact"/>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kinsoku/>
        <w:overflowPunct/>
        <w:topLinePunct w:val="0"/>
        <w:autoSpaceDE w:val="0"/>
        <w:autoSpaceDN w:val="0"/>
        <w:bidi w:val="0"/>
        <w:spacing w:line="360" w:lineRule="exact"/>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kinsoku/>
        <w:overflowPunct/>
        <w:topLinePunct w:val="0"/>
        <w:autoSpaceDE w:val="0"/>
        <w:autoSpaceDN w:val="0"/>
        <w:bidi w:val="0"/>
        <w:spacing w:line="360" w:lineRule="exact"/>
        <w:ind w:left="2"/>
        <w:jc w:val="left"/>
        <w:rPr>
          <w:rFonts w:hint="eastAsia" w:ascii="仿宋" w:hAnsi="仿宋" w:eastAsia="仿宋" w:cs="仿宋"/>
          <w:kern w:val="0"/>
          <w:sz w:val="24"/>
          <w:lang w:val="zh-CN"/>
        </w:rPr>
      </w:pPr>
    </w:p>
    <w:p>
      <w:pPr>
        <w:kinsoku/>
        <w:overflowPunct/>
        <w:topLinePunct w:val="0"/>
        <w:autoSpaceDE w:val="0"/>
        <w:autoSpaceDN w:val="0"/>
        <w:bidi w:val="0"/>
        <w:spacing w:line="360" w:lineRule="exact"/>
        <w:ind w:left="2"/>
        <w:jc w:val="left"/>
        <w:rPr>
          <w:rFonts w:hint="eastAsia" w:ascii="仿宋" w:hAnsi="仿宋" w:eastAsia="仿宋" w:cs="仿宋"/>
          <w:kern w:val="0"/>
          <w:sz w:val="24"/>
          <w:lang w:val="zh-CN"/>
        </w:rPr>
      </w:pPr>
    </w:p>
    <w:p>
      <w:pPr>
        <w:kinsoku/>
        <w:overflowPunct/>
        <w:topLinePunct w:val="0"/>
        <w:autoSpaceDE w:val="0"/>
        <w:autoSpaceDN w:val="0"/>
        <w:bidi w:val="0"/>
        <w:spacing w:line="360" w:lineRule="exact"/>
        <w:ind w:left="2"/>
        <w:jc w:val="left"/>
        <w:rPr>
          <w:rFonts w:hint="eastAsia" w:ascii="仿宋" w:hAnsi="仿宋" w:eastAsia="仿宋" w:cs="仿宋"/>
          <w:kern w:val="0"/>
          <w:sz w:val="24"/>
          <w:lang w:val="zh-CN"/>
        </w:rPr>
      </w:pPr>
    </w:p>
    <w:p>
      <w:pPr>
        <w:kinsoku/>
        <w:overflowPunct/>
        <w:topLinePunct w:val="0"/>
        <w:autoSpaceDE w:val="0"/>
        <w:autoSpaceDN w:val="0"/>
        <w:bidi w:val="0"/>
        <w:spacing w:line="360" w:lineRule="exact"/>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kinsoku/>
        <w:overflowPunct/>
        <w:topLinePunct w:val="0"/>
        <w:bidi w:val="0"/>
        <w:spacing w:line="360" w:lineRule="exact"/>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kinsoku/>
        <w:overflowPunct/>
        <w:topLinePunct w:val="0"/>
        <w:bidi w:val="0"/>
        <w:spacing w:line="360" w:lineRule="exact"/>
        <w:jc w:val="center"/>
        <w:rPr>
          <w:rFonts w:hint="eastAsia" w:ascii="仿宋" w:hAnsi="仿宋" w:eastAsia="仿宋" w:cs="仿宋"/>
          <w:b/>
          <w:bCs/>
          <w:sz w:val="24"/>
        </w:rPr>
      </w:pPr>
    </w:p>
    <w:p>
      <w:pPr>
        <w:kinsoku/>
        <w:overflowPunct/>
        <w:topLinePunct w:val="0"/>
        <w:bidi w:val="0"/>
        <w:spacing w:line="360" w:lineRule="exact"/>
        <w:ind w:right="420"/>
        <w:rPr>
          <w:rFonts w:hint="eastAsia" w:ascii="仿宋" w:hAnsi="仿宋" w:eastAsia="仿宋" w:cs="仿宋"/>
          <w:sz w:val="24"/>
        </w:rPr>
      </w:pPr>
      <w:r>
        <w:rPr>
          <w:rFonts w:hint="eastAsia" w:ascii="仿宋" w:hAnsi="仿宋" w:eastAsia="仿宋" w:cs="仿宋"/>
          <w:sz w:val="24"/>
        </w:rPr>
        <w:t>注：按本格式和要求提供。</w:t>
      </w:r>
    </w:p>
    <w:p>
      <w:pPr>
        <w:kinsoku/>
        <w:overflowPunct/>
        <w:topLinePunct w:val="0"/>
        <w:bidi w:val="0"/>
        <w:spacing w:line="360" w:lineRule="exact"/>
        <w:jc w:val="center"/>
        <w:rPr>
          <w:rFonts w:hint="eastAsia" w:ascii="仿宋" w:hAnsi="仿宋" w:eastAsia="仿宋" w:cs="仿宋"/>
          <w:b/>
          <w:bCs/>
          <w:sz w:val="24"/>
        </w:rPr>
      </w:pPr>
    </w:p>
    <w:p>
      <w:pPr>
        <w:pStyle w:val="80"/>
        <w:kinsoku/>
        <w:overflowPunct/>
        <w:topLinePunct w:val="0"/>
        <w:bidi w:val="0"/>
        <w:spacing w:line="360" w:lineRule="exact"/>
        <w:jc w:val="center"/>
        <w:rPr>
          <w:rFonts w:hint="eastAsia" w:ascii="仿宋" w:hAnsi="仿宋" w:eastAsia="仿宋" w:cs="仿宋"/>
          <w:b/>
          <w:bCs/>
          <w:sz w:val="24"/>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kinsoku/>
        <w:overflowPunct/>
        <w:topLinePunct w:val="0"/>
        <w:autoSpaceDE w:val="0"/>
        <w:autoSpaceDN w:val="0"/>
        <w:bidi w:val="0"/>
        <w:spacing w:line="360" w:lineRule="exact"/>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bl>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kinsoku/>
        <w:overflowPunct/>
        <w:topLinePunct w:val="0"/>
        <w:autoSpaceDE w:val="0"/>
        <w:autoSpaceDN w:val="0"/>
        <w:bidi w:val="0"/>
        <w:spacing w:line="360" w:lineRule="exact"/>
        <w:rPr>
          <w:rFonts w:ascii="仿宋_GB2312" w:hAnsi="仿宋_GB2312" w:eastAsia="仿宋_GB2312" w:cs="仿宋_GB2312"/>
          <w:b/>
          <w:sz w:val="24"/>
        </w:rPr>
      </w:pPr>
    </w:p>
    <w:p>
      <w:pPr>
        <w:kinsoku/>
        <w:overflowPunct/>
        <w:topLinePunct w:val="0"/>
        <w:autoSpaceDE w:val="0"/>
        <w:autoSpaceDN w:val="0"/>
        <w:bidi w:val="0"/>
        <w:spacing w:line="360" w:lineRule="exact"/>
        <w:rPr>
          <w:rFonts w:ascii="仿宋_GB2312" w:hAnsi="仿宋_GB2312" w:eastAsia="仿宋_GB2312" w:cs="仿宋_GB2312"/>
          <w:sz w:val="24"/>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pStyle w:val="648"/>
        <w:kinsoku/>
        <w:overflowPunct/>
        <w:topLinePunct w:val="0"/>
        <w:bidi w:val="0"/>
        <w:spacing w:line="360" w:lineRule="exact"/>
        <w:ind w:firstLine="0"/>
        <w:jc w:val="both"/>
        <w:rPr>
          <w:rFonts w:hAnsi="仿宋_GB2312" w:cs="仿宋_GB2312"/>
        </w:rPr>
      </w:pPr>
    </w:p>
    <w:p>
      <w:pPr>
        <w:pageBreakBefore/>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kinsoku/>
        <w:overflowPunct/>
        <w:topLinePunct w:val="0"/>
        <w:bidi w:val="0"/>
        <w:spacing w:line="360" w:lineRule="exact"/>
        <w:jc w:val="center"/>
        <w:rPr>
          <w:rFonts w:ascii="仿宋_GB2312" w:hAnsi="仿宋_GB2312" w:eastAsia="仿宋_GB2312" w:cs="仿宋_GB2312"/>
          <w:sz w:val="24"/>
        </w:rPr>
      </w:pPr>
    </w:p>
    <w:p>
      <w:pPr>
        <w:kinsoku/>
        <w:overflowPunct/>
        <w:topLinePunct w:val="0"/>
        <w:bidi w:val="0"/>
        <w:snapToGrid w:val="0"/>
        <w:spacing w:line="360" w:lineRule="exact"/>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kinsoku/>
              <w:overflowPunct/>
              <w:topLinePunct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160"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34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08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332" w:type="dxa"/>
            <w:vAlign w:val="center"/>
          </w:tcPr>
          <w:p>
            <w:pPr>
              <w:kinsoku/>
              <w:overflowPunct/>
              <w:topLinePunct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160"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34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08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332" w:type="dxa"/>
            <w:vAlign w:val="center"/>
          </w:tcPr>
          <w:p>
            <w:pPr>
              <w:kinsoku/>
              <w:overflowPunct/>
              <w:topLinePunct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160"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34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08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332" w:type="dxa"/>
            <w:vAlign w:val="center"/>
          </w:tcPr>
          <w:p>
            <w:pPr>
              <w:kinsoku/>
              <w:overflowPunct/>
              <w:topLinePunct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160"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34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08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332" w:type="dxa"/>
            <w:vAlign w:val="center"/>
          </w:tcPr>
          <w:p>
            <w:pPr>
              <w:kinsoku/>
              <w:overflowPunct/>
              <w:topLinePunct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160" w:type="dxa"/>
            <w:vAlign w:val="center"/>
          </w:tcPr>
          <w:p>
            <w:pPr>
              <w:kinsoku/>
              <w:overflowPunct/>
              <w:topLinePunct w:val="0"/>
              <w:bidi w:val="0"/>
              <w:snapToGrid w:val="0"/>
              <w:spacing w:line="360" w:lineRule="exact"/>
              <w:jc w:val="center"/>
              <w:rPr>
                <w:rFonts w:ascii="仿宋_GB2312" w:hAnsi="仿宋_GB2312" w:eastAsia="仿宋_GB2312" w:cs="仿宋_GB2312"/>
                <w:sz w:val="24"/>
              </w:rPr>
            </w:pPr>
          </w:p>
        </w:tc>
        <w:tc>
          <w:tcPr>
            <w:tcW w:w="234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080" w:type="dxa"/>
            <w:vAlign w:val="center"/>
          </w:tcPr>
          <w:p>
            <w:pPr>
              <w:kinsoku/>
              <w:overflowPunct/>
              <w:topLinePunct w:val="0"/>
              <w:bidi w:val="0"/>
              <w:spacing w:line="360" w:lineRule="exact"/>
              <w:jc w:val="center"/>
              <w:rPr>
                <w:rFonts w:ascii="仿宋_GB2312" w:hAnsi="仿宋_GB2312" w:eastAsia="仿宋_GB2312" w:cs="仿宋_GB2312"/>
                <w:sz w:val="24"/>
              </w:rPr>
            </w:pPr>
          </w:p>
        </w:tc>
        <w:tc>
          <w:tcPr>
            <w:tcW w:w="1332" w:type="dxa"/>
            <w:vAlign w:val="center"/>
          </w:tcPr>
          <w:p>
            <w:pPr>
              <w:kinsoku/>
              <w:overflowPunct/>
              <w:topLinePunct w:val="0"/>
              <w:bidi w:val="0"/>
              <w:spacing w:line="360" w:lineRule="exact"/>
              <w:jc w:val="center"/>
              <w:rPr>
                <w:rFonts w:ascii="仿宋_GB2312" w:hAnsi="仿宋_GB2312" w:eastAsia="仿宋_GB2312" w:cs="仿宋_GB2312"/>
                <w:sz w:val="24"/>
              </w:rPr>
            </w:pPr>
          </w:p>
        </w:tc>
      </w:tr>
    </w:tbl>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kinsoku/>
        <w:overflowPunct/>
        <w:topLinePunct w:val="0"/>
        <w:autoSpaceDE w:val="0"/>
        <w:autoSpaceDN w:val="0"/>
        <w:bidi w:val="0"/>
        <w:spacing w:line="360" w:lineRule="exact"/>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kinsoku/>
        <w:overflowPunct/>
        <w:topLinePunct w:val="0"/>
        <w:autoSpaceDE w:val="0"/>
        <w:autoSpaceDN w:val="0"/>
        <w:bidi w:val="0"/>
        <w:spacing w:line="360" w:lineRule="exact"/>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kinsoku/>
        <w:overflowPunct/>
        <w:topLinePunct w:val="0"/>
        <w:autoSpaceDE w:val="0"/>
        <w:autoSpaceDN w:val="0"/>
        <w:bidi w:val="0"/>
        <w:spacing w:line="360" w:lineRule="exact"/>
        <w:ind w:firstLine="4560" w:firstLineChars="1900"/>
        <w:rPr>
          <w:rFonts w:ascii="仿宋_GB2312" w:hAnsi="仿宋_GB2312" w:eastAsia="仿宋_GB2312" w:cs="仿宋_GB2312"/>
          <w:kern w:val="0"/>
          <w:sz w:val="24"/>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kinsoku/>
        <w:overflowPunct/>
        <w:topLinePunct w:val="0"/>
        <w:autoSpaceDE w:val="0"/>
        <w:autoSpaceDN w:val="0"/>
        <w:bidi w:val="0"/>
        <w:spacing w:line="360" w:lineRule="exact"/>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kinsoku/>
        <w:overflowPunct/>
        <w:topLinePunct w:val="0"/>
        <w:autoSpaceDE w:val="0"/>
        <w:autoSpaceDN w:val="0"/>
        <w:bidi w:val="0"/>
        <w:spacing w:line="360" w:lineRule="exact"/>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kinsoku/>
        <w:overflowPunct/>
        <w:topLinePunct w:val="0"/>
        <w:autoSpaceDE w:val="0"/>
        <w:autoSpaceDN w:val="0"/>
        <w:bidi w:val="0"/>
        <w:spacing w:line="360" w:lineRule="exact"/>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kinsoku/>
        <w:overflowPunct/>
        <w:topLinePunct w:val="0"/>
        <w:autoSpaceDE w:val="0"/>
        <w:autoSpaceDN w:val="0"/>
        <w:bidi w:val="0"/>
        <w:spacing w:line="360" w:lineRule="exact"/>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kinsoku/>
              <w:overflowPunct/>
              <w:topLinePunct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2"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c>
          <w:tcPr>
            <w:tcW w:w="553" w:type="dxa"/>
          </w:tcPr>
          <w:p>
            <w:pPr>
              <w:kinsoku/>
              <w:overflowPunct/>
              <w:topLinePunct w:val="0"/>
              <w:bidi w:val="0"/>
              <w:spacing w:line="360" w:lineRule="exact"/>
              <w:rPr>
                <w:rFonts w:ascii="仿宋_GB2312" w:hAnsi="仿宋_GB2312" w:eastAsia="仿宋_GB2312" w:cs="仿宋_GB2312"/>
                <w:sz w:val="24"/>
              </w:rPr>
            </w:pPr>
          </w:p>
        </w:tc>
      </w:tr>
    </w:tbl>
    <w:p>
      <w:pPr>
        <w:kinsoku/>
        <w:overflowPunct/>
        <w:topLinePunct w:val="0"/>
        <w:autoSpaceDE w:val="0"/>
        <w:autoSpaceDN w:val="0"/>
        <w:bidi w:val="0"/>
        <w:spacing w:line="360" w:lineRule="exact"/>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 w:hAnsi="仿宋" w:eastAsia="仿宋" w:cs="仿宋"/>
          <w:sz w:val="24"/>
        </w:rPr>
        <w:t xml:space="preserve">     日期：  年   月   日</w:t>
      </w: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kinsoku/>
              <w:overflowPunct/>
              <w:topLinePunct w:val="0"/>
              <w:autoSpaceDE w:val="0"/>
              <w:autoSpaceDN w:val="0"/>
              <w:bidi w:val="0"/>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62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4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7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62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4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7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62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4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2175"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bl>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kinsoku/>
        <w:overflowPunct/>
        <w:topLinePunct w:val="0"/>
        <w:autoSpaceDE w:val="0"/>
        <w:autoSpaceDN w:val="0"/>
        <w:bidi w:val="0"/>
        <w:spacing w:line="360" w:lineRule="exact"/>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bl>
    <w:p>
      <w:pPr>
        <w:kinsoku/>
        <w:overflowPunct/>
        <w:topLinePunct w:val="0"/>
        <w:bidi w:val="0"/>
        <w:spacing w:line="360" w:lineRule="exact"/>
        <w:ind w:firstLine="480" w:firstLineChars="200"/>
        <w:rPr>
          <w:rFonts w:ascii="仿宋_GB2312" w:hAnsi="仿宋_GB2312" w:eastAsia="仿宋_GB2312" w:cs="仿宋_GB2312"/>
          <w:sz w:val="24"/>
          <w:szCs w:val="20"/>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hint="eastAsia"/>
          <w:lang w:eastAsia="zh-CN"/>
        </w:rPr>
      </w:pPr>
      <w:r>
        <w:rPr>
          <w:rFonts w:hint="eastAsia" w:ascii="仿宋" w:hAnsi="仿宋" w:eastAsia="仿宋" w:cs="仿宋"/>
          <w:sz w:val="24"/>
        </w:rPr>
        <w:t xml:space="preserve">     日期：  年   月   日</w:t>
      </w:r>
    </w:p>
    <w:p>
      <w:pPr>
        <w:kinsoku/>
        <w:overflowPunct/>
        <w:topLinePunct w:val="0"/>
        <w:bidi w:val="0"/>
        <w:spacing w:line="36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kinsoku/>
        <w:overflowPunct/>
        <w:topLinePunct w:val="0"/>
        <w:bidi w:val="0"/>
        <w:spacing w:line="360" w:lineRule="exact"/>
        <w:ind w:firstLine="3600" w:firstLineChars="1500"/>
        <w:rPr>
          <w:rFonts w:hint="eastAsia" w:ascii="仿宋" w:hAnsi="仿宋" w:eastAsia="仿宋" w:cs="仿宋"/>
          <w:sz w:val="24"/>
        </w:rPr>
      </w:pPr>
    </w:p>
    <w:p>
      <w:pPr>
        <w:pStyle w:val="80"/>
        <w:kinsoku/>
        <w:overflowPunct/>
        <w:topLinePunct w:val="0"/>
        <w:bidi w:val="0"/>
        <w:spacing w:line="360" w:lineRule="exact"/>
        <w:rPr>
          <w:rFonts w:hint="eastAsia"/>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pageBreakBefore/>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kinsoku/>
        <w:overflowPunct/>
        <w:topLinePunct w:val="0"/>
        <w:bidi w:val="0"/>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kinsoku/>
        <w:overflowPunct/>
        <w:topLinePunct w:val="0"/>
        <w:autoSpaceDE w:val="0"/>
        <w:autoSpaceDN w:val="0"/>
        <w:bidi w:val="0"/>
        <w:spacing w:line="360" w:lineRule="exact"/>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r>
    </w:tbl>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360" w:lineRule="exact"/>
              <w:rPr>
                <w:rFonts w:ascii="仿宋_GB2312" w:hAnsi="仿宋_GB2312" w:eastAsia="仿宋_GB2312" w:cs="仿宋_GB2312"/>
                <w:sz w:val="24"/>
              </w:rPr>
            </w:pPr>
          </w:p>
        </w:tc>
      </w:tr>
    </w:tbl>
    <w:p>
      <w:pPr>
        <w:kinsoku/>
        <w:overflowPunct/>
        <w:topLinePunct w:val="0"/>
        <w:bidi w:val="0"/>
        <w:spacing w:line="360" w:lineRule="exact"/>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kinsoku/>
        <w:overflowPunct/>
        <w:topLinePunct w:val="0"/>
        <w:bidi w:val="0"/>
        <w:spacing w:line="360" w:lineRule="exact"/>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kinsoku/>
        <w:overflowPunct/>
        <w:topLinePunct w:val="0"/>
        <w:bidi w:val="0"/>
        <w:spacing w:line="360" w:lineRule="exact"/>
        <w:ind w:firstLine="480" w:firstLineChars="200"/>
        <w:rPr>
          <w:rFonts w:ascii="仿宋_GB2312" w:hAnsi="仿宋_GB2312" w:eastAsia="仿宋_GB2312" w:cs="仿宋_GB2312"/>
          <w:sz w:val="24"/>
          <w:szCs w:val="20"/>
        </w:rPr>
      </w:pP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kinsoku/>
        <w:overflowPunct/>
        <w:topLinePunct w:val="0"/>
        <w:bidi w:val="0"/>
        <w:snapToGrid w:val="0"/>
        <w:spacing w:line="360" w:lineRule="exact"/>
        <w:ind w:firstLine="6907" w:firstLineChars="2150"/>
        <w:rPr>
          <w:rFonts w:ascii="仿宋_GB2312" w:hAnsi="仿宋_GB2312" w:eastAsia="仿宋_GB2312" w:cs="仿宋_GB2312"/>
          <w:b/>
          <w:bCs/>
          <w:sz w:val="32"/>
          <w:szCs w:val="32"/>
        </w:rPr>
      </w:pPr>
    </w:p>
    <w:p>
      <w:pPr>
        <w:kinsoku/>
        <w:overflowPunct/>
        <w:topLinePunct w:val="0"/>
        <w:bidi w:val="0"/>
        <w:snapToGrid w:val="0"/>
        <w:spacing w:line="360" w:lineRule="exact"/>
        <w:ind w:right="960"/>
        <w:jc w:val="both"/>
        <w:rPr>
          <w:rFonts w:hint="eastAsia" w:ascii="仿宋_GB2312" w:hAnsi="仿宋_GB2312" w:eastAsia="仿宋_GB2312" w:cs="仿宋_GB2312"/>
          <w:kern w:val="0"/>
          <w:sz w:val="24"/>
          <w:lang w:val="zh-CN"/>
        </w:rPr>
      </w:pPr>
    </w:p>
    <w:p>
      <w:pPr>
        <w:kinsoku/>
        <w:overflowPunct/>
        <w:topLinePunct w:val="0"/>
        <w:bidi w:val="0"/>
        <w:snapToGrid w:val="0"/>
        <w:spacing w:line="360" w:lineRule="exact"/>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kinsoku/>
        <w:overflowPunct/>
        <w:topLinePunct w:val="0"/>
        <w:bidi w:val="0"/>
        <w:spacing w:line="360" w:lineRule="exact"/>
        <w:rPr>
          <w:rFonts w:ascii="仿宋_GB2312" w:hAnsi="仿宋_GB2312" w:eastAsia="仿宋_GB2312" w:cs="仿宋_GB2312"/>
          <w:sz w:val="18"/>
          <w:szCs w:val="18"/>
        </w:rPr>
      </w:pPr>
    </w:p>
    <w:p>
      <w:pPr>
        <w:pStyle w:val="80"/>
        <w:kinsoku/>
        <w:overflowPunct/>
        <w:topLinePunct w:val="0"/>
        <w:bidi w:val="0"/>
        <w:spacing w:line="360" w:lineRule="exact"/>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kinsoku/>
        <w:overflowPunct/>
        <w:topLinePunct w:val="0"/>
        <w:bidi w:val="0"/>
        <w:snapToGrid w:val="0"/>
        <w:spacing w:line="360" w:lineRule="exact"/>
        <w:ind w:right="960"/>
        <w:jc w:val="right"/>
        <w:rPr>
          <w:rFonts w:ascii="仿宋_GB2312" w:hAnsi="仿宋_GB2312" w:eastAsia="仿宋_GB2312" w:cs="仿宋_GB2312"/>
          <w:kern w:val="0"/>
          <w:sz w:val="24"/>
          <w:lang w:val="zh-CN"/>
        </w:rPr>
      </w:pPr>
    </w:p>
    <w:p>
      <w:pPr>
        <w:kinsoku/>
        <w:overflowPunct/>
        <w:topLinePunct w:val="0"/>
        <w:bidi w:val="0"/>
        <w:snapToGrid w:val="0"/>
        <w:spacing w:line="360" w:lineRule="exact"/>
        <w:ind w:right="960"/>
        <w:jc w:val="right"/>
        <w:rPr>
          <w:rFonts w:ascii="仿宋_GB2312" w:hAnsi="仿宋_GB2312" w:eastAsia="仿宋_GB2312" w:cs="仿宋_GB2312"/>
          <w:kern w:val="0"/>
          <w:sz w:val="24"/>
          <w:lang w:val="zh-CN"/>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rPr>
          <w:rFonts w:ascii="仿宋_GB2312" w:hAnsi="仿宋_GB2312" w:eastAsia="仿宋_GB2312" w:cs="仿宋_GB2312"/>
          <w:b/>
          <w:bCs/>
          <w:sz w:val="32"/>
          <w:szCs w:val="32"/>
        </w:rPr>
      </w:pPr>
    </w:p>
    <w:p>
      <w:pPr>
        <w:kinsoku/>
        <w:overflowPunct/>
        <w:topLinePunct w:val="0"/>
        <w:bidi w:val="0"/>
        <w:spacing w:line="360" w:lineRule="exact"/>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kinsoku/>
        <w:overflowPunct/>
        <w:topLinePunct w:val="0"/>
        <w:autoSpaceDE w:val="0"/>
        <w:autoSpaceDN w:val="0"/>
        <w:bidi w:val="0"/>
        <w:spacing w:line="360" w:lineRule="exact"/>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kinsoku/>
              <w:overflowPunct/>
              <w:topLinePunct w:val="0"/>
              <w:autoSpaceDE w:val="0"/>
              <w:autoSpaceDN w:val="0"/>
              <w:bidi w:val="0"/>
              <w:spacing w:line="360" w:lineRule="exact"/>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overflowPunct/>
              <w:topLinePunct w:val="0"/>
              <w:autoSpaceDE w:val="0"/>
              <w:autoSpaceDN w:val="0"/>
              <w:bidi w:val="0"/>
              <w:spacing w:line="360" w:lineRule="exact"/>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overflowPunct/>
              <w:topLinePunct w:val="0"/>
              <w:autoSpaceDE w:val="0"/>
              <w:autoSpaceDN w:val="0"/>
              <w:bidi w:val="0"/>
              <w:spacing w:line="360" w:lineRule="exact"/>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360" w:lineRule="exact"/>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360" w:lineRule="exact"/>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360" w:lineRule="exact"/>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360" w:lineRule="exact"/>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360" w:lineRule="exact"/>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kinsoku/>
        <w:overflowPunct/>
        <w:topLinePunct w:val="0"/>
        <w:autoSpaceDE w:val="0"/>
        <w:autoSpaceDN w:val="0"/>
        <w:bidi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kinsoku/>
        <w:overflowPunct/>
        <w:topLinePunct w:val="0"/>
        <w:autoSpaceDE w:val="0"/>
        <w:autoSpaceDN w:val="0"/>
        <w:bidi w:val="0"/>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kinsoku/>
        <w:overflowPunct/>
        <w:topLinePunct w:val="0"/>
        <w:bidi w:val="0"/>
        <w:spacing w:line="360" w:lineRule="exact"/>
        <w:ind w:firstLine="480" w:firstLineChars="200"/>
        <w:rPr>
          <w:rFonts w:ascii="仿宋_GB2312" w:hAnsi="仿宋_GB2312" w:eastAsia="仿宋_GB2312" w:cs="仿宋_GB2312"/>
          <w:sz w:val="24"/>
          <w:szCs w:val="20"/>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pageBreakBefore/>
        <w:kinsoku/>
        <w:overflowPunct/>
        <w:topLinePunct w:val="0"/>
        <w:bidi w:val="0"/>
        <w:spacing w:line="36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kinsoku/>
        <w:overflowPunct/>
        <w:topLinePunct w:val="0"/>
        <w:bidi w:val="0"/>
        <w:spacing w:line="360" w:lineRule="exact"/>
        <w:jc w:val="center"/>
        <w:rPr>
          <w:rFonts w:ascii="仿宋_GB2312" w:hAnsi="仿宋_GB2312" w:eastAsia="仿宋_GB2312" w:cs="仿宋_GB2312"/>
          <w:sz w:val="24"/>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kinsoku/>
        <w:overflowPunct/>
        <w:topLinePunct w:val="0"/>
        <w:bidi w:val="0"/>
        <w:spacing w:line="360" w:lineRule="exact"/>
        <w:jc w:val="center"/>
        <w:rPr>
          <w:rFonts w:ascii="仿宋_GB2312" w:hAnsi="仿宋_GB2312" w:eastAsia="仿宋_GB2312" w:cs="仿宋_GB2312"/>
          <w:b/>
          <w:bCs/>
          <w:sz w:val="30"/>
          <w:szCs w:val="30"/>
        </w:rPr>
      </w:pPr>
    </w:p>
    <w:p>
      <w:pPr>
        <w:kinsoku/>
        <w:overflowPunct/>
        <w:topLinePunct w:val="0"/>
        <w:bidi w:val="0"/>
        <w:spacing w:line="360" w:lineRule="exact"/>
        <w:jc w:val="center"/>
        <w:rPr>
          <w:rFonts w:ascii="仿宋_GB2312" w:hAnsi="仿宋_GB2312" w:eastAsia="仿宋_GB2312" w:cs="仿宋_GB2312"/>
          <w:b/>
          <w:bCs/>
          <w:sz w:val="30"/>
          <w:szCs w:val="30"/>
        </w:rPr>
      </w:pPr>
    </w:p>
    <w:p>
      <w:pPr>
        <w:kinsoku/>
        <w:overflowPunct/>
        <w:topLinePunct w:val="0"/>
        <w:bidi w:val="0"/>
        <w:spacing w:line="360" w:lineRule="exact"/>
        <w:jc w:val="center"/>
        <w:rPr>
          <w:rFonts w:ascii="仿宋_GB2312" w:hAnsi="仿宋_GB2312" w:eastAsia="仿宋_GB2312" w:cs="仿宋_GB2312"/>
          <w:b/>
          <w:bCs/>
          <w:sz w:val="24"/>
        </w:rPr>
      </w:pPr>
    </w:p>
    <w:p>
      <w:pPr>
        <w:kinsoku/>
        <w:overflowPunct/>
        <w:topLinePunct w:val="0"/>
        <w:bidi w:val="0"/>
        <w:spacing w:line="360" w:lineRule="exact"/>
        <w:jc w:val="center"/>
        <w:rPr>
          <w:rFonts w:ascii="仿宋_GB2312" w:hAnsi="仿宋_GB2312" w:eastAsia="仿宋_GB2312" w:cs="仿宋_GB2312"/>
          <w:b/>
          <w:bCs/>
          <w:sz w:val="24"/>
        </w:rPr>
      </w:pPr>
    </w:p>
    <w:p>
      <w:pPr>
        <w:kinsoku/>
        <w:overflowPunct/>
        <w:topLinePunct w:val="0"/>
        <w:bidi w:val="0"/>
        <w:spacing w:line="360" w:lineRule="exact"/>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kinsoku/>
        <w:overflowPunct/>
        <w:topLinePunct w:val="0"/>
        <w:bidi w:val="0"/>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kinsoku/>
        <w:overflowPunct/>
        <w:topLinePunct w:val="0"/>
        <w:bidi w:val="0"/>
        <w:spacing w:line="360" w:lineRule="exact"/>
        <w:rPr>
          <w:rFonts w:ascii="仿宋_GB2312" w:hAnsi="仿宋_GB2312" w:eastAsia="仿宋_GB2312" w:cs="仿宋_GB2312"/>
          <w:sz w:val="24"/>
        </w:rPr>
      </w:pPr>
    </w:p>
    <w:p>
      <w:pPr>
        <w:kinsoku/>
        <w:overflowPunct/>
        <w:topLinePunct w:val="0"/>
        <w:bidi w:val="0"/>
        <w:spacing w:line="360" w:lineRule="exact"/>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kinsoku/>
        <w:overflowPunct/>
        <w:topLinePunct w:val="0"/>
        <w:bidi w:val="0"/>
        <w:spacing w:line="360" w:lineRule="exact"/>
        <w:jc w:val="center"/>
        <w:rPr>
          <w:rFonts w:ascii="仿宋" w:hAnsi="仿宋" w:eastAsia="仿宋" w:cs="仿宋"/>
          <w:sz w:val="24"/>
        </w:rPr>
      </w:pPr>
      <w:r>
        <w:rPr>
          <w:rFonts w:hint="eastAsia" w:ascii="仿宋" w:hAnsi="仿宋" w:eastAsia="仿宋" w:cs="仿宋"/>
          <w:sz w:val="24"/>
        </w:rPr>
        <w:t xml:space="preserve">     日期：  年   月   日</w:t>
      </w:r>
    </w:p>
    <w:p>
      <w:pPr>
        <w:pStyle w:val="81"/>
        <w:kinsoku/>
        <w:overflowPunct/>
        <w:topLinePunct w:val="0"/>
        <w:bidi w:val="0"/>
        <w:spacing w:line="360" w:lineRule="exact"/>
        <w:rPr>
          <w:rFonts w:hint="eastAsia"/>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kinsoku/>
        <w:overflowPunct/>
        <w:topLinePunct w:val="0"/>
        <w:bidi w:val="0"/>
        <w:spacing w:line="360" w:lineRule="exact"/>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kinsoku/>
        <w:overflowPunct/>
        <w:topLinePunct w:val="0"/>
        <w:bidi w:val="0"/>
        <w:spacing w:line="360" w:lineRule="exact"/>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kinsoku/>
        <w:overflowPunct/>
        <w:topLinePunct w:val="0"/>
        <w:bidi w:val="0"/>
        <w:spacing w:line="360" w:lineRule="exact"/>
        <w:jc w:val="center"/>
        <w:outlineLvl w:val="0"/>
        <w:rPr>
          <w:rFonts w:hint="eastAsia" w:ascii="仿宋" w:hAnsi="仿宋" w:eastAsia="仿宋" w:cs="仿宋"/>
          <w:b/>
          <w:kern w:val="0"/>
          <w:sz w:val="36"/>
          <w:szCs w:val="36"/>
        </w:rPr>
      </w:pP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（1）开标一览表（报价表）………………………………………………………（页码）</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（2）中小企业声明函………………………………………………………………（页码）</w:t>
      </w:r>
    </w:p>
    <w:p>
      <w:pPr>
        <w:pStyle w:val="23"/>
        <w:numPr>
          <w:ilvl w:val="0"/>
          <w:numId w:val="0"/>
        </w:numPr>
        <w:kinsoku/>
        <w:overflowPunct/>
        <w:topLinePunct w:val="0"/>
        <w:bidi w:val="0"/>
        <w:snapToGrid w:val="0"/>
        <w:spacing w:line="360" w:lineRule="exact"/>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center"/>
        <w:rPr>
          <w:rFonts w:hint="eastAsia" w:ascii="仿宋" w:hAnsi="仿宋" w:eastAsia="仿宋" w:cs="仿宋"/>
          <w:b/>
          <w:kern w:val="0"/>
          <w:sz w:val="32"/>
          <w:szCs w:val="32"/>
        </w:rPr>
      </w:pPr>
    </w:p>
    <w:p>
      <w:pPr>
        <w:kinsoku/>
        <w:overflowPunct/>
        <w:topLinePunct w:val="0"/>
        <w:bidi w:val="0"/>
        <w:snapToGrid w:val="0"/>
        <w:spacing w:line="360" w:lineRule="exact"/>
        <w:ind w:right="480"/>
        <w:jc w:val="both"/>
        <w:rPr>
          <w:rFonts w:hint="eastAsia" w:ascii="仿宋" w:hAnsi="仿宋" w:eastAsia="仿宋" w:cs="仿宋"/>
          <w:b/>
          <w:kern w:val="0"/>
          <w:sz w:val="32"/>
          <w:szCs w:val="32"/>
        </w:rPr>
      </w:pP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kinsoku/>
        <w:overflowPunct/>
        <w:topLinePunct w:val="0"/>
        <w:bidi w:val="0"/>
        <w:snapToGrid w:val="0"/>
        <w:spacing w:line="360" w:lineRule="exact"/>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kinsoku/>
        <w:overflowPunct/>
        <w:topLinePunct w:val="0"/>
        <w:bidi w:val="0"/>
        <w:snapToGrid w:val="0"/>
        <w:spacing w:line="360" w:lineRule="exact"/>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kinsoku/>
        <w:overflowPunct/>
        <w:topLinePunct w:val="0"/>
        <w:bidi w:val="0"/>
        <w:spacing w:line="360" w:lineRule="exact"/>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015"/>
        <w:gridCol w:w="1056"/>
        <w:gridCol w:w="1356"/>
        <w:gridCol w:w="1368"/>
        <w:gridCol w:w="1416"/>
        <w:gridCol w:w="1296"/>
        <w:gridCol w:w="1368"/>
        <w:gridCol w:w="2034"/>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731"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015"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岗位</w:t>
            </w:r>
          </w:p>
        </w:tc>
        <w:tc>
          <w:tcPr>
            <w:tcW w:w="1056"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岗位数</w:t>
            </w:r>
          </w:p>
        </w:tc>
        <w:tc>
          <w:tcPr>
            <w:tcW w:w="1356"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1368"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1416"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1296"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368"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034" w:type="dxa"/>
            <w:vAlign w:val="center"/>
          </w:tcPr>
          <w:p>
            <w:pPr>
              <w:kinsoku/>
              <w:overflowPunct/>
              <w:topLinePunct w:val="0"/>
              <w:bidi w:val="0"/>
              <w:spacing w:line="360" w:lineRule="exact"/>
              <w:jc w:val="center"/>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投标报价（元/月）</w:t>
            </w:r>
          </w:p>
        </w:tc>
        <w:tc>
          <w:tcPr>
            <w:tcW w:w="2034" w:type="dxa"/>
            <w:vAlign w:val="center"/>
          </w:tcPr>
          <w:p>
            <w:pPr>
              <w:kinsoku/>
              <w:overflowPunct/>
              <w:topLinePunct w:val="0"/>
              <w:bidi w:val="0"/>
              <w:spacing w:line="360" w:lineRule="exact"/>
              <w:jc w:val="center"/>
              <w:rPr>
                <w:rFonts w:hint="eastAsia" w:ascii="仿宋" w:hAnsi="仿宋" w:eastAsia="仿宋" w:cs="仿宋"/>
                <w:b/>
                <w:color w:val="auto"/>
                <w:sz w:val="24"/>
              </w:rPr>
            </w:pPr>
            <w:r>
              <w:rPr>
                <w:rFonts w:hint="eastAsia" w:ascii="仿宋" w:hAnsi="仿宋" w:eastAsia="仿宋" w:cs="仿宋"/>
                <w:b/>
                <w:color w:val="auto"/>
                <w:sz w:val="24"/>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rPr>
            </w:pPr>
            <w:r>
              <w:rPr>
                <w:rFonts w:hint="eastAsia" w:ascii="仿宋" w:hAnsi="仿宋" w:eastAsia="仿宋" w:cs="仿宋"/>
                <w:sz w:val="21"/>
                <w:szCs w:val="21"/>
                <w:lang w:val="en-US" w:eastAsia="zh-CN"/>
              </w:rPr>
              <w:t>1</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000000"/>
                <w:kern w:val="2"/>
                <w:sz w:val="21"/>
                <w:szCs w:val="21"/>
                <w:lang w:val="en-US" w:eastAsia="zh-CN" w:bidi="ar-SA"/>
              </w:rPr>
              <w:t>队长</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sz w:val="21"/>
                <w:szCs w:val="21"/>
                <w:lang w:val="en-US" w:eastAsia="zh-CN"/>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1296" w:type="dxa"/>
            <w:vAlign w:val="center"/>
          </w:tcPr>
          <w:p>
            <w:pPr>
              <w:kinsoku/>
              <w:overflowPunct/>
              <w:topLinePunct w:val="0"/>
              <w:bidi w:val="0"/>
              <w:spacing w:line="360" w:lineRule="exact"/>
              <w:jc w:val="center"/>
              <w:rPr>
                <w:rFonts w:hint="eastAsia" w:ascii="仿宋" w:hAnsi="仿宋" w:eastAsia="仿宋" w:cs="仿宋"/>
                <w:color w:val="auto"/>
                <w:sz w:val="24"/>
              </w:rPr>
            </w:pPr>
          </w:p>
        </w:tc>
        <w:tc>
          <w:tcPr>
            <w:tcW w:w="1368" w:type="dxa"/>
          </w:tcPr>
          <w:p>
            <w:pPr>
              <w:kinsoku/>
              <w:overflowPunct/>
              <w:topLinePunct w:val="0"/>
              <w:bidi w:val="0"/>
              <w:spacing w:line="360" w:lineRule="exact"/>
              <w:jc w:val="center"/>
              <w:rPr>
                <w:rFonts w:hint="eastAsia" w:ascii="仿宋" w:hAnsi="仿宋" w:eastAsia="仿宋" w:cs="仿宋"/>
                <w:color w:val="auto"/>
                <w:sz w:val="24"/>
              </w:rPr>
            </w:pPr>
          </w:p>
        </w:tc>
        <w:tc>
          <w:tcPr>
            <w:tcW w:w="2034" w:type="dxa"/>
            <w:vAlign w:val="center"/>
          </w:tcPr>
          <w:p>
            <w:pPr>
              <w:kinsoku/>
              <w:overflowPunct/>
              <w:topLinePunct w:val="0"/>
              <w:bidi w:val="0"/>
              <w:spacing w:line="360" w:lineRule="exact"/>
              <w:jc w:val="center"/>
              <w:rPr>
                <w:rFonts w:hint="eastAsia" w:ascii="仿宋" w:hAnsi="仿宋" w:eastAsia="仿宋" w:cs="仿宋"/>
                <w:color w:val="auto"/>
                <w:sz w:val="24"/>
              </w:rPr>
            </w:pPr>
          </w:p>
        </w:tc>
        <w:tc>
          <w:tcPr>
            <w:tcW w:w="2034" w:type="dxa"/>
            <w:vAlign w:val="center"/>
          </w:tcPr>
          <w:p>
            <w:pPr>
              <w:kinsoku/>
              <w:overflowPunct/>
              <w:topLinePunct w:val="0"/>
              <w:bidi w:val="0"/>
              <w:spacing w:line="36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sz w:val="21"/>
                <w:szCs w:val="21"/>
                <w:lang w:val="en-US" w:eastAsia="zh-CN"/>
              </w:rPr>
              <w:t>2</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000000"/>
                <w:sz w:val="21"/>
                <w:szCs w:val="21"/>
                <w:lang w:eastAsia="zh-CN"/>
              </w:rPr>
              <w:t>白班班长</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color w:val="auto"/>
                <w:sz w:val="24"/>
              </w:rPr>
            </w:pPr>
          </w:p>
        </w:tc>
        <w:tc>
          <w:tcPr>
            <w:tcW w:w="1296" w:type="dxa"/>
            <w:vAlign w:val="center"/>
          </w:tcPr>
          <w:p>
            <w:pPr>
              <w:kinsoku/>
              <w:overflowPunct/>
              <w:topLinePunct w:val="0"/>
              <w:bidi w:val="0"/>
              <w:spacing w:line="360" w:lineRule="exact"/>
              <w:jc w:val="center"/>
              <w:rPr>
                <w:rFonts w:hint="eastAsia" w:ascii="仿宋" w:hAnsi="仿宋" w:eastAsia="仿宋" w:cs="仿宋"/>
                <w:color w:val="auto"/>
                <w:sz w:val="24"/>
              </w:rPr>
            </w:pPr>
          </w:p>
        </w:tc>
        <w:tc>
          <w:tcPr>
            <w:tcW w:w="1368" w:type="dxa"/>
          </w:tcPr>
          <w:p>
            <w:pPr>
              <w:kinsoku/>
              <w:overflowPunct/>
              <w:topLinePunct w:val="0"/>
              <w:bidi w:val="0"/>
              <w:spacing w:line="360" w:lineRule="exact"/>
              <w:jc w:val="center"/>
              <w:rPr>
                <w:rFonts w:hint="eastAsia" w:ascii="仿宋" w:hAnsi="仿宋" w:eastAsia="仿宋" w:cs="仿宋"/>
                <w:color w:val="auto"/>
                <w:sz w:val="24"/>
              </w:rPr>
            </w:pPr>
          </w:p>
        </w:tc>
        <w:tc>
          <w:tcPr>
            <w:tcW w:w="2034" w:type="dxa"/>
            <w:vAlign w:val="center"/>
          </w:tcPr>
          <w:p>
            <w:pPr>
              <w:kinsoku/>
              <w:overflowPunct/>
              <w:topLinePunct w:val="0"/>
              <w:bidi w:val="0"/>
              <w:spacing w:line="360" w:lineRule="exact"/>
              <w:jc w:val="center"/>
              <w:rPr>
                <w:rFonts w:hint="eastAsia" w:ascii="仿宋" w:hAnsi="仿宋" w:eastAsia="仿宋" w:cs="仿宋"/>
                <w:color w:val="auto"/>
                <w:sz w:val="24"/>
              </w:rPr>
            </w:pPr>
          </w:p>
        </w:tc>
        <w:tc>
          <w:tcPr>
            <w:tcW w:w="2034" w:type="dxa"/>
            <w:vAlign w:val="center"/>
          </w:tcPr>
          <w:p>
            <w:pPr>
              <w:kinsoku/>
              <w:overflowPunct/>
              <w:topLinePunct w:val="0"/>
              <w:bidi w:val="0"/>
              <w:spacing w:line="36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lang w:val="en-US" w:eastAsia="zh-CN"/>
              </w:rPr>
            </w:pPr>
            <w:r>
              <w:rPr>
                <w:rFonts w:hint="eastAsia" w:ascii="仿宋" w:hAnsi="仿宋" w:eastAsia="仿宋" w:cs="仿宋"/>
                <w:sz w:val="21"/>
                <w:szCs w:val="21"/>
                <w:lang w:val="en-US" w:eastAsia="zh-CN"/>
              </w:rPr>
              <w:t>3</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sz w:val="21"/>
                <w:szCs w:val="21"/>
                <w:lang w:eastAsia="zh-CN"/>
              </w:rPr>
              <w:t>夜班班长</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lang w:val="en-US" w:eastAsia="zh-CN"/>
              </w:rPr>
            </w:pPr>
            <w:r>
              <w:rPr>
                <w:rFonts w:hint="eastAsia" w:ascii="仿宋" w:hAnsi="仿宋" w:eastAsia="仿宋" w:cs="仿宋"/>
                <w:sz w:val="21"/>
                <w:szCs w:val="21"/>
                <w:lang w:val="en-US" w:eastAsia="zh-CN"/>
              </w:rPr>
              <w:t>4</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auto"/>
                <w:sz w:val="21"/>
                <w:szCs w:val="21"/>
                <w:lang w:eastAsia="zh-CN"/>
              </w:rPr>
              <w:t>白班巡逻岗</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4</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lang w:val="en-US" w:eastAsia="zh-CN"/>
              </w:rPr>
              <w:t>5</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auto"/>
                <w:sz w:val="21"/>
                <w:szCs w:val="21"/>
                <w:lang w:eastAsia="zh-CN"/>
              </w:rPr>
              <w:t>收费</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lang w:val="en-US" w:eastAsia="zh-CN"/>
              </w:rPr>
              <w:t>6</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sz w:val="21"/>
                <w:szCs w:val="21"/>
                <w:lang w:val="en-US" w:eastAsia="zh-CN"/>
              </w:rPr>
              <w:t>非机动车</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kern w:val="2"/>
                <w:sz w:val="21"/>
                <w:szCs w:val="21"/>
                <w:highlight w:val="none"/>
                <w:lang w:val="en-US" w:eastAsia="zh-CN" w:bidi="ar-SA"/>
              </w:rPr>
              <w:t>7</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sz w:val="21"/>
                <w:szCs w:val="21"/>
                <w:lang w:eastAsia="zh-CN"/>
              </w:rPr>
              <w:t>门诊安检</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kern w:val="2"/>
                <w:sz w:val="21"/>
                <w:szCs w:val="21"/>
                <w:lang w:val="en-US" w:eastAsia="zh-CN" w:bidi="ar-SA"/>
              </w:rPr>
              <w:t>2</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lang w:val="en-US" w:eastAsia="zh-CN"/>
              </w:rPr>
              <w:t>8</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sz w:val="21"/>
                <w:szCs w:val="21"/>
                <w:lang w:eastAsia="zh-CN"/>
              </w:rPr>
              <w:t>门诊一米线</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2</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lang w:val="en-US" w:eastAsia="zh-CN"/>
              </w:rPr>
              <w:t>9</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sz w:val="21"/>
                <w:szCs w:val="21"/>
                <w:lang w:eastAsia="zh-CN"/>
              </w:rPr>
              <w:t>门诊普通诊室</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kern w:val="2"/>
                <w:sz w:val="21"/>
                <w:szCs w:val="21"/>
                <w:lang w:val="en-US" w:eastAsia="zh-CN" w:bidi="ar-SA"/>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lang w:val="en-US" w:eastAsia="zh-CN"/>
              </w:rPr>
              <w:t>10</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sz w:val="21"/>
                <w:szCs w:val="21"/>
                <w:lang w:eastAsia="zh-CN"/>
              </w:rPr>
              <w:t>门诊专家诊室</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kern w:val="2"/>
                <w:sz w:val="21"/>
                <w:szCs w:val="21"/>
                <w:lang w:val="en-US" w:eastAsia="zh-CN" w:bidi="ar-SA"/>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lang w:val="en-US" w:eastAsia="zh-CN"/>
              </w:rPr>
              <w:t>11</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sz w:val="21"/>
                <w:szCs w:val="21"/>
                <w:lang w:eastAsia="zh-CN"/>
              </w:rPr>
              <w:t>日班急诊</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kern w:val="2"/>
                <w:sz w:val="21"/>
                <w:szCs w:val="21"/>
                <w:lang w:val="en-US" w:eastAsia="zh-CN" w:bidi="ar-SA"/>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lang w:val="en-US" w:eastAsia="zh-CN"/>
              </w:rPr>
              <w:t>12</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kern w:val="2"/>
                <w:sz w:val="21"/>
                <w:szCs w:val="21"/>
                <w:lang w:val="en-US" w:eastAsia="zh-CN" w:bidi="ar-SA"/>
              </w:rPr>
              <w:t>西边停车场</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lang w:val="en-US" w:eastAsia="zh-CN"/>
              </w:rPr>
              <w:t>13</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sz w:val="21"/>
                <w:szCs w:val="21"/>
                <w:lang w:val="en-US" w:eastAsia="zh-CN"/>
              </w:rPr>
              <w:t>南边停车场</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kern w:val="2"/>
                <w:sz w:val="21"/>
                <w:szCs w:val="21"/>
                <w:lang w:val="en-US" w:eastAsia="zh-CN" w:bidi="ar-SA"/>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lang w:val="en-US" w:eastAsia="zh-CN"/>
              </w:rPr>
              <w:t>14</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kern w:val="2"/>
                <w:sz w:val="21"/>
                <w:szCs w:val="21"/>
                <w:lang w:val="en-US" w:eastAsia="zh-CN" w:bidi="ar-SA"/>
              </w:rPr>
              <w:t>东边停车场</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highlight w:val="none"/>
                <w:lang w:val="en-US" w:eastAsia="zh-CN"/>
              </w:rPr>
              <w:t>15</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sz w:val="21"/>
                <w:szCs w:val="21"/>
                <w:lang w:eastAsia="zh-CN"/>
              </w:rPr>
              <w:t>消控</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2</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highlight w:val="none"/>
                <w:lang w:val="en-US" w:eastAsia="zh-CN"/>
              </w:rPr>
              <w:t>16</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sz w:val="21"/>
                <w:szCs w:val="21"/>
                <w:lang w:eastAsia="zh-CN"/>
              </w:rPr>
              <w:t>维持门诊</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kern w:val="2"/>
                <w:sz w:val="21"/>
                <w:szCs w:val="21"/>
                <w:lang w:val="en-US" w:eastAsia="zh-CN" w:bidi="ar-SA"/>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sz w:val="21"/>
                <w:szCs w:val="21"/>
                <w:lang w:val="en-US" w:eastAsia="zh-CN"/>
              </w:rPr>
              <w:t>17</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kern w:val="2"/>
                <w:sz w:val="21"/>
                <w:szCs w:val="21"/>
                <w:lang w:val="en-US" w:eastAsia="zh-CN" w:bidi="ar-SA"/>
              </w:rPr>
              <w:t>夜班急诊</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kern w:val="2"/>
                <w:sz w:val="21"/>
                <w:szCs w:val="21"/>
                <w:lang w:val="en-US" w:eastAsia="zh-CN" w:bidi="ar-SA"/>
              </w:rPr>
              <w:t>18</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auto"/>
                <w:sz w:val="21"/>
                <w:szCs w:val="21"/>
                <w:lang w:eastAsia="zh-CN"/>
              </w:rPr>
              <w:t>夜班巡逻岗</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kern w:val="2"/>
                <w:sz w:val="21"/>
                <w:szCs w:val="21"/>
                <w:lang w:val="en-US" w:eastAsia="zh-CN" w:bidi="ar-SA"/>
              </w:rPr>
              <w:t>4</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kern w:val="2"/>
                <w:sz w:val="21"/>
                <w:szCs w:val="21"/>
                <w:lang w:val="en-US" w:eastAsia="zh-CN" w:bidi="ar-SA"/>
              </w:rPr>
              <w:t>19</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sz w:val="24"/>
              </w:rPr>
            </w:pPr>
            <w:r>
              <w:rPr>
                <w:rFonts w:hint="eastAsia" w:ascii="仿宋" w:hAnsi="仿宋" w:eastAsia="仿宋" w:cs="仿宋"/>
                <w:color w:val="000000"/>
                <w:kern w:val="2"/>
                <w:sz w:val="21"/>
                <w:szCs w:val="21"/>
                <w:lang w:val="en-US" w:eastAsia="zh-CN" w:bidi="ar-SA"/>
              </w:rPr>
              <w:t>高配</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20</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叶家堡（心理健康）</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21</w:t>
            </w:r>
          </w:p>
        </w:tc>
        <w:tc>
          <w:tcPr>
            <w:tcW w:w="2015"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康复科</w:t>
            </w:r>
          </w:p>
        </w:tc>
        <w:tc>
          <w:tcPr>
            <w:tcW w:w="1056" w:type="dxa"/>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135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368"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416" w:type="dxa"/>
            <w:vAlign w:val="center"/>
          </w:tcPr>
          <w:p>
            <w:pPr>
              <w:kinsoku/>
              <w:overflowPunct/>
              <w:topLinePunct w:val="0"/>
              <w:bidi w:val="0"/>
              <w:snapToGrid w:val="0"/>
              <w:spacing w:line="360" w:lineRule="exact"/>
              <w:jc w:val="center"/>
              <w:rPr>
                <w:rFonts w:hint="eastAsia" w:ascii="仿宋" w:hAnsi="仿宋" w:eastAsia="仿宋" w:cs="仿宋"/>
                <w:sz w:val="24"/>
              </w:rPr>
            </w:pPr>
          </w:p>
        </w:tc>
        <w:tc>
          <w:tcPr>
            <w:tcW w:w="1296" w:type="dxa"/>
            <w:vAlign w:val="center"/>
          </w:tcPr>
          <w:p>
            <w:pPr>
              <w:kinsoku/>
              <w:overflowPunct/>
              <w:topLinePunct w:val="0"/>
              <w:bidi w:val="0"/>
              <w:spacing w:line="360" w:lineRule="exact"/>
              <w:jc w:val="center"/>
              <w:rPr>
                <w:rFonts w:hint="eastAsia" w:ascii="仿宋" w:hAnsi="仿宋" w:eastAsia="仿宋" w:cs="仿宋"/>
                <w:sz w:val="24"/>
              </w:rPr>
            </w:pPr>
          </w:p>
        </w:tc>
        <w:tc>
          <w:tcPr>
            <w:tcW w:w="1368" w:type="dxa"/>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c>
          <w:tcPr>
            <w:tcW w:w="2034" w:type="dxa"/>
            <w:vAlign w:val="center"/>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526" w:type="dxa"/>
            <w:gridSpan w:val="5"/>
            <w:vAlign w:val="center"/>
          </w:tcPr>
          <w:p>
            <w:pPr>
              <w:kinsoku/>
              <w:overflowPunct/>
              <w:topLinePunct w:val="0"/>
              <w:bidi w:val="0"/>
              <w:spacing w:line="360" w:lineRule="exact"/>
              <w:jc w:val="center"/>
              <w:rPr>
                <w:rFonts w:hint="eastAsia" w:ascii="仿宋" w:hAnsi="仿宋" w:eastAsia="仿宋" w:cs="仿宋"/>
                <w:b/>
                <w:sz w:val="24"/>
              </w:rPr>
            </w:pPr>
            <w:r>
              <w:rPr>
                <w:rFonts w:hint="eastAsia" w:ascii="仿宋" w:hAnsi="仿宋" w:eastAsia="仿宋" w:cs="仿宋"/>
                <w:b/>
                <w:sz w:val="24"/>
              </w:rPr>
              <w:t>投标报价（小写）</w:t>
            </w:r>
          </w:p>
        </w:tc>
        <w:tc>
          <w:tcPr>
            <w:tcW w:w="8148" w:type="dxa"/>
            <w:gridSpan w:val="5"/>
          </w:tcPr>
          <w:p>
            <w:pPr>
              <w:kinsoku/>
              <w:overflowPunct/>
              <w:topLinePunct w:val="0"/>
              <w:bidi w:val="0"/>
              <w:spacing w:line="36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526" w:type="dxa"/>
            <w:gridSpan w:val="5"/>
            <w:vAlign w:val="center"/>
          </w:tcPr>
          <w:p>
            <w:pPr>
              <w:kinsoku/>
              <w:overflowPunct/>
              <w:topLinePunct w:val="0"/>
              <w:bidi w:val="0"/>
              <w:spacing w:line="360" w:lineRule="exact"/>
              <w:jc w:val="center"/>
              <w:rPr>
                <w:rFonts w:hint="eastAsia" w:ascii="仿宋" w:hAnsi="仿宋" w:eastAsia="仿宋" w:cs="仿宋"/>
                <w:b/>
                <w:sz w:val="24"/>
              </w:rPr>
            </w:pPr>
            <w:r>
              <w:rPr>
                <w:rFonts w:hint="eastAsia" w:ascii="仿宋" w:hAnsi="仿宋" w:eastAsia="仿宋" w:cs="仿宋"/>
                <w:b/>
                <w:sz w:val="24"/>
              </w:rPr>
              <w:t>投标报价（大写）</w:t>
            </w:r>
          </w:p>
        </w:tc>
        <w:tc>
          <w:tcPr>
            <w:tcW w:w="8148" w:type="dxa"/>
            <w:gridSpan w:val="5"/>
          </w:tcPr>
          <w:p>
            <w:pPr>
              <w:kinsoku/>
              <w:overflowPunct/>
              <w:topLinePunct w:val="0"/>
              <w:bidi w:val="0"/>
              <w:spacing w:line="360" w:lineRule="exact"/>
              <w:jc w:val="center"/>
              <w:rPr>
                <w:rFonts w:hint="eastAsia" w:ascii="仿宋" w:hAnsi="仿宋" w:eastAsia="仿宋" w:cs="仿宋"/>
                <w:sz w:val="24"/>
              </w:rPr>
            </w:pPr>
          </w:p>
        </w:tc>
      </w:tr>
    </w:tbl>
    <w:p>
      <w:pPr>
        <w:kinsoku/>
        <w:overflowPunct/>
        <w:topLinePunct w:val="0"/>
        <w:bidi w:val="0"/>
        <w:snapToGrid w:val="0"/>
        <w:spacing w:line="360" w:lineRule="exact"/>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kinsoku/>
        <w:overflowPunct/>
        <w:topLinePunct w:val="0"/>
        <w:bidi w:val="0"/>
        <w:spacing w:line="360" w:lineRule="exact"/>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kinsoku/>
        <w:overflowPunct/>
        <w:topLinePunct w:val="0"/>
        <w:bidi w:val="0"/>
        <w:spacing w:line="360" w:lineRule="exact"/>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kinsoku/>
        <w:overflowPunct/>
        <w:topLinePunct w:val="0"/>
        <w:bidi w:val="0"/>
        <w:snapToGrid w:val="0"/>
        <w:spacing w:line="360" w:lineRule="exact"/>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kinsoku/>
        <w:overflowPunct/>
        <w:topLinePunct w:val="0"/>
        <w:bidi w:val="0"/>
        <w:snapToGrid w:val="0"/>
        <w:spacing w:line="360" w:lineRule="exact"/>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overflowPunct/>
        <w:topLinePunct w:val="0"/>
        <w:bidi w:val="0"/>
        <w:spacing w:line="360" w:lineRule="exact"/>
        <w:ind w:firstLine="482" w:firstLineChars="200"/>
        <w:rPr>
          <w:rFonts w:hint="eastAsia" w:ascii="仿宋" w:hAnsi="仿宋" w:eastAsia="仿宋" w:cs="仿宋"/>
          <w:b/>
          <w:kern w:val="0"/>
          <w:sz w:val="24"/>
        </w:rPr>
      </w:pP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kern w:val="2"/>
          <w:sz w:val="32"/>
          <w:szCs w:val="32"/>
        </w:rPr>
      </w:pP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kinsoku/>
        <w:overflowPunct/>
        <w:topLinePunct w:val="0"/>
        <w:bidi w:val="0"/>
        <w:spacing w:line="360" w:lineRule="exact"/>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overflowPunct/>
        <w:topLinePunct w:val="0"/>
        <w:bidi w:val="0"/>
        <w:spacing w:line="360" w:lineRule="exact"/>
        <w:rPr>
          <w:rFonts w:hint="eastAsia" w:ascii="仿宋" w:hAnsi="仿宋" w:eastAsia="仿宋" w:cs="仿宋"/>
          <w:b/>
          <w:color w:val="auto"/>
          <w:sz w:val="24"/>
        </w:rPr>
      </w:pPr>
    </w:p>
    <w:p>
      <w:pPr>
        <w:pStyle w:val="81"/>
        <w:kinsoku/>
        <w:overflowPunct/>
        <w:topLinePunct w:val="0"/>
        <w:bidi w:val="0"/>
        <w:spacing w:line="360" w:lineRule="exact"/>
        <w:rPr>
          <w:rFonts w:hint="eastAsia" w:ascii="仿宋" w:hAnsi="仿宋" w:eastAsia="仿宋" w:cs="仿宋"/>
          <w:b/>
          <w:color w:val="auto"/>
          <w:sz w:val="24"/>
        </w:rPr>
      </w:pPr>
    </w:p>
    <w:p>
      <w:pPr>
        <w:kinsoku/>
        <w:overflowPunct/>
        <w:topLinePunct w:val="0"/>
        <w:bidi w:val="0"/>
        <w:spacing w:line="360" w:lineRule="exact"/>
        <w:rPr>
          <w:rFonts w:hint="eastAsia" w:ascii="仿宋" w:hAnsi="仿宋" w:eastAsia="仿宋" w:cs="仿宋"/>
          <w:b/>
          <w:color w:val="auto"/>
          <w:sz w:val="24"/>
        </w:rPr>
      </w:pPr>
    </w:p>
    <w:p>
      <w:pPr>
        <w:pStyle w:val="80"/>
        <w:kinsoku/>
        <w:overflowPunct/>
        <w:topLinePunct w:val="0"/>
        <w:bidi w:val="0"/>
        <w:spacing w:line="360" w:lineRule="exact"/>
        <w:rPr>
          <w:rFonts w:hint="eastAsia" w:ascii="仿宋" w:hAnsi="仿宋" w:eastAsia="仿宋" w:cs="仿宋"/>
          <w:b/>
          <w:color w:val="auto"/>
          <w:sz w:val="24"/>
        </w:rPr>
      </w:pPr>
    </w:p>
    <w:p>
      <w:pPr>
        <w:pStyle w:val="81"/>
        <w:kinsoku/>
        <w:overflowPunct/>
        <w:topLinePunct w:val="0"/>
        <w:bidi w:val="0"/>
        <w:spacing w:line="360" w:lineRule="exact"/>
        <w:rPr>
          <w:rFonts w:hint="eastAsia" w:ascii="仿宋" w:hAnsi="仿宋" w:eastAsia="仿宋" w:cs="仿宋"/>
          <w:b/>
          <w:color w:val="auto"/>
          <w:sz w:val="24"/>
        </w:rPr>
      </w:pPr>
    </w:p>
    <w:p>
      <w:pPr>
        <w:kinsoku/>
        <w:overflowPunct/>
        <w:topLinePunct w:val="0"/>
        <w:bidi w:val="0"/>
        <w:spacing w:line="360" w:lineRule="exact"/>
        <w:rPr>
          <w:rFonts w:hint="eastAsia"/>
          <w:lang w:eastAsia="zh-CN"/>
        </w:rPr>
      </w:pPr>
    </w:p>
    <w:p>
      <w:pPr>
        <w:widowControl/>
        <w:kinsoku/>
        <w:overflowPunct/>
        <w:topLinePunct w:val="0"/>
        <w:bidi w:val="0"/>
        <w:spacing w:line="360" w:lineRule="exact"/>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3"/>
        <w:widowControl/>
        <w:numPr>
          <w:ilvl w:val="0"/>
          <w:numId w:val="0"/>
        </w:numPr>
        <w:kinsoku/>
        <w:overflowPunct/>
        <w:topLinePunct w:val="0"/>
        <w:bidi w:val="0"/>
        <w:spacing w:line="360" w:lineRule="exact"/>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2"/>
        <w:keepNext w:val="0"/>
        <w:pageBreakBefore w:val="0"/>
        <w:tabs>
          <w:tab w:val="clear" w:pos="720"/>
        </w:tabs>
        <w:kinsoku/>
        <w:overflowPunct/>
        <w:topLinePunct w:val="0"/>
        <w:bidi w:val="0"/>
        <w:snapToGrid w:val="0"/>
        <w:spacing w:before="120" w:after="120" w:line="360" w:lineRule="exact"/>
        <w:ind w:firstLine="643"/>
        <w:outlineLvl w:val="9"/>
        <w:rPr>
          <w:rFonts w:hint="eastAsia" w:ascii="仿宋" w:hAnsi="仿宋" w:eastAsia="仿宋" w:cs="仿宋"/>
          <w:b w:val="0"/>
          <w:sz w:val="32"/>
          <w:szCs w:val="32"/>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kinsoku/>
        <w:overflowPunct/>
        <w:topLinePunct w:val="0"/>
        <w:bidi w:val="0"/>
        <w:spacing w:line="360" w:lineRule="exact"/>
        <w:ind w:right="420" w:firstLine="3614" w:firstLineChars="1000"/>
        <w:rPr>
          <w:rFonts w:hint="eastAsia" w:ascii="仿宋" w:hAnsi="仿宋" w:eastAsia="仿宋" w:cs="仿宋"/>
          <w:b/>
          <w:kern w:val="0"/>
          <w:sz w:val="36"/>
          <w:szCs w:val="36"/>
        </w:rPr>
      </w:pPr>
    </w:p>
    <w:p>
      <w:pPr>
        <w:pStyle w:val="2"/>
        <w:keepNext w:val="0"/>
        <w:keepLines w:val="0"/>
        <w:pageBreakBefore/>
        <w:widowControl/>
        <w:kinsoku/>
        <w:overflowPunct/>
        <w:topLinePunct w:val="0"/>
        <w:bidi w:val="0"/>
        <w:spacing w:before="100" w:beforeAutospacing="1" w:after="100" w:afterAutospacing="1" w:line="360" w:lineRule="exact"/>
        <w:ind w:left="1290" w:firstLine="3092" w:firstLineChars="700"/>
        <w:rPr>
          <w:rFonts w:hint="eastAsia" w:ascii="仿宋" w:hAnsi="仿宋" w:eastAsia="仿宋" w:cs="仿宋"/>
        </w:rPr>
      </w:pPr>
      <w:r>
        <w:rPr>
          <w:rFonts w:hint="eastAsia" w:ascii="仿宋" w:hAnsi="仿宋" w:eastAsia="仿宋" w:cs="仿宋"/>
        </w:rPr>
        <w:t>附件</w:t>
      </w:r>
    </w:p>
    <w:p>
      <w:pPr>
        <w:kinsoku/>
        <w:overflowPunct/>
        <w:topLinePunct w:val="0"/>
        <w:bidi w:val="0"/>
        <w:spacing w:line="360" w:lineRule="exact"/>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kinsoku/>
        <w:overflowPunct/>
        <w:topLinePunct w:val="0"/>
        <w:bidi w:val="0"/>
        <w:spacing w:line="360"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kinsoku/>
        <w:overflowPunct/>
        <w:topLinePunct w:val="0"/>
        <w:bidi w:val="0"/>
        <w:snapToGrid w:val="0"/>
        <w:spacing w:before="240" w:beforeLines="100" w:line="360" w:lineRule="exact"/>
        <w:rPr>
          <w:rFonts w:hint="eastAsia" w:ascii="仿宋" w:hAnsi="仿宋" w:eastAsia="仿宋" w:cs="仿宋"/>
          <w:bCs/>
          <w:sz w:val="24"/>
        </w:rPr>
      </w:pPr>
      <w:r>
        <w:rPr>
          <w:rFonts w:hint="eastAsia" w:ascii="仿宋" w:hAnsi="仿宋" w:eastAsia="仿宋" w:cs="仿宋"/>
          <w:bCs/>
          <w:sz w:val="24"/>
        </w:rPr>
        <w:t>一、质疑供应商基本信息</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bCs/>
          <w:sz w:val="24"/>
        </w:rPr>
      </w:pPr>
      <w:r>
        <w:rPr>
          <w:rFonts w:hint="eastAsia" w:ascii="仿宋" w:hAnsi="仿宋" w:eastAsia="仿宋" w:cs="仿宋"/>
          <w:bCs/>
          <w:sz w:val="24"/>
        </w:rPr>
        <w:t>二、质疑项目基本情况</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bCs/>
          <w:sz w:val="24"/>
        </w:rPr>
      </w:pPr>
      <w:r>
        <w:rPr>
          <w:rFonts w:hint="eastAsia" w:ascii="仿宋" w:hAnsi="仿宋" w:eastAsia="仿宋" w:cs="仿宋"/>
          <w:bCs/>
          <w:sz w:val="24"/>
        </w:rPr>
        <w:t>三、质疑事项具体内容</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u w:val="dotted"/>
        </w:rPr>
        <w:t xml:space="preserve">                                                     </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质疑事项2</w:t>
      </w:r>
    </w:p>
    <w:p>
      <w:pPr>
        <w:kinsoku/>
        <w:overflowPunct/>
        <w:topLinePunct w:val="0"/>
        <w:bidi w:val="0"/>
        <w:snapToGrid w:val="0"/>
        <w:spacing w:line="360" w:lineRule="exact"/>
        <w:rPr>
          <w:rFonts w:hint="eastAsia" w:ascii="仿宋" w:hAnsi="仿宋" w:eastAsia="仿宋" w:cs="仿宋"/>
          <w:sz w:val="24"/>
        </w:rPr>
      </w:pPr>
      <w:r>
        <w:rPr>
          <w:rFonts w:hint="eastAsia" w:ascii="仿宋" w:hAnsi="仿宋" w:eastAsia="仿宋" w:cs="仿宋"/>
          <w:sz w:val="24"/>
        </w:rPr>
        <w:t>……</w:t>
      </w:r>
    </w:p>
    <w:p>
      <w:pPr>
        <w:kinsoku/>
        <w:overflowPunct/>
        <w:topLinePunct w:val="0"/>
        <w:bidi w:val="0"/>
        <w:snapToGrid w:val="0"/>
        <w:spacing w:line="360" w:lineRule="exact"/>
        <w:rPr>
          <w:rFonts w:hint="eastAsia" w:ascii="仿宋" w:hAnsi="仿宋" w:eastAsia="仿宋" w:cs="仿宋"/>
          <w:bCs/>
          <w:sz w:val="24"/>
        </w:rPr>
      </w:pPr>
      <w:r>
        <w:rPr>
          <w:rFonts w:hint="eastAsia" w:ascii="仿宋" w:hAnsi="仿宋" w:eastAsia="仿宋" w:cs="仿宋"/>
          <w:bCs/>
          <w:sz w:val="24"/>
        </w:rPr>
        <w:t>四、与质疑事项相关的质疑请求</w:t>
      </w:r>
    </w:p>
    <w:p>
      <w:pPr>
        <w:kinsoku/>
        <w:overflowPunct/>
        <w:topLinePunct w:val="0"/>
        <w:bidi w:val="0"/>
        <w:snapToGrid w:val="0"/>
        <w:spacing w:line="360" w:lineRule="exact"/>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签字(签章)：                   公章：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日期：    </w:t>
      </w:r>
    </w:p>
    <w:p>
      <w:pPr>
        <w:kinsoku/>
        <w:overflowPunct/>
        <w:topLinePunct w:val="0"/>
        <w:bidi w:val="0"/>
        <w:spacing w:line="360" w:lineRule="exact"/>
        <w:jc w:val="center"/>
        <w:rPr>
          <w:rFonts w:hint="eastAsia" w:ascii="仿宋" w:hAnsi="仿宋" w:eastAsia="仿宋" w:cs="仿宋"/>
          <w:b/>
          <w:bCs/>
          <w:sz w:val="24"/>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r>
        <w:rPr>
          <w:rFonts w:hint="eastAsia" w:ascii="仿宋" w:hAnsi="仿宋" w:eastAsia="仿宋" w:cs="仿宋"/>
          <w:b/>
          <w:sz w:val="24"/>
        </w:rPr>
        <w:t>质疑函制作说明：</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kinsoku/>
        <w:overflowPunct/>
        <w:topLinePunct w:val="0"/>
        <w:bidi w:val="0"/>
        <w:spacing w:line="360" w:lineRule="exact"/>
        <w:ind w:firstLine="600" w:firstLineChars="200"/>
        <w:jc w:val="left"/>
        <w:rPr>
          <w:rFonts w:hint="eastAsia" w:ascii="仿宋" w:hAnsi="仿宋" w:eastAsia="仿宋" w:cs="仿宋"/>
          <w:sz w:val="30"/>
          <w:szCs w:val="30"/>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kinsoku/>
        <w:overflowPunct/>
        <w:topLinePunct w:val="0"/>
        <w:bidi w:val="0"/>
        <w:spacing w:line="360" w:lineRule="exact"/>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kinsoku/>
        <w:overflowPunct/>
        <w:topLinePunct w:val="0"/>
        <w:bidi w:val="0"/>
        <w:spacing w:line="360" w:lineRule="exact"/>
        <w:jc w:val="center"/>
        <w:rPr>
          <w:rFonts w:hint="eastAsia" w:ascii="仿宋" w:hAnsi="仿宋" w:eastAsia="仿宋" w:cs="仿宋"/>
          <w:b/>
          <w:sz w:val="24"/>
        </w:rPr>
      </w:pPr>
    </w:p>
    <w:p>
      <w:pPr>
        <w:kinsoku/>
        <w:overflowPunct/>
        <w:topLinePunct w:val="0"/>
        <w:bidi w:val="0"/>
        <w:spacing w:line="360"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一、投诉相关主体基本情况</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kinsoku/>
        <w:overflowPunct/>
        <w:topLinePunct w:val="0"/>
        <w:bidi w:val="0"/>
        <w:spacing w:line="360" w:lineRule="exact"/>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被投诉人2</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二、投诉项目基本情况</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三、质疑基本情况</w:t>
      </w:r>
    </w:p>
    <w:p>
      <w:pPr>
        <w:kinsoku/>
        <w:overflowPunct/>
        <w:topLinePunct w:val="0"/>
        <w:bidi w:val="0"/>
        <w:spacing w:line="360" w:lineRule="exact"/>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kinsoku/>
        <w:overflowPunct/>
        <w:topLinePunct w:val="0"/>
        <w:bidi w:val="0"/>
        <w:spacing w:line="360" w:lineRule="exact"/>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四、投诉事项具体内容</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u w:val="dotted"/>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投诉事项2</w:t>
      </w:r>
    </w:p>
    <w:p>
      <w:pPr>
        <w:kinsoku/>
        <w:overflowPunct/>
        <w:topLinePunct w:val="0"/>
        <w:bidi w:val="0"/>
        <w:spacing w:line="360" w:lineRule="exact"/>
        <w:rPr>
          <w:rFonts w:hint="eastAsia" w:ascii="仿宋" w:hAnsi="仿宋" w:eastAsia="仿宋" w:cs="仿宋"/>
          <w:sz w:val="24"/>
          <w:u w:val="dotted"/>
        </w:rPr>
      </w:pPr>
      <w:r>
        <w:rPr>
          <w:rFonts w:hint="eastAsia" w:ascii="仿宋" w:hAnsi="仿宋" w:eastAsia="仿宋" w:cs="仿宋"/>
          <w:sz w:val="24"/>
        </w:rPr>
        <w:t>……</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五、与投诉事项相关的投诉请求</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kinsoku/>
        <w:overflowPunct/>
        <w:topLinePunct w:val="0"/>
        <w:bidi w:val="0"/>
        <w:spacing w:line="360" w:lineRule="exact"/>
        <w:rPr>
          <w:rFonts w:hint="eastAsia" w:ascii="仿宋" w:hAnsi="仿宋" w:eastAsia="仿宋" w:cs="仿宋"/>
          <w:sz w:val="24"/>
          <w:u w:val="single"/>
        </w:rPr>
      </w:pPr>
      <w:r>
        <w:rPr>
          <w:rFonts w:hint="eastAsia" w:ascii="仿宋" w:hAnsi="仿宋" w:eastAsia="仿宋" w:cs="仿宋"/>
          <w:sz w:val="24"/>
        </w:rPr>
        <w:t xml:space="preserve">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签字(签章)：                   公章：                      </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sz w:val="24"/>
        </w:rPr>
        <w:t xml:space="preserve">日期：    </w:t>
      </w: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p>
    <w:p>
      <w:pPr>
        <w:kinsoku/>
        <w:overflowPunct/>
        <w:topLinePunct w:val="0"/>
        <w:bidi w:val="0"/>
        <w:spacing w:line="360" w:lineRule="exact"/>
        <w:rPr>
          <w:rFonts w:hint="eastAsia" w:ascii="仿宋" w:hAnsi="仿宋" w:eastAsia="仿宋" w:cs="仿宋"/>
          <w:b/>
          <w:sz w:val="24"/>
        </w:rPr>
      </w:pPr>
      <w:r>
        <w:rPr>
          <w:rFonts w:hint="eastAsia" w:ascii="仿宋" w:hAnsi="仿宋" w:eastAsia="仿宋" w:cs="仿宋"/>
          <w:b/>
          <w:sz w:val="24"/>
        </w:rPr>
        <w:t>投诉书制作说明：</w:t>
      </w:r>
    </w:p>
    <w:p>
      <w:pPr>
        <w:widowControl/>
        <w:kinsoku/>
        <w:overflowPunct/>
        <w:topLinePunct w:val="0"/>
        <w:bidi w:val="0"/>
        <w:spacing w:line="360" w:lineRule="exact"/>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kinsoku/>
        <w:overflowPunct/>
        <w:topLinePunct w:val="0"/>
        <w:bidi w:val="0"/>
        <w:spacing w:line="3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kinsoku/>
        <w:overflowPunct/>
        <w:topLinePunct w:val="0"/>
        <w:bidi w:val="0"/>
        <w:spacing w:line="3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kinsoku/>
        <w:overflowPunct/>
        <w:topLinePunct w:val="0"/>
        <w:bidi w:val="0"/>
        <w:spacing w:line="360" w:lineRule="exact"/>
        <w:rPr>
          <w:rFonts w:hint="eastAsia" w:ascii="仿宋" w:hAnsi="仿宋" w:eastAsia="仿宋" w:cs="仿宋"/>
          <w:b/>
          <w:sz w:val="24"/>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pPr>
        <w:kinsoku/>
        <w:overflowPunct/>
        <w:topLinePunct w:val="0"/>
        <w:autoSpaceDE w:val="0"/>
        <w:autoSpaceDN w:val="0"/>
        <w:bidi w:val="0"/>
        <w:spacing w:line="360" w:lineRule="exact"/>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kinsoku/>
        <w:overflowPunct/>
        <w:topLinePunct w:val="0"/>
        <w:bidi w:val="0"/>
        <w:spacing w:line="360" w:lineRule="exact"/>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kinsoku/>
        <w:overflowPunct/>
        <w:topLinePunct w:val="0"/>
        <w:bidi w:val="0"/>
        <w:spacing w:line="360" w:lineRule="exact"/>
        <w:ind w:firstLine="494"/>
        <w:rPr>
          <w:rFonts w:hint="eastAsia" w:ascii="仿宋" w:hAnsi="仿宋" w:eastAsia="仿宋" w:cs="仿宋"/>
          <w:sz w:val="24"/>
        </w:rPr>
      </w:pPr>
    </w:p>
    <w:p>
      <w:pPr>
        <w:kinsoku/>
        <w:overflowPunct/>
        <w:topLinePunct w:val="0"/>
        <w:bidi w:val="0"/>
        <w:spacing w:line="360" w:lineRule="exact"/>
        <w:ind w:firstLine="494"/>
        <w:rPr>
          <w:rFonts w:hint="eastAsia" w:ascii="仿宋" w:hAnsi="仿宋" w:eastAsia="仿宋" w:cs="仿宋"/>
          <w:sz w:val="24"/>
        </w:rPr>
      </w:pPr>
    </w:p>
    <w:p>
      <w:pPr>
        <w:kinsoku/>
        <w:overflowPunct/>
        <w:topLinePunct w:val="0"/>
        <w:bidi w:val="0"/>
        <w:spacing w:line="360" w:lineRule="exact"/>
        <w:ind w:firstLine="494"/>
        <w:rPr>
          <w:rFonts w:hint="eastAsia" w:ascii="仿宋" w:hAnsi="仿宋" w:eastAsia="仿宋" w:cs="仿宋"/>
          <w:sz w:val="24"/>
        </w:rPr>
      </w:pPr>
    </w:p>
    <w:p>
      <w:pPr>
        <w:kinsoku/>
        <w:overflowPunct/>
        <w:topLinePunct w:val="0"/>
        <w:bidi w:val="0"/>
        <w:spacing w:line="360" w:lineRule="exact"/>
        <w:ind w:firstLine="494"/>
        <w:rPr>
          <w:rFonts w:hint="eastAsia" w:ascii="仿宋" w:hAnsi="仿宋" w:eastAsia="仿宋" w:cs="仿宋"/>
          <w:sz w:val="24"/>
        </w:rPr>
      </w:pPr>
    </w:p>
    <w:p>
      <w:pPr>
        <w:kinsoku/>
        <w:overflowPunct/>
        <w:topLinePunct w:val="0"/>
        <w:bidi w:val="0"/>
        <w:spacing w:line="360" w:lineRule="exact"/>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kinsoku/>
        <w:overflowPunct/>
        <w:topLinePunct w:val="0"/>
        <w:bidi w:val="0"/>
        <w:spacing w:line="360" w:lineRule="exact"/>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kinsoku/>
        <w:overflowPunct/>
        <w:topLinePunct w:val="0"/>
        <w:bidi w:val="0"/>
        <w:spacing w:line="360" w:lineRule="exact"/>
        <w:rPr>
          <w:rFonts w:hint="eastAsia" w:ascii="仿宋" w:hAnsi="仿宋" w:eastAsia="仿宋" w:cs="仿宋"/>
          <w:sz w:val="24"/>
        </w:rPr>
      </w:pPr>
      <w:r>
        <w:rPr>
          <w:rFonts w:hint="eastAsia" w:ascii="仿宋" w:hAnsi="仿宋" w:eastAsia="仿宋" w:cs="仿宋"/>
          <w:b/>
          <w:bCs/>
          <w:sz w:val="24"/>
        </w:rPr>
        <w:t>附：</w:t>
      </w:r>
    </w:p>
    <w:p>
      <w:pPr>
        <w:kinsoku/>
        <w:overflowPunct/>
        <w:topLinePunct w:val="0"/>
        <w:bidi w:val="0"/>
        <w:spacing w:line="360" w:lineRule="exact"/>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kinsoku/>
        <w:overflowPunct/>
        <w:topLinePunct w:val="0"/>
        <w:autoSpaceDE w:val="0"/>
        <w:autoSpaceDN w:val="0"/>
        <w:bidi w:val="0"/>
        <w:spacing w:line="360" w:lineRule="exact"/>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36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8" w:name="_Hlk101131882"/>
      <w:r>
        <w:rPr>
          <w:rFonts w:hint="eastAsia" w:ascii="仿宋" w:hAnsi="仿宋" w:eastAsia="仿宋" w:cs="仿宋"/>
          <w:kern w:val="0"/>
          <w:sz w:val="24"/>
          <w:u w:val="single"/>
        </w:rPr>
        <w:t>联合体成员X,……</w:t>
      </w:r>
      <w:bookmarkEnd w:id="17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9"/>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36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8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80"/>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36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36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36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36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36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widowControl/>
        <w:kinsoku/>
        <w:overflowPunct/>
        <w:topLinePunct w:val="0"/>
        <w:bidi w:val="0"/>
        <w:adjustRightInd/>
        <w:spacing w:line="360" w:lineRule="exact"/>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36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pageBreakBefore w:val="0"/>
        <w:kinsoku/>
        <w:wordWrap/>
        <w:overflowPunct/>
        <w:topLinePunct w:val="0"/>
        <w:autoSpaceDE/>
        <w:autoSpaceDN/>
        <w:bidi w:val="0"/>
        <w:spacing w:line="36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36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36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36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36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bidi w:val="0"/>
        <w:spacing w:line="360"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81" w:name="OLE_LINK13"/>
      <w:bookmarkStart w:id="182" w:name="OLE_LINK14"/>
      <w:r>
        <w:rPr>
          <w:rFonts w:hint="eastAsia" w:ascii="仿宋" w:hAnsi="仿宋" w:eastAsia="仿宋" w:cs="仿宋"/>
          <w:b/>
          <w:spacing w:val="6"/>
          <w:sz w:val="32"/>
          <w:szCs w:val="32"/>
        </w:rPr>
        <w:t>残疾人福利性单位声明函</w:t>
      </w:r>
    </w:p>
    <w:bookmarkEnd w:id="181"/>
    <w:bookmarkEnd w:id="182"/>
    <w:p>
      <w:pPr>
        <w:kinsoku/>
        <w:overflowPunct/>
        <w:topLinePunct w:val="0"/>
        <w:bidi w:val="0"/>
        <w:spacing w:line="360" w:lineRule="exact"/>
        <w:rPr>
          <w:rFonts w:hint="eastAsia" w:ascii="仿宋" w:hAnsi="仿宋" w:eastAsia="仿宋" w:cs="仿宋"/>
          <w:b/>
          <w:spacing w:val="6"/>
          <w:sz w:val="30"/>
          <w:szCs w:val="30"/>
        </w:rPr>
      </w:pP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kinsoku/>
        <w:overflowPunct/>
        <w:topLinePunct w:val="0"/>
        <w:bidi w:val="0"/>
        <w:spacing w:line="360"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kinsoku/>
        <w:overflowPunct/>
        <w:topLinePunct w:val="0"/>
        <w:bidi w:val="0"/>
        <w:spacing w:line="360" w:lineRule="exact"/>
        <w:ind w:firstLine="480" w:firstLineChars="200"/>
        <w:rPr>
          <w:rFonts w:hint="eastAsia" w:ascii="仿宋" w:hAnsi="仿宋" w:eastAsia="仿宋" w:cs="仿宋"/>
          <w:sz w:val="24"/>
        </w:rPr>
      </w:pPr>
    </w:p>
    <w:p>
      <w:pPr>
        <w:kinsoku/>
        <w:overflowPunct/>
        <w:topLinePunct w:val="0"/>
        <w:bidi w:val="0"/>
        <w:spacing w:line="360" w:lineRule="exact"/>
        <w:ind w:firstLine="480" w:firstLineChars="200"/>
        <w:rPr>
          <w:rFonts w:hint="eastAsia" w:ascii="仿宋" w:hAnsi="仿宋" w:eastAsia="仿宋" w:cs="仿宋"/>
          <w:sz w:val="24"/>
        </w:rPr>
      </w:pPr>
    </w:p>
    <w:p>
      <w:pPr>
        <w:tabs>
          <w:tab w:val="left" w:pos="4860"/>
        </w:tabs>
        <w:kinsoku/>
        <w:overflowPunct/>
        <w:topLinePunct w:val="0"/>
        <w:bidi w:val="0"/>
        <w:spacing w:line="360" w:lineRule="exact"/>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kinsoku/>
        <w:overflowPunct/>
        <w:topLinePunct w:val="0"/>
        <w:bidi w:val="0"/>
        <w:spacing w:line="360" w:lineRule="exact"/>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kinsoku/>
        <w:overflowPunct/>
        <w:topLinePunct w:val="0"/>
        <w:autoSpaceDE w:val="0"/>
        <w:autoSpaceDN w:val="0"/>
        <w:bidi w:val="0"/>
        <w:spacing w:line="360" w:lineRule="exact"/>
        <w:jc w:val="center"/>
        <w:rPr>
          <w:rFonts w:hint="eastAsia" w:ascii="仿宋" w:hAnsi="仿宋" w:eastAsia="仿宋" w:cs="仿宋"/>
          <w:b/>
          <w:spacing w:val="6"/>
          <w:sz w:val="32"/>
          <w:szCs w:val="32"/>
        </w:rPr>
      </w:pPr>
    </w:p>
    <w:p>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kinsoku/>
        <w:overflowPunct/>
        <w:topLinePunct w:val="0"/>
        <w:bidi w:val="0"/>
        <w:snapToGrid w:val="0"/>
        <w:spacing w:line="360" w:lineRule="exact"/>
        <w:jc w:val="center"/>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kinsoku/>
        <w:overflowPunct/>
        <w:topLinePunct w:val="0"/>
        <w:bidi w:val="0"/>
        <w:spacing w:line="360" w:lineRule="exact"/>
        <w:jc w:val="center"/>
        <w:rPr>
          <w:rFonts w:hint="eastAsia" w:ascii="仿宋" w:hAnsi="仿宋" w:eastAsia="仿宋" w:cs="仿宋"/>
          <w:sz w:val="24"/>
          <w:u w:val="single"/>
        </w:rPr>
      </w:pPr>
    </w:p>
    <w:p>
      <w:pPr>
        <w:kinsoku/>
        <w:overflowPunct/>
        <w:topLinePunct w:val="0"/>
        <w:bidi w:val="0"/>
        <w:spacing w:line="360" w:lineRule="exact"/>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kinsoku/>
        <w:overflowPunct/>
        <w:topLinePunct w:val="0"/>
        <w:bidi w:val="0"/>
        <w:spacing w:line="360" w:lineRule="exact"/>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kinsoku/>
        <w:overflowPunct/>
        <w:topLinePunct w:val="0"/>
        <w:bidi w:val="0"/>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kinsoku/>
        <w:overflowPunct/>
        <w:topLinePunct w:val="0"/>
        <w:bidi w:val="0"/>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kinsoku/>
        <w:overflowPunct/>
        <w:topLinePunct w:val="0"/>
        <w:bidi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kinsoku/>
        <w:overflowPunct/>
        <w:topLinePunct w:val="0"/>
        <w:bidi w:val="0"/>
        <w:spacing w:line="360" w:lineRule="exact"/>
        <w:ind w:right="1760"/>
        <w:jc w:val="right"/>
        <w:rPr>
          <w:rFonts w:hint="eastAsia" w:ascii="仿宋" w:hAnsi="仿宋" w:eastAsia="仿宋" w:cs="仿宋"/>
          <w:sz w:val="24"/>
        </w:rPr>
      </w:pPr>
      <w:r>
        <w:rPr>
          <w:rFonts w:hint="eastAsia" w:ascii="仿宋" w:hAnsi="仿宋" w:eastAsia="仿宋" w:cs="仿宋"/>
          <w:sz w:val="24"/>
        </w:rPr>
        <w:t>投标人名称（电子签名）：</w:t>
      </w:r>
    </w:p>
    <w:p>
      <w:pPr>
        <w:kinsoku/>
        <w:overflowPunct/>
        <w:topLinePunct w:val="0"/>
        <w:bidi w:val="0"/>
        <w:spacing w:line="360" w:lineRule="exact"/>
        <w:ind w:right="1120" w:firstLine="4680" w:firstLineChars="1950"/>
        <w:rPr>
          <w:rFonts w:hint="eastAsia" w:ascii="仿宋" w:hAnsi="仿宋" w:eastAsia="仿宋" w:cs="仿宋"/>
          <w:sz w:val="24"/>
        </w:rPr>
      </w:pPr>
      <w:r>
        <w:rPr>
          <w:rFonts w:hint="eastAsia" w:ascii="仿宋" w:hAnsi="仿宋" w:eastAsia="仿宋" w:cs="仿宋"/>
          <w:sz w:val="24"/>
        </w:rPr>
        <w:t>日 期：</w:t>
      </w:r>
    </w:p>
    <w:p>
      <w:pPr>
        <w:kinsoku/>
        <w:overflowPunct/>
        <w:topLinePunct w:val="0"/>
        <w:bidi w:val="0"/>
        <w:spacing w:line="360" w:lineRule="exact"/>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kinsoku/>
        <w:overflowPunct/>
        <w:topLinePunct w:val="0"/>
        <w:bidi w:val="0"/>
        <w:spacing w:line="360" w:lineRule="exact"/>
        <w:ind w:right="420"/>
        <w:rPr>
          <w:rFonts w:hint="eastAsia" w:ascii="仿宋" w:hAnsi="仿宋" w:eastAsia="仿宋" w:cs="仿宋"/>
          <w:sz w:val="24"/>
        </w:rPr>
      </w:pPr>
    </w:p>
    <w:p>
      <w:pPr>
        <w:kinsoku/>
        <w:overflowPunct/>
        <w:topLinePunct w:val="0"/>
        <w:bidi w:val="0"/>
        <w:spacing w:line="360" w:lineRule="exact"/>
        <w:ind w:right="420"/>
        <w:rPr>
          <w:rFonts w:hint="eastAsia" w:ascii="仿宋" w:hAnsi="仿宋" w:eastAsia="仿宋" w:cs="仿宋"/>
          <w:sz w:val="24"/>
        </w:rPr>
      </w:pPr>
      <w:r>
        <w:rPr>
          <w:rFonts w:hint="eastAsia" w:ascii="仿宋" w:hAnsi="仿宋" w:eastAsia="仿宋" w:cs="仿宋"/>
          <w:sz w:val="24"/>
        </w:rPr>
        <w:t xml:space="preserve">   注：</w:t>
      </w:r>
    </w:p>
    <w:p>
      <w:pPr>
        <w:kinsoku/>
        <w:overflowPunct/>
        <w:topLinePunct w:val="0"/>
        <w:bidi w:val="0"/>
        <w:spacing w:line="360" w:lineRule="exact"/>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overflowPunct/>
        <w:topLinePunct w:val="0"/>
        <w:bidi w:val="0"/>
        <w:spacing w:line="360" w:lineRule="exact"/>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kinsoku/>
        <w:overflowPunct/>
        <w:topLinePunct w:val="0"/>
        <w:bidi w:val="0"/>
        <w:spacing w:line="360" w:lineRule="exact"/>
        <w:rPr>
          <w:rFonts w:hint="eastAsia" w:ascii="仿宋" w:hAnsi="仿宋" w:eastAsia="仿宋" w:cs="仿宋"/>
          <w:lang w:val="en-US"/>
        </w:rPr>
      </w:pPr>
    </w:p>
    <w:p>
      <w:pPr>
        <w:pageBreakBefore/>
        <w:shd w:val="clear" w:color="auto" w:fill="FFFFFF"/>
        <w:kinsoku/>
        <w:overflowPunct/>
        <w:topLinePunct w:val="0"/>
        <w:bidi w:val="0"/>
        <w:spacing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kinsoku/>
        <w:overflowPunct/>
        <w:topLinePunct w:val="0"/>
        <w:bidi w:val="0"/>
        <w:spacing w:before="150" w:line="360" w:lineRule="exac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overflowPunct/>
        <w:topLinePunct w:val="0"/>
        <w:bidi w:val="0"/>
        <w:spacing w:line="360" w:lineRule="exact"/>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kinsoku/>
        <w:overflowPunct/>
        <w:topLinePunct w:val="0"/>
        <w:bidi w:val="0"/>
        <w:spacing w:before="150" w:line="360" w:lineRule="exac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kinsoku/>
        <w:overflowPunct/>
        <w:topLinePunct w:val="0"/>
        <w:bidi w:val="0"/>
        <w:spacing w:before="150" w:line="360" w:lineRule="exac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kinsoku/>
        <w:overflowPunct/>
        <w:topLinePunct w:val="0"/>
        <w:bidi w:val="0"/>
        <w:spacing w:line="360" w:lineRule="exact"/>
        <w:rPr>
          <w:rFonts w:hint="eastAsia"/>
          <w:lang w:val="en-US" w:eastAsia="zh-CN"/>
        </w:rPr>
      </w:pPr>
    </w:p>
    <w:p>
      <w:pPr>
        <w:widowControl/>
        <w:shd w:val="clear" w:color="auto" w:fill="FFFFFF"/>
        <w:kinsoku/>
        <w:overflowPunct/>
        <w:topLinePunct w:val="0"/>
        <w:bidi w:val="0"/>
        <w:spacing w:before="150"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 w:val="24"/>
        </w:rPr>
      </w:pPr>
      <w:r>
        <w:rPr>
          <w:rFonts w:hint="eastAsia" w:ascii="仿宋" w:hAnsi="仿宋" w:eastAsia="仿宋" w:cs="仿宋"/>
          <w:kern w:val="0"/>
          <w:szCs w:val="21"/>
        </w:rPr>
        <w:t>附表：统计上大中小微型企业划分标准</w:t>
      </w:r>
    </w:p>
    <w:p>
      <w:pPr>
        <w:rPr>
          <w:rFonts w:hint="eastAsia" w:ascii="仿宋" w:hAnsi="仿宋" w:eastAsia="仿宋" w:cs="仿宋"/>
          <w:b/>
          <w:bCs/>
          <w:kern w:val="0"/>
          <w:sz w:val="36"/>
          <w:szCs w:val="36"/>
        </w:rPr>
      </w:pPr>
      <w:r>
        <w:rPr>
          <w:rFonts w:hint="eastAsia" w:ascii="仿宋" w:hAnsi="仿宋" w:eastAsia="仿宋" w:cs="仿宋"/>
          <w:b/>
          <w:bCs/>
          <w:kern w:val="0"/>
          <w:sz w:val="36"/>
          <w:szCs w:val="36"/>
        </w:rPr>
        <w:br w:type="page"/>
      </w:r>
    </w:p>
    <w:p>
      <w:pPr>
        <w:widowControl/>
        <w:shd w:val="clear" w:color="auto" w:fill="FFFFFF"/>
        <w:kinsoku/>
        <w:overflowPunct/>
        <w:topLinePunct w:val="0"/>
        <w:bidi w:val="0"/>
        <w:spacing w:before="150"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kinsoku/>
        <w:overflowPunct/>
        <w:topLinePunct w:val="0"/>
        <w:bidi w:val="0"/>
        <w:spacing w:line="360" w:lineRule="exact"/>
        <w:jc w:val="left"/>
        <w:rPr>
          <w:rFonts w:hint="eastAsia" w:ascii="仿宋" w:hAnsi="仿宋" w:eastAsia="仿宋" w:cs="仿宋"/>
          <w:kern w:val="0"/>
          <w:sz w:val="24"/>
        </w:rPr>
      </w:pPr>
    </w:p>
    <w:p>
      <w:pPr>
        <w:widowControl/>
        <w:kinsoku/>
        <w:overflowPunct/>
        <w:topLinePunct w:val="0"/>
        <w:bidi w:val="0"/>
        <w:spacing w:line="360" w:lineRule="exact"/>
        <w:jc w:val="left"/>
        <w:rPr>
          <w:rFonts w:hint="eastAsia" w:ascii="仿宋" w:hAnsi="仿宋" w:eastAsia="仿宋" w:cs="仿宋"/>
          <w:kern w:val="0"/>
          <w:sz w:val="24"/>
        </w:rPr>
      </w:pPr>
    </w:p>
    <w:p>
      <w:pPr>
        <w:widowControl/>
        <w:shd w:val="clear" w:color="auto" w:fill="FFFFFF"/>
        <w:kinsoku/>
        <w:overflowPunct/>
        <w:topLinePunct w:val="0"/>
        <w:bidi w:val="0"/>
        <w:spacing w:before="150"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kinsoku/>
        <w:overflowPunct/>
        <w:topLinePunct w:val="0"/>
        <w:bidi w:val="0"/>
        <w:spacing w:line="360" w:lineRule="exact"/>
        <w:jc w:val="left"/>
        <w:rPr>
          <w:rFonts w:hint="eastAsia" w:ascii="仿宋" w:hAnsi="仿宋" w:eastAsia="仿宋" w:cs="仿宋"/>
          <w:kern w:val="0"/>
          <w:sz w:val="18"/>
          <w:szCs w:val="18"/>
        </w:rPr>
      </w:pPr>
    </w:p>
    <w:p>
      <w:pPr>
        <w:widowControl/>
        <w:shd w:val="clear" w:color="auto" w:fill="FFFFFF"/>
        <w:kinsoku/>
        <w:overflowPunct/>
        <w:topLinePunct w:val="0"/>
        <w:bidi w:val="0"/>
        <w:spacing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kinsoku/>
        <w:overflowPunct/>
        <w:topLinePunct w:val="0"/>
        <w:bidi w:val="0"/>
        <w:spacing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kinsoku/>
        <w:overflowPunct/>
        <w:topLinePunct w:val="0"/>
        <w:bidi w:val="0"/>
        <w:spacing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kinsoku/>
        <w:overflowPunct/>
        <w:topLinePunct w:val="0"/>
        <w:bidi w:val="0"/>
        <w:spacing w:before="150"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kinsoku/>
        <w:overflowPunct/>
        <w:topLinePunct w:val="0"/>
        <w:bidi w:val="0"/>
        <w:spacing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kinsoku/>
        <w:overflowPunct/>
        <w:topLinePunct w:val="0"/>
        <w:bidi w:val="0"/>
        <w:spacing w:before="150" w:line="360" w:lineRule="exac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kinsoku/>
        <w:overflowPunct/>
        <w:topLinePunct w:val="0"/>
        <w:bidi w:val="0"/>
        <w:spacing w:before="150" w:line="360" w:lineRule="exac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kinsoku/>
              <w:overflowPunct/>
              <w:topLinePunct w:val="0"/>
              <w:bidi w:val="0"/>
              <w:spacing w:line="360" w:lineRule="exact"/>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1025"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2836" w:type="dxa"/>
            <w:vMerge w:val="continue"/>
            <w:vAlign w:val="center"/>
          </w:tcPr>
          <w:p>
            <w:pPr>
              <w:widowControl/>
              <w:kinsoku/>
              <w:overflowPunct/>
              <w:topLinePunct w:val="0"/>
              <w:bidi w:val="0"/>
              <w:spacing w:line="360" w:lineRule="exact"/>
              <w:jc w:val="left"/>
              <w:rPr>
                <w:rFonts w:hint="eastAsia" w:ascii="仿宋" w:hAnsi="仿宋" w:eastAsia="仿宋" w:cs="仿宋"/>
                <w:kern w:val="0"/>
                <w:sz w:val="24"/>
              </w:rPr>
            </w:pPr>
          </w:p>
        </w:tc>
        <w:tc>
          <w:tcPr>
            <w:tcW w:w="60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kinsoku/>
              <w:overflowPunct/>
              <w:topLinePunct w:val="0"/>
              <w:bidi w:val="0"/>
              <w:spacing w:line="360" w:lineRule="exact"/>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kinsoku/>
        <w:overflowPunct/>
        <w:topLinePunct w:val="0"/>
        <w:bidi w:val="0"/>
        <w:spacing w:line="360" w:lineRule="exact"/>
        <w:rPr>
          <w:rFonts w:hint="eastAsia" w:ascii="仿宋" w:hAnsi="仿宋" w:eastAsia="仿宋" w:cs="仿宋"/>
          <w:sz w:val="24"/>
        </w:rPr>
      </w:pPr>
    </w:p>
    <w:p>
      <w:pPr>
        <w:kinsoku/>
        <w:overflowPunct/>
        <w:topLinePunct w:val="0"/>
        <w:bidi w:val="0"/>
        <w:spacing w:line="360" w:lineRule="exact"/>
        <w:ind w:firstLine="420" w:firstLineChars="200"/>
        <w:rPr>
          <w:rFonts w:hint="eastAsia" w:ascii="仿宋" w:hAnsi="仿宋" w:eastAsia="仿宋" w:cs="仿宋"/>
        </w:rPr>
      </w:pPr>
    </w:p>
    <w:p>
      <w:pPr>
        <w:kinsoku/>
        <w:overflowPunct/>
        <w:topLinePunct w:val="0"/>
        <w:bidi w:val="0"/>
        <w:spacing w:line="360" w:lineRule="exact"/>
        <w:ind w:right="420"/>
        <w:rPr>
          <w:rFonts w:hint="eastAsia" w:ascii="仿宋" w:hAnsi="仿宋" w:eastAsia="仿宋" w:cs="仿宋"/>
        </w:rPr>
      </w:pPr>
    </w:p>
    <w:p>
      <w:pPr>
        <w:kinsoku/>
        <w:overflowPunct/>
        <w:topLinePunct w:val="0"/>
        <w:bidi w:val="0"/>
        <w:spacing w:line="360" w:lineRule="exact"/>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华文中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3" w:name="_Toc36110187"/>
    <w:bookmarkStart w:id="184" w:name="_Toc131845147"/>
    <w:bookmarkStart w:id="185" w:name="_Toc164085800"/>
    <w:bookmarkStart w:id="186" w:name="_Toc91899912"/>
    <w:r>
      <w:rPr>
        <w:rFonts w:hint="eastAsia" w:ascii="仿宋_GB2312" w:eastAsia="仿宋_GB2312"/>
        <w:kern w:val="0"/>
        <w:szCs w:val="21"/>
      </w:rPr>
      <w:t xml:space="preserve"> 页</w:t>
    </w:r>
    <w:bookmarkEnd w:id="183"/>
    <w:bookmarkEnd w:id="184"/>
    <w:bookmarkEnd w:id="185"/>
    <w:bookmarkEnd w:id="18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SXHY-2024CG-0903</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绍兴衡业工程管理咨询有限公司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SXHY-2024CG-0903</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SXHY-2024CG-0903</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1"/>
      </w:pBdr>
      <w:jc w:val="both"/>
      <w:rPr>
        <w:rFonts w:hint="eastAsia" w:eastAsia="仿宋"/>
        <w:lang w:eastAsia="zh-CN"/>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SXHY-2024CG-0903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i/>
        <w:u w:val="single"/>
      </w:rPr>
    </w:pPr>
    <w:r>
      <w:rPr>
        <w:rFonts w:hint="eastAsia"/>
      </w:rPr>
      <w:t xml:space="preserve">                               </w:t>
    </w: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SXHY-2024CG-0903</w:t>
    </w:r>
    <w:r>
      <w:rPr>
        <w:rFonts w:hint="eastAsia" w:ascii="仿宋" w:hAnsi="仿宋" w:eastAsia="仿宋" w:cs="仿宋"/>
      </w:rPr>
      <w:t xml:space="preserve">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SXHY-2024CG-0903</w:t>
    </w:r>
    <w:r>
      <w:rPr>
        <w:rFonts w:hint="eastAsia" w:ascii="仿宋" w:hAnsi="仿宋" w:eastAsia="仿宋" w:cs="仿宋"/>
        <w:lang w:val="en-US" w:eastAsia="zh-CN"/>
      </w:rPr>
      <w:t xml:space="preserve"> </w:t>
    </w:r>
  </w:p>
  <w:p>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SXHY-2024CG-0903</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SXHY-2024CG-0903</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172A27"/>
    <w:rsid w:val="00A30BAA"/>
    <w:rsid w:val="0174002E"/>
    <w:rsid w:val="02571995"/>
    <w:rsid w:val="035644BB"/>
    <w:rsid w:val="04BE2898"/>
    <w:rsid w:val="07FE5F7B"/>
    <w:rsid w:val="09C52C03"/>
    <w:rsid w:val="0C9F42DE"/>
    <w:rsid w:val="0F096B8F"/>
    <w:rsid w:val="0F63063F"/>
    <w:rsid w:val="16385A69"/>
    <w:rsid w:val="16B74BF4"/>
    <w:rsid w:val="16EE188F"/>
    <w:rsid w:val="17644D7E"/>
    <w:rsid w:val="18D161A3"/>
    <w:rsid w:val="18E60774"/>
    <w:rsid w:val="18F5277F"/>
    <w:rsid w:val="1D2F1C3B"/>
    <w:rsid w:val="20D6037D"/>
    <w:rsid w:val="25C62DF4"/>
    <w:rsid w:val="26C11DED"/>
    <w:rsid w:val="281A129C"/>
    <w:rsid w:val="288D01BB"/>
    <w:rsid w:val="29852714"/>
    <w:rsid w:val="2C867DBF"/>
    <w:rsid w:val="2D6D4169"/>
    <w:rsid w:val="2E343986"/>
    <w:rsid w:val="2F4A64B1"/>
    <w:rsid w:val="306C4BF8"/>
    <w:rsid w:val="30CD01D9"/>
    <w:rsid w:val="39537F57"/>
    <w:rsid w:val="397961BC"/>
    <w:rsid w:val="3AFEF068"/>
    <w:rsid w:val="3B652F53"/>
    <w:rsid w:val="3C2C41A0"/>
    <w:rsid w:val="3F7C7754"/>
    <w:rsid w:val="410D397F"/>
    <w:rsid w:val="427E60E8"/>
    <w:rsid w:val="434851B3"/>
    <w:rsid w:val="47EF81B2"/>
    <w:rsid w:val="49B4682A"/>
    <w:rsid w:val="4F4B3D85"/>
    <w:rsid w:val="53B27B97"/>
    <w:rsid w:val="56C23AA1"/>
    <w:rsid w:val="57E56362"/>
    <w:rsid w:val="597D9A74"/>
    <w:rsid w:val="5C474A1E"/>
    <w:rsid w:val="5F561B6F"/>
    <w:rsid w:val="5F57E5CA"/>
    <w:rsid w:val="64570A2F"/>
    <w:rsid w:val="65B26495"/>
    <w:rsid w:val="669C35D3"/>
    <w:rsid w:val="6FC37AD4"/>
    <w:rsid w:val="71D79D55"/>
    <w:rsid w:val="72E644D0"/>
    <w:rsid w:val="76E13B46"/>
    <w:rsid w:val="78AD1F79"/>
    <w:rsid w:val="7A6CCA8A"/>
    <w:rsid w:val="7DFF3A1B"/>
    <w:rsid w:val="7F5FF1A5"/>
    <w:rsid w:val="7FCE9F2A"/>
    <w:rsid w:val="BEAF9193"/>
    <w:rsid w:val="EB6B3758"/>
    <w:rsid w:val="F1DFF2A6"/>
    <w:rsid w:val="F7FD2907"/>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5"/>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5">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5"/>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1"/>
    <w:autoRedefine/>
    <w:qFormat/>
    <w:uiPriority w:val="0"/>
    <w:pPr>
      <w:ind w:left="100" w:leftChars="2500"/>
    </w:pPr>
    <w:rPr>
      <w:rFonts w:ascii="宋体"/>
      <w:sz w:val="24"/>
      <w:szCs w:val="21"/>
      <w:lang w:val="zh-CN"/>
    </w:rPr>
  </w:style>
  <w:style w:type="paragraph" w:styleId="36">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8"/>
    <w:autoRedefine/>
    <w:qFormat/>
    <w:uiPriority w:val="0"/>
    <w:rPr>
      <w:sz w:val="18"/>
      <w:szCs w:val="18"/>
    </w:rPr>
  </w:style>
  <w:style w:type="paragraph" w:styleId="39">
    <w:name w:val="footer"/>
    <w:basedOn w:val="1"/>
    <w:link w:val="382"/>
    <w:autoRedefine/>
    <w:qFormat/>
    <w:uiPriority w:val="99"/>
    <w:pPr>
      <w:tabs>
        <w:tab w:val="center" w:pos="4153"/>
        <w:tab w:val="right" w:pos="8306"/>
      </w:tabs>
      <w:snapToGrid w:val="0"/>
      <w:jc w:val="left"/>
    </w:pPr>
    <w:rPr>
      <w:sz w:val="18"/>
      <w:szCs w:val="18"/>
    </w:rPr>
  </w:style>
  <w:style w:type="paragraph" w:styleId="40">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autoRedefine/>
    <w:qFormat/>
    <w:uiPriority w:val="0"/>
    <w:rPr>
      <w:b/>
      <w:bCs/>
    </w:rPr>
  </w:style>
  <w:style w:type="paragraph" w:styleId="60">
    <w:name w:val="Body Text First Indent"/>
    <w:basedOn w:val="23"/>
    <w:next w:val="1"/>
    <w:link w:val="320"/>
    <w:autoRedefine/>
    <w:qFormat/>
    <w:uiPriority w:val="0"/>
    <w:pPr>
      <w:ind w:firstLine="420"/>
    </w:pPr>
    <w:rPr>
      <w:rFonts w:hAnsi="Calibri" w:cs="Times New Roman"/>
      <w:snapToGrid/>
      <w:szCs w:val="20"/>
    </w:rPr>
  </w:style>
  <w:style w:type="paragraph" w:styleId="61">
    <w:name w:val="Body Text First Indent 2"/>
    <w:basedOn w:val="24"/>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59"/>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6"/>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8"/>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3"/>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5"/>
    <w:autoRedefine/>
    <w:qFormat/>
    <w:uiPriority w:val="0"/>
    <w:rPr>
      <w:rFonts w:ascii="宋体"/>
      <w:kern w:val="2"/>
      <w:sz w:val="24"/>
      <w:szCs w:val="21"/>
      <w:lang w:val="zh-CN"/>
    </w:rPr>
  </w:style>
  <w:style w:type="character" w:customStyle="1" w:styleId="182">
    <w:name w:val="标题 9 Char"/>
    <w:link w:val="11"/>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8"/>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8"/>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29"/>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6"/>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6"/>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4"/>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2"/>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8"/>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6"/>
    <w:autoRedefine/>
    <w:qFormat/>
    <w:uiPriority w:val="0"/>
    <w:rPr>
      <w:rFonts w:ascii="黑体" w:hAnsi="Courier New" w:eastAsia="黑体"/>
    </w:rPr>
  </w:style>
  <w:style w:type="character" w:customStyle="1" w:styleId="301">
    <w:name w:val="正文文本 2 Char1"/>
    <w:link w:val="55"/>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6"/>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49"/>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0"/>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99"/>
    <w:rPr>
      <w:kern w:val="2"/>
      <w:sz w:val="21"/>
      <w:szCs w:val="24"/>
    </w:rPr>
  </w:style>
  <w:style w:type="character" w:customStyle="1" w:styleId="344">
    <w:name w:val="签名 Char"/>
    <w:link w:val="41"/>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2"/>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39"/>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0"/>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4"/>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2"/>
    <w:autoRedefine/>
    <w:qFormat/>
    <w:uiPriority w:val="0"/>
    <w:pPr>
      <w:tabs>
        <w:tab w:val="left" w:pos="840"/>
      </w:tabs>
      <w:adjustRightInd/>
      <w:ind w:left="840" w:hanging="420"/>
    </w:pPr>
  </w:style>
  <w:style w:type="paragraph" w:customStyle="1" w:styleId="625">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4"/>
    <w:next w:val="52"/>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7"/>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列表段落11"/>
    <w:basedOn w:val="1"/>
    <w:autoRedefine/>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15</TotalTime>
  <ScaleCrop>false</ScaleCrop>
  <LinksUpToDate>false</LinksUpToDate>
  <CharactersWithSpaces>50218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cp:lastModifiedBy>
  <cp:lastPrinted>2021-12-29T03:06:00Z</cp:lastPrinted>
  <dcterms:modified xsi:type="dcterms:W3CDTF">2024-09-30T04:26:31Z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1BBC6DD1AD84424590350B9A5F02086B_13</vt:lpwstr>
  </property>
</Properties>
</file>