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overflowPunct/>
        <w:topLinePunct w:val="0"/>
        <w:bidi w:val="0"/>
        <w:adjustRightInd/>
        <w:spacing w:line="360" w:lineRule="exact"/>
        <w:jc w:val="both"/>
        <w:rPr>
          <w:rFonts w:ascii="宋体" w:hAnsi="宋体" w:cs="宋体"/>
          <w:b/>
          <w:sz w:val="48"/>
          <w:szCs w:val="4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sz w:val="72"/>
          <w:szCs w:val="72"/>
        </w:rPr>
      </w:pPr>
      <w:r>
        <w:rPr>
          <w:rFonts w:hint="eastAsia" w:ascii="仿宋" w:hAnsi="仿宋" w:eastAsia="仿宋" w:cs="仿宋"/>
          <w:b/>
          <w:bCs/>
          <w:color w:val="auto"/>
          <w:sz w:val="56"/>
          <w:szCs w:val="56"/>
          <w:lang w:eastAsia="zh-CN"/>
        </w:rPr>
        <w:t>绍兴市第七人民医院全自动片剂摆药机维保项目</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公</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开</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招</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标</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文</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sz w:val="44"/>
        </w:rPr>
      </w:pPr>
      <w:r>
        <w:rPr>
          <w:rFonts w:hint="eastAsia" w:ascii="仿宋" w:hAnsi="仿宋" w:eastAsia="仿宋" w:cs="仿宋"/>
          <w:b/>
          <w:sz w:val="72"/>
          <w:szCs w:val="72"/>
        </w:rPr>
        <w:t>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44"/>
          <w:szCs w:val="44"/>
        </w:rPr>
      </w:pPr>
      <w:r>
        <w:rPr>
          <w:rFonts w:hint="eastAsia" w:ascii="仿宋" w:hAnsi="仿宋" w:eastAsia="仿宋" w:cs="仿宋"/>
          <w:b/>
          <w:sz w:val="44"/>
          <w:szCs w:val="44"/>
        </w:rPr>
        <w:t>（电子招投标）</w:t>
      </w:r>
    </w:p>
    <w:p>
      <w:pPr>
        <w:keepNext w:val="0"/>
        <w:keepLines w:val="0"/>
        <w:pageBreakBefore w:val="0"/>
        <w:widowControl w:val="0"/>
        <w:kinsoku/>
        <w:wordWrap/>
        <w:overflowPunct/>
        <w:topLinePunct w:val="0"/>
        <w:autoSpaceDE/>
        <w:autoSpaceDN/>
        <w:bidi w:val="0"/>
        <w:snapToGrid/>
        <w:spacing w:line="360" w:lineRule="auto"/>
        <w:jc w:val="both"/>
        <w:textAlignment w:val="auto"/>
        <w:rPr>
          <w:rFonts w:hint="eastAsia" w:ascii="仿宋" w:hAnsi="仿宋" w:eastAsia="仿宋" w:cs="仿宋"/>
          <w:b/>
          <w:sz w:val="44"/>
          <w:szCs w:val="44"/>
        </w:rPr>
      </w:pPr>
      <w:r>
        <w:rPr>
          <w:rFonts w:hint="eastAsia" w:ascii="仿宋" w:hAnsi="仿宋" w:eastAsia="仿宋" w:cs="仿宋"/>
          <w:b/>
          <w:sz w:val="44"/>
          <w:szCs w:val="44"/>
        </w:rPr>
        <w:t xml:space="preserve"> </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SXHY-2024CG-0713</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keepNext w:val="0"/>
              <w:keepLines w:val="0"/>
              <w:pageBreakBefore w:val="0"/>
              <w:widowControl w:val="0"/>
              <w:kinsoku/>
              <w:wordWrap/>
              <w:overflowPunct/>
              <w:topLinePunct w:val="0"/>
              <w:autoSpaceDE/>
              <w:autoSpaceDN/>
              <w:bidi w:val="0"/>
              <w:snapToGrid/>
              <w:spacing w:line="360" w:lineRule="auto"/>
              <w:textAlignment w:val="auto"/>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rPr>
            </w:pPr>
            <w:r>
              <w:rPr>
                <w:rFonts w:hint="eastAsia" w:ascii="仿宋" w:hAnsi="仿宋" w:eastAsia="仿宋" w:cs="仿宋"/>
                <w:spacing w:val="0"/>
                <w:w w:val="100"/>
                <w:kern w:val="0"/>
                <w:sz w:val="28"/>
                <w:szCs w:val="28"/>
                <w:fitText w:val="1680" w:id="681057873"/>
              </w:rPr>
              <w:t>采购代理机构</w:t>
            </w:r>
            <w:r>
              <w:rPr>
                <w:rFonts w:hint="eastAsia" w:ascii="仿宋" w:hAnsi="仿宋" w:eastAsia="仿宋" w:cs="仿宋"/>
                <w:sz w:val="28"/>
                <w:szCs w:val="28"/>
              </w:rPr>
              <w:t>：</w:t>
            </w:r>
          </w:p>
        </w:tc>
        <w:tc>
          <w:tcPr>
            <w:tcW w:w="5445" w:type="dxa"/>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绍兴衡业工程管理咨询有限公司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keepNext w:val="0"/>
              <w:keepLines w:val="0"/>
              <w:pageBreakBefore w:val="0"/>
              <w:widowControl w:val="0"/>
              <w:kinsoku/>
              <w:wordWrap/>
              <w:overflowPunct/>
              <w:topLinePunct w:val="0"/>
              <w:autoSpaceDE/>
              <w:autoSpaceDN/>
              <w:bidi w:val="0"/>
              <w:snapToGrid/>
              <w:spacing w:after="100" w:afterAutospacing="1"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pPr>
        <w:pStyle w:val="636"/>
        <w:kinsoku/>
        <w:overflowPunct/>
        <w:topLinePunct w:val="0"/>
        <w:bidi w:val="0"/>
        <w:spacing w:line="360" w:lineRule="exact"/>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exact"/>
        <w:ind w:left="0"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keepNext w:val="0"/>
        <w:keepLines w:val="0"/>
        <w:pageBreakBefore w:val="0"/>
        <w:widowControl w:val="0"/>
        <w:kinsoku/>
        <w:wordWrap/>
        <w:overflowPunct/>
        <w:topLinePunct w:val="0"/>
        <w:autoSpaceDE/>
        <w:autoSpaceDN/>
        <w:bidi w:val="0"/>
        <w:adjustRightInd w:val="0"/>
        <w:spacing w:line="360" w:lineRule="auto"/>
        <w:ind w:left="0" w:firstLine="0" w:firstLineChars="0"/>
        <w:jc w:val="center"/>
        <w:textAlignment w:val="auto"/>
        <w:rPr>
          <w:rFonts w:hint="eastAsia" w:ascii="仿宋" w:hAnsi="仿宋" w:eastAsia="仿宋" w:cs="仿宋"/>
          <w:b/>
          <w:sz w:val="44"/>
          <w:szCs w:val="44"/>
        </w:rPr>
      </w:pPr>
    </w:p>
    <w:p>
      <w:pPr>
        <w:keepNext w:val="0"/>
        <w:keepLines w:val="0"/>
        <w:pageBreakBefore w:val="0"/>
        <w:widowControl w:val="0"/>
        <w:kinsoku/>
        <w:wordWrap/>
        <w:overflowPunct/>
        <w:topLinePunct w:val="0"/>
        <w:autoSpaceDE/>
        <w:autoSpaceDN/>
        <w:bidi w:val="0"/>
        <w:adjustRightInd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20"/>
        </w:rPr>
      </w:pPr>
      <w:r>
        <w:rPr>
          <w:rFonts w:hint="eastAsia" w:ascii="仿宋" w:hAnsi="仿宋" w:eastAsia="仿宋" w:cs="仿宋"/>
          <w:b/>
          <w:sz w:val="36"/>
          <w:szCs w:val="36"/>
        </w:rPr>
        <w:t>第六部分    投标文件及其附件格式</w:t>
      </w:r>
      <w:bookmarkEnd w:id="1"/>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0"/>
        <w:rPr>
          <w:rFonts w:hint="eastAsia" w:ascii="仿宋" w:hAnsi="仿宋" w:eastAsia="仿宋" w:cs="仿宋"/>
          <w:b/>
          <w:sz w:val="36"/>
          <w:szCs w:val="20"/>
        </w:rPr>
      </w:pPr>
    </w:p>
    <w:p>
      <w:pPr>
        <w:rPr>
          <w:rFonts w:hint="eastAsia" w:ascii="仿宋" w:hAnsi="仿宋" w:eastAsia="仿宋" w:cs="仿宋"/>
          <w:b/>
          <w:sz w:val="36"/>
          <w:szCs w:val="20"/>
        </w:rPr>
      </w:pPr>
      <w:r>
        <w:rPr>
          <w:rFonts w:hint="eastAsia" w:ascii="仿宋" w:hAnsi="仿宋" w:eastAsia="仿宋" w:cs="仿宋"/>
          <w:b/>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绍兴市第七人民医院全自动片剂摆药机维保项目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23</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SXHY-2024CG-0713</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eastAsia="zh-CN"/>
        </w:rPr>
        <w:t>绍兴市第七人民医院全自动片剂摆药机维保项目</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180000.00</w:t>
      </w:r>
      <w:r>
        <w:rPr>
          <w:rFonts w:hint="eastAsia" w:ascii="仿宋" w:hAnsi="仿宋" w:eastAsia="仿宋" w:cs="仿宋"/>
          <w:b/>
          <w:color w:val="auto"/>
          <w:sz w:val="24"/>
        </w:rPr>
        <w:t xml:space="preserve">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180000.00</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lang w:eastAsia="zh-CN"/>
        </w:rPr>
        <w:t>绍兴市第七人民医院全自动片剂摆药机维保项目</w:t>
      </w:r>
    </w:p>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预算金额：180000.00</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bookmarkStart w:id="5" w:name="OLE_LINK1"/>
      <w:r>
        <w:rPr>
          <w:rFonts w:hint="eastAsia" w:ascii="仿宋" w:hAnsi="仿宋" w:eastAsia="仿宋" w:cs="仿宋"/>
          <w:color w:val="auto"/>
          <w:sz w:val="24"/>
          <w:lang w:eastAsia="zh-CN"/>
        </w:rPr>
        <w:t>全自动片剂摆药机维保</w:t>
      </w:r>
      <w:r>
        <w:rPr>
          <w:rFonts w:hint="eastAsia" w:ascii="仿宋" w:hAnsi="仿宋" w:eastAsia="仿宋" w:cs="仿宋"/>
          <w:bCs/>
          <w:color w:val="auto"/>
          <w:sz w:val="24"/>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bookmarkEnd w:id="5"/>
    </w:p>
    <w:p>
      <w:pPr>
        <w:pageBreakBefore w:val="0"/>
        <w:widowControl w:val="0"/>
        <w:kinsoku/>
        <w:wordWrap/>
        <w:overflowPunct/>
        <w:topLinePunct w:val="0"/>
        <w:autoSpaceDE/>
        <w:autoSpaceDN/>
        <w:bidi w:val="0"/>
        <w:spacing w:line="360" w:lineRule="exact"/>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none"/>
          <w:lang w:val="en-US" w:eastAsia="zh-CN"/>
        </w:rPr>
        <w:t>标项1，</w:t>
      </w:r>
      <w:r>
        <w:rPr>
          <w:rFonts w:hint="eastAsia" w:ascii="仿宋" w:hAnsi="仿宋" w:eastAsia="仿宋" w:cs="仿宋"/>
          <w:b w:val="0"/>
          <w:bCs/>
          <w:color w:val="auto"/>
          <w:sz w:val="24"/>
          <w:highlight w:val="none"/>
        </w:rPr>
        <w:t>按双方合同约定条款执行。</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sz w:val="24"/>
          <w:szCs w:val="24"/>
          <w:highlight w:val="none"/>
          <w:lang w:eastAsia="zh-CN"/>
        </w:rPr>
        <w:t>☑</w:t>
      </w:r>
      <w:r>
        <w:rPr>
          <w:rFonts w:hint="eastAsia" w:ascii="仿宋" w:hAnsi="仿宋" w:eastAsia="仿宋" w:cs="仿宋"/>
          <w:b/>
          <w:color w:val="auto"/>
          <w:sz w:val="24"/>
        </w:rPr>
        <w:t>是，</w:t>
      </w:r>
      <w:r>
        <w:rPr>
          <w:rFonts w:hint="eastAsia" w:ascii="仿宋" w:hAnsi="仿宋" w:eastAsia="仿宋" w:cs="仿宋"/>
          <w:sz w:val="24"/>
          <w:szCs w:val="24"/>
          <w:highlight w:val="none"/>
          <w:lang w:eastAsia="zh-CN"/>
        </w:rPr>
        <w:t>□</w:t>
      </w:r>
      <w:r>
        <w:rPr>
          <w:rFonts w:hint="eastAsia" w:ascii="仿宋" w:hAnsi="仿宋" w:eastAsia="仿宋" w:cs="仿宋"/>
          <w:b/>
          <w:color w:val="auto"/>
          <w:sz w:val="24"/>
        </w:rPr>
        <w:t>否。</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szCs w:val="24"/>
          <w:highlight w:val="none"/>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szCs w:val="24"/>
          <w:highlight w:val="none"/>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exact"/>
        <w:ind w:left="0" w:firstLine="960" w:firstLineChars="400"/>
        <w:textAlignment w:val="auto"/>
        <w:rPr>
          <w:rFonts w:hint="eastAsia" w:ascii="仿宋" w:hAnsi="仿宋" w:eastAsia="仿宋" w:cs="仿宋"/>
          <w:color w:val="auto"/>
          <w:sz w:val="24"/>
        </w:rPr>
      </w:pPr>
      <w:r>
        <w:rPr>
          <w:rFonts w:hint="eastAsia" w:ascii="仿宋" w:hAnsi="仿宋" w:eastAsia="仿宋" w:cs="仿宋"/>
          <w:sz w:val="24"/>
          <w:szCs w:val="24"/>
          <w:highlight w:val="none"/>
          <w:lang w:eastAsia="zh-CN"/>
        </w:rPr>
        <w:t>☑</w:t>
      </w:r>
      <w:r>
        <w:rPr>
          <w:rFonts w:hint="eastAsia" w:ascii="仿宋" w:hAnsi="仿宋" w:eastAsia="仿宋" w:cs="仿宋"/>
          <w:color w:val="auto"/>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exact"/>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exact"/>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exact"/>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val="en-US" w:eastAsia="zh-CN"/>
        </w:rPr>
        <w:t>无</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14点30分00秒</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14点30分00秒</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kinsoku/>
        <w:overflowPunct/>
        <w:topLinePunct w:val="0"/>
        <w:bidi w:val="0"/>
        <w:spacing w:line="36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w:t>
      </w:r>
      <w:r>
        <w:rPr>
          <w:rFonts w:hint="eastAsia" w:ascii="仿宋" w:hAnsi="仿宋" w:eastAsia="仿宋" w:cs="仿宋"/>
          <w:color w:val="auto"/>
          <w:sz w:val="24"/>
          <w:highlight w:val="none"/>
        </w:rPr>
        <w:t>执行。</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szCs w:val="24"/>
        </w:rPr>
      </w:pPr>
      <w:bookmarkStart w:id="6" w:name="_Toc35393637"/>
      <w:bookmarkStart w:id="7" w:name="_Toc35393806"/>
      <w:bookmarkStart w:id="8" w:name="_Toc28359019"/>
      <w:bookmarkStart w:id="9" w:name="_Toc28359096"/>
      <w:r>
        <w:rPr>
          <w:rFonts w:hint="eastAsia" w:ascii="仿宋" w:hAnsi="仿宋" w:eastAsia="仿宋" w:cs="仿宋"/>
          <w:color w:val="auto"/>
          <w:sz w:val="24"/>
          <w:szCs w:val="24"/>
        </w:rPr>
        <w:t>1.采购人信息</w:t>
      </w:r>
      <w:bookmarkEnd w:id="6"/>
      <w:bookmarkEnd w:id="7"/>
      <w:bookmarkEnd w:id="8"/>
      <w:bookmarkEnd w:id="9"/>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绍兴市第七人民医院</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bookmarkStart w:id="10" w:name="OLE_LINK2"/>
      <w:r>
        <w:rPr>
          <w:rFonts w:hint="eastAsia" w:ascii="仿宋" w:hAnsi="仿宋" w:eastAsia="仿宋" w:cs="仿宋"/>
          <w:color w:val="auto"/>
          <w:sz w:val="24"/>
          <w:lang w:val="en-US" w:eastAsia="zh-CN"/>
        </w:rPr>
        <w:t>绍兴市越城区胜利西路1234号</w:t>
      </w:r>
      <w:bookmarkEnd w:id="10"/>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沈惠强</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0575-85397728</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质疑联系人：唐亮</w:t>
      </w:r>
    </w:p>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highlight w:val="none"/>
        </w:rPr>
        <w:t>质疑联系方式：0575-85397715</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bookmarkStart w:id="11" w:name="_Toc35393638"/>
      <w:bookmarkStart w:id="12" w:name="_Toc35393807"/>
      <w:bookmarkStart w:id="13" w:name="_Toc28359097"/>
      <w:bookmarkStart w:id="14" w:name="_Toc28359020"/>
      <w:r>
        <w:rPr>
          <w:rFonts w:hint="eastAsia" w:ascii="仿宋" w:hAnsi="仿宋" w:eastAsia="仿宋" w:cs="仿宋"/>
          <w:b/>
          <w:bCs/>
          <w:color w:val="auto"/>
          <w:sz w:val="24"/>
        </w:rPr>
        <w:t>2.采购代理机构信息</w:t>
      </w:r>
      <w:bookmarkEnd w:id="11"/>
      <w:bookmarkEnd w:id="12"/>
      <w:bookmarkEnd w:id="13"/>
      <w:bookmarkEnd w:id="14"/>
      <w:r>
        <w:rPr>
          <w:rFonts w:hint="eastAsia" w:ascii="仿宋" w:hAnsi="仿宋" w:eastAsia="仿宋" w:cs="仿宋"/>
          <w:b/>
          <w:bCs/>
          <w:color w:val="auto"/>
          <w:sz w:val="24"/>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绍兴衡业工程管理咨询有限公司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val="en-US" w:eastAsia="zh-CN"/>
        </w:rPr>
        <w:t>绍兴市越城区凤林文创园2号楼南面2楼</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许静丽、沈潮颖</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15068509660</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孟琴波</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15988282224</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bookmarkStart w:id="15" w:name="_Toc28359098"/>
      <w:bookmarkStart w:id="16" w:name="_Toc28359021"/>
      <w:bookmarkStart w:id="17" w:name="_Toc35393808"/>
      <w:bookmarkStart w:id="18" w:name="_Toc35393639"/>
      <w:r>
        <w:rPr>
          <w:rFonts w:hint="eastAsia" w:ascii="仿宋" w:hAnsi="仿宋" w:eastAsia="仿宋" w:cs="仿宋"/>
          <w:b/>
          <w:bCs/>
          <w:color w:val="auto"/>
          <w:sz w:val="24"/>
        </w:rPr>
        <w:t xml:space="preserve">3. 同级政府采购监督管理部门： </w:t>
      </w:r>
      <w:r>
        <w:rPr>
          <w:rFonts w:hint="eastAsia" w:ascii="仿宋" w:hAnsi="仿宋" w:eastAsia="仿宋" w:cs="仿宋"/>
          <w:color w:val="auto"/>
          <w:sz w:val="24"/>
        </w:rPr>
        <w:t xml:space="preserve">           </w:t>
      </w:r>
    </w:p>
    <w:bookmarkEnd w:id="15"/>
    <w:bookmarkEnd w:id="16"/>
    <w:bookmarkEnd w:id="17"/>
    <w:bookmarkEnd w:id="18"/>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绍兴市财政局</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地址：绍兴市越城区凤林西路151号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传真：0575-8520</w:t>
      </w:r>
      <w:r>
        <w:rPr>
          <w:rFonts w:hint="eastAsia" w:ascii="仿宋" w:hAnsi="仿宋" w:eastAsia="仿宋" w:cs="仿宋"/>
          <w:color w:val="auto"/>
          <w:sz w:val="24"/>
          <w:lang w:val="en-US" w:eastAsia="zh-CN"/>
        </w:rPr>
        <w:t>9697</w:t>
      </w:r>
      <w:r>
        <w:rPr>
          <w:rFonts w:hint="eastAsia" w:ascii="仿宋" w:hAnsi="仿宋" w:eastAsia="仿宋" w:cs="仿宋"/>
          <w:color w:val="auto"/>
          <w:sz w:val="24"/>
        </w:rPr>
        <w:t>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联系人 ：张婷婷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w:t>
      </w:r>
      <w:r>
        <w:rPr>
          <w:rFonts w:hint="eastAsia" w:ascii="仿宋" w:hAnsi="仿宋" w:eastAsia="仿宋" w:cs="仿宋"/>
          <w:color w:val="auto"/>
          <w:sz w:val="24"/>
          <w:lang w:val="en-US" w:eastAsia="zh-CN"/>
        </w:rPr>
        <w:t xml:space="preserve">9697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kinsoku/>
        <w:overflowPunct/>
        <w:topLinePunct w:val="0"/>
        <w:bidi w:val="0"/>
        <w:adjustRightInd/>
        <w:spacing w:line="360" w:lineRule="exact"/>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kinsoku/>
        <w:overflowPunct/>
        <w:topLinePunct w:val="0"/>
        <w:bidi w:val="0"/>
        <w:adjustRightInd/>
        <w:spacing w:line="360" w:lineRule="exact"/>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36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36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kinsoku/>
              <w:overflowPunct/>
              <w:topLinePunct w:val="0"/>
              <w:bidi w:val="0"/>
              <w:spacing w:beforeLines="0" w:afterLines="0" w:line="36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kinsoku/>
              <w:overflowPunct/>
              <w:topLinePunct w:val="0"/>
              <w:bidi w:val="0"/>
              <w:spacing w:beforeLines="0" w:afterLines="0" w:line="36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kinsoku/>
              <w:overflowPunct/>
              <w:topLinePunct w:val="0"/>
              <w:bidi w:val="0"/>
              <w:spacing w:beforeLines="0" w:afterLines="0" w:line="36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kinsoku/>
              <w:overflowPunct/>
              <w:topLinePunct w:val="0"/>
              <w:bidi w:val="0"/>
              <w:spacing w:beforeLines="0" w:afterLines="0" w:line="36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kinsoku/>
              <w:overflowPunct/>
              <w:topLinePunct w:val="0"/>
              <w:bidi w:val="0"/>
              <w:spacing w:beforeLines="0" w:afterLines="0" w:line="36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kinsoku/>
              <w:overflowPunct/>
              <w:topLinePunct w:val="0"/>
              <w:bidi w:val="0"/>
              <w:spacing w:beforeLines="0" w:afterLines="0" w:line="36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kinsoku/>
              <w:overflowPunct/>
              <w:topLinePunct w:val="0"/>
              <w:bidi w:val="0"/>
              <w:spacing w:beforeLines="0" w:afterLines="0" w:line="36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36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val="en-US" w:eastAsia="zh-CN"/>
              </w:rPr>
              <w:t>01标</w:t>
            </w:r>
            <w:r>
              <w:rPr>
                <w:rFonts w:hint="eastAsia" w:ascii="仿宋" w:hAnsi="仿宋" w:eastAsia="仿宋" w:cs="仿宋"/>
                <w:kern w:val="0"/>
                <w:sz w:val="24"/>
              </w:rPr>
              <w:t>，属于</w:t>
            </w:r>
            <w:r>
              <w:rPr>
                <w:rFonts w:hint="eastAsia" w:ascii="仿宋" w:hAnsi="仿宋" w:eastAsia="仿宋" w:cs="仿宋"/>
                <w:kern w:val="0"/>
                <w:sz w:val="24"/>
                <w:u w:val="single"/>
                <w:lang w:val="en-US" w:eastAsia="zh-CN"/>
              </w:rPr>
              <w:t>其他未列明行业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36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overflowPunct/>
              <w:topLinePunct w:val="0"/>
              <w:bidi w:val="0"/>
              <w:snapToGrid w:val="0"/>
              <w:spacing w:line="360" w:lineRule="exact"/>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b/>
                <w:bCs/>
                <w:snapToGrid w:val="0"/>
                <w:kern w:val="28"/>
                <w:sz w:val="24"/>
              </w:rPr>
            </w:pPr>
            <w:r>
              <w:rPr>
                <w:rFonts w:hint="eastAsia" w:ascii="仿宋" w:hAnsi="仿宋" w:eastAsia="仿宋" w:cs="仿宋"/>
                <w:b/>
                <w:bCs/>
                <w:snapToGrid w:val="0"/>
                <w:kern w:val="28"/>
                <w:sz w:val="24"/>
              </w:rPr>
              <w:t>采购代理服务费：</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1.</w:t>
            </w:r>
            <w:r>
              <w:rPr>
                <w:rFonts w:hint="eastAsia" w:ascii="仿宋" w:hAnsi="仿宋" w:eastAsia="仿宋" w:cs="仿宋"/>
                <w:sz w:val="24"/>
                <w:highlight w:val="none"/>
              </w:rPr>
              <w:t>代理服务费</w:t>
            </w:r>
            <w:r>
              <w:rPr>
                <w:rFonts w:hint="eastAsia" w:ascii="仿宋" w:hAnsi="仿宋" w:eastAsia="仿宋" w:cs="仿宋"/>
                <w:sz w:val="24"/>
                <w:highlight w:val="none"/>
                <w:lang w:val="en-US" w:eastAsia="zh-CN"/>
              </w:rPr>
              <w:t>收费标准</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按《年度招标采购委托代理服务》规定的收费标准收取</w:t>
            </w:r>
            <w:r>
              <w:rPr>
                <w:rFonts w:hint="eastAsia" w:ascii="仿宋" w:hAnsi="仿宋" w:eastAsia="仿宋" w:cs="仿宋"/>
                <w:color w:val="auto"/>
                <w:sz w:val="24"/>
                <w:highlight w:val="none"/>
                <w:lang w:eastAsia="zh-CN"/>
              </w:rPr>
              <w:t>（50万元以下部分按1%收取，50-100万元部分按0.8%收取，100-150万元部分按0.6%收取，150万元以上部分按0.4%收取）</w:t>
            </w:r>
            <w:r>
              <w:rPr>
                <w:rFonts w:hint="eastAsia" w:ascii="仿宋" w:hAnsi="仿宋" w:eastAsia="仿宋" w:cs="仿宋"/>
                <w:sz w:val="24"/>
                <w:highlight w:val="none"/>
              </w:rPr>
              <w:t>；代理服务费低于2500元的按2500元收取</w:t>
            </w:r>
            <w:r>
              <w:rPr>
                <w:rFonts w:hint="eastAsia" w:ascii="仿宋" w:hAnsi="仿宋" w:eastAsia="仿宋" w:cs="仿宋"/>
                <w:sz w:val="24"/>
                <w:highlight w:val="none"/>
                <w:lang w:eastAsia="zh-CN"/>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2.交纳方式：</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用银行支票、汇票、电汇、现金等付款方式直接交纳代理服务费。</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公司名称：绍兴衡业工程管理咨询有限公司</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开户行：中国民生银行股份有限公司绍兴越北小微企业专营</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账  号：170399354</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2"/>
                <w:sz w:val="21"/>
                <w:szCs w:val="24"/>
                <w:lang w:val="en-US" w:eastAsia="zh-CN" w:bidi="ar-SA"/>
              </w:rPr>
            </w:pPr>
            <w:r>
              <w:rPr>
                <w:rFonts w:hint="eastAsia" w:ascii="仿宋" w:hAnsi="仿宋" w:eastAsia="仿宋" w:cs="仿宋"/>
                <w:snapToGrid w:val="0"/>
                <w:kern w:val="28"/>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0"/>
        <w:rPr>
          <w:rFonts w:hint="eastAsia" w:ascii="仿宋" w:hAnsi="仿宋" w:eastAsia="仿宋" w:cs="仿宋"/>
          <w:b/>
          <w:sz w:val="32"/>
          <w:szCs w:val="32"/>
        </w:rPr>
      </w:pPr>
      <w:bookmarkStart w:id="19" w:name="_Toc164416483"/>
      <w:bookmarkStart w:id="20" w:name="第三部分"/>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2"/>
          <w:szCs w:val="32"/>
        </w:rPr>
      </w:pPr>
    </w:p>
    <w:p>
      <w:pPr>
        <w:kinsoku/>
        <w:overflowPunct/>
        <w:topLinePunct w:val="0"/>
        <w:bidi w:val="0"/>
        <w:spacing w:line="360" w:lineRule="exact"/>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36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36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kinsoku/>
        <w:overflowPunct/>
        <w:topLinePunct w:val="0"/>
        <w:bidi w:val="0"/>
        <w:spacing w:line="36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overflowPunct/>
        <w:topLinePunct w:val="0"/>
        <w:bidi w:val="0"/>
        <w:spacing w:line="36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overflowPunct/>
        <w:topLinePunct w:val="0"/>
        <w:bidi w:val="0"/>
        <w:spacing w:line="36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kinsoku/>
        <w:overflowPunct/>
        <w:topLinePunct w:val="0"/>
        <w:bidi w:val="0"/>
        <w:spacing w:line="36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kinsoku/>
        <w:overflowPunct/>
        <w:topLinePunct w:val="0"/>
        <w:bidi w:val="0"/>
        <w:spacing w:line="36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overflowPunct/>
        <w:topLinePunct w:val="0"/>
        <w:bidi w:val="0"/>
        <w:spacing w:line="36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kinsoku/>
        <w:overflowPunct/>
        <w:topLinePunct w:val="0"/>
        <w:bidi w:val="0"/>
        <w:spacing w:line="36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kinsoku/>
        <w:overflowPunct/>
        <w:topLinePunct w:val="0"/>
        <w:bidi w:val="0"/>
        <w:spacing w:line="36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kinsoku/>
        <w:overflowPunct/>
        <w:topLinePunct w:val="0"/>
        <w:bidi w:val="0"/>
        <w:spacing w:line="36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kinsoku/>
        <w:overflowPunct/>
        <w:topLinePunct w:val="0"/>
        <w:bidi w:val="0"/>
        <w:spacing w:line="36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kinsoku/>
        <w:overflowPunct/>
        <w:topLinePunct w:val="0"/>
        <w:bidi w:val="0"/>
        <w:spacing w:line="36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kinsoku/>
        <w:overflowPunct/>
        <w:topLinePunct w:val="0"/>
        <w:bidi w:val="0"/>
        <w:spacing w:line="360" w:lineRule="exact"/>
        <w:rPr>
          <w:rFonts w:hint="eastAsia" w:ascii="仿宋_GB2312" w:hAnsi="仿宋" w:eastAsia="仿宋_GB2312" w:cs="Times New Roman"/>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w:t>
      </w:r>
      <w:r>
        <w:rPr>
          <w:rFonts w:hint="eastAsia" w:ascii="仿宋_GB2312" w:hAnsi="仿宋" w:eastAsia="仿宋_GB2312" w:cs="Times New Roman"/>
          <w:sz w:val="24"/>
        </w:rPr>
        <w:t>建设兵团）出具的属于监狱企业证明文件的，视同为小微企业。</w:t>
      </w:r>
    </w:p>
    <w:p>
      <w:pPr>
        <w:kinsoku/>
        <w:overflowPunct/>
        <w:topLinePunct w:val="0"/>
        <w:bidi w:val="0"/>
        <w:spacing w:line="360" w:lineRule="exact"/>
        <w:rPr>
          <w:rFonts w:hint="eastAsia" w:ascii="仿宋_GB2312" w:hAnsi="仿宋" w:eastAsia="仿宋_GB2312" w:cs="Times New Roman"/>
          <w:sz w:val="24"/>
        </w:rPr>
      </w:pPr>
      <w:r>
        <w:rPr>
          <w:rFonts w:hint="eastAsia" w:ascii="仿宋_GB2312" w:hAnsi="仿宋" w:eastAsia="仿宋_GB2312" w:cs="Times New Roman"/>
          <w:sz w:val="24"/>
        </w:rPr>
        <w:t>3.4支持科技创新创新发展</w:t>
      </w:r>
    </w:p>
    <w:p>
      <w:pPr>
        <w:kinsoku/>
        <w:overflowPunct/>
        <w:topLinePunct w:val="0"/>
        <w:bidi w:val="0"/>
        <w:spacing w:line="360" w:lineRule="exact"/>
        <w:ind w:firstLine="480" w:firstLineChars="200"/>
        <w:rPr>
          <w:rFonts w:hint="eastAsia" w:ascii="仿宋_GB2312" w:hAnsi="仿宋" w:eastAsia="仿宋_GB2312" w:cs="Times New Roman"/>
          <w:sz w:val="24"/>
        </w:rPr>
      </w:pPr>
      <w:r>
        <w:rPr>
          <w:rFonts w:hint="eastAsia" w:ascii="仿宋_GB2312" w:hAnsi="仿宋" w:eastAsia="仿宋_GB2312" w:cs="Times New Roman"/>
          <w:sz w:val="24"/>
        </w:rPr>
        <w:t>对省级以上主管部门认定的首台套产品，自纳入《省推广应用指导目录》起三年内参加政府采购活动，视同已具备相应销售业绩，业绩分为满分。</w:t>
      </w:r>
    </w:p>
    <w:p>
      <w:pPr>
        <w:kinsoku/>
        <w:overflowPunct/>
        <w:topLinePunct w:val="0"/>
        <w:bidi w:val="0"/>
        <w:spacing w:line="360" w:lineRule="exact"/>
        <w:rPr>
          <w:rFonts w:hint="eastAsia" w:ascii="仿宋_GB2312" w:hAnsi="仿宋" w:eastAsia="仿宋_GB2312" w:cs="Times New Roman"/>
          <w:sz w:val="24"/>
        </w:rPr>
      </w:pPr>
      <w:r>
        <w:rPr>
          <w:rFonts w:hint="eastAsia" w:ascii="仿宋_GB2312" w:hAnsi="仿宋" w:eastAsia="仿宋_GB2312" w:cs="Times New Roman"/>
          <w:sz w:val="24"/>
        </w:rPr>
        <w:t>3.5平等对待内外资企业和符合条件的破产重整企业</w:t>
      </w:r>
    </w:p>
    <w:p>
      <w:pPr>
        <w:kinsoku/>
        <w:overflowPunct/>
        <w:topLinePunct w:val="0"/>
        <w:bidi w:val="0"/>
        <w:spacing w:line="360" w:lineRule="exact"/>
        <w:ind w:firstLine="480" w:firstLineChars="200"/>
        <w:rPr>
          <w:rFonts w:hint="eastAsia" w:ascii="仿宋_GB2312" w:hAnsi="仿宋" w:eastAsia="仿宋_GB2312" w:cs="Times New Roman"/>
          <w:sz w:val="24"/>
        </w:rPr>
      </w:pPr>
      <w:r>
        <w:rPr>
          <w:rFonts w:hint="eastAsia" w:ascii="仿宋_GB2312" w:hAnsi="仿宋" w:eastAsia="仿宋_GB2312" w:cs="Times New Roman"/>
          <w:sz w:val="24"/>
        </w:rPr>
        <w:t>平等对待内外资企业和符合条件的破产重整企业，切实保障企业公平竞争，平等维护企业的合法利益。</w:t>
      </w:r>
    </w:p>
    <w:p>
      <w:pPr>
        <w:kinsoku/>
        <w:overflowPunct/>
        <w:topLinePunct w:val="0"/>
        <w:bidi w:val="0"/>
        <w:spacing w:line="360" w:lineRule="exact"/>
        <w:rPr>
          <w:rFonts w:hint="eastAsia" w:ascii="仿宋_GB2312" w:hAnsi="仿宋" w:eastAsia="仿宋_GB2312" w:cs="Times New Roman"/>
          <w:sz w:val="24"/>
        </w:rPr>
      </w:pPr>
      <w:r>
        <w:rPr>
          <w:rFonts w:hint="eastAsia" w:ascii="仿宋_GB2312" w:hAnsi="仿宋" w:eastAsia="仿宋_GB2312" w:cs="Times New Roman"/>
          <w:sz w:val="24"/>
        </w:rPr>
        <w:t>★4.特别说明：</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kinsoku/>
        <w:overflowPunct/>
        <w:topLinePunct w:val="0"/>
        <w:bidi w:val="0"/>
        <w:spacing w:line="36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exact"/>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36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360" w:lineRule="exact"/>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36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kinsoku/>
        <w:overflowPunct/>
        <w:topLinePunct w:val="0"/>
        <w:bidi w:val="0"/>
        <w:spacing w:line="3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2.2.4法定代表人身份证明书；</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kinsoku/>
        <w:overflowPunct/>
        <w:topLinePunct w:val="0"/>
        <w:bidi w:val="0"/>
        <w:snapToGrid w:val="0"/>
        <w:spacing w:line="360" w:lineRule="exact"/>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kinsoku/>
        <w:overflowPunct/>
        <w:topLinePunct w:val="0"/>
        <w:bidi w:val="0"/>
        <w:snapToGrid w:val="0"/>
        <w:spacing w:line="36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1"/>
        <w:kinsoku/>
        <w:overflowPunct/>
        <w:topLinePunct w:val="0"/>
        <w:bidi w:val="0"/>
        <w:spacing w:before="0" w:line="36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kinsoku/>
        <w:overflowPunct/>
        <w:topLinePunct w:val="0"/>
        <w:bidi w:val="0"/>
        <w:snapToGrid w:val="0"/>
        <w:spacing w:line="36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overflowPunct/>
        <w:topLinePunct w:val="0"/>
        <w:bidi w:val="0"/>
        <w:snapToGrid w:val="0"/>
        <w:spacing w:line="36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kinsoku/>
        <w:overflowPunct/>
        <w:topLinePunct w:val="0"/>
        <w:bidi w:val="0"/>
        <w:snapToGrid w:val="0"/>
        <w:spacing w:line="36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kinsoku/>
        <w:overflowPunct/>
        <w:topLinePunct w:val="0"/>
        <w:bidi w:val="0"/>
        <w:adjustRightInd w:val="0"/>
        <w:spacing w:line="36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kinsoku/>
        <w:overflowPunct/>
        <w:topLinePunct w:val="0"/>
        <w:bidi w:val="0"/>
        <w:adjustRightInd w:val="0"/>
        <w:snapToGrid w:val="0"/>
        <w:spacing w:line="36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kinsoku/>
        <w:overflowPunct/>
        <w:topLinePunct w:val="0"/>
        <w:bidi w:val="0"/>
        <w:adjustRightInd w:val="0"/>
        <w:snapToGrid w:val="0"/>
        <w:spacing w:line="36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exact"/>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exact"/>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b/>
          <w:sz w:val="32"/>
          <w:szCs w:val="32"/>
        </w:rPr>
      </w:pPr>
      <w:bookmarkStart w:id="21"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36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36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36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36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36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482" w:firstLineChars="150"/>
        <w:jc w:val="center"/>
        <w:textAlignment w:val="auto"/>
        <w:rPr>
          <w:rFonts w:hint="eastAsia" w:ascii="仿宋" w:hAnsi="仿宋" w:eastAsia="仿宋" w:cs="仿宋"/>
          <w:b/>
          <w:sz w:val="32"/>
        </w:rPr>
      </w:pPr>
    </w:p>
    <w:bookmarkEnd w:id="21"/>
    <w:p>
      <w:pPr>
        <w:pStyle w:val="33"/>
        <w:keepNext w:val="0"/>
        <w:keepLines w:val="0"/>
        <w:pageBreakBefore w:val="0"/>
        <w:widowControl w:val="0"/>
        <w:kinsoku/>
        <w:wordWrap/>
        <w:overflowPunct/>
        <w:topLinePunct w:val="0"/>
        <w:autoSpaceDE/>
        <w:autoSpaceDN/>
        <w:bidi w:val="0"/>
        <w:adjustRightInd w:val="0"/>
        <w:spacing w:line="360" w:lineRule="exact"/>
        <w:ind w:firstLine="726"/>
        <w:jc w:val="center"/>
        <w:textAlignment w:val="auto"/>
        <w:rPr>
          <w:rFonts w:hint="eastAsia" w:ascii="仿宋" w:hAnsi="仿宋" w:eastAsia="仿宋" w:cs="仿宋"/>
          <w:b/>
          <w:sz w:val="32"/>
          <w:szCs w:val="32"/>
        </w:rPr>
      </w:pPr>
      <w:bookmarkStart w:id="22" w:name="_Hlt75236290"/>
      <w:bookmarkEnd w:id="22"/>
      <w:bookmarkStart w:id="23" w:name="_Hlt68072990"/>
      <w:bookmarkEnd w:id="23"/>
      <w:bookmarkStart w:id="24" w:name="_Hlt74729768"/>
      <w:bookmarkEnd w:id="24"/>
      <w:bookmarkStart w:id="25" w:name="_Hlt74730295"/>
      <w:bookmarkEnd w:id="25"/>
      <w:bookmarkStart w:id="26" w:name="_Hlt74707468"/>
      <w:bookmarkEnd w:id="26"/>
      <w:bookmarkStart w:id="27" w:name="_Hlt75236101"/>
      <w:bookmarkEnd w:id="27"/>
      <w:bookmarkStart w:id="28" w:name="_Hlt75236011"/>
      <w:bookmarkEnd w:id="28"/>
      <w:bookmarkStart w:id="29" w:name="_Hlt74714665"/>
      <w:bookmarkEnd w:id="29"/>
      <w:bookmarkStart w:id="30" w:name="_Hlt68073093"/>
      <w:bookmarkEnd w:id="30"/>
      <w:bookmarkStart w:id="31" w:name="_Hlt68072998"/>
      <w:bookmarkEnd w:id="31"/>
      <w:bookmarkStart w:id="32" w:name="_Hlt68057669"/>
      <w:bookmarkEnd w:id="32"/>
      <w:bookmarkStart w:id="33" w:name="_Hlt68403820"/>
      <w:bookmarkEnd w:id="33"/>
      <w:bookmarkStart w:id="34" w:name="_Toc81372776"/>
      <w:bookmarkStart w:id="35" w:name="_Toc84325929"/>
      <w:bookmarkStart w:id="36" w:name="_Toc81372953"/>
      <w:r>
        <w:rPr>
          <w:rFonts w:hint="eastAsia" w:ascii="仿宋" w:hAnsi="仿宋" w:eastAsia="仿宋" w:cs="仿宋"/>
          <w:b/>
          <w:sz w:val="32"/>
          <w:szCs w:val="32"/>
        </w:rPr>
        <w:t>五、授予合同</w:t>
      </w:r>
    </w:p>
    <w:bookmarkEnd w:id="34"/>
    <w:bookmarkEnd w:id="35"/>
    <w:bookmarkEnd w:id="36"/>
    <w:p>
      <w:pPr>
        <w:pStyle w:val="17"/>
        <w:keepNext w:val="0"/>
        <w:keepLines w:val="0"/>
        <w:pageBreakBefore w:val="0"/>
        <w:tabs>
          <w:tab w:val="clear" w:pos="390"/>
          <w:tab w:val="clear" w:pos="454"/>
        </w:tabs>
        <w:kinsoku/>
        <w:wordWrap/>
        <w:overflowPunct/>
        <w:topLinePunct w:val="0"/>
        <w:autoSpaceDE/>
        <w:autoSpaceDN/>
        <w:bidi w:val="0"/>
        <w:snapToGrid/>
        <w:spacing w:after="0" w:line="36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36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36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exact"/>
        <w:ind w:firstLine="480"/>
        <w:textAlignment w:val="auto"/>
        <w:rPr>
          <w:rFonts w:hint="eastAsia" w:ascii="仿宋" w:hAnsi="仿宋" w:eastAsia="仿宋" w:cs="仿宋"/>
          <w:kern w:val="0"/>
          <w:sz w:val="24"/>
        </w:rPr>
      </w:pPr>
    </w:p>
    <w:p>
      <w:pPr>
        <w:kinsoku/>
        <w:overflowPunct/>
        <w:topLinePunct w:val="0"/>
        <w:bidi w:val="0"/>
        <w:adjustRightInd/>
        <w:spacing w:line="360" w:lineRule="exact"/>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kinsoku/>
        <w:overflowPunct/>
        <w:topLinePunct w:val="0"/>
        <w:bidi w:val="0"/>
        <w:adjustRightInd w:val="0"/>
        <w:spacing w:line="360" w:lineRule="exact"/>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insoku/>
        <w:overflowPunct/>
        <w:topLinePunct w:val="0"/>
        <w:bidi w:val="0"/>
        <w:adjustRightInd w:val="0"/>
        <w:spacing w:line="360" w:lineRule="exact"/>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kinsoku/>
        <w:overflowPunct/>
        <w:topLinePunct w:val="0"/>
        <w:autoSpaceDE w:val="0"/>
        <w:autoSpaceDN w:val="0"/>
        <w:bidi w:val="0"/>
        <w:adjustRightInd w:val="0"/>
        <w:spacing w:line="360" w:lineRule="exact"/>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overflowPunct/>
        <w:topLinePunct w:val="0"/>
        <w:bidi w:val="0"/>
        <w:adjustRightInd w:val="0"/>
        <w:spacing w:line="360" w:lineRule="exact"/>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kinsoku/>
        <w:overflowPunct/>
        <w:topLinePunct w:val="0"/>
        <w:bidi w:val="0"/>
        <w:adjustRightInd w:val="0"/>
        <w:spacing w:line="360" w:lineRule="exact"/>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overflowPunct/>
        <w:topLinePunct w:val="0"/>
        <w:bidi w:val="0"/>
        <w:adjustRightInd w:val="0"/>
        <w:snapToGrid w:val="0"/>
        <w:spacing w:line="360" w:lineRule="exact"/>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insoku/>
        <w:overflowPunct/>
        <w:topLinePunct w:val="0"/>
        <w:bidi w:val="0"/>
        <w:adjustRightInd w:val="0"/>
        <w:spacing w:line="360" w:lineRule="exact"/>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overflowPunct/>
        <w:topLinePunct w:val="0"/>
        <w:bidi w:val="0"/>
        <w:adjustRightInd w:val="0"/>
        <w:spacing w:line="360" w:lineRule="exact"/>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insoku/>
        <w:overflowPunct/>
        <w:topLinePunct w:val="0"/>
        <w:bidi w:val="0"/>
        <w:adjustRightInd w:val="0"/>
        <w:spacing w:line="360" w:lineRule="exact"/>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overflowPunct/>
        <w:topLinePunct w:val="0"/>
        <w:bidi w:val="0"/>
        <w:adjustRightInd w:val="0"/>
        <w:snapToGrid/>
        <w:spacing w:line="360" w:lineRule="exact"/>
        <w:ind w:firstLine="480" w:firstLineChars="200"/>
        <w:textAlignment w:val="auto"/>
        <w:rPr>
          <w:rFonts w:hint="eastAsia"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19"/>
    <w:bookmarkEnd w:id="20"/>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outlineLvl w:val="0"/>
        <w:rPr>
          <w:rFonts w:hint="eastAsia" w:ascii="仿宋" w:hAnsi="仿宋" w:eastAsia="仿宋" w:cs="仿宋"/>
          <w:b/>
          <w:sz w:val="36"/>
          <w:szCs w:val="36"/>
        </w:rPr>
      </w:pPr>
      <w:bookmarkStart w:id="37" w:name="第四部分"/>
      <w:r>
        <w:rPr>
          <w:rFonts w:hint="eastAsia" w:ascii="仿宋" w:hAnsi="仿宋" w:eastAsia="仿宋" w:cs="仿宋"/>
          <w:b/>
          <w:sz w:val="36"/>
          <w:szCs w:val="36"/>
        </w:rPr>
        <w:t>第三部分   招标项目范围及要求</w:t>
      </w:r>
      <w:bookmarkEnd w:id="37"/>
      <w:bookmarkStart w:id="38" w:name="第五部分"/>
      <w:bookmarkStart w:id="39" w:name="_Toc86217003"/>
    </w:p>
    <w:p>
      <w:pPr>
        <w:keepNext w:val="0"/>
        <w:keepLines w:val="0"/>
        <w:pageBreakBefore w:val="0"/>
        <w:widowControl w:val="0"/>
        <w:kinsoku/>
        <w:wordWrap/>
        <w:overflowPunct/>
        <w:topLinePunct w:val="0"/>
        <w:autoSpaceDE/>
        <w:autoSpaceDN/>
        <w:bidi w:val="0"/>
        <w:adjustRightInd w:val="0"/>
        <w:snapToGrid/>
        <w:spacing w:line="360" w:lineRule="exact"/>
        <w:jc w:val="both"/>
        <w:textAlignment w:val="auto"/>
        <w:outlineLvl w:val="0"/>
        <w:rPr>
          <w:rFonts w:hint="eastAsia" w:ascii="仿宋" w:hAnsi="仿宋" w:eastAsia="仿宋" w:cs="仿宋"/>
          <w:b/>
          <w:sz w:val="36"/>
          <w:szCs w:val="36"/>
        </w:rPr>
      </w:pPr>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绍兴市第七人民医院全自动片剂摆药机维保项目</w:t>
      </w:r>
      <w:r>
        <w:rPr>
          <w:rFonts w:hint="eastAsia" w:ascii="仿宋" w:hAnsi="仿宋" w:eastAsia="仿宋" w:cs="Arial"/>
          <w:b/>
          <w:bCs/>
          <w:color w:val="000000" w:themeColor="text1"/>
          <w:sz w:val="24"/>
          <w:highlight w:val="none"/>
          <w14:textFill>
            <w14:solidFill>
              <w14:schemeClr w14:val="tx1"/>
            </w14:solidFill>
          </w14:textFill>
        </w:rPr>
        <w:t xml:space="preserve"> </w:t>
      </w:r>
      <w:r>
        <w:rPr>
          <w:rFonts w:hint="eastAsia" w:ascii="仿宋" w:hAnsi="仿宋" w:eastAsia="仿宋" w:cs="Arial"/>
          <w:b/>
          <w:bCs/>
          <w:color w:val="000000" w:themeColor="text1"/>
          <w:sz w:val="24"/>
          <w:highlight w:val="none"/>
          <w:lang w:val="en-US" w:eastAsia="zh-CN"/>
          <w14:textFill>
            <w14:solidFill>
              <w14:schemeClr w14:val="tx1"/>
            </w14:solidFill>
          </w14:textFill>
        </w:rPr>
        <w:t>上限</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180000.00</w:t>
      </w:r>
      <w:r>
        <w:rPr>
          <w:rFonts w:hint="eastAsia" w:ascii="仿宋" w:hAnsi="仿宋" w:eastAsia="仿宋" w:cs="Arial"/>
          <w:b/>
          <w:bCs/>
          <w:color w:val="000000" w:themeColor="text1"/>
          <w:sz w:val="24"/>
          <w:highlight w:val="none"/>
          <w14:textFill>
            <w14:solidFill>
              <w14:schemeClr w14:val="tx1"/>
            </w14:solidFill>
          </w14:textFill>
        </w:rPr>
        <w:t>元</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（一）项目概况:</w:t>
      </w:r>
    </w:p>
    <w:tbl>
      <w:tblPr>
        <w:tblStyle w:val="62"/>
        <w:tblW w:w="8836"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6"/>
        <w:gridCol w:w="7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rPr>
              <w:t>一</w:t>
            </w:r>
          </w:p>
        </w:tc>
        <w:tc>
          <w:tcPr>
            <w:tcW w:w="7800" w:type="dxa"/>
            <w:noWrap w:val="0"/>
            <w:vAlign w:val="center"/>
          </w:tcPr>
          <w:p>
            <w:pPr>
              <w:widowControl w:val="0"/>
              <w:snapToGrid/>
              <w:spacing w:after="0" w:line="240" w:lineRule="auto"/>
              <w:jc w:val="both"/>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rPr>
              <w:t>采购内容：</w:t>
            </w:r>
            <w:r>
              <w:rPr>
                <w:rFonts w:hint="eastAsia" w:ascii="仿宋" w:hAnsi="仿宋" w:eastAsia="仿宋" w:cs="仿宋"/>
                <w:kern w:val="2"/>
                <w:sz w:val="24"/>
                <w:szCs w:val="24"/>
                <w:highlight w:val="none"/>
                <w:lang w:eastAsia="zh-CN"/>
              </w:rPr>
              <w:t>全自动片剂摆药机</w:t>
            </w:r>
            <w:r>
              <w:rPr>
                <w:rFonts w:hint="eastAsia" w:ascii="仿宋" w:hAnsi="仿宋" w:eastAsia="仿宋" w:cs="仿宋"/>
                <w:kern w:val="2"/>
                <w:sz w:val="24"/>
                <w:szCs w:val="24"/>
                <w:highlight w:val="none"/>
                <w:lang w:val="en-US" w:eastAsia="zh-CN"/>
              </w:rPr>
              <w:t>3年维保项目</w:t>
            </w:r>
            <w:r>
              <w:rPr>
                <w:rFonts w:hint="eastAsia" w:ascii="仿宋" w:hAnsi="仿宋" w:eastAsia="仿宋" w:cs="仿宋"/>
                <w:kern w:val="2"/>
                <w:sz w:val="24"/>
                <w:szCs w:val="24"/>
                <w:highlight w:val="none"/>
              </w:rPr>
              <w:t xml:space="preserve">  </w:t>
            </w:r>
            <w:r>
              <w:rPr>
                <w:rFonts w:hint="eastAsia" w:ascii="仿宋" w:hAnsi="仿宋" w:eastAsia="仿宋" w:cs="仿宋"/>
                <w:kern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二</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rPr>
              <w:t>型号、数量</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YS-</w:t>
            </w:r>
            <w:r>
              <w:rPr>
                <w:rFonts w:hint="eastAsia" w:ascii="仿宋" w:hAnsi="仿宋" w:eastAsia="仿宋" w:cs="仿宋"/>
                <w:kern w:val="2"/>
                <w:sz w:val="24"/>
                <w:szCs w:val="24"/>
                <w:lang w:val="en-US" w:eastAsia="zh-CN"/>
              </w:rPr>
              <w:t>PL</w:t>
            </w:r>
            <w:r>
              <w:rPr>
                <w:rFonts w:hint="eastAsia" w:ascii="仿宋" w:hAnsi="仿宋" w:eastAsia="仿宋" w:cs="仿宋"/>
                <w:kern w:val="2"/>
                <w:sz w:val="24"/>
                <w:szCs w:val="24"/>
              </w:rPr>
              <w:t>-</w:t>
            </w:r>
            <w:r>
              <w:rPr>
                <w:rFonts w:hint="eastAsia" w:ascii="仿宋" w:hAnsi="仿宋" w:eastAsia="仿宋" w:cs="仿宋"/>
                <w:kern w:val="2"/>
                <w:sz w:val="24"/>
                <w:szCs w:val="24"/>
                <w:lang w:val="en-US" w:eastAsia="zh-CN"/>
              </w:rPr>
              <w:t>400</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1台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三</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rPr>
              <w:t>保修范围：整机保修服务，包括定期保养和故障维修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eastAsia="zh-CN"/>
              </w:rPr>
              <w:t>四</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eastAsia="zh-CN"/>
              </w:rPr>
              <w:t>服务</w:t>
            </w:r>
            <w:r>
              <w:rPr>
                <w:rFonts w:hint="eastAsia" w:ascii="仿宋" w:hAnsi="仿宋" w:eastAsia="仿宋" w:cs="仿宋"/>
                <w:kern w:val="2"/>
                <w:sz w:val="24"/>
                <w:szCs w:val="24"/>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036"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rPr>
              <w:t>.1</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eastAsia="zh-CN"/>
              </w:rPr>
              <w:t>投标人须</w:t>
            </w:r>
            <w:r>
              <w:rPr>
                <w:rFonts w:hint="eastAsia" w:ascii="仿宋" w:hAnsi="仿宋" w:eastAsia="仿宋" w:cs="仿宋"/>
                <w:kern w:val="2"/>
                <w:sz w:val="24"/>
                <w:szCs w:val="24"/>
              </w:rPr>
              <w:t>确保用户的设备正常运行，设备的功能和技术指标达到</w:t>
            </w:r>
            <w:r>
              <w:rPr>
                <w:rFonts w:hint="eastAsia" w:ascii="仿宋" w:hAnsi="仿宋" w:eastAsia="仿宋" w:cs="仿宋"/>
                <w:kern w:val="2"/>
                <w:sz w:val="24"/>
                <w:szCs w:val="24"/>
                <w:lang w:eastAsia="zh-CN"/>
              </w:rPr>
              <w:t>招</w:t>
            </w:r>
            <w:r>
              <w:rPr>
                <w:rFonts w:hint="eastAsia" w:ascii="仿宋" w:hAnsi="仿宋" w:eastAsia="仿宋" w:cs="仿宋"/>
                <w:kern w:val="2"/>
                <w:sz w:val="24"/>
                <w:szCs w:val="24"/>
              </w:rPr>
              <w:t>标文件</w:t>
            </w:r>
            <w:r>
              <w:rPr>
                <w:rFonts w:hint="eastAsia" w:ascii="仿宋" w:hAnsi="仿宋" w:eastAsia="仿宋" w:cs="仿宋"/>
                <w:kern w:val="2"/>
                <w:sz w:val="24"/>
                <w:szCs w:val="24"/>
                <w:lang w:eastAsia="zh-CN"/>
              </w:rPr>
              <w:t>要求</w:t>
            </w:r>
            <w:r>
              <w:rPr>
                <w:rFonts w:hint="eastAsia" w:ascii="仿宋" w:hAnsi="仿宋" w:eastAsia="仿宋" w:cs="仿宋"/>
                <w:kern w:val="2"/>
                <w:sz w:val="24"/>
                <w:szCs w:val="24"/>
              </w:rPr>
              <w:t>和国家相关标准。合同期内设备</w:t>
            </w:r>
            <w:r>
              <w:rPr>
                <w:rFonts w:hint="eastAsia" w:ascii="仿宋" w:hAnsi="仿宋" w:eastAsia="仿宋" w:cs="仿宋"/>
                <w:kern w:val="2"/>
                <w:sz w:val="24"/>
                <w:szCs w:val="24"/>
                <w:lang w:eastAsia="zh-CN"/>
              </w:rPr>
              <w:t>发生的</w:t>
            </w:r>
            <w:r>
              <w:rPr>
                <w:rFonts w:hint="eastAsia" w:ascii="仿宋" w:hAnsi="仿宋" w:eastAsia="仿宋" w:cs="仿宋"/>
                <w:kern w:val="2"/>
                <w:sz w:val="24"/>
                <w:szCs w:val="24"/>
              </w:rPr>
              <w:t>各种故障由服务供应商免费提供技术服务、维修及所需零部件；任何零部件出现故障或性能无法达到要求，维修方式为更换新部件，用户无需额外支付任何费用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1036"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rPr>
              <w:t>.2</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rPr>
              <w:t>维修所需的相关辅助设备和材料均由</w:t>
            </w:r>
            <w:r>
              <w:rPr>
                <w:rFonts w:hint="eastAsia" w:ascii="仿宋" w:hAnsi="仿宋" w:eastAsia="仿宋" w:cs="仿宋"/>
                <w:kern w:val="2"/>
                <w:sz w:val="24"/>
                <w:szCs w:val="24"/>
                <w:lang w:eastAsia="zh-CN"/>
              </w:rPr>
              <w:t>投标人</w:t>
            </w:r>
            <w:r>
              <w:rPr>
                <w:rFonts w:hint="eastAsia" w:ascii="仿宋" w:hAnsi="仿宋" w:eastAsia="仿宋" w:cs="仿宋"/>
                <w:kern w:val="2"/>
                <w:sz w:val="24"/>
                <w:szCs w:val="24"/>
              </w:rPr>
              <w:t>提供</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并具备相关维修保养专用工具、设备及装置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1036"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eastAsia="zh-CN"/>
              </w:rPr>
              <w:t>▲</w:t>
            </w: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rPr>
              <w:t>.3</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rPr>
              <w:t>提供的配件</w:t>
            </w:r>
            <w:r>
              <w:rPr>
                <w:rFonts w:hint="eastAsia" w:ascii="仿宋" w:hAnsi="仿宋" w:eastAsia="仿宋" w:cs="仿宋"/>
                <w:kern w:val="2"/>
                <w:sz w:val="24"/>
                <w:szCs w:val="24"/>
                <w:lang w:eastAsia="zh-CN"/>
              </w:rPr>
              <w:t>须</w:t>
            </w:r>
            <w:r>
              <w:rPr>
                <w:rFonts w:hint="eastAsia" w:ascii="仿宋" w:hAnsi="仿宋" w:eastAsia="仿宋" w:cs="仿宋"/>
                <w:kern w:val="2"/>
                <w:sz w:val="24"/>
                <w:szCs w:val="24"/>
              </w:rPr>
              <w:t>为</w:t>
            </w:r>
            <w:r>
              <w:rPr>
                <w:rFonts w:hint="eastAsia" w:ascii="仿宋" w:hAnsi="仿宋" w:eastAsia="仿宋" w:cs="仿宋"/>
                <w:color w:val="auto"/>
                <w:kern w:val="2"/>
                <w:sz w:val="24"/>
                <w:szCs w:val="24"/>
              </w:rPr>
              <w:t>原厂</w:t>
            </w:r>
            <w:r>
              <w:rPr>
                <w:rFonts w:hint="eastAsia" w:ascii="仿宋" w:hAnsi="仿宋" w:eastAsia="仿宋" w:cs="仿宋"/>
                <w:kern w:val="2"/>
                <w:sz w:val="24"/>
                <w:szCs w:val="24"/>
              </w:rPr>
              <w:t>配件，满足设备运行要求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rPr>
              <w:t>.</w:t>
            </w:r>
            <w:r>
              <w:rPr>
                <w:rFonts w:hint="eastAsia" w:ascii="仿宋" w:hAnsi="仿宋" w:eastAsia="仿宋" w:cs="仿宋"/>
                <w:kern w:val="2"/>
                <w:sz w:val="24"/>
                <w:szCs w:val="24"/>
                <w:lang w:val="en-US" w:eastAsia="zh-CN"/>
              </w:rPr>
              <w:t>4</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rPr>
              <w:t>提供24小时</w:t>
            </w:r>
            <w:r>
              <w:rPr>
                <w:rFonts w:ascii="宋体" w:hAnsi="宋体" w:cs="宋体"/>
                <w:color w:val="000000"/>
                <w:szCs w:val="21"/>
              </w:rPr>
              <w:t>×</w:t>
            </w:r>
            <w:r>
              <w:rPr>
                <w:rFonts w:hint="eastAsia" w:ascii="仿宋" w:hAnsi="仿宋" w:eastAsia="仿宋" w:cs="仿宋"/>
                <w:kern w:val="2"/>
                <w:sz w:val="24"/>
                <w:szCs w:val="24"/>
              </w:rPr>
              <w:t>365天技术支持</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提供技术服务电话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rPr>
              <w:t>.</w:t>
            </w:r>
            <w:r>
              <w:rPr>
                <w:rFonts w:hint="eastAsia" w:ascii="仿宋" w:hAnsi="仿宋" w:eastAsia="仿宋" w:cs="仿宋"/>
                <w:kern w:val="2"/>
                <w:sz w:val="24"/>
                <w:szCs w:val="24"/>
                <w:lang w:val="en-US" w:eastAsia="zh-CN"/>
              </w:rPr>
              <w:t>5</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rPr>
              <w:t>在收到院方电话后</w:t>
            </w:r>
            <w:r>
              <w:rPr>
                <w:rFonts w:hint="eastAsia" w:ascii="仿宋" w:hAnsi="仿宋" w:eastAsia="仿宋" w:cs="仿宋"/>
                <w:kern w:val="2"/>
                <w:sz w:val="24"/>
                <w:szCs w:val="24"/>
                <w:lang w:val="en-US" w:eastAsia="zh-CN"/>
              </w:rPr>
              <w:t>1</w:t>
            </w:r>
            <w:r>
              <w:rPr>
                <w:rFonts w:hint="eastAsia" w:ascii="仿宋" w:hAnsi="仿宋" w:eastAsia="仿宋" w:cs="仿宋"/>
                <w:kern w:val="2"/>
                <w:sz w:val="24"/>
                <w:szCs w:val="24"/>
              </w:rPr>
              <w:t xml:space="preserve">小时内响应，工程师24小时内到现场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lang w:val="en-US" w:eastAsia="zh-CN"/>
              </w:rPr>
              <w:t>4</w:t>
            </w:r>
            <w:r>
              <w:rPr>
                <w:rFonts w:hint="eastAsia" w:ascii="仿宋" w:hAnsi="仿宋" w:eastAsia="仿宋" w:cs="仿宋"/>
                <w:kern w:val="2"/>
                <w:sz w:val="24"/>
                <w:szCs w:val="24"/>
                <w:highlight w:val="none"/>
              </w:rPr>
              <w:t>.</w:t>
            </w:r>
            <w:r>
              <w:rPr>
                <w:rFonts w:hint="eastAsia" w:ascii="仿宋" w:hAnsi="仿宋" w:eastAsia="仿宋" w:cs="仿宋"/>
                <w:kern w:val="2"/>
                <w:sz w:val="24"/>
                <w:szCs w:val="24"/>
                <w:highlight w:val="none"/>
                <w:lang w:val="en-US" w:eastAsia="zh-CN"/>
              </w:rPr>
              <w:t>6</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rPr>
              <w:t>免费提供设备的软件安全升级</w:t>
            </w: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rPr>
              <w:t>系统软件升级补丁和技术支持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eastAsia="zh-CN"/>
              </w:rPr>
              <w:t>▲</w:t>
            </w: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rPr>
              <w:t>.</w:t>
            </w:r>
            <w:r>
              <w:rPr>
                <w:rFonts w:hint="eastAsia" w:ascii="仿宋" w:hAnsi="仿宋" w:eastAsia="仿宋" w:cs="仿宋"/>
                <w:kern w:val="2"/>
                <w:sz w:val="24"/>
                <w:szCs w:val="24"/>
                <w:lang w:val="en-US" w:eastAsia="zh-CN"/>
              </w:rPr>
              <w:t>7</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每个月提供维护保养服务，每年更换一次干燥剂，并提供纸质年度保养维护报告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rPr>
              <w:t>.</w:t>
            </w:r>
            <w:r>
              <w:rPr>
                <w:rFonts w:hint="eastAsia" w:ascii="仿宋" w:hAnsi="仿宋" w:eastAsia="仿宋" w:cs="仿宋"/>
                <w:kern w:val="2"/>
                <w:sz w:val="24"/>
                <w:szCs w:val="24"/>
                <w:lang w:val="en-US" w:eastAsia="zh-CN"/>
              </w:rPr>
              <w:t>8</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rPr>
              <w:t>维修前将用户相关数据等备份，维修结束后恢复原状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rPr>
              <w:t>.</w:t>
            </w:r>
            <w:r>
              <w:rPr>
                <w:rFonts w:hint="eastAsia" w:ascii="仿宋" w:hAnsi="仿宋" w:eastAsia="仿宋" w:cs="仿宋"/>
                <w:kern w:val="2"/>
                <w:sz w:val="24"/>
                <w:szCs w:val="24"/>
                <w:lang w:val="en-US" w:eastAsia="zh-CN"/>
              </w:rPr>
              <w:t>9</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rPr>
              <w:t>合同期内设备开机率≥95%，停机每超出</w:t>
            </w:r>
            <w:r>
              <w:rPr>
                <w:rFonts w:hint="eastAsia" w:ascii="仿宋" w:hAnsi="仿宋" w:eastAsia="仿宋" w:cs="仿宋"/>
                <w:kern w:val="2"/>
                <w:sz w:val="24"/>
                <w:szCs w:val="24"/>
                <w:lang w:eastAsia="zh-CN"/>
              </w:rPr>
              <w:t>一</w:t>
            </w:r>
            <w:r>
              <w:rPr>
                <w:rFonts w:hint="eastAsia" w:ascii="仿宋" w:hAnsi="仿宋" w:eastAsia="仿宋" w:cs="仿宋"/>
                <w:kern w:val="2"/>
                <w:sz w:val="24"/>
                <w:szCs w:val="24"/>
              </w:rPr>
              <w:t>天，免费延长维保时间</w:t>
            </w:r>
            <w:r>
              <w:rPr>
                <w:rFonts w:hint="eastAsia" w:ascii="仿宋" w:hAnsi="仿宋" w:eastAsia="仿宋" w:cs="仿宋"/>
                <w:kern w:val="2"/>
                <w:sz w:val="24"/>
                <w:szCs w:val="24"/>
                <w:lang w:eastAsia="zh-CN"/>
              </w:rPr>
              <w:t>五</w:t>
            </w:r>
            <w:r>
              <w:rPr>
                <w:rFonts w:hint="eastAsia" w:ascii="仿宋" w:hAnsi="仿宋" w:eastAsia="仿宋" w:cs="仿宋"/>
                <w:kern w:val="2"/>
                <w:sz w:val="24"/>
                <w:szCs w:val="24"/>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036"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4.10</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合同有效期内，维修及保养服务所涉及的人工费用、交通差旅费及备件费均由</w:t>
            </w:r>
            <w:r>
              <w:rPr>
                <w:rFonts w:hint="eastAsia" w:ascii="仿宋" w:hAnsi="仿宋" w:eastAsia="仿宋" w:cs="仿宋"/>
                <w:b w:val="0"/>
                <w:bCs w:val="0"/>
                <w:sz w:val="24"/>
                <w:szCs w:val="24"/>
                <w:highlight w:val="none"/>
                <w:lang w:eastAsia="zh-CN"/>
              </w:rPr>
              <w:t>投标人</w:t>
            </w:r>
            <w:r>
              <w:rPr>
                <w:rFonts w:hint="eastAsia" w:ascii="仿宋" w:hAnsi="仿宋" w:eastAsia="仿宋" w:cs="仿宋"/>
                <w:kern w:val="2"/>
                <w:sz w:val="24"/>
                <w:szCs w:val="24"/>
                <w:lang w:val="en-US" w:eastAsia="zh-CN"/>
              </w:rPr>
              <w:t>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1036" w:type="dxa"/>
            <w:noWrap w:val="0"/>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五</w:t>
            </w:r>
          </w:p>
        </w:tc>
        <w:tc>
          <w:tcPr>
            <w:tcW w:w="7800" w:type="dxa"/>
            <w:noWrap w:val="0"/>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其它要求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36" w:type="dxa"/>
            <w:noWrap w:val="0"/>
            <w:vAlign w:val="center"/>
          </w:tcPr>
          <w:p>
            <w:pPr>
              <w:widowControl w:val="0"/>
              <w:snapToGrid/>
              <w:spacing w:after="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5.1</w:t>
            </w:r>
          </w:p>
        </w:tc>
        <w:tc>
          <w:tcPr>
            <w:tcW w:w="7800" w:type="dxa"/>
            <w:noWrap w:val="0"/>
            <w:vAlign w:val="center"/>
          </w:tcPr>
          <w:p>
            <w:pPr>
              <w:widowControl w:val="0"/>
              <w:snapToGrid/>
              <w:spacing w:after="0" w:line="240" w:lineRule="auto"/>
              <w:jc w:val="both"/>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配合医院完成维保设备的相关质检工作，使设备各项技术指标符合质检要求。维保期内保证通过政府监管部门性能检测要求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0" w:type="auto"/>
            <w:noWrap w:val="0"/>
            <w:vAlign w:val="center"/>
          </w:tcPr>
          <w:p>
            <w:pPr>
              <w:widowControl w:val="0"/>
              <w:snapToGrid/>
              <w:spacing w:after="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5.2</w:t>
            </w:r>
          </w:p>
        </w:tc>
        <w:tc>
          <w:tcPr>
            <w:tcW w:w="0" w:type="auto"/>
            <w:noWrap w:val="0"/>
            <w:vAlign w:val="center"/>
          </w:tcPr>
          <w:p>
            <w:pPr>
              <w:widowControl w:val="0"/>
              <w:snapToGrid/>
              <w:spacing w:after="0" w:line="240" w:lineRule="auto"/>
              <w:jc w:val="both"/>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若在保修期内发生了无法维修的故障，必须强制报废，则该保修服务自动终止</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支付金额=单机维保中标金额</w:t>
            </w:r>
            <w:r>
              <w:rPr>
                <w:rFonts w:ascii="宋体" w:hAnsi="宋体" w:cs="宋体"/>
                <w:color w:val="000000"/>
                <w:szCs w:val="21"/>
              </w:rPr>
              <w:t>×</w:t>
            </w:r>
            <w:r>
              <w:rPr>
                <w:rFonts w:hint="eastAsia" w:ascii="仿宋" w:hAnsi="仿宋" w:eastAsia="仿宋" w:cs="仿宋"/>
                <w:sz w:val="24"/>
                <w:szCs w:val="24"/>
                <w:highlight w:val="none"/>
              </w:rPr>
              <w:t>实际维保天数/365天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0" w:type="auto"/>
            <w:noWrap w:val="0"/>
            <w:vAlign w:val="center"/>
          </w:tcPr>
          <w:p>
            <w:pPr>
              <w:widowControl w:val="0"/>
              <w:snapToGrid/>
              <w:spacing w:after="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5.3</w:t>
            </w:r>
          </w:p>
        </w:tc>
        <w:tc>
          <w:tcPr>
            <w:tcW w:w="0" w:type="auto"/>
            <w:noWrap w:val="0"/>
            <w:vAlign w:val="center"/>
          </w:tcPr>
          <w:p>
            <w:pPr>
              <w:widowControl w:val="0"/>
              <w:snapToGrid/>
              <w:spacing w:after="0" w:line="240" w:lineRule="auto"/>
              <w:jc w:val="both"/>
              <w:rPr>
                <w:rFonts w:hint="eastAsia" w:ascii="仿宋" w:hAnsi="仿宋" w:eastAsia="仿宋" w:cs="仿宋"/>
                <w:sz w:val="24"/>
                <w:szCs w:val="24"/>
                <w:highlight w:val="none"/>
                <w:lang w:val="en-US" w:eastAsia="zh-CN" w:bidi="ar-SA"/>
              </w:rPr>
            </w:pPr>
            <w:r>
              <w:rPr>
                <w:rFonts w:hint="eastAsia" w:ascii="仿宋" w:hAnsi="仿宋" w:eastAsia="仿宋" w:cs="仿宋"/>
                <w:b w:val="0"/>
                <w:bCs w:val="0"/>
                <w:sz w:val="24"/>
                <w:szCs w:val="24"/>
                <w:highlight w:val="none"/>
                <w:lang w:eastAsia="zh-CN"/>
              </w:rPr>
              <w:t>投标人</w:t>
            </w:r>
            <w:r>
              <w:rPr>
                <w:rFonts w:hint="eastAsia" w:ascii="仿宋" w:hAnsi="仿宋" w:eastAsia="仿宋" w:cs="仿宋"/>
                <w:sz w:val="24"/>
                <w:szCs w:val="24"/>
                <w:highlight w:val="none"/>
              </w:rPr>
              <w:t>对招标、实施、运行、维护等过程中数据和信息安全负保密责任，并在信息系统中采取保密措施，因此造成的不良影响和损失，承担相应责任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0" w:type="auto"/>
            <w:noWrap w:val="0"/>
            <w:vAlign w:val="center"/>
          </w:tcPr>
          <w:p>
            <w:pPr>
              <w:widowControl w:val="0"/>
              <w:snapToGrid/>
              <w:spacing w:after="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5.4</w:t>
            </w:r>
          </w:p>
        </w:tc>
        <w:tc>
          <w:tcPr>
            <w:tcW w:w="0" w:type="auto"/>
            <w:noWrap w:val="0"/>
            <w:vAlign w:val="center"/>
          </w:tcPr>
          <w:p>
            <w:pPr>
              <w:widowControl w:val="0"/>
              <w:snapToGrid/>
              <w:spacing w:after="0" w:line="240" w:lineRule="auto"/>
              <w:jc w:val="both"/>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rPr>
              <w:t>维保期内，除院方人为因素外，</w:t>
            </w:r>
            <w:r>
              <w:rPr>
                <w:rFonts w:hint="eastAsia" w:ascii="仿宋" w:hAnsi="仿宋" w:eastAsia="仿宋" w:cs="仿宋"/>
                <w:b w:val="0"/>
                <w:bCs w:val="0"/>
                <w:sz w:val="24"/>
                <w:szCs w:val="24"/>
                <w:highlight w:val="none"/>
                <w:lang w:eastAsia="zh-CN"/>
              </w:rPr>
              <w:t>投标人</w:t>
            </w:r>
            <w:r>
              <w:rPr>
                <w:rFonts w:hint="eastAsia" w:ascii="仿宋" w:hAnsi="仿宋" w:eastAsia="仿宋" w:cs="仿宋"/>
                <w:sz w:val="24"/>
                <w:szCs w:val="24"/>
                <w:highlight w:val="none"/>
              </w:rPr>
              <w:t>对该设备的质量及安全负全部责任，若因该设备本身质量问题引起的纠纷由</w:t>
            </w:r>
            <w:r>
              <w:rPr>
                <w:rFonts w:hint="eastAsia" w:ascii="仿宋" w:hAnsi="仿宋" w:eastAsia="仿宋" w:cs="仿宋"/>
                <w:b w:val="0"/>
                <w:bCs w:val="0"/>
                <w:sz w:val="24"/>
                <w:szCs w:val="24"/>
                <w:highlight w:val="none"/>
                <w:lang w:eastAsia="zh-CN"/>
              </w:rPr>
              <w:t>投标人</w:t>
            </w:r>
            <w:r>
              <w:rPr>
                <w:rFonts w:hint="eastAsia" w:ascii="仿宋" w:hAnsi="仿宋" w:eastAsia="仿宋" w:cs="仿宋"/>
                <w:sz w:val="24"/>
                <w:szCs w:val="24"/>
                <w:highlight w:val="none"/>
              </w:rPr>
              <w:t>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0" w:type="auto"/>
            <w:noWrap w:val="0"/>
            <w:vAlign w:val="center"/>
          </w:tcPr>
          <w:p>
            <w:pPr>
              <w:widowControl w:val="0"/>
              <w:snapToGrid/>
              <w:spacing w:after="0" w:line="240"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eastAsia="zh-CN"/>
              </w:rPr>
              <w:t>六</w:t>
            </w:r>
          </w:p>
        </w:tc>
        <w:tc>
          <w:tcPr>
            <w:tcW w:w="0" w:type="auto"/>
            <w:noWrap w:val="0"/>
            <w:vAlign w:val="center"/>
          </w:tcPr>
          <w:p>
            <w:pPr>
              <w:widowControl w:val="0"/>
              <w:snapToGrid/>
              <w:spacing w:after="0" w:line="240" w:lineRule="auto"/>
              <w:jc w:val="both"/>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szCs w:val="24"/>
                <w:highlight w:val="none"/>
              </w:rPr>
              <w:t>付款方式</w:t>
            </w:r>
            <w:r>
              <w:rPr>
                <w:rFonts w:hint="eastAsia" w:ascii="仿宋" w:hAnsi="仿宋" w:eastAsia="仿宋" w:cs="仿宋"/>
                <w:color w:val="auto"/>
                <w:sz w:val="24"/>
                <w:szCs w:val="24"/>
                <w:highlight w:val="none"/>
                <w:lang w:eastAsia="zh-CN"/>
              </w:rPr>
              <w:t>：</w:t>
            </w:r>
            <w:r>
              <w:rPr>
                <w:rFonts w:hint="eastAsia" w:ascii="仿宋" w:hAnsi="仿宋" w:eastAsia="仿宋" w:cs="仿宋"/>
                <w:spacing w:val="10"/>
                <w:kern w:val="0"/>
                <w:sz w:val="24"/>
                <w:szCs w:val="24"/>
                <w:highlight w:val="none"/>
                <w:lang w:eastAsia="zh-CN"/>
              </w:rPr>
              <w:t>按《浙江省财政厅关于进一步发挥政府采购政策功能全力推动经济稳进提质的通知》（浙财采监〔2022〕3号）等文件要求执行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0" w:type="auto"/>
            <w:noWrap w:val="0"/>
            <w:vAlign w:val="center"/>
          </w:tcPr>
          <w:p>
            <w:pPr>
              <w:widowControl w:val="0"/>
              <w:snapToGrid/>
              <w:spacing w:after="0" w:line="240"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highlight w:val="none"/>
                <w:lang w:val="en-US" w:eastAsia="zh-CN"/>
              </w:rPr>
              <w:t>七</w:t>
            </w:r>
          </w:p>
        </w:tc>
        <w:tc>
          <w:tcPr>
            <w:tcW w:w="0" w:type="auto"/>
            <w:noWrap w:val="0"/>
            <w:vAlign w:val="center"/>
          </w:tcPr>
          <w:p>
            <w:pPr>
              <w:widowControl w:val="0"/>
              <w:snapToGrid/>
              <w:spacing w:after="0" w:line="240" w:lineRule="auto"/>
              <w:jc w:val="both"/>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highlight w:val="none"/>
                <w:lang w:eastAsia="zh-CN"/>
              </w:rPr>
              <w:t>考核：</w:t>
            </w:r>
            <w:r>
              <w:rPr>
                <w:rFonts w:hint="eastAsia" w:ascii="仿宋" w:hAnsi="仿宋" w:eastAsia="仿宋" w:cs="仿宋"/>
                <w:color w:val="auto"/>
                <w:sz w:val="24"/>
                <w:highlight w:val="none"/>
              </w:rPr>
              <w:t>采购人对中标方提供的</w:t>
            </w:r>
            <w:r>
              <w:rPr>
                <w:rFonts w:hint="eastAsia" w:ascii="仿宋" w:hAnsi="仿宋" w:eastAsia="仿宋" w:cs="仿宋"/>
                <w:color w:val="auto"/>
                <w:sz w:val="24"/>
                <w:highlight w:val="none"/>
                <w:lang w:val="en-US"/>
              </w:rPr>
              <w:t>维保</w:t>
            </w:r>
            <w:r>
              <w:rPr>
                <w:rFonts w:hint="eastAsia" w:ascii="仿宋" w:hAnsi="仿宋" w:eastAsia="仿宋" w:cs="仿宋"/>
                <w:color w:val="auto"/>
                <w:sz w:val="24"/>
                <w:highlight w:val="none"/>
              </w:rPr>
              <w:t>服务质量，服度态度进行全面考核，考核合格方可支付服务费用，考核标准参照附件：《绍兴市</w:t>
            </w:r>
            <w:r>
              <w:rPr>
                <w:rFonts w:hint="eastAsia" w:ascii="仿宋" w:hAnsi="仿宋" w:eastAsia="仿宋" w:cs="仿宋"/>
                <w:color w:val="auto"/>
                <w:sz w:val="24"/>
                <w:highlight w:val="none"/>
                <w:lang w:eastAsia="zh-CN"/>
              </w:rPr>
              <w:t>第七人民</w:t>
            </w:r>
            <w:r>
              <w:rPr>
                <w:rFonts w:hint="eastAsia" w:ascii="仿宋" w:hAnsi="仿宋" w:eastAsia="仿宋" w:cs="仿宋"/>
                <w:color w:val="auto"/>
                <w:sz w:val="24"/>
                <w:highlight w:val="none"/>
              </w:rPr>
              <w:t>医院</w:t>
            </w:r>
            <w:r>
              <w:rPr>
                <w:rFonts w:hint="eastAsia" w:ascii="仿宋" w:hAnsi="仿宋" w:eastAsia="仿宋" w:cs="仿宋"/>
                <w:color w:val="auto"/>
                <w:sz w:val="24"/>
                <w:highlight w:val="none"/>
                <w:lang w:val="en-US"/>
              </w:rPr>
              <w:t>医疗设备维保</w:t>
            </w:r>
            <w:r>
              <w:rPr>
                <w:rFonts w:hint="eastAsia" w:ascii="仿宋" w:hAnsi="仿宋" w:eastAsia="仿宋" w:cs="仿宋"/>
                <w:color w:val="auto"/>
                <w:sz w:val="24"/>
                <w:highlight w:val="none"/>
              </w:rPr>
              <w:t>服务考核管理办法》</w:t>
            </w:r>
          </w:p>
        </w:tc>
      </w:tr>
    </w:tbl>
    <w:p>
      <w:pPr>
        <w:pStyle w:val="79"/>
        <w:ind w:left="0" w:leftChars="0" w:firstLine="0" w:firstLineChars="0"/>
        <w:rPr>
          <w:rFonts w:hint="eastAsia" w:ascii="仿宋" w:hAnsi="仿宋" w:eastAsia="仿宋" w:cs="仿宋"/>
          <w:b/>
          <w:bCs/>
          <w:lang w:val="en-US" w:eastAsia="zh-CN"/>
        </w:rPr>
      </w:pPr>
      <w:r>
        <w:rPr>
          <w:rFonts w:hint="eastAsia" w:ascii="仿宋" w:hAnsi="仿宋" w:eastAsia="仿宋" w:cs="仿宋"/>
          <w:b/>
          <w:bCs/>
          <w:lang w:val="en-US" w:eastAsia="zh-CN"/>
        </w:rPr>
        <w:t>附件：</w:t>
      </w:r>
    </w:p>
    <w:p>
      <w:pPr>
        <w:widowControl w:val="0"/>
        <w:snapToGrid/>
        <w:spacing w:after="0" w:line="240" w:lineRule="auto"/>
        <w:jc w:val="center"/>
        <w:rPr>
          <w:rFonts w:hint="eastAsia" w:ascii="仿宋" w:hAnsi="仿宋" w:eastAsia="仿宋" w:cs="仿宋"/>
          <w:b/>
          <w:bCs/>
          <w:kern w:val="2"/>
          <w:sz w:val="32"/>
          <w:szCs w:val="32"/>
        </w:rPr>
      </w:pPr>
      <w:r>
        <w:rPr>
          <w:rFonts w:hint="eastAsia" w:ascii="仿宋" w:hAnsi="仿宋" w:eastAsia="仿宋" w:cs="仿宋"/>
          <w:b/>
          <w:bCs/>
          <w:kern w:val="2"/>
          <w:sz w:val="32"/>
          <w:szCs w:val="32"/>
        </w:rPr>
        <w:t>绍兴市</w:t>
      </w:r>
      <w:r>
        <w:rPr>
          <w:rFonts w:hint="eastAsia" w:ascii="仿宋" w:hAnsi="仿宋" w:eastAsia="仿宋" w:cs="仿宋"/>
          <w:b/>
          <w:bCs/>
          <w:kern w:val="2"/>
          <w:sz w:val="32"/>
          <w:szCs w:val="32"/>
          <w:lang w:eastAsia="zh-CN"/>
        </w:rPr>
        <w:t>第七人民</w:t>
      </w:r>
      <w:r>
        <w:rPr>
          <w:rFonts w:hint="eastAsia" w:ascii="仿宋" w:hAnsi="仿宋" w:eastAsia="仿宋" w:cs="仿宋"/>
          <w:b/>
          <w:bCs/>
          <w:kern w:val="2"/>
          <w:sz w:val="32"/>
          <w:szCs w:val="32"/>
        </w:rPr>
        <w:t>医院医疗设备维保服务考核管理办法</w:t>
      </w:r>
    </w:p>
    <w:p>
      <w:pPr>
        <w:widowControl w:val="0"/>
        <w:snapToGrid/>
        <w:spacing w:after="0" w:line="240" w:lineRule="auto"/>
        <w:ind w:firstLine="480" w:firstLineChars="200"/>
        <w:jc w:val="both"/>
        <w:rPr>
          <w:rFonts w:hint="eastAsia" w:ascii="仿宋" w:hAnsi="仿宋" w:eastAsia="仿宋" w:cs="仿宋"/>
          <w:kern w:val="2"/>
          <w:sz w:val="24"/>
          <w:szCs w:val="24"/>
        </w:rPr>
      </w:pP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为加强维保服务管理，提升维保服务质量，确保规范化运作，保障</w:t>
      </w:r>
      <w:r>
        <w:rPr>
          <w:rFonts w:hint="eastAsia" w:ascii="仿宋" w:hAnsi="仿宋" w:eastAsia="仿宋" w:cs="仿宋"/>
          <w:kern w:val="2"/>
          <w:sz w:val="24"/>
          <w:szCs w:val="24"/>
          <w:lang w:eastAsia="zh-CN"/>
        </w:rPr>
        <w:t>诊疗</w:t>
      </w:r>
      <w:r>
        <w:rPr>
          <w:rFonts w:hint="eastAsia" w:ascii="仿宋" w:hAnsi="仿宋" w:eastAsia="仿宋" w:cs="仿宋"/>
          <w:kern w:val="2"/>
          <w:sz w:val="24"/>
          <w:szCs w:val="24"/>
        </w:rPr>
        <w:t xml:space="preserve">工作的顺利开展，特制定如下考核细则： </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医疗设备维保服务工作由设备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负责监管，考核小组负责日常管理，各科室配合</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协助监管。</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成立维保服务考核小组，设备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长任组长，小组成员由全体工程师</w:t>
      </w:r>
      <w:r>
        <w:rPr>
          <w:rFonts w:hint="eastAsia" w:ascii="仿宋" w:hAnsi="仿宋" w:eastAsia="仿宋" w:cs="仿宋"/>
          <w:kern w:val="2"/>
          <w:sz w:val="24"/>
          <w:szCs w:val="24"/>
          <w:lang w:eastAsia="zh-CN"/>
        </w:rPr>
        <w:t>和使用科室人员</w:t>
      </w:r>
      <w:r>
        <w:rPr>
          <w:rFonts w:hint="eastAsia" w:ascii="仿宋" w:hAnsi="仿宋" w:eastAsia="仿宋" w:cs="仿宋"/>
          <w:kern w:val="2"/>
          <w:sz w:val="24"/>
          <w:szCs w:val="24"/>
        </w:rPr>
        <w:t>担任，考核小组负责日常监管和年度考核。</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考核采用百分制，对服务质量和满意度进行年度考核，设备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考核小组打分，详见附表。</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考核的最终结果作为医院向维保服务公司支付费用</w:t>
      </w:r>
      <w:r>
        <w:rPr>
          <w:rFonts w:hint="eastAsia" w:ascii="仿宋" w:hAnsi="仿宋" w:eastAsia="仿宋" w:cs="仿宋"/>
          <w:kern w:val="2"/>
          <w:sz w:val="24"/>
          <w:szCs w:val="24"/>
          <w:lang w:eastAsia="zh-CN"/>
        </w:rPr>
        <w:t>的</w:t>
      </w:r>
      <w:r>
        <w:rPr>
          <w:rFonts w:hint="eastAsia" w:ascii="仿宋" w:hAnsi="仿宋" w:eastAsia="仿宋" w:cs="仿宋"/>
          <w:kern w:val="2"/>
          <w:sz w:val="24"/>
          <w:szCs w:val="24"/>
        </w:rPr>
        <w:t>依据，具体如下：综合考核结果9</w:t>
      </w:r>
      <w:r>
        <w:rPr>
          <w:rFonts w:hint="eastAsia" w:ascii="仿宋" w:hAnsi="仿宋" w:eastAsia="仿宋" w:cs="仿宋"/>
          <w:kern w:val="2"/>
          <w:sz w:val="24"/>
          <w:szCs w:val="24"/>
          <w:lang w:val="en-US" w:eastAsia="zh-CN"/>
        </w:rPr>
        <w:t>0</w:t>
      </w:r>
      <w:r>
        <w:rPr>
          <w:rFonts w:hint="eastAsia" w:ascii="仿宋" w:hAnsi="仿宋" w:eastAsia="仿宋" w:cs="仿宋"/>
          <w:kern w:val="2"/>
          <w:sz w:val="24"/>
          <w:szCs w:val="24"/>
        </w:rPr>
        <w:t>分以上（含9</w:t>
      </w:r>
      <w:r>
        <w:rPr>
          <w:rFonts w:hint="eastAsia" w:ascii="仿宋" w:hAnsi="仿宋" w:eastAsia="仿宋" w:cs="仿宋"/>
          <w:kern w:val="2"/>
          <w:sz w:val="24"/>
          <w:szCs w:val="24"/>
          <w:lang w:val="en-US" w:eastAsia="zh-CN"/>
        </w:rPr>
        <w:t>0</w:t>
      </w:r>
      <w:r>
        <w:rPr>
          <w:rFonts w:hint="eastAsia" w:ascii="仿宋" w:hAnsi="仿宋" w:eastAsia="仿宋" w:cs="仿宋"/>
          <w:kern w:val="2"/>
          <w:sz w:val="24"/>
          <w:szCs w:val="24"/>
        </w:rPr>
        <w:t>分）的按合同全额支付；综合考核结果低于9</w:t>
      </w:r>
      <w:r>
        <w:rPr>
          <w:rFonts w:hint="eastAsia" w:ascii="仿宋" w:hAnsi="仿宋" w:eastAsia="仿宋" w:cs="仿宋"/>
          <w:kern w:val="2"/>
          <w:sz w:val="24"/>
          <w:szCs w:val="24"/>
          <w:lang w:val="en-US" w:eastAsia="zh-CN"/>
        </w:rPr>
        <w:t>0</w:t>
      </w:r>
      <w:r>
        <w:rPr>
          <w:rFonts w:hint="eastAsia" w:ascii="仿宋" w:hAnsi="仿宋" w:eastAsia="仿宋" w:cs="仿宋"/>
          <w:kern w:val="2"/>
          <w:sz w:val="24"/>
          <w:szCs w:val="24"/>
        </w:rPr>
        <w:t>分，每下降1分，扣款</w:t>
      </w:r>
      <w:r>
        <w:rPr>
          <w:rFonts w:hint="eastAsia" w:ascii="仿宋" w:hAnsi="仿宋" w:eastAsia="仿宋" w:cs="仿宋"/>
          <w:kern w:val="2"/>
          <w:sz w:val="24"/>
          <w:szCs w:val="24"/>
          <w:lang w:val="en-US" w:eastAsia="zh-CN"/>
        </w:rPr>
        <w:t>1</w:t>
      </w:r>
      <w:r>
        <w:rPr>
          <w:rFonts w:hint="eastAsia" w:ascii="仿宋" w:hAnsi="仿宋" w:eastAsia="仿宋" w:cs="仿宋"/>
          <w:kern w:val="2"/>
          <w:sz w:val="24"/>
          <w:szCs w:val="24"/>
        </w:rPr>
        <w:t>000元，直至80分；综合考核结果低于80分，下降1分，扣款</w:t>
      </w: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rPr>
        <w:t>000元，直至60分，并予以书面警告；综合考核评价低于60分，终止合同，并承担相应违约责任。</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考核内容详见《绍兴</w:t>
      </w:r>
      <w:r>
        <w:rPr>
          <w:rFonts w:hint="eastAsia" w:ascii="仿宋" w:hAnsi="仿宋" w:eastAsia="仿宋" w:cs="仿宋"/>
          <w:kern w:val="2"/>
          <w:sz w:val="24"/>
          <w:szCs w:val="24"/>
          <w:lang w:eastAsia="zh-CN"/>
        </w:rPr>
        <w:t>第七人民</w:t>
      </w:r>
      <w:r>
        <w:rPr>
          <w:rFonts w:hint="eastAsia" w:ascii="仿宋" w:hAnsi="仿宋" w:eastAsia="仿宋" w:cs="仿宋"/>
          <w:kern w:val="2"/>
          <w:sz w:val="24"/>
          <w:szCs w:val="24"/>
        </w:rPr>
        <w:t>医院</w:t>
      </w:r>
      <w:r>
        <w:rPr>
          <w:rFonts w:hint="eastAsia" w:ascii="仿宋" w:hAnsi="仿宋" w:eastAsia="仿宋" w:cs="仿宋"/>
          <w:kern w:val="2"/>
          <w:sz w:val="24"/>
          <w:szCs w:val="24"/>
          <w:lang w:val="zh-CN"/>
        </w:rPr>
        <w:t>医疗设备</w:t>
      </w:r>
      <w:r>
        <w:rPr>
          <w:rFonts w:hint="eastAsia" w:ascii="仿宋" w:hAnsi="仿宋" w:eastAsia="仿宋" w:cs="仿宋"/>
          <w:kern w:val="2"/>
          <w:sz w:val="24"/>
          <w:szCs w:val="24"/>
        </w:rPr>
        <w:t>维保服务考核表》，本考核事宜解释权为设备</w:t>
      </w:r>
      <w:r>
        <w:rPr>
          <w:rFonts w:hint="eastAsia" w:ascii="仿宋" w:hAnsi="仿宋" w:eastAsia="仿宋" w:cs="仿宋"/>
          <w:kern w:val="2"/>
          <w:sz w:val="24"/>
          <w:szCs w:val="24"/>
          <w:lang w:eastAsia="zh-CN"/>
        </w:rPr>
        <w:t>科</w:t>
      </w:r>
      <w:r>
        <w:rPr>
          <w:rFonts w:hint="eastAsia" w:ascii="仿宋" w:hAnsi="仿宋" w:eastAsia="仿宋" w:cs="仿宋"/>
          <w:kern w:val="2"/>
          <w:sz w:val="24"/>
          <w:szCs w:val="24"/>
        </w:rPr>
        <w:t>。</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其他分项考核（除考核表规定内容外）：</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eastAsia="zh-CN"/>
        </w:rPr>
        <w:t>（</w:t>
      </w:r>
      <w:r>
        <w:rPr>
          <w:rFonts w:hint="eastAsia" w:ascii="仿宋" w:hAnsi="仿宋" w:eastAsia="仿宋" w:cs="仿宋"/>
          <w:kern w:val="2"/>
          <w:sz w:val="24"/>
          <w:szCs w:val="24"/>
        </w:rPr>
        <w:t>1</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维保服务公司在服务过程中未按标准执行而引起临床科室或病人投诉的，经调查情况属实的，每发生1起扣除1000元；</w:t>
      </w:r>
    </w:p>
    <w:p>
      <w:pPr>
        <w:widowControl w:val="0"/>
        <w:snapToGrid/>
        <w:spacing w:after="0" w:line="240" w:lineRule="auto"/>
        <w:ind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lang w:eastAsia="zh-CN"/>
        </w:rPr>
        <w:t>（</w:t>
      </w:r>
      <w:r>
        <w:rPr>
          <w:rFonts w:hint="eastAsia" w:ascii="仿宋" w:hAnsi="仿宋" w:eastAsia="仿宋" w:cs="仿宋"/>
          <w:kern w:val="2"/>
          <w:sz w:val="24"/>
          <w:szCs w:val="24"/>
        </w:rPr>
        <w:t>2</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维保服务公司在服务过程</w:t>
      </w:r>
      <w:r>
        <w:rPr>
          <w:rFonts w:hint="eastAsia" w:ascii="仿宋" w:hAnsi="仿宋" w:eastAsia="仿宋" w:cs="仿宋"/>
          <w:kern w:val="2"/>
          <w:sz w:val="24"/>
          <w:szCs w:val="24"/>
          <w:lang w:eastAsia="zh-CN"/>
        </w:rPr>
        <w:t>中</w:t>
      </w:r>
      <w:r>
        <w:rPr>
          <w:rFonts w:hint="eastAsia" w:ascii="仿宋" w:hAnsi="仿宋" w:eastAsia="仿宋" w:cs="仿宋"/>
          <w:kern w:val="2"/>
          <w:sz w:val="24"/>
          <w:szCs w:val="24"/>
        </w:rPr>
        <w:t>未按标准执行而引起医疗纠纷及事故的，每发生1起扣除</w:t>
      </w: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rPr>
        <w:t>000元，并承担相应赔偿责任；</w:t>
      </w:r>
    </w:p>
    <w:p>
      <w:pPr>
        <w:widowControl w:val="0"/>
        <w:snapToGrid/>
        <w:spacing w:after="0" w:line="240" w:lineRule="auto"/>
        <w:ind w:firstLine="480" w:firstLineChars="200"/>
        <w:jc w:val="both"/>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w:t>
      </w:r>
      <w:r>
        <w:rPr>
          <w:rFonts w:hint="eastAsia" w:ascii="仿宋" w:hAnsi="仿宋" w:eastAsia="仿宋" w:cs="仿宋"/>
          <w:kern w:val="2"/>
          <w:sz w:val="24"/>
          <w:szCs w:val="24"/>
        </w:rPr>
        <w:t>3</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在上级部门检查中，因维保服务公司原因受到书面通报批评或被新闻媒体曝光批评的，每发生1起扣除</w:t>
      </w:r>
      <w:r>
        <w:rPr>
          <w:rFonts w:hint="eastAsia" w:ascii="仿宋" w:hAnsi="仿宋" w:eastAsia="仿宋" w:cs="仿宋"/>
          <w:kern w:val="2"/>
          <w:sz w:val="24"/>
          <w:szCs w:val="24"/>
          <w:lang w:val="en-US" w:eastAsia="zh-CN"/>
        </w:rPr>
        <w:t>5000</w:t>
      </w:r>
      <w:r>
        <w:rPr>
          <w:rFonts w:hint="eastAsia" w:ascii="仿宋" w:hAnsi="仿宋" w:eastAsia="仿宋" w:cs="仿宋"/>
          <w:kern w:val="2"/>
          <w:sz w:val="24"/>
          <w:szCs w:val="24"/>
        </w:rPr>
        <w:t>元，医院可单方面终止合同</w:t>
      </w:r>
      <w:r>
        <w:rPr>
          <w:rFonts w:hint="eastAsia" w:ascii="仿宋" w:hAnsi="仿宋" w:eastAsia="仿宋" w:cs="仿宋"/>
          <w:kern w:val="2"/>
          <w:sz w:val="24"/>
          <w:szCs w:val="24"/>
          <w:lang w:eastAsia="zh-CN"/>
        </w:rPr>
        <w:t>。</w:t>
      </w:r>
    </w:p>
    <w:p>
      <w:pPr>
        <w:widowControl w:val="0"/>
        <w:spacing w:after="0" w:line="240" w:lineRule="auto"/>
        <w:jc w:val="center"/>
        <w:rPr>
          <w:rFonts w:hint="eastAsia" w:ascii="仿宋" w:hAnsi="仿宋" w:eastAsia="仿宋" w:cs="仿宋"/>
          <w:b/>
          <w:bCs/>
          <w:color w:val="auto"/>
          <w:kern w:val="2"/>
          <w:sz w:val="36"/>
          <w:szCs w:val="36"/>
          <w:highlight w:val="none"/>
        </w:rPr>
      </w:pPr>
    </w:p>
    <w:p>
      <w:pPr>
        <w:widowControl w:val="0"/>
        <w:spacing w:after="0" w:line="240" w:lineRule="auto"/>
        <w:jc w:val="center"/>
        <w:rPr>
          <w:rFonts w:hint="eastAsia" w:ascii="仿宋" w:hAnsi="仿宋" w:eastAsia="仿宋" w:cs="仿宋"/>
          <w:b/>
          <w:bCs/>
          <w:color w:val="auto"/>
          <w:kern w:val="2"/>
          <w:sz w:val="32"/>
          <w:szCs w:val="32"/>
          <w:highlight w:val="none"/>
        </w:rPr>
      </w:pPr>
    </w:p>
    <w:p>
      <w:pPr>
        <w:rPr>
          <w:rFonts w:hint="eastAsia" w:ascii="仿宋" w:hAnsi="仿宋" w:eastAsia="仿宋" w:cs="仿宋"/>
          <w:b/>
          <w:bCs/>
          <w:color w:val="auto"/>
          <w:kern w:val="2"/>
          <w:sz w:val="32"/>
          <w:szCs w:val="32"/>
          <w:highlight w:val="none"/>
        </w:rPr>
      </w:pPr>
      <w:r>
        <w:rPr>
          <w:rFonts w:hint="eastAsia" w:ascii="仿宋" w:hAnsi="仿宋" w:eastAsia="仿宋" w:cs="仿宋"/>
          <w:b/>
          <w:bCs/>
          <w:color w:val="auto"/>
          <w:kern w:val="2"/>
          <w:sz w:val="32"/>
          <w:szCs w:val="32"/>
          <w:highlight w:val="none"/>
        </w:rPr>
        <w:br w:type="page"/>
      </w:r>
    </w:p>
    <w:p>
      <w:pPr>
        <w:widowControl w:val="0"/>
        <w:spacing w:after="0" w:line="240" w:lineRule="auto"/>
        <w:jc w:val="center"/>
        <w:rPr>
          <w:rFonts w:hint="eastAsia" w:ascii="仿宋" w:hAnsi="仿宋" w:eastAsia="仿宋" w:cs="仿宋"/>
          <w:b/>
          <w:bCs/>
          <w:color w:val="auto"/>
          <w:kern w:val="2"/>
          <w:sz w:val="32"/>
          <w:szCs w:val="32"/>
          <w:highlight w:val="none"/>
        </w:rPr>
      </w:pPr>
      <w:r>
        <w:rPr>
          <w:rFonts w:hint="eastAsia" w:ascii="仿宋" w:hAnsi="仿宋" w:eastAsia="仿宋" w:cs="仿宋"/>
          <w:b/>
          <w:bCs/>
          <w:color w:val="auto"/>
          <w:kern w:val="2"/>
          <w:sz w:val="32"/>
          <w:szCs w:val="32"/>
          <w:highlight w:val="none"/>
        </w:rPr>
        <w:t>绍兴市</w:t>
      </w:r>
      <w:r>
        <w:rPr>
          <w:rFonts w:hint="eastAsia" w:ascii="仿宋" w:hAnsi="仿宋" w:eastAsia="仿宋" w:cs="仿宋"/>
          <w:b/>
          <w:bCs/>
          <w:color w:val="auto"/>
          <w:kern w:val="2"/>
          <w:sz w:val="32"/>
          <w:szCs w:val="32"/>
          <w:highlight w:val="none"/>
          <w:lang w:eastAsia="zh-CN"/>
        </w:rPr>
        <w:t>第七人民</w:t>
      </w:r>
      <w:r>
        <w:rPr>
          <w:rFonts w:hint="eastAsia" w:ascii="仿宋" w:hAnsi="仿宋" w:eastAsia="仿宋" w:cs="仿宋"/>
          <w:b/>
          <w:bCs/>
          <w:color w:val="auto"/>
          <w:kern w:val="2"/>
          <w:sz w:val="32"/>
          <w:szCs w:val="32"/>
          <w:highlight w:val="none"/>
        </w:rPr>
        <w:t>医院</w:t>
      </w:r>
      <w:r>
        <w:rPr>
          <w:rFonts w:hint="eastAsia" w:ascii="仿宋" w:hAnsi="仿宋" w:eastAsia="仿宋" w:cs="仿宋"/>
          <w:b/>
          <w:bCs/>
          <w:color w:val="auto"/>
          <w:kern w:val="2"/>
          <w:sz w:val="32"/>
          <w:szCs w:val="32"/>
          <w:highlight w:val="none"/>
          <w:lang w:val="zh-CN"/>
        </w:rPr>
        <w:t>医疗设备</w:t>
      </w:r>
      <w:r>
        <w:rPr>
          <w:rFonts w:hint="eastAsia" w:ascii="仿宋" w:hAnsi="仿宋" w:eastAsia="仿宋" w:cs="仿宋"/>
          <w:b/>
          <w:bCs/>
          <w:color w:val="auto"/>
          <w:kern w:val="2"/>
          <w:sz w:val="32"/>
          <w:szCs w:val="32"/>
          <w:highlight w:val="none"/>
        </w:rPr>
        <w:t>维保服务考核表</w:t>
      </w:r>
    </w:p>
    <w:tbl>
      <w:tblPr>
        <w:tblStyle w:val="62"/>
        <w:tblpPr w:leftFromText="180" w:rightFromText="180" w:vertAnchor="text" w:horzAnchor="page" w:tblpX="1560" w:tblpY="287"/>
        <w:tblOverlap w:val="never"/>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合同编号</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科室</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服务公司</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联系人及联系方式</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考核周期</w:t>
            </w:r>
          </w:p>
        </w:tc>
        <w:tc>
          <w:tcPr>
            <w:tcW w:w="7675" w:type="dxa"/>
            <w:gridSpan w:val="3"/>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038" w:type="dxa"/>
            <w:gridSpan w:val="4"/>
            <w:noWrap w:val="0"/>
            <w:vAlign w:val="center"/>
          </w:tcPr>
          <w:p>
            <w:pPr>
              <w:widowControl w:val="0"/>
              <w:spacing w:after="0" w:line="24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63"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序号</w:t>
            </w:r>
          </w:p>
        </w:tc>
        <w:tc>
          <w:tcPr>
            <w:tcW w:w="3826"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评价内容（总分100分）</w:t>
            </w:r>
          </w:p>
        </w:tc>
        <w:tc>
          <w:tcPr>
            <w:tcW w:w="3849" w:type="dxa"/>
            <w:gridSpan w:val="2"/>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设备维修服务响应速度（15分）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定期维护（PM等）服务完成率</w:t>
            </w:r>
          </w:p>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配件质量与供应能力（15分）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4</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完好率保障情况（10分）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单次维修报告提供情况（10分）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6</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维保年度总结报告质量（10分）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7</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维修人员操作规范化程度（10分）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8</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维修服务满意度（20分）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18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综合考评结果</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9038" w:type="dxa"/>
            <w:gridSpan w:val="4"/>
            <w:noWrap w:val="0"/>
            <w:vAlign w:val="top"/>
          </w:tcPr>
          <w:p>
            <w:pPr>
              <w:widowControl w:val="0"/>
              <w:spacing w:after="0" w:line="240" w:lineRule="auto"/>
              <w:jc w:val="both"/>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改进意见及建议：</w:t>
            </w:r>
          </w:p>
        </w:tc>
      </w:tr>
    </w:tbl>
    <w:p>
      <w:pPr>
        <w:widowControl w:val="0"/>
        <w:spacing w:after="0" w:line="240" w:lineRule="auto"/>
        <w:jc w:val="left"/>
        <w:rPr>
          <w:rFonts w:hint="eastAsia" w:ascii="仿宋" w:hAnsi="仿宋" w:eastAsia="仿宋" w:cs="仿宋"/>
          <w:color w:val="auto"/>
          <w:kern w:val="2"/>
          <w:sz w:val="24"/>
          <w:szCs w:val="24"/>
          <w:highlight w:val="none"/>
        </w:rPr>
      </w:pPr>
    </w:p>
    <w:p>
      <w:pPr>
        <w:widowControl w:val="0"/>
        <w:spacing w:after="0" w:line="240" w:lineRule="auto"/>
        <w:jc w:val="left"/>
        <w:rPr>
          <w:rFonts w:hint="eastAsia" w:ascii="仿宋" w:hAnsi="仿宋" w:eastAsia="仿宋" w:cs="仿宋"/>
          <w:color w:val="auto"/>
          <w:kern w:val="2"/>
          <w:sz w:val="24"/>
          <w:szCs w:val="24"/>
          <w:highlight w:val="none"/>
          <w:u w:val="single"/>
        </w:rPr>
      </w:pPr>
      <w:r>
        <w:rPr>
          <w:rFonts w:hint="eastAsia" w:ascii="仿宋" w:hAnsi="仿宋" w:eastAsia="仿宋" w:cs="仿宋"/>
          <w:color w:val="auto"/>
          <w:kern w:val="2"/>
          <w:sz w:val="24"/>
          <w:szCs w:val="24"/>
          <w:highlight w:val="none"/>
        </w:rPr>
        <w:t>考评组员：</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u w:val="single"/>
          <w:lang w:val="en-US" w:eastAsia="zh-CN"/>
        </w:rPr>
        <w:t xml:space="preserve"> </w:t>
      </w:r>
      <w:r>
        <w:rPr>
          <w:rFonts w:hint="eastAsia" w:ascii="仿宋" w:hAnsi="仿宋" w:eastAsia="仿宋" w:cs="仿宋"/>
          <w:color w:val="auto"/>
          <w:kern w:val="2"/>
          <w:sz w:val="24"/>
          <w:szCs w:val="24"/>
          <w:highlight w:val="none"/>
          <w:u w:val="single"/>
        </w:rPr>
        <w:t xml:space="preserve">             </w:t>
      </w:r>
    </w:p>
    <w:p>
      <w:pPr>
        <w:widowControl w:val="0"/>
        <w:spacing w:after="0" w:line="24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xml:space="preserve">  </w:t>
      </w:r>
    </w:p>
    <w:p>
      <w:pPr>
        <w:widowControl w:val="0"/>
        <w:spacing w:after="0" w:line="240" w:lineRule="auto"/>
        <w:jc w:val="left"/>
        <w:rPr>
          <w:rFonts w:hint="eastAsia" w:ascii="仿宋" w:hAnsi="仿宋" w:eastAsia="仿宋" w:cs="仿宋"/>
          <w:color w:val="auto"/>
          <w:kern w:val="2"/>
          <w:sz w:val="24"/>
          <w:szCs w:val="24"/>
          <w:highlight w:val="none"/>
        </w:rPr>
      </w:pPr>
    </w:p>
    <w:p>
      <w:pPr>
        <w:rPr>
          <w:rFonts w:hint="eastAsia" w:ascii="仿宋" w:hAnsi="仿宋" w:eastAsia="仿宋" w:cs="仿宋"/>
          <w:b/>
          <w:sz w:val="36"/>
          <w:szCs w:val="36"/>
        </w:rPr>
      </w:pPr>
      <w:r>
        <w:rPr>
          <w:rFonts w:hint="eastAsia" w:ascii="仿宋" w:hAnsi="仿宋" w:eastAsia="仿宋" w:cs="仿宋"/>
          <w:color w:val="auto"/>
          <w:kern w:val="2"/>
          <w:sz w:val="24"/>
          <w:szCs w:val="24"/>
          <w:highlight w:val="none"/>
        </w:rPr>
        <w:t>审核人：</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b/>
          <w:sz w:val="36"/>
          <w:szCs w:val="36"/>
        </w:rPr>
        <w:br w:type="page"/>
      </w:r>
    </w:p>
    <w:p>
      <w:pPr>
        <w:jc w:val="center"/>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kinsoku/>
        <w:overflowPunct/>
        <w:topLinePunct w:val="0"/>
        <w:bidi w:val="0"/>
        <w:spacing w:line="360" w:lineRule="exact"/>
        <w:jc w:val="center"/>
        <w:rPr>
          <w:rFonts w:hint="eastAsia" w:ascii="仿宋" w:hAnsi="仿宋" w:eastAsia="仿宋" w:cs="仿宋"/>
          <w:b/>
          <w:sz w:val="28"/>
          <w:szCs w:val="28"/>
        </w:rPr>
      </w:pPr>
    </w:p>
    <w:p>
      <w:pPr>
        <w:kinsoku/>
        <w:overflowPunct/>
        <w:topLinePunct w:val="0"/>
        <w:bidi w:val="0"/>
        <w:spacing w:line="360" w:lineRule="exact"/>
        <w:jc w:val="center"/>
        <w:rPr>
          <w:rFonts w:hint="eastAsia" w:ascii="仿宋" w:hAnsi="仿宋" w:eastAsia="仿宋" w:cs="仿宋"/>
          <w:b/>
          <w:sz w:val="24"/>
        </w:rPr>
      </w:pPr>
    </w:p>
    <w:p>
      <w:pPr>
        <w:pStyle w:val="6"/>
        <w:rPr>
          <w:rFonts w:hint="eastAsia" w:ascii="仿宋" w:hAnsi="仿宋" w:eastAsia="仿宋" w:cs="仿宋"/>
          <w:b/>
          <w:sz w:val="24"/>
        </w:rPr>
      </w:pPr>
    </w:p>
    <w:p>
      <w:pPr>
        <w:pStyle w:val="7"/>
        <w:rPr>
          <w:rFonts w:hint="eastAsia" w:ascii="仿宋" w:hAnsi="仿宋" w:eastAsia="仿宋" w:cs="仿宋"/>
          <w:b/>
          <w:sz w:val="24"/>
        </w:rPr>
      </w:pPr>
    </w:p>
    <w:p>
      <w:pPr>
        <w:rPr>
          <w:rFonts w:hint="eastAsia"/>
        </w:rPr>
      </w:pPr>
    </w:p>
    <w:p>
      <w:pPr>
        <w:kinsoku/>
        <w:overflowPunct/>
        <w:topLinePunct w:val="0"/>
        <w:bidi w:val="0"/>
        <w:spacing w:line="360" w:lineRule="exact"/>
        <w:jc w:val="center"/>
        <w:rPr>
          <w:rFonts w:hint="eastAsia" w:ascii="仿宋" w:hAnsi="仿宋" w:eastAsia="仿宋" w:cs="仿宋"/>
          <w:b/>
          <w:sz w:val="24"/>
        </w:rPr>
      </w:pPr>
    </w:p>
    <w:p>
      <w:pPr>
        <w:kinsoku/>
        <w:overflowPunct/>
        <w:topLinePunct w:val="0"/>
        <w:bidi w:val="0"/>
        <w:spacing w:line="360" w:lineRule="exact"/>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kinsoku/>
        <w:overflowPunct/>
        <w:topLinePunct w:val="0"/>
        <w:bidi w:val="0"/>
        <w:spacing w:line="360" w:lineRule="exact"/>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1"/>
        <w:kinsoku/>
        <w:overflowPunct/>
        <w:topLinePunct w:val="0"/>
        <w:bidi w:val="0"/>
        <w:spacing w:line="360" w:lineRule="exact"/>
        <w:ind w:firstLine="2843" w:firstLineChars="1180"/>
        <w:rPr>
          <w:rFonts w:hint="eastAsia" w:ascii="仿宋" w:hAnsi="仿宋" w:eastAsia="仿宋" w:cs="仿宋"/>
          <w:b/>
          <w:szCs w:val="24"/>
        </w:rPr>
      </w:pPr>
    </w:p>
    <w:p>
      <w:pPr>
        <w:pStyle w:val="701"/>
        <w:kinsoku/>
        <w:overflowPunct/>
        <w:topLinePunct w:val="0"/>
        <w:bidi w:val="0"/>
        <w:spacing w:line="360" w:lineRule="exact"/>
        <w:ind w:firstLine="2843" w:firstLineChars="1180"/>
        <w:rPr>
          <w:rFonts w:hint="eastAsia" w:ascii="仿宋" w:hAnsi="仿宋" w:eastAsia="仿宋" w:cs="仿宋"/>
          <w:b/>
          <w:szCs w:val="24"/>
        </w:rPr>
      </w:pPr>
    </w:p>
    <w:p>
      <w:pPr>
        <w:pStyle w:val="701"/>
        <w:kinsoku/>
        <w:overflowPunct/>
        <w:topLinePunct w:val="0"/>
        <w:bidi w:val="0"/>
        <w:spacing w:line="360" w:lineRule="exact"/>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kinsoku/>
        <w:overflowPunct/>
        <w:topLinePunct w:val="0"/>
        <w:bidi w:val="0"/>
        <w:spacing w:before="120" w:line="360" w:lineRule="exact"/>
        <w:rPr>
          <w:rFonts w:hint="eastAsia" w:ascii="仿宋" w:hAnsi="仿宋" w:eastAsia="仿宋" w:cs="仿宋"/>
          <w:sz w:val="24"/>
        </w:rPr>
      </w:pPr>
    </w:p>
    <w:p>
      <w:pPr>
        <w:pStyle w:val="5"/>
        <w:kinsoku/>
        <w:overflowPunct/>
        <w:topLinePunct w:val="0"/>
        <w:bidi w:val="0"/>
        <w:spacing w:line="360" w:lineRule="exact"/>
        <w:rPr>
          <w:rFonts w:hint="eastAsia" w:ascii="仿宋" w:hAnsi="仿宋" w:eastAsia="仿宋" w:cs="仿宋"/>
        </w:rPr>
      </w:pPr>
    </w:p>
    <w:p>
      <w:pPr>
        <w:kinsoku/>
        <w:overflowPunct/>
        <w:topLinePunct w:val="0"/>
        <w:bidi w:val="0"/>
        <w:spacing w:before="120" w:line="360" w:lineRule="exac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8"/>
        <w:kinsoku/>
        <w:overflowPunct/>
        <w:topLinePunct w:val="0"/>
        <w:bidi w:val="0"/>
        <w:spacing w:before="120" w:line="360" w:lineRule="exact"/>
        <w:rPr>
          <w:rFonts w:hint="eastAsia" w:ascii="仿宋" w:hAnsi="仿宋" w:eastAsia="仿宋" w:cs="仿宋"/>
          <w:szCs w:val="24"/>
        </w:rPr>
      </w:pPr>
    </w:p>
    <w:p>
      <w:pPr>
        <w:pStyle w:val="598"/>
        <w:kinsoku/>
        <w:overflowPunct/>
        <w:topLinePunct w:val="0"/>
        <w:bidi w:val="0"/>
        <w:spacing w:before="120" w:line="360" w:lineRule="exact"/>
        <w:rPr>
          <w:rFonts w:hint="eastAsia" w:ascii="仿宋" w:hAnsi="仿宋" w:eastAsia="仿宋" w:cs="仿宋"/>
          <w:szCs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before="120" w:line="360" w:lineRule="exac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kinsoku/>
        <w:overflowPunct/>
        <w:topLinePunct w:val="0"/>
        <w:bidi w:val="0"/>
        <w:spacing w:before="120" w:line="360" w:lineRule="exact"/>
        <w:rPr>
          <w:rFonts w:hint="eastAsia" w:ascii="仿宋" w:hAnsi="仿宋" w:eastAsia="仿宋" w:cs="仿宋"/>
          <w:sz w:val="24"/>
        </w:rPr>
      </w:pPr>
    </w:p>
    <w:p>
      <w:pPr>
        <w:kinsoku/>
        <w:overflowPunct/>
        <w:topLinePunct w:val="0"/>
        <w:bidi w:val="0"/>
        <w:spacing w:before="120" w:line="360" w:lineRule="exac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kinsoku/>
        <w:overflowPunct/>
        <w:topLinePunct w:val="0"/>
        <w:bidi w:val="0"/>
        <w:spacing w:before="120" w:line="360" w:lineRule="exact"/>
        <w:rPr>
          <w:rFonts w:hint="eastAsia" w:ascii="仿宋" w:hAnsi="仿宋" w:eastAsia="仿宋" w:cs="仿宋"/>
          <w:sz w:val="24"/>
        </w:rPr>
      </w:pPr>
    </w:p>
    <w:p>
      <w:pPr>
        <w:kinsoku/>
        <w:overflowPunct/>
        <w:topLinePunct w:val="0"/>
        <w:bidi w:val="0"/>
        <w:spacing w:before="120" w:line="360" w:lineRule="exac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kinsoku/>
        <w:overflowPunct/>
        <w:topLinePunct w:val="0"/>
        <w:bidi w:val="0"/>
        <w:spacing w:before="120" w:line="360" w:lineRule="exact"/>
        <w:rPr>
          <w:rFonts w:hint="eastAsia" w:ascii="仿宋" w:hAnsi="仿宋" w:eastAsia="仿宋" w:cs="仿宋"/>
          <w:sz w:val="24"/>
        </w:rPr>
      </w:pPr>
    </w:p>
    <w:p>
      <w:pPr>
        <w:kinsoku/>
        <w:overflowPunct/>
        <w:topLinePunct w:val="0"/>
        <w:bidi w:val="0"/>
        <w:spacing w:before="120" w:line="360" w:lineRule="exac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kinsoku/>
        <w:overflowPunct/>
        <w:topLinePunct w:val="0"/>
        <w:bidi w:val="0"/>
        <w:spacing w:line="360" w:lineRule="exact"/>
        <w:jc w:val="left"/>
        <w:rPr>
          <w:rFonts w:hint="eastAsia" w:ascii="仿宋" w:hAnsi="仿宋" w:eastAsia="仿宋" w:cs="仿宋"/>
          <w:kern w:val="0"/>
          <w:sz w:val="24"/>
        </w:rPr>
        <w:sectPr>
          <w:pgSz w:w="11907" w:h="16840"/>
          <w:pgMar w:top="1474" w:right="1814" w:bottom="1474" w:left="1814" w:header="851" w:footer="851" w:gutter="0"/>
          <w:cols w:space="720" w:num="1"/>
        </w:sectPr>
      </w:pPr>
    </w:p>
    <w:p>
      <w:pPr>
        <w:kinsoku/>
        <w:overflowPunct/>
        <w:topLinePunct w:val="0"/>
        <w:bidi w:val="0"/>
        <w:spacing w:line="360" w:lineRule="exact"/>
        <w:rPr>
          <w:rFonts w:hint="eastAsia" w:ascii="仿宋" w:hAnsi="仿宋" w:eastAsia="仿宋" w:cs="仿宋"/>
          <w:b/>
          <w:sz w:val="24"/>
        </w:rPr>
      </w:pP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30天</w:t>
      </w:r>
      <w:r>
        <w:rPr>
          <w:rFonts w:hint="eastAsia" w:ascii="仿宋" w:hAnsi="仿宋" w:eastAsia="仿宋" w:cs="仿宋"/>
          <w:color w:val="auto"/>
          <w:sz w:val="24"/>
        </w:rPr>
        <w:t>内，按照采购文件确定的事项签订本合同。</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sz w:val="24"/>
        </w:rPr>
      </w:pPr>
      <w:bookmarkStart w:id="40" w:name="_Toc19273"/>
      <w:bookmarkStart w:id="41" w:name="_Toc28855"/>
      <w:bookmarkStart w:id="42" w:name="_Toc15367"/>
      <w:bookmarkStart w:id="43" w:name="_Toc20421"/>
      <w:bookmarkStart w:id="44" w:name="_Toc22967"/>
      <w:r>
        <w:rPr>
          <w:rFonts w:hint="eastAsia" w:ascii="仿宋" w:hAnsi="仿宋" w:eastAsia="仿宋" w:cs="仿宋"/>
          <w:b/>
          <w:sz w:val="24"/>
        </w:rPr>
        <w:t>1.1 合同组成部分</w:t>
      </w:r>
      <w:bookmarkEnd w:id="40"/>
      <w:bookmarkEnd w:id="41"/>
      <w:bookmarkEnd w:id="42"/>
      <w:bookmarkEnd w:id="43"/>
      <w:bookmarkEnd w:id="44"/>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bookmarkStart w:id="45" w:name="_Toc18585"/>
      <w:bookmarkStart w:id="46" w:name="_Toc6773"/>
      <w:bookmarkStart w:id="47" w:name="_Toc6311"/>
      <w:bookmarkStart w:id="48" w:name="_Toc2918"/>
      <w:bookmarkStart w:id="49" w:name="_Toc22185"/>
      <w:r>
        <w:rPr>
          <w:rFonts w:hint="eastAsia" w:ascii="仿宋" w:hAnsi="仿宋" w:eastAsia="仿宋" w:cs="仿宋"/>
          <w:b/>
          <w:sz w:val="24"/>
        </w:rPr>
        <w:t>1.2 标的</w:t>
      </w:r>
      <w:bookmarkEnd w:id="45"/>
      <w:bookmarkEnd w:id="46"/>
      <w:bookmarkEnd w:id="47"/>
      <w:bookmarkEnd w:id="48"/>
      <w:bookmarkEnd w:id="49"/>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36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bookmarkStart w:id="50" w:name="_Toc4929"/>
      <w:bookmarkStart w:id="51" w:name="_Toc5635"/>
      <w:bookmarkStart w:id="52" w:name="_Toc1386"/>
      <w:bookmarkStart w:id="53" w:name="_Toc13918"/>
      <w:bookmarkStart w:id="54"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0"/>
      <w:bookmarkEnd w:id="51"/>
      <w:bookmarkEnd w:id="52"/>
      <w:bookmarkEnd w:id="53"/>
      <w:bookmarkEnd w:id="54"/>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bookmarkStart w:id="55" w:name="_Toc30158"/>
      <w:bookmarkStart w:id="56" w:name="_Toc30506"/>
      <w:bookmarkStart w:id="57" w:name="_Toc14993"/>
      <w:bookmarkStart w:id="58" w:name="_Toc26916"/>
      <w:bookmarkStart w:id="59"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5"/>
        <w:pageBreakBefore w:val="0"/>
        <w:kinsoku/>
        <w:wordWrap/>
        <w:overflowPunct/>
        <w:topLinePunct w:val="0"/>
        <w:autoSpaceDE/>
        <w:autoSpaceDN/>
        <w:bidi w:val="0"/>
        <w:snapToGrid/>
        <w:spacing w:line="36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5"/>
    <w:bookmarkEnd w:id="56"/>
    <w:bookmarkEnd w:id="57"/>
    <w:bookmarkEnd w:id="58"/>
    <w:bookmarkEnd w:id="59"/>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2" w:firstLineChars="200"/>
        <w:textAlignment w:val="auto"/>
        <w:rPr>
          <w:rFonts w:hint="eastAsia" w:ascii="仿宋" w:hAnsi="仿宋" w:eastAsia="仿宋" w:cs="仿宋"/>
          <w:b/>
        </w:rPr>
      </w:pPr>
      <w:bookmarkStart w:id="60" w:name="_Toc1814"/>
      <w:bookmarkStart w:id="61" w:name="_Toc22618"/>
      <w:bookmarkStart w:id="62" w:name="_Toc10340"/>
      <w:bookmarkStart w:id="63" w:name="_Toc11108"/>
      <w:bookmarkStart w:id="64" w:name="_Toc4760"/>
      <w:bookmarkStart w:id="65" w:name="_Toc31421"/>
      <w:bookmarkStart w:id="66" w:name="_Toc8772"/>
      <w:bookmarkStart w:id="67" w:name="_Toc3625"/>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pageBreakBefore w:val="0"/>
        <w:tabs>
          <w:tab w:val="left" w:pos="0"/>
        </w:tabs>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0"/>
      <w:bookmarkEnd w:id="61"/>
      <w:bookmarkEnd w:id="62"/>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3"/>
      <w:bookmarkEnd w:id="64"/>
      <w:bookmarkEnd w:id="65"/>
      <w:bookmarkEnd w:id="66"/>
      <w:bookmarkEnd w:id="67"/>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bCs/>
          <w:sz w:val="24"/>
        </w:rPr>
      </w:pPr>
      <w:bookmarkStart w:id="68" w:name="_Toc8586"/>
      <w:bookmarkStart w:id="69" w:name="_Toc2375"/>
      <w:bookmarkStart w:id="70" w:name="_Toc24662"/>
      <w:bookmarkStart w:id="71" w:name="_Toc3079"/>
      <w:bookmarkStart w:id="72" w:name="_Toc5698"/>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8"/>
      <w:bookmarkEnd w:id="69"/>
      <w:bookmarkEnd w:id="70"/>
      <w:bookmarkEnd w:id="71"/>
      <w:bookmarkEnd w:id="72"/>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bookmarkStart w:id="73" w:name="_Toc32454"/>
      <w:bookmarkStart w:id="74" w:name="_Toc18683"/>
      <w:bookmarkStart w:id="75" w:name="_Toc26807"/>
      <w:bookmarkStart w:id="76" w:name="_Toc30329"/>
      <w:bookmarkStart w:id="77"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3"/>
    <w:bookmarkEnd w:id="74"/>
    <w:bookmarkEnd w:id="75"/>
    <w:bookmarkEnd w:id="76"/>
    <w:bookmarkEnd w:id="77"/>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bookmarkStart w:id="78" w:name="_Toc15583"/>
      <w:bookmarkStart w:id="79" w:name="_Toc28375"/>
      <w:bookmarkStart w:id="80" w:name="_Toc16021"/>
      <w:r>
        <w:rPr>
          <w:rFonts w:hint="eastAsia" w:ascii="仿宋" w:hAnsi="仿宋" w:eastAsia="仿宋" w:cs="仿宋"/>
          <w:b/>
          <w:sz w:val="24"/>
        </w:rPr>
        <w:t>1.9合同争议的解决</w:t>
      </w:r>
      <w:bookmarkEnd w:id="78"/>
      <w:bookmarkEnd w:id="79"/>
      <w:bookmarkEnd w:id="80"/>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bookmarkStart w:id="81" w:name="_Toc7245"/>
      <w:bookmarkStart w:id="82" w:name="_Toc15322"/>
      <w:bookmarkStart w:id="83" w:name="_Toc11173"/>
      <w:r>
        <w:rPr>
          <w:rFonts w:hint="eastAsia" w:ascii="仿宋" w:hAnsi="仿宋" w:eastAsia="仿宋" w:cs="仿宋"/>
          <w:b/>
          <w:sz w:val="24"/>
        </w:rPr>
        <w:t>2.0 合同生效</w:t>
      </w:r>
      <w:bookmarkEnd w:id="81"/>
      <w:bookmarkEnd w:id="82"/>
      <w:bookmarkEnd w:id="83"/>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kinsoku/>
        <w:overflowPunct/>
        <w:topLinePunct w:val="0"/>
        <w:bidi w:val="0"/>
        <w:adjustRightInd/>
        <w:spacing w:line="360" w:lineRule="exact"/>
        <w:jc w:val="left"/>
        <w:rPr>
          <w:rFonts w:hint="eastAsia" w:ascii="仿宋" w:hAnsi="仿宋" w:eastAsia="仿宋" w:cs="仿宋"/>
          <w:b/>
          <w:sz w:val="24"/>
        </w:rPr>
      </w:pPr>
      <w:r>
        <w:rPr>
          <w:rFonts w:hint="eastAsia" w:ascii="仿宋" w:hAnsi="仿宋" w:eastAsia="仿宋" w:cs="仿宋"/>
          <w:b/>
        </w:rPr>
        <w:br w:type="page"/>
      </w:r>
    </w:p>
    <w:p>
      <w:pPr>
        <w:pStyle w:val="701"/>
        <w:kinsoku/>
        <w:overflowPunct/>
        <w:topLinePunct w:val="0"/>
        <w:bidi w:val="0"/>
        <w:spacing w:line="3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84" w:name="_Toc25079"/>
      <w:bookmarkStart w:id="85" w:name="_Toc19680"/>
      <w:bookmarkStart w:id="86" w:name="_Toc31297"/>
      <w:bookmarkStart w:id="87" w:name="_Toc5228"/>
      <w:bookmarkStart w:id="88" w:name="_Toc14021"/>
      <w:r>
        <w:rPr>
          <w:rFonts w:hint="eastAsia" w:ascii="仿宋" w:hAnsi="仿宋" w:eastAsia="仿宋" w:cs="仿宋"/>
          <w:b/>
          <w:sz w:val="24"/>
        </w:rPr>
        <w:t>2.1 定义</w:t>
      </w:r>
      <w:bookmarkEnd w:id="84"/>
      <w:bookmarkEnd w:id="85"/>
      <w:bookmarkEnd w:id="86"/>
      <w:bookmarkEnd w:id="87"/>
      <w:bookmarkEnd w:id="88"/>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89" w:name="_Toc3769"/>
      <w:bookmarkStart w:id="90" w:name="_Toc31402"/>
      <w:bookmarkStart w:id="91" w:name="_Toc23289"/>
      <w:bookmarkStart w:id="92" w:name="_Toc19539"/>
      <w:bookmarkStart w:id="93" w:name="_Toc16752"/>
      <w:r>
        <w:rPr>
          <w:rFonts w:hint="eastAsia" w:ascii="仿宋" w:hAnsi="仿宋" w:eastAsia="仿宋" w:cs="仿宋"/>
          <w:b/>
          <w:sz w:val="24"/>
        </w:rPr>
        <w:t>2.2 技术规范</w:t>
      </w:r>
      <w:bookmarkEnd w:id="89"/>
      <w:bookmarkEnd w:id="90"/>
      <w:bookmarkEnd w:id="91"/>
      <w:bookmarkEnd w:id="92"/>
      <w:bookmarkEnd w:id="93"/>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94" w:name="_Toc27945"/>
      <w:bookmarkStart w:id="95" w:name="_Toc4133"/>
      <w:bookmarkStart w:id="96" w:name="_Toc12412"/>
      <w:bookmarkStart w:id="97" w:name="_Toc13673"/>
      <w:bookmarkStart w:id="98" w:name="_Toc9161"/>
      <w:r>
        <w:rPr>
          <w:rFonts w:hint="eastAsia" w:ascii="仿宋" w:hAnsi="仿宋" w:eastAsia="仿宋" w:cs="仿宋"/>
          <w:b/>
          <w:sz w:val="24"/>
        </w:rPr>
        <w:t>2.3 知识产权</w:t>
      </w:r>
      <w:bookmarkEnd w:id="94"/>
      <w:bookmarkEnd w:id="95"/>
      <w:bookmarkEnd w:id="96"/>
      <w:bookmarkEnd w:id="97"/>
      <w:bookmarkEnd w:id="98"/>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kinsoku/>
        <w:overflowPunct/>
        <w:topLinePunct w:val="0"/>
        <w:bidi w:val="0"/>
        <w:spacing w:line="3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99" w:name="_Toc32670"/>
      <w:bookmarkStart w:id="100" w:name="_Toc26555"/>
      <w:bookmarkStart w:id="101" w:name="_Toc31233"/>
      <w:bookmarkStart w:id="102" w:name="_Toc15447"/>
      <w:bookmarkStart w:id="103" w:name="_Toc22011"/>
      <w:r>
        <w:rPr>
          <w:rFonts w:hint="eastAsia" w:ascii="仿宋" w:hAnsi="仿宋" w:eastAsia="仿宋" w:cs="仿宋"/>
          <w:b/>
          <w:sz w:val="24"/>
        </w:rPr>
        <w:t>2.5 结算方式和付款条件</w:t>
      </w:r>
      <w:bookmarkEnd w:id="99"/>
      <w:bookmarkEnd w:id="100"/>
      <w:bookmarkEnd w:id="101"/>
      <w:bookmarkEnd w:id="102"/>
      <w:bookmarkEnd w:id="103"/>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04" w:name="_Toc16163"/>
      <w:bookmarkStart w:id="105" w:name="_Toc13154"/>
      <w:bookmarkStart w:id="106" w:name="_Toc30507"/>
      <w:bookmarkStart w:id="107" w:name="_Toc18990"/>
      <w:bookmarkStart w:id="108" w:name="_Toc13467"/>
      <w:r>
        <w:rPr>
          <w:rFonts w:hint="eastAsia" w:ascii="仿宋" w:hAnsi="仿宋" w:eastAsia="仿宋" w:cs="仿宋"/>
          <w:b/>
          <w:sz w:val="24"/>
        </w:rPr>
        <w:t>2.6 技术资料和保密义务</w:t>
      </w:r>
      <w:bookmarkEnd w:id="104"/>
      <w:bookmarkEnd w:id="105"/>
      <w:bookmarkEnd w:id="106"/>
      <w:bookmarkEnd w:id="107"/>
      <w:bookmarkEnd w:id="108"/>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09" w:name="_Toc19069"/>
      <w:r>
        <w:rPr>
          <w:rFonts w:hint="eastAsia" w:ascii="仿宋" w:hAnsi="仿宋" w:eastAsia="仿宋" w:cs="仿宋"/>
          <w:b/>
          <w:sz w:val="24"/>
        </w:rPr>
        <w:t>2.7 质量保证</w:t>
      </w:r>
      <w:bookmarkEnd w:id="109"/>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10" w:name="_Toc22267"/>
      <w:r>
        <w:rPr>
          <w:rFonts w:hint="eastAsia" w:ascii="仿宋" w:hAnsi="仿宋" w:eastAsia="仿宋" w:cs="仿宋"/>
          <w:b/>
          <w:sz w:val="24"/>
        </w:rPr>
        <w:t>2.8 延迟履行</w:t>
      </w:r>
      <w:bookmarkEnd w:id="110"/>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11" w:name="_Toc10611"/>
      <w:r>
        <w:rPr>
          <w:rFonts w:hint="eastAsia" w:ascii="仿宋" w:hAnsi="仿宋" w:eastAsia="仿宋" w:cs="仿宋"/>
          <w:b/>
          <w:sz w:val="24"/>
        </w:rPr>
        <w:t>2.9 合同变更</w:t>
      </w:r>
      <w:bookmarkEnd w:id="111"/>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12" w:name="_Toc21830"/>
      <w:bookmarkStart w:id="113" w:name="_Toc26689"/>
      <w:bookmarkStart w:id="114" w:name="_Toc10663"/>
      <w:bookmarkStart w:id="115" w:name="_Toc42"/>
      <w:bookmarkStart w:id="116" w:name="_Toc23368"/>
      <w:r>
        <w:rPr>
          <w:rFonts w:hint="eastAsia" w:ascii="仿宋" w:hAnsi="仿宋" w:eastAsia="仿宋" w:cs="仿宋"/>
          <w:b/>
          <w:sz w:val="24"/>
        </w:rPr>
        <w:t>2.10 合同转让和分包</w:t>
      </w:r>
      <w:bookmarkEnd w:id="112"/>
      <w:bookmarkEnd w:id="113"/>
      <w:bookmarkEnd w:id="114"/>
      <w:bookmarkEnd w:id="115"/>
      <w:bookmarkEnd w:id="116"/>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17" w:name="_Toc26633"/>
      <w:bookmarkStart w:id="118" w:name="_Toc4720"/>
      <w:bookmarkStart w:id="119" w:name="_Toc32494"/>
      <w:bookmarkStart w:id="120" w:name="_Toc25571"/>
      <w:bookmarkStart w:id="121" w:name="_Toc14371"/>
      <w:r>
        <w:rPr>
          <w:rFonts w:hint="eastAsia" w:ascii="仿宋" w:hAnsi="仿宋" w:eastAsia="仿宋" w:cs="仿宋"/>
          <w:b/>
          <w:sz w:val="24"/>
        </w:rPr>
        <w:t>2.11 不可抗力</w:t>
      </w:r>
      <w:bookmarkEnd w:id="117"/>
      <w:bookmarkEnd w:id="118"/>
      <w:bookmarkEnd w:id="119"/>
      <w:bookmarkEnd w:id="120"/>
      <w:bookmarkEnd w:id="121"/>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22" w:name="_Toc3638"/>
      <w:bookmarkStart w:id="123" w:name="_Toc14115"/>
      <w:bookmarkStart w:id="124" w:name="_Toc25783"/>
      <w:bookmarkStart w:id="125" w:name="_Toc23854"/>
      <w:bookmarkStart w:id="126" w:name="_Toc24465"/>
      <w:r>
        <w:rPr>
          <w:rFonts w:hint="eastAsia" w:ascii="仿宋" w:hAnsi="仿宋" w:eastAsia="仿宋" w:cs="仿宋"/>
          <w:b/>
          <w:sz w:val="24"/>
        </w:rPr>
        <w:t>2.12 税费</w:t>
      </w:r>
      <w:bookmarkEnd w:id="122"/>
      <w:bookmarkEnd w:id="123"/>
      <w:bookmarkEnd w:id="124"/>
      <w:bookmarkEnd w:id="125"/>
      <w:bookmarkEnd w:id="126"/>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27" w:name="_Toc25525"/>
      <w:bookmarkStart w:id="128" w:name="_Toc7315"/>
      <w:bookmarkStart w:id="129" w:name="_Toc26883"/>
      <w:bookmarkStart w:id="130" w:name="_Toc14814"/>
      <w:bookmarkStart w:id="131" w:name="_Toc30105"/>
      <w:r>
        <w:rPr>
          <w:rFonts w:hint="eastAsia" w:ascii="仿宋" w:hAnsi="仿宋" w:eastAsia="仿宋" w:cs="仿宋"/>
          <w:b/>
          <w:sz w:val="24"/>
        </w:rPr>
        <w:t>2.13 乙方破产</w:t>
      </w:r>
      <w:bookmarkEnd w:id="127"/>
      <w:bookmarkEnd w:id="128"/>
      <w:bookmarkEnd w:id="129"/>
      <w:bookmarkEnd w:id="130"/>
      <w:bookmarkEnd w:id="131"/>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32" w:name="_Toc23323"/>
      <w:bookmarkStart w:id="133" w:name="_Toc1123"/>
      <w:bookmarkStart w:id="134" w:name="_Toc2016"/>
      <w:r>
        <w:rPr>
          <w:rFonts w:hint="eastAsia" w:ascii="仿宋" w:hAnsi="仿宋" w:eastAsia="仿宋" w:cs="仿宋"/>
          <w:b/>
          <w:sz w:val="24"/>
        </w:rPr>
        <w:t>2.14 合同中止、终止</w:t>
      </w:r>
      <w:bookmarkEnd w:id="132"/>
      <w:bookmarkEnd w:id="133"/>
      <w:bookmarkEnd w:id="134"/>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35" w:name="_Toc1969"/>
      <w:bookmarkStart w:id="136" w:name="_Toc17363"/>
      <w:bookmarkStart w:id="137" w:name="_Toc14525"/>
      <w:r>
        <w:rPr>
          <w:rFonts w:hint="eastAsia" w:ascii="仿宋" w:hAnsi="仿宋" w:eastAsia="仿宋" w:cs="仿宋"/>
          <w:b/>
          <w:sz w:val="24"/>
        </w:rPr>
        <w:t>2.15 检验和验收</w:t>
      </w:r>
      <w:bookmarkEnd w:id="135"/>
      <w:bookmarkEnd w:id="136"/>
      <w:bookmarkEnd w:id="137"/>
    </w:p>
    <w:p>
      <w:pPr>
        <w:tabs>
          <w:tab w:val="left" w:pos="360"/>
          <w:tab w:val="left" w:pos="540"/>
          <w:tab w:val="left" w:pos="1080"/>
        </w:tabs>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38" w:name="_Toc9808"/>
      <w:bookmarkStart w:id="139" w:name="_Toc2308"/>
      <w:bookmarkStart w:id="140" w:name="_Toc12666"/>
      <w:bookmarkStart w:id="141" w:name="_Toc25198"/>
      <w:bookmarkStart w:id="142" w:name="_Toc31892"/>
      <w:r>
        <w:rPr>
          <w:rFonts w:hint="eastAsia" w:ascii="仿宋" w:hAnsi="仿宋" w:eastAsia="仿宋" w:cs="仿宋"/>
          <w:b/>
          <w:sz w:val="24"/>
        </w:rPr>
        <w:t>2.16 通知和送达</w:t>
      </w:r>
      <w:bookmarkEnd w:id="138"/>
      <w:bookmarkEnd w:id="139"/>
      <w:bookmarkEnd w:id="140"/>
      <w:bookmarkEnd w:id="141"/>
      <w:bookmarkEnd w:id="142"/>
    </w:p>
    <w:p>
      <w:pPr>
        <w:kinsoku/>
        <w:overflowPunct/>
        <w:topLinePunct w:val="0"/>
        <w:bidi w:val="0"/>
        <w:spacing w:line="360" w:lineRule="exact"/>
        <w:ind w:firstLine="480" w:firstLineChars="200"/>
        <w:rPr>
          <w:rFonts w:hint="eastAsia" w:ascii="仿宋" w:hAnsi="仿宋" w:eastAsia="仿宋" w:cs="仿宋"/>
          <w:sz w:val="24"/>
        </w:rPr>
      </w:pPr>
      <w:bookmarkStart w:id="143" w:name="_Toc18401"/>
      <w:bookmarkStart w:id="144"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kinsoku/>
        <w:overflowPunct/>
        <w:topLinePunct w:val="0"/>
        <w:bidi w:val="0"/>
        <w:spacing w:line="360" w:lineRule="exact"/>
        <w:ind w:firstLine="482" w:firstLineChars="200"/>
        <w:outlineLvl w:val="0"/>
        <w:rPr>
          <w:rFonts w:hint="eastAsia" w:ascii="仿宋" w:hAnsi="仿宋" w:eastAsia="仿宋" w:cs="仿宋"/>
          <w:b/>
          <w:sz w:val="24"/>
        </w:rPr>
      </w:pPr>
      <w:bookmarkStart w:id="145" w:name="_Toc27644"/>
      <w:bookmarkStart w:id="146" w:name="_Toc5063"/>
      <w:bookmarkStart w:id="147" w:name="_Toc20808"/>
      <w:bookmarkStart w:id="148" w:name="_Toc28906"/>
      <w:bookmarkStart w:id="149" w:name="_Toc12254"/>
      <w:r>
        <w:rPr>
          <w:rFonts w:hint="eastAsia" w:ascii="仿宋" w:hAnsi="仿宋" w:eastAsia="仿宋" w:cs="仿宋"/>
          <w:b/>
          <w:sz w:val="24"/>
        </w:rPr>
        <w:t>2.17 合同使用的文字和适用的法律</w:t>
      </w:r>
      <w:bookmarkEnd w:id="145"/>
      <w:bookmarkEnd w:id="146"/>
      <w:bookmarkEnd w:id="147"/>
      <w:bookmarkEnd w:id="148"/>
      <w:bookmarkEnd w:id="149"/>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50" w:name="_Toc4355"/>
      <w:bookmarkStart w:id="151" w:name="_Toc30599"/>
      <w:bookmarkStart w:id="152" w:name="_Toc18540"/>
      <w:r>
        <w:rPr>
          <w:rFonts w:hint="eastAsia" w:ascii="仿宋" w:hAnsi="仿宋" w:eastAsia="仿宋" w:cs="仿宋"/>
          <w:b/>
          <w:sz w:val="24"/>
        </w:rPr>
        <w:t>2.18 计量单位</w:t>
      </w:r>
      <w:bookmarkEnd w:id="150"/>
      <w:bookmarkEnd w:id="151"/>
      <w:bookmarkEnd w:id="152"/>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53" w:name="_Toc12773"/>
      <w:bookmarkStart w:id="154" w:name="_Toc279701263"/>
      <w:bookmarkStart w:id="155" w:name="_Toc10330"/>
      <w:bookmarkStart w:id="156" w:name="_Toc487900373"/>
      <w:bookmarkStart w:id="157" w:name="_Toc18567"/>
      <w:bookmarkStart w:id="158" w:name="_Toc259093692"/>
      <w:r>
        <w:rPr>
          <w:rFonts w:hint="eastAsia" w:ascii="仿宋" w:hAnsi="仿宋" w:eastAsia="仿宋" w:cs="仿宋"/>
          <w:b/>
          <w:sz w:val="24"/>
        </w:rPr>
        <w:t>2.19 合同使用的文字和适用的法律</w:t>
      </w:r>
      <w:bookmarkEnd w:id="153"/>
      <w:bookmarkEnd w:id="154"/>
      <w:bookmarkEnd w:id="155"/>
      <w:bookmarkEnd w:id="156"/>
      <w:bookmarkEnd w:id="157"/>
      <w:bookmarkEnd w:id="158"/>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kinsoku/>
        <w:overflowPunct/>
        <w:topLinePunct w:val="0"/>
        <w:bidi w:val="0"/>
        <w:spacing w:line="3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9" w:name="_Toc331685784"/>
      <w:r>
        <w:rPr>
          <w:rFonts w:hint="eastAsia" w:ascii="仿宋" w:hAnsi="仿宋" w:eastAsia="仿宋" w:cs="仿宋"/>
          <w:b/>
          <w:sz w:val="24"/>
        </w:rPr>
        <w:t xml:space="preserve"> </w:t>
      </w:r>
      <w:bookmarkEnd w:id="159"/>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360" w:lineRule="exac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kinsoku/>
              <w:overflowPunct/>
              <w:topLinePunct w:val="0"/>
              <w:bidi w:val="0"/>
              <w:spacing w:line="360" w:lineRule="exact"/>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kinsoku/>
              <w:overflowPunct/>
              <w:topLinePunct w:val="0"/>
              <w:bidi w:val="0"/>
              <w:spacing w:line="360" w:lineRule="exact"/>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kinsoku/>
              <w:overflowPunct/>
              <w:topLinePunct w:val="0"/>
              <w:bidi w:val="0"/>
              <w:spacing w:line="360" w:lineRule="exact"/>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2.19</w:t>
            </w:r>
          </w:p>
        </w:tc>
        <w:tc>
          <w:tcPr>
            <w:tcW w:w="8149" w:type="dxa"/>
          </w:tcPr>
          <w:p>
            <w:pPr>
              <w:kinsoku/>
              <w:overflowPunct/>
              <w:topLinePunct w:val="0"/>
              <w:bidi w:val="0"/>
              <w:spacing w:line="360" w:lineRule="exact"/>
              <w:rPr>
                <w:rFonts w:hint="eastAsia" w:ascii="仿宋" w:hAnsi="仿宋" w:eastAsia="仿宋" w:cs="仿宋"/>
                <w:sz w:val="24"/>
              </w:rPr>
            </w:pPr>
          </w:p>
        </w:tc>
      </w:tr>
    </w:tbl>
    <w:p>
      <w:pPr>
        <w:kinsoku/>
        <w:overflowPunct/>
        <w:topLinePunct w:val="0"/>
        <w:bidi w:val="0"/>
        <w:spacing w:line="360" w:lineRule="exact"/>
        <w:ind w:left="-420" w:leftChars="-200" w:right="-420" w:rightChars="-200" w:firstLine="480" w:firstLineChars="200"/>
        <w:rPr>
          <w:rFonts w:hint="eastAsia" w:ascii="仿宋" w:hAnsi="仿宋" w:eastAsia="仿宋" w:cs="仿宋"/>
          <w:sz w:val="24"/>
        </w:rPr>
      </w:pPr>
    </w:p>
    <w:p>
      <w:pPr>
        <w:kinsoku/>
        <w:overflowPunct/>
        <w:topLinePunct w:val="0"/>
        <w:bidi w:val="0"/>
        <w:spacing w:line="360" w:lineRule="exact"/>
        <w:ind w:left="-420" w:leftChars="-200" w:right="-420" w:rightChars="-200" w:firstLine="480" w:firstLineChars="200"/>
        <w:jc w:val="center"/>
        <w:outlineLvl w:val="0"/>
        <w:rPr>
          <w:rFonts w:hint="eastAsia" w:ascii="仿宋" w:hAnsi="仿宋" w:eastAsia="仿宋" w:cs="仿宋"/>
          <w:sz w:val="24"/>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36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2"/>
        <w:tblW w:w="51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287"/>
        <w:gridCol w:w="6501"/>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序号</w:t>
            </w:r>
          </w:p>
        </w:tc>
        <w:tc>
          <w:tcPr>
            <w:tcW w:w="67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评审内容</w:t>
            </w:r>
          </w:p>
        </w:tc>
        <w:tc>
          <w:tcPr>
            <w:tcW w:w="341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评分标准</w:t>
            </w:r>
          </w:p>
        </w:tc>
        <w:tc>
          <w:tcPr>
            <w:tcW w:w="50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sz w:val="24"/>
                <w:szCs w:val="24"/>
              </w:rPr>
            </w:pPr>
            <w:r>
              <w:rPr>
                <w:rFonts w:hint="eastAsia" w:ascii="仿宋" w:hAnsi="仿宋" w:eastAsia="仿宋" w:cs="仿宋"/>
                <w:kern w:val="2"/>
                <w:sz w:val="24"/>
                <w:szCs w:val="24"/>
                <w:lang w:val="en-US" w:eastAsia="zh-CN"/>
              </w:rPr>
              <w:t>1</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sz w:val="24"/>
                <w:szCs w:val="24"/>
              </w:rPr>
            </w:pPr>
            <w:r>
              <w:rPr>
                <w:rFonts w:hint="eastAsia" w:ascii="仿宋" w:hAnsi="仿宋" w:eastAsia="仿宋" w:cs="仿宋"/>
                <w:kern w:val="2"/>
                <w:sz w:val="24"/>
                <w:szCs w:val="24"/>
                <w:highlight w:val="none"/>
                <w:lang w:val="en-US" w:eastAsia="zh-CN"/>
              </w:rPr>
              <w:t>服务内容及要求</w:t>
            </w:r>
            <w:r>
              <w:rPr>
                <w:rFonts w:hint="eastAsia" w:ascii="仿宋" w:hAnsi="仿宋" w:eastAsia="仿宋" w:cs="仿宋"/>
                <w:kern w:val="2"/>
                <w:sz w:val="24"/>
                <w:szCs w:val="24"/>
                <w:highlight w:val="none"/>
              </w:rPr>
              <w:t>响应性</w:t>
            </w:r>
          </w:p>
        </w:tc>
        <w:tc>
          <w:tcPr>
            <w:tcW w:w="341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sz w:val="24"/>
                <w:szCs w:val="24"/>
              </w:rPr>
            </w:pPr>
            <w:r>
              <w:rPr>
                <w:rFonts w:hint="eastAsia" w:ascii="仿宋" w:hAnsi="仿宋" w:eastAsia="仿宋" w:cs="仿宋"/>
                <w:kern w:val="2"/>
                <w:sz w:val="24"/>
                <w:szCs w:val="24"/>
              </w:rPr>
              <w:t>满足招标文件要求的得</w:t>
            </w:r>
            <w:r>
              <w:rPr>
                <w:rFonts w:hint="eastAsia" w:ascii="仿宋" w:hAnsi="仿宋" w:eastAsia="仿宋" w:cs="仿宋"/>
                <w:kern w:val="2"/>
                <w:sz w:val="24"/>
                <w:szCs w:val="24"/>
                <w:lang w:val="en-US" w:eastAsia="zh-CN"/>
              </w:rPr>
              <w:t>30</w:t>
            </w:r>
            <w:r>
              <w:rPr>
                <w:rFonts w:hint="eastAsia" w:ascii="仿宋" w:hAnsi="仿宋" w:eastAsia="仿宋" w:cs="仿宋"/>
                <w:kern w:val="2"/>
                <w:sz w:val="24"/>
                <w:szCs w:val="24"/>
              </w:rPr>
              <w:t>分，打“▲”号的指标为主要功能、配置，如出现负偏离每项扣4分；其他一般性指标每有一项负偏离的扣2分，扣完为止。</w:t>
            </w:r>
          </w:p>
        </w:tc>
        <w:tc>
          <w:tcPr>
            <w:tcW w:w="500"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US" w:eastAsia="zh-CN" w:bidi="ar"/>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rPr>
            </w:pPr>
            <w:r>
              <w:rPr>
                <w:rFonts w:hint="eastAsia" w:ascii="仿宋" w:hAnsi="仿宋" w:eastAsia="仿宋" w:cs="仿宋"/>
                <w:kern w:val="2"/>
                <w:sz w:val="24"/>
                <w:szCs w:val="24"/>
                <w:lang w:val="en-US" w:eastAsia="zh-CN"/>
              </w:rPr>
              <w:t>2</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rPr>
              <w:t>企业</w:t>
            </w:r>
            <w:r>
              <w:rPr>
                <w:rFonts w:hint="eastAsia" w:ascii="仿宋" w:hAnsi="仿宋" w:eastAsia="仿宋" w:cs="仿宋"/>
                <w:kern w:val="2"/>
                <w:sz w:val="24"/>
                <w:szCs w:val="24"/>
                <w:lang w:val="en-US" w:eastAsia="zh-CN"/>
              </w:rPr>
              <w:t>综合</w:t>
            </w:r>
          </w:p>
          <w:p>
            <w:pPr>
              <w:widowControl w:val="0"/>
              <w:snapToGrid/>
              <w:spacing w:after="0" w:line="240" w:lineRule="auto"/>
              <w:jc w:val="center"/>
              <w:rPr>
                <w:rFonts w:hint="eastAsia" w:ascii="仿宋" w:hAnsi="仿宋" w:eastAsia="仿宋" w:cs="仿宋"/>
                <w:sz w:val="24"/>
                <w:szCs w:val="24"/>
              </w:rPr>
            </w:pPr>
            <w:r>
              <w:rPr>
                <w:rFonts w:hint="eastAsia" w:ascii="仿宋" w:hAnsi="仿宋" w:eastAsia="仿宋" w:cs="仿宋"/>
                <w:kern w:val="2"/>
                <w:sz w:val="24"/>
                <w:szCs w:val="24"/>
              </w:rPr>
              <w:t>实力</w:t>
            </w:r>
          </w:p>
        </w:tc>
        <w:tc>
          <w:tcPr>
            <w:tcW w:w="3416" w:type="pct"/>
            <w:tcBorders>
              <w:top w:val="single" w:color="auto" w:sz="4" w:space="0"/>
              <w:left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rPr>
              <w:t>根据投标单位供货能力、信誉度、服务承诺、响应承诺</w:t>
            </w:r>
            <w:r>
              <w:rPr>
                <w:rFonts w:hint="eastAsia" w:ascii="仿宋" w:hAnsi="仿宋" w:eastAsia="仿宋" w:cs="仿宋"/>
                <w:kern w:val="2"/>
                <w:sz w:val="24"/>
                <w:szCs w:val="24"/>
                <w:lang w:eastAsia="zh-CN"/>
              </w:rPr>
              <w:t>、</w:t>
            </w:r>
            <w:r>
              <w:rPr>
                <w:rFonts w:hint="eastAsia" w:ascii="仿宋" w:hAnsi="仿宋" w:eastAsia="仿宋" w:cs="仿宋"/>
                <w:color w:val="auto"/>
                <w:sz w:val="24"/>
                <w:szCs w:val="24"/>
                <w:highlight w:val="none"/>
                <w:lang w:eastAsia="zh-CN" w:bidi="ar"/>
              </w:rPr>
              <w:t>到达时间</w:t>
            </w:r>
            <w:r>
              <w:rPr>
                <w:rFonts w:hint="eastAsia" w:ascii="仿宋" w:hAnsi="仿宋" w:eastAsia="仿宋" w:cs="仿宋"/>
                <w:kern w:val="2"/>
                <w:sz w:val="24"/>
                <w:szCs w:val="24"/>
              </w:rPr>
              <w:t>等情况，由专家酌情打分</w:t>
            </w:r>
            <w:r>
              <w:rPr>
                <w:rFonts w:hint="eastAsia" w:ascii="仿宋" w:hAnsi="仿宋" w:eastAsia="仿宋" w:cs="仿宋"/>
                <w:kern w:val="2"/>
                <w:sz w:val="24"/>
                <w:szCs w:val="24"/>
                <w:lang w:eastAsia="zh-CN"/>
              </w:rPr>
              <w:t>（</w:t>
            </w:r>
            <w:r>
              <w:rPr>
                <w:rFonts w:hint="eastAsia" w:ascii="仿宋" w:hAnsi="仿宋" w:eastAsia="仿宋" w:cs="仿宋"/>
                <w:kern w:val="2"/>
                <w:sz w:val="24"/>
                <w:szCs w:val="24"/>
                <w:lang w:val="en-US" w:eastAsia="zh-CN"/>
              </w:rPr>
              <w:t>0-5分</w:t>
            </w:r>
            <w:r>
              <w:rPr>
                <w:rFonts w:hint="eastAsia" w:ascii="仿宋" w:hAnsi="仿宋" w:eastAsia="仿宋" w:cs="仿宋"/>
                <w:kern w:val="2"/>
                <w:sz w:val="24"/>
                <w:szCs w:val="24"/>
                <w:lang w:eastAsia="zh-CN"/>
              </w:rPr>
              <w:t>）</w:t>
            </w:r>
            <w:r>
              <w:rPr>
                <w:rFonts w:hint="eastAsia" w:ascii="仿宋" w:hAnsi="仿宋" w:eastAsia="仿宋" w:cs="仿宋"/>
                <w:kern w:val="2"/>
                <w:sz w:val="24"/>
                <w:szCs w:val="24"/>
                <w:lang w:val="en-US" w:eastAsia="zh-CN"/>
              </w:rPr>
              <w:t>；</w:t>
            </w:r>
          </w:p>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提供用户服务满意度反馈表，每提供一份反馈结果为满意及以上的得1分，最高得5分，同一用户不重复计取。</w:t>
            </w:r>
          </w:p>
          <w:p>
            <w:pPr>
              <w:widowControl w:val="0"/>
              <w:snapToGrid/>
              <w:spacing w:after="0" w:line="240" w:lineRule="auto"/>
              <w:jc w:val="both"/>
              <w:rPr>
                <w:rFonts w:hint="eastAsia" w:ascii="仿宋" w:hAnsi="仿宋" w:eastAsia="仿宋" w:cs="仿宋"/>
                <w:sz w:val="24"/>
                <w:szCs w:val="24"/>
              </w:rPr>
            </w:pPr>
            <w:r>
              <w:rPr>
                <w:rFonts w:hint="eastAsia" w:ascii="仿宋" w:hAnsi="仿宋" w:eastAsia="仿宋" w:cs="仿宋"/>
                <w:b/>
                <w:bCs/>
                <w:kern w:val="2"/>
                <w:sz w:val="24"/>
                <w:szCs w:val="24"/>
                <w:lang w:eastAsia="zh-CN"/>
              </w:rPr>
              <w:t>（提供</w:t>
            </w:r>
            <w:r>
              <w:rPr>
                <w:rFonts w:hint="eastAsia" w:ascii="仿宋" w:hAnsi="仿宋" w:eastAsia="仿宋" w:cs="仿宋"/>
                <w:b/>
                <w:bCs/>
                <w:kern w:val="2"/>
                <w:sz w:val="24"/>
                <w:szCs w:val="24"/>
                <w:lang w:val="en-US" w:eastAsia="zh-CN"/>
              </w:rPr>
              <w:t>加盖用户单位公章的反馈表复印件加盖投标人公章</w:t>
            </w:r>
            <w:r>
              <w:rPr>
                <w:rFonts w:hint="eastAsia" w:ascii="仿宋" w:hAnsi="仿宋" w:eastAsia="仿宋" w:cs="仿宋"/>
                <w:b/>
                <w:bCs/>
                <w:kern w:val="2"/>
                <w:sz w:val="24"/>
                <w:szCs w:val="24"/>
                <w:lang w:eastAsia="zh-CN"/>
              </w:rPr>
              <w:t>）。</w:t>
            </w:r>
          </w:p>
        </w:tc>
        <w:tc>
          <w:tcPr>
            <w:tcW w:w="500" w:type="pct"/>
            <w:tcBorders>
              <w:top w:val="single" w:color="auto" w:sz="4" w:space="0"/>
              <w:left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sz w:val="24"/>
                <w:szCs w:val="24"/>
                <w:lang w:val="en-US"/>
              </w:rPr>
            </w:pPr>
            <w:r>
              <w:rPr>
                <w:rFonts w:hint="eastAsia" w:ascii="仿宋" w:hAnsi="仿宋" w:eastAsia="仿宋" w:cs="仿宋"/>
                <w:kern w:val="2"/>
                <w:sz w:val="24"/>
                <w:szCs w:val="24"/>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rPr>
            </w:pPr>
            <w:r>
              <w:rPr>
                <w:rFonts w:hint="eastAsia" w:ascii="仿宋" w:hAnsi="仿宋" w:eastAsia="仿宋" w:cs="仿宋"/>
                <w:kern w:val="2"/>
                <w:sz w:val="24"/>
                <w:szCs w:val="24"/>
                <w:lang w:val="en-US" w:eastAsia="zh-CN"/>
              </w:rPr>
              <w:t>3</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sz w:val="24"/>
                <w:szCs w:val="24"/>
              </w:rPr>
            </w:pPr>
            <w:r>
              <w:rPr>
                <w:rFonts w:hint="eastAsia" w:ascii="仿宋" w:hAnsi="仿宋" w:eastAsia="仿宋" w:cs="仿宋"/>
                <w:kern w:val="2"/>
                <w:sz w:val="24"/>
                <w:szCs w:val="24"/>
              </w:rPr>
              <w:t>保修、保养服务方案</w:t>
            </w:r>
          </w:p>
        </w:tc>
        <w:tc>
          <w:tcPr>
            <w:tcW w:w="3416" w:type="pct"/>
            <w:tcBorders>
              <w:top w:val="single" w:color="auto" w:sz="4" w:space="0"/>
              <w:left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rPr>
              <w:t>根据投标</w:t>
            </w:r>
            <w:r>
              <w:rPr>
                <w:rFonts w:hint="eastAsia" w:ascii="仿宋" w:hAnsi="仿宋" w:eastAsia="仿宋" w:cs="仿宋"/>
                <w:kern w:val="2"/>
                <w:sz w:val="24"/>
                <w:szCs w:val="24"/>
                <w:lang w:eastAsia="zh-CN"/>
              </w:rPr>
              <w:t>人</w:t>
            </w:r>
            <w:r>
              <w:rPr>
                <w:rFonts w:hint="eastAsia" w:ascii="仿宋" w:hAnsi="仿宋" w:eastAsia="仿宋" w:cs="仿宋"/>
                <w:kern w:val="2"/>
                <w:sz w:val="24"/>
                <w:szCs w:val="24"/>
              </w:rPr>
              <w:t>提供的保修服务内容、保养服务方案</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远程服务和远程监控方案</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客户服务专线电话服务内容和方案</w:t>
            </w:r>
            <w:r>
              <w:rPr>
                <w:rFonts w:hint="eastAsia" w:ascii="仿宋" w:hAnsi="仿宋" w:eastAsia="仿宋" w:cs="仿宋"/>
                <w:kern w:val="2"/>
                <w:sz w:val="24"/>
                <w:szCs w:val="24"/>
                <w:lang w:eastAsia="zh-CN"/>
              </w:rPr>
              <w:t>以及</w:t>
            </w:r>
            <w:r>
              <w:rPr>
                <w:rFonts w:hint="eastAsia" w:ascii="仿宋" w:hAnsi="仿宋" w:eastAsia="仿宋" w:cs="仿宋"/>
                <w:kern w:val="2"/>
                <w:sz w:val="24"/>
                <w:szCs w:val="24"/>
              </w:rPr>
              <w:t>是否具有较强的专业技术队伍</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能</w:t>
            </w:r>
            <w:r>
              <w:rPr>
                <w:rFonts w:hint="eastAsia" w:ascii="仿宋" w:hAnsi="仿宋" w:eastAsia="仿宋" w:cs="仿宋"/>
                <w:kern w:val="2"/>
                <w:sz w:val="24"/>
                <w:szCs w:val="24"/>
                <w:lang w:eastAsia="zh-CN"/>
              </w:rPr>
              <w:t>否</w:t>
            </w:r>
            <w:r>
              <w:rPr>
                <w:rFonts w:hint="eastAsia" w:ascii="仿宋" w:hAnsi="仿宋" w:eastAsia="仿宋" w:cs="仿宋"/>
                <w:kern w:val="2"/>
                <w:sz w:val="24"/>
                <w:szCs w:val="24"/>
              </w:rPr>
              <w:t>提供快速的售后服务响应等由专家根据各公司的响应情况综合</w:t>
            </w:r>
            <w:r>
              <w:rPr>
                <w:rFonts w:hint="eastAsia" w:ascii="仿宋" w:hAnsi="仿宋" w:eastAsia="仿宋" w:cs="仿宋"/>
                <w:kern w:val="2"/>
                <w:sz w:val="24"/>
                <w:szCs w:val="24"/>
                <w:lang w:eastAsia="zh-CN"/>
              </w:rPr>
              <w:t>评</w:t>
            </w:r>
            <w:r>
              <w:rPr>
                <w:rFonts w:hint="eastAsia" w:ascii="仿宋" w:hAnsi="仿宋" w:eastAsia="仿宋" w:cs="仿宋"/>
                <w:kern w:val="2"/>
                <w:sz w:val="24"/>
                <w:szCs w:val="24"/>
                <w:lang w:val="en-US" w:eastAsia="zh-CN"/>
              </w:rPr>
              <w:t>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方案全面性、专业性、合理性强的得10.0-7.1分；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方案基本完善、专业性、合理性一般、基本可行的得7.0-3.1分；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方案不完整、专业性、合理性不强的得3.0-0.1分；</w:t>
            </w:r>
          </w:p>
          <w:p>
            <w:pPr>
              <w:pStyle w:val="33"/>
              <w:rPr>
                <w:rFonts w:hint="eastAsia"/>
              </w:rPr>
            </w:pPr>
            <w:r>
              <w:rPr>
                <w:rFonts w:hint="eastAsia" w:ascii="仿宋" w:hAnsi="仿宋" w:eastAsia="仿宋" w:cs="仿宋"/>
                <w:color w:val="auto"/>
                <w:sz w:val="24"/>
                <w:szCs w:val="24"/>
              </w:rPr>
              <w:t>未提供不得分。</w:t>
            </w:r>
          </w:p>
        </w:tc>
        <w:tc>
          <w:tcPr>
            <w:tcW w:w="500" w:type="pct"/>
            <w:tcBorders>
              <w:top w:val="single" w:color="auto" w:sz="4" w:space="0"/>
              <w:left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sz w:val="24"/>
                <w:szCs w:val="24"/>
                <w:lang w:val="en-US"/>
              </w:rPr>
            </w:pPr>
            <w:r>
              <w:rPr>
                <w:rFonts w:hint="eastAsia" w:ascii="仿宋" w:hAnsi="仿宋" w:eastAsia="仿宋" w:cs="仿宋"/>
                <w:kern w:val="2"/>
                <w:sz w:val="24"/>
                <w:szCs w:val="24"/>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lang w:eastAsia="zh-CN"/>
              </w:rPr>
            </w:pPr>
            <w:r>
              <w:rPr>
                <w:rFonts w:hint="eastAsia" w:ascii="仿宋" w:hAnsi="仿宋" w:eastAsia="仿宋" w:cs="仿宋"/>
                <w:kern w:val="2"/>
                <w:sz w:val="24"/>
                <w:szCs w:val="24"/>
                <w:lang w:val="en-US" w:eastAsia="zh-CN"/>
              </w:rPr>
              <w:t>4</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投标人</w:t>
            </w:r>
          </w:p>
          <w:p>
            <w:pPr>
              <w:widowControl w:val="0"/>
              <w:snapToGrid/>
              <w:spacing w:after="0" w:line="240" w:lineRule="auto"/>
              <w:jc w:val="center"/>
              <w:rPr>
                <w:rFonts w:hint="eastAsia" w:ascii="仿宋" w:hAnsi="仿宋" w:eastAsia="仿宋" w:cs="仿宋"/>
                <w:color w:val="auto"/>
                <w:sz w:val="24"/>
                <w:szCs w:val="24"/>
                <w:lang w:eastAsia="zh-CN"/>
              </w:rPr>
            </w:pPr>
            <w:r>
              <w:rPr>
                <w:rFonts w:hint="eastAsia" w:ascii="仿宋" w:hAnsi="仿宋" w:eastAsia="仿宋" w:cs="仿宋"/>
                <w:kern w:val="2"/>
                <w:sz w:val="24"/>
                <w:szCs w:val="24"/>
                <w:lang w:val="en-US" w:eastAsia="zh-CN"/>
              </w:rPr>
              <w:t>业绩</w:t>
            </w:r>
          </w:p>
        </w:tc>
        <w:tc>
          <w:tcPr>
            <w:tcW w:w="3416" w:type="pct"/>
            <w:tcBorders>
              <w:top w:val="single" w:color="auto" w:sz="4" w:space="0"/>
              <w:left w:val="single" w:color="auto" w:sz="4" w:space="0"/>
              <w:right w:val="single" w:color="auto" w:sz="4" w:space="0"/>
            </w:tcBorders>
            <w:noWrap/>
            <w:vAlign w:val="center"/>
          </w:tcPr>
          <w:p>
            <w:pPr>
              <w:widowControl w:val="0"/>
              <w:snapToGrid/>
              <w:spacing w:after="0" w:line="240" w:lineRule="auto"/>
              <w:jc w:val="left"/>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投标人提供2021年1月1日至今（以合同签订时间为准）同类维保项目业绩，每个业绩得1分，最高得3分。</w:t>
            </w:r>
          </w:p>
          <w:p>
            <w:pPr>
              <w:widowControl w:val="0"/>
              <w:snapToGrid/>
              <w:spacing w:after="0" w:line="240" w:lineRule="auto"/>
              <w:jc w:val="left"/>
              <w:rPr>
                <w:rFonts w:hint="eastAsia" w:ascii="仿宋" w:hAnsi="仿宋" w:eastAsia="仿宋" w:cs="仿宋"/>
                <w:b/>
                <w:bCs/>
                <w:sz w:val="24"/>
                <w:szCs w:val="24"/>
              </w:rPr>
            </w:pPr>
            <w:r>
              <w:rPr>
                <w:rFonts w:hint="eastAsia" w:ascii="仿宋" w:hAnsi="仿宋" w:eastAsia="仿宋" w:cs="仿宋"/>
                <w:b/>
                <w:bCs/>
                <w:kern w:val="2"/>
                <w:sz w:val="24"/>
                <w:szCs w:val="24"/>
                <w:lang w:val="en-US" w:eastAsia="zh-CN"/>
              </w:rPr>
              <w:t>（提供服务合同复印件加盖投标人公章，同一业主的合同按1个业绩计。所提供的证明材料须能明确有效的反映和证明合同签订时间和内容，否则不予认可）。</w:t>
            </w:r>
          </w:p>
        </w:tc>
        <w:tc>
          <w:tcPr>
            <w:tcW w:w="500" w:type="pct"/>
            <w:tcBorders>
              <w:top w:val="single" w:color="auto" w:sz="4" w:space="0"/>
              <w:left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kern w:val="2"/>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6" w:type="pct"/>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676" w:type="pct"/>
            <w:vMerge w:val="restart"/>
            <w:tcBorders>
              <w:top w:val="single" w:color="auto" w:sz="4" w:space="0"/>
              <w:left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sz w:val="24"/>
                <w:szCs w:val="24"/>
              </w:rPr>
            </w:pPr>
            <w:r>
              <w:rPr>
                <w:rFonts w:hint="eastAsia" w:ascii="仿宋" w:hAnsi="仿宋" w:eastAsia="仿宋" w:cs="仿宋"/>
                <w:kern w:val="2"/>
                <w:sz w:val="24"/>
                <w:szCs w:val="24"/>
                <w:lang w:val="en-US" w:eastAsia="zh-CN"/>
              </w:rPr>
              <w:t>售后服务</w:t>
            </w:r>
          </w:p>
        </w:tc>
        <w:tc>
          <w:tcPr>
            <w:tcW w:w="341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维修技术力量：维修工程师具有原厂培训证书，每有一人得1分，最多得3分。</w:t>
            </w:r>
          </w:p>
          <w:p>
            <w:pPr>
              <w:widowControl w:val="0"/>
              <w:snapToGrid/>
              <w:spacing w:after="0" w:line="240" w:lineRule="auto"/>
              <w:jc w:val="both"/>
              <w:rPr>
                <w:rFonts w:hint="eastAsia" w:ascii="仿宋" w:hAnsi="仿宋" w:eastAsia="仿宋" w:cs="仿宋"/>
                <w:sz w:val="24"/>
                <w:szCs w:val="24"/>
              </w:rPr>
            </w:pPr>
            <w:r>
              <w:rPr>
                <w:rFonts w:hint="eastAsia" w:ascii="仿宋" w:hAnsi="仿宋" w:eastAsia="仿宋" w:cs="仿宋"/>
                <w:b/>
                <w:bCs/>
                <w:kern w:val="2"/>
                <w:sz w:val="24"/>
                <w:szCs w:val="24"/>
                <w:highlight w:val="none"/>
                <w:lang w:val="en-US" w:eastAsia="zh-CN"/>
              </w:rPr>
              <w:t>（人员需提供</w:t>
            </w:r>
            <w:r>
              <w:rPr>
                <w:rFonts w:hint="eastAsia" w:ascii="仿宋" w:hAnsi="仿宋" w:eastAsia="仿宋" w:cs="仿宋"/>
                <w:b/>
                <w:bCs/>
                <w:color w:val="auto"/>
                <w:kern w:val="2"/>
                <w:sz w:val="24"/>
                <w:szCs w:val="24"/>
                <w:highlight w:val="none"/>
                <w:lang w:val="en-US" w:eastAsia="zh-CN"/>
              </w:rPr>
              <w:t>原厂</w:t>
            </w:r>
            <w:r>
              <w:rPr>
                <w:rFonts w:hint="eastAsia" w:ascii="仿宋" w:hAnsi="仿宋" w:eastAsia="仿宋" w:cs="仿宋"/>
                <w:b/>
                <w:bCs/>
                <w:kern w:val="2"/>
                <w:sz w:val="24"/>
                <w:szCs w:val="24"/>
                <w:highlight w:val="none"/>
                <w:lang w:val="en-US" w:eastAsia="zh-CN"/>
              </w:rPr>
              <w:t>培训证书和近三个月的社保证明复印件加盖投标人公章，未提供不得分）。</w:t>
            </w: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sz w:val="24"/>
                <w:szCs w:val="24"/>
                <w:lang w:val="en-US" w:eastAsia="zh-CN"/>
              </w:rPr>
            </w:pPr>
            <w:r>
              <w:rPr>
                <w:rFonts w:hint="eastAsia" w:ascii="仿宋" w:hAnsi="仿宋" w:eastAsia="仿宋" w:cs="仿宋"/>
                <w:kern w:val="2"/>
                <w:sz w:val="24"/>
                <w:szCs w:val="24"/>
              </w:rPr>
              <w:t>3</w:t>
            </w:r>
            <w:r>
              <w:rPr>
                <w:rFonts w:hint="eastAsia" w:ascii="仿宋" w:hAnsi="仿宋" w:eastAsia="仿宋" w:cs="仿宋"/>
                <w:kern w:val="2"/>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6" w:type="pct"/>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p>
        </w:tc>
        <w:tc>
          <w:tcPr>
            <w:tcW w:w="676" w:type="pct"/>
            <w:vMerge w:val="continue"/>
            <w:tcBorders>
              <w:left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rPr>
            </w:pPr>
          </w:p>
        </w:tc>
        <w:tc>
          <w:tcPr>
            <w:tcW w:w="3416" w:type="pct"/>
            <w:tcBorders>
              <w:top w:val="single" w:color="auto" w:sz="4" w:space="0"/>
              <w:left w:val="single" w:color="auto" w:sz="4" w:space="0"/>
              <w:bottom w:val="single" w:color="auto" w:sz="4" w:space="0"/>
              <w:right w:val="single" w:color="auto" w:sz="4" w:space="0"/>
            </w:tcBorders>
            <w:noWrap/>
            <w:vAlign w:val="center"/>
          </w:tcPr>
          <w:p>
            <w:pPr>
              <w:pStyle w:val="33"/>
              <w:rPr>
                <w:rFonts w:hint="eastAsia" w:ascii="仿宋" w:hAnsi="仿宋" w:eastAsia="仿宋" w:cs="仿宋"/>
                <w:kern w:val="2"/>
                <w:sz w:val="24"/>
                <w:szCs w:val="24"/>
                <w:lang w:val="en-US" w:eastAsia="zh-CN"/>
              </w:rPr>
            </w:pPr>
            <w:r>
              <w:rPr>
                <w:rFonts w:hint="eastAsia" w:ascii="仿宋" w:hAnsi="仿宋" w:eastAsia="仿宋" w:cs="仿宋"/>
                <w:kern w:val="2"/>
                <w:sz w:val="24"/>
                <w:szCs w:val="24"/>
              </w:rPr>
              <w:t>售后服务保修期限及内容（详细完整的“三包”）、售后服务响应时间、措施和方案</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维修成本、质保期后售后服务收费标准等</w:t>
            </w:r>
            <w:r>
              <w:rPr>
                <w:rFonts w:hint="eastAsia" w:ascii="仿宋" w:hAnsi="仿宋" w:eastAsia="仿宋" w:cs="仿宋"/>
                <w:kern w:val="2"/>
                <w:sz w:val="24"/>
                <w:szCs w:val="24"/>
                <w:lang w:val="en-US" w:eastAsia="zh-CN"/>
              </w:rPr>
              <w:t>由专家进行综合评分：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售后</w:t>
            </w:r>
            <w:r>
              <w:rPr>
                <w:rFonts w:hint="eastAsia" w:ascii="仿宋" w:hAnsi="仿宋" w:eastAsia="仿宋" w:cs="仿宋"/>
                <w:color w:val="auto"/>
                <w:sz w:val="24"/>
                <w:szCs w:val="24"/>
              </w:rPr>
              <w:t>方案全面性、专业性、合理性强的得</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售后</w:t>
            </w:r>
            <w:r>
              <w:rPr>
                <w:rFonts w:hint="eastAsia" w:ascii="仿宋" w:hAnsi="仿宋" w:eastAsia="仿宋" w:cs="仿宋"/>
                <w:color w:val="auto"/>
                <w:sz w:val="24"/>
                <w:szCs w:val="24"/>
              </w:rPr>
              <w:t>方案基本完善、专业性、合理性一般、基本可行的得</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.1分；</w:t>
            </w:r>
          </w:p>
          <w:p>
            <w:pPr>
              <w:pStyle w:val="33"/>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售后</w:t>
            </w:r>
            <w:r>
              <w:rPr>
                <w:rFonts w:hint="eastAsia" w:ascii="仿宋" w:hAnsi="仿宋" w:eastAsia="仿宋" w:cs="仿宋"/>
                <w:color w:val="auto"/>
                <w:sz w:val="24"/>
                <w:szCs w:val="24"/>
              </w:rPr>
              <w:t>方案不完整、专业性、合理性不强的得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.0-0.1分；</w:t>
            </w:r>
          </w:p>
          <w:p>
            <w:pPr>
              <w:widowControl w:val="0"/>
              <w:snapToGrid/>
              <w:spacing w:after="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未提供不得分。</w:t>
            </w: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kern w:val="2"/>
                <w:sz w:val="24"/>
                <w:szCs w:val="24"/>
                <w:lang w:val="en-US" w:eastAsia="zh-CN"/>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6" w:type="pct"/>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p>
        </w:tc>
        <w:tc>
          <w:tcPr>
            <w:tcW w:w="676" w:type="pct"/>
            <w:vMerge w:val="continue"/>
            <w:tcBorders>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rPr>
            </w:pPr>
          </w:p>
        </w:tc>
        <w:tc>
          <w:tcPr>
            <w:tcW w:w="341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both"/>
              <w:rPr>
                <w:rFonts w:hint="eastAsia" w:ascii="仿宋" w:hAnsi="仿宋" w:eastAsia="仿宋" w:cs="仿宋"/>
                <w:color w:val="auto"/>
                <w:sz w:val="24"/>
                <w:szCs w:val="24"/>
              </w:rPr>
            </w:pPr>
            <w:r>
              <w:rPr>
                <w:rFonts w:hint="eastAsia" w:ascii="仿宋" w:hAnsi="仿宋" w:eastAsia="仿宋" w:cs="仿宋"/>
                <w:kern w:val="2"/>
                <w:sz w:val="24"/>
                <w:szCs w:val="24"/>
                <w:lang w:eastAsia="zh-CN"/>
              </w:rPr>
              <w:t>投标人</w:t>
            </w:r>
            <w:r>
              <w:rPr>
                <w:rFonts w:hint="eastAsia" w:ascii="仿宋" w:hAnsi="仿宋" w:eastAsia="仿宋" w:cs="仿宋"/>
                <w:color w:val="auto"/>
                <w:sz w:val="24"/>
                <w:szCs w:val="24"/>
                <w:highlight w:val="none"/>
                <w:lang w:eastAsia="zh-CN" w:bidi="ar"/>
              </w:rPr>
              <w:t>承诺备件</w:t>
            </w:r>
            <w:r>
              <w:rPr>
                <w:rFonts w:hint="eastAsia" w:ascii="仿宋" w:hAnsi="仿宋" w:eastAsia="仿宋" w:cs="仿宋"/>
                <w:color w:val="auto"/>
                <w:sz w:val="24"/>
                <w:szCs w:val="24"/>
                <w:highlight w:val="none"/>
                <w:lang w:val="en-US" w:eastAsia="zh-CN" w:bidi="ar"/>
              </w:rPr>
              <w:t>24小时内到达现场的得2分，12小时到达现场的得4分。</w:t>
            </w: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kern w:val="2"/>
                <w:sz w:val="24"/>
                <w:szCs w:val="24"/>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67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eastAsia" w:ascii="仿宋" w:hAnsi="仿宋" w:eastAsia="仿宋" w:cs="仿宋"/>
                <w:color w:val="auto"/>
                <w:sz w:val="24"/>
                <w:szCs w:val="24"/>
              </w:rPr>
            </w:pPr>
            <w:r>
              <w:rPr>
                <w:rFonts w:hint="eastAsia" w:ascii="仿宋" w:hAnsi="仿宋" w:eastAsia="仿宋" w:cs="仿宋"/>
                <w:kern w:val="2"/>
                <w:sz w:val="24"/>
                <w:szCs w:val="24"/>
                <w:lang w:val="en-US" w:eastAsia="zh-CN"/>
              </w:rPr>
              <w:t>其他优惠承诺</w:t>
            </w:r>
          </w:p>
        </w:tc>
        <w:tc>
          <w:tcPr>
            <w:tcW w:w="3416"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left"/>
              <w:rPr>
                <w:rFonts w:hint="eastAsia" w:ascii="仿宋" w:hAnsi="仿宋" w:eastAsia="仿宋" w:cs="仿宋"/>
                <w:color w:val="auto"/>
                <w:sz w:val="24"/>
                <w:szCs w:val="24"/>
              </w:rPr>
            </w:pPr>
            <w:bookmarkStart w:id="169" w:name="_GoBack"/>
            <w:r>
              <w:rPr>
                <w:rFonts w:hint="eastAsia" w:ascii="仿宋" w:hAnsi="仿宋" w:eastAsia="仿宋" w:cs="仿宋"/>
                <w:kern w:val="2"/>
                <w:sz w:val="24"/>
                <w:szCs w:val="24"/>
                <w:lang w:val="en-US" w:eastAsia="zh-CN"/>
              </w:rPr>
              <w:t>投标人根据自身的能力，提供与本维保项目相关的其它服务承诺的，由专家进行综合评分（0-3分）</w:t>
            </w:r>
            <w:bookmarkEnd w:id="169"/>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val="0"/>
              <w:snapToGrid/>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kern w:val="2"/>
                <w:sz w:val="24"/>
                <w:szCs w:val="24"/>
                <w:lang w:val="en-US" w:eastAsia="zh-CN"/>
              </w:rPr>
              <w:t>3分</w:t>
            </w:r>
          </w:p>
        </w:tc>
      </w:tr>
    </w:tbl>
    <w:p>
      <w:pPr>
        <w:keepNext w:val="0"/>
        <w:keepLines w:val="0"/>
        <w:pageBreakBefore w:val="0"/>
        <w:kinsoku/>
        <w:wordWrap/>
        <w:overflowPunct/>
        <w:topLinePunct w:val="0"/>
        <w:bidi w:val="0"/>
        <w:adjustRightInd w:val="0"/>
        <w:snapToGrid w:val="0"/>
        <w:spacing w:line="36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36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pPr>
        <w:keepNext w:val="0"/>
        <w:keepLines w:val="0"/>
        <w:pageBreakBefore w:val="0"/>
        <w:kinsoku/>
        <w:wordWrap/>
        <w:overflowPunct/>
        <w:topLinePunct w:val="0"/>
        <w:bidi w:val="0"/>
        <w:adjustRightInd w:val="0"/>
        <w:spacing w:line="36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36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36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36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pPr>
        <w:pStyle w:val="25"/>
        <w:kinsoku/>
        <w:overflowPunct/>
        <w:topLinePunct w:val="0"/>
        <w:bidi w:val="0"/>
        <w:snapToGrid w:val="0"/>
        <w:spacing w:line="360" w:lineRule="exact"/>
        <w:ind w:firstLine="0" w:firstLineChars="0"/>
        <w:rPr>
          <w:rFonts w:hint="eastAsia" w:ascii="仿宋" w:hAnsi="仿宋" w:eastAsia="仿宋" w:cs="仿宋"/>
        </w:rPr>
      </w:pPr>
    </w:p>
    <w:p>
      <w:pPr>
        <w:widowControl/>
        <w:kinsoku/>
        <w:overflowPunct/>
        <w:topLinePunct w:val="0"/>
        <w:bidi w:val="0"/>
        <w:adjustRightInd/>
        <w:spacing w:line="360" w:lineRule="exact"/>
        <w:jc w:val="center"/>
        <w:rPr>
          <w:rFonts w:hint="eastAsia" w:ascii="仿宋" w:hAnsi="仿宋" w:eastAsia="仿宋" w:cs="仿宋"/>
          <w:b/>
          <w:sz w:val="36"/>
          <w:szCs w:val="20"/>
        </w:rPr>
      </w:pPr>
    </w:p>
    <w:p>
      <w:pPr>
        <w:pStyle w:val="2"/>
        <w:kinsoku/>
        <w:overflowPunct/>
        <w:topLinePunct w:val="0"/>
        <w:bidi w:val="0"/>
        <w:spacing w:line="360" w:lineRule="exact"/>
        <w:rPr>
          <w:rFonts w:hint="eastAsia" w:ascii="仿宋" w:hAnsi="仿宋" w:eastAsia="仿宋" w:cs="仿宋"/>
          <w:b/>
          <w:sz w:val="36"/>
          <w:szCs w:val="20"/>
        </w:rPr>
      </w:pPr>
    </w:p>
    <w:p>
      <w:pPr>
        <w:pStyle w:val="3"/>
        <w:kinsoku/>
        <w:overflowPunct/>
        <w:topLinePunct w:val="0"/>
        <w:bidi w:val="0"/>
        <w:spacing w:line="360" w:lineRule="exact"/>
        <w:rPr>
          <w:rFonts w:hint="eastAsia" w:ascii="仿宋" w:hAnsi="仿宋" w:eastAsia="仿宋" w:cs="仿宋"/>
          <w:b/>
          <w:sz w:val="36"/>
          <w:szCs w:val="20"/>
        </w:rPr>
      </w:pPr>
    </w:p>
    <w:p>
      <w:pPr>
        <w:kinsoku/>
        <w:overflowPunct/>
        <w:topLinePunct w:val="0"/>
        <w:bidi w:val="0"/>
        <w:spacing w:line="360" w:lineRule="exact"/>
        <w:rPr>
          <w:rFonts w:hint="eastAsia" w:ascii="仿宋" w:hAnsi="仿宋" w:eastAsia="仿宋" w:cs="仿宋"/>
          <w:b/>
          <w:sz w:val="36"/>
          <w:szCs w:val="20"/>
        </w:rPr>
      </w:pPr>
    </w:p>
    <w:p>
      <w:pPr>
        <w:pStyle w:val="2"/>
        <w:kinsoku/>
        <w:overflowPunct/>
        <w:topLinePunct w:val="0"/>
        <w:bidi w:val="0"/>
        <w:spacing w:line="360" w:lineRule="exact"/>
        <w:rPr>
          <w:rFonts w:hint="eastAsia" w:ascii="仿宋" w:hAnsi="仿宋" w:eastAsia="仿宋" w:cs="仿宋"/>
          <w:b/>
          <w:sz w:val="36"/>
          <w:szCs w:val="20"/>
        </w:rPr>
      </w:pPr>
    </w:p>
    <w:p>
      <w:pPr>
        <w:pStyle w:val="3"/>
        <w:kinsoku/>
        <w:overflowPunct/>
        <w:topLinePunct w:val="0"/>
        <w:bidi w:val="0"/>
        <w:spacing w:line="360" w:lineRule="exact"/>
        <w:rPr>
          <w:rFonts w:hint="eastAsia" w:ascii="仿宋" w:hAnsi="仿宋" w:eastAsia="仿宋" w:cs="仿宋"/>
          <w:b/>
          <w:sz w:val="36"/>
          <w:szCs w:val="20"/>
        </w:rPr>
      </w:pPr>
    </w:p>
    <w:p>
      <w:pPr>
        <w:kinsoku/>
        <w:overflowPunct/>
        <w:topLinePunct w:val="0"/>
        <w:bidi w:val="0"/>
        <w:spacing w:line="360" w:lineRule="exact"/>
        <w:rPr>
          <w:rFonts w:hint="eastAsia" w:ascii="仿宋" w:hAnsi="仿宋" w:eastAsia="仿宋" w:cs="仿宋"/>
          <w:b/>
          <w:sz w:val="36"/>
          <w:szCs w:val="20"/>
        </w:rPr>
      </w:pPr>
    </w:p>
    <w:p>
      <w:pPr>
        <w:pStyle w:val="2"/>
        <w:kinsoku/>
        <w:overflowPunct/>
        <w:topLinePunct w:val="0"/>
        <w:bidi w:val="0"/>
        <w:spacing w:line="360" w:lineRule="exact"/>
        <w:rPr>
          <w:rFonts w:hint="eastAsia" w:ascii="仿宋" w:hAnsi="仿宋" w:eastAsia="仿宋" w:cs="仿宋"/>
          <w:b/>
          <w:sz w:val="36"/>
          <w:szCs w:val="20"/>
        </w:rPr>
      </w:pPr>
    </w:p>
    <w:p>
      <w:pPr>
        <w:pStyle w:val="3"/>
        <w:kinsoku/>
        <w:overflowPunct/>
        <w:topLinePunct w:val="0"/>
        <w:bidi w:val="0"/>
        <w:spacing w:line="360" w:lineRule="exact"/>
        <w:rPr>
          <w:rFonts w:hint="eastAsia" w:ascii="仿宋" w:hAnsi="仿宋" w:eastAsia="仿宋" w:cs="仿宋"/>
          <w:b/>
          <w:sz w:val="36"/>
          <w:szCs w:val="20"/>
        </w:rPr>
      </w:pPr>
    </w:p>
    <w:p>
      <w:pPr>
        <w:kinsoku/>
        <w:overflowPunct/>
        <w:topLinePunct w:val="0"/>
        <w:bidi w:val="0"/>
        <w:spacing w:line="360" w:lineRule="exact"/>
        <w:rPr>
          <w:rFonts w:hint="eastAsia" w:ascii="仿宋" w:hAnsi="仿宋" w:eastAsia="仿宋" w:cs="仿宋"/>
          <w:b/>
          <w:sz w:val="36"/>
          <w:szCs w:val="20"/>
        </w:rPr>
      </w:pPr>
    </w:p>
    <w:p>
      <w:pPr>
        <w:pStyle w:val="2"/>
        <w:kinsoku/>
        <w:overflowPunct/>
        <w:topLinePunct w:val="0"/>
        <w:bidi w:val="0"/>
        <w:spacing w:line="360" w:lineRule="exact"/>
        <w:rPr>
          <w:rFonts w:hint="eastAsia" w:ascii="仿宋" w:hAnsi="仿宋" w:eastAsia="仿宋" w:cs="仿宋"/>
          <w:b/>
          <w:sz w:val="36"/>
          <w:szCs w:val="20"/>
        </w:rPr>
      </w:pPr>
    </w:p>
    <w:p>
      <w:pPr>
        <w:pStyle w:val="3"/>
        <w:kinsoku/>
        <w:overflowPunct/>
        <w:topLinePunct w:val="0"/>
        <w:bidi w:val="0"/>
        <w:spacing w:line="360" w:lineRule="exact"/>
        <w:rPr>
          <w:rFonts w:hint="eastAsia" w:ascii="仿宋" w:hAnsi="仿宋" w:eastAsia="仿宋" w:cs="仿宋"/>
          <w:b/>
          <w:sz w:val="36"/>
          <w:szCs w:val="20"/>
        </w:rPr>
      </w:pPr>
    </w:p>
    <w:p>
      <w:pPr>
        <w:pStyle w:val="2"/>
        <w:kinsoku/>
        <w:overflowPunct/>
        <w:topLinePunct w:val="0"/>
        <w:bidi w:val="0"/>
        <w:spacing w:line="360" w:lineRule="exact"/>
        <w:rPr>
          <w:rFonts w:hint="eastAsia" w:ascii="仿宋" w:hAnsi="仿宋" w:eastAsia="仿宋" w:cs="仿宋"/>
          <w:b/>
          <w:sz w:val="36"/>
          <w:szCs w:val="20"/>
        </w:rPr>
      </w:pPr>
    </w:p>
    <w:p>
      <w:pPr>
        <w:pStyle w:val="3"/>
        <w:kinsoku/>
        <w:overflowPunct/>
        <w:topLinePunct w:val="0"/>
        <w:bidi w:val="0"/>
        <w:spacing w:line="360" w:lineRule="exact"/>
        <w:rPr>
          <w:rFonts w:hint="eastAsia" w:ascii="仿宋" w:hAnsi="仿宋" w:eastAsia="仿宋" w:cs="仿宋"/>
          <w:b/>
          <w:sz w:val="36"/>
          <w:szCs w:val="20"/>
        </w:rPr>
      </w:pPr>
    </w:p>
    <w:p>
      <w:pPr>
        <w:kinsoku/>
        <w:overflowPunct/>
        <w:topLinePunct w:val="0"/>
        <w:bidi w:val="0"/>
        <w:spacing w:line="360" w:lineRule="exact"/>
        <w:rPr>
          <w:rFonts w:hint="eastAsia" w:ascii="仿宋" w:hAnsi="仿宋" w:eastAsia="仿宋" w:cs="仿宋"/>
        </w:rPr>
      </w:pPr>
    </w:p>
    <w:p>
      <w:pPr>
        <w:rPr>
          <w:rFonts w:hint="eastAsia" w:ascii="仿宋" w:hAnsi="仿宋" w:eastAsia="仿宋" w:cs="仿宋"/>
          <w:b/>
          <w:sz w:val="36"/>
          <w:szCs w:val="20"/>
        </w:rPr>
      </w:pPr>
      <w:r>
        <w:rPr>
          <w:rFonts w:hint="eastAsia" w:ascii="仿宋" w:hAnsi="仿宋" w:eastAsia="仿宋" w:cs="仿宋"/>
          <w:b/>
          <w:sz w:val="36"/>
          <w:szCs w:val="20"/>
        </w:rPr>
        <w:br w:type="page"/>
      </w:r>
    </w:p>
    <w:p>
      <w:pPr>
        <w:widowControl/>
        <w:kinsoku/>
        <w:overflowPunct/>
        <w:topLinePunct w:val="0"/>
        <w:bidi w:val="0"/>
        <w:adjustRightInd/>
        <w:spacing w:line="360" w:lineRule="exact"/>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8"/>
      <w:r>
        <w:rPr>
          <w:rFonts w:hint="eastAsia" w:ascii="仿宋" w:hAnsi="仿宋" w:eastAsia="仿宋" w:cs="仿宋"/>
          <w:b/>
          <w:sz w:val="36"/>
          <w:szCs w:val="20"/>
        </w:rPr>
        <w:t xml:space="preserve"> </w:t>
      </w:r>
      <w:bookmarkEnd w:id="39"/>
      <w:r>
        <w:rPr>
          <w:rFonts w:hint="eastAsia" w:ascii="仿宋" w:hAnsi="仿宋" w:eastAsia="仿宋" w:cs="仿宋"/>
          <w:b/>
          <w:sz w:val="36"/>
          <w:szCs w:val="20"/>
        </w:rPr>
        <w:t>投标文件及其附件格式</w:t>
      </w:r>
    </w:p>
    <w:p>
      <w:pPr>
        <w:kinsoku/>
        <w:overflowPunct/>
        <w:topLinePunct w:val="0"/>
        <w:bidi w:val="0"/>
        <w:spacing w:line="360" w:lineRule="exact"/>
        <w:jc w:val="center"/>
        <w:outlineLvl w:val="0"/>
        <w:rPr>
          <w:rFonts w:hint="eastAsia" w:ascii="仿宋" w:hAnsi="仿宋" w:eastAsia="仿宋" w:cs="仿宋"/>
          <w:b/>
          <w:kern w:val="0"/>
          <w:sz w:val="36"/>
          <w:szCs w:val="36"/>
        </w:rPr>
      </w:pPr>
    </w:p>
    <w:p>
      <w:pPr>
        <w:kinsoku/>
        <w:overflowPunct/>
        <w:topLinePunct w:val="0"/>
        <w:bidi w:val="0"/>
        <w:spacing w:line="360" w:lineRule="exact"/>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kinsoku/>
        <w:overflowPunct/>
        <w:topLinePunct w:val="0"/>
        <w:bidi w:val="0"/>
        <w:spacing w:line="360" w:lineRule="exact"/>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kinsoku/>
        <w:overflowPunct/>
        <w:topLinePunct w:val="0"/>
        <w:bidi w:val="0"/>
        <w:spacing w:line="360" w:lineRule="exact"/>
        <w:jc w:val="center"/>
        <w:outlineLvl w:val="0"/>
        <w:rPr>
          <w:rFonts w:hint="eastAsia" w:ascii="仿宋" w:hAnsi="仿宋" w:eastAsia="仿宋" w:cs="仿宋"/>
          <w:b/>
          <w:kern w:val="0"/>
          <w:sz w:val="36"/>
          <w:szCs w:val="36"/>
        </w:rPr>
      </w:pP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
        <w:kinsoku/>
        <w:overflowPunct/>
        <w:topLinePunct w:val="0"/>
        <w:bidi w:val="0"/>
        <w:spacing w:line="360" w:lineRule="exact"/>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kinsoku/>
        <w:overflowPunct/>
        <w:topLinePunct w:val="0"/>
        <w:bidi w:val="0"/>
        <w:snapToGrid w:val="0"/>
        <w:spacing w:line="360" w:lineRule="exact"/>
        <w:ind w:firstLine="480" w:firstLineChars="200"/>
        <w:rPr>
          <w:rFonts w:hint="eastAsia" w:ascii="仿宋" w:hAnsi="仿宋" w:eastAsia="仿宋" w:cs="仿宋"/>
          <w:sz w:val="24"/>
        </w:rPr>
      </w:pPr>
    </w:p>
    <w:p>
      <w:pPr>
        <w:kinsoku/>
        <w:overflowPunct/>
        <w:topLinePunct w:val="0"/>
        <w:bidi w:val="0"/>
        <w:spacing w:line="360" w:lineRule="exact"/>
        <w:ind w:firstLine="480" w:firstLineChars="200"/>
        <w:rPr>
          <w:rFonts w:hint="eastAsia" w:ascii="仿宋" w:hAnsi="仿宋" w:eastAsia="仿宋" w:cs="仿宋"/>
          <w:sz w:val="24"/>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kinsoku/>
        <w:overflowPunct/>
        <w:topLinePunct w:val="0"/>
        <w:bidi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（采购人）、（采购代理机构）：</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kinsoku/>
        <w:overflowPunct/>
        <w:topLinePunct w:val="0"/>
        <w:bidi w:val="0"/>
        <w:snapToGrid w:val="0"/>
        <w:spacing w:line="360" w:lineRule="exact"/>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kinsoku/>
        <w:overflowPunct/>
        <w:topLinePunct w:val="0"/>
        <w:bidi w:val="0"/>
        <w:snapToGrid w:val="0"/>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kinsoku/>
        <w:overflowPunct/>
        <w:topLinePunct w:val="0"/>
        <w:bidi w:val="0"/>
        <w:snapToGrid w:val="0"/>
        <w:spacing w:line="360" w:lineRule="exact"/>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kinsoku/>
        <w:overflowPunct/>
        <w:topLinePunct w:val="0"/>
        <w:bidi w:val="0"/>
        <w:snapToGrid w:val="0"/>
        <w:spacing w:line="360" w:lineRule="exact"/>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widowControl/>
        <w:kinsoku/>
        <w:overflowPunct/>
        <w:topLinePunct w:val="0"/>
        <w:bidi w:val="0"/>
        <w:adjustRightInd/>
        <w:spacing w:line="360" w:lineRule="exact"/>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kinsoku/>
        <w:overflowPunct/>
        <w:topLinePunct w:val="0"/>
        <w:bidi w:val="0"/>
        <w:spacing w:line="360" w:lineRule="exact"/>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kinsoku/>
        <w:overflowPunct/>
        <w:topLinePunct w:val="0"/>
        <w:bidi w:val="0"/>
        <w:spacing w:line="36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kinsoku/>
        <w:overflowPunct/>
        <w:topLinePunct w:val="0"/>
        <w:bidi w:val="0"/>
        <w:snapToGrid w:val="0"/>
        <w:spacing w:line="360" w:lineRule="exact"/>
        <w:ind w:right="480"/>
        <w:jc w:val="center"/>
        <w:rPr>
          <w:rFonts w:hint="eastAsia" w:ascii="仿宋" w:hAnsi="仿宋" w:eastAsia="仿宋" w:cs="仿宋"/>
          <w:b/>
          <w:color w:val="auto"/>
          <w:kern w:val="0"/>
          <w:sz w:val="32"/>
          <w:szCs w:val="32"/>
        </w:rPr>
      </w:pPr>
    </w:p>
    <w:p>
      <w:pPr>
        <w:kinsoku/>
        <w:overflowPunct/>
        <w:topLinePunct w:val="0"/>
        <w:bidi w:val="0"/>
        <w:snapToGrid w:val="0"/>
        <w:spacing w:line="360" w:lineRule="exact"/>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kinsoku/>
        <w:overflowPunct/>
        <w:topLinePunct w:val="0"/>
        <w:bidi w:val="0"/>
        <w:spacing w:line="360" w:lineRule="exact"/>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kinsoku/>
        <w:overflowPunct/>
        <w:topLinePunct w:val="0"/>
        <w:bidi w:val="0"/>
        <w:snapToGrid w:val="0"/>
        <w:spacing w:before="50" w:after="50" w:line="360" w:lineRule="exact"/>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kinsoku/>
        <w:overflowPunct/>
        <w:topLinePunct w:val="0"/>
        <w:bidi w:val="0"/>
        <w:spacing w:line="36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kinsoku/>
        <w:overflowPunct/>
        <w:topLinePunct w:val="0"/>
        <w:bidi w:val="0"/>
        <w:spacing w:line="36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kinsoku/>
        <w:overflowPunct/>
        <w:topLinePunct w:val="0"/>
        <w:bidi w:val="0"/>
        <w:spacing w:line="360" w:lineRule="exact"/>
        <w:ind w:left="150"/>
        <w:jc w:val="center"/>
        <w:rPr>
          <w:rFonts w:hint="eastAsia" w:ascii="仿宋" w:hAnsi="仿宋" w:eastAsia="仿宋" w:cs="仿宋"/>
          <w:b/>
          <w:kern w:val="0"/>
          <w:sz w:val="32"/>
          <w:szCs w:val="32"/>
        </w:rPr>
      </w:pPr>
    </w:p>
    <w:p>
      <w:pPr>
        <w:widowControl/>
        <w:kinsoku/>
        <w:overflowPunct/>
        <w:topLinePunct w:val="0"/>
        <w:bidi w:val="0"/>
        <w:spacing w:line="360" w:lineRule="exact"/>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kinsoku/>
        <w:overflowPunct/>
        <w:topLinePunct w:val="0"/>
        <w:bidi w:val="0"/>
        <w:spacing w:line="360" w:lineRule="exact"/>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kinsoku/>
        <w:overflowPunct/>
        <w:topLinePunct w:val="0"/>
        <w:bidi w:val="0"/>
        <w:spacing w:line="360" w:lineRule="exact"/>
        <w:jc w:val="center"/>
        <w:outlineLvl w:val="0"/>
        <w:rPr>
          <w:rFonts w:hint="eastAsia" w:ascii="仿宋" w:hAnsi="仿宋" w:eastAsia="仿宋" w:cs="仿宋"/>
          <w:b/>
          <w:kern w:val="0"/>
          <w:sz w:val="24"/>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kinsoku/>
        <w:overflowPunct/>
        <w:topLinePunct w:val="0"/>
        <w:bidi w:val="0"/>
        <w:spacing w:line="360" w:lineRule="exact"/>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kinsoku/>
        <w:overflowPunct/>
        <w:topLinePunct w:val="0"/>
        <w:bidi w:val="0"/>
        <w:spacing w:line="360" w:lineRule="exact"/>
        <w:jc w:val="center"/>
        <w:outlineLvl w:val="0"/>
        <w:rPr>
          <w:rFonts w:ascii="仿宋" w:hAnsi="仿宋" w:eastAsia="仿宋" w:cs="仿宋"/>
          <w:b/>
          <w:kern w:val="0"/>
          <w:sz w:val="24"/>
        </w:rPr>
      </w:pPr>
    </w:p>
    <w:p>
      <w:pPr>
        <w:kinsoku/>
        <w:overflowPunct/>
        <w:topLinePunct w:val="0"/>
        <w:bidi w:val="0"/>
        <w:spacing w:line="360" w:lineRule="exact"/>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kinsoku/>
        <w:overflowPunct/>
        <w:topLinePunct w:val="0"/>
        <w:bidi w:val="0"/>
        <w:adjustRightInd w:val="0"/>
        <w:spacing w:line="360" w:lineRule="exact"/>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kinsoku/>
        <w:overflowPunct/>
        <w:topLinePunct w:val="0"/>
        <w:bidi w:val="0"/>
        <w:spacing w:line="360" w:lineRule="exact"/>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kinsoku/>
        <w:overflowPunct/>
        <w:topLinePunct w:val="0"/>
        <w:bidi w:val="0"/>
        <w:spacing w:line="360" w:lineRule="exact"/>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kinsoku/>
        <w:overflowPunct/>
        <w:topLinePunct w:val="0"/>
        <w:bidi w:val="0"/>
        <w:snapToGrid w:val="0"/>
        <w:spacing w:line="360" w:lineRule="exact"/>
        <w:jc w:val="center"/>
        <w:rPr>
          <w:rFonts w:hint="eastAsia" w:ascii="仿宋" w:hAnsi="仿宋" w:eastAsia="仿宋" w:cs="仿宋"/>
          <w:b/>
          <w:kern w:val="0"/>
          <w:sz w:val="32"/>
          <w:szCs w:val="32"/>
          <w:lang w:val="zh-CN"/>
        </w:rPr>
      </w:pPr>
    </w:p>
    <w:p>
      <w:pPr>
        <w:kinsoku/>
        <w:overflowPunct/>
        <w:topLinePunct w:val="0"/>
        <w:bidi w:val="0"/>
        <w:snapToGrid w:val="0"/>
        <w:spacing w:line="360" w:lineRule="exact"/>
        <w:jc w:val="center"/>
        <w:rPr>
          <w:rFonts w:hint="eastAsia" w:ascii="仿宋" w:hAnsi="仿宋" w:eastAsia="仿宋" w:cs="仿宋"/>
          <w:b/>
          <w:kern w:val="0"/>
          <w:sz w:val="32"/>
          <w:szCs w:val="32"/>
          <w:lang w:val="zh-CN"/>
        </w:rPr>
      </w:pPr>
    </w:p>
    <w:p>
      <w:pPr>
        <w:kinsoku/>
        <w:overflowPunct/>
        <w:topLinePunct w:val="0"/>
        <w:bidi w:val="0"/>
        <w:snapToGrid w:val="0"/>
        <w:spacing w:line="360" w:lineRule="exact"/>
        <w:jc w:val="center"/>
        <w:rPr>
          <w:rFonts w:hint="eastAsia" w:ascii="仿宋" w:hAnsi="仿宋" w:eastAsia="仿宋" w:cs="仿宋"/>
          <w:b/>
          <w:kern w:val="0"/>
          <w:sz w:val="32"/>
          <w:szCs w:val="32"/>
          <w:lang w:val="zh-CN"/>
        </w:rPr>
      </w:pPr>
    </w:p>
    <w:p>
      <w:pPr>
        <w:kinsoku/>
        <w:overflowPunct/>
        <w:topLinePunct w:val="0"/>
        <w:bidi w:val="0"/>
        <w:snapToGrid w:val="0"/>
        <w:spacing w:line="360" w:lineRule="exact"/>
        <w:jc w:val="both"/>
        <w:rPr>
          <w:rFonts w:hint="eastAsia" w:ascii="仿宋" w:hAnsi="仿宋" w:eastAsia="仿宋" w:cs="仿宋"/>
          <w:b/>
          <w:kern w:val="0"/>
          <w:sz w:val="32"/>
          <w:szCs w:val="32"/>
          <w:lang w:val="zh-CN"/>
        </w:rPr>
      </w:pPr>
    </w:p>
    <w:p>
      <w:pPr>
        <w:widowControl/>
        <w:kinsoku/>
        <w:overflowPunct/>
        <w:topLinePunct w:val="0"/>
        <w:bidi w:val="0"/>
        <w:adjustRightInd/>
        <w:spacing w:line="360" w:lineRule="exact"/>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kinsoku/>
        <w:overflowPunct/>
        <w:topLinePunct w:val="0"/>
        <w:bidi w:val="0"/>
        <w:snapToGrid w:val="0"/>
        <w:spacing w:line="360" w:lineRule="exact"/>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keepNext w:val="0"/>
        <w:keepLines w:val="0"/>
        <w:pageBreakBefore w:val="0"/>
        <w:kinsoku/>
        <w:wordWrap/>
        <w:overflowPunct/>
        <w:topLinePunct w:val="0"/>
        <w:autoSpaceDE/>
        <w:autoSpaceDN/>
        <w:bidi w:val="0"/>
        <w:spacing w:after="0" w:line="36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6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6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60" w:lineRule="exact"/>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60" w:lineRule="exact"/>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kinsoku/>
        <w:overflowPunct/>
        <w:topLinePunct w:val="0"/>
        <w:bidi w:val="0"/>
        <w:spacing w:line="36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kinsoku/>
        <w:overflowPunct/>
        <w:topLinePunct w:val="0"/>
        <w:bidi w:val="0"/>
        <w:spacing w:line="360" w:lineRule="exact"/>
        <w:jc w:val="center"/>
        <w:rPr>
          <w:rFonts w:hint="eastAsia" w:ascii="仿宋" w:hAnsi="仿宋" w:eastAsia="仿宋" w:cs="仿宋"/>
          <w:b/>
          <w:sz w:val="24"/>
        </w:rPr>
      </w:pP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kinsoku/>
        <w:overflowPunct/>
        <w:topLinePunct w:val="0"/>
        <w:bidi w:val="0"/>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kinsoku/>
        <w:overflowPunct/>
        <w:topLinePunct w:val="0"/>
        <w:bidi w:val="0"/>
        <w:snapToGrid w:val="0"/>
        <w:spacing w:line="360" w:lineRule="exact"/>
        <w:jc w:val="lef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单位：                      部门：               职务：</w:t>
      </w:r>
    </w:p>
    <w:p>
      <w:pPr>
        <w:kinsoku/>
        <w:overflowPunct/>
        <w:topLinePunct w:val="0"/>
        <w:bidi w:val="0"/>
        <w:spacing w:line="360" w:lineRule="exact"/>
        <w:rPr>
          <w:rFonts w:hint="eastAsia" w:ascii="仿宋" w:hAnsi="仿宋" w:eastAsia="仿宋" w:cs="仿宋"/>
          <w:sz w:val="24"/>
        </w:rPr>
      </w:pPr>
    </w:p>
    <w:p>
      <w:pPr>
        <w:widowControl/>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kern w:val="0"/>
          <w:sz w:val="24"/>
        </w:rPr>
        <w:t>办公地址：                  联系电话：           传真：</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投标人（电子签章）：</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kinsoku/>
        <w:overflowPunct/>
        <w:topLinePunct w:val="0"/>
        <w:bidi w:val="0"/>
        <w:spacing w:line="360" w:lineRule="exact"/>
        <w:ind w:firstLine="4920" w:firstLineChars="2050"/>
        <w:jc w:val="lef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pageBreakBefore/>
        <w:kinsoku/>
        <w:overflowPunct/>
        <w:topLinePunct w:val="0"/>
        <w:bidi w:val="0"/>
        <w:spacing w:line="36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kinsoku/>
        <w:overflowPunct/>
        <w:topLinePunct w:val="0"/>
        <w:bidi w:val="0"/>
        <w:spacing w:line="360" w:lineRule="exact"/>
        <w:jc w:val="center"/>
        <w:rPr>
          <w:rFonts w:hint="eastAsia" w:ascii="仿宋" w:hAnsi="仿宋" w:eastAsia="仿宋" w:cs="仿宋"/>
          <w:b/>
          <w:sz w:val="24"/>
        </w:rPr>
      </w:pP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kinsoku/>
        <w:overflowPunct/>
        <w:topLinePunct w:val="0"/>
        <w:bidi w:val="0"/>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kinsoku/>
        <w:overflowPunct/>
        <w:topLinePunct w:val="0"/>
        <w:bidi w:val="0"/>
        <w:snapToGrid w:val="0"/>
        <w:spacing w:line="360" w:lineRule="exact"/>
        <w:jc w:val="lef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单位：                      部门：               职务：</w:t>
      </w:r>
    </w:p>
    <w:p>
      <w:pPr>
        <w:kinsoku/>
        <w:overflowPunct/>
        <w:topLinePunct w:val="0"/>
        <w:bidi w:val="0"/>
        <w:spacing w:line="360" w:lineRule="exact"/>
        <w:rPr>
          <w:rFonts w:hint="eastAsia" w:ascii="仿宋" w:hAnsi="仿宋" w:eastAsia="仿宋" w:cs="仿宋"/>
          <w:sz w:val="24"/>
        </w:rPr>
      </w:pPr>
    </w:p>
    <w:p>
      <w:pPr>
        <w:widowControl/>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kern w:val="0"/>
          <w:sz w:val="24"/>
        </w:rPr>
        <w:t>办公地址：                  联系电话：           传真：</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jc w:val="center"/>
        <w:rPr>
          <w:rFonts w:hint="eastAsia" w:ascii="仿宋" w:hAnsi="仿宋" w:eastAsia="仿宋" w:cs="仿宋"/>
          <w:b/>
          <w:kern w:val="0"/>
          <w:sz w:val="32"/>
          <w:szCs w:val="32"/>
        </w:rPr>
      </w:pPr>
    </w:p>
    <w:p>
      <w:pPr>
        <w:kinsoku/>
        <w:overflowPunct/>
        <w:topLinePunct w:val="0"/>
        <w:bidi w:val="0"/>
        <w:spacing w:line="360" w:lineRule="exact"/>
        <w:rPr>
          <w:rFonts w:hint="eastAsia" w:ascii="仿宋" w:hAnsi="仿宋" w:eastAsia="仿宋" w:cs="仿宋"/>
        </w:rPr>
      </w:pPr>
    </w:p>
    <w:p>
      <w:pPr>
        <w:kinsoku/>
        <w:overflowPunct/>
        <w:topLinePunct w:val="0"/>
        <w:bidi w:val="0"/>
        <w:snapToGrid w:val="0"/>
        <w:spacing w:line="36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insoku/>
        <w:overflowPunct/>
        <w:topLinePunct w:val="0"/>
        <w:bidi w:val="0"/>
        <w:snapToGrid w:val="0"/>
        <w:spacing w:line="36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insoku/>
        <w:overflowPunct/>
        <w:topLinePunct w:val="0"/>
        <w:bidi w:val="0"/>
        <w:snapToGrid w:val="0"/>
        <w:spacing w:line="360" w:lineRule="exact"/>
        <w:ind w:firstLine="5760" w:firstLineChars="2400"/>
        <w:rPr>
          <w:rFonts w:hint="eastAsia" w:ascii="仿宋" w:hAnsi="仿宋" w:eastAsia="仿宋" w:cs="仿宋"/>
        </w:rPr>
      </w:pPr>
      <w:r>
        <w:rPr>
          <w:rFonts w:hint="eastAsia" w:ascii="仿宋" w:hAnsi="仿宋" w:eastAsia="仿宋" w:cs="仿宋"/>
          <w:kern w:val="0"/>
          <w:sz w:val="24"/>
          <w:lang w:val="zh-CN"/>
        </w:rPr>
        <w:t>……</w:t>
      </w:r>
    </w:p>
    <w:p>
      <w:pPr>
        <w:kinsoku/>
        <w:overflowPunct/>
        <w:topLinePunct w:val="0"/>
        <w:bidi w:val="0"/>
        <w:snapToGrid w:val="0"/>
        <w:spacing w:line="360" w:lineRule="exact"/>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kinsoku/>
        <w:overflowPunct/>
        <w:topLinePunct w:val="0"/>
        <w:autoSpaceDE w:val="0"/>
        <w:autoSpaceDN w:val="0"/>
        <w:bidi w:val="0"/>
        <w:spacing w:line="360" w:lineRule="exact"/>
        <w:jc w:val="center"/>
        <w:rPr>
          <w:rFonts w:hint="eastAsia" w:ascii="仿宋" w:hAnsi="仿宋" w:eastAsia="仿宋" w:cs="仿宋"/>
          <w:b/>
          <w:kern w:val="0"/>
          <w:sz w:val="32"/>
          <w:szCs w:val="32"/>
          <w:lang w:val="zh-CN"/>
        </w:rPr>
      </w:pPr>
    </w:p>
    <w:p>
      <w:pPr>
        <w:kinsoku/>
        <w:overflowPunct/>
        <w:topLinePunct w:val="0"/>
        <w:autoSpaceDE w:val="0"/>
        <w:autoSpaceDN w:val="0"/>
        <w:bidi w:val="0"/>
        <w:spacing w:line="360" w:lineRule="exact"/>
        <w:jc w:val="center"/>
        <w:rPr>
          <w:rFonts w:hint="eastAsia" w:ascii="仿宋" w:hAnsi="仿宋" w:eastAsia="仿宋" w:cs="仿宋"/>
          <w:b/>
          <w:kern w:val="0"/>
          <w:sz w:val="32"/>
          <w:szCs w:val="32"/>
          <w:lang w:val="zh-CN"/>
        </w:rPr>
      </w:pPr>
    </w:p>
    <w:p>
      <w:pPr>
        <w:kinsoku/>
        <w:overflowPunct/>
        <w:topLinePunct w:val="0"/>
        <w:autoSpaceDE w:val="0"/>
        <w:autoSpaceDN w:val="0"/>
        <w:bidi w:val="0"/>
        <w:spacing w:line="360" w:lineRule="exact"/>
        <w:jc w:val="center"/>
        <w:rPr>
          <w:rFonts w:hint="eastAsia" w:ascii="仿宋" w:hAnsi="仿宋" w:eastAsia="仿宋" w:cs="仿宋"/>
          <w:b/>
          <w:kern w:val="0"/>
          <w:sz w:val="32"/>
          <w:szCs w:val="32"/>
          <w:lang w:val="zh-CN"/>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pPr>
        <w:kinsoku/>
        <w:overflowPunct/>
        <w:topLinePunct w:val="0"/>
        <w:bidi w:val="0"/>
        <w:spacing w:line="36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kinsoku/>
        <w:overflowPunct/>
        <w:topLinePunct w:val="0"/>
        <w:bidi w:val="0"/>
        <w:spacing w:line="36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kinsoku/>
        <w:overflowPunct/>
        <w:topLinePunct w:val="0"/>
        <w:bidi w:val="0"/>
        <w:spacing w:line="36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kinsoku/>
        <w:overflowPunct/>
        <w:topLinePunct w:val="0"/>
        <w:bidi w:val="0"/>
        <w:spacing w:line="36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特此证明。</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kinsoku/>
        <w:overflowPunct/>
        <w:topLinePunct w:val="0"/>
        <w:bidi w:val="0"/>
        <w:spacing w:line="360" w:lineRule="exact"/>
        <w:ind w:right="480"/>
        <w:rPr>
          <w:rFonts w:hint="eastAsia" w:ascii="仿宋" w:hAnsi="仿宋" w:eastAsia="仿宋" w:cs="仿宋"/>
          <w:sz w:val="24"/>
        </w:rPr>
      </w:pPr>
    </w:p>
    <w:p>
      <w:pPr>
        <w:kinsoku/>
        <w:overflowPunct/>
        <w:topLinePunct w:val="0"/>
        <w:bidi w:val="0"/>
        <w:spacing w:line="360" w:lineRule="exact"/>
        <w:ind w:right="720"/>
        <w:jc w:val="right"/>
        <w:rPr>
          <w:rFonts w:hint="eastAsia" w:ascii="仿宋" w:hAnsi="仿宋" w:eastAsia="仿宋" w:cs="仿宋"/>
          <w:sz w:val="24"/>
        </w:rPr>
      </w:pPr>
      <w:r>
        <w:rPr>
          <w:rFonts w:hint="eastAsia" w:ascii="仿宋" w:hAnsi="仿宋" w:eastAsia="仿宋" w:cs="仿宋"/>
          <w:sz w:val="24"/>
        </w:rPr>
        <w:t>年   月   日</w:t>
      </w:r>
    </w:p>
    <w:p>
      <w:pPr>
        <w:kinsoku/>
        <w:overflowPunct/>
        <w:topLinePunct w:val="0"/>
        <w:bidi w:val="0"/>
        <w:spacing w:line="360" w:lineRule="exact"/>
        <w:jc w:val="center"/>
        <w:rPr>
          <w:rFonts w:hint="eastAsia" w:ascii="仿宋" w:hAnsi="仿宋" w:eastAsia="仿宋" w:cs="仿宋"/>
          <w:b/>
          <w:kern w:val="0"/>
          <w:sz w:val="32"/>
          <w:szCs w:val="32"/>
        </w:rPr>
      </w:pPr>
    </w:p>
    <w:p>
      <w:pPr>
        <w:kinsoku/>
        <w:overflowPunct/>
        <w:topLinePunct w:val="0"/>
        <w:bidi w:val="0"/>
        <w:spacing w:line="360" w:lineRule="exact"/>
        <w:jc w:val="center"/>
        <w:rPr>
          <w:rFonts w:hint="eastAsia" w:ascii="仿宋" w:hAnsi="仿宋" w:eastAsia="仿宋" w:cs="仿宋"/>
          <w:b/>
          <w:kern w:val="0"/>
          <w:sz w:val="32"/>
          <w:szCs w:val="32"/>
        </w:rPr>
      </w:pPr>
    </w:p>
    <w:p>
      <w:pPr>
        <w:kinsoku/>
        <w:overflowPunct/>
        <w:topLinePunct w:val="0"/>
        <w:bidi w:val="0"/>
        <w:spacing w:line="360" w:lineRule="exact"/>
        <w:jc w:val="both"/>
        <w:rPr>
          <w:rFonts w:hint="eastAsia" w:ascii="仿宋" w:hAnsi="仿宋" w:eastAsia="仿宋" w:cs="仿宋"/>
          <w:b/>
          <w:kern w:val="0"/>
          <w:sz w:val="32"/>
          <w:szCs w:val="32"/>
        </w:rPr>
      </w:pPr>
    </w:p>
    <w:p>
      <w:pPr>
        <w:kinsoku/>
        <w:overflowPunct/>
        <w:topLinePunct w:val="0"/>
        <w:bidi w:val="0"/>
        <w:spacing w:line="360" w:lineRule="exact"/>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360" w:lineRule="exact"/>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kinsoku/>
              <w:overflowPunct/>
              <w:topLinePunct w:val="0"/>
              <w:bidi w:val="0"/>
              <w:spacing w:line="360" w:lineRule="exact"/>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kinsoku/>
              <w:overflowPunct/>
              <w:topLinePunct w:val="0"/>
              <w:bidi w:val="0"/>
              <w:spacing w:line="360" w:lineRule="exact"/>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kinsoku/>
              <w:overflowPunct/>
              <w:topLinePunct w:val="0"/>
              <w:bidi w:val="0"/>
              <w:spacing w:line="360" w:lineRule="exact"/>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36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3546"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1276" w:type="dxa"/>
          </w:tcPr>
          <w:p>
            <w:pPr>
              <w:kinsoku/>
              <w:overflowPunct/>
              <w:topLinePunct w:val="0"/>
              <w:bidi w:val="0"/>
              <w:spacing w:line="360" w:lineRule="exact"/>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36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3546"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1276" w:type="dxa"/>
          </w:tcPr>
          <w:p>
            <w:pPr>
              <w:kinsoku/>
              <w:overflowPunct/>
              <w:topLinePunct w:val="0"/>
              <w:bidi w:val="0"/>
              <w:spacing w:line="360" w:lineRule="exact"/>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360" w:lineRule="exact"/>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3546"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1276" w:type="dxa"/>
          </w:tcPr>
          <w:p>
            <w:pPr>
              <w:kinsoku/>
              <w:overflowPunct/>
              <w:topLinePunct w:val="0"/>
              <w:bidi w:val="0"/>
              <w:spacing w:line="360" w:lineRule="exact"/>
              <w:jc w:val="center"/>
              <w:rPr>
                <w:rFonts w:hint="eastAsia" w:ascii="仿宋" w:hAnsi="仿宋" w:eastAsia="仿宋" w:cs="仿宋"/>
                <w:b/>
                <w:kern w:val="0"/>
                <w:sz w:val="32"/>
                <w:szCs w:val="32"/>
              </w:rPr>
            </w:pPr>
          </w:p>
        </w:tc>
      </w:tr>
    </w:tbl>
    <w:p>
      <w:pPr>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kinsoku/>
        <w:overflowPunct/>
        <w:topLinePunct w:val="0"/>
        <w:bidi w:val="0"/>
        <w:spacing w:line="360" w:lineRule="exact"/>
        <w:jc w:val="center"/>
        <w:rPr>
          <w:rFonts w:hint="eastAsia" w:ascii="仿宋" w:hAnsi="仿宋" w:eastAsia="仿宋" w:cs="仿宋"/>
          <w:b/>
          <w:kern w:val="0"/>
          <w:sz w:val="32"/>
          <w:szCs w:val="32"/>
        </w:rPr>
      </w:pPr>
    </w:p>
    <w:p>
      <w:pPr>
        <w:kinsoku/>
        <w:overflowPunct/>
        <w:topLinePunct w:val="0"/>
        <w:bidi w:val="0"/>
        <w:spacing w:line="360" w:lineRule="exact"/>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kinsoku/>
        <w:overflowPunct/>
        <w:topLinePunct w:val="0"/>
        <w:bidi w:val="0"/>
        <w:adjustRightInd/>
        <w:spacing w:line="360" w:lineRule="exact"/>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pPr>
        <w:widowControl/>
        <w:kinsoku/>
        <w:overflowPunct/>
        <w:topLinePunct w:val="0"/>
        <w:bidi w:val="0"/>
        <w:adjustRightInd/>
        <w:spacing w:line="360" w:lineRule="exact"/>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kinsoku/>
        <w:overflowPunct/>
        <w:topLinePunct w:val="0"/>
        <w:bidi w:val="0"/>
        <w:snapToGrid w:val="0"/>
        <w:spacing w:line="360" w:lineRule="exact"/>
        <w:rPr>
          <w:rFonts w:hint="eastAsia" w:ascii="仿宋" w:hAnsi="仿宋" w:eastAsia="仿宋" w:cs="仿宋"/>
          <w:color w:val="auto"/>
          <w:sz w:val="24"/>
          <w:highlight w:val="none"/>
        </w:rPr>
      </w:pPr>
    </w:p>
    <w:p>
      <w:pPr>
        <w:kinsoku/>
        <w:overflowPunct/>
        <w:topLinePunct w:val="0"/>
        <w:bidi w:val="0"/>
        <w:snapToGrid w:val="0"/>
        <w:spacing w:line="360" w:lineRule="exact"/>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kinsoku/>
        <w:overflowPunct/>
        <w:topLinePunct w:val="0"/>
        <w:autoSpaceDE w:val="0"/>
        <w:autoSpaceDN w:val="0"/>
        <w:bidi w:val="0"/>
        <w:spacing w:line="360" w:lineRule="exact"/>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kinsoku/>
        <w:overflowPunct/>
        <w:topLinePunct w:val="0"/>
        <w:autoSpaceDE w:val="0"/>
        <w:autoSpaceDN w:val="0"/>
        <w:bidi w:val="0"/>
        <w:spacing w:line="360" w:lineRule="exact"/>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kinsoku/>
        <w:overflowPunct/>
        <w:topLinePunct w:val="0"/>
        <w:autoSpaceDE w:val="0"/>
        <w:autoSpaceDN w:val="0"/>
        <w:bidi w:val="0"/>
        <w:spacing w:line="360" w:lineRule="exact"/>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kinsoku/>
        <w:overflowPunct/>
        <w:topLinePunct w:val="0"/>
        <w:autoSpaceDE w:val="0"/>
        <w:autoSpaceDN w:val="0"/>
        <w:bidi w:val="0"/>
        <w:spacing w:line="360" w:lineRule="exact"/>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kinsoku/>
        <w:overflowPunct/>
        <w:topLinePunct w:val="0"/>
        <w:autoSpaceDE w:val="0"/>
        <w:autoSpaceDN w:val="0"/>
        <w:bidi w:val="0"/>
        <w:spacing w:line="360" w:lineRule="exact"/>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kinsoku/>
        <w:overflowPunct/>
        <w:topLinePunct w:val="0"/>
        <w:autoSpaceDE w:val="0"/>
        <w:autoSpaceDN w:val="0"/>
        <w:bidi w:val="0"/>
        <w:spacing w:line="360" w:lineRule="exact"/>
        <w:ind w:left="2"/>
        <w:jc w:val="left"/>
        <w:rPr>
          <w:rFonts w:hint="eastAsia" w:ascii="仿宋" w:hAnsi="仿宋" w:eastAsia="仿宋" w:cs="仿宋"/>
          <w:kern w:val="0"/>
          <w:sz w:val="24"/>
          <w:lang w:val="zh-CN"/>
        </w:rPr>
      </w:pPr>
    </w:p>
    <w:p>
      <w:pPr>
        <w:kinsoku/>
        <w:overflowPunct/>
        <w:topLinePunct w:val="0"/>
        <w:autoSpaceDE w:val="0"/>
        <w:autoSpaceDN w:val="0"/>
        <w:bidi w:val="0"/>
        <w:spacing w:line="360" w:lineRule="exact"/>
        <w:ind w:left="2"/>
        <w:jc w:val="left"/>
        <w:rPr>
          <w:rFonts w:hint="eastAsia" w:ascii="仿宋" w:hAnsi="仿宋" w:eastAsia="仿宋" w:cs="仿宋"/>
          <w:kern w:val="0"/>
          <w:sz w:val="24"/>
          <w:lang w:val="zh-CN"/>
        </w:rPr>
      </w:pPr>
    </w:p>
    <w:p>
      <w:pPr>
        <w:kinsoku/>
        <w:overflowPunct/>
        <w:topLinePunct w:val="0"/>
        <w:autoSpaceDE w:val="0"/>
        <w:autoSpaceDN w:val="0"/>
        <w:bidi w:val="0"/>
        <w:spacing w:line="360" w:lineRule="exact"/>
        <w:ind w:left="2"/>
        <w:jc w:val="left"/>
        <w:rPr>
          <w:rFonts w:hint="eastAsia" w:ascii="仿宋" w:hAnsi="仿宋" w:eastAsia="仿宋" w:cs="仿宋"/>
          <w:kern w:val="0"/>
          <w:sz w:val="24"/>
          <w:lang w:val="zh-CN"/>
        </w:rPr>
      </w:pPr>
    </w:p>
    <w:p>
      <w:pPr>
        <w:kinsoku/>
        <w:overflowPunct/>
        <w:topLinePunct w:val="0"/>
        <w:autoSpaceDE w:val="0"/>
        <w:autoSpaceDN w:val="0"/>
        <w:bidi w:val="0"/>
        <w:spacing w:line="360" w:lineRule="exact"/>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kinsoku/>
        <w:overflowPunct/>
        <w:topLinePunct w:val="0"/>
        <w:bidi w:val="0"/>
        <w:spacing w:line="360" w:lineRule="exact"/>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kinsoku/>
        <w:overflowPunct/>
        <w:topLinePunct w:val="0"/>
        <w:bidi w:val="0"/>
        <w:spacing w:line="360" w:lineRule="exact"/>
        <w:jc w:val="center"/>
        <w:rPr>
          <w:rFonts w:hint="eastAsia" w:ascii="仿宋" w:hAnsi="仿宋" w:eastAsia="仿宋" w:cs="仿宋"/>
          <w:b/>
          <w:bCs/>
          <w:sz w:val="24"/>
        </w:rPr>
      </w:pPr>
    </w:p>
    <w:p>
      <w:pPr>
        <w:kinsoku/>
        <w:overflowPunct/>
        <w:topLinePunct w:val="0"/>
        <w:bidi w:val="0"/>
        <w:spacing w:line="360" w:lineRule="exact"/>
        <w:ind w:right="420"/>
        <w:rPr>
          <w:rFonts w:hint="eastAsia" w:ascii="仿宋" w:hAnsi="仿宋" w:eastAsia="仿宋" w:cs="仿宋"/>
          <w:sz w:val="24"/>
        </w:rPr>
      </w:pPr>
      <w:r>
        <w:rPr>
          <w:rFonts w:hint="eastAsia" w:ascii="仿宋" w:hAnsi="仿宋" w:eastAsia="仿宋" w:cs="仿宋"/>
          <w:sz w:val="24"/>
        </w:rPr>
        <w:t>注：按本格式和要求提供。</w:t>
      </w:r>
    </w:p>
    <w:p>
      <w:pPr>
        <w:kinsoku/>
        <w:overflowPunct/>
        <w:topLinePunct w:val="0"/>
        <w:bidi w:val="0"/>
        <w:spacing w:line="360" w:lineRule="exact"/>
        <w:jc w:val="center"/>
        <w:rPr>
          <w:rFonts w:hint="eastAsia" w:ascii="仿宋" w:hAnsi="仿宋" w:eastAsia="仿宋" w:cs="仿宋"/>
          <w:b/>
          <w:bCs/>
          <w:sz w:val="24"/>
        </w:rPr>
      </w:pPr>
    </w:p>
    <w:p>
      <w:pPr>
        <w:pStyle w:val="80"/>
        <w:kinsoku/>
        <w:overflowPunct/>
        <w:topLinePunct w:val="0"/>
        <w:bidi w:val="0"/>
        <w:spacing w:line="360" w:lineRule="exact"/>
        <w:jc w:val="center"/>
        <w:rPr>
          <w:rFonts w:hint="eastAsia" w:ascii="仿宋" w:hAnsi="仿宋" w:eastAsia="仿宋" w:cs="仿宋"/>
          <w:b/>
          <w:bCs/>
          <w:sz w:val="24"/>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kinsoku/>
        <w:overflowPunct/>
        <w:topLinePunct w:val="0"/>
        <w:autoSpaceDE w:val="0"/>
        <w:autoSpaceDN w:val="0"/>
        <w:bidi w:val="0"/>
        <w:spacing w:line="360" w:lineRule="exact"/>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kinsoku/>
        <w:overflowPunct/>
        <w:topLinePunct w:val="0"/>
        <w:autoSpaceDE w:val="0"/>
        <w:autoSpaceDN w:val="0"/>
        <w:bidi w:val="0"/>
        <w:spacing w:line="360" w:lineRule="exact"/>
        <w:rPr>
          <w:rFonts w:ascii="仿宋_GB2312" w:hAnsi="仿宋_GB2312" w:eastAsia="仿宋_GB2312" w:cs="仿宋_GB2312"/>
          <w:b/>
          <w:sz w:val="24"/>
        </w:rPr>
      </w:pPr>
    </w:p>
    <w:p>
      <w:pPr>
        <w:kinsoku/>
        <w:overflowPunct/>
        <w:topLinePunct w:val="0"/>
        <w:autoSpaceDE w:val="0"/>
        <w:autoSpaceDN w:val="0"/>
        <w:bidi w:val="0"/>
        <w:spacing w:line="360" w:lineRule="exact"/>
        <w:rPr>
          <w:rFonts w:ascii="仿宋_GB2312" w:hAnsi="仿宋_GB2312" w:eastAsia="仿宋_GB2312" w:cs="仿宋_GB2312"/>
          <w:sz w:val="24"/>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pStyle w:val="648"/>
        <w:kinsoku/>
        <w:overflowPunct/>
        <w:topLinePunct w:val="0"/>
        <w:bidi w:val="0"/>
        <w:spacing w:line="360" w:lineRule="exact"/>
        <w:ind w:firstLine="0"/>
        <w:jc w:val="both"/>
        <w:rPr>
          <w:rFonts w:hAnsi="仿宋_GB2312" w:cs="仿宋_GB2312"/>
        </w:rPr>
      </w:pPr>
    </w:p>
    <w:p>
      <w:pPr>
        <w:pageBreakBefore/>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kinsoku/>
        <w:overflowPunct/>
        <w:topLinePunct w:val="0"/>
        <w:bidi w:val="0"/>
        <w:spacing w:line="360" w:lineRule="exact"/>
        <w:jc w:val="center"/>
        <w:rPr>
          <w:rFonts w:ascii="仿宋_GB2312" w:hAnsi="仿宋_GB2312" w:eastAsia="仿宋_GB2312" w:cs="仿宋_GB2312"/>
          <w:sz w:val="24"/>
        </w:rPr>
      </w:pPr>
    </w:p>
    <w:p>
      <w:pPr>
        <w:kinsoku/>
        <w:overflowPunct/>
        <w:topLinePunct w:val="0"/>
        <w:bidi w:val="0"/>
        <w:snapToGrid w:val="0"/>
        <w:spacing w:line="360" w:lineRule="exact"/>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kinsoku/>
        <w:overflowPunct/>
        <w:topLinePunct w:val="0"/>
        <w:autoSpaceDE w:val="0"/>
        <w:autoSpaceDN w:val="0"/>
        <w:bidi w:val="0"/>
        <w:spacing w:line="360" w:lineRule="exact"/>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kinsoku/>
        <w:overflowPunct/>
        <w:topLinePunct w:val="0"/>
        <w:autoSpaceDE w:val="0"/>
        <w:autoSpaceDN w:val="0"/>
        <w:bidi w:val="0"/>
        <w:spacing w:line="360" w:lineRule="exact"/>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kinsoku/>
        <w:overflowPunct/>
        <w:topLinePunct w:val="0"/>
        <w:autoSpaceDE w:val="0"/>
        <w:autoSpaceDN w:val="0"/>
        <w:bidi w:val="0"/>
        <w:spacing w:line="360" w:lineRule="exact"/>
        <w:ind w:firstLine="4560" w:firstLineChars="1900"/>
        <w:rPr>
          <w:rFonts w:ascii="仿宋_GB2312" w:hAnsi="仿宋_GB2312" w:eastAsia="仿宋_GB2312" w:cs="仿宋_GB2312"/>
          <w:kern w:val="0"/>
          <w:sz w:val="24"/>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kinsoku/>
        <w:overflowPunct/>
        <w:topLinePunct w:val="0"/>
        <w:autoSpaceDE w:val="0"/>
        <w:autoSpaceDN w:val="0"/>
        <w:bidi w:val="0"/>
        <w:spacing w:line="360" w:lineRule="exact"/>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kinsoku/>
        <w:overflowPunct/>
        <w:topLinePunct w:val="0"/>
        <w:autoSpaceDE w:val="0"/>
        <w:autoSpaceDN w:val="0"/>
        <w:bidi w:val="0"/>
        <w:spacing w:line="360" w:lineRule="exact"/>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kinsoku/>
        <w:overflowPunct/>
        <w:topLinePunct w:val="0"/>
        <w:autoSpaceDE w:val="0"/>
        <w:autoSpaceDN w:val="0"/>
        <w:bidi w:val="0"/>
        <w:spacing w:line="360" w:lineRule="exact"/>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kinsoku/>
        <w:overflowPunct/>
        <w:topLinePunct w:val="0"/>
        <w:autoSpaceDE w:val="0"/>
        <w:autoSpaceDN w:val="0"/>
        <w:bidi w:val="0"/>
        <w:spacing w:line="360" w:lineRule="exact"/>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 w:hAnsi="仿宋" w:eastAsia="仿宋" w:cs="仿宋"/>
          <w:sz w:val="24"/>
        </w:rPr>
        <w:t xml:space="preserve">     日期：  年   月   日</w:t>
      </w: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62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4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7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62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4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7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62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4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7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kinsoku/>
        <w:overflowPunct/>
        <w:topLinePunct w:val="0"/>
        <w:autoSpaceDE w:val="0"/>
        <w:autoSpaceDN w:val="0"/>
        <w:bidi w:val="0"/>
        <w:spacing w:line="360" w:lineRule="exact"/>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bl>
    <w:p>
      <w:pPr>
        <w:kinsoku/>
        <w:overflowPunct/>
        <w:topLinePunct w:val="0"/>
        <w:bidi w:val="0"/>
        <w:spacing w:line="360" w:lineRule="exact"/>
        <w:ind w:firstLine="480" w:firstLineChars="200"/>
        <w:rPr>
          <w:rFonts w:ascii="仿宋_GB2312" w:hAnsi="仿宋_GB2312" w:eastAsia="仿宋_GB2312" w:cs="仿宋_GB2312"/>
          <w:sz w:val="24"/>
          <w:szCs w:val="20"/>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hint="eastAsia"/>
          <w:lang w:eastAsia="zh-CN"/>
        </w:rPr>
      </w:pPr>
      <w:r>
        <w:rPr>
          <w:rFonts w:hint="eastAsia" w:ascii="仿宋" w:hAnsi="仿宋" w:eastAsia="仿宋" w:cs="仿宋"/>
          <w:sz w:val="24"/>
        </w:rPr>
        <w:t xml:space="preserve">     日期：  年   月   日</w:t>
      </w:r>
    </w:p>
    <w:p>
      <w:pPr>
        <w:kinsoku/>
        <w:overflowPunct/>
        <w:topLinePunct w:val="0"/>
        <w:bidi w:val="0"/>
        <w:spacing w:line="36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kinsoku/>
        <w:overflowPunct/>
        <w:topLinePunct w:val="0"/>
        <w:bidi w:val="0"/>
        <w:spacing w:line="360" w:lineRule="exact"/>
        <w:ind w:firstLine="3600" w:firstLineChars="1500"/>
        <w:rPr>
          <w:rFonts w:hint="eastAsia" w:ascii="仿宋" w:hAnsi="仿宋" w:eastAsia="仿宋" w:cs="仿宋"/>
          <w:sz w:val="24"/>
        </w:rPr>
      </w:pPr>
    </w:p>
    <w:p>
      <w:pPr>
        <w:pStyle w:val="80"/>
        <w:kinsoku/>
        <w:overflowPunct/>
        <w:topLinePunct w:val="0"/>
        <w:bidi w:val="0"/>
        <w:spacing w:line="360" w:lineRule="exact"/>
        <w:rPr>
          <w:rFonts w:hint="eastAsia"/>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pageBreakBefore/>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kinsoku/>
        <w:overflowPunct/>
        <w:topLinePunct w:val="0"/>
        <w:bidi w:val="0"/>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kinsoku/>
        <w:overflowPunct/>
        <w:topLinePunct w:val="0"/>
        <w:autoSpaceDE w:val="0"/>
        <w:autoSpaceDN w:val="0"/>
        <w:bidi w:val="0"/>
        <w:spacing w:line="360" w:lineRule="exact"/>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bl>
    <w:p>
      <w:pPr>
        <w:kinsoku/>
        <w:overflowPunct/>
        <w:topLinePunct w:val="0"/>
        <w:bidi w:val="0"/>
        <w:spacing w:line="360" w:lineRule="exact"/>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kinsoku/>
        <w:overflowPunct/>
        <w:topLinePunct w:val="0"/>
        <w:bidi w:val="0"/>
        <w:spacing w:line="360" w:lineRule="exact"/>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kinsoku/>
        <w:overflowPunct/>
        <w:topLinePunct w:val="0"/>
        <w:bidi w:val="0"/>
        <w:spacing w:line="360" w:lineRule="exact"/>
        <w:ind w:firstLine="480" w:firstLineChars="200"/>
        <w:rPr>
          <w:rFonts w:ascii="仿宋_GB2312" w:hAnsi="仿宋_GB2312" w:eastAsia="仿宋_GB2312" w:cs="仿宋_GB2312"/>
          <w:sz w:val="24"/>
          <w:szCs w:val="20"/>
        </w:rPr>
      </w:pP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napToGrid w:val="0"/>
        <w:spacing w:line="360" w:lineRule="exact"/>
        <w:ind w:firstLine="6907" w:firstLineChars="2150"/>
        <w:rPr>
          <w:rFonts w:ascii="仿宋_GB2312" w:hAnsi="仿宋_GB2312" w:eastAsia="仿宋_GB2312" w:cs="仿宋_GB2312"/>
          <w:b/>
          <w:bCs/>
          <w:sz w:val="32"/>
          <w:szCs w:val="32"/>
        </w:rPr>
      </w:pPr>
    </w:p>
    <w:p>
      <w:pPr>
        <w:kinsoku/>
        <w:overflowPunct/>
        <w:topLinePunct w:val="0"/>
        <w:bidi w:val="0"/>
        <w:snapToGrid w:val="0"/>
        <w:spacing w:line="360" w:lineRule="exact"/>
        <w:ind w:right="960"/>
        <w:jc w:val="both"/>
        <w:rPr>
          <w:rFonts w:hint="eastAsia" w:ascii="仿宋_GB2312" w:hAnsi="仿宋_GB2312" w:eastAsia="仿宋_GB2312" w:cs="仿宋_GB2312"/>
          <w:kern w:val="0"/>
          <w:sz w:val="24"/>
          <w:lang w:val="zh-CN"/>
        </w:rPr>
      </w:pPr>
    </w:p>
    <w:p>
      <w:pPr>
        <w:kinsoku/>
        <w:overflowPunct/>
        <w:topLinePunct w:val="0"/>
        <w:bidi w:val="0"/>
        <w:snapToGrid w:val="0"/>
        <w:spacing w:line="360" w:lineRule="exact"/>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kinsoku/>
        <w:overflowPunct/>
        <w:topLinePunct w:val="0"/>
        <w:bidi w:val="0"/>
        <w:spacing w:line="360" w:lineRule="exact"/>
        <w:rPr>
          <w:rFonts w:ascii="仿宋_GB2312" w:hAnsi="仿宋_GB2312" w:eastAsia="仿宋_GB2312" w:cs="仿宋_GB2312"/>
          <w:sz w:val="18"/>
          <w:szCs w:val="18"/>
        </w:rPr>
      </w:pPr>
    </w:p>
    <w:p>
      <w:pPr>
        <w:pStyle w:val="80"/>
        <w:kinsoku/>
        <w:overflowPunct/>
        <w:topLinePunct w:val="0"/>
        <w:bidi w:val="0"/>
        <w:spacing w:line="360" w:lineRule="exact"/>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kinsoku/>
        <w:overflowPunct/>
        <w:topLinePunct w:val="0"/>
        <w:bidi w:val="0"/>
        <w:snapToGrid w:val="0"/>
        <w:spacing w:line="360" w:lineRule="exact"/>
        <w:ind w:right="960"/>
        <w:jc w:val="right"/>
        <w:rPr>
          <w:rFonts w:ascii="仿宋_GB2312" w:hAnsi="仿宋_GB2312" w:eastAsia="仿宋_GB2312" w:cs="仿宋_GB2312"/>
          <w:kern w:val="0"/>
          <w:sz w:val="24"/>
          <w:lang w:val="zh-CN"/>
        </w:rPr>
      </w:pPr>
    </w:p>
    <w:p>
      <w:pPr>
        <w:kinsoku/>
        <w:overflowPunct/>
        <w:topLinePunct w:val="0"/>
        <w:bidi w:val="0"/>
        <w:snapToGrid w:val="0"/>
        <w:spacing w:line="360" w:lineRule="exact"/>
        <w:ind w:right="960"/>
        <w:jc w:val="right"/>
        <w:rPr>
          <w:rFonts w:ascii="仿宋_GB2312" w:hAnsi="仿宋_GB2312" w:eastAsia="仿宋_GB2312" w:cs="仿宋_GB2312"/>
          <w:kern w:val="0"/>
          <w:sz w:val="24"/>
          <w:lang w:val="zh-CN"/>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kinsoku/>
        <w:overflowPunct/>
        <w:topLinePunct w:val="0"/>
        <w:autoSpaceDE w:val="0"/>
        <w:autoSpaceDN w:val="0"/>
        <w:bidi w:val="0"/>
        <w:spacing w:line="360" w:lineRule="exact"/>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overflowPunct/>
              <w:topLinePunct w:val="0"/>
              <w:autoSpaceDE w:val="0"/>
              <w:autoSpaceDN w:val="0"/>
              <w:bidi w:val="0"/>
              <w:spacing w:line="360" w:lineRule="exact"/>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kinsoku/>
        <w:overflowPunct/>
        <w:topLinePunct w:val="0"/>
        <w:autoSpaceDE w:val="0"/>
        <w:autoSpaceDN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kinsoku/>
        <w:overflowPunct/>
        <w:topLinePunct w:val="0"/>
        <w:bidi w:val="0"/>
        <w:spacing w:line="360" w:lineRule="exact"/>
        <w:ind w:firstLine="480" w:firstLineChars="200"/>
        <w:rPr>
          <w:rFonts w:ascii="仿宋_GB2312" w:hAnsi="仿宋_GB2312" w:eastAsia="仿宋_GB2312" w:cs="仿宋_GB2312"/>
          <w:sz w:val="24"/>
          <w:szCs w:val="20"/>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pageBreakBefore/>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kinsoku/>
        <w:overflowPunct/>
        <w:topLinePunct w:val="0"/>
        <w:bidi w:val="0"/>
        <w:spacing w:line="360" w:lineRule="exact"/>
        <w:jc w:val="center"/>
        <w:rPr>
          <w:rFonts w:ascii="仿宋_GB2312" w:hAnsi="仿宋_GB2312" w:eastAsia="仿宋_GB2312" w:cs="仿宋_GB2312"/>
          <w:sz w:val="24"/>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pacing w:line="360" w:lineRule="exact"/>
        <w:jc w:val="center"/>
        <w:rPr>
          <w:rFonts w:ascii="仿宋_GB2312" w:hAnsi="仿宋_GB2312" w:eastAsia="仿宋_GB2312" w:cs="仿宋_GB2312"/>
          <w:b/>
          <w:bCs/>
          <w:sz w:val="30"/>
          <w:szCs w:val="30"/>
        </w:rPr>
      </w:pPr>
    </w:p>
    <w:p>
      <w:pPr>
        <w:kinsoku/>
        <w:overflowPunct/>
        <w:topLinePunct w:val="0"/>
        <w:bidi w:val="0"/>
        <w:spacing w:line="360" w:lineRule="exact"/>
        <w:jc w:val="center"/>
        <w:rPr>
          <w:rFonts w:ascii="仿宋_GB2312" w:hAnsi="仿宋_GB2312" w:eastAsia="仿宋_GB2312" w:cs="仿宋_GB2312"/>
          <w:b/>
          <w:bCs/>
          <w:sz w:val="30"/>
          <w:szCs w:val="30"/>
        </w:rPr>
      </w:pPr>
    </w:p>
    <w:p>
      <w:pPr>
        <w:kinsoku/>
        <w:overflowPunct/>
        <w:topLinePunct w:val="0"/>
        <w:bidi w:val="0"/>
        <w:spacing w:line="360" w:lineRule="exact"/>
        <w:jc w:val="center"/>
        <w:rPr>
          <w:rFonts w:ascii="仿宋_GB2312" w:hAnsi="仿宋_GB2312" w:eastAsia="仿宋_GB2312" w:cs="仿宋_GB2312"/>
          <w:b/>
          <w:bCs/>
          <w:sz w:val="24"/>
        </w:rPr>
      </w:pPr>
    </w:p>
    <w:p>
      <w:pPr>
        <w:kinsoku/>
        <w:overflowPunct/>
        <w:topLinePunct w:val="0"/>
        <w:bidi w:val="0"/>
        <w:spacing w:line="360" w:lineRule="exact"/>
        <w:jc w:val="center"/>
        <w:rPr>
          <w:rFonts w:ascii="仿宋_GB2312" w:hAnsi="仿宋_GB2312" w:eastAsia="仿宋_GB2312" w:cs="仿宋_GB2312"/>
          <w:b/>
          <w:bCs/>
          <w:sz w:val="24"/>
        </w:rPr>
      </w:pPr>
    </w:p>
    <w:p>
      <w:pPr>
        <w:kinsoku/>
        <w:overflowPunct/>
        <w:topLinePunct w:val="0"/>
        <w:bidi w:val="0"/>
        <w:spacing w:line="360" w:lineRule="exact"/>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kinsoku/>
        <w:overflowPunct/>
        <w:topLinePunct w:val="0"/>
        <w:bidi w:val="0"/>
        <w:spacing w:line="360" w:lineRule="exact"/>
        <w:rPr>
          <w:rFonts w:ascii="仿宋_GB2312" w:hAnsi="仿宋_GB2312" w:eastAsia="仿宋_GB2312" w:cs="仿宋_GB2312"/>
          <w:sz w:val="24"/>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pStyle w:val="81"/>
        <w:kinsoku/>
        <w:overflowPunct/>
        <w:topLinePunct w:val="0"/>
        <w:bidi w:val="0"/>
        <w:spacing w:line="360" w:lineRule="exact"/>
        <w:rPr>
          <w:rFonts w:hint="eastAsia"/>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kinsoku/>
        <w:overflowPunct/>
        <w:topLinePunct w:val="0"/>
        <w:bidi w:val="0"/>
        <w:spacing w:line="360" w:lineRule="exact"/>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kinsoku/>
        <w:overflowPunct/>
        <w:topLinePunct w:val="0"/>
        <w:bidi w:val="0"/>
        <w:spacing w:line="360" w:lineRule="exact"/>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kinsoku/>
        <w:overflowPunct/>
        <w:topLinePunct w:val="0"/>
        <w:bidi w:val="0"/>
        <w:spacing w:line="360" w:lineRule="exact"/>
        <w:jc w:val="center"/>
        <w:outlineLvl w:val="0"/>
        <w:rPr>
          <w:rFonts w:hint="eastAsia" w:ascii="仿宋" w:hAnsi="仿宋" w:eastAsia="仿宋" w:cs="仿宋"/>
          <w:b/>
          <w:kern w:val="0"/>
          <w:sz w:val="36"/>
          <w:szCs w:val="36"/>
        </w:rPr>
      </w:pP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（1）开标一览表（报价表）………………………………………………………（页码）</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（2）中小企业声明函………………………………………………………………（页码）</w:t>
      </w:r>
    </w:p>
    <w:p>
      <w:pPr>
        <w:pStyle w:val="2"/>
        <w:numPr>
          <w:ilvl w:val="0"/>
          <w:numId w:val="0"/>
        </w:numPr>
        <w:kinsoku/>
        <w:overflowPunct/>
        <w:topLinePunct w:val="0"/>
        <w:bidi w:val="0"/>
        <w:snapToGrid w:val="0"/>
        <w:spacing w:line="360" w:lineRule="exact"/>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both"/>
        <w:rPr>
          <w:rFonts w:hint="eastAsia" w:ascii="仿宋" w:hAnsi="仿宋" w:eastAsia="仿宋" w:cs="仿宋"/>
          <w:b/>
          <w:kern w:val="0"/>
          <w:sz w:val="32"/>
          <w:szCs w:val="32"/>
        </w:r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kinsoku/>
        <w:overflowPunct/>
        <w:topLinePunct w:val="0"/>
        <w:bidi w:val="0"/>
        <w:snapToGrid w:val="0"/>
        <w:spacing w:line="360" w:lineRule="exact"/>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kinsoku/>
        <w:overflowPunct/>
        <w:topLinePunct w:val="0"/>
        <w:bidi w:val="0"/>
        <w:snapToGrid w:val="0"/>
        <w:spacing w:line="360" w:lineRule="exact"/>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kinsoku/>
        <w:overflowPunct/>
        <w:topLinePunct w:val="0"/>
        <w:bidi w:val="0"/>
        <w:spacing w:line="360" w:lineRule="exact"/>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kinsoku/>
              <w:overflowPunct/>
              <w:topLinePunct w:val="0"/>
              <w:bidi w:val="0"/>
              <w:spacing w:line="360" w:lineRule="exact"/>
              <w:jc w:val="center"/>
              <w:rPr>
                <w:rFonts w:hint="eastAsia" w:ascii="仿宋" w:hAnsi="仿宋" w:eastAsia="仿宋" w:cs="仿宋"/>
                <w:b/>
                <w:color w:val="auto"/>
                <w:sz w:val="24"/>
              </w:rPr>
            </w:pPr>
          </w:p>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kinsoku/>
              <w:overflowPunct/>
              <w:topLinePunct w:val="0"/>
              <w:bidi w:val="0"/>
              <w:spacing w:line="360" w:lineRule="exact"/>
              <w:jc w:val="center"/>
              <w:rPr>
                <w:rFonts w:hint="eastAsia" w:ascii="仿宋" w:hAnsi="仿宋" w:eastAsia="仿宋" w:cs="仿宋"/>
                <w:b/>
                <w:color w:val="auto"/>
                <w:sz w:val="24"/>
              </w:rPr>
            </w:pPr>
          </w:p>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kinsoku/>
              <w:overflowPunct/>
              <w:topLinePunct w:val="0"/>
              <w:bidi w:val="0"/>
              <w:spacing w:line="360" w:lineRule="exact"/>
              <w:jc w:val="center"/>
              <w:rPr>
                <w:rFonts w:hint="eastAsia" w:ascii="仿宋" w:hAnsi="仿宋" w:eastAsia="仿宋" w:cs="仿宋"/>
                <w:b/>
                <w:color w:val="auto"/>
                <w:sz w:val="24"/>
              </w:rPr>
            </w:pPr>
          </w:p>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kinsoku/>
              <w:overflowPunct/>
              <w:topLinePunct w:val="0"/>
              <w:bidi w:val="0"/>
              <w:spacing w:line="360" w:lineRule="exact"/>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kinsoku/>
              <w:overflowPunct/>
              <w:topLinePunct w:val="0"/>
              <w:bidi w:val="0"/>
              <w:spacing w:line="36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410"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268"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126" w:type="dxa"/>
            <w:vAlign w:val="center"/>
          </w:tcPr>
          <w:p>
            <w:pPr>
              <w:kinsoku/>
              <w:overflowPunct/>
              <w:topLinePunct w:val="0"/>
              <w:bidi w:val="0"/>
              <w:spacing w:line="360" w:lineRule="exact"/>
              <w:jc w:val="center"/>
              <w:rPr>
                <w:rFonts w:hint="eastAsia" w:ascii="仿宋" w:hAnsi="仿宋" w:eastAsia="仿宋" w:cs="仿宋"/>
                <w:color w:val="auto"/>
                <w:sz w:val="24"/>
              </w:rPr>
            </w:pPr>
          </w:p>
        </w:tc>
        <w:tc>
          <w:tcPr>
            <w:tcW w:w="2127" w:type="dxa"/>
          </w:tcPr>
          <w:p>
            <w:pPr>
              <w:kinsoku/>
              <w:overflowPunct/>
              <w:topLinePunct w:val="0"/>
              <w:bidi w:val="0"/>
              <w:spacing w:line="360" w:lineRule="exact"/>
              <w:jc w:val="center"/>
              <w:rPr>
                <w:rFonts w:hint="eastAsia" w:ascii="仿宋" w:hAnsi="仿宋" w:eastAsia="仿宋" w:cs="仿宋"/>
                <w:color w:val="auto"/>
                <w:sz w:val="24"/>
              </w:rPr>
            </w:pPr>
          </w:p>
        </w:tc>
        <w:tc>
          <w:tcPr>
            <w:tcW w:w="2126" w:type="dxa"/>
            <w:vAlign w:val="center"/>
          </w:tcPr>
          <w:p>
            <w:pPr>
              <w:kinsoku/>
              <w:overflowPunct/>
              <w:topLinePunct w:val="0"/>
              <w:bidi w:val="0"/>
              <w:spacing w:line="36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36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410"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268"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126" w:type="dxa"/>
            <w:vAlign w:val="center"/>
          </w:tcPr>
          <w:p>
            <w:pPr>
              <w:kinsoku/>
              <w:overflowPunct/>
              <w:topLinePunct w:val="0"/>
              <w:bidi w:val="0"/>
              <w:spacing w:line="360" w:lineRule="exact"/>
              <w:jc w:val="center"/>
              <w:rPr>
                <w:rFonts w:hint="eastAsia" w:ascii="仿宋" w:hAnsi="仿宋" w:eastAsia="仿宋" w:cs="仿宋"/>
                <w:color w:val="auto"/>
                <w:sz w:val="24"/>
              </w:rPr>
            </w:pPr>
          </w:p>
        </w:tc>
        <w:tc>
          <w:tcPr>
            <w:tcW w:w="2127" w:type="dxa"/>
          </w:tcPr>
          <w:p>
            <w:pPr>
              <w:kinsoku/>
              <w:overflowPunct/>
              <w:topLinePunct w:val="0"/>
              <w:bidi w:val="0"/>
              <w:spacing w:line="360" w:lineRule="exact"/>
              <w:jc w:val="center"/>
              <w:rPr>
                <w:rFonts w:hint="eastAsia" w:ascii="仿宋" w:hAnsi="仿宋" w:eastAsia="仿宋" w:cs="仿宋"/>
                <w:color w:val="auto"/>
                <w:sz w:val="24"/>
              </w:rPr>
            </w:pPr>
          </w:p>
        </w:tc>
        <w:tc>
          <w:tcPr>
            <w:tcW w:w="2126" w:type="dxa"/>
            <w:vAlign w:val="center"/>
          </w:tcPr>
          <w:p>
            <w:pPr>
              <w:kinsoku/>
              <w:overflowPunct/>
              <w:topLinePunct w:val="0"/>
              <w:bidi w:val="0"/>
              <w:spacing w:line="36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36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268"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410"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268"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2126" w:type="dxa"/>
            <w:vAlign w:val="center"/>
          </w:tcPr>
          <w:p>
            <w:pPr>
              <w:kinsoku/>
              <w:overflowPunct/>
              <w:topLinePunct w:val="0"/>
              <w:bidi w:val="0"/>
              <w:spacing w:line="360" w:lineRule="exact"/>
              <w:jc w:val="center"/>
              <w:rPr>
                <w:rFonts w:hint="eastAsia" w:ascii="仿宋" w:hAnsi="仿宋" w:eastAsia="仿宋" w:cs="仿宋"/>
                <w:color w:val="auto"/>
                <w:sz w:val="24"/>
              </w:rPr>
            </w:pPr>
          </w:p>
        </w:tc>
        <w:tc>
          <w:tcPr>
            <w:tcW w:w="2127" w:type="dxa"/>
          </w:tcPr>
          <w:p>
            <w:pPr>
              <w:kinsoku/>
              <w:overflowPunct/>
              <w:topLinePunct w:val="0"/>
              <w:bidi w:val="0"/>
              <w:spacing w:line="360" w:lineRule="exact"/>
              <w:jc w:val="center"/>
              <w:rPr>
                <w:rFonts w:hint="eastAsia" w:ascii="仿宋" w:hAnsi="仿宋" w:eastAsia="仿宋" w:cs="仿宋"/>
                <w:color w:val="auto"/>
                <w:sz w:val="24"/>
              </w:rPr>
            </w:pPr>
          </w:p>
        </w:tc>
        <w:tc>
          <w:tcPr>
            <w:tcW w:w="2126" w:type="dxa"/>
            <w:vAlign w:val="center"/>
          </w:tcPr>
          <w:p>
            <w:pPr>
              <w:kinsoku/>
              <w:overflowPunct/>
              <w:topLinePunct w:val="0"/>
              <w:bidi w:val="0"/>
              <w:spacing w:line="36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360" w:lineRule="exact"/>
              <w:jc w:val="center"/>
              <w:rPr>
                <w:rFonts w:hint="eastAsia" w:ascii="仿宋" w:hAnsi="仿宋" w:eastAsia="仿宋" w:cs="仿宋"/>
                <w:sz w:val="24"/>
              </w:rPr>
            </w:pPr>
          </w:p>
        </w:tc>
        <w:tc>
          <w:tcPr>
            <w:tcW w:w="992"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22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2410"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22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2126" w:type="dxa"/>
            <w:vAlign w:val="center"/>
          </w:tcPr>
          <w:p>
            <w:pPr>
              <w:kinsoku/>
              <w:overflowPunct/>
              <w:topLinePunct w:val="0"/>
              <w:bidi w:val="0"/>
              <w:spacing w:line="360" w:lineRule="exact"/>
              <w:jc w:val="center"/>
              <w:rPr>
                <w:rFonts w:hint="eastAsia" w:ascii="仿宋" w:hAnsi="仿宋" w:eastAsia="仿宋" w:cs="仿宋"/>
                <w:sz w:val="24"/>
              </w:rPr>
            </w:pPr>
          </w:p>
        </w:tc>
        <w:tc>
          <w:tcPr>
            <w:tcW w:w="2127" w:type="dxa"/>
          </w:tcPr>
          <w:p>
            <w:pPr>
              <w:kinsoku/>
              <w:overflowPunct/>
              <w:topLinePunct w:val="0"/>
              <w:bidi w:val="0"/>
              <w:spacing w:line="360" w:lineRule="exact"/>
              <w:jc w:val="center"/>
              <w:rPr>
                <w:rFonts w:hint="eastAsia" w:ascii="仿宋" w:hAnsi="仿宋" w:eastAsia="仿宋" w:cs="仿宋"/>
                <w:sz w:val="24"/>
              </w:rPr>
            </w:pPr>
          </w:p>
        </w:tc>
        <w:tc>
          <w:tcPr>
            <w:tcW w:w="2126"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360" w:lineRule="exact"/>
              <w:jc w:val="center"/>
              <w:rPr>
                <w:rFonts w:hint="eastAsia" w:ascii="仿宋" w:hAnsi="仿宋" w:eastAsia="仿宋" w:cs="仿宋"/>
                <w:sz w:val="24"/>
              </w:rPr>
            </w:pPr>
          </w:p>
        </w:tc>
        <w:tc>
          <w:tcPr>
            <w:tcW w:w="992"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22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2410"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22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2126" w:type="dxa"/>
            <w:vAlign w:val="center"/>
          </w:tcPr>
          <w:p>
            <w:pPr>
              <w:kinsoku/>
              <w:overflowPunct/>
              <w:topLinePunct w:val="0"/>
              <w:bidi w:val="0"/>
              <w:spacing w:line="360" w:lineRule="exact"/>
              <w:jc w:val="center"/>
              <w:rPr>
                <w:rFonts w:hint="eastAsia" w:ascii="仿宋" w:hAnsi="仿宋" w:eastAsia="仿宋" w:cs="仿宋"/>
                <w:sz w:val="24"/>
              </w:rPr>
            </w:pPr>
          </w:p>
        </w:tc>
        <w:tc>
          <w:tcPr>
            <w:tcW w:w="2127" w:type="dxa"/>
          </w:tcPr>
          <w:p>
            <w:pPr>
              <w:kinsoku/>
              <w:overflowPunct/>
              <w:topLinePunct w:val="0"/>
              <w:bidi w:val="0"/>
              <w:spacing w:line="360" w:lineRule="exact"/>
              <w:jc w:val="center"/>
              <w:rPr>
                <w:rFonts w:hint="eastAsia" w:ascii="仿宋" w:hAnsi="仿宋" w:eastAsia="仿宋" w:cs="仿宋"/>
                <w:sz w:val="24"/>
              </w:rPr>
            </w:pPr>
          </w:p>
        </w:tc>
        <w:tc>
          <w:tcPr>
            <w:tcW w:w="2126"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kinsoku/>
              <w:overflowPunct/>
              <w:topLinePunct w:val="0"/>
              <w:bidi w:val="0"/>
              <w:spacing w:line="360" w:lineRule="exact"/>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kinsoku/>
              <w:overflowPunct/>
              <w:topLinePunct w:val="0"/>
              <w:bidi w:val="0"/>
              <w:spacing w:line="360" w:lineRule="exact"/>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kinsoku/>
              <w:overflowPunct/>
              <w:topLinePunct w:val="0"/>
              <w:bidi w:val="0"/>
              <w:spacing w:line="360" w:lineRule="exact"/>
              <w:jc w:val="center"/>
              <w:rPr>
                <w:rFonts w:hint="eastAsia" w:ascii="仿宋" w:hAnsi="仿宋" w:eastAsia="仿宋" w:cs="仿宋"/>
                <w:sz w:val="24"/>
              </w:rPr>
            </w:pPr>
          </w:p>
        </w:tc>
      </w:tr>
    </w:tbl>
    <w:p>
      <w:pPr>
        <w:kinsoku/>
        <w:overflowPunct/>
        <w:topLinePunct w:val="0"/>
        <w:bidi w:val="0"/>
        <w:snapToGrid w:val="0"/>
        <w:spacing w:line="360" w:lineRule="exact"/>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kinsoku/>
        <w:overflowPunct/>
        <w:topLinePunct w:val="0"/>
        <w:bidi w:val="0"/>
        <w:spacing w:line="360" w:lineRule="exact"/>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kinsoku/>
        <w:overflowPunct/>
        <w:topLinePunct w:val="0"/>
        <w:bidi w:val="0"/>
        <w:spacing w:line="360" w:lineRule="exact"/>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kinsoku/>
        <w:overflowPunct/>
        <w:topLinePunct w:val="0"/>
        <w:bidi w:val="0"/>
        <w:snapToGrid w:val="0"/>
        <w:spacing w:line="360" w:lineRule="exact"/>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kinsoku/>
        <w:overflowPunct/>
        <w:topLinePunct w:val="0"/>
        <w:bidi w:val="0"/>
        <w:snapToGrid w:val="0"/>
        <w:spacing w:line="360" w:lineRule="exact"/>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overflowPunct/>
        <w:topLinePunct w:val="0"/>
        <w:bidi w:val="0"/>
        <w:spacing w:line="360" w:lineRule="exact"/>
        <w:ind w:firstLine="482" w:firstLineChars="200"/>
        <w:rPr>
          <w:rFonts w:hint="eastAsia" w:ascii="仿宋" w:hAnsi="仿宋" w:eastAsia="仿宋" w:cs="仿宋"/>
          <w:b/>
          <w:kern w:val="0"/>
          <w:sz w:val="24"/>
        </w:r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kern w:val="2"/>
          <w:sz w:val="32"/>
          <w:szCs w:val="32"/>
        </w:r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kinsoku/>
        <w:overflowPunct/>
        <w:topLinePunct w:val="0"/>
        <w:bidi w:val="0"/>
        <w:spacing w:line="360" w:lineRule="exact"/>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overflowPunct/>
        <w:topLinePunct w:val="0"/>
        <w:bidi w:val="0"/>
        <w:spacing w:line="360" w:lineRule="exact"/>
        <w:rPr>
          <w:rFonts w:hint="eastAsia" w:ascii="仿宋" w:hAnsi="仿宋" w:eastAsia="仿宋" w:cs="仿宋"/>
          <w:b/>
          <w:color w:val="auto"/>
          <w:sz w:val="24"/>
        </w:rPr>
      </w:pPr>
    </w:p>
    <w:p>
      <w:pPr>
        <w:pStyle w:val="81"/>
        <w:kinsoku/>
        <w:overflowPunct/>
        <w:topLinePunct w:val="0"/>
        <w:bidi w:val="0"/>
        <w:spacing w:line="360" w:lineRule="exact"/>
        <w:rPr>
          <w:rFonts w:hint="eastAsia" w:ascii="仿宋" w:hAnsi="仿宋" w:eastAsia="仿宋" w:cs="仿宋"/>
          <w:b/>
          <w:color w:val="auto"/>
          <w:sz w:val="24"/>
        </w:rPr>
      </w:pPr>
    </w:p>
    <w:p>
      <w:pPr>
        <w:kinsoku/>
        <w:overflowPunct/>
        <w:topLinePunct w:val="0"/>
        <w:bidi w:val="0"/>
        <w:spacing w:line="360" w:lineRule="exact"/>
        <w:rPr>
          <w:rFonts w:hint="eastAsia" w:ascii="仿宋" w:hAnsi="仿宋" w:eastAsia="仿宋" w:cs="仿宋"/>
          <w:b/>
          <w:color w:val="auto"/>
          <w:sz w:val="24"/>
        </w:rPr>
      </w:pPr>
    </w:p>
    <w:p>
      <w:pPr>
        <w:pStyle w:val="80"/>
        <w:kinsoku/>
        <w:overflowPunct/>
        <w:topLinePunct w:val="0"/>
        <w:bidi w:val="0"/>
        <w:spacing w:line="360" w:lineRule="exact"/>
        <w:rPr>
          <w:rFonts w:hint="eastAsia" w:ascii="仿宋" w:hAnsi="仿宋" w:eastAsia="仿宋" w:cs="仿宋"/>
          <w:b/>
          <w:color w:val="auto"/>
          <w:sz w:val="24"/>
        </w:rPr>
      </w:pPr>
    </w:p>
    <w:p>
      <w:pPr>
        <w:pStyle w:val="81"/>
        <w:kinsoku/>
        <w:overflowPunct/>
        <w:topLinePunct w:val="0"/>
        <w:bidi w:val="0"/>
        <w:spacing w:line="360" w:lineRule="exact"/>
        <w:rPr>
          <w:rFonts w:hint="eastAsia" w:ascii="仿宋" w:hAnsi="仿宋" w:eastAsia="仿宋" w:cs="仿宋"/>
          <w:b/>
          <w:color w:val="auto"/>
          <w:sz w:val="24"/>
        </w:rPr>
      </w:pPr>
    </w:p>
    <w:p>
      <w:pPr>
        <w:kinsoku/>
        <w:overflowPunct/>
        <w:topLinePunct w:val="0"/>
        <w:bidi w:val="0"/>
        <w:spacing w:line="360" w:lineRule="exact"/>
        <w:rPr>
          <w:rFonts w:hint="eastAsia"/>
          <w:lang w:eastAsia="zh-CN"/>
        </w:rPr>
      </w:pPr>
    </w:p>
    <w:p>
      <w:pPr>
        <w:widowControl/>
        <w:kinsoku/>
        <w:overflowPunct/>
        <w:topLinePunct w:val="0"/>
        <w:bidi w:val="0"/>
        <w:spacing w:line="360" w:lineRule="exact"/>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
        <w:widowControl/>
        <w:numPr>
          <w:ilvl w:val="0"/>
          <w:numId w:val="0"/>
        </w:numPr>
        <w:kinsoku/>
        <w:overflowPunct/>
        <w:topLinePunct w:val="0"/>
        <w:bidi w:val="0"/>
        <w:spacing w:line="360" w:lineRule="exact"/>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b w:val="0"/>
          <w:sz w:val="32"/>
          <w:szCs w:val="32"/>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pStyle w:val="4"/>
        <w:keepNext w:val="0"/>
        <w:keepLines w:val="0"/>
        <w:pageBreakBefore/>
        <w:widowControl/>
        <w:kinsoku/>
        <w:overflowPunct/>
        <w:topLinePunct w:val="0"/>
        <w:bidi w:val="0"/>
        <w:spacing w:before="100" w:beforeAutospacing="1" w:after="100" w:afterAutospacing="1" w:line="360" w:lineRule="exact"/>
        <w:ind w:left="1290" w:firstLine="3092" w:firstLineChars="700"/>
        <w:rPr>
          <w:rFonts w:hint="eastAsia" w:ascii="仿宋" w:hAnsi="仿宋" w:eastAsia="仿宋" w:cs="仿宋"/>
        </w:rPr>
      </w:pPr>
      <w:r>
        <w:rPr>
          <w:rFonts w:hint="eastAsia" w:ascii="仿宋" w:hAnsi="仿宋" w:eastAsia="仿宋" w:cs="仿宋"/>
        </w:rPr>
        <w:t>附件</w:t>
      </w:r>
    </w:p>
    <w:p>
      <w:pPr>
        <w:kinsoku/>
        <w:overflowPunct/>
        <w:topLinePunct w:val="0"/>
        <w:bidi w:val="0"/>
        <w:spacing w:line="360" w:lineRule="exact"/>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kinsoku/>
        <w:overflowPunct/>
        <w:topLinePunct w:val="0"/>
        <w:bidi w:val="0"/>
        <w:spacing w:line="360"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kinsoku/>
        <w:overflowPunct/>
        <w:topLinePunct w:val="0"/>
        <w:bidi w:val="0"/>
        <w:snapToGrid w:val="0"/>
        <w:spacing w:before="240" w:beforeLines="100" w:line="360" w:lineRule="exact"/>
        <w:rPr>
          <w:rFonts w:hint="eastAsia" w:ascii="仿宋" w:hAnsi="仿宋" w:eastAsia="仿宋" w:cs="仿宋"/>
          <w:bCs/>
          <w:sz w:val="24"/>
        </w:rPr>
      </w:pPr>
      <w:r>
        <w:rPr>
          <w:rFonts w:hint="eastAsia" w:ascii="仿宋" w:hAnsi="仿宋" w:eastAsia="仿宋" w:cs="仿宋"/>
          <w:bCs/>
          <w:sz w:val="24"/>
        </w:rPr>
        <w:t>一、质疑供应商基本信息</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bCs/>
          <w:sz w:val="24"/>
        </w:rPr>
      </w:pPr>
      <w:r>
        <w:rPr>
          <w:rFonts w:hint="eastAsia" w:ascii="仿宋" w:hAnsi="仿宋" w:eastAsia="仿宋" w:cs="仿宋"/>
          <w:bCs/>
          <w:sz w:val="24"/>
        </w:rPr>
        <w:t>二、质疑项目基本情况</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bCs/>
          <w:sz w:val="24"/>
        </w:rPr>
      </w:pPr>
      <w:r>
        <w:rPr>
          <w:rFonts w:hint="eastAsia" w:ascii="仿宋" w:hAnsi="仿宋" w:eastAsia="仿宋" w:cs="仿宋"/>
          <w:bCs/>
          <w:sz w:val="24"/>
        </w:rPr>
        <w:t>三、质疑事项具体内容</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质疑事项2</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w:t>
      </w:r>
    </w:p>
    <w:p>
      <w:pPr>
        <w:kinsoku/>
        <w:overflowPunct/>
        <w:topLinePunct w:val="0"/>
        <w:bidi w:val="0"/>
        <w:snapToGrid w:val="0"/>
        <w:spacing w:line="360" w:lineRule="exact"/>
        <w:rPr>
          <w:rFonts w:hint="eastAsia" w:ascii="仿宋" w:hAnsi="仿宋" w:eastAsia="仿宋" w:cs="仿宋"/>
          <w:bCs/>
          <w:sz w:val="24"/>
        </w:rPr>
      </w:pPr>
      <w:r>
        <w:rPr>
          <w:rFonts w:hint="eastAsia" w:ascii="仿宋" w:hAnsi="仿宋" w:eastAsia="仿宋" w:cs="仿宋"/>
          <w:bCs/>
          <w:sz w:val="24"/>
        </w:rPr>
        <w:t>四、与质疑事项相关的质疑请求</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签字(签章)：                   公章：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日期：    </w:t>
      </w:r>
    </w:p>
    <w:p>
      <w:pPr>
        <w:kinsoku/>
        <w:overflowPunct/>
        <w:topLinePunct w:val="0"/>
        <w:bidi w:val="0"/>
        <w:spacing w:line="360" w:lineRule="exact"/>
        <w:jc w:val="center"/>
        <w:rPr>
          <w:rFonts w:hint="eastAsia" w:ascii="仿宋" w:hAnsi="仿宋" w:eastAsia="仿宋" w:cs="仿宋"/>
          <w:b/>
          <w:bCs/>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r>
        <w:rPr>
          <w:rFonts w:hint="eastAsia" w:ascii="仿宋" w:hAnsi="仿宋" w:eastAsia="仿宋" w:cs="仿宋"/>
          <w:b/>
          <w:sz w:val="24"/>
        </w:rPr>
        <w:t>质疑函制作说明：</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kinsoku/>
        <w:overflowPunct/>
        <w:topLinePunct w:val="0"/>
        <w:bidi w:val="0"/>
        <w:spacing w:line="360" w:lineRule="exact"/>
        <w:ind w:firstLine="600" w:firstLineChars="200"/>
        <w:jc w:val="left"/>
        <w:rPr>
          <w:rFonts w:hint="eastAsia" w:ascii="仿宋" w:hAnsi="仿宋" w:eastAsia="仿宋" w:cs="仿宋"/>
          <w:sz w:val="30"/>
          <w:szCs w:val="30"/>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kinsoku/>
        <w:overflowPunct/>
        <w:topLinePunct w:val="0"/>
        <w:bidi w:val="0"/>
        <w:spacing w:line="360" w:lineRule="exact"/>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kinsoku/>
        <w:overflowPunct/>
        <w:topLinePunct w:val="0"/>
        <w:bidi w:val="0"/>
        <w:spacing w:line="360" w:lineRule="exact"/>
        <w:jc w:val="center"/>
        <w:rPr>
          <w:rFonts w:hint="eastAsia" w:ascii="仿宋" w:hAnsi="仿宋" w:eastAsia="仿宋" w:cs="仿宋"/>
          <w:b/>
          <w:sz w:val="24"/>
        </w:rPr>
      </w:pPr>
    </w:p>
    <w:p>
      <w:pPr>
        <w:kinsoku/>
        <w:overflowPunct/>
        <w:topLinePunct w:val="0"/>
        <w:bidi w:val="0"/>
        <w:spacing w:line="360"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一、投诉相关主体基本情况</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kinsoku/>
        <w:overflowPunct/>
        <w:topLinePunct w:val="0"/>
        <w:bidi w:val="0"/>
        <w:spacing w:line="360" w:lineRule="exact"/>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被投诉人2</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二、投诉项目基本情况</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三、质疑基本情况</w:t>
      </w:r>
    </w:p>
    <w:p>
      <w:pPr>
        <w:kinsoku/>
        <w:overflowPunct/>
        <w:topLinePunct w:val="0"/>
        <w:bidi w:val="0"/>
        <w:spacing w:line="360" w:lineRule="exact"/>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kinsoku/>
        <w:overflowPunct/>
        <w:topLinePunct w:val="0"/>
        <w:bidi w:val="0"/>
        <w:spacing w:line="360" w:lineRule="exact"/>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四、投诉事项具体内容</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投诉事项2</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五、与投诉事项相关的投诉请求</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签字(签章)：                   公章：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日期：    </w:t>
      </w: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r>
        <w:rPr>
          <w:rFonts w:hint="eastAsia" w:ascii="仿宋" w:hAnsi="仿宋" w:eastAsia="仿宋" w:cs="仿宋"/>
          <w:b/>
          <w:sz w:val="24"/>
        </w:rPr>
        <w:t>投诉书制作说明：</w:t>
      </w:r>
    </w:p>
    <w:p>
      <w:pPr>
        <w:widowControl/>
        <w:kinsoku/>
        <w:overflowPunct/>
        <w:topLinePunct w:val="0"/>
        <w:bidi w:val="0"/>
        <w:spacing w:line="360" w:lineRule="exact"/>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kinsoku/>
        <w:overflowPunct/>
        <w:topLinePunct w:val="0"/>
        <w:bidi w:val="0"/>
        <w:spacing w:line="3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kinsoku/>
        <w:overflowPunct/>
        <w:topLinePunct w:val="0"/>
        <w:bidi w:val="0"/>
        <w:spacing w:line="3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kinsoku/>
        <w:overflowPunct/>
        <w:topLinePunct w:val="0"/>
        <w:bidi w:val="0"/>
        <w:spacing w:line="360" w:lineRule="exact"/>
        <w:rPr>
          <w:rFonts w:hint="eastAsia" w:ascii="仿宋" w:hAnsi="仿宋" w:eastAsia="仿宋" w:cs="仿宋"/>
          <w:b/>
          <w:sz w:val="24"/>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pPr>
        <w:kinsoku/>
        <w:overflowPunct/>
        <w:topLinePunct w:val="0"/>
        <w:autoSpaceDE w:val="0"/>
        <w:autoSpaceDN w:val="0"/>
        <w:bidi w:val="0"/>
        <w:spacing w:line="360" w:lineRule="exact"/>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kinsoku/>
        <w:overflowPunct/>
        <w:topLinePunct w:val="0"/>
        <w:bidi w:val="0"/>
        <w:spacing w:line="360" w:lineRule="exact"/>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kinsoku/>
        <w:overflowPunct/>
        <w:topLinePunct w:val="0"/>
        <w:bidi w:val="0"/>
        <w:spacing w:line="360" w:lineRule="exact"/>
        <w:ind w:firstLine="494"/>
        <w:rPr>
          <w:rFonts w:hint="eastAsia" w:ascii="仿宋" w:hAnsi="仿宋" w:eastAsia="仿宋" w:cs="仿宋"/>
          <w:sz w:val="24"/>
        </w:rPr>
      </w:pPr>
    </w:p>
    <w:p>
      <w:pPr>
        <w:kinsoku/>
        <w:overflowPunct/>
        <w:topLinePunct w:val="0"/>
        <w:bidi w:val="0"/>
        <w:spacing w:line="360" w:lineRule="exact"/>
        <w:ind w:firstLine="494"/>
        <w:rPr>
          <w:rFonts w:hint="eastAsia" w:ascii="仿宋" w:hAnsi="仿宋" w:eastAsia="仿宋" w:cs="仿宋"/>
          <w:sz w:val="24"/>
        </w:rPr>
      </w:pPr>
    </w:p>
    <w:p>
      <w:pPr>
        <w:kinsoku/>
        <w:overflowPunct/>
        <w:topLinePunct w:val="0"/>
        <w:bidi w:val="0"/>
        <w:spacing w:line="360" w:lineRule="exact"/>
        <w:ind w:firstLine="494"/>
        <w:rPr>
          <w:rFonts w:hint="eastAsia" w:ascii="仿宋" w:hAnsi="仿宋" w:eastAsia="仿宋" w:cs="仿宋"/>
          <w:sz w:val="24"/>
        </w:rPr>
      </w:pPr>
    </w:p>
    <w:p>
      <w:pPr>
        <w:kinsoku/>
        <w:overflowPunct/>
        <w:topLinePunct w:val="0"/>
        <w:bidi w:val="0"/>
        <w:spacing w:line="360" w:lineRule="exact"/>
        <w:ind w:firstLine="494"/>
        <w:rPr>
          <w:rFonts w:hint="eastAsia" w:ascii="仿宋" w:hAnsi="仿宋" w:eastAsia="仿宋" w:cs="仿宋"/>
          <w:sz w:val="24"/>
        </w:rPr>
      </w:pPr>
    </w:p>
    <w:p>
      <w:pPr>
        <w:kinsoku/>
        <w:overflowPunct/>
        <w:topLinePunct w:val="0"/>
        <w:bidi w:val="0"/>
        <w:spacing w:line="360" w:lineRule="exact"/>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kinsoku/>
        <w:overflowPunct/>
        <w:topLinePunct w:val="0"/>
        <w:bidi w:val="0"/>
        <w:spacing w:line="360" w:lineRule="exact"/>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b/>
          <w:bCs/>
          <w:sz w:val="24"/>
        </w:rPr>
        <w:t>附：</w:t>
      </w:r>
    </w:p>
    <w:p>
      <w:pPr>
        <w:kinsoku/>
        <w:overflowPunct/>
        <w:topLinePunct w:val="0"/>
        <w:bidi w:val="0"/>
        <w:spacing w:line="360" w:lineRule="exact"/>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kinsoku/>
        <w:overflowPunct/>
        <w:topLinePunct w:val="0"/>
        <w:autoSpaceDE w:val="0"/>
        <w:autoSpaceDN w:val="0"/>
        <w:bidi w:val="0"/>
        <w:spacing w:line="360" w:lineRule="exact"/>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36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0" w:name="_Hlk101131882"/>
      <w:r>
        <w:rPr>
          <w:rFonts w:hint="eastAsia" w:ascii="仿宋" w:hAnsi="仿宋" w:eastAsia="仿宋" w:cs="仿宋"/>
          <w:kern w:val="0"/>
          <w:sz w:val="24"/>
          <w:u w:val="single"/>
        </w:rPr>
        <w:t>联合体成员X,……</w:t>
      </w:r>
      <w:bookmarkEnd w:id="16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1"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1"/>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36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2"/>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36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6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6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36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36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widowControl/>
        <w:kinsoku/>
        <w:overflowPunct/>
        <w:topLinePunct w:val="0"/>
        <w:bidi w:val="0"/>
        <w:adjustRightInd/>
        <w:spacing w:line="360" w:lineRule="exact"/>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36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pageBreakBefore w:val="0"/>
        <w:kinsoku/>
        <w:wordWrap/>
        <w:overflowPunct/>
        <w:topLinePunct w:val="0"/>
        <w:autoSpaceDE/>
        <w:autoSpaceDN/>
        <w:bidi w:val="0"/>
        <w:spacing w:line="36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36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36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36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36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3" w:name="OLE_LINK14"/>
      <w:bookmarkStart w:id="164" w:name="OLE_LINK13"/>
      <w:r>
        <w:rPr>
          <w:rFonts w:hint="eastAsia" w:ascii="仿宋" w:hAnsi="仿宋" w:eastAsia="仿宋" w:cs="仿宋"/>
          <w:b/>
          <w:spacing w:val="6"/>
          <w:sz w:val="32"/>
          <w:szCs w:val="32"/>
        </w:rPr>
        <w:t>残疾人福利性单位声明函</w:t>
      </w:r>
    </w:p>
    <w:bookmarkEnd w:id="163"/>
    <w:bookmarkEnd w:id="164"/>
    <w:p>
      <w:pPr>
        <w:kinsoku/>
        <w:overflowPunct/>
        <w:topLinePunct w:val="0"/>
        <w:bidi w:val="0"/>
        <w:spacing w:line="360" w:lineRule="exact"/>
        <w:rPr>
          <w:rFonts w:hint="eastAsia" w:ascii="仿宋" w:hAnsi="仿宋" w:eastAsia="仿宋" w:cs="仿宋"/>
          <w:b/>
          <w:spacing w:val="6"/>
          <w:sz w:val="30"/>
          <w:szCs w:val="30"/>
        </w:rPr>
      </w:pP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kinsoku/>
        <w:overflowPunct/>
        <w:topLinePunct w:val="0"/>
        <w:bidi w:val="0"/>
        <w:spacing w:line="360" w:lineRule="exact"/>
        <w:ind w:firstLine="480" w:firstLineChars="200"/>
        <w:rPr>
          <w:rFonts w:hint="eastAsia" w:ascii="仿宋" w:hAnsi="仿宋" w:eastAsia="仿宋" w:cs="仿宋"/>
          <w:sz w:val="24"/>
        </w:rPr>
      </w:pPr>
    </w:p>
    <w:p>
      <w:pPr>
        <w:kinsoku/>
        <w:overflowPunct/>
        <w:topLinePunct w:val="0"/>
        <w:bidi w:val="0"/>
        <w:spacing w:line="360" w:lineRule="exact"/>
        <w:ind w:firstLine="480" w:firstLineChars="200"/>
        <w:rPr>
          <w:rFonts w:hint="eastAsia" w:ascii="仿宋" w:hAnsi="仿宋" w:eastAsia="仿宋" w:cs="仿宋"/>
          <w:sz w:val="24"/>
        </w:rPr>
      </w:pPr>
    </w:p>
    <w:p>
      <w:pPr>
        <w:tabs>
          <w:tab w:val="left" w:pos="4860"/>
        </w:tabs>
        <w:kinsoku/>
        <w:overflowPunct/>
        <w:topLinePunct w:val="0"/>
        <w:bidi w:val="0"/>
        <w:spacing w:line="360" w:lineRule="exact"/>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kinsoku/>
        <w:overflowPunct/>
        <w:topLinePunct w:val="0"/>
        <w:bidi w:val="0"/>
        <w:spacing w:line="360" w:lineRule="exact"/>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kinsoku/>
        <w:overflowPunct/>
        <w:topLinePunct w:val="0"/>
        <w:bidi w:val="0"/>
        <w:snapToGrid w:val="0"/>
        <w:spacing w:line="360" w:lineRule="exact"/>
        <w:jc w:val="center"/>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kinsoku/>
        <w:overflowPunct/>
        <w:topLinePunct w:val="0"/>
        <w:bidi w:val="0"/>
        <w:spacing w:line="360" w:lineRule="exact"/>
        <w:jc w:val="center"/>
        <w:rPr>
          <w:rFonts w:hint="eastAsia" w:ascii="仿宋" w:hAnsi="仿宋" w:eastAsia="仿宋" w:cs="仿宋"/>
          <w:sz w:val="24"/>
          <w:u w:val="single"/>
        </w:rPr>
      </w:pPr>
    </w:p>
    <w:p>
      <w:pPr>
        <w:kinsoku/>
        <w:overflowPunct/>
        <w:topLinePunct w:val="0"/>
        <w:bidi w:val="0"/>
        <w:spacing w:line="360" w:lineRule="exact"/>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kinsoku/>
        <w:overflowPunct/>
        <w:topLinePunct w:val="0"/>
        <w:bidi w:val="0"/>
        <w:spacing w:line="360" w:lineRule="exact"/>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kinsoku/>
        <w:overflowPunct/>
        <w:topLinePunct w:val="0"/>
        <w:bidi w:val="0"/>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kinsoku/>
        <w:overflowPunct/>
        <w:topLinePunct w:val="0"/>
        <w:bidi w:val="0"/>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kinsoku/>
        <w:overflowPunct/>
        <w:topLinePunct w:val="0"/>
        <w:bidi w:val="0"/>
        <w:spacing w:line="360" w:lineRule="exact"/>
        <w:ind w:right="1760"/>
        <w:jc w:val="right"/>
        <w:rPr>
          <w:rFonts w:hint="eastAsia" w:ascii="仿宋" w:hAnsi="仿宋" w:eastAsia="仿宋" w:cs="仿宋"/>
          <w:sz w:val="24"/>
        </w:rPr>
      </w:pPr>
      <w:r>
        <w:rPr>
          <w:rFonts w:hint="eastAsia" w:ascii="仿宋" w:hAnsi="仿宋" w:eastAsia="仿宋" w:cs="仿宋"/>
          <w:sz w:val="24"/>
        </w:rPr>
        <w:t>投标人名称（电子签名）：</w:t>
      </w:r>
    </w:p>
    <w:p>
      <w:pPr>
        <w:kinsoku/>
        <w:overflowPunct/>
        <w:topLinePunct w:val="0"/>
        <w:bidi w:val="0"/>
        <w:spacing w:line="360" w:lineRule="exact"/>
        <w:ind w:right="1120" w:firstLine="4680" w:firstLineChars="1950"/>
        <w:rPr>
          <w:rFonts w:hint="eastAsia" w:ascii="仿宋" w:hAnsi="仿宋" w:eastAsia="仿宋" w:cs="仿宋"/>
          <w:sz w:val="24"/>
        </w:rPr>
      </w:pPr>
      <w:r>
        <w:rPr>
          <w:rFonts w:hint="eastAsia" w:ascii="仿宋" w:hAnsi="仿宋" w:eastAsia="仿宋" w:cs="仿宋"/>
          <w:sz w:val="24"/>
        </w:rPr>
        <w:t>日 期：</w:t>
      </w:r>
    </w:p>
    <w:p>
      <w:pPr>
        <w:kinsoku/>
        <w:overflowPunct/>
        <w:topLinePunct w:val="0"/>
        <w:bidi w:val="0"/>
        <w:spacing w:line="360" w:lineRule="exact"/>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kinsoku/>
        <w:overflowPunct/>
        <w:topLinePunct w:val="0"/>
        <w:bidi w:val="0"/>
        <w:spacing w:line="360" w:lineRule="exact"/>
        <w:ind w:right="420"/>
        <w:rPr>
          <w:rFonts w:hint="eastAsia" w:ascii="仿宋" w:hAnsi="仿宋" w:eastAsia="仿宋" w:cs="仿宋"/>
          <w:sz w:val="24"/>
        </w:rPr>
      </w:pPr>
    </w:p>
    <w:p>
      <w:pPr>
        <w:kinsoku/>
        <w:overflowPunct/>
        <w:topLinePunct w:val="0"/>
        <w:bidi w:val="0"/>
        <w:spacing w:line="360" w:lineRule="exact"/>
        <w:ind w:right="420"/>
        <w:rPr>
          <w:rFonts w:hint="eastAsia" w:ascii="仿宋" w:hAnsi="仿宋" w:eastAsia="仿宋" w:cs="仿宋"/>
          <w:sz w:val="24"/>
        </w:rPr>
      </w:pPr>
      <w:r>
        <w:rPr>
          <w:rFonts w:hint="eastAsia" w:ascii="仿宋" w:hAnsi="仿宋" w:eastAsia="仿宋" w:cs="仿宋"/>
          <w:sz w:val="24"/>
        </w:rPr>
        <w:t xml:space="preserve">   注：</w:t>
      </w:r>
    </w:p>
    <w:p>
      <w:pPr>
        <w:kinsoku/>
        <w:overflowPunct/>
        <w:topLinePunct w:val="0"/>
        <w:bidi w:val="0"/>
        <w:spacing w:line="360" w:lineRule="exact"/>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overflowPunct/>
        <w:topLinePunct w:val="0"/>
        <w:bidi w:val="0"/>
        <w:spacing w:line="360" w:lineRule="exact"/>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kinsoku/>
        <w:overflowPunct/>
        <w:topLinePunct w:val="0"/>
        <w:bidi w:val="0"/>
        <w:spacing w:line="360" w:lineRule="exact"/>
        <w:rPr>
          <w:rFonts w:hint="eastAsia" w:ascii="仿宋" w:hAnsi="仿宋" w:eastAsia="仿宋" w:cs="仿宋"/>
          <w:lang w:val="en-US"/>
        </w:rPr>
      </w:pPr>
    </w:p>
    <w:p>
      <w:pPr>
        <w:pageBreakBefore/>
        <w:shd w:val="clear" w:color="auto" w:fill="FFFFFF"/>
        <w:kinsoku/>
        <w:overflowPunct/>
        <w:topLinePunct w:val="0"/>
        <w:bidi w:val="0"/>
        <w:spacing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kinsoku/>
        <w:overflowPunct/>
        <w:topLinePunct w:val="0"/>
        <w:bidi w:val="0"/>
        <w:spacing w:before="150" w:line="360" w:lineRule="exac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overflowPunct/>
        <w:topLinePunct w:val="0"/>
        <w:bidi w:val="0"/>
        <w:spacing w:line="360" w:lineRule="exact"/>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kinsoku/>
        <w:overflowPunct/>
        <w:topLinePunct w:val="0"/>
        <w:bidi w:val="0"/>
        <w:spacing w:before="150" w:line="360" w:lineRule="exac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kinsoku/>
        <w:overflowPunct/>
        <w:topLinePunct w:val="0"/>
        <w:bidi w:val="0"/>
        <w:spacing w:before="150" w:line="360" w:lineRule="exac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
        <w:kinsoku/>
        <w:overflowPunct/>
        <w:topLinePunct w:val="0"/>
        <w:bidi w:val="0"/>
        <w:spacing w:line="360" w:lineRule="exact"/>
        <w:rPr>
          <w:rFonts w:hint="eastAsia"/>
          <w:lang w:val="en-US" w:eastAsia="zh-CN"/>
        </w:rPr>
      </w:pP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 w:val="24"/>
        </w:rPr>
      </w:pPr>
      <w:r>
        <w:rPr>
          <w:rFonts w:hint="eastAsia" w:ascii="仿宋" w:hAnsi="仿宋" w:eastAsia="仿宋" w:cs="仿宋"/>
          <w:kern w:val="0"/>
          <w:szCs w:val="21"/>
        </w:rPr>
        <w:t>附表：统计上大中小微型企业划分标准</w:t>
      </w:r>
    </w:p>
    <w:p>
      <w:pPr>
        <w:rPr>
          <w:rFonts w:hint="eastAsia" w:ascii="仿宋" w:hAnsi="仿宋" w:eastAsia="仿宋" w:cs="仿宋"/>
          <w:b/>
          <w:bCs/>
          <w:kern w:val="0"/>
          <w:sz w:val="36"/>
          <w:szCs w:val="36"/>
        </w:rPr>
      </w:pPr>
      <w:r>
        <w:rPr>
          <w:rFonts w:hint="eastAsia" w:ascii="仿宋" w:hAnsi="仿宋" w:eastAsia="仿宋" w:cs="仿宋"/>
          <w:b/>
          <w:bCs/>
          <w:kern w:val="0"/>
          <w:sz w:val="36"/>
          <w:szCs w:val="36"/>
        </w:rPr>
        <w:br w:type="page"/>
      </w: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kinsoku/>
        <w:overflowPunct/>
        <w:topLinePunct w:val="0"/>
        <w:bidi w:val="0"/>
        <w:spacing w:line="360" w:lineRule="exact"/>
        <w:jc w:val="left"/>
        <w:rPr>
          <w:rFonts w:hint="eastAsia" w:ascii="仿宋" w:hAnsi="仿宋" w:eastAsia="仿宋" w:cs="仿宋"/>
          <w:kern w:val="0"/>
          <w:sz w:val="24"/>
        </w:rPr>
      </w:pPr>
    </w:p>
    <w:p>
      <w:pPr>
        <w:widowControl/>
        <w:kinsoku/>
        <w:overflowPunct/>
        <w:topLinePunct w:val="0"/>
        <w:bidi w:val="0"/>
        <w:spacing w:line="360" w:lineRule="exact"/>
        <w:jc w:val="left"/>
        <w:rPr>
          <w:rFonts w:hint="eastAsia" w:ascii="仿宋" w:hAnsi="仿宋" w:eastAsia="仿宋" w:cs="仿宋"/>
          <w:kern w:val="0"/>
          <w:sz w:val="24"/>
        </w:rPr>
      </w:pP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kinsoku/>
        <w:overflowPunct/>
        <w:topLinePunct w:val="0"/>
        <w:bidi w:val="0"/>
        <w:spacing w:line="360" w:lineRule="exact"/>
        <w:jc w:val="left"/>
        <w:rPr>
          <w:rFonts w:hint="eastAsia" w:ascii="仿宋" w:hAnsi="仿宋" w:eastAsia="仿宋" w:cs="仿宋"/>
          <w:kern w:val="0"/>
          <w:sz w:val="18"/>
          <w:szCs w:val="18"/>
        </w:rPr>
      </w:pPr>
    </w:p>
    <w:p>
      <w:pPr>
        <w:widowControl/>
        <w:shd w:val="clear" w:color="auto" w:fill="FFFFFF"/>
        <w:kinsoku/>
        <w:overflowPunct/>
        <w:topLinePunct w:val="0"/>
        <w:bidi w:val="0"/>
        <w:spacing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kinsoku/>
        <w:overflowPunct/>
        <w:topLinePunct w:val="0"/>
        <w:bidi w:val="0"/>
        <w:spacing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kinsoku/>
        <w:overflowPunct/>
        <w:topLinePunct w:val="0"/>
        <w:bidi w:val="0"/>
        <w:spacing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ind w:firstLine="420" w:firstLineChars="200"/>
        <w:rPr>
          <w:rFonts w:hint="eastAsia" w:ascii="仿宋" w:hAnsi="仿宋" w:eastAsia="仿宋" w:cs="仿宋"/>
        </w:rPr>
      </w:pPr>
    </w:p>
    <w:p>
      <w:pPr>
        <w:kinsoku/>
        <w:overflowPunct/>
        <w:topLinePunct w:val="0"/>
        <w:bidi w:val="0"/>
        <w:spacing w:line="360" w:lineRule="exact"/>
        <w:ind w:right="420"/>
        <w:rPr>
          <w:rFonts w:hint="eastAsia" w:ascii="仿宋" w:hAnsi="仿宋" w:eastAsia="仿宋" w:cs="仿宋"/>
        </w:rPr>
      </w:pPr>
    </w:p>
    <w:p>
      <w:pPr>
        <w:kinsoku/>
        <w:overflowPunct/>
        <w:topLinePunct w:val="0"/>
        <w:bidi w:val="0"/>
        <w:spacing w:line="360" w:lineRule="exact"/>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华文中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91899912"/>
    <w:bookmarkStart w:id="166" w:name="_Toc36110187"/>
    <w:bookmarkStart w:id="167" w:name="_Toc131845147"/>
    <w:bookmarkStart w:id="168" w:name="_Toc164085800"/>
    <w:r>
      <w:rPr>
        <w:rFonts w:hint="eastAsia" w:ascii="仿宋_GB2312" w:eastAsia="仿宋_GB2312"/>
        <w:kern w:val="0"/>
        <w:szCs w:val="21"/>
      </w:rPr>
      <w:t xml:space="preserve"> 页</w:t>
    </w:r>
    <w:bookmarkEnd w:id="165"/>
    <w:bookmarkEnd w:id="166"/>
    <w:bookmarkEnd w:id="167"/>
    <w:bookmarkEnd w:id="16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SXHY-2024CG-0713</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绍兴衡业工程管理咨询有限公司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SXHY-2024CG-0713</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SXHY-2024CG-0713</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rPr>
        <w:rFonts w:hint="eastAsia" w:eastAsia="仿宋"/>
        <w:lang w:eastAsia="zh-CN"/>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SXHY-2024CG-0713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SXHY-2024CG-0713</w:t>
    </w:r>
    <w:r>
      <w:rPr>
        <w:rFonts w:hint="eastAsia" w:ascii="仿宋" w:hAnsi="仿宋" w:eastAsia="仿宋" w:cs="仿宋"/>
      </w:rPr>
      <w:t xml:space="preserve">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SXHY-2024CG-0713</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SXHY-2024CG-0713</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SXHY-2024CG-0713</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172A27"/>
    <w:rsid w:val="00A30BAA"/>
    <w:rsid w:val="0174002E"/>
    <w:rsid w:val="02571995"/>
    <w:rsid w:val="035644BB"/>
    <w:rsid w:val="04BE2898"/>
    <w:rsid w:val="07FE5F7B"/>
    <w:rsid w:val="09C52C03"/>
    <w:rsid w:val="0C9F42DE"/>
    <w:rsid w:val="0F096B8F"/>
    <w:rsid w:val="0F63063F"/>
    <w:rsid w:val="16385A69"/>
    <w:rsid w:val="16EE188F"/>
    <w:rsid w:val="17644D7E"/>
    <w:rsid w:val="18D161A3"/>
    <w:rsid w:val="18E60774"/>
    <w:rsid w:val="18F5277F"/>
    <w:rsid w:val="1D2F1C3B"/>
    <w:rsid w:val="20D6037D"/>
    <w:rsid w:val="25C62DF4"/>
    <w:rsid w:val="26C11DED"/>
    <w:rsid w:val="281A129C"/>
    <w:rsid w:val="288D01BB"/>
    <w:rsid w:val="29852714"/>
    <w:rsid w:val="2C867DBF"/>
    <w:rsid w:val="2D6D4169"/>
    <w:rsid w:val="2F4A64B1"/>
    <w:rsid w:val="306C4BF8"/>
    <w:rsid w:val="30CD01D9"/>
    <w:rsid w:val="397961BC"/>
    <w:rsid w:val="3AFEF068"/>
    <w:rsid w:val="3C2C41A0"/>
    <w:rsid w:val="3F7C7754"/>
    <w:rsid w:val="410D397F"/>
    <w:rsid w:val="427E60E8"/>
    <w:rsid w:val="434851B3"/>
    <w:rsid w:val="47EF81B2"/>
    <w:rsid w:val="49B4682A"/>
    <w:rsid w:val="4F4B3D85"/>
    <w:rsid w:val="53B27B97"/>
    <w:rsid w:val="56C23AA1"/>
    <w:rsid w:val="57E56362"/>
    <w:rsid w:val="597D9A74"/>
    <w:rsid w:val="5C474A1E"/>
    <w:rsid w:val="5F561B6F"/>
    <w:rsid w:val="5F57E5CA"/>
    <w:rsid w:val="64570A2F"/>
    <w:rsid w:val="65B26495"/>
    <w:rsid w:val="669C35D3"/>
    <w:rsid w:val="6FC37AD4"/>
    <w:rsid w:val="71D79D55"/>
    <w:rsid w:val="72E644D0"/>
    <w:rsid w:val="76E13B46"/>
    <w:rsid w:val="78AD1F79"/>
    <w:rsid w:val="7A6CCA8A"/>
    <w:rsid w:val="7DFF3A1B"/>
    <w:rsid w:val="7F5FF1A5"/>
    <w:rsid w:val="7FCE9F2A"/>
    <w:rsid w:val="BEAF9193"/>
    <w:rsid w:val="EB6B3758"/>
    <w:rsid w:val="F1DFF2A6"/>
    <w:rsid w:val="F7FD2907"/>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7"/>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Body Text"/>
    <w:basedOn w:val="1"/>
    <w:next w:val="3"/>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0"/>
    <w:autoRedefine/>
    <w:qFormat/>
    <w:uiPriority w:val="0"/>
    <w:pPr>
      <w:ind w:firstLine="420"/>
    </w:pPr>
    <w:rPr>
      <w:rFonts w:hAnsi="Calibri" w:cs="Times New Roman"/>
      <w:snapToGrid/>
      <w:szCs w:val="20"/>
    </w:rPr>
  </w:style>
  <w:style w:type="paragraph" w:styleId="7">
    <w:name w:val="Normal Indent"/>
    <w:basedOn w:val="1"/>
    <w:next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2"/>
    <w:autoRedefine/>
    <w:qFormat/>
    <w:uiPriority w:val="0"/>
    <w:pPr>
      <w:shd w:val="clear" w:color="auto" w:fill="000080"/>
    </w:pPr>
  </w:style>
  <w:style w:type="paragraph" w:styleId="21">
    <w:name w:val="annotation text"/>
    <w:basedOn w:val="1"/>
    <w:link w:val="343"/>
    <w:autoRedefine/>
    <w:qFormat/>
    <w:uiPriority w:val="99"/>
    <w:pPr>
      <w:jc w:val="left"/>
    </w:pPr>
  </w:style>
  <w:style w:type="paragraph" w:styleId="22">
    <w:name w:val="Salutation"/>
    <w:basedOn w:val="1"/>
    <w:next w:val="1"/>
    <w:link w:val="297"/>
    <w:autoRedefine/>
    <w:qFormat/>
    <w:uiPriority w:val="0"/>
    <w:rPr>
      <w:rFonts w:ascii="仿宋_GB2312" w:eastAsia="仿宋_GB2312"/>
      <w:sz w:val="28"/>
      <w:szCs w:val="20"/>
    </w:rPr>
  </w:style>
  <w:style w:type="paragraph" w:styleId="23">
    <w:name w:val="Body Text 3"/>
    <w:basedOn w:val="1"/>
    <w:link w:val="329"/>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7"/>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6"/>
    <w:autoRedefine/>
    <w:qFormat/>
    <w:uiPriority w:val="0"/>
    <w:rPr>
      <w:b/>
      <w:bCs/>
    </w:rPr>
  </w:style>
  <w:style w:type="paragraph" w:styleId="61">
    <w:name w:val="Body Text First Indent 2"/>
    <w:basedOn w:val="25"/>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10"/>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5"/>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3"/>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20"/>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8"/>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8"/>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4"/>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9"/>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2"/>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8"/>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11"/>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3"/>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8"/>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3"/>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autoRedefine/>
    <w:qFormat/>
    <w:uiPriority w:val="99"/>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7"/>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6"/>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9"/>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4"/>
    <w:autoRedefine/>
    <w:qFormat/>
    <w:uiPriority w:val="0"/>
    <w:pPr>
      <w:tabs>
        <w:tab w:val="left" w:pos="840"/>
      </w:tabs>
      <w:adjustRightInd/>
      <w:ind w:left="840" w:hanging="420"/>
    </w:pPr>
  </w:style>
  <w:style w:type="paragraph" w:customStyle="1" w:styleId="625">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6"/>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20"/>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autoRedefine/>
    <w:qFormat/>
    <w:uiPriority w:val="0"/>
    <w:pPr>
      <w:tabs>
        <w:tab w:val="left" w:pos="1080"/>
      </w:tabs>
      <w:ind w:left="1080" w:hanging="1080"/>
    </w:pPr>
  </w:style>
  <w:style w:type="paragraph" w:customStyle="1" w:styleId="895">
    <w:name w:val="数字标题1"/>
    <w:basedOn w:val="4"/>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列表段落11"/>
    <w:basedOn w:val="1"/>
    <w:autoRedefine/>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18</TotalTime>
  <ScaleCrop>false</ScaleCrop>
  <LinksUpToDate>false</LinksUpToDate>
  <CharactersWithSpaces>50218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cp:lastModifiedBy>
  <cp:lastPrinted>2021-12-29T03:06:00Z</cp:lastPrinted>
  <dcterms:modified xsi:type="dcterms:W3CDTF">2024-09-02T02:09:22Z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D06CBF8AEB234E15BB00360425D06DAF_13</vt:lpwstr>
  </property>
</Properties>
</file>