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exact"/>
        <w:ind w:firstLine="964"/>
        <w:rPr>
          <w:rFonts w:ascii="宋体" w:hAnsi="宋体" w:cs="宋体"/>
          <w:b/>
          <w:color w:val="000000" w:themeColor="text1"/>
          <w:sz w:val="48"/>
          <w:szCs w:val="48"/>
          <w14:textFill>
            <w14:solidFill>
              <w14:schemeClr w14:val="tx1"/>
            </w14:solidFill>
          </w14:textFill>
        </w:rPr>
      </w:pPr>
    </w:p>
    <w:p>
      <w:pPr>
        <w:adjustRightInd/>
        <w:spacing w:line="360" w:lineRule="auto"/>
        <w:jc w:val="center"/>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bCs/>
          <w:color w:val="000000" w:themeColor="text1"/>
          <w:sz w:val="56"/>
          <w:szCs w:val="56"/>
          <w14:textFill>
            <w14:solidFill>
              <w14:schemeClr w14:val="tx1"/>
            </w14:solidFill>
          </w14:textFill>
        </w:rPr>
        <w:t>绍兴市公共信用信息平台信息安全等级保护测评项目</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adjustRightInd/>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pPr>
        <w:spacing w:line="360" w:lineRule="auto"/>
        <w:ind w:firstLine="883"/>
        <w:jc w:val="center"/>
        <w:rPr>
          <w:rFonts w:ascii="仿宋" w:hAnsi="仿宋" w:eastAsia="仿宋" w:cs="仿宋"/>
          <w:b/>
          <w:color w:val="000000" w:themeColor="text1"/>
          <w:sz w:val="44"/>
          <w:szCs w:val="44"/>
          <w14:textFill>
            <w14:solidFill>
              <w14:schemeClr w14:val="tx1"/>
            </w14:solidFill>
          </w14:textFill>
        </w:rPr>
      </w:pPr>
    </w:p>
    <w:p>
      <w:pPr>
        <w:spacing w:line="360" w:lineRule="auto"/>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hint="eastAsia" w:ascii="仿宋" w:hAnsi="仿宋" w:eastAsia="仿宋" w:cs="仿宋"/>
          <w:b/>
          <w:color w:val="000000" w:themeColor="text1"/>
          <w:sz w:val="28"/>
          <w:szCs w:val="28"/>
          <w:lang w:eastAsia="zh-CN"/>
          <w14:textFill>
            <w14:solidFill>
              <w14:schemeClr w14:val="tx1"/>
            </w14:solidFill>
          </w14:textFill>
        </w:rPr>
        <w:t>：</w:t>
      </w:r>
      <w:r>
        <w:rPr>
          <w:rFonts w:hint="eastAsia" w:ascii="仿宋" w:hAnsi="仿宋" w:eastAsia="仿宋" w:cs="仿宋"/>
          <w:b/>
          <w:color w:val="000000" w:themeColor="text1"/>
          <w:sz w:val="28"/>
          <w:szCs w:val="28"/>
          <w14:textFill>
            <w14:solidFill>
              <w14:schemeClr w14:val="tx1"/>
            </w14:solidFill>
          </w14:textFill>
        </w:rPr>
        <w:t>SXHY-2024CG-0717</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pPr>
              <w:spacing w:line="360" w:lineRule="auto"/>
              <w:ind w:firstLine="560"/>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绍兴市公共信用信息中心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0"/>
                <w:kern w:val="0"/>
                <w:sz w:val="28"/>
                <w:szCs w:val="28"/>
                <w:fitText w:val="1680" w:id="681057873"/>
                <w14:textFill>
                  <w14:solidFill>
                    <w14:schemeClr w14:val="tx1"/>
                  </w14:solidFill>
                </w14:textFill>
              </w:rPr>
              <w:t>采购代理机构</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pPr>
              <w:spacing w:after="100" w:afterAutospacing="1" w:line="360" w:lineRule="auto"/>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绍兴衡业工程管理咨询有限公司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pPr>
              <w:spacing w:after="100" w:afterAutospacing="1" w:line="360" w:lineRule="auto"/>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360" w:lineRule="auto"/>
              <w:ind w:firstLine="56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二○二四年七月</w:t>
            </w:r>
          </w:p>
        </w:tc>
      </w:tr>
    </w:tbl>
    <w:p>
      <w:pPr>
        <w:pStyle w:val="636"/>
        <w:spacing w:line="360" w:lineRule="exact"/>
        <w:ind w:firstLine="643"/>
        <w:rPr>
          <w:rFonts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474" w:right="1814" w:bottom="1474" w:left="1814" w:header="851" w:footer="992" w:gutter="0"/>
          <w:cols w:space="720" w:num="1"/>
          <w:titlePg/>
          <w:docGrid w:linePitch="312" w:charSpace="0"/>
        </w:sectPr>
      </w:pPr>
    </w:p>
    <w:p>
      <w:pPr>
        <w:pStyle w:val="636"/>
        <w:spacing w:before="0" w:after="0" w:line="360" w:lineRule="exact"/>
        <w:ind w:left="0" w:firstLine="643"/>
        <w:rPr>
          <w:rFonts w:ascii="仿宋" w:hAnsi="仿宋" w:eastAsia="仿宋" w:cs="仿宋"/>
          <w:color w:val="000000" w:themeColor="text1"/>
          <w14:textFill>
            <w14:solidFill>
              <w14:schemeClr w14:val="tx1"/>
            </w14:solidFill>
          </w14:textFill>
        </w:rPr>
      </w:pPr>
    </w:p>
    <w:p>
      <w:pPr>
        <w:spacing w:line="360" w:lineRule="auto"/>
        <w:ind w:firstLine="883"/>
        <w:jc w:val="center"/>
        <w:rPr>
          <w:rFonts w:ascii="仿宋" w:hAnsi="仿宋" w:eastAsia="仿宋" w:cs="仿宋"/>
          <w:b/>
          <w:color w:val="000000" w:themeColor="text1"/>
          <w:sz w:val="44"/>
          <w:szCs w:val="44"/>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14:textFill>
            <w14:solidFill>
              <w14:schemeClr w14:val="tx1"/>
            </w14:solidFill>
          </w14:textFill>
        </w:rPr>
        <w:t>目录</w:t>
      </w:r>
    </w:p>
    <w:p>
      <w:pPr>
        <w:spacing w:line="360" w:lineRule="auto"/>
        <w:ind w:firstLine="883"/>
        <w:jc w:val="center"/>
        <w:rPr>
          <w:rFonts w:ascii="仿宋" w:hAnsi="仿宋" w:eastAsia="仿宋" w:cs="仿宋"/>
          <w:b/>
          <w:color w:val="000000" w:themeColor="text1"/>
          <w:sz w:val="44"/>
          <w:szCs w:val="44"/>
          <w14:textFill>
            <w14:solidFill>
              <w14:schemeClr w14:val="tx1"/>
            </w14:solidFill>
          </w14:textFill>
        </w:rPr>
      </w:pPr>
    </w:p>
    <w:p>
      <w:pPr>
        <w:spacing w:line="360" w:lineRule="auto"/>
        <w:ind w:firstLine="480"/>
        <w:jc w:val="center"/>
        <w:rPr>
          <w:rFonts w:ascii="仿宋" w:hAnsi="仿宋" w:eastAsia="仿宋" w:cs="仿宋"/>
          <w:color w:val="000000" w:themeColor="text1"/>
          <w14:textFill>
            <w14:solidFill>
              <w14:schemeClr w14:val="tx1"/>
            </w14:solidFill>
          </w14:textFill>
        </w:rPr>
      </w:pP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 xml:space="preserve">第二部分   </w:t>
      </w:r>
      <w:r>
        <w:rPr>
          <w:rFonts w:hint="eastAsia" w:ascii="仿宋" w:hAnsi="仿宋" w:eastAsia="仿宋" w:cs="仿宋"/>
          <w:b/>
          <w:color w:val="000000" w:themeColor="text1"/>
          <w:sz w:val="36"/>
          <w:szCs w:val="36"/>
          <w:lang w:val="en-US" w:eastAsia="zh-CN"/>
          <w14:textFill>
            <w14:solidFill>
              <w14:schemeClr w14:val="tx1"/>
            </w14:solidFill>
          </w14:textFill>
        </w:rPr>
        <w:t xml:space="preserve"> </w:t>
      </w:r>
      <w:r>
        <w:rPr>
          <w:rFonts w:hint="eastAsia" w:ascii="仿宋" w:hAnsi="仿宋" w:eastAsia="仿宋" w:cs="仿宋"/>
          <w:b/>
          <w:color w:val="000000" w:themeColor="text1"/>
          <w:sz w:val="36"/>
          <w:szCs w:val="36"/>
          <w14:textFill>
            <w14:solidFill>
              <w14:schemeClr w14:val="tx1"/>
            </w14:solidFill>
          </w14:textFill>
        </w:rPr>
        <w:t>投标须知</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napToGrid w:val="0"/>
        <w:spacing w:line="360" w:lineRule="auto"/>
        <w:ind w:firstLine="1807" w:firstLineChars="500"/>
        <w:jc w:val="left"/>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bookmarkEnd w:id="1"/>
      <w:bookmarkStart w:id="2" w:name="第二部分"/>
      <w:bookmarkStart w:id="3" w:name="_Toc91899870"/>
      <w:bookmarkStart w:id="4" w:name="_Toc91899871"/>
    </w:p>
    <w:p>
      <w:pPr>
        <w:adjustRightInd/>
        <w:spacing w:line="360" w:lineRule="exact"/>
        <w:ind w:firstLine="723"/>
        <w:jc w:val="center"/>
        <w:outlineLvl w:val="0"/>
        <w:rPr>
          <w:rFonts w:ascii="仿宋" w:hAnsi="仿宋" w:eastAsia="仿宋" w:cs="仿宋"/>
          <w:b/>
          <w:color w:val="000000" w:themeColor="text1"/>
          <w:sz w:val="36"/>
          <w:szCs w:val="20"/>
          <w14:textFill>
            <w14:solidFill>
              <w14:schemeClr w14:val="tx1"/>
            </w14:solidFill>
          </w14:textFill>
        </w:rPr>
      </w:pPr>
    </w:p>
    <w:p>
      <w:pPr>
        <w:adjustRightInd/>
        <w:spacing w:line="360" w:lineRule="exact"/>
        <w:ind w:firstLine="723"/>
        <w:jc w:val="center"/>
        <w:outlineLvl w:val="0"/>
        <w:rPr>
          <w:rFonts w:ascii="仿宋" w:hAnsi="仿宋" w:eastAsia="仿宋" w:cs="仿宋"/>
          <w:b/>
          <w:color w:val="000000" w:themeColor="text1"/>
          <w:sz w:val="36"/>
          <w:szCs w:val="20"/>
          <w14:textFill>
            <w14:solidFill>
              <w14:schemeClr w14:val="tx1"/>
            </w14:solidFill>
          </w14:textFill>
        </w:rPr>
      </w:pPr>
    </w:p>
    <w:p>
      <w:pPr>
        <w:adjustRightInd/>
        <w:spacing w:line="360" w:lineRule="exact"/>
        <w:ind w:firstLine="723"/>
        <w:jc w:val="center"/>
        <w:outlineLvl w:val="0"/>
        <w:rPr>
          <w:rFonts w:ascii="仿宋" w:hAnsi="仿宋" w:eastAsia="仿宋" w:cs="仿宋"/>
          <w:b/>
          <w:color w:val="000000" w:themeColor="text1"/>
          <w:sz w:val="36"/>
          <w:szCs w:val="20"/>
          <w14:textFill>
            <w14:solidFill>
              <w14:schemeClr w14:val="tx1"/>
            </w14:solidFill>
          </w14:textFill>
        </w:rPr>
      </w:pPr>
    </w:p>
    <w:p>
      <w:pPr>
        <w:adjustRightInd/>
        <w:spacing w:line="360" w:lineRule="exact"/>
        <w:ind w:firstLine="723"/>
        <w:jc w:val="center"/>
        <w:outlineLvl w:val="0"/>
        <w:rPr>
          <w:rFonts w:ascii="仿宋" w:hAnsi="仿宋" w:eastAsia="仿宋" w:cs="仿宋"/>
          <w:b/>
          <w:color w:val="000000" w:themeColor="text1"/>
          <w:sz w:val="36"/>
          <w:szCs w:val="20"/>
          <w14:textFill>
            <w14:solidFill>
              <w14:schemeClr w14:val="tx1"/>
            </w14:solidFill>
          </w14:textFill>
        </w:rPr>
      </w:pPr>
    </w:p>
    <w:p>
      <w:pPr>
        <w:adjustRightInd/>
        <w:spacing w:line="360" w:lineRule="exact"/>
        <w:ind w:firstLine="723"/>
        <w:jc w:val="center"/>
        <w:outlineLvl w:val="0"/>
        <w:rPr>
          <w:rFonts w:ascii="仿宋" w:hAnsi="仿宋" w:eastAsia="仿宋" w:cs="仿宋"/>
          <w:b/>
          <w:color w:val="000000" w:themeColor="text1"/>
          <w:sz w:val="36"/>
          <w:szCs w:val="20"/>
          <w14:textFill>
            <w14:solidFill>
              <w14:schemeClr w14:val="tx1"/>
            </w14:solidFill>
          </w14:textFill>
        </w:rPr>
      </w:pPr>
    </w:p>
    <w:p>
      <w:pPr>
        <w:adjustRightInd/>
        <w:spacing w:line="360" w:lineRule="exact"/>
        <w:ind w:firstLine="723"/>
        <w:jc w:val="center"/>
        <w:outlineLvl w:val="0"/>
        <w:rPr>
          <w:rFonts w:ascii="仿宋" w:hAnsi="仿宋" w:eastAsia="仿宋" w:cs="仿宋"/>
          <w:b/>
          <w:color w:val="000000" w:themeColor="text1"/>
          <w:sz w:val="36"/>
          <w:szCs w:val="20"/>
          <w14:textFill>
            <w14:solidFill>
              <w14:schemeClr w14:val="tx1"/>
            </w14:solidFill>
          </w14:textFill>
        </w:rPr>
      </w:pPr>
    </w:p>
    <w:p>
      <w:pPr>
        <w:adjustRightInd/>
        <w:spacing w:line="360" w:lineRule="exact"/>
        <w:ind w:firstLine="723"/>
        <w:jc w:val="center"/>
        <w:outlineLvl w:val="0"/>
        <w:rPr>
          <w:rFonts w:ascii="仿宋" w:hAnsi="仿宋" w:eastAsia="仿宋" w:cs="仿宋"/>
          <w:b/>
          <w:color w:val="000000" w:themeColor="text1"/>
          <w:sz w:val="36"/>
          <w:szCs w:val="20"/>
          <w14:textFill>
            <w14:solidFill>
              <w14:schemeClr w14:val="tx1"/>
            </w14:solidFill>
          </w14:textFill>
        </w:rPr>
      </w:pPr>
    </w:p>
    <w:p>
      <w:pPr>
        <w:adjustRightInd/>
        <w:spacing w:line="360" w:lineRule="exact"/>
        <w:ind w:firstLine="723"/>
        <w:jc w:val="center"/>
        <w:outlineLvl w:val="0"/>
        <w:rPr>
          <w:rFonts w:ascii="仿宋" w:hAnsi="仿宋" w:eastAsia="仿宋" w:cs="仿宋"/>
          <w:b/>
          <w:color w:val="000000" w:themeColor="text1"/>
          <w:sz w:val="36"/>
          <w:szCs w:val="20"/>
          <w14:textFill>
            <w14:solidFill>
              <w14:schemeClr w14:val="tx1"/>
            </w14:solidFill>
          </w14:textFill>
        </w:rPr>
      </w:pPr>
    </w:p>
    <w:p>
      <w:pPr>
        <w:adjustRightInd/>
        <w:spacing w:line="360" w:lineRule="exact"/>
        <w:ind w:firstLine="723"/>
        <w:jc w:val="center"/>
        <w:outlineLvl w:val="0"/>
        <w:rPr>
          <w:rFonts w:ascii="仿宋" w:hAnsi="仿宋" w:eastAsia="仿宋" w:cs="仿宋"/>
          <w:b/>
          <w:color w:val="000000" w:themeColor="text1"/>
          <w:sz w:val="36"/>
          <w:szCs w:val="20"/>
          <w14:textFill>
            <w14:solidFill>
              <w14:schemeClr w14:val="tx1"/>
            </w14:solidFill>
          </w14:textFill>
        </w:rPr>
      </w:pPr>
    </w:p>
    <w:p>
      <w:pPr>
        <w:adjustRightInd/>
        <w:spacing w:line="360" w:lineRule="exact"/>
        <w:ind w:firstLine="723"/>
        <w:outlineLvl w:val="0"/>
        <w:rPr>
          <w:rFonts w:ascii="仿宋" w:hAnsi="仿宋" w:eastAsia="仿宋" w:cs="仿宋"/>
          <w:b/>
          <w:color w:val="000000" w:themeColor="text1"/>
          <w:sz w:val="36"/>
          <w:szCs w:val="20"/>
          <w14:textFill>
            <w14:solidFill>
              <w14:schemeClr w14:val="tx1"/>
            </w14:solidFill>
          </w14:textFill>
        </w:rPr>
      </w:pPr>
    </w:p>
    <w:p>
      <w:pPr>
        <w:ind w:firstLine="723"/>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pPr>
        <w:adjustRightInd/>
        <w:spacing w:line="360" w:lineRule="exact"/>
        <w:ind w:firstLine="723"/>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pPr>
        <w:pBdr>
          <w:top w:val="single" w:color="auto" w:sz="4" w:space="1"/>
          <w:left w:val="single" w:color="auto" w:sz="4" w:space="4"/>
          <w:bottom w:val="single" w:color="auto" w:sz="4" w:space="1"/>
          <w:right w:val="single" w:color="auto" w:sz="4" w:space="4"/>
        </w:pBd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3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绍兴市公共信用信息平台信息安全等级保护测评项目</w:t>
      </w:r>
      <w:r>
        <w:rPr>
          <w:rFonts w:hint="eastAsia" w:ascii="仿宋" w:hAnsi="仿宋" w:eastAsia="仿宋" w:cs="仿宋"/>
          <w:color w:val="000000" w:themeColor="text1"/>
          <w:sz w:val="24"/>
          <w14:textFill>
            <w14:solidFill>
              <w14:schemeClr w14:val="tx1"/>
            </w14:solidFill>
          </w14:textFill>
        </w:rPr>
        <w:t>招标项目的潜在投标人应在政采云平台（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"https://www.zcygov.cn/）获取（下载）招标文件，并于202%20年%20月%20日%20点%20分00秒" </w:instrText>
      </w:r>
      <w:r>
        <w:rPr>
          <w:color w:val="000000" w:themeColor="text1"/>
          <w14:textFill>
            <w14:solidFill>
              <w14:schemeClr w14:val="tx1"/>
            </w14:solidFill>
          </w14:textFill>
        </w:rPr>
        <w:fldChar w:fldCharType="separate"/>
      </w:r>
      <w:r>
        <w:rPr>
          <w:rStyle w:val="76"/>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https://www.zcygov.cn/）获取（下载）招标文件，并于2024年</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08</w:t>
      </w:r>
      <w:r>
        <w:rPr>
          <w:rStyle w:val="76"/>
          <w:rFonts w:hint="eastAsia" w:ascii="仿宋" w:hAnsi="仿宋" w:eastAsia="仿宋" w:cs="仿宋"/>
          <w:snapToGrid/>
          <w:color w:val="000000" w:themeColor="text1"/>
          <w:kern w:val="2"/>
          <w:sz w:val="24"/>
          <w:szCs w:val="24"/>
          <w14:textFill>
            <w14:solidFill>
              <w14:schemeClr w14:val="tx1"/>
            </w14:solidFill>
          </w14:textFill>
        </w:rPr>
        <w:t>月</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22</w:t>
      </w:r>
      <w:r>
        <w:rPr>
          <w:rStyle w:val="76"/>
          <w:rFonts w:hint="eastAsia" w:ascii="仿宋" w:hAnsi="仿宋" w:eastAsia="仿宋" w:cs="仿宋"/>
          <w:snapToGrid/>
          <w:color w:val="000000" w:themeColor="text1"/>
          <w:kern w:val="2"/>
          <w:sz w:val="24"/>
          <w:szCs w:val="24"/>
          <w14:textFill>
            <w14:solidFill>
              <w14:schemeClr w14:val="tx1"/>
            </w14:solidFill>
          </w14:textFill>
        </w:rPr>
        <w:t>日09点30分</w:t>
      </w:r>
      <w:r>
        <w:rPr>
          <w:rStyle w:val="76"/>
          <w:rFonts w:hint="eastAsia" w:ascii="仿宋" w:hAnsi="仿宋" w:eastAsia="仿宋" w:cs="仿宋"/>
          <w:bCs/>
          <w:snapToGrid/>
          <w:color w:val="000000" w:themeColor="text1"/>
          <w:kern w:val="2"/>
          <w:sz w:val="24"/>
          <w:szCs w:val="24"/>
          <w14:textFill>
            <w14:solidFill>
              <w14:schemeClr w14:val="tx1"/>
            </w14:solidFill>
          </w14:textFill>
        </w:rPr>
        <w:t>00秒</w:t>
      </w:r>
      <w:r>
        <w:rPr>
          <w:rStyle w:val="76"/>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pPr>
        <w:spacing w:line="360" w:lineRule="exact"/>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pPr>
        <w:spacing w:line="36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color w:val="000000" w:themeColor="text1"/>
          <w:sz w:val="24"/>
          <w14:textFill>
            <w14:solidFill>
              <w14:schemeClr w14:val="tx1"/>
            </w14:solidFill>
          </w14:textFill>
        </w:rPr>
        <w:t>SXHY-2024CG-0717</w:t>
      </w:r>
    </w:p>
    <w:p>
      <w:pPr>
        <w:spacing w:line="36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绍兴市公共信用信息平台信息安全等级保护测评项目</w:t>
      </w:r>
    </w:p>
    <w:p>
      <w:pPr>
        <w:spacing w:line="36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bCs/>
          <w:color w:val="000000" w:themeColor="text1"/>
          <w:sz w:val="24"/>
          <w14:textFill>
            <w14:solidFill>
              <w14:schemeClr w14:val="tx1"/>
            </w14:solidFill>
          </w14:textFill>
        </w:rPr>
        <w:t>50000.00</w:t>
      </w:r>
    </w:p>
    <w:p>
      <w:pPr>
        <w:spacing w:line="36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bCs/>
          <w:color w:val="000000" w:themeColor="text1"/>
          <w:sz w:val="24"/>
          <w14:textFill>
            <w14:solidFill>
              <w14:schemeClr w14:val="tx1"/>
            </w14:solidFill>
          </w14:textFill>
        </w:rPr>
        <w:t>50000.00</w:t>
      </w:r>
    </w:p>
    <w:p>
      <w:pPr>
        <w:spacing w:line="36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w:t>
      </w:r>
    </w:p>
    <w:p>
      <w:pPr>
        <w:spacing w:line="36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pPr>
        <w:spacing w:line="36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color w:val="000000" w:themeColor="text1"/>
          <w:sz w:val="24"/>
          <w14:textFill>
            <w14:solidFill>
              <w14:schemeClr w14:val="tx1"/>
            </w14:solidFill>
          </w14:textFill>
        </w:rPr>
        <w:t>绍兴市公共信用信息平台信息安全等级保护测评项目</w:t>
      </w:r>
    </w:p>
    <w:p>
      <w:pPr>
        <w:spacing w:line="36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数量：不限</w:t>
      </w:r>
    </w:p>
    <w:p>
      <w:pPr>
        <w:spacing w:line="36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预算金额：50000.00</w:t>
      </w:r>
    </w:p>
    <w:p>
      <w:pPr>
        <w:spacing w:line="36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color w:val="000000" w:themeColor="text1"/>
          <w:sz w:val="24"/>
          <w14:textFill>
            <w14:solidFill>
              <w14:schemeClr w14:val="tx1"/>
            </w14:solidFill>
          </w14:textFill>
        </w:rPr>
        <w:t>绍兴市公共信用信息平台信息安全等级保护测评</w:t>
      </w:r>
      <w:r>
        <w:rPr>
          <w:rFonts w:hint="eastAsia" w:ascii="仿宋" w:hAnsi="仿宋" w:eastAsia="仿宋" w:cs="仿宋"/>
          <w:bCs/>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详见招标文件。</w:t>
      </w:r>
    </w:p>
    <w:p>
      <w:pPr>
        <w:spacing w:line="360" w:lineRule="exact"/>
        <w:ind w:firstLine="482"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：标项1，</w:t>
      </w:r>
      <w:r>
        <w:rPr>
          <w:rFonts w:hint="eastAsia" w:ascii="仿宋" w:hAnsi="仿宋" w:eastAsia="仿宋" w:cs="仿宋"/>
          <w:bCs/>
          <w:color w:val="000000" w:themeColor="text1"/>
          <w:sz w:val="24"/>
          <w14:textFill>
            <w14:solidFill>
              <w14:schemeClr w14:val="tx1"/>
            </w14:solidFill>
          </w14:textFill>
        </w:rPr>
        <w:t>按双方合同约定条款执行。</w:t>
      </w:r>
    </w:p>
    <w:p>
      <w:pPr>
        <w:spacing w:line="36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否。</w:t>
      </w:r>
    </w:p>
    <w:p>
      <w:pPr>
        <w:spacing w:line="360" w:lineRule="exact"/>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pPr>
        <w:spacing w:line="36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w:t>
      </w:r>
      <w:r>
        <w:rPr>
          <w:rFonts w:hint="eastAsia" w:ascii="仿宋" w:hAnsi="仿宋" w:eastAsia="仿宋" w:cs="仿宋"/>
          <w:snapToGrid w:val="0"/>
          <w:color w:val="000000" w:themeColor="text1"/>
          <w:kern w:val="28"/>
          <w:sz w:val="24"/>
          <w:szCs w:val="20"/>
          <w:lang w:eastAsia="zh-CN"/>
          <w14:textFill>
            <w14:solidFill>
              <w14:schemeClr w14:val="tx1"/>
            </w14:solidFill>
          </w14:textFill>
        </w:rPr>
        <w:t>）</w:t>
      </w:r>
      <w:r>
        <w:rPr>
          <w:rFonts w:hint="eastAsia" w:ascii="仿宋" w:hAnsi="仿宋" w:eastAsia="仿宋" w:cs="仿宋"/>
          <w:snapToGrid w:val="0"/>
          <w:color w:val="000000" w:themeColor="text1"/>
          <w:kern w:val="28"/>
          <w:sz w:val="24"/>
          <w:szCs w:val="20"/>
          <w14:textFill>
            <w14:solidFill>
              <w14:schemeClr w14:val="tx1"/>
            </w14:solidFill>
          </w14:textFill>
        </w:rPr>
        <w:t>、中国政府采购网（www.ccgp.gov.cn）列入失信被执行人、重大税收违法案件当事人名单、政府采购严重违法失信行为记录名单；</w:t>
      </w:r>
    </w:p>
    <w:p>
      <w:pPr>
        <w:spacing w:line="36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w:t>
      </w:r>
      <w:r>
        <w:rPr>
          <w:rFonts w:hint="eastAsia" w:ascii="仿宋" w:hAnsi="仿宋" w:eastAsia="仿宋" w:cs="仿宋"/>
          <w:snapToGrid w:val="0"/>
          <w:color w:val="000000" w:themeColor="text1"/>
          <w:kern w:val="28"/>
          <w:sz w:val="24"/>
          <w:szCs w:val="20"/>
          <w:lang w:eastAsia="zh-CN"/>
          <w14:textFill>
            <w14:solidFill>
              <w14:schemeClr w14:val="tx1"/>
            </w14:solidFill>
          </w14:textFill>
        </w:rPr>
        <w:t>（</w:t>
      </w:r>
      <w:r>
        <w:rPr>
          <w:rFonts w:hint="eastAsia" w:ascii="仿宋" w:hAnsi="仿宋" w:eastAsia="仿宋" w:cs="仿宋"/>
          <w:snapToGrid w:val="0"/>
          <w:color w:val="000000" w:themeColor="text1"/>
          <w:kern w:val="28"/>
          <w:sz w:val="24"/>
          <w:szCs w:val="20"/>
          <w14:textFill>
            <w14:solidFill>
              <w14:schemeClr w14:val="tx1"/>
            </w14:solidFill>
          </w14:textFill>
        </w:rPr>
        <w:t>本项目不接受联合体投标或者投标人不以联合体形式投标的，则不需要提供</w:t>
      </w:r>
      <w:r>
        <w:rPr>
          <w:rFonts w:hint="eastAsia" w:ascii="仿宋" w:hAnsi="仿宋" w:eastAsia="仿宋" w:cs="仿宋"/>
          <w:snapToGrid w:val="0"/>
          <w:color w:val="000000" w:themeColor="text1"/>
          <w:kern w:val="28"/>
          <w:sz w:val="24"/>
          <w:szCs w:val="20"/>
          <w:lang w:eastAsia="zh-CN"/>
          <w14:textFill>
            <w14:solidFill>
              <w14:schemeClr w14:val="tx1"/>
            </w14:solidFill>
          </w14:textFill>
        </w:rPr>
        <w:t>）</w:t>
      </w:r>
      <w:r>
        <w:rPr>
          <w:rFonts w:hint="eastAsia" w:ascii="仿宋" w:hAnsi="仿宋" w:eastAsia="仿宋" w:cs="仿宋"/>
          <w:snapToGrid w:val="0"/>
          <w:color w:val="000000" w:themeColor="text1"/>
          <w:kern w:val="28"/>
          <w:sz w:val="24"/>
          <w:szCs w:val="20"/>
          <w14:textFill>
            <w14:solidFill>
              <w14:schemeClr w14:val="tx1"/>
            </w14:solidFill>
          </w14:textFill>
        </w:rPr>
        <w:t xml:space="preserve"> ；</w:t>
      </w:r>
    </w:p>
    <w:p>
      <w:pPr>
        <w:spacing w:line="36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□无</w:t>
      </w:r>
      <w:r>
        <w:rPr>
          <w:rFonts w:hint="eastAsia" w:ascii="仿宋" w:hAnsi="仿宋" w:eastAsia="仿宋" w:cs="仿宋"/>
          <w:snapToGrid w:val="0"/>
          <w:color w:val="000000" w:themeColor="text1"/>
          <w:kern w:val="28"/>
          <w:sz w:val="24"/>
          <w:szCs w:val="20"/>
          <w14:textFill>
            <w14:solidFill>
              <w14:schemeClr w14:val="tx1"/>
            </w14:solidFill>
          </w14:textFill>
        </w:rPr>
        <w:t>；</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pPr>
        <w:spacing w:line="360" w:lineRule="exact"/>
        <w:ind w:firstLine="960" w:firstLineChars="4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☑服务全部由符合政策要求的中小企业承接，提供中小企业声明函；</w:t>
      </w:r>
    </w:p>
    <w:p>
      <w:pPr>
        <w:spacing w:line="360" w:lineRule="exact"/>
        <w:ind w:firstLine="960" w:firstLineChars="400"/>
        <w:rPr>
          <w:rFonts w:ascii="仿宋" w:hAnsi="仿宋" w:eastAsia="仿宋" w:cs="仿宋"/>
          <w:color w:val="000000" w:themeColor="text1"/>
          <w14:textFill>
            <w14:solidFill>
              <w14:schemeClr w14:val="tx1"/>
            </w14:solidFill>
          </w14:textFill>
        </w:rPr>
      </w:pPr>
      <w:r>
        <w:rPr>
          <w:rFonts w:hint="eastAsia" w:ascii="MS Gothic" w:hAnsi="MS Gothic"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服务全部由符合政策要求的小微企业承接，提供中小企业声明函；</w:t>
      </w:r>
    </w:p>
    <w:p>
      <w:pPr>
        <w:spacing w:line="360" w:lineRule="exact"/>
        <w:ind w:firstLine="960" w:firstLineChars="4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p>
      <w:pPr>
        <w:spacing w:line="360" w:lineRule="exact"/>
        <w:ind w:firstLine="960" w:firstLineChars="4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 xml:space="preserve">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4.本项目的特定资格要求：无；</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exact"/>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pPr>
        <w:spacing w:line="36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08</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22</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pPr>
        <w:spacing w:line="36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36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spacing w:line="36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pPr>
        <w:spacing w:line="360" w:lineRule="exact"/>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pPr>
        <w:spacing w:line="36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08</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22</w:t>
      </w:r>
      <w:r>
        <w:rPr>
          <w:rFonts w:hint="eastAsia" w:ascii="仿宋" w:hAnsi="仿宋" w:eastAsia="仿宋" w:cs="仿宋"/>
          <w:color w:val="000000" w:themeColor="text1"/>
          <w:sz w:val="24"/>
          <w:u w:val="single"/>
          <w14:textFill>
            <w14:solidFill>
              <w14:schemeClr w14:val="tx1"/>
            </w14:solidFill>
          </w14:textFill>
        </w:rPr>
        <w:t>日09点30分00秒</w:t>
      </w:r>
      <w:r>
        <w:rPr>
          <w:rFonts w:hint="eastAsia" w:ascii="仿宋" w:hAnsi="仿宋" w:eastAsia="仿宋" w:cs="仿宋"/>
          <w:color w:val="000000" w:themeColor="text1"/>
          <w:sz w:val="24"/>
          <w14:textFill>
            <w14:solidFill>
              <w14:schemeClr w14:val="tx1"/>
            </w14:solidFill>
          </w14:textFill>
        </w:rPr>
        <w:t>（北京时间）</w:t>
      </w:r>
    </w:p>
    <w:p>
      <w:pPr>
        <w:spacing w:line="36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36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08</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22</w:t>
      </w:r>
      <w:r>
        <w:rPr>
          <w:rFonts w:hint="eastAsia" w:ascii="仿宋" w:hAnsi="仿宋" w:eastAsia="仿宋" w:cs="仿宋"/>
          <w:color w:val="000000" w:themeColor="text1"/>
          <w:sz w:val="24"/>
          <w:u w:val="single"/>
          <w14:textFill>
            <w14:solidFill>
              <w14:schemeClr w14:val="tx1"/>
            </w14:solidFill>
          </w14:textFill>
        </w:rPr>
        <w:t>日09点30分00秒</w:t>
      </w:r>
    </w:p>
    <w:p>
      <w:pPr>
        <w:spacing w:line="36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开标地点（网址）：</w:t>
      </w:r>
      <w:r>
        <w:rPr>
          <w:rFonts w:hint="eastAsia" w:ascii="仿宋" w:hAnsi="仿宋" w:eastAsia="仿宋" w:cs="仿宋"/>
          <w:color w:val="000000" w:themeColor="text1"/>
          <w:sz w:val="24"/>
          <w14:textFill>
            <w14:solidFill>
              <w14:schemeClr w14:val="tx1"/>
            </w14:solidFill>
          </w14:textFill>
        </w:rPr>
        <w:t>政采云平台（https://www.zcygov.cn/）</w:t>
      </w:r>
    </w:p>
    <w:p>
      <w:pPr>
        <w:spacing w:line="360" w:lineRule="exact"/>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pPr>
        <w:spacing w:line="360" w:lineRule="exact"/>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pPr>
        <w:spacing w:line="36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exact"/>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pPr>
        <w:pStyle w:val="3"/>
        <w:spacing w:line="360" w:lineRule="exact"/>
        <w:ind w:left="0" w:firstLine="482" w:firstLineChars="200"/>
        <w:rPr>
          <w:rFonts w:ascii="仿宋" w:eastAsia="仿宋" w:cs="仿宋"/>
          <w:color w:val="000000" w:themeColor="text1"/>
          <w:sz w:val="24"/>
          <w:szCs w:val="24"/>
          <w14:textFill>
            <w14:solidFill>
              <w14:schemeClr w14:val="tx1"/>
            </w14:solidFill>
          </w14:textFill>
        </w:rPr>
      </w:pPr>
      <w:bookmarkStart w:id="5" w:name="_Toc28359096"/>
      <w:bookmarkStart w:id="6" w:name="_Toc35393637"/>
      <w:bookmarkStart w:id="7" w:name="_Toc28359019"/>
      <w:bookmarkStart w:id="8" w:name="_Toc35393806"/>
      <w:r>
        <w:rPr>
          <w:rFonts w:hint="eastAsia" w:ascii="仿宋" w:eastAsia="仿宋" w:cs="仿宋"/>
          <w:color w:val="000000" w:themeColor="text1"/>
          <w:sz w:val="24"/>
          <w:szCs w:val="24"/>
          <w14:textFill>
            <w14:solidFill>
              <w14:schemeClr w14:val="tx1"/>
            </w14:solidFill>
          </w14:textFill>
        </w:rPr>
        <w:t>1.采购人信息</w:t>
      </w:r>
      <w:bookmarkEnd w:id="5"/>
      <w:bookmarkEnd w:id="6"/>
      <w:bookmarkEnd w:id="7"/>
      <w:bookmarkEnd w:id="8"/>
      <w:r>
        <w:rPr>
          <w:rFonts w:hint="eastAsia" w:ascii="仿宋" w:eastAsia="仿宋" w:cs="仿宋"/>
          <w:color w:val="000000" w:themeColor="text1"/>
          <w:sz w:val="24"/>
          <w:szCs w:val="24"/>
          <w14:textFill>
            <w14:solidFill>
              <w14:schemeClr w14:val="tx1"/>
            </w14:solidFill>
          </w14:textFill>
        </w:rPr>
        <w:t>：</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    称：绍兴市公共信用信息中心</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址：绍兴市越城区洋江</w:t>
      </w:r>
      <w:r>
        <w:rPr>
          <w:rFonts w:hint="eastAsia" w:ascii="仿宋" w:hAnsi="仿宋" w:eastAsia="仿宋" w:cs="仿宋"/>
          <w:color w:val="000000" w:themeColor="text1"/>
          <w:sz w:val="24"/>
          <w:lang w:val="en-US" w:eastAsia="zh-CN"/>
          <w14:textFill>
            <w14:solidFill>
              <w14:schemeClr w14:val="tx1"/>
            </w14:solidFill>
          </w14:textFill>
        </w:rPr>
        <w:t>西</w:t>
      </w:r>
      <w:r>
        <w:rPr>
          <w:rFonts w:hint="eastAsia" w:ascii="仿宋" w:hAnsi="仿宋" w:eastAsia="仿宋" w:cs="仿宋"/>
          <w:color w:val="000000" w:themeColor="text1"/>
          <w:sz w:val="24"/>
          <w14:textFill>
            <w14:solidFill>
              <w14:schemeClr w14:val="tx1"/>
            </w14:solidFill>
          </w14:textFill>
        </w:rPr>
        <w:t>路589号</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    真：/</w:t>
      </w:r>
    </w:p>
    <w:p>
      <w:pPr>
        <w:spacing w:line="360" w:lineRule="exact"/>
        <w:ind w:firstLine="480" w:firstLineChars="200"/>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w:t>
      </w:r>
      <w:r>
        <w:rPr>
          <w:rFonts w:hint="eastAsia" w:ascii="仿宋" w:hAnsi="仿宋" w:eastAsia="仿宋" w:cs="仿宋"/>
          <w:color w:val="000000" w:themeColor="text1"/>
          <w:sz w:val="24"/>
          <w:lang w:val="en-US" w:eastAsia="zh-CN"/>
          <w14:textFill>
            <w14:solidFill>
              <w14:schemeClr w14:val="tx1"/>
            </w14:solidFill>
          </w14:textFill>
        </w:rPr>
        <w:t>杨佳</w:t>
      </w:r>
    </w:p>
    <w:p>
      <w:pPr>
        <w:spacing w:line="36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w:t>
      </w:r>
      <w:r>
        <w:rPr>
          <w:rFonts w:hint="eastAsia" w:ascii="仿宋" w:hAnsi="仿宋" w:eastAsia="仿宋" w:cs="仿宋"/>
          <w:color w:val="000000" w:themeColor="text1"/>
          <w:sz w:val="24"/>
          <w:lang w:val="en-US" w:eastAsia="zh-CN"/>
          <w14:textFill>
            <w14:solidFill>
              <w14:schemeClr w14:val="tx1"/>
            </w14:solidFill>
          </w14:textFill>
        </w:rPr>
        <w:t>13777330611</w:t>
      </w:r>
    </w:p>
    <w:p>
      <w:pPr>
        <w:spacing w:line="36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w:t>
      </w:r>
      <w:r>
        <w:rPr>
          <w:rFonts w:hint="eastAsia" w:ascii="仿宋" w:hAnsi="仿宋" w:eastAsia="仿宋" w:cs="仿宋"/>
          <w:color w:val="000000" w:themeColor="text1"/>
          <w:sz w:val="24"/>
          <w:lang w:val="en-US" w:eastAsia="zh-CN"/>
          <w14:textFill>
            <w14:solidFill>
              <w14:schemeClr w14:val="tx1"/>
            </w14:solidFill>
          </w14:textFill>
        </w:rPr>
        <w:t>陶慧佳</w:t>
      </w:r>
    </w:p>
    <w:p>
      <w:pPr>
        <w:spacing w:line="360" w:lineRule="exact"/>
        <w:ind w:firstLine="480"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w:t>
      </w:r>
      <w:r>
        <w:rPr>
          <w:rFonts w:hint="eastAsia" w:ascii="仿宋" w:hAnsi="仿宋" w:eastAsia="仿宋" w:cs="仿宋"/>
          <w:color w:val="000000" w:themeColor="text1"/>
          <w:sz w:val="24"/>
          <w:lang w:val="en-US" w:eastAsia="zh-CN"/>
          <w14:textFill>
            <w14:solidFill>
              <w14:schemeClr w14:val="tx1"/>
            </w14:solidFill>
          </w14:textFill>
        </w:rPr>
        <w:t>0575-85170105</w:t>
      </w:r>
    </w:p>
    <w:p>
      <w:pPr>
        <w:spacing w:line="360" w:lineRule="exact"/>
        <w:ind w:firstLine="482" w:firstLineChars="200"/>
        <w:rPr>
          <w:rFonts w:ascii="仿宋" w:hAnsi="仿宋" w:eastAsia="仿宋" w:cs="仿宋"/>
          <w:color w:val="000000" w:themeColor="text1"/>
          <w:sz w:val="24"/>
          <w14:textFill>
            <w14:solidFill>
              <w14:schemeClr w14:val="tx1"/>
            </w14:solidFill>
          </w14:textFill>
        </w:rPr>
      </w:pPr>
      <w:bookmarkStart w:id="9" w:name="_Toc35393638"/>
      <w:bookmarkStart w:id="10" w:name="_Toc28359020"/>
      <w:bookmarkStart w:id="11" w:name="_Toc35393807"/>
      <w:bookmarkStart w:id="12" w:name="_Toc28359097"/>
      <w:r>
        <w:rPr>
          <w:rFonts w:hint="eastAsia" w:ascii="仿宋" w:hAnsi="仿宋" w:eastAsia="仿宋" w:cs="仿宋"/>
          <w:b/>
          <w:bCs/>
          <w:color w:val="000000" w:themeColor="text1"/>
          <w:sz w:val="24"/>
          <w14:textFill>
            <w14:solidFill>
              <w14:schemeClr w14:val="tx1"/>
            </w14:solidFill>
          </w14:textFill>
        </w:rPr>
        <w:t>2.采购代理机构信息</w:t>
      </w:r>
      <w:bookmarkEnd w:id="9"/>
      <w:bookmarkEnd w:id="10"/>
      <w:bookmarkEnd w:id="11"/>
      <w:bookmarkEnd w:id="12"/>
      <w:r>
        <w:rPr>
          <w:rFonts w:hint="eastAsia" w:ascii="仿宋" w:hAnsi="仿宋" w:eastAsia="仿宋" w:cs="仿宋"/>
          <w:b/>
          <w:bCs/>
          <w:color w:val="000000" w:themeColor="text1"/>
          <w:sz w:val="24"/>
          <w14:textFill>
            <w14:solidFill>
              <w14:schemeClr w14:val="tx1"/>
            </w14:solidFill>
          </w14:textFill>
        </w:rPr>
        <w:t>：</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    称：绍兴衡业工程管理咨询有限公司</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址：绍兴市越城区凤林文创园2号楼南面2楼</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传    真：/             </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项目联系人（询问）：许静丽、沈潮颖</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项目联系方式（询问）：15068509660</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质疑联系人：孟琴波</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质疑联系方式：15988282224</w:t>
      </w:r>
    </w:p>
    <w:p>
      <w:pPr>
        <w:spacing w:line="360" w:lineRule="exact"/>
        <w:ind w:firstLine="482" w:firstLineChars="200"/>
        <w:rPr>
          <w:rFonts w:ascii="仿宋" w:hAnsi="仿宋" w:eastAsia="仿宋" w:cs="仿宋"/>
          <w:color w:val="000000" w:themeColor="text1"/>
          <w:sz w:val="24"/>
          <w14:textFill>
            <w14:solidFill>
              <w14:schemeClr w14:val="tx1"/>
            </w14:solidFill>
          </w14:textFill>
        </w:rPr>
      </w:pPr>
      <w:bookmarkStart w:id="13" w:name="_Toc35393639"/>
      <w:bookmarkStart w:id="14" w:name="_Toc28359021"/>
      <w:bookmarkStart w:id="15" w:name="_Toc35393808"/>
      <w:bookmarkStart w:id="16" w:name="_Toc28359098"/>
      <w:r>
        <w:rPr>
          <w:rFonts w:hint="eastAsia" w:ascii="仿宋" w:hAnsi="仿宋" w:eastAsia="仿宋" w:cs="仿宋"/>
          <w:b/>
          <w:bCs/>
          <w:color w:val="000000" w:themeColor="text1"/>
          <w:sz w:val="24"/>
          <w14:textFill>
            <w14:solidFill>
              <w14:schemeClr w14:val="tx1"/>
            </w14:solidFill>
          </w14:textFill>
        </w:rPr>
        <w:t xml:space="preserve">3. 同级政府采购监督管理部门： </w:t>
      </w:r>
    </w:p>
    <w:bookmarkEnd w:id="13"/>
    <w:bookmarkEnd w:id="14"/>
    <w:bookmarkEnd w:id="15"/>
    <w:bookmarkEnd w:id="16"/>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名    称：绍兴市财政局</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地址：绍兴市越城区凤林西路151号       </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传真：0575-85209697       </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联系人 ：张婷婷      </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监督投诉电话：0575-85209697 </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pPr>
        <w:widowControl/>
        <w:adjustRightInd/>
        <w:spacing w:line="360" w:lineRule="exact"/>
        <w:ind w:firstLine="723"/>
        <w:jc w:val="left"/>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pPr>
        <w:adjustRightInd/>
        <w:spacing w:line="360" w:lineRule="exact"/>
        <w:ind w:firstLine="723"/>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w:t>
      </w:r>
      <w:bookmarkEnd w:id="2"/>
      <w:r>
        <w:rPr>
          <w:rFonts w:hint="eastAsia" w:ascii="仿宋" w:hAnsi="仿宋" w:eastAsia="仿宋" w:cs="仿宋"/>
          <w:b/>
          <w:color w:val="000000" w:themeColor="text1"/>
          <w:sz w:val="36"/>
          <w:szCs w:val="20"/>
          <w14:textFill>
            <w14:solidFill>
              <w14:schemeClr w14:val="tx1"/>
            </w14:solidFill>
          </w14:textFill>
        </w:rPr>
        <w:t xml:space="preserve"> 投标须知</w:t>
      </w:r>
      <w:bookmarkEnd w:id="3"/>
    </w:p>
    <w:p>
      <w:pPr>
        <w:adjustRightInd/>
        <w:spacing w:line="360" w:lineRule="exact"/>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CellMar>
            <w:top w:w="0" w:type="dxa"/>
            <w:left w:w="108" w:type="dxa"/>
            <w:bottom w:w="0" w:type="dxa"/>
            <w:right w:w="108" w:type="dxa"/>
          </w:tblCellMar>
        </w:tblPrEx>
        <w:trPr>
          <w:trHeight w:val="496"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pPr>
              <w:snapToGrid w:val="0"/>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pPr>
              <w:spacing w:line="36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pPr>
              <w:snapToGrid w:val="0"/>
              <w:spacing w:line="36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pPr>
              <w:snapToGrid w:val="0"/>
              <w:spacing w:line="360" w:lineRule="exact"/>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pPr>
              <w:snapToGrid w:val="0"/>
              <w:spacing w:line="360" w:lineRule="exact"/>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pPr>
              <w:autoSpaceDE w:val="0"/>
              <w:autoSpaceDN w:val="0"/>
              <w:spacing w:line="36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pPr>
              <w:spacing w:line="36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pPr>
              <w:autoSpaceDE w:val="0"/>
              <w:autoSpaceDN w:val="0"/>
              <w:spacing w:line="36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pPr>
              <w:autoSpaceDE w:val="0"/>
              <w:autoSpaceDN w:val="0"/>
              <w:spacing w:line="36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pPr>
              <w:spacing w:line="36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pPr>
              <w:spacing w:line="36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pPr>
              <w:spacing w:line="36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pPr>
              <w:spacing w:line="36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kern w:val="0"/>
                <w:sz w:val="24"/>
                <w14:textFill>
                  <w14:solidFill>
                    <w14:schemeClr w14:val="tx1"/>
                  </w14:solidFill>
                </w14:textFill>
              </w:rPr>
              <w:t>；</w:t>
            </w:r>
          </w:p>
          <w:p>
            <w:pPr>
              <w:spacing w:line="36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pPr>
              <w:spacing w:line="36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36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pPr>
              <w:spacing w:line="360" w:lineRule="exact"/>
              <w:rPr>
                <w:rFonts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方案讲解演示：</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☑A无方案讲解演示。</w:t>
            </w:r>
          </w:p>
          <w:p>
            <w:pPr>
              <w:spacing w:line="36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pPr>
              <w:spacing w:line="3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（1）在评标时安排每个供应商进行方案讲解演示。每个供应商时间不超过分钟（编制时可根据项目情况进行调整），讲解次序以投标文件解密时间先后次序为准。讲解演示结束后按要求解答评标委员会提问。</w:t>
            </w:r>
          </w:p>
          <w:p>
            <w:pPr>
              <w:spacing w:line="3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pPr>
              <w:spacing w:line="3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pPr>
              <w:spacing w:line="3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pPr>
              <w:snapToGrid w:val="0"/>
              <w:spacing w:line="36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pPr>
              <w:spacing w:line="36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☑本项目不允许采购进口产品。</w:t>
            </w:r>
          </w:p>
          <w:p>
            <w:pPr>
              <w:snapToGrid w:val="0"/>
              <w:spacing w:line="36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pPr>
              <w:snapToGrid w:val="0"/>
              <w:spacing w:line="36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sz w:val="24"/>
                <w14:textFill>
                  <w14:solidFill>
                    <w14:schemeClr w14:val="tx1"/>
                  </w14:solidFill>
                </w14:textFill>
              </w:rPr>
              <w:t>。</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pPr>
              <w:snapToGrid w:val="0"/>
              <w:spacing w:line="360" w:lineRule="exact"/>
              <w:jc w:val="both"/>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pPr>
              <w:snapToGrid w:val="0"/>
              <w:spacing w:line="36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kern w:val="0"/>
                <w:sz w:val="24"/>
                <w:u w:val="single"/>
                <w14:textFill>
                  <w14:solidFill>
                    <w14:schemeClr w14:val="tx1"/>
                  </w14:solidFill>
                </w14:textFill>
              </w:rPr>
              <w:t>01标</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kern w:val="0"/>
                <w:sz w:val="24"/>
                <w:u w:val="single"/>
                <w14:textFill>
                  <w14:solidFill>
                    <w14:schemeClr w14:val="tx1"/>
                  </w14:solidFill>
                </w14:textFill>
              </w:rPr>
              <w:t>软件和信息技术服务业</w:t>
            </w:r>
            <w:r>
              <w:rPr>
                <w:rFonts w:hint="eastAsia" w:ascii="仿宋" w:hAnsi="仿宋" w:eastAsia="仿宋" w:cs="仿宋"/>
                <w:color w:val="000000" w:themeColor="text1"/>
                <w:kern w:val="0"/>
                <w:sz w:val="24"/>
                <w14:textFill>
                  <w14:solidFill>
                    <w14:schemeClr w14:val="tx1"/>
                  </w14:solidFill>
                </w14:textFill>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pPr>
              <w:snapToGrid w:val="0"/>
              <w:spacing w:line="36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pPr>
              <w:snapToGrid w:val="0"/>
              <w:spacing w:line="36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360" w:lineRule="exact"/>
              <w:ind w:firstLine="482"/>
              <w:rPr>
                <w:rFonts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360" w:lineRule="exact"/>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360" w:lineRule="exact"/>
              <w:ind w:firstLine="482"/>
              <w:rPr>
                <w:rFonts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360" w:lineRule="exact"/>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pPr>
              <w:snapToGrid w:val="0"/>
              <w:spacing w:line="36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pPr>
              <w:snapToGrid w:val="0"/>
              <w:spacing w:line="36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36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pPr>
              <w:spacing w:line="36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pPr>
              <w:spacing w:line="360" w:lineRule="exact"/>
              <w:rPr>
                <w:rFonts w:ascii="仿宋" w:hAnsi="仿宋" w:eastAsia="仿宋" w:cs="仿宋"/>
                <w:b/>
                <w:bCs/>
                <w:snapToGrid w:val="0"/>
                <w:color w:val="000000" w:themeColor="text1"/>
                <w:kern w:val="28"/>
                <w:sz w:val="24"/>
                <w14:textFill>
                  <w14:solidFill>
                    <w14:schemeClr w14:val="tx1"/>
                  </w14:solidFill>
                </w14:textFill>
              </w:rPr>
            </w:pPr>
            <w:r>
              <w:rPr>
                <w:rFonts w:hint="eastAsia" w:ascii="仿宋" w:hAnsi="仿宋" w:eastAsia="仿宋" w:cs="仿宋"/>
                <w:b/>
                <w:bCs/>
                <w:snapToGrid w:val="0"/>
                <w:color w:val="000000" w:themeColor="text1"/>
                <w:kern w:val="28"/>
                <w:sz w:val="24"/>
                <w14:textFill>
                  <w14:solidFill>
                    <w14:schemeClr w14:val="tx1"/>
                  </w14:solidFill>
                </w14:textFill>
              </w:rPr>
              <w:t>采购代理服务费：</w:t>
            </w:r>
          </w:p>
          <w:p>
            <w:pPr>
              <w:spacing w:line="3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1.</w:t>
            </w:r>
            <w:r>
              <w:rPr>
                <w:rFonts w:hint="eastAsia" w:ascii="仿宋" w:hAnsi="仿宋" w:eastAsia="仿宋" w:cs="仿宋"/>
                <w:color w:val="000000" w:themeColor="text1"/>
                <w:sz w:val="24"/>
                <w14:textFill>
                  <w14:solidFill>
                    <w14:schemeClr w14:val="tx1"/>
                  </w14:solidFill>
                </w14:textFill>
              </w:rPr>
              <w:t>代理服务费收费标准：</w:t>
            </w:r>
          </w:p>
          <w:p>
            <w:pPr>
              <w:spacing w:line="36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本项目代理服务费为750元，由中标人支付。</w:t>
            </w:r>
          </w:p>
          <w:p>
            <w:pPr>
              <w:spacing w:line="36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2.交纳方式：</w:t>
            </w:r>
          </w:p>
          <w:p>
            <w:pPr>
              <w:spacing w:line="36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用银行支票、汇票、电汇、现金等付款方式直接交纳代理服务费。</w:t>
            </w:r>
          </w:p>
          <w:p>
            <w:pPr>
              <w:spacing w:line="36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公司名称：绍兴衡业工程管理咨询有限公司</w:t>
            </w:r>
          </w:p>
          <w:p>
            <w:pPr>
              <w:spacing w:line="36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开户行：中国民生银行股份有限公司绍兴越北小微企业专营</w:t>
            </w:r>
          </w:p>
          <w:p>
            <w:pPr>
              <w:spacing w:line="36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账  号：170399354</w:t>
            </w:r>
          </w:p>
          <w:p>
            <w:pPr>
              <w:spacing w:line="36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360" w:lineRule="exact"/>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bookmarkEnd w:id="4"/>
    </w:tbl>
    <w:p>
      <w:pPr>
        <w:adjustRightInd/>
        <w:spacing w:line="360" w:lineRule="exact"/>
        <w:ind w:firstLine="643"/>
        <w:jc w:val="center"/>
        <w:outlineLvl w:val="0"/>
        <w:rPr>
          <w:rFonts w:ascii="仿宋" w:hAnsi="仿宋" w:eastAsia="仿宋" w:cs="仿宋"/>
          <w:b/>
          <w:color w:val="000000" w:themeColor="text1"/>
          <w:sz w:val="32"/>
          <w:szCs w:val="32"/>
          <w14:textFill>
            <w14:solidFill>
              <w14:schemeClr w14:val="tx1"/>
            </w14:solidFill>
          </w14:textFill>
        </w:rPr>
      </w:pPr>
      <w:bookmarkStart w:id="17" w:name="_Toc164416483"/>
      <w:bookmarkStart w:id="18" w:name="第三部分"/>
    </w:p>
    <w:p>
      <w:pPr>
        <w:adjustRightInd/>
        <w:spacing w:line="360" w:lineRule="exact"/>
        <w:ind w:firstLine="643"/>
        <w:jc w:val="center"/>
        <w:outlineLvl w:val="0"/>
        <w:rPr>
          <w:rFonts w:ascii="仿宋" w:hAnsi="仿宋" w:eastAsia="仿宋" w:cs="仿宋"/>
          <w:b/>
          <w:color w:val="000000" w:themeColor="text1"/>
          <w:sz w:val="32"/>
          <w:szCs w:val="32"/>
          <w14:textFill>
            <w14:solidFill>
              <w14:schemeClr w14:val="tx1"/>
            </w14:solidFill>
          </w14:textFill>
        </w:rPr>
      </w:pPr>
    </w:p>
    <w:p>
      <w:pPr>
        <w:spacing w:line="360" w:lineRule="exact"/>
        <w:ind w:firstLine="643"/>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br w:type="page"/>
      </w:r>
    </w:p>
    <w:p>
      <w:pPr>
        <w:adjustRightInd/>
        <w:spacing w:line="360" w:lineRule="exact"/>
        <w:ind w:firstLine="643"/>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一、总则</w:t>
      </w:r>
    </w:p>
    <w:p>
      <w:pPr>
        <w:snapToGrid w:val="0"/>
        <w:spacing w:line="360" w:lineRule="exact"/>
        <w:ind w:firstLine="482"/>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pPr>
        <w:adjustRightInd/>
        <w:spacing w:line="360" w:lineRule="exact"/>
        <w:ind w:firstLine="482"/>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”系指适用本项目的要求，“☐”系指不适用本项目的要求。</w:t>
      </w:r>
    </w:p>
    <w:p>
      <w:pPr>
        <w:spacing w:line="360" w:lineRule="exact"/>
        <w:ind w:firstLine="482"/>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3.采购项目需要落实的政府采购政策</w:t>
      </w:r>
    </w:p>
    <w:p>
      <w:pPr>
        <w:spacing w:line="36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 xml:space="preserve">3.2 </w:t>
      </w:r>
      <w:r>
        <w:rPr>
          <w:rFonts w:hint="eastAsia" w:ascii="仿宋_GB2312" w:hAnsi="仿宋" w:eastAsia="仿宋_GB2312"/>
          <w:color w:val="000000" w:themeColor="text1"/>
          <w:sz w:val="24"/>
          <w14:textFill>
            <w14:solidFill>
              <w14:schemeClr w14:val="tx1"/>
            </w14:solidFill>
          </w14:textFill>
        </w:rPr>
        <w:t>支持绿色发展</w:t>
      </w:r>
    </w:p>
    <w:p>
      <w:pPr>
        <w:spacing w:line="36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360" w:lineRule="exact"/>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★3.2.2</w:t>
      </w:r>
      <w:r>
        <w:rPr>
          <w:rFonts w:hint="eastAsia" w:ascii="仿宋_GB2312" w:hAnsi="仿宋" w:eastAsia="仿宋_GB2312"/>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36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w:t>
      </w:r>
      <w:r>
        <w:rPr>
          <w:rFonts w:hint="eastAsia" w:ascii="仿宋_GB2312" w:hAnsi="仿宋" w:eastAsia="仿宋_GB2312"/>
          <w:color w:val="000000" w:themeColor="text1"/>
          <w:sz w:val="24"/>
          <w14:textFill>
            <w14:solidFill>
              <w14:schemeClr w14:val="tx1"/>
            </w14:solidFill>
          </w14:textFill>
        </w:rPr>
        <w:t>3纳入政府采购管理的修缮、装修类项目采购建材的，采购单位应将绿色建材性能、指标等作为实质性条件纳入采购文件和合同，具体性能指标要求按照相关绿色建材政府采购需求标准执行。</w:t>
      </w:r>
    </w:p>
    <w:p>
      <w:pPr>
        <w:spacing w:line="360" w:lineRule="exact"/>
        <w:rPr>
          <w:rFonts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w:t>
      </w:r>
      <w:r>
        <w:rPr>
          <w:rFonts w:hint="eastAsia" w:ascii="仿宋_GB2312" w:hAnsi="仿宋" w:eastAsia="仿宋_GB2312"/>
          <w:color w:val="000000" w:themeColor="text1"/>
          <w:sz w:val="24"/>
          <w14:textFill>
            <w14:solidFill>
              <w14:schemeClr w14:val="tx1"/>
            </w14:solidFill>
          </w14:textFill>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3.2.5</w:t>
      </w:r>
      <w:r>
        <w:rPr>
          <w:rFonts w:hint="eastAsia" w:ascii="仿宋" w:hAnsi="仿宋" w:eastAsia="仿宋" w:cs="仿宋"/>
          <w:color w:val="000000" w:themeColor="text1"/>
          <w:sz w:val="24"/>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36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w:t>
      </w:r>
      <w:r>
        <w:rPr>
          <w:rFonts w:hint="eastAsia" w:ascii="仿宋_GB2312" w:hAnsi="仿宋" w:eastAsia="仿宋_GB2312"/>
          <w:bCs/>
          <w:color w:val="000000" w:themeColor="text1"/>
          <w:sz w:val="24"/>
          <w14:textFill>
            <w14:solidFill>
              <w14:schemeClr w14:val="tx1"/>
            </w14:solidFill>
          </w14:textFill>
        </w:rPr>
        <w:t>小微</w:t>
      </w:r>
      <w:r>
        <w:rPr>
          <w:rFonts w:hint="eastAsia" w:ascii="仿宋_GB2312" w:hAnsi="仿宋" w:eastAsia="仿宋_GB2312"/>
          <w:color w:val="000000" w:themeColor="text1"/>
          <w:sz w:val="24"/>
          <w14:textFill>
            <w14:solidFill>
              <w14:schemeClr w14:val="tx1"/>
            </w14:solidFill>
          </w14:textFill>
        </w:rPr>
        <w:t>企业价格扣除</w:t>
      </w:r>
    </w:p>
    <w:p>
      <w:pPr>
        <w:spacing w:line="36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3.3.1小微企业是指</w:t>
      </w:r>
      <w:r>
        <w:rPr>
          <w:rFonts w:hint="eastAsia" w:ascii="仿宋_GB2312" w:hAnsi="仿宋" w:eastAsia="仿宋_GB2312"/>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360" w:lineRule="exact"/>
        <w:ind w:firstLine="480" w:firstLineChars="200"/>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符合中小企业划分标准的个体工商户，在政府采购活动中视同中小企业。</w:t>
      </w:r>
    </w:p>
    <w:p>
      <w:pPr>
        <w:spacing w:line="36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360" w:lineRule="exact"/>
        <w:rPr>
          <w:rFonts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36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3.3.4小微企业应按照招标文件格式要求提供《中小企业声明函》。</w:t>
      </w:r>
    </w:p>
    <w:p>
      <w:pPr>
        <w:spacing w:line="36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36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exact"/>
        <w:ind w:firstLine="482" w:firstLineChars="200"/>
        <w:rPr>
          <w:rFonts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36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36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36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3.4支持科技创新发展</w:t>
      </w:r>
    </w:p>
    <w:p>
      <w:pPr>
        <w:spacing w:line="360" w:lineRule="exact"/>
        <w:ind w:firstLine="480" w:firstLineChars="200"/>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36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3.5平等对待内外资企业和符合条件的破产重整企业</w:t>
      </w:r>
    </w:p>
    <w:p>
      <w:pPr>
        <w:spacing w:line="360" w:lineRule="exact"/>
        <w:ind w:firstLine="480" w:firstLineChars="200"/>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平等对待内外资企业和符合条件的破产重整企业，切实保障企业公平竞争，平等维护企业的合法利益。</w:t>
      </w:r>
    </w:p>
    <w:p>
      <w:pPr>
        <w:spacing w:line="36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★4.特别说明：</w:t>
      </w:r>
    </w:p>
    <w:p>
      <w:pPr>
        <w:spacing w:line="36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360" w:lineRule="exact"/>
        <w:rPr>
          <w:rFonts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360" w:lineRule="exact"/>
        <w:rPr>
          <w:color w:val="000000" w:themeColor="text1"/>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exact"/>
        <w:ind w:firstLine="643"/>
        <w:jc w:val="center"/>
        <w:outlineLvl w:val="0"/>
        <w:rPr>
          <w:rFonts w:ascii="仿宋" w:hAnsi="仿宋" w:eastAsia="仿宋" w:cs="仿宋"/>
          <w:b/>
          <w:color w:val="000000" w:themeColor="text1"/>
          <w:sz w:val="32"/>
          <w:szCs w:val="32"/>
          <w14:textFill>
            <w14:solidFill>
              <w14:schemeClr w14:val="tx1"/>
            </w14:solidFill>
          </w14:textFill>
        </w:rPr>
      </w:pPr>
    </w:p>
    <w:p>
      <w:pPr>
        <w:adjustRightInd/>
        <w:spacing w:line="360" w:lineRule="exact"/>
        <w:ind w:firstLine="643"/>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pPr>
        <w:snapToGrid w:val="0"/>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25"/>
        <w:snapToGrid w:val="0"/>
        <w:spacing w:line="36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pPr>
        <w:snapToGrid w:val="0"/>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投标人应自行承担编制投标文件及参加本次投标所涉及的一切费用。不管投标结果如何，招标人对上述费用不负任何责任。</w:t>
      </w:r>
    </w:p>
    <w:p>
      <w:pPr>
        <w:snapToGrid w:val="0"/>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spacing w:line="360" w:lineRule="exact"/>
        <w:ind w:firstLine="640"/>
        <w:rPr>
          <w:rFonts w:ascii="仿宋" w:hAnsi="仿宋" w:eastAsia="仿宋" w:cs="仿宋"/>
          <w:color w:val="000000" w:themeColor="text1"/>
          <w:sz w:val="32"/>
          <w:szCs w:val="32"/>
          <w:lang w:val="en-US"/>
          <w14:textFill>
            <w14:solidFill>
              <w14:schemeClr w14:val="tx1"/>
            </w14:solidFill>
          </w14:textFill>
        </w:rPr>
      </w:pPr>
    </w:p>
    <w:p>
      <w:pPr>
        <w:adjustRightInd/>
        <w:spacing w:line="360" w:lineRule="exact"/>
        <w:ind w:firstLine="643"/>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pPr>
        <w:snapToGrid w:val="0"/>
        <w:spacing w:line="360" w:lineRule="exact"/>
        <w:ind w:firstLine="482"/>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pPr>
        <w:snapToGrid w:val="0"/>
        <w:spacing w:line="36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36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pPr>
        <w:snapToGrid w:val="0"/>
        <w:spacing w:line="36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pStyle w:val="33"/>
        <w:spacing w:line="360" w:lineRule="exact"/>
        <w:ind w:firstLine="482"/>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pPr>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pPr>
        <w:snapToGrid w:val="0"/>
        <w:spacing w:line="36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pPr>
        <w:snapToGrid w:val="0"/>
        <w:spacing w:line="36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2.1.4落实政府采购政策需满足的资格要求（如果有)；</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2.1.5本项目的特定资格要求（如果有)。</w:t>
      </w:r>
    </w:p>
    <w:p>
      <w:pPr>
        <w:snapToGrid w:val="0"/>
        <w:spacing w:line="36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2.2.6廉政承诺书（格式见第六部分附件）；</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2.2.8供应商应提供针对项目的完整技术解决方案：</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2.2.9针对本项目建设的详细实施计划。本项目详细工作实施组织方案，包括(但不限于)以下内容：组织机构、工作时间进度表、工作程序和步骤、管理和协调方法、关键步骤的思路和要点。</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2.2.15培训计划（如有）；</w:t>
      </w:r>
    </w:p>
    <w:p>
      <w:pPr>
        <w:snapToGrid w:val="0"/>
        <w:spacing w:line="36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2.2.16验收方案；</w:t>
      </w:r>
    </w:p>
    <w:p>
      <w:pPr>
        <w:snapToGrid w:val="0"/>
        <w:spacing w:line="360" w:lineRule="exact"/>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pPr>
        <w:snapToGrid w:val="0"/>
        <w:spacing w:line="360" w:lineRule="exact"/>
        <w:ind w:firstLine="720" w:firstLineChars="300"/>
        <w:rPr>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2.2.18投标人需要说明的其他文件和说明（格式自拟）。</w:t>
      </w:r>
    </w:p>
    <w:p>
      <w:pPr>
        <w:snapToGrid w:val="0"/>
        <w:spacing w:line="36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pPr>
        <w:pStyle w:val="24"/>
        <w:autoSpaceDE/>
        <w:autoSpaceDN/>
        <w:snapToGrid w:val="0"/>
        <w:spacing w:line="36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2.3.1开标一览表（报价表）；</w:t>
      </w:r>
    </w:p>
    <w:p>
      <w:pPr>
        <w:pStyle w:val="24"/>
        <w:autoSpaceDE/>
        <w:autoSpaceDN/>
        <w:snapToGrid w:val="0"/>
        <w:spacing w:line="36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2.3.2中小企业声明函（如果有）；</w:t>
      </w:r>
    </w:p>
    <w:p>
      <w:pPr>
        <w:pStyle w:val="24"/>
        <w:autoSpaceDE/>
        <w:autoSpaceDN/>
        <w:snapToGrid w:val="0"/>
        <w:spacing w:line="36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2.3.3 残疾人福利性单位声明函（如果有）。</w:t>
      </w:r>
    </w:p>
    <w:p>
      <w:pPr>
        <w:pStyle w:val="24"/>
        <w:autoSpaceDE/>
        <w:autoSpaceDN/>
        <w:snapToGrid w:val="0"/>
        <w:spacing w:line="360" w:lineRule="exact"/>
        <w:ind w:firstLine="482"/>
        <w:rPr>
          <w:rFonts w:ascii="仿宋" w:hAnsi="仿宋" w:eastAsia="仿宋" w:cs="仿宋"/>
          <w:b/>
          <w:bCs/>
          <w:color w:val="000000" w:themeColor="text1"/>
          <w14:textFill>
            <w14:solidFill>
              <w14:schemeClr w14:val="tx1"/>
            </w14:solidFill>
          </w14:textFill>
        </w:rPr>
      </w:pPr>
      <w:r>
        <w:rPr>
          <w:rFonts w:ascii="仿宋" w:hAnsi="仿宋" w:eastAsia="仿宋" w:cs="仿宋"/>
          <w:b/>
          <w:bCs/>
          <w:color w:val="000000" w:themeColor="text1"/>
          <w:lang w:val="en-US"/>
          <w14:textFill>
            <w14:solidFill>
              <w14:schemeClr w14:val="tx1"/>
            </w14:solidFill>
          </w14:textFill>
        </w:rPr>
        <w:t>3.</w:t>
      </w:r>
      <w:r>
        <w:rPr>
          <w:rFonts w:hint="eastAsia" w:ascii="仿宋" w:hAnsi="仿宋" w:eastAsia="仿宋" w:cs="仿宋"/>
          <w:b/>
          <w:bCs/>
          <w:color w:val="000000" w:themeColor="text1"/>
          <w:lang w:val="en-US"/>
          <w14:textFill>
            <w14:solidFill>
              <w14:schemeClr w14:val="tx1"/>
            </w14:solidFill>
          </w14:textFill>
        </w:rPr>
        <w:t>投标报价</w:t>
      </w:r>
    </w:p>
    <w:p>
      <w:pPr>
        <w:pStyle w:val="24"/>
        <w:autoSpaceDE/>
        <w:autoSpaceDN/>
        <w:snapToGrid w:val="0"/>
        <w:spacing w:line="360" w:lineRule="exact"/>
        <w:ind w:firstLine="720" w:firstLineChars="300"/>
        <w:rPr>
          <w:rFonts w:ascii="仿宋" w:hAnsi="仿宋" w:eastAsia="仿宋" w:cs="仿宋"/>
          <w:color w:val="000000" w:themeColor="text1"/>
          <w:lang w:val="en-US"/>
          <w14:textFill>
            <w14:solidFill>
              <w14:schemeClr w14:val="tx1"/>
            </w14:solidFill>
          </w14:textFill>
        </w:rPr>
      </w:pPr>
      <w:r>
        <w:rPr>
          <w:rFonts w:ascii="仿宋" w:hAnsi="仿宋" w:eastAsia="仿宋" w:cs="仿宋"/>
          <w:color w:val="000000" w:themeColor="text1"/>
          <w:lang w:val="en-US"/>
          <w14:textFill>
            <w14:solidFill>
              <w14:schemeClr w14:val="tx1"/>
            </w14:solidFill>
          </w14:textFill>
        </w:rPr>
        <w:t>3.1供应商应按招标文件中《开标一览表》等附表要求填写。</w:t>
      </w:r>
    </w:p>
    <w:p>
      <w:pPr>
        <w:pStyle w:val="24"/>
        <w:autoSpaceDE/>
        <w:autoSpaceDN/>
        <w:snapToGrid w:val="0"/>
        <w:spacing w:line="360" w:lineRule="exact"/>
        <w:ind w:firstLine="720" w:firstLineChars="300"/>
        <w:rPr>
          <w:rFonts w:ascii="仿宋" w:hAnsi="仿宋" w:eastAsia="仿宋" w:cs="仿宋"/>
          <w:color w:val="000000" w:themeColor="text1"/>
          <w:lang w:val="en-US"/>
          <w14:textFill>
            <w14:solidFill>
              <w14:schemeClr w14:val="tx1"/>
            </w14:solidFill>
          </w14:textFill>
        </w:rPr>
      </w:pPr>
      <w:r>
        <w:rPr>
          <w:rFonts w:ascii="仿宋" w:hAnsi="仿宋" w:eastAsia="仿宋" w:cs="仿宋"/>
          <w:color w:val="000000" w:themeColor="text1"/>
          <w:lang w:val="en-US"/>
          <w14:textFill>
            <w14:solidFill>
              <w14:schemeClr w14:val="tx1"/>
            </w14:solidFill>
          </w14:textFill>
        </w:rPr>
        <w:t>3.2报价为采购人可以合格使用产品的价格，包括货款、包装、运输、保险、货到就位以及安装、调试、培训、保修及产品知识产权等一切费用。</w:t>
      </w:r>
    </w:p>
    <w:p>
      <w:pPr>
        <w:pStyle w:val="24"/>
        <w:autoSpaceDE/>
        <w:autoSpaceDN/>
        <w:snapToGrid w:val="0"/>
        <w:spacing w:line="360" w:lineRule="exact"/>
        <w:ind w:firstLine="720" w:firstLineChars="300"/>
        <w:rPr>
          <w:rFonts w:ascii="仿宋" w:hAnsi="仿宋" w:eastAsia="仿宋" w:cs="仿宋"/>
          <w:color w:val="000000" w:themeColor="text1"/>
          <w:lang w:val="en-US"/>
          <w14:textFill>
            <w14:solidFill>
              <w14:schemeClr w14:val="tx1"/>
            </w14:solidFill>
          </w14:textFill>
        </w:rPr>
      </w:pPr>
      <w:r>
        <w:rPr>
          <w:rFonts w:ascii="仿宋" w:hAnsi="仿宋" w:eastAsia="仿宋" w:cs="仿宋"/>
          <w:color w:val="000000" w:themeColor="text1"/>
          <w:lang w:val="en-US"/>
          <w14:textFill>
            <w14:solidFill>
              <w14:schemeClr w14:val="tx1"/>
            </w14:solidFill>
          </w14:textFill>
        </w:rPr>
        <w:t>3.3招标文件未列明，而供应商认为必需的费用也需列入报价。</w:t>
      </w:r>
    </w:p>
    <w:p>
      <w:pPr>
        <w:pStyle w:val="24"/>
        <w:autoSpaceDE/>
        <w:autoSpaceDN/>
        <w:snapToGrid w:val="0"/>
        <w:spacing w:line="360" w:lineRule="exact"/>
        <w:ind w:firstLine="723" w:firstLineChars="300"/>
        <w:rPr>
          <w:rFonts w:ascii="仿宋" w:hAnsi="仿宋" w:eastAsia="仿宋" w:cs="仿宋"/>
          <w:b/>
          <w:color w:val="000000" w:themeColor="text1"/>
          <w:szCs w:val="24"/>
          <w14:textFill>
            <w14:solidFill>
              <w14:schemeClr w14:val="tx1"/>
            </w14:solidFill>
          </w14:textFill>
        </w:rPr>
      </w:pPr>
      <w:r>
        <w:rPr>
          <w:rFonts w:ascii="仿宋" w:hAnsi="仿宋" w:eastAsia="仿宋" w:cs="仿宋"/>
          <w:b/>
          <w:bCs/>
          <w:color w:val="000000" w:themeColor="text1"/>
          <w:lang w:val="en-US"/>
          <w14:textFill>
            <w14:solidFill>
              <w14:schemeClr w14:val="tx1"/>
            </w14:solidFill>
          </w14:textFill>
        </w:rPr>
        <w:t>3.4投标报价只允许有一个报价，有选择的报价将不予接受（除指定外）。</w:t>
      </w:r>
      <w:r>
        <w:rPr>
          <w:rFonts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36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36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36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36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36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pPr>
        <w:pStyle w:val="131"/>
        <w:spacing w:before="0" w:line="36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w:t>
      </w:r>
      <w:r>
        <w:rPr>
          <w:rFonts w:ascii="仿宋" w:hAnsi="仿宋" w:eastAsia="仿宋" w:cs="仿宋"/>
          <w:b/>
          <w:color w:val="000000" w:themeColor="text1"/>
          <w:szCs w:val="24"/>
          <w14:textFill>
            <w14:solidFill>
              <w14:schemeClr w14:val="tx1"/>
            </w14:solidFill>
          </w14:textFill>
        </w:rPr>
        <w:t>.</w:t>
      </w:r>
      <w:r>
        <w:rPr>
          <w:rFonts w:hint="eastAsia" w:ascii="仿宋" w:hAnsi="仿宋" w:eastAsia="仿宋" w:cs="仿宋"/>
          <w:b/>
          <w:color w:val="000000" w:themeColor="text1"/>
          <w:szCs w:val="24"/>
          <w14:textFill>
            <w14:solidFill>
              <w14:schemeClr w14:val="tx1"/>
            </w14:solidFill>
          </w14:textFill>
        </w:rPr>
        <w:t xml:space="preserve"> 投标文件的提交、补充、修改、撤回</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pPr>
        <w:spacing w:line="360" w:lineRule="exact"/>
        <w:ind w:firstLine="482"/>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w:t>
      </w:r>
      <w:r>
        <w:rPr>
          <w:rFonts w:ascii="仿宋" w:hAnsi="仿宋" w:eastAsia="仿宋" w:cs="仿宋"/>
          <w:b/>
          <w:bCs/>
          <w:color w:val="000000" w:themeColor="text1"/>
          <w:sz w:val="24"/>
          <w14:textFill>
            <w14:solidFill>
              <w14:schemeClr w14:val="tx1"/>
            </w14:solidFill>
          </w14:textFill>
        </w:rPr>
        <w:t>.投标有效期</w:t>
      </w:r>
    </w:p>
    <w:p>
      <w:pPr>
        <w:snapToGrid w:val="0"/>
        <w:spacing w:line="36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.1投标有效期为从提交投标文件的截止之日起90天。投标人的投标文件中承诺的投标有效期少于招标文件中载明的投标有效期的，投标无效。</w:t>
      </w:r>
    </w:p>
    <w:p>
      <w:pPr>
        <w:snapToGrid w:val="0"/>
        <w:spacing w:line="36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.2投标文件合格投递后，自投标截止日期起，在投标有效期内有效。</w:t>
      </w:r>
    </w:p>
    <w:p>
      <w:pPr>
        <w:pStyle w:val="131"/>
        <w:spacing w:before="0" w:line="360" w:lineRule="exact"/>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w:t>
      </w:r>
      <w:r>
        <w:rPr>
          <w:rFonts w:ascii="仿宋" w:hAnsi="仿宋" w:eastAsia="仿宋" w:cs="仿宋"/>
          <w:color w:val="000000" w:themeColor="text1"/>
          <w:szCs w:val="24"/>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1"/>
        <w:spacing w:before="0" w:line="360" w:lineRule="exact"/>
        <w:ind w:firstLine="643"/>
        <w:rPr>
          <w:rFonts w:ascii="仿宋" w:hAnsi="仿宋" w:eastAsia="仿宋" w:cs="仿宋"/>
          <w:b/>
          <w:color w:val="000000" w:themeColor="text1"/>
          <w:sz w:val="32"/>
          <w14:textFill>
            <w14:solidFill>
              <w14:schemeClr w14:val="tx1"/>
            </w14:solidFill>
          </w14:textFill>
        </w:rPr>
      </w:pPr>
    </w:p>
    <w:p>
      <w:pPr>
        <w:spacing w:line="360" w:lineRule="exact"/>
        <w:ind w:firstLine="643"/>
        <w:jc w:val="center"/>
        <w:rPr>
          <w:rFonts w:ascii="仿宋" w:hAnsi="仿宋" w:eastAsia="仿宋" w:cs="仿宋"/>
          <w:b/>
          <w:color w:val="000000" w:themeColor="text1"/>
          <w:sz w:val="32"/>
          <w:szCs w:val="32"/>
          <w14:textFill>
            <w14:solidFill>
              <w14:schemeClr w14:val="tx1"/>
            </w14:solidFill>
          </w14:textFill>
        </w:rPr>
      </w:pPr>
      <w:bookmarkStart w:id="19" w:name="_Toc91899903"/>
      <w:r>
        <w:rPr>
          <w:rFonts w:hint="eastAsia" w:ascii="仿宋" w:hAnsi="仿宋" w:eastAsia="仿宋" w:cs="仿宋"/>
          <w:b/>
          <w:color w:val="000000" w:themeColor="text1"/>
          <w:sz w:val="32"/>
          <w:szCs w:val="32"/>
          <w14:textFill>
            <w14:solidFill>
              <w14:schemeClr w14:val="tx1"/>
            </w14:solidFill>
          </w14:textFill>
        </w:rPr>
        <w:t>四、开标和评标</w:t>
      </w:r>
    </w:p>
    <w:p>
      <w:pPr>
        <w:snapToGrid w:val="0"/>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pPr>
        <w:snapToGrid w:val="0"/>
        <w:spacing w:line="36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pPr>
        <w:snapToGrid w:val="0"/>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4.1.1依据法律、法规和招标文件规定，采购人或采购人代表对投标人进行资格审查，以确定投标人是否具备投标资格。</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360" w:lineRule="exact"/>
        <w:ind w:left="0" w:firstLine="482"/>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pPr>
        <w:pStyle w:val="15"/>
        <w:widowControl w:val="0"/>
        <w:tabs>
          <w:tab w:val="clear" w:pos="390"/>
          <w:tab w:val="clear" w:pos="454"/>
        </w:tabs>
        <w:spacing w:after="120" w:line="36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360" w:lineRule="exact"/>
        <w:ind w:firstLine="482"/>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pPr>
        <w:tabs>
          <w:tab w:val="left" w:pos="4085"/>
        </w:tabs>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pPr>
        <w:tabs>
          <w:tab w:val="left" w:pos="3870"/>
          <w:tab w:val="left" w:pos="4085"/>
        </w:tabs>
        <w:snapToGrid w:val="0"/>
        <w:spacing w:line="36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pPr>
        <w:snapToGrid w:val="0"/>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pPr>
        <w:snapToGrid w:val="0"/>
        <w:spacing w:line="36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pPr>
        <w:snapToGrid w:val="0"/>
        <w:spacing w:line="360" w:lineRule="exact"/>
        <w:ind w:firstLine="482"/>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pPr>
        <w:snapToGrid w:val="0"/>
        <w:spacing w:line="36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36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pPr>
        <w:snapToGrid w:val="0"/>
        <w:spacing w:line="360" w:lineRule="exact"/>
        <w:ind w:firstLine="482" w:firstLineChars="150"/>
        <w:jc w:val="center"/>
        <w:rPr>
          <w:rFonts w:ascii="仿宋" w:hAnsi="仿宋" w:eastAsia="仿宋" w:cs="仿宋"/>
          <w:b/>
          <w:color w:val="000000" w:themeColor="text1"/>
          <w:sz w:val="32"/>
          <w14:textFill>
            <w14:solidFill>
              <w14:schemeClr w14:val="tx1"/>
            </w14:solidFill>
          </w14:textFill>
        </w:rPr>
      </w:pPr>
    </w:p>
    <w:bookmarkEnd w:id="19"/>
    <w:p>
      <w:pPr>
        <w:pStyle w:val="33"/>
        <w:spacing w:line="360" w:lineRule="exact"/>
        <w:ind w:firstLine="643"/>
        <w:jc w:val="center"/>
        <w:rPr>
          <w:rFonts w:ascii="仿宋" w:hAnsi="仿宋" w:eastAsia="仿宋" w:cs="仿宋"/>
          <w:b/>
          <w:color w:val="000000" w:themeColor="text1"/>
          <w:sz w:val="32"/>
          <w:szCs w:val="32"/>
          <w14:textFill>
            <w14:solidFill>
              <w14:schemeClr w14:val="tx1"/>
            </w14:solidFill>
          </w14:textFill>
        </w:rPr>
      </w:pPr>
      <w:bookmarkStart w:id="20" w:name="_Hlt74714665"/>
      <w:bookmarkEnd w:id="20"/>
      <w:bookmarkStart w:id="21" w:name="_Hlt74707468"/>
      <w:bookmarkEnd w:id="21"/>
      <w:bookmarkStart w:id="22" w:name="_Hlt74729768"/>
      <w:bookmarkEnd w:id="22"/>
      <w:bookmarkStart w:id="23" w:name="_Hlt75236011"/>
      <w:bookmarkEnd w:id="23"/>
      <w:bookmarkStart w:id="24" w:name="_Hlt68057669"/>
      <w:bookmarkEnd w:id="24"/>
      <w:bookmarkStart w:id="25" w:name="_Hlt68072998"/>
      <w:bookmarkEnd w:id="25"/>
      <w:bookmarkStart w:id="26" w:name="_Hlt68073093"/>
      <w:bookmarkEnd w:id="26"/>
      <w:bookmarkStart w:id="27" w:name="_Hlt75236290"/>
      <w:bookmarkEnd w:id="27"/>
      <w:bookmarkStart w:id="28" w:name="_Hlt74730295"/>
      <w:bookmarkEnd w:id="28"/>
      <w:bookmarkStart w:id="29" w:name="_Hlt68072990"/>
      <w:bookmarkEnd w:id="29"/>
      <w:bookmarkStart w:id="30" w:name="_Hlt68403820"/>
      <w:bookmarkEnd w:id="30"/>
      <w:bookmarkStart w:id="31" w:name="_Hlt75236101"/>
      <w:bookmarkEnd w:id="31"/>
      <w:bookmarkStart w:id="32" w:name="_Toc84325929"/>
      <w:bookmarkStart w:id="33" w:name="_Toc81372953"/>
      <w:bookmarkStart w:id="34" w:name="_Toc81372776"/>
      <w:r>
        <w:rPr>
          <w:rFonts w:hint="eastAsia" w:ascii="仿宋" w:hAnsi="仿宋" w:eastAsia="仿宋" w:cs="仿宋"/>
          <w:b/>
          <w:color w:val="000000" w:themeColor="text1"/>
          <w:sz w:val="32"/>
          <w:szCs w:val="32"/>
          <w14:textFill>
            <w14:solidFill>
              <w14:schemeClr w14:val="tx1"/>
            </w14:solidFill>
          </w14:textFill>
        </w:rPr>
        <w:t>五、授予合同</w:t>
      </w:r>
    </w:p>
    <w:bookmarkEnd w:id="32"/>
    <w:bookmarkEnd w:id="33"/>
    <w:bookmarkEnd w:id="34"/>
    <w:p>
      <w:pPr>
        <w:pStyle w:val="15"/>
        <w:tabs>
          <w:tab w:val="clear" w:pos="390"/>
          <w:tab w:val="clear" w:pos="454"/>
        </w:tabs>
        <w:spacing w:after="120" w:line="360" w:lineRule="exact"/>
        <w:ind w:left="0" w:firstLine="482"/>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pPr>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pPr>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"http://www.zjzfcg.gov.cn"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"http://ggb.sx.gov.cn"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pPr>
        <w:snapToGrid w:val="0"/>
        <w:spacing w:line="36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pPr>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pPr>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pPr>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exact"/>
        <w:ind w:firstLine="480"/>
        <w:rPr>
          <w:rFonts w:ascii="仿宋" w:hAnsi="仿宋" w:eastAsia="仿宋" w:cs="仿宋"/>
          <w:color w:val="000000" w:themeColor="text1"/>
          <w:kern w:val="0"/>
          <w:sz w:val="24"/>
          <w14:textFill>
            <w14:solidFill>
              <w14:schemeClr w14:val="tx1"/>
            </w14:solidFill>
          </w14:textFill>
        </w:rPr>
      </w:pPr>
    </w:p>
    <w:p>
      <w:pPr>
        <w:adjustRightInd/>
        <w:spacing w:line="360" w:lineRule="exact"/>
        <w:ind w:firstLine="643"/>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ascii="仿宋" w:hAnsi="仿宋" w:eastAsia="仿宋" w:cs="仿宋"/>
          <w:b/>
          <w:bCs/>
          <w:color w:val="000000" w:themeColor="text1"/>
          <w:sz w:val="32"/>
          <w:szCs w:val="20"/>
          <w14:textFill>
            <w14:solidFill>
              <w14:schemeClr w14:val="tx1"/>
            </w14:solidFill>
          </w14:textFill>
        </w:rPr>
        <w:t>询问、质疑与投诉</w:t>
      </w:r>
    </w:p>
    <w:p>
      <w:pPr>
        <w:spacing w:line="360" w:lineRule="exact"/>
        <w:ind w:firstLine="482"/>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1.在线询问、质疑、投诉</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exact"/>
        <w:ind w:firstLine="482"/>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2. 供应商询问</w:t>
      </w:r>
    </w:p>
    <w:p>
      <w:pPr>
        <w:autoSpaceDE w:val="0"/>
        <w:autoSpaceDN w:val="0"/>
        <w:spacing w:line="360" w:lineRule="exact"/>
        <w:ind w:firstLine="480" w:firstLineChars="200"/>
        <w:jc w:val="left"/>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60" w:lineRule="exact"/>
        <w:ind w:firstLine="482"/>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3. 供应商质疑</w:t>
      </w:r>
    </w:p>
    <w:p>
      <w:pPr>
        <w:spacing w:line="360" w:lineRule="exact"/>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sz w:val="24"/>
          <w:szCs w:val="20"/>
          <w14:textFill>
            <w14:solidFill>
              <w14:schemeClr w14:val="tx1"/>
            </w14:solidFill>
          </w14:textFill>
        </w:rPr>
        <w:t>.1质疑提出时效</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szCs w:val="20"/>
          <w:lang w:val="zh-CN"/>
          <w14:textFill>
            <w14:solidFill>
              <w14:schemeClr w14:val="tx1"/>
            </w14:solidFill>
          </w14:textFill>
        </w:rPr>
        <w:t>3</w:t>
      </w:r>
      <w:r>
        <w:rPr>
          <w:rFonts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60" w:lineRule="exact"/>
        <w:ind w:firstLine="434" w:firstLineChars="181"/>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3.1.2.4对同一采购程序环节的质疑，供应商须一次性提出。</w:t>
      </w:r>
    </w:p>
    <w:p>
      <w:pPr>
        <w:spacing w:line="360" w:lineRule="exact"/>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kern w:val="0"/>
          <w:sz w:val="24"/>
          <w:szCs w:val="20"/>
          <w14:textFill>
            <w14:solidFill>
              <w14:schemeClr w14:val="tx1"/>
            </w14:solidFill>
          </w14:textFill>
        </w:rPr>
        <w:t>2</w:t>
      </w:r>
      <w:r>
        <w:rPr>
          <w:rFonts w:ascii="仿宋" w:hAnsi="仿宋" w:eastAsia="仿宋" w:cs="仿宋"/>
          <w:b/>
          <w:bCs/>
          <w:color w:val="000000" w:themeColor="text1"/>
          <w:kern w:val="0"/>
          <w:sz w:val="24"/>
          <w:szCs w:val="20"/>
          <w:lang w:val="zh-CN"/>
          <w14:textFill>
            <w14:solidFill>
              <w14:schemeClr w14:val="tx1"/>
            </w14:solidFill>
          </w14:textFill>
        </w:rPr>
        <w:t>质疑函</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供应商的姓名或者名称、地址、邮编、联系人及联系电话；</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质疑项目的名称、编号；</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具体、明确的质疑事项和与质疑事项相关的请求；</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事实依据；</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必要的法律依据；</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提出质疑的日期。</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spacing w:line="360" w:lineRule="exact"/>
        <w:ind w:firstLine="482"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质疑函范本及制作说明详见附件1。</w:t>
      </w:r>
    </w:p>
    <w:p>
      <w:pPr>
        <w:spacing w:line="360" w:lineRule="exact"/>
        <w:ind w:firstLine="482"/>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4.供应商投诉</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4.3供应商投诉应当有明确的请求和必要的证明材料。</w:t>
      </w:r>
    </w:p>
    <w:p>
      <w:pPr>
        <w:spacing w:line="360" w:lineRule="exact"/>
        <w:ind w:firstLine="480" w:firstLineChars="20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pPr>
        <w:snapToGrid w:val="0"/>
        <w:spacing w:line="360" w:lineRule="exact"/>
        <w:ind w:firstLine="482"/>
        <w:jc w:val="left"/>
        <w:outlineLvl w:val="0"/>
        <w:rPr>
          <w:rFonts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投诉书范本及制作说明详见附件2。</w:t>
      </w:r>
    </w:p>
    <w:p>
      <w:pPr>
        <w:pStyle w:val="23"/>
        <w:spacing w:line="360" w:lineRule="exact"/>
        <w:ind w:firstLine="480" w:firstLineChars="200"/>
        <w:rPr>
          <w:rFonts w:ascii="仿宋" w:hAnsi="仿宋" w:eastAsia="仿宋" w:cs="仿宋"/>
          <w:color w:val="000000" w:themeColor="text1"/>
          <w14:textFill>
            <w14:solidFill>
              <w14:schemeClr w14:val="tx1"/>
            </w14:solidFill>
          </w14:textFill>
        </w:rPr>
        <w:sectPr>
          <w:footerReference r:id="rId7" w:type="default"/>
          <w:pgSz w:w="11906" w:h="16838"/>
          <w:pgMar w:top="1474" w:right="1814" w:bottom="1474" w:left="1814" w:header="851" w:footer="992" w:gutter="0"/>
          <w:pgNumType w:start="1"/>
          <w:cols w:space="720" w:num="1"/>
          <w:docGrid w:linePitch="312" w:charSpace="0"/>
        </w:sectPr>
      </w:pPr>
    </w:p>
    <w:bookmarkEnd w:id="17"/>
    <w:bookmarkEnd w:id="18"/>
    <w:p>
      <w:pPr>
        <w:spacing w:line="360" w:lineRule="exact"/>
        <w:ind w:firstLine="723"/>
        <w:jc w:val="center"/>
        <w:outlineLvl w:val="0"/>
        <w:rPr>
          <w:rFonts w:ascii="仿宋" w:hAnsi="仿宋" w:eastAsia="仿宋" w:cs="仿宋"/>
          <w:b/>
          <w:color w:val="000000" w:themeColor="text1"/>
          <w:sz w:val="36"/>
          <w:szCs w:val="36"/>
          <w14:textFill>
            <w14:solidFill>
              <w14:schemeClr w14:val="tx1"/>
            </w14:solidFill>
          </w14:textFill>
        </w:rPr>
      </w:pPr>
      <w:bookmarkStart w:id="35" w:name="第四部分"/>
      <w:r>
        <w:rPr>
          <w:rFonts w:hint="eastAsia" w:ascii="仿宋" w:hAnsi="仿宋" w:eastAsia="仿宋" w:cs="仿宋"/>
          <w:b/>
          <w:color w:val="000000" w:themeColor="text1"/>
          <w:sz w:val="36"/>
          <w:szCs w:val="36"/>
          <w14:textFill>
            <w14:solidFill>
              <w14:schemeClr w14:val="tx1"/>
            </w14:solidFill>
          </w14:textFill>
        </w:rPr>
        <w:t>第三部分   招标项目范围及要求</w:t>
      </w:r>
      <w:bookmarkEnd w:id="35"/>
      <w:bookmarkStart w:id="36" w:name="第五部分"/>
      <w:bookmarkStart w:id="37" w:name="_Toc86217003"/>
    </w:p>
    <w:p>
      <w:pPr>
        <w:spacing w:line="360" w:lineRule="exact"/>
        <w:ind w:firstLine="482"/>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Arial"/>
          <w:b/>
          <w:bCs/>
          <w:color w:val="000000" w:themeColor="text1"/>
          <w:sz w:val="24"/>
          <w:bdr w:val="single" w:color="auto" w:sz="4" w:space="0"/>
          <w14:textFill>
            <w14:solidFill>
              <w14:schemeClr w14:val="tx1"/>
            </w14:solidFill>
          </w14:textFill>
        </w:rPr>
        <w:t>01标</w:t>
      </w:r>
      <w:r>
        <w:rPr>
          <w:rFonts w:hint="eastAsia" w:ascii="仿宋" w:hAnsi="仿宋" w:eastAsia="仿宋" w:cs="Arial"/>
          <w:b/>
          <w:bCs/>
          <w:color w:val="000000" w:themeColor="text1"/>
          <w:sz w:val="24"/>
          <w14:textFill>
            <w14:solidFill>
              <w14:schemeClr w14:val="tx1"/>
            </w14:solidFill>
          </w14:textFill>
        </w:rPr>
        <w:t>绍兴市公共信用信息平台信息安全等级保护测评项目上限金额：50000.00元</w:t>
      </w:r>
    </w:p>
    <w:p>
      <w:pPr>
        <w:tabs>
          <w:tab w:val="left" w:pos="360"/>
        </w:tabs>
        <w:spacing w:line="360" w:lineRule="auto"/>
        <w:ind w:firstLine="482" w:firstLineChars="200"/>
        <w:jc w:val="left"/>
        <w:outlineLvl w:val="2"/>
        <w:rPr>
          <w:rFonts w:ascii="仿宋" w:hAnsi="仿宋" w:eastAsia="仿宋" w:cs="仿宋"/>
          <w:b/>
          <w:color w:val="000000" w:themeColor="text1"/>
          <w:sz w:val="24"/>
          <w14:textFill>
            <w14:solidFill>
              <w14:schemeClr w14:val="tx1"/>
            </w14:solidFill>
          </w14:textFill>
        </w:rPr>
      </w:pPr>
      <w:bookmarkStart w:id="38" w:name="_Toc15890422"/>
      <w:bookmarkStart w:id="39" w:name="_Toc24466195"/>
      <w:bookmarkStart w:id="40" w:name="_Toc447628560"/>
      <w:r>
        <w:rPr>
          <w:rFonts w:hint="eastAsia" w:ascii="仿宋" w:hAnsi="仿宋" w:eastAsia="仿宋" w:cs="仿宋"/>
          <w:b/>
          <w:color w:val="000000" w:themeColor="text1"/>
          <w:sz w:val="24"/>
          <w14:textFill>
            <w14:solidFill>
              <w14:schemeClr w14:val="tx1"/>
            </w14:solidFill>
          </w14:textFill>
        </w:rPr>
        <w:t>一、项目基本情况</w:t>
      </w:r>
      <w:bookmarkEnd w:id="38"/>
      <w:bookmarkEnd w:id="39"/>
    </w:p>
    <w:p>
      <w:pPr>
        <w:tabs>
          <w:tab w:val="left" w:pos="360"/>
        </w:tabs>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1、项目背景</w:t>
      </w:r>
    </w:p>
    <w:p>
      <w:pPr>
        <w:tabs>
          <w:tab w:val="left" w:pos="360"/>
        </w:tabs>
        <w:spacing w:line="360" w:lineRule="auto"/>
        <w:ind w:firstLine="480" w:firstLineChars="20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为贯彻落实国家信息安全等级保护制度，进一步完善信息系统安全管理体系和技术防护体系,增强信息安全保护意识,明确信息安全保障重点,落实信息安全责任,切实提高系统信息安全防护能力,决定对我单位信息系统进行信息安全等级测评工作。</w:t>
      </w:r>
    </w:p>
    <w:p>
      <w:pPr>
        <w:tabs>
          <w:tab w:val="left" w:pos="360"/>
        </w:tabs>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2、项目描述</w:t>
      </w:r>
    </w:p>
    <w:p>
      <w:pPr>
        <w:tabs>
          <w:tab w:val="left" w:pos="360"/>
        </w:tabs>
        <w:spacing w:line="360" w:lineRule="auto"/>
        <w:ind w:firstLine="480" w:firstLineChars="20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根据GBT22239-2019《信息安全技术网络安全等级保护基本要求》及相关标准要求，拟对采购人的绍兴市公共信用信息平台（三级）开展</w:t>
      </w:r>
      <w:r>
        <w:rPr>
          <w:rFonts w:hint="eastAsia" w:ascii="仿宋" w:hAnsi="仿宋" w:eastAsia="仿宋" w:cs="仿宋"/>
          <w:bCs/>
          <w:color w:val="000000" w:themeColor="text1"/>
          <w:sz w:val="24"/>
          <w:lang w:val="en-US" w:eastAsia="zh-CN"/>
          <w14:textFill>
            <w14:solidFill>
              <w14:schemeClr w14:val="tx1"/>
            </w14:solidFill>
          </w14:textFill>
        </w:rPr>
        <w:t>安全</w:t>
      </w:r>
      <w:r>
        <w:rPr>
          <w:rFonts w:hint="eastAsia" w:ascii="仿宋" w:hAnsi="仿宋" w:eastAsia="仿宋" w:cs="仿宋"/>
          <w:bCs/>
          <w:color w:val="000000" w:themeColor="text1"/>
          <w:sz w:val="24"/>
          <w14:textFill>
            <w14:solidFill>
              <w14:schemeClr w14:val="tx1"/>
            </w14:solidFill>
          </w14:textFill>
        </w:rPr>
        <w:t>等级保护测评工作。其中包含以下信息系统：</w:t>
      </w:r>
    </w:p>
    <w:tbl>
      <w:tblPr>
        <w:tblStyle w:val="62"/>
        <w:tblW w:w="0" w:type="auto"/>
        <w:jc w:val="center"/>
        <w:tblLayout w:type="fixed"/>
        <w:tblCellMar>
          <w:top w:w="0" w:type="dxa"/>
          <w:left w:w="108" w:type="dxa"/>
          <w:bottom w:w="0" w:type="dxa"/>
          <w:right w:w="108" w:type="dxa"/>
        </w:tblCellMar>
      </w:tblPr>
      <w:tblGrid>
        <w:gridCol w:w="802"/>
        <w:gridCol w:w="5681"/>
        <w:gridCol w:w="1981"/>
      </w:tblGrid>
      <w:tr>
        <w:tblPrEx>
          <w:tblCellMar>
            <w:top w:w="0" w:type="dxa"/>
            <w:left w:w="108" w:type="dxa"/>
            <w:bottom w:w="0" w:type="dxa"/>
            <w:right w:w="108" w:type="dxa"/>
          </w:tblCellMar>
        </w:tblPrEx>
        <w:trPr>
          <w:trHeight w:val="285" w:hRule="atLeast"/>
          <w:jc w:val="center"/>
        </w:trPr>
        <w:tc>
          <w:tcPr>
            <w:tcW w:w="802"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both"/>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5681" w:type="dxa"/>
            <w:tcBorders>
              <w:top w:val="single" w:color="auto" w:sz="4" w:space="0"/>
              <w:left w:val="single" w:color="auto" w:sz="4" w:space="0"/>
              <w:bottom w:val="single" w:color="auto" w:sz="4" w:space="0"/>
              <w:right w:val="single" w:color="auto" w:sz="4" w:space="0"/>
            </w:tcBorders>
            <w:noWrap/>
          </w:tcPr>
          <w:p>
            <w:pPr>
              <w:widowControl/>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系统名称</w:t>
            </w:r>
          </w:p>
        </w:tc>
        <w:tc>
          <w:tcPr>
            <w:tcW w:w="198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级别</w:t>
            </w:r>
          </w:p>
        </w:tc>
      </w:tr>
      <w:tr>
        <w:tblPrEx>
          <w:tblCellMar>
            <w:top w:w="0" w:type="dxa"/>
            <w:left w:w="108" w:type="dxa"/>
            <w:bottom w:w="0" w:type="dxa"/>
            <w:right w:w="108" w:type="dxa"/>
          </w:tblCellMar>
        </w:tblPrEx>
        <w:trPr>
          <w:trHeight w:val="285" w:hRule="atLeast"/>
          <w:jc w:val="center"/>
        </w:trPr>
        <w:tc>
          <w:tcPr>
            <w:tcW w:w="802"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681" w:type="dxa"/>
            <w:tcBorders>
              <w:top w:val="single" w:color="auto" w:sz="4" w:space="0"/>
              <w:left w:val="single" w:color="auto" w:sz="4" w:space="0"/>
              <w:bottom w:val="single" w:color="auto" w:sz="4" w:space="0"/>
              <w:right w:val="single" w:color="auto" w:sz="4" w:space="0"/>
            </w:tcBorders>
            <w:noWrap/>
            <w:vAlign w:val="center"/>
          </w:tcPr>
          <w:p>
            <w:pPr>
              <w:widowControl/>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绍兴市公共信用信息平台</w:t>
            </w:r>
          </w:p>
        </w:tc>
        <w:tc>
          <w:tcPr>
            <w:tcW w:w="1981" w:type="dxa"/>
            <w:tcBorders>
              <w:top w:val="single" w:color="auto" w:sz="4" w:space="0"/>
              <w:left w:val="single" w:color="auto" w:sz="4" w:space="0"/>
              <w:bottom w:val="single" w:color="auto" w:sz="4" w:space="0"/>
              <w:right w:val="single" w:color="auto" w:sz="4" w:space="0"/>
            </w:tcBorders>
            <w:noWrap/>
            <w:vAlign w:val="center"/>
          </w:tcPr>
          <w:p>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三级</w:t>
            </w:r>
          </w:p>
        </w:tc>
      </w:tr>
    </w:tbl>
    <w:p>
      <w:pPr>
        <w:tabs>
          <w:tab w:val="left" w:pos="360"/>
        </w:tabs>
        <w:spacing w:line="360" w:lineRule="auto"/>
        <w:ind w:firstLine="482" w:firstLineChars="200"/>
        <w:jc w:val="left"/>
        <w:outlineLvl w:val="2"/>
        <w:rPr>
          <w:rFonts w:ascii="仿宋" w:hAnsi="仿宋" w:eastAsia="仿宋" w:cs="仿宋"/>
          <w:b/>
          <w:color w:val="000000" w:themeColor="text1"/>
          <w:sz w:val="24"/>
          <w14:textFill>
            <w14:solidFill>
              <w14:schemeClr w14:val="tx1"/>
            </w14:solidFill>
          </w14:textFill>
        </w:rPr>
      </w:pPr>
      <w:bookmarkStart w:id="41" w:name="_Toc24466196"/>
      <w:bookmarkStart w:id="42" w:name="_Toc15890423"/>
      <w:r>
        <w:rPr>
          <w:rFonts w:hint="eastAsia" w:ascii="仿宋" w:hAnsi="仿宋" w:eastAsia="仿宋" w:cs="仿宋"/>
          <w:b/>
          <w:color w:val="000000" w:themeColor="text1"/>
          <w:sz w:val="24"/>
          <w14:textFill>
            <w14:solidFill>
              <w14:schemeClr w14:val="tx1"/>
            </w14:solidFill>
          </w14:textFill>
        </w:rPr>
        <w:t>二、项目主要内容</w:t>
      </w:r>
      <w:bookmarkEnd w:id="40"/>
      <w:bookmarkEnd w:id="41"/>
      <w:bookmarkEnd w:id="42"/>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1、业务系统分类、梳理生成定级备案材料：</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对以上信息系统进行分析、梳理、确定系统级别。</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2、等级保护测评服务</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（1）测评应满足的原则</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本次安全保护等级保护测评实施方案设计与具体实施应满足以下原则：</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a、保密原则：对测评的过程数据和结果数据严格保密，未经授权不得泄露给任何单位和个人，不得利用此数据进行任何侵害招标人的行为，否则招标人有权追究测评公司的责任。</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b、标准性原则：测评方案的设计与实施应依据国家等级保护的相关标准进行。</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c、规范性原则：测评公司的工作中的过程和文档，具有很好的规范性，可以便于项目的跟踪和控制。</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d、可控性原则：测评服务的进度要跟上进度表的安排，保证招标人对于测评工作的可控性。</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e、整体性原则：测评的范围和内容应当整体全面，包括国家等级保护相关要求涉及的各个层面。</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f、最小影响原则：测评工作应尽可能小的影响系统和网络，并在可控范围内；测评工作不能对现有信息系统的正常运行、业务的正常开展产生任何影响。</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（2）测评的内容</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国家等级保护相关标准，测评公司对招标方的各个信息系统完成等级保护测评工作。要求对以上业务信息系统进行摸底、分析和梳理，提出测评方案。逐一对信息系统进行安全等级保护测评，信息系统安全等级保护测评的内容包括但不限于以下内容：</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●安全技术测评：包括安全物理环境、安全通信网络、安全区域边界、安全计算环境和安全管理中心等五个方面的安全测评；</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安全管理测评：安全管理机构、安全管理制度、人员安全管理、系统建设管理和系统运维管理等五个方面的安全控制测评；完成测评工作后，提出整改意见并配合实施整改，最后出具符合公安机关要求的信息系统安全保护等级测评报告，并协助招标方完成信息系统安全保护等级备案工作。</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（3）安全测评报告</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a、测评公司应对招标人的信息系统进行等级保护测评，形成相应的报告。</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b、测评公司在测评后出具符合浙江省公安厅要求的系统安全保护等级测评报告；</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c、对上述系统不符合信息安全等级保护有关管理规范和技术标准的，测评公司出具可行整改方案并协助招标人整改和整改项的再次测评服务。</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d、测评公司协助招标人办理信息系统安全保护等级备案手续。</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（4）本次等级保护测评的整体要求</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A、测评公司应详细描述本次等级保护测评的整体实施方案，包括项目概述、等保测评方案、项目实施方案、测试过程中需使用测试设备清单、时间安排、阶段性文档提交和验收标准等。</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B、测评公司应详细描述测评人员的组成、资质及各自职责的划分。测评公司应配置有经验的测评人员进行本次等级保护测评工作。 </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本次等级保护测评实施过程中所使用到的各种工具软件由测评公司推荐，经招标人确认后由测评公司提供并在测评中使用。在投标文件中应详细描述所使用的安全测评工具（软硬件型号、功能和性能描述）、使用的方式和时间、对环境和平台的要求以及使用可能对系统造成的风险等。</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D、安全测评工具软件运行可能需要的硬件平台（如笔记本电脑、PC、工作站等）和操作系统软件等由测评公司推荐，经招标人确认后由测评公司提供并在测评中使用。</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E、安全测评需要的运行环境（如场地、网络环境等）由招标人提供，测评公司应详细描述需要的运行环境的具体要求。</w:t>
      </w:r>
    </w:p>
    <w:p>
      <w:pPr>
        <w:tabs>
          <w:tab w:val="left" w:pos="360"/>
        </w:tabs>
        <w:spacing w:line="360" w:lineRule="auto"/>
        <w:ind w:firstLine="482" w:firstLineChars="200"/>
        <w:jc w:val="left"/>
        <w:outlineLvl w:val="2"/>
        <w:rPr>
          <w:rFonts w:ascii="仿宋" w:hAnsi="仿宋" w:eastAsia="仿宋" w:cs="仿宋"/>
          <w:b/>
          <w:color w:val="000000" w:themeColor="text1"/>
          <w:sz w:val="24"/>
          <w14:textFill>
            <w14:solidFill>
              <w14:schemeClr w14:val="tx1"/>
            </w14:solidFill>
          </w14:textFill>
        </w:rPr>
      </w:pPr>
      <w:bookmarkStart w:id="43" w:name="_Toc447628561"/>
      <w:bookmarkStart w:id="44" w:name="_Toc15890424"/>
      <w:bookmarkStart w:id="45" w:name="_Toc24466197"/>
      <w:r>
        <w:rPr>
          <w:rFonts w:hint="eastAsia" w:ascii="仿宋" w:hAnsi="仿宋" w:eastAsia="仿宋" w:cs="仿宋"/>
          <w:b/>
          <w:color w:val="000000" w:themeColor="text1"/>
          <w:sz w:val="24"/>
          <w14:textFill>
            <w14:solidFill>
              <w14:schemeClr w14:val="tx1"/>
            </w14:solidFill>
          </w14:textFill>
        </w:rPr>
        <w:t>三、项目验收</w:t>
      </w:r>
      <w:bookmarkEnd w:id="43"/>
      <w:bookmarkEnd w:id="44"/>
      <w:bookmarkEnd w:id="45"/>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b w:val="0"/>
          <w:bCs w:val="0"/>
          <w:color w:val="000000" w:themeColor="text1"/>
          <w:sz w:val="24"/>
          <w14:textFill>
            <w14:solidFill>
              <w14:schemeClr w14:val="tx1"/>
            </w14:solidFill>
          </w14:textFill>
        </w:rPr>
        <w:t>信息系统安全等级保护测评复测证明（一份）</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（2）网络安全等级保护测评报告（一份，含整改建议书）</w:t>
      </w:r>
    </w:p>
    <w:p>
      <w:pPr>
        <w:tabs>
          <w:tab w:val="left" w:pos="360"/>
        </w:tabs>
        <w:spacing w:line="360" w:lineRule="auto"/>
        <w:ind w:firstLine="482" w:firstLineChars="200"/>
        <w:jc w:val="left"/>
        <w:outlineLvl w:val="2"/>
        <w:rPr>
          <w:rFonts w:ascii="仿宋" w:hAnsi="仿宋" w:eastAsia="仿宋" w:cs="仿宋"/>
          <w:b/>
          <w:color w:val="000000" w:themeColor="text1"/>
          <w:sz w:val="24"/>
          <w14:textFill>
            <w14:solidFill>
              <w14:schemeClr w14:val="tx1"/>
            </w14:solidFill>
          </w14:textFill>
        </w:rPr>
      </w:pPr>
      <w:bookmarkStart w:id="46" w:name="_Toc447628562"/>
      <w:bookmarkStart w:id="47" w:name="_Toc24466198"/>
      <w:bookmarkStart w:id="48" w:name="_Toc15890425"/>
      <w:r>
        <w:rPr>
          <w:rFonts w:hint="eastAsia" w:ascii="仿宋" w:hAnsi="仿宋" w:eastAsia="仿宋" w:cs="仿宋"/>
          <w:b/>
          <w:color w:val="000000" w:themeColor="text1"/>
          <w:sz w:val="24"/>
          <w14:textFill>
            <w14:solidFill>
              <w14:schemeClr w14:val="tx1"/>
            </w14:solidFill>
          </w14:textFill>
        </w:rPr>
        <w:t>四、项目承诺</w:t>
      </w:r>
      <w:bookmarkEnd w:id="46"/>
      <w:bookmarkEnd w:id="47"/>
      <w:bookmarkEnd w:id="48"/>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（1）测评公司应满足招标人提出的标准性、规范性、可控性、整体性、最小影响性及保密性原则，做到守时、保质。</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（2）保密性要求：测评公司必须和招标人签订保密协议和非侵害性协议，测评公司必须要与参加此次测评项目的所有项目组成员签订保密协议和非侵害性协议，在合同签订时一并提供给招标人。</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（3）测评公司具体测评工作和等级保护测评报告的编写，必须在招标人的指定地点进行。对于测评中的重要资料和结果，在测评期间和测评结束后，测评公司不得带离该地点。</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（4）测评公司对本规范书中的内容及在应标过程中接触的设备信息、数据资料等负有保密责任，不得泄露给任何第三方。无论测评公司中标与否，其对上述内容的保密责任将长期存在。</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等级保护测评的品质保证：测评公司应承诺指派工作经验丰富、技术实力雄厚的安全顾问，结合技术领先、结论可靠的测评工具为客户作全面等级保护测评。承诺测评过程按照国家标准进行，并保证对客户的资料严格保密。</w:t>
      </w:r>
    </w:p>
    <w:p>
      <w:pPr>
        <w:tabs>
          <w:tab w:val="left" w:pos="360"/>
        </w:tabs>
        <w:spacing w:line="360" w:lineRule="auto"/>
        <w:ind w:firstLine="482" w:firstLineChars="200"/>
        <w:jc w:val="left"/>
        <w:outlineLvl w:val="2"/>
        <w:rPr>
          <w:rFonts w:ascii="仿宋" w:hAnsi="仿宋" w:eastAsia="仿宋" w:cs="仿宋"/>
          <w:b/>
          <w:color w:val="000000" w:themeColor="text1"/>
          <w:sz w:val="24"/>
          <w14:textFill>
            <w14:solidFill>
              <w14:schemeClr w14:val="tx1"/>
            </w14:solidFill>
          </w14:textFill>
        </w:rPr>
      </w:pPr>
      <w:bookmarkStart w:id="49" w:name="_Toc24466199"/>
      <w:bookmarkStart w:id="50" w:name="_Toc447628563"/>
      <w:bookmarkStart w:id="51" w:name="_Toc15890426"/>
      <w:r>
        <w:rPr>
          <w:rFonts w:hint="eastAsia" w:ascii="仿宋" w:hAnsi="仿宋" w:eastAsia="仿宋" w:cs="仿宋"/>
          <w:b/>
          <w:color w:val="000000" w:themeColor="text1"/>
          <w:sz w:val="24"/>
          <w14:textFill>
            <w14:solidFill>
              <w14:schemeClr w14:val="tx1"/>
            </w14:solidFill>
          </w14:textFill>
        </w:rPr>
        <w:t>五、其它要求</w:t>
      </w:r>
      <w:bookmarkEnd w:id="49"/>
      <w:bookmarkEnd w:id="50"/>
      <w:bookmarkEnd w:id="51"/>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（1）测评公司在测评方案书中，对能提供的信息系统安全等级保护测评进行详细说明，可根据具体情况在项目方案中提出建议，并附详细资料和说明。</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（2）测评公司应对提供测评服务时所使用的设备及软件保证拥有设备软硬件的知识产权和所有权，并对所涉及的专利、知识产权等法律条款承担义务，招标人以上问题不承担任何法律责任。</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（3）若测评公司的设备和系统包含自己的专用标准，应在建议书中具体说明，并附上相应的详细技术资料。</w:t>
      </w:r>
    </w:p>
    <w:p>
      <w:pPr>
        <w:tabs>
          <w:tab w:val="left" w:pos="360"/>
        </w:tabs>
        <w:spacing w:line="360" w:lineRule="auto"/>
        <w:ind w:firstLine="482" w:firstLineChars="200"/>
        <w:jc w:val="left"/>
        <w:outlineLvl w:val="2"/>
        <w:rPr>
          <w:rFonts w:ascii="仿宋" w:hAnsi="仿宋" w:eastAsia="仿宋" w:cs="仿宋"/>
          <w:b/>
          <w:color w:val="000000" w:themeColor="text1"/>
          <w:sz w:val="24"/>
          <w14:textFill>
            <w14:solidFill>
              <w14:schemeClr w14:val="tx1"/>
            </w14:solidFill>
          </w14:textFill>
        </w:rPr>
      </w:pPr>
      <w:bookmarkStart w:id="52" w:name="_Toc15890427"/>
      <w:bookmarkStart w:id="53" w:name="_Toc24466200"/>
      <w:r>
        <w:rPr>
          <w:rFonts w:hint="eastAsia" w:ascii="仿宋" w:hAnsi="仿宋" w:eastAsia="仿宋" w:cs="仿宋"/>
          <w:b/>
          <w:color w:val="000000" w:themeColor="text1"/>
          <w:sz w:val="24"/>
          <w14:textFill>
            <w14:solidFill>
              <w14:schemeClr w14:val="tx1"/>
            </w14:solidFill>
          </w14:textFill>
        </w:rPr>
        <w:t>六、培训及服务</w:t>
      </w:r>
      <w:bookmarkEnd w:id="52"/>
      <w:bookmarkEnd w:id="53"/>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1、测评完成之后，协助本单位完成信息系统整改和制度完善，测评公司所提供的整改建议科学、合理、有效、并承诺及时跟进。</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2、专业安全培训两次。</w:t>
      </w:r>
    </w:p>
    <w:p>
      <w:pPr>
        <w:tabs>
          <w:tab w:val="left" w:pos="360"/>
        </w:tabs>
        <w:spacing w:line="360" w:lineRule="auto"/>
        <w:ind w:firstLine="482" w:firstLineChars="200"/>
        <w:jc w:val="left"/>
        <w:outlineLvl w:val="2"/>
        <w:rPr>
          <w:rFonts w:ascii="仿宋" w:hAnsi="仿宋" w:eastAsia="仿宋" w:cs="仿宋"/>
          <w:b/>
          <w:color w:val="000000" w:themeColor="text1"/>
          <w:sz w:val="24"/>
          <w14:textFill>
            <w14:solidFill>
              <w14:schemeClr w14:val="tx1"/>
            </w14:solidFill>
          </w14:textFill>
        </w:rPr>
      </w:pPr>
      <w:bookmarkStart w:id="54" w:name="_Toc24466201"/>
      <w:bookmarkStart w:id="55" w:name="_Toc15890428"/>
      <w:r>
        <w:rPr>
          <w:rFonts w:hint="eastAsia" w:ascii="仿宋" w:hAnsi="仿宋" w:eastAsia="仿宋" w:cs="仿宋"/>
          <w:b/>
          <w:color w:val="000000" w:themeColor="text1"/>
          <w:sz w:val="24"/>
          <w14:textFill>
            <w14:solidFill>
              <w14:schemeClr w14:val="tx1"/>
            </w14:solidFill>
          </w14:textFill>
        </w:rPr>
        <w:t>七、其他</w:t>
      </w:r>
      <w:bookmarkEnd w:id="54"/>
      <w:bookmarkEnd w:id="55"/>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1、合同完工期限：合同签订生效之日起90天内完成并交付测评成果。</w:t>
      </w:r>
    </w:p>
    <w:p>
      <w:pPr>
        <w:tabs>
          <w:tab w:val="left" w:pos="360"/>
        </w:tabs>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2、售后技术服务要求：要求协助完成等级保护测评整改工作。</w:t>
      </w:r>
    </w:p>
    <w:p>
      <w:pPr>
        <w:tabs>
          <w:tab w:val="left" w:pos="360"/>
        </w:tabs>
        <w:spacing w:line="360" w:lineRule="auto"/>
        <w:ind w:firstLine="482" w:firstLineChars="200"/>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八、付款方式</w:t>
      </w:r>
    </w:p>
    <w:p>
      <w:pPr>
        <w:tabs>
          <w:tab w:val="left" w:pos="360"/>
        </w:tabs>
        <w:spacing w:line="360" w:lineRule="auto"/>
        <w:ind w:firstLine="480" w:firstLineChars="2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合同签订后7个工作日内支付合同价款40%，形成系统信息安全状况分析和提升建议，支付30%项目款，完成项目测评报告，支付项目尾款。正式发票随付款进度及时提供。 </w:t>
      </w:r>
      <w:r>
        <w:rPr>
          <w:rFonts w:hint="eastAsia" w:ascii="仿宋" w:hAnsi="仿宋" w:eastAsia="仿宋" w:cs="仿宋"/>
          <w:b/>
          <w:color w:val="000000" w:themeColor="text1"/>
          <w:sz w:val="36"/>
          <w:szCs w:val="36"/>
          <w14:textFill>
            <w14:solidFill>
              <w14:schemeClr w14:val="tx1"/>
            </w14:solidFill>
          </w14:textFill>
        </w:rPr>
        <w:br w:type="page"/>
      </w:r>
    </w:p>
    <w:p>
      <w:pPr>
        <w:ind w:firstLine="723"/>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pPr>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pPr>
        <w:spacing w:line="360" w:lineRule="exact"/>
        <w:ind w:firstLine="562"/>
        <w:jc w:val="center"/>
        <w:rPr>
          <w:rFonts w:ascii="仿宋" w:hAnsi="仿宋" w:eastAsia="仿宋" w:cs="仿宋"/>
          <w:b/>
          <w:color w:val="000000" w:themeColor="text1"/>
          <w:sz w:val="28"/>
          <w:szCs w:val="28"/>
          <w14:textFill>
            <w14:solidFill>
              <w14:schemeClr w14:val="tx1"/>
            </w14:solidFill>
          </w14:textFill>
        </w:rPr>
      </w:pPr>
    </w:p>
    <w:p>
      <w:pPr>
        <w:spacing w:line="360" w:lineRule="exact"/>
        <w:ind w:firstLine="482"/>
        <w:jc w:val="center"/>
        <w:rPr>
          <w:rFonts w:ascii="仿宋" w:hAnsi="仿宋" w:eastAsia="仿宋" w:cs="仿宋"/>
          <w:b/>
          <w:color w:val="000000" w:themeColor="text1"/>
          <w:sz w:val="24"/>
          <w14:textFill>
            <w14:solidFill>
              <w14:schemeClr w14:val="tx1"/>
            </w14:solidFill>
          </w14:textFill>
        </w:rPr>
      </w:pPr>
    </w:p>
    <w:p>
      <w:pPr>
        <w:pStyle w:val="4"/>
        <w:ind w:firstLine="482"/>
        <w:rPr>
          <w:rFonts w:ascii="仿宋" w:hAnsi="仿宋" w:eastAsia="仿宋" w:cs="仿宋"/>
          <w:color w:val="000000" w:themeColor="text1"/>
          <w:sz w:val="24"/>
          <w14:textFill>
            <w14:solidFill>
              <w14:schemeClr w14:val="tx1"/>
            </w14:solidFill>
          </w14:textFill>
        </w:rPr>
      </w:pPr>
    </w:p>
    <w:p>
      <w:pPr>
        <w:pStyle w:val="5"/>
        <w:ind w:firstLine="482"/>
        <w:rPr>
          <w:rFonts w:ascii="仿宋" w:hAnsi="仿宋" w:eastAsia="仿宋" w:cs="仿宋"/>
          <w:b/>
          <w:color w:val="000000" w:themeColor="text1"/>
          <w:sz w:val="24"/>
          <w14:textFill>
            <w14:solidFill>
              <w14:schemeClr w14:val="tx1"/>
            </w14:solidFill>
          </w14:textFill>
        </w:rPr>
      </w:pPr>
    </w:p>
    <w:p>
      <w:pPr>
        <w:ind w:firstLine="480"/>
        <w:rPr>
          <w:color w:val="000000" w:themeColor="text1"/>
          <w14:textFill>
            <w14:solidFill>
              <w14:schemeClr w14:val="tx1"/>
            </w14:solidFill>
          </w14:textFill>
        </w:rPr>
      </w:pPr>
    </w:p>
    <w:p>
      <w:pPr>
        <w:spacing w:line="360" w:lineRule="exact"/>
        <w:ind w:firstLine="482"/>
        <w:jc w:val="center"/>
        <w:rPr>
          <w:rFonts w:ascii="仿宋" w:hAnsi="仿宋" w:eastAsia="仿宋" w:cs="仿宋"/>
          <w:b/>
          <w:color w:val="000000" w:themeColor="text1"/>
          <w:sz w:val="24"/>
          <w14:textFill>
            <w14:solidFill>
              <w14:schemeClr w14:val="tx1"/>
            </w14:solidFill>
          </w14:textFill>
        </w:rPr>
      </w:pPr>
    </w:p>
    <w:p>
      <w:pPr>
        <w:spacing w:line="360" w:lineRule="exact"/>
        <w:ind w:firstLine="723"/>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政府采购合同参考范本</w:t>
      </w:r>
    </w:p>
    <w:p>
      <w:pPr>
        <w:spacing w:line="360" w:lineRule="exact"/>
        <w:ind w:firstLine="723"/>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（服务类）</w:t>
      </w:r>
    </w:p>
    <w:p>
      <w:pPr>
        <w:pStyle w:val="701"/>
        <w:spacing w:line="360" w:lineRule="exact"/>
        <w:ind w:firstLine="2843" w:firstLineChars="1180"/>
        <w:rPr>
          <w:rFonts w:ascii="仿宋" w:hAnsi="仿宋" w:eastAsia="仿宋" w:cs="仿宋"/>
          <w:b/>
          <w:color w:val="000000" w:themeColor="text1"/>
          <w:szCs w:val="24"/>
          <w14:textFill>
            <w14:solidFill>
              <w14:schemeClr w14:val="tx1"/>
            </w14:solidFill>
          </w14:textFill>
        </w:rPr>
      </w:pPr>
    </w:p>
    <w:p>
      <w:pPr>
        <w:pStyle w:val="701"/>
        <w:spacing w:line="360" w:lineRule="exact"/>
        <w:ind w:firstLine="2843" w:firstLineChars="1180"/>
        <w:rPr>
          <w:rFonts w:ascii="仿宋" w:hAnsi="仿宋" w:eastAsia="仿宋" w:cs="仿宋"/>
          <w:b/>
          <w:color w:val="000000" w:themeColor="text1"/>
          <w:szCs w:val="24"/>
          <w14:textFill>
            <w14:solidFill>
              <w14:schemeClr w14:val="tx1"/>
            </w14:solidFill>
          </w14:textFill>
        </w:rPr>
      </w:pPr>
    </w:p>
    <w:p>
      <w:pPr>
        <w:pStyle w:val="701"/>
        <w:spacing w:line="360" w:lineRule="exact"/>
        <w:ind w:firstLine="2843" w:firstLineChars="118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第一部分 合同书</w:t>
      </w:r>
    </w:p>
    <w:p>
      <w:pPr>
        <w:spacing w:before="120" w:line="360" w:lineRule="exact"/>
        <w:rPr>
          <w:rFonts w:ascii="仿宋" w:hAnsi="仿宋" w:eastAsia="仿宋" w:cs="仿宋"/>
          <w:color w:val="000000" w:themeColor="text1"/>
          <w:sz w:val="24"/>
          <w14:textFill>
            <w14:solidFill>
              <w14:schemeClr w14:val="tx1"/>
            </w14:solidFill>
          </w14:textFill>
        </w:rPr>
      </w:pPr>
    </w:p>
    <w:p>
      <w:pPr>
        <w:pStyle w:val="3"/>
        <w:spacing w:line="360" w:lineRule="exact"/>
        <w:ind w:firstLine="643"/>
        <w:rPr>
          <w:rFonts w:ascii="仿宋" w:eastAsia="仿宋" w:cs="仿宋"/>
          <w:color w:val="000000" w:themeColor="text1"/>
          <w14:textFill>
            <w14:solidFill>
              <w14:schemeClr w14:val="tx1"/>
            </w14:solidFill>
          </w14:textFill>
        </w:rPr>
      </w:pPr>
    </w:p>
    <w:p>
      <w:pPr>
        <w:spacing w:before="120" w:line="360" w:lineRule="exact"/>
        <w:ind w:left="96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p>
      <w:pPr>
        <w:pStyle w:val="598"/>
        <w:spacing w:before="120" w:line="360" w:lineRule="exact"/>
        <w:rPr>
          <w:rFonts w:ascii="仿宋" w:hAnsi="仿宋" w:eastAsia="仿宋" w:cs="仿宋"/>
          <w:color w:val="000000" w:themeColor="text1"/>
          <w:szCs w:val="24"/>
          <w14:textFill>
            <w14:solidFill>
              <w14:schemeClr w14:val="tx1"/>
            </w14:solidFill>
          </w14:textFill>
        </w:rPr>
      </w:pPr>
    </w:p>
    <w:p>
      <w:pPr>
        <w:pStyle w:val="598"/>
        <w:spacing w:before="120" w:line="360" w:lineRule="exact"/>
        <w:rPr>
          <w:rFonts w:ascii="仿宋" w:hAnsi="仿宋" w:eastAsia="仿宋" w:cs="仿宋"/>
          <w:color w:val="000000" w:themeColor="text1"/>
          <w:szCs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spacing w:before="120" w:line="360" w:lineRule="exact"/>
        <w:ind w:left="960"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甲方：</w:t>
      </w:r>
    </w:p>
    <w:p>
      <w:pPr>
        <w:spacing w:before="120" w:line="360" w:lineRule="exact"/>
        <w:rPr>
          <w:rFonts w:ascii="仿宋" w:hAnsi="仿宋" w:eastAsia="仿宋" w:cs="仿宋"/>
          <w:color w:val="000000" w:themeColor="text1"/>
          <w:sz w:val="24"/>
          <w14:textFill>
            <w14:solidFill>
              <w14:schemeClr w14:val="tx1"/>
            </w14:solidFill>
          </w14:textFill>
        </w:rPr>
      </w:pPr>
    </w:p>
    <w:p>
      <w:pPr>
        <w:spacing w:before="120" w:line="360" w:lineRule="exact"/>
        <w:ind w:left="960"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w:t>
      </w:r>
    </w:p>
    <w:p>
      <w:pPr>
        <w:spacing w:before="120" w:line="360" w:lineRule="exact"/>
        <w:rPr>
          <w:rFonts w:ascii="仿宋" w:hAnsi="仿宋" w:eastAsia="仿宋" w:cs="仿宋"/>
          <w:color w:val="000000" w:themeColor="text1"/>
          <w:sz w:val="24"/>
          <w14:textFill>
            <w14:solidFill>
              <w14:schemeClr w14:val="tx1"/>
            </w14:solidFill>
          </w14:textFill>
        </w:rPr>
      </w:pPr>
    </w:p>
    <w:p>
      <w:pPr>
        <w:spacing w:before="120" w:line="360" w:lineRule="exact"/>
        <w:ind w:firstLine="1440" w:firstLineChars="6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w:t>
      </w:r>
    </w:p>
    <w:p>
      <w:pPr>
        <w:spacing w:before="120" w:line="360" w:lineRule="exact"/>
        <w:rPr>
          <w:rFonts w:ascii="仿宋" w:hAnsi="仿宋" w:eastAsia="仿宋" w:cs="仿宋"/>
          <w:color w:val="000000" w:themeColor="text1"/>
          <w:sz w:val="24"/>
          <w14:textFill>
            <w14:solidFill>
              <w14:schemeClr w14:val="tx1"/>
            </w14:solidFill>
          </w14:textFill>
        </w:rPr>
      </w:pPr>
    </w:p>
    <w:p>
      <w:pPr>
        <w:spacing w:before="120" w:line="360" w:lineRule="exact"/>
        <w:ind w:firstLine="1440" w:firstLineChars="6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签订日期：年月日</w:t>
      </w:r>
    </w:p>
    <w:p>
      <w:pPr>
        <w:widowControl/>
        <w:spacing w:line="360" w:lineRule="exact"/>
        <w:jc w:val="left"/>
        <w:rPr>
          <w:rFonts w:ascii="仿宋" w:hAnsi="仿宋" w:eastAsia="仿宋" w:cs="仿宋"/>
          <w:color w:val="000000" w:themeColor="text1"/>
          <w:kern w:val="0"/>
          <w:sz w:val="24"/>
          <w14:textFill>
            <w14:solidFill>
              <w14:schemeClr w14:val="tx1"/>
            </w14:solidFill>
          </w14:textFill>
        </w:rPr>
        <w:sectPr>
          <w:pgSz w:w="11907" w:h="16840"/>
          <w:pgMar w:top="1474" w:right="1814" w:bottom="1474" w:left="1814" w:header="851" w:footer="851" w:gutter="0"/>
          <w:cols w:space="720" w:num="1"/>
        </w:sectPr>
      </w:pPr>
    </w:p>
    <w:p>
      <w:pPr>
        <w:spacing w:line="360" w:lineRule="exact"/>
        <w:ind w:firstLine="482"/>
        <w:rPr>
          <w:rFonts w:ascii="仿宋" w:hAnsi="仿宋" w:eastAsia="仿宋" w:cs="仿宋"/>
          <w:b/>
          <w:color w:val="000000" w:themeColor="text1"/>
          <w:sz w:val="24"/>
          <w14:textFill>
            <w14:solidFill>
              <w14:schemeClr w14:val="tx1"/>
            </w14:solidFill>
          </w14:textFill>
        </w:rPr>
      </w:pP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年月日</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14:textFill>
            <w14:solidFill>
              <w14:schemeClr w14:val="tx1"/>
            </w14:solidFill>
          </w14:textFill>
        </w:rPr>
        <w:t>以</w:t>
      </w:r>
      <w:r>
        <w:rPr>
          <w:rFonts w:hint="eastAsia" w:ascii="仿宋" w:hAnsi="仿宋" w:eastAsia="仿宋" w:cs="仿宋"/>
          <w:color w:val="000000" w:themeColor="text1"/>
          <w:sz w:val="24"/>
          <w:u w:val="single"/>
          <w14:textFill>
            <w14:solidFill>
              <w14:schemeClr w14:val="tx1"/>
            </w14:solidFill>
          </w14:textFill>
        </w:rPr>
        <w:t xml:space="preserve">   （政府采购方式）  </w:t>
      </w:r>
      <w:r>
        <w:rPr>
          <w:rFonts w:hint="eastAsia" w:ascii="仿宋" w:hAnsi="仿宋" w:eastAsia="仿宋" w:cs="仿宋"/>
          <w:color w:val="000000" w:themeColor="text1"/>
          <w:sz w:val="24"/>
          <w14:textFill>
            <w14:solidFill>
              <w14:schemeClr w14:val="tx1"/>
            </w14:solidFill>
          </w14:textFill>
        </w:rPr>
        <w:t>对</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项目进行了采购。经</w:t>
      </w:r>
      <w:r>
        <w:rPr>
          <w:rFonts w:hint="eastAsia" w:ascii="仿宋" w:hAnsi="仿宋" w:eastAsia="仿宋" w:cs="仿宋"/>
          <w:color w:val="000000" w:themeColor="text1"/>
          <w:sz w:val="24"/>
          <w:u w:val="single"/>
          <w14:textFill>
            <w14:solidFill>
              <w14:schemeClr w14:val="tx1"/>
            </w14:solidFill>
          </w14:textFill>
        </w:rPr>
        <w:t xml:space="preserve">   （相关评定主体名称）   </w:t>
      </w:r>
      <w:r>
        <w:rPr>
          <w:rFonts w:hint="eastAsia" w:ascii="仿宋" w:hAnsi="仿宋" w:eastAsia="仿宋" w:cs="仿宋"/>
          <w:color w:val="000000" w:themeColor="text1"/>
          <w:sz w:val="24"/>
          <w14:textFill>
            <w14:solidFill>
              <w14:schemeClr w14:val="tx1"/>
            </w14:solidFill>
          </w14:textFill>
        </w:rPr>
        <w:t>评定，</w:t>
      </w:r>
      <w:r>
        <w:rPr>
          <w:rFonts w:hint="eastAsia" w:ascii="仿宋" w:hAnsi="仿宋" w:eastAsia="仿宋" w:cs="仿宋"/>
          <w:color w:val="000000" w:themeColor="text1"/>
          <w:sz w:val="24"/>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14:textFill>
            <w14:solidFill>
              <w14:schemeClr w14:val="tx1"/>
            </w14:solidFill>
          </w14:textFill>
        </w:rPr>
        <w:t>为该项目中标或者成交供应商。现于中标或者成交通知书发出之日起30天内，按照采购文件确定的事项签订本合同。</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lang w:val="zh-CN"/>
          <w14:textFill>
            <w14:solidFill>
              <w14:schemeClr w14:val="tx1"/>
            </w14:solidFill>
          </w14:textFill>
        </w:rPr>
        <w:t>(以下简称：甲方)和</w:t>
      </w:r>
      <w:r>
        <w:rPr>
          <w:rFonts w:hint="eastAsia" w:ascii="仿宋" w:hAnsi="仿宋" w:eastAsia="仿宋" w:cs="仿宋"/>
          <w:color w:val="000000" w:themeColor="text1"/>
          <w:sz w:val="24"/>
          <w:u w:val="single"/>
          <w14:textFill>
            <w14:solidFill>
              <w14:schemeClr w14:val="tx1"/>
            </w14:solidFill>
          </w14:textFill>
        </w:rPr>
        <w:t xml:space="preserve">   （中或者成交标供应商名称）   </w:t>
      </w:r>
      <w:r>
        <w:rPr>
          <w:rFonts w:hint="eastAsia" w:ascii="仿宋" w:hAnsi="仿宋" w:eastAsia="仿宋" w:cs="仿宋"/>
          <w:color w:val="000000" w:themeColor="text1"/>
          <w:sz w:val="24"/>
          <w:lang w:val="zh-CN"/>
          <w14:textFill>
            <w14:solidFill>
              <w14:schemeClr w14:val="tx1"/>
            </w14:solidFill>
          </w14:textFill>
        </w:rPr>
        <w:t>(以下简称：乙方)协商一致，约定以下合同</w:t>
      </w:r>
      <w:r>
        <w:rPr>
          <w:rFonts w:hint="eastAsia" w:ascii="仿宋" w:hAnsi="仿宋" w:eastAsia="仿宋" w:cs="仿宋"/>
          <w:color w:val="000000" w:themeColor="text1"/>
          <w:sz w:val="24"/>
          <w14:textFill>
            <w14:solidFill>
              <w14:schemeClr w14:val="tx1"/>
            </w14:solidFill>
          </w14:textFill>
        </w:rPr>
        <w:t>条款，以兹共同遵守、全面履行。</w:t>
      </w:r>
    </w:p>
    <w:p>
      <w:pPr>
        <w:spacing w:line="360" w:lineRule="exact"/>
        <w:ind w:firstLine="482" w:firstLineChars="200"/>
        <w:outlineLvl w:val="0"/>
        <w:rPr>
          <w:rFonts w:ascii="仿宋" w:hAnsi="仿宋" w:eastAsia="仿宋" w:cs="仿宋"/>
          <w:color w:val="000000" w:themeColor="text1"/>
          <w:sz w:val="24"/>
          <w14:textFill>
            <w14:solidFill>
              <w14:schemeClr w14:val="tx1"/>
            </w14:solidFill>
          </w14:textFill>
        </w:rPr>
      </w:pPr>
      <w:bookmarkStart w:id="56" w:name="_Toc20421"/>
      <w:bookmarkStart w:id="57" w:name="_Toc22967"/>
      <w:bookmarkStart w:id="58" w:name="_Toc28855"/>
      <w:bookmarkStart w:id="59" w:name="_Toc19273"/>
      <w:bookmarkStart w:id="60" w:name="_Toc15367"/>
      <w:r>
        <w:rPr>
          <w:rFonts w:hint="eastAsia" w:ascii="仿宋" w:hAnsi="仿宋" w:eastAsia="仿宋" w:cs="仿宋"/>
          <w:b/>
          <w:color w:val="000000" w:themeColor="text1"/>
          <w:sz w:val="24"/>
          <w14:textFill>
            <w14:solidFill>
              <w14:schemeClr w14:val="tx1"/>
            </w14:solidFill>
          </w14:textFill>
        </w:rPr>
        <w:t>1.1 合同组成部分</w:t>
      </w:r>
      <w:bookmarkEnd w:id="56"/>
      <w:bookmarkEnd w:id="57"/>
      <w:bookmarkEnd w:id="58"/>
      <w:bookmarkEnd w:id="59"/>
      <w:bookmarkEnd w:id="60"/>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 本合同及其补充合同、变更协议；</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 中标或者成交通知书；</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1.1.3 投标或者响应文件（含澄清或者说明文件）；</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1.1.4 采购文件（含澄清或者修改文件）；</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1.1.5 其他相关采购文件。</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61" w:name="_Toc2918"/>
      <w:bookmarkStart w:id="62" w:name="_Toc6773"/>
      <w:bookmarkStart w:id="63" w:name="_Toc22185"/>
      <w:bookmarkStart w:id="64" w:name="_Toc18585"/>
      <w:bookmarkStart w:id="65" w:name="_Toc6311"/>
      <w:r>
        <w:rPr>
          <w:rFonts w:hint="eastAsia" w:ascii="仿宋" w:hAnsi="仿宋" w:eastAsia="仿宋" w:cs="仿宋"/>
          <w:b/>
          <w:color w:val="000000" w:themeColor="text1"/>
          <w:sz w:val="24"/>
          <w14:textFill>
            <w14:solidFill>
              <w14:schemeClr w14:val="tx1"/>
            </w14:solidFill>
          </w14:textFill>
        </w:rPr>
        <w:t>1.2 标的</w:t>
      </w:r>
      <w:bookmarkEnd w:id="61"/>
      <w:bookmarkEnd w:id="62"/>
      <w:bookmarkEnd w:id="63"/>
      <w:bookmarkEnd w:id="64"/>
      <w:bookmarkEnd w:id="65"/>
    </w:p>
    <w:p>
      <w:pPr>
        <w:spacing w:line="3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1.2.1 服务内容：；</w:t>
      </w:r>
    </w:p>
    <w:p>
      <w:pPr>
        <w:spacing w:line="3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1.2.2 服务标准：；</w:t>
      </w:r>
    </w:p>
    <w:p>
      <w:pPr>
        <w:spacing w:line="3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1.2.3 技术保障：</w:t>
      </w:r>
      <w:r>
        <w:rPr>
          <w:rFonts w:hint="eastAsia" w:ascii="仿宋" w:hAnsi="仿宋" w:eastAsia="仿宋" w:cs="仿宋"/>
          <w:color w:val="000000" w:themeColor="text1"/>
          <w:sz w:val="24"/>
          <w:u w:val="single"/>
          <w14:textFill>
            <w14:solidFill>
              <w14:schemeClr w14:val="tx1"/>
            </w14:solidFill>
          </w14:textFill>
        </w:rPr>
        <w:t>　　　　　　　　　                      　      ；</w:t>
      </w:r>
    </w:p>
    <w:p>
      <w:pPr>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1.2.4 服务人员组成：</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pStyle w:val="958"/>
        <w:spacing w:before="0" w:beforeAutospacing="0" w:after="0" w:afterAutospacing="0"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1.2.5合同（是/否）涉及货物。若涉及货物的的，则：</w:t>
      </w:r>
    </w:p>
    <w:p>
      <w:pPr>
        <w:spacing w:line="360" w:lineRule="exact"/>
        <w:ind w:firstLine="480" w:firstLineChars="200"/>
        <w:rPr>
          <w:rFonts w:ascii="仿宋" w:hAnsi="仿宋" w:eastAsia="仿宋" w:cs="仿宋"/>
          <w:color w:val="000000" w:themeColor="text1"/>
          <w:sz w:val="24"/>
          <w:u w:val="single"/>
          <w14:textFill>
            <w14:solidFill>
              <w14:schemeClr w14:val="tx1"/>
            </w14:solidFill>
          </w14:textFill>
        </w:rPr>
      </w:pPr>
      <w:bookmarkStart w:id="66" w:name="_Toc1386"/>
      <w:bookmarkStart w:id="67" w:name="_Toc13918"/>
      <w:bookmarkStart w:id="68" w:name="_Toc21124"/>
      <w:bookmarkStart w:id="69" w:name="_Toc5635"/>
      <w:bookmarkStart w:id="70" w:name="_Toc4929"/>
      <w:r>
        <w:rPr>
          <w:rFonts w:hint="eastAsia" w:ascii="仿宋" w:hAnsi="仿宋" w:eastAsia="仿宋" w:cs="仿宋"/>
          <w:color w:val="000000" w:themeColor="text1"/>
          <w:sz w:val="24"/>
          <w14:textFill>
            <w14:solidFill>
              <w14:schemeClr w14:val="tx1"/>
            </w14:solidFill>
          </w14:textFill>
        </w:rPr>
        <w:t>1.2.5.1 货物名称、品牌、规格型号、花色：；</w:t>
      </w:r>
    </w:p>
    <w:p>
      <w:pPr>
        <w:spacing w:line="3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1.2.5.2 货物数量：；</w:t>
      </w:r>
    </w:p>
    <w:p>
      <w:pPr>
        <w:spacing w:line="3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1.2.5.3 货物质量：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1.3 价款</w:t>
      </w:r>
      <w:bookmarkEnd w:id="66"/>
      <w:bookmarkEnd w:id="67"/>
      <w:bookmarkEnd w:id="68"/>
      <w:bookmarkEnd w:id="69"/>
      <w:bookmarkEnd w:id="70"/>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本项目采用以下第条款规定的计价方式计价。</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1.3.1总价合同，本合同总价（含税）为：￥元（大写：元人民币）。</w:t>
      </w:r>
    </w:p>
    <w:p>
      <w:pPr>
        <w:spacing w:line="3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402"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分项名称</w:t>
            </w:r>
          </w:p>
        </w:tc>
        <w:tc>
          <w:tcPr>
            <w:tcW w:w="2552"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3402"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2552"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3402"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2552"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3402"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2552"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3402"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c>
          <w:tcPr>
            <w:tcW w:w="2552"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2552" w:type="dxa"/>
            <w:vAlign w:val="center"/>
          </w:tcPr>
          <w:p>
            <w:pPr>
              <w:pStyle w:val="319"/>
              <w:spacing w:line="360" w:lineRule="exact"/>
              <w:ind w:firstLine="480" w:firstLineChars="200"/>
              <w:jc w:val="center"/>
              <w:rPr>
                <w:rFonts w:ascii="仿宋" w:hAnsi="仿宋" w:eastAsia="仿宋" w:cs="仿宋"/>
                <w:color w:val="000000" w:themeColor="text1"/>
                <w:sz w:val="24"/>
                <w:szCs w:val="24"/>
                <w14:textFill>
                  <w14:solidFill>
                    <w14:schemeClr w14:val="tx1"/>
                  </w14:solidFill>
                </w14:textFill>
              </w:rPr>
            </w:pPr>
          </w:p>
        </w:tc>
      </w:tr>
    </w:tbl>
    <w:p>
      <w:pPr>
        <w:spacing w:line="360" w:lineRule="exact"/>
        <w:ind w:firstLine="480" w:firstLineChars="200"/>
        <w:rPr>
          <w:rFonts w:ascii="仿宋" w:hAnsi="仿宋" w:eastAsia="仿宋" w:cs="仿宋"/>
          <w:color w:val="000000" w:themeColor="text1"/>
          <w:sz w:val="24"/>
          <w14:textFill>
            <w14:solidFill>
              <w14:schemeClr w14:val="tx1"/>
            </w14:solidFill>
          </w14:textFill>
        </w:rPr>
      </w:pPr>
      <w:bookmarkStart w:id="71" w:name="_Toc30506"/>
      <w:bookmarkStart w:id="72" w:name="_Toc14993"/>
      <w:bookmarkStart w:id="73" w:name="_Toc26916"/>
      <w:bookmarkStart w:id="74" w:name="_Toc30158"/>
      <w:bookmarkStart w:id="75" w:name="_Toc3654"/>
      <w:r>
        <w:rPr>
          <w:rFonts w:hint="eastAsia" w:ascii="仿宋" w:hAnsi="仿宋" w:eastAsia="仿宋" w:cs="仿宋"/>
          <w:bCs/>
          <w:color w:val="000000" w:themeColor="text1"/>
          <w:sz w:val="24"/>
          <w14:textFill>
            <w14:solidFill>
              <w14:schemeClr w14:val="tx1"/>
            </w14:solidFill>
          </w14:textFill>
        </w:rPr>
        <w:t>1.3.2单价合同，本合同单价（含税）标准为：</w:t>
      </w:r>
      <w:r>
        <w:rPr>
          <w:rFonts w:hint="eastAsia" w:ascii="仿宋" w:hAnsi="仿宋" w:eastAsia="仿宋" w:cs="仿宋"/>
          <w:color w:val="000000" w:themeColor="text1"/>
          <w:sz w:val="24"/>
          <w14:textFill>
            <w14:solidFill>
              <w14:schemeClr w14:val="tx1"/>
            </w14:solidFill>
          </w14:textFill>
        </w:rPr>
        <w:t>。服务工作量的计量方式为：</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。单价合同，在合同履行期间内，根据实际完成的工作量据实结算，但结算总价上限不得超过预算金额或者双方确定的金额￥元（大写：元人民币）。</w:t>
      </w:r>
    </w:p>
    <w:p>
      <w:pPr>
        <w:pStyle w:val="3"/>
        <w:spacing w:line="360" w:lineRule="exact"/>
        <w:ind w:left="0" w:firstLine="480" w:firstLineChars="200"/>
        <w:rPr>
          <w:rFonts w:ascii="仿宋" w:eastAsia="仿宋" w:cs="仿宋"/>
          <w:color w:val="000000" w:themeColor="text1"/>
          <w:lang w:val="en-US"/>
          <w14:textFill>
            <w14:solidFill>
              <w14:schemeClr w14:val="tx1"/>
            </w14:solidFill>
          </w14:textFill>
        </w:rPr>
      </w:pPr>
      <w:r>
        <w:rPr>
          <w:rFonts w:hint="eastAsia" w:ascii="仿宋" w:eastAsia="仿宋" w:cs="仿宋"/>
          <w:b w:val="0"/>
          <w:bCs w:val="0"/>
          <w:color w:val="000000" w:themeColor="text1"/>
          <w:sz w:val="24"/>
          <w:lang w:val="en-US"/>
          <w14:textFill>
            <w14:solidFill>
              <w14:schemeClr w14:val="tx1"/>
            </w14:solidFill>
          </w14:textFill>
        </w:rPr>
        <w:t>1.3.3其他计价方式：</w:t>
      </w:r>
      <w:r>
        <w:rPr>
          <w:rFonts w:hint="eastAsia" w:ascii="仿宋" w:eastAsia="仿宋" w:cs="仿宋"/>
          <w:b w:val="0"/>
          <w:bCs w:val="0"/>
          <w:color w:val="000000" w:themeColor="text1"/>
          <w:sz w:val="24"/>
          <w14:textFill>
            <w14:solidFill>
              <w14:schemeClr w14:val="tx1"/>
            </w14:solidFill>
          </w14:textFill>
        </w:rPr>
        <w:t>。</w:t>
      </w:r>
    </w:p>
    <w:bookmarkEnd w:id="71"/>
    <w:bookmarkEnd w:id="72"/>
    <w:bookmarkEnd w:id="73"/>
    <w:bookmarkEnd w:id="74"/>
    <w:bookmarkEnd w:id="75"/>
    <w:p>
      <w:pPr>
        <w:pStyle w:val="958"/>
        <w:spacing w:before="0" w:beforeAutospacing="0" w:after="0" w:afterAutospacing="0" w:line="360" w:lineRule="exact"/>
        <w:ind w:firstLine="482" w:firstLineChars="200"/>
        <w:rPr>
          <w:rFonts w:ascii="仿宋" w:hAnsi="仿宋" w:eastAsia="仿宋" w:cs="仿宋"/>
          <w:b/>
          <w:color w:val="000000" w:themeColor="text1"/>
          <w14:textFill>
            <w14:solidFill>
              <w14:schemeClr w14:val="tx1"/>
            </w14:solidFill>
          </w14:textFill>
        </w:rPr>
      </w:pPr>
      <w:bookmarkStart w:id="76" w:name="_Toc22618"/>
      <w:bookmarkStart w:id="77" w:name="_Toc1814"/>
      <w:bookmarkStart w:id="78" w:name="_Toc10340"/>
      <w:bookmarkStart w:id="79" w:name="_Toc8772"/>
      <w:bookmarkStart w:id="80" w:name="_Toc31421"/>
      <w:bookmarkStart w:id="81" w:name="_Toc4760"/>
      <w:bookmarkStart w:id="82" w:name="_Toc11108"/>
      <w:bookmarkStart w:id="83" w:name="_Toc3625"/>
      <w:r>
        <w:rPr>
          <w:rFonts w:hint="eastAsia" w:ascii="仿宋" w:hAnsi="仿宋" w:eastAsia="仿宋" w:cs="仿宋"/>
          <w:b/>
          <w:color w:val="000000" w:themeColor="text1"/>
          <w14:textFill>
            <w14:solidFill>
              <w14:schemeClr w14:val="tx1"/>
            </w14:solidFill>
          </w14:textFill>
        </w:rPr>
        <w:t>1.4履约保证金</w:t>
      </w:r>
    </w:p>
    <w:p>
      <w:pPr>
        <w:pStyle w:val="958"/>
        <w:spacing w:before="0" w:beforeAutospacing="0" w:after="0" w:afterAutospacing="0"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乙方（是/否）需要支付履约保证金。若需要支付履约保证金的，则：</w:t>
      </w:r>
    </w:p>
    <w:p>
      <w:pPr>
        <w:spacing w:line="360" w:lineRule="exact"/>
        <w:ind w:firstLine="480" w:firstLineChars="200"/>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1.4.1履约保证金的比例为合同金额的%；</w:t>
      </w:r>
    </w:p>
    <w:p>
      <w:pPr>
        <w:spacing w:line="360" w:lineRule="exact"/>
        <w:ind w:firstLine="480" w:firstLineChars="200"/>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1.4.2履约保证金支付方式详见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14:textFill>
            <w14:solidFill>
              <w14:schemeClr w14:val="tx1"/>
            </w14:solidFill>
          </w14:textFill>
        </w:rPr>
        <w:t>；</w:t>
      </w:r>
    </w:p>
    <w:p>
      <w:pPr>
        <w:pStyle w:val="3"/>
        <w:tabs>
          <w:tab w:val="left" w:pos="0"/>
        </w:tabs>
        <w:spacing w:line="360" w:lineRule="exact"/>
        <w:ind w:left="0" w:firstLine="480" w:firstLineChars="200"/>
        <w:rPr>
          <w:rFonts w:ascii="仿宋" w:eastAsia="仿宋" w:cs="仿宋"/>
          <w:color w:val="000000" w:themeColor="text1"/>
          <w:lang w:val="en-US"/>
          <w14:textFill>
            <w14:solidFill>
              <w14:schemeClr w14:val="tx1"/>
            </w14:solidFill>
          </w14:textFill>
        </w:rPr>
      </w:pPr>
      <w:r>
        <w:rPr>
          <w:rFonts w:hint="eastAsia" w:ascii="仿宋" w:eastAsia="仿宋" w:cs="仿宋"/>
          <w:b w:val="0"/>
          <w:bCs w:val="0"/>
          <w:color w:val="000000" w:themeColor="text1"/>
          <w:kern w:val="0"/>
          <w:sz w:val="24"/>
          <w:szCs w:val="24"/>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60" w:lineRule="exact"/>
        <w:ind w:firstLine="480" w:firstLineChars="200"/>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w:t>
      </w:r>
      <w:bookmarkEnd w:id="76"/>
      <w:bookmarkEnd w:id="77"/>
      <w:bookmarkEnd w:id="78"/>
      <w:r>
        <w:rPr>
          <w:rFonts w:hint="eastAsia" w:ascii="仿宋" w:hAnsi="仿宋" w:eastAsia="仿宋" w:cs="仿宋"/>
          <w:b/>
          <w:color w:val="000000" w:themeColor="text1"/>
          <w:sz w:val="24"/>
          <w14:textFill>
            <w14:solidFill>
              <w14:schemeClr w14:val="tx1"/>
            </w14:solidFill>
          </w14:textFill>
        </w:rPr>
        <w:t>预付款</w:t>
      </w:r>
    </w:p>
    <w:p>
      <w:pPr>
        <w:pStyle w:val="958"/>
        <w:spacing w:before="0" w:beforeAutospacing="0" w:after="0" w:afterAutospacing="0"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甲方（是/否）需要支付预付款。若需要支付预付款的，则：</w:t>
      </w:r>
    </w:p>
    <w:p>
      <w:pPr>
        <w:spacing w:line="36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1.5.1预付款比例、支付方式、时间详见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14:textFill>
            <w14:solidFill>
              <w14:schemeClr w14:val="tx1"/>
            </w14:solidFill>
          </w14:textFill>
        </w:rPr>
        <w:t>；</w:t>
      </w:r>
    </w:p>
    <w:p>
      <w:pPr>
        <w:pStyle w:val="958"/>
        <w:spacing w:before="0" w:beforeAutospacing="0" w:after="0" w:afterAutospacing="0"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1.5.2预付款的扣回方式详见</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14:textFill>
            <w14:solidFill>
              <w14:schemeClr w14:val="tx1"/>
            </w14:solidFill>
          </w14:textFill>
        </w:rPr>
        <w:t>；</w:t>
      </w:r>
    </w:p>
    <w:p>
      <w:pPr>
        <w:pStyle w:val="958"/>
        <w:spacing w:before="0" w:beforeAutospacing="0" w:after="0" w:afterAutospacing="0" w:line="360" w:lineRule="exact"/>
        <w:ind w:firstLine="480" w:firstLineChars="20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1.5.3预付款的担保措施详见</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14:textFill>
            <w14:solidFill>
              <w14:schemeClr w14:val="tx1"/>
            </w14:solidFill>
          </w14:textFill>
        </w:rPr>
        <w:t>。</w:t>
      </w:r>
    </w:p>
    <w:p>
      <w:pPr>
        <w:pStyle w:val="958"/>
        <w:spacing w:before="0" w:beforeAutospacing="0" w:after="0" w:afterAutospacing="0" w:line="360" w:lineRule="exact"/>
        <w:ind w:firstLine="482"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1.6资金支付</w:t>
      </w:r>
    </w:p>
    <w:p>
      <w:pPr>
        <w:pStyle w:val="958"/>
        <w:spacing w:before="0" w:beforeAutospacing="0" w:after="0" w:afterAutospacing="0"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360" w:lineRule="exact"/>
        <w:ind w:firstLine="480" w:firstLineChars="200"/>
        <w:outlineLvl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1.6.2资金支付的方式、时间和条件详见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1.7 履行期限、地点和方式</w:t>
      </w:r>
      <w:bookmarkEnd w:id="79"/>
      <w:bookmarkEnd w:id="80"/>
      <w:bookmarkEnd w:id="81"/>
      <w:bookmarkEnd w:id="82"/>
      <w:bookmarkEnd w:id="83"/>
    </w:p>
    <w:p>
      <w:pPr>
        <w:spacing w:line="3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 服务交付（实施）的时间（期限）：</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1.7.2 服务交付（实施）的地点（地域范围）：</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1.7.3 服务交付（实施）的方式：</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360" w:lineRule="exact"/>
        <w:ind w:firstLine="480" w:firstLineChars="200"/>
        <w:outlineLvl w:val="0"/>
        <w:rPr>
          <w:rFonts w:ascii="仿宋" w:hAnsi="仿宋" w:eastAsia="仿宋" w:cs="仿宋"/>
          <w:bCs/>
          <w:color w:val="000000" w:themeColor="text1"/>
          <w:sz w:val="24"/>
          <w14:textFill>
            <w14:solidFill>
              <w14:schemeClr w14:val="tx1"/>
            </w14:solidFill>
          </w14:textFill>
        </w:rPr>
      </w:pPr>
      <w:bookmarkStart w:id="84" w:name="_Toc3079"/>
      <w:bookmarkStart w:id="85" w:name="_Toc8586"/>
      <w:bookmarkStart w:id="86" w:name="_Toc5698"/>
      <w:bookmarkStart w:id="87" w:name="_Toc2375"/>
      <w:bookmarkStart w:id="88" w:name="_Toc24662"/>
      <w:r>
        <w:rPr>
          <w:rFonts w:hint="eastAsia" w:ascii="仿宋" w:hAnsi="仿宋" w:eastAsia="仿宋" w:cs="仿宋"/>
          <w:bCs/>
          <w:color w:val="000000" w:themeColor="text1"/>
          <w:sz w:val="24"/>
          <w14:textFill>
            <w14:solidFill>
              <w14:schemeClr w14:val="tx1"/>
            </w14:solidFill>
          </w14:textFill>
        </w:rPr>
        <w:t>1.7.4若服务涉及货物的，则货物的：</w:t>
      </w:r>
    </w:p>
    <w:p>
      <w:pPr>
        <w:spacing w:line="36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1.7.4.1 交付期限：详见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1.7.4.2 交付地点：</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1.7.4.3 交付方式：</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360" w:lineRule="exact"/>
        <w:ind w:firstLine="482" w:firstLineChars="200"/>
        <w:outlineLvl w:val="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1.8违约责任</w:t>
      </w:r>
      <w:bookmarkEnd w:id="84"/>
      <w:bookmarkEnd w:id="85"/>
      <w:bookmarkEnd w:id="86"/>
      <w:bookmarkEnd w:id="87"/>
      <w:bookmarkEnd w:id="88"/>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pStyle w:val="3"/>
        <w:spacing w:line="360" w:lineRule="exact"/>
        <w:ind w:left="0" w:firstLine="480" w:firstLineChars="200"/>
        <w:rPr>
          <w:rFonts w:ascii="仿宋" w:eastAsia="仿宋" w:cs="仿宋"/>
          <w:b w:val="0"/>
          <w:bCs w:val="0"/>
          <w:color w:val="000000" w:themeColor="text1"/>
          <w:sz w:val="24"/>
          <w:szCs w:val="24"/>
          <w:lang w:val="en-US"/>
          <w14:textFill>
            <w14:solidFill>
              <w14:schemeClr w14:val="tx1"/>
            </w14:solidFill>
          </w14:textFill>
        </w:rPr>
      </w:pPr>
      <w:r>
        <w:rPr>
          <w:rFonts w:hint="eastAsia" w:ascii="仿宋" w:eastAsia="仿宋" w:cs="仿宋"/>
          <w:b w:val="0"/>
          <w:bCs w:val="0"/>
          <w:color w:val="000000" w:themeColor="text1"/>
          <w:sz w:val="24"/>
          <w:szCs w:val="24"/>
          <w:lang w:val="en-US"/>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bookmarkStart w:id="89" w:name="_Toc32454"/>
      <w:bookmarkStart w:id="90" w:name="_Toc9497"/>
      <w:bookmarkStart w:id="91" w:name="_Toc30329"/>
      <w:bookmarkStart w:id="92" w:name="_Toc18683"/>
      <w:bookmarkStart w:id="93" w:name="_Toc26807"/>
      <w:r>
        <w:rPr>
          <w:rFonts w:hint="eastAsia" w:ascii="仿宋" w:hAnsi="仿宋" w:eastAsia="仿宋" w:cs="仿宋"/>
          <w:color w:val="000000" w:themeColor="text1"/>
          <w:sz w:val="24"/>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36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1.8.7违约责任</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另有约定的，从其约定。</w:t>
      </w:r>
    </w:p>
    <w:bookmarkEnd w:id="89"/>
    <w:bookmarkEnd w:id="90"/>
    <w:bookmarkEnd w:id="91"/>
    <w:bookmarkEnd w:id="92"/>
    <w:bookmarkEnd w:id="93"/>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94" w:name="_Toc15583"/>
      <w:bookmarkStart w:id="95" w:name="_Toc16021"/>
      <w:bookmarkStart w:id="96" w:name="_Toc28375"/>
      <w:r>
        <w:rPr>
          <w:rFonts w:hint="eastAsia" w:ascii="仿宋" w:hAnsi="仿宋" w:eastAsia="仿宋" w:cs="仿宋"/>
          <w:b/>
          <w:color w:val="000000" w:themeColor="text1"/>
          <w:sz w:val="24"/>
          <w14:textFill>
            <w14:solidFill>
              <w14:schemeClr w14:val="tx1"/>
            </w14:solidFill>
          </w14:textFill>
        </w:rPr>
        <w:t>1.9合同争议的解决</w:t>
      </w:r>
      <w:bookmarkEnd w:id="94"/>
      <w:bookmarkEnd w:id="95"/>
      <w:bookmarkEnd w:id="96"/>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本合同履行过程中发生的任何争议，双方当事人均可通过和解或者调解解决；不愿和解、调解或者和解、调解不成的，可以选择以下第条款规定的方式解决：</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1.9.1 将争议提交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仲裁委员会依申请仲裁时其现行有效的仲裁规则裁决；</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1.9.2 向</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人民法院起诉。</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97" w:name="_Toc15322"/>
      <w:bookmarkStart w:id="98" w:name="_Toc11173"/>
      <w:bookmarkStart w:id="99" w:name="_Toc7245"/>
      <w:r>
        <w:rPr>
          <w:rFonts w:hint="eastAsia" w:ascii="仿宋" w:hAnsi="仿宋" w:eastAsia="仿宋" w:cs="仿宋"/>
          <w:b/>
          <w:color w:val="000000" w:themeColor="text1"/>
          <w:sz w:val="24"/>
          <w14:textFill>
            <w14:solidFill>
              <w14:schemeClr w14:val="tx1"/>
            </w14:solidFill>
          </w14:textFill>
        </w:rPr>
        <w:t>2.0 合同生效</w:t>
      </w:r>
      <w:bookmarkEnd w:id="97"/>
      <w:bookmarkEnd w:id="98"/>
      <w:bookmarkEnd w:id="99"/>
    </w:p>
    <w:p>
      <w:pPr>
        <w:spacing w:line="36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本合同自双方当事人盖章签字时生效。</w:t>
      </w:r>
    </w:p>
    <w:p>
      <w:pPr>
        <w:autoSpaceDE w:val="0"/>
        <w:autoSpaceDN w:val="0"/>
        <w:spacing w:line="360" w:lineRule="exact"/>
        <w:ind w:firstLine="482"/>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甲方</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b/>
          <w:color w:val="000000" w:themeColor="text1"/>
          <w:sz w:val="24"/>
          <w:lang w:val="zh-CN"/>
          <w14:textFill>
            <w14:solidFill>
              <w14:schemeClr w14:val="tx1"/>
            </w14:solidFill>
          </w14:textFill>
        </w:rPr>
        <w:t xml:space="preserve">      乙方</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3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统一社会信用代码：                       统一社会信用代码或身份证号码：</w:t>
      </w:r>
    </w:p>
    <w:p>
      <w:pPr>
        <w:autoSpaceDE w:val="0"/>
        <w:autoSpaceDN w:val="0"/>
        <w:spacing w:line="3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住所：                                   住所：</w:t>
      </w:r>
    </w:p>
    <w:p>
      <w:pPr>
        <w:autoSpaceDE w:val="0"/>
        <w:autoSpaceDN w:val="0"/>
        <w:spacing w:line="3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法定代表人或                             法定代表人或</w:t>
      </w:r>
    </w:p>
    <w:p>
      <w:pPr>
        <w:autoSpaceDE w:val="0"/>
        <w:autoSpaceDN w:val="0"/>
        <w:spacing w:line="3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授权代表（签字）：                       授权代表（签字）: </w:t>
      </w:r>
    </w:p>
    <w:p>
      <w:pPr>
        <w:autoSpaceDE w:val="0"/>
        <w:autoSpaceDN w:val="0"/>
        <w:spacing w:line="3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联系人：                                 联系人：</w:t>
      </w:r>
    </w:p>
    <w:p>
      <w:pPr>
        <w:autoSpaceDE w:val="0"/>
        <w:autoSpaceDN w:val="0"/>
        <w:spacing w:line="3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约定送达地址：                           约定送达地址：</w:t>
      </w:r>
    </w:p>
    <w:p>
      <w:pPr>
        <w:autoSpaceDE w:val="0"/>
        <w:autoSpaceDN w:val="0"/>
        <w:spacing w:line="3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邮政编码：                               邮政编码：</w:t>
      </w:r>
    </w:p>
    <w:p>
      <w:pPr>
        <w:autoSpaceDE w:val="0"/>
        <w:autoSpaceDN w:val="0"/>
        <w:spacing w:line="3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电话:                                    电话: </w:t>
      </w:r>
    </w:p>
    <w:p>
      <w:pPr>
        <w:autoSpaceDE w:val="0"/>
        <w:autoSpaceDN w:val="0"/>
        <w:spacing w:line="36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传真:                                    传真:</w:t>
      </w:r>
    </w:p>
    <w:p>
      <w:pPr>
        <w:autoSpaceDE w:val="0"/>
        <w:autoSpaceDN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电子邮箱：                               电子邮箱：</w:t>
      </w:r>
    </w:p>
    <w:p>
      <w:pPr>
        <w:autoSpaceDE w:val="0"/>
        <w:autoSpaceDN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开户银行：                               开户银行： </w:t>
      </w:r>
    </w:p>
    <w:p>
      <w:pPr>
        <w:autoSpaceDE w:val="0"/>
        <w:autoSpaceDN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开户名称：                               开户名称： </w:t>
      </w:r>
    </w:p>
    <w:p>
      <w:pPr>
        <w:autoSpaceDE w:val="0"/>
        <w:autoSpaceDN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开户账号：开户账号：</w:t>
      </w:r>
    </w:p>
    <w:p>
      <w:pPr>
        <w:widowControl/>
        <w:adjustRightInd/>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br w:type="page"/>
      </w:r>
    </w:p>
    <w:p>
      <w:pPr>
        <w:pStyle w:val="701"/>
        <w:spacing w:line="360" w:lineRule="exact"/>
        <w:ind w:firstLine="482"/>
        <w:jc w:val="center"/>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第二部分 合同一般条款</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00" w:name="_Toc19680"/>
      <w:bookmarkStart w:id="101" w:name="_Toc31297"/>
      <w:bookmarkStart w:id="102" w:name="_Toc25079"/>
      <w:bookmarkStart w:id="103" w:name="_Toc14021"/>
      <w:bookmarkStart w:id="104" w:name="_Toc5228"/>
      <w:r>
        <w:rPr>
          <w:rFonts w:hint="eastAsia" w:ascii="仿宋" w:hAnsi="仿宋" w:eastAsia="仿宋" w:cs="仿宋"/>
          <w:b/>
          <w:color w:val="000000" w:themeColor="text1"/>
          <w:sz w:val="24"/>
          <w14:textFill>
            <w14:solidFill>
              <w14:schemeClr w14:val="tx1"/>
            </w14:solidFill>
          </w14:textFill>
        </w:rPr>
        <w:t>2.1 定义</w:t>
      </w:r>
      <w:bookmarkEnd w:id="100"/>
      <w:bookmarkEnd w:id="101"/>
      <w:bookmarkEnd w:id="102"/>
      <w:bookmarkEnd w:id="103"/>
      <w:bookmarkEnd w:id="104"/>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本合同中的下列词语应按以下内容进行解释：</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 “合同”系指采购人和中标或成交供应商签订的载明双方当事人所达成的协议，并包括所有的附件、附录和构成合同的其他文件。</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 “合同价”系指根据合同约定，中标或成交供应商在完全履行合同义务后，采购人应支付给中标或成交供应商的价格。</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“甲方”系指与中标或成交供应商签署合同的采购人；采购人委托采购代理机构代表其与乙方签订合同的，采购人的授权委托书作为合同附件。</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 “现场”系指合同约定提供服务的地点。</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05" w:name="_Toc19539"/>
      <w:bookmarkStart w:id="106" w:name="_Toc23289"/>
      <w:bookmarkStart w:id="107" w:name="_Toc3769"/>
      <w:bookmarkStart w:id="108" w:name="_Toc16752"/>
      <w:bookmarkStart w:id="109" w:name="_Toc31402"/>
      <w:r>
        <w:rPr>
          <w:rFonts w:hint="eastAsia" w:ascii="仿宋" w:hAnsi="仿宋" w:eastAsia="仿宋" w:cs="仿宋"/>
          <w:b/>
          <w:color w:val="000000" w:themeColor="text1"/>
          <w:sz w:val="24"/>
          <w14:textFill>
            <w14:solidFill>
              <w14:schemeClr w14:val="tx1"/>
            </w14:solidFill>
          </w14:textFill>
        </w:rPr>
        <w:t>2.2 技术规范</w:t>
      </w:r>
      <w:bookmarkEnd w:id="105"/>
      <w:bookmarkEnd w:id="106"/>
      <w:bookmarkEnd w:id="107"/>
      <w:bookmarkEnd w:id="108"/>
      <w:bookmarkEnd w:id="109"/>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10" w:name="_Toc27945"/>
      <w:bookmarkStart w:id="111" w:name="_Toc9161"/>
      <w:bookmarkStart w:id="112" w:name="_Toc13673"/>
      <w:bookmarkStart w:id="113" w:name="_Toc4133"/>
      <w:bookmarkStart w:id="114" w:name="_Toc12412"/>
      <w:r>
        <w:rPr>
          <w:rFonts w:hint="eastAsia" w:ascii="仿宋" w:hAnsi="仿宋" w:eastAsia="仿宋" w:cs="仿宋"/>
          <w:b/>
          <w:color w:val="000000" w:themeColor="text1"/>
          <w:sz w:val="24"/>
          <w14:textFill>
            <w14:solidFill>
              <w14:schemeClr w14:val="tx1"/>
            </w14:solidFill>
          </w14:textFill>
        </w:rPr>
        <w:t>2.3 知识产权</w:t>
      </w:r>
      <w:bookmarkEnd w:id="110"/>
      <w:bookmarkEnd w:id="111"/>
      <w:bookmarkEnd w:id="112"/>
      <w:bookmarkEnd w:id="113"/>
      <w:bookmarkEnd w:id="114"/>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 合同涉及技术成果的归属和收益的分成办法的，详见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36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2.4 履约检查和问题反馈</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2.4.2 合同履行期间，甲方有权将履行过程中出现的问题反馈给乙方，双方当事人应以书面形式约定需要完善和改进的内容。</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15" w:name="_Toc22011"/>
      <w:bookmarkStart w:id="116" w:name="_Toc26555"/>
      <w:bookmarkStart w:id="117" w:name="_Toc32670"/>
      <w:bookmarkStart w:id="118" w:name="_Toc31233"/>
      <w:bookmarkStart w:id="119" w:name="_Toc15447"/>
      <w:r>
        <w:rPr>
          <w:rFonts w:hint="eastAsia" w:ascii="仿宋" w:hAnsi="仿宋" w:eastAsia="仿宋" w:cs="仿宋"/>
          <w:b/>
          <w:color w:val="000000" w:themeColor="text1"/>
          <w:sz w:val="24"/>
          <w14:textFill>
            <w14:solidFill>
              <w14:schemeClr w14:val="tx1"/>
            </w14:solidFill>
          </w14:textFill>
        </w:rPr>
        <w:t>2.5 结算方式和付款条件</w:t>
      </w:r>
      <w:bookmarkEnd w:id="115"/>
      <w:bookmarkEnd w:id="116"/>
      <w:bookmarkEnd w:id="117"/>
      <w:bookmarkEnd w:id="118"/>
      <w:bookmarkEnd w:id="119"/>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20" w:name="_Toc30507"/>
      <w:bookmarkStart w:id="121" w:name="_Toc13467"/>
      <w:bookmarkStart w:id="122" w:name="_Toc13154"/>
      <w:bookmarkStart w:id="123" w:name="_Toc16163"/>
      <w:bookmarkStart w:id="124" w:name="_Toc18990"/>
      <w:r>
        <w:rPr>
          <w:rFonts w:hint="eastAsia" w:ascii="仿宋" w:hAnsi="仿宋" w:eastAsia="仿宋" w:cs="仿宋"/>
          <w:b/>
          <w:color w:val="000000" w:themeColor="text1"/>
          <w:sz w:val="24"/>
          <w14:textFill>
            <w14:solidFill>
              <w14:schemeClr w14:val="tx1"/>
            </w14:solidFill>
          </w14:textFill>
        </w:rPr>
        <w:t>2.6 技术资料和保密义务</w:t>
      </w:r>
      <w:bookmarkEnd w:id="120"/>
      <w:bookmarkEnd w:id="121"/>
      <w:bookmarkEnd w:id="122"/>
      <w:bookmarkEnd w:id="123"/>
      <w:bookmarkEnd w:id="124"/>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2.6.1 乙方有权依据合同约定和项目需要，向甲方了解有关情况，调阅有关资料等，甲方应予积极配合；</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2.6.2 乙方有义务妥善保管和保护由甲方提供的前款信息和资料等；</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25" w:name="_Toc19069"/>
      <w:r>
        <w:rPr>
          <w:rFonts w:hint="eastAsia" w:ascii="仿宋" w:hAnsi="仿宋" w:eastAsia="仿宋" w:cs="仿宋"/>
          <w:b/>
          <w:color w:val="000000" w:themeColor="text1"/>
          <w:sz w:val="24"/>
          <w14:textFill>
            <w14:solidFill>
              <w14:schemeClr w14:val="tx1"/>
            </w14:solidFill>
          </w14:textFill>
        </w:rPr>
        <w:t>2.7 质量保证</w:t>
      </w:r>
      <w:bookmarkEnd w:id="125"/>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2.7.1 乙方应建立和完善履行合同的内部质量保证体系，并提供相关内部规章制度给甲方，以便甲方进行监督检查；</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2.7.2 乙方应保证履行合同的人员数量和素质、软件和硬件设备的配置、场地、环境和设施等满足全面履行合同的要求，并应接受甲方的监督检查。</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26" w:name="_Toc22267"/>
      <w:r>
        <w:rPr>
          <w:rFonts w:hint="eastAsia" w:ascii="仿宋" w:hAnsi="仿宋" w:eastAsia="仿宋" w:cs="仿宋"/>
          <w:b/>
          <w:color w:val="000000" w:themeColor="text1"/>
          <w:sz w:val="24"/>
          <w14:textFill>
            <w14:solidFill>
              <w14:schemeClr w14:val="tx1"/>
            </w14:solidFill>
          </w14:textFill>
        </w:rPr>
        <w:t>2.8 延迟履行</w:t>
      </w:r>
      <w:bookmarkEnd w:id="126"/>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27" w:name="_Toc10611"/>
      <w:r>
        <w:rPr>
          <w:rFonts w:hint="eastAsia" w:ascii="仿宋" w:hAnsi="仿宋" w:eastAsia="仿宋" w:cs="仿宋"/>
          <w:b/>
          <w:color w:val="000000" w:themeColor="text1"/>
          <w:sz w:val="24"/>
          <w14:textFill>
            <w14:solidFill>
              <w14:schemeClr w14:val="tx1"/>
            </w14:solidFill>
          </w14:textFill>
        </w:rPr>
        <w:t>2.9 合同变更</w:t>
      </w:r>
      <w:bookmarkEnd w:id="127"/>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28" w:name="_Toc23368"/>
      <w:bookmarkStart w:id="129" w:name="_Toc21830"/>
      <w:bookmarkStart w:id="130" w:name="_Toc10663"/>
      <w:bookmarkStart w:id="131" w:name="_Toc26689"/>
      <w:bookmarkStart w:id="132" w:name="_Toc42"/>
      <w:r>
        <w:rPr>
          <w:rFonts w:hint="eastAsia" w:ascii="仿宋" w:hAnsi="仿宋" w:eastAsia="仿宋" w:cs="仿宋"/>
          <w:b/>
          <w:color w:val="000000" w:themeColor="text1"/>
          <w:sz w:val="24"/>
          <w14:textFill>
            <w14:solidFill>
              <w14:schemeClr w14:val="tx1"/>
            </w14:solidFill>
          </w14:textFill>
        </w:rPr>
        <w:t>2.10 合同转让和分包</w:t>
      </w:r>
      <w:bookmarkEnd w:id="128"/>
      <w:bookmarkEnd w:id="129"/>
      <w:bookmarkEnd w:id="130"/>
      <w:bookmarkEnd w:id="131"/>
      <w:bookmarkEnd w:id="132"/>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33" w:name="_Toc26633"/>
      <w:bookmarkStart w:id="134" w:name="_Toc32494"/>
      <w:bookmarkStart w:id="135" w:name="_Toc4720"/>
      <w:bookmarkStart w:id="136" w:name="_Toc25571"/>
      <w:bookmarkStart w:id="137" w:name="_Toc14371"/>
      <w:r>
        <w:rPr>
          <w:rFonts w:hint="eastAsia" w:ascii="仿宋" w:hAnsi="仿宋" w:eastAsia="仿宋" w:cs="仿宋"/>
          <w:b/>
          <w:color w:val="000000" w:themeColor="text1"/>
          <w:sz w:val="24"/>
          <w14:textFill>
            <w14:solidFill>
              <w14:schemeClr w14:val="tx1"/>
            </w14:solidFill>
          </w14:textFill>
        </w:rPr>
        <w:t>2.11 不可抗力</w:t>
      </w:r>
      <w:bookmarkEnd w:id="133"/>
      <w:bookmarkEnd w:id="134"/>
      <w:bookmarkEnd w:id="135"/>
      <w:bookmarkEnd w:id="136"/>
      <w:bookmarkEnd w:id="137"/>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2.11.1如果任何一方遭遇法律规定的不可抗力，致使合同履行受阻时，履行合同的期限应予延长，延长的期限应相当于不可抗力所影响的时间；</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2.11.2 因不可抗力致使不能实现合同目的的，当事人可以解除合同；</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2.11.3 因不可抗力致使合同有变更必要的，双方当事人应在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约定时间内以书面形式变更合同；</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约定时间内以书面形式通知对方当事人，并在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约定时间内，将有关部门出具的证明文件送达对方当事人。</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38" w:name="_Toc24465"/>
      <w:bookmarkStart w:id="139" w:name="_Toc25783"/>
      <w:bookmarkStart w:id="140" w:name="_Toc3638"/>
      <w:bookmarkStart w:id="141" w:name="_Toc23854"/>
      <w:bookmarkStart w:id="142" w:name="_Toc14115"/>
      <w:r>
        <w:rPr>
          <w:rFonts w:hint="eastAsia" w:ascii="仿宋" w:hAnsi="仿宋" w:eastAsia="仿宋" w:cs="仿宋"/>
          <w:b/>
          <w:color w:val="000000" w:themeColor="text1"/>
          <w:sz w:val="24"/>
          <w14:textFill>
            <w14:solidFill>
              <w14:schemeClr w14:val="tx1"/>
            </w14:solidFill>
          </w14:textFill>
        </w:rPr>
        <w:t>2.12 税费</w:t>
      </w:r>
      <w:bookmarkEnd w:id="138"/>
      <w:bookmarkEnd w:id="139"/>
      <w:bookmarkEnd w:id="140"/>
      <w:bookmarkEnd w:id="141"/>
      <w:bookmarkEnd w:id="142"/>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与合同有关的一切税费，均按照中华人民共和国法律的相关规定缴纳。</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3" w:name="_Toc7315"/>
      <w:bookmarkStart w:id="144" w:name="_Toc14814"/>
      <w:bookmarkStart w:id="145" w:name="_Toc25525"/>
      <w:bookmarkStart w:id="146" w:name="_Toc26883"/>
      <w:bookmarkStart w:id="147" w:name="_Toc30105"/>
      <w:r>
        <w:rPr>
          <w:rFonts w:hint="eastAsia" w:ascii="仿宋" w:hAnsi="仿宋" w:eastAsia="仿宋" w:cs="仿宋"/>
          <w:b/>
          <w:color w:val="000000" w:themeColor="text1"/>
          <w:sz w:val="24"/>
          <w14:textFill>
            <w14:solidFill>
              <w14:schemeClr w14:val="tx1"/>
            </w14:solidFill>
          </w14:textFill>
        </w:rPr>
        <w:t>2.13 乙方破产</w:t>
      </w:r>
      <w:bookmarkEnd w:id="143"/>
      <w:bookmarkEnd w:id="144"/>
      <w:bookmarkEnd w:id="145"/>
      <w:bookmarkEnd w:id="146"/>
      <w:bookmarkEnd w:id="147"/>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48" w:name="_Toc2016"/>
      <w:bookmarkStart w:id="149" w:name="_Toc1123"/>
      <w:bookmarkStart w:id="150" w:name="_Toc23323"/>
      <w:r>
        <w:rPr>
          <w:rFonts w:hint="eastAsia" w:ascii="仿宋" w:hAnsi="仿宋" w:eastAsia="仿宋" w:cs="仿宋"/>
          <w:b/>
          <w:color w:val="000000" w:themeColor="text1"/>
          <w:sz w:val="24"/>
          <w14:textFill>
            <w14:solidFill>
              <w14:schemeClr w14:val="tx1"/>
            </w14:solidFill>
          </w14:textFill>
        </w:rPr>
        <w:t>2.14 合同中止、终止</w:t>
      </w:r>
      <w:bookmarkEnd w:id="148"/>
      <w:bookmarkEnd w:id="149"/>
      <w:bookmarkEnd w:id="150"/>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2.14.1 双方当事人不得擅自中止或者终止合同；</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51" w:name="_Toc17363"/>
      <w:bookmarkStart w:id="152" w:name="_Toc14525"/>
      <w:bookmarkStart w:id="153" w:name="_Toc1969"/>
      <w:r>
        <w:rPr>
          <w:rFonts w:hint="eastAsia" w:ascii="仿宋" w:hAnsi="仿宋" w:eastAsia="仿宋" w:cs="仿宋"/>
          <w:b/>
          <w:color w:val="000000" w:themeColor="text1"/>
          <w:sz w:val="24"/>
          <w14:textFill>
            <w14:solidFill>
              <w14:schemeClr w14:val="tx1"/>
            </w14:solidFill>
          </w14:textFill>
        </w:rPr>
        <w:t>2.15 检验和验收</w:t>
      </w:r>
      <w:bookmarkEnd w:id="151"/>
      <w:bookmarkEnd w:id="152"/>
      <w:bookmarkEnd w:id="153"/>
    </w:p>
    <w:p>
      <w:pPr>
        <w:tabs>
          <w:tab w:val="left" w:pos="360"/>
          <w:tab w:val="left" w:pos="540"/>
          <w:tab w:val="left" w:pos="1080"/>
        </w:tabs>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2.15.1 乙方按照</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的约定，定期提交服务报告，甲方按照</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的约定进行定期验收；</w:t>
      </w:r>
    </w:p>
    <w:p>
      <w:pPr>
        <w:tabs>
          <w:tab w:val="left" w:pos="360"/>
          <w:tab w:val="left" w:pos="540"/>
          <w:tab w:val="left" w:pos="1080"/>
        </w:tabs>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2.15.3 检验和验收标准、程序等具体内容以及前述验收书的效力详见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i/>
          <w:color w:val="000000" w:themeColor="text1"/>
          <w:sz w:val="24"/>
          <w14:textFill>
            <w14:solidFill>
              <w14:schemeClr w14:val="tx1"/>
            </w14:solidFill>
          </w14:textFill>
        </w:rPr>
        <w:t>。</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54" w:name="_Toc31892"/>
      <w:bookmarkStart w:id="155" w:name="_Toc2308"/>
      <w:bookmarkStart w:id="156" w:name="_Toc9808"/>
      <w:bookmarkStart w:id="157" w:name="_Toc12666"/>
      <w:bookmarkStart w:id="158" w:name="_Toc25198"/>
      <w:r>
        <w:rPr>
          <w:rFonts w:hint="eastAsia" w:ascii="仿宋" w:hAnsi="仿宋" w:eastAsia="仿宋" w:cs="仿宋"/>
          <w:b/>
          <w:color w:val="000000" w:themeColor="text1"/>
          <w:sz w:val="24"/>
          <w14:textFill>
            <w14:solidFill>
              <w14:schemeClr w14:val="tx1"/>
            </w14:solidFill>
          </w14:textFill>
        </w:rPr>
        <w:t>2.16 通知和送达</w:t>
      </w:r>
      <w:bookmarkEnd w:id="154"/>
      <w:bookmarkEnd w:id="155"/>
      <w:bookmarkEnd w:id="156"/>
      <w:bookmarkEnd w:id="157"/>
      <w:bookmarkEnd w:id="158"/>
    </w:p>
    <w:p>
      <w:pPr>
        <w:spacing w:line="360" w:lineRule="exact"/>
        <w:ind w:firstLine="480" w:firstLineChars="200"/>
        <w:rPr>
          <w:rFonts w:ascii="仿宋" w:hAnsi="仿宋" w:eastAsia="仿宋" w:cs="仿宋"/>
          <w:color w:val="000000" w:themeColor="text1"/>
          <w:sz w:val="24"/>
          <w14:textFill>
            <w14:solidFill>
              <w14:schemeClr w14:val="tx1"/>
            </w14:solidFill>
          </w14:textFill>
        </w:rPr>
      </w:pPr>
      <w:bookmarkStart w:id="159" w:name="_Toc27674"/>
      <w:bookmarkStart w:id="160" w:name="_Toc18401"/>
      <w:r>
        <w:rPr>
          <w:rFonts w:hint="eastAsia" w:ascii="仿宋" w:hAnsi="仿宋" w:eastAsia="仿宋" w:cs="仿宋"/>
          <w:color w:val="000000" w:themeColor="text1"/>
          <w:sz w:val="24"/>
          <w14:textFill>
            <w14:solidFill>
              <w14:schemeClr w14:val="tx1"/>
            </w14:solidFill>
          </w14:textFill>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000000" w:themeColor="text1"/>
          <w:sz w:val="24"/>
          <w:u w:val="single"/>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9"/>
      <w:bookmarkEnd w:id="160"/>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61" w:name="_Toc20808"/>
      <w:bookmarkStart w:id="162" w:name="_Toc5063"/>
      <w:bookmarkStart w:id="163" w:name="_Toc27644"/>
      <w:bookmarkStart w:id="164" w:name="_Toc12254"/>
      <w:bookmarkStart w:id="165" w:name="_Toc28906"/>
      <w:r>
        <w:rPr>
          <w:rFonts w:hint="eastAsia" w:ascii="仿宋" w:hAnsi="仿宋" w:eastAsia="仿宋" w:cs="仿宋"/>
          <w:b/>
          <w:color w:val="000000" w:themeColor="text1"/>
          <w:sz w:val="24"/>
          <w14:textFill>
            <w14:solidFill>
              <w14:schemeClr w14:val="tx1"/>
            </w14:solidFill>
          </w14:textFill>
        </w:rPr>
        <w:t>2.17 合同使用的文字和适用的法律</w:t>
      </w:r>
      <w:bookmarkEnd w:id="161"/>
      <w:bookmarkEnd w:id="162"/>
      <w:bookmarkEnd w:id="163"/>
      <w:bookmarkEnd w:id="164"/>
      <w:bookmarkEnd w:id="165"/>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2.17.1 合同使用汉语书就、变更和解释；</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2.17.2 合同适用中华人民共和国法律。</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66" w:name="_Toc18540"/>
      <w:bookmarkStart w:id="167" w:name="_Toc30599"/>
      <w:bookmarkStart w:id="168" w:name="_Toc4355"/>
      <w:r>
        <w:rPr>
          <w:rFonts w:hint="eastAsia" w:ascii="仿宋" w:hAnsi="仿宋" w:eastAsia="仿宋" w:cs="仿宋"/>
          <w:b/>
          <w:color w:val="000000" w:themeColor="text1"/>
          <w:sz w:val="24"/>
          <w14:textFill>
            <w14:solidFill>
              <w14:schemeClr w14:val="tx1"/>
            </w14:solidFill>
          </w14:textFill>
        </w:rPr>
        <w:t>2.18 计量单位</w:t>
      </w:r>
      <w:bookmarkEnd w:id="166"/>
      <w:bookmarkEnd w:id="167"/>
      <w:bookmarkEnd w:id="168"/>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除技术规范中另有规定外,合同的计量单位均使用国家法定计量单位。</w:t>
      </w:r>
    </w:p>
    <w:p>
      <w:pPr>
        <w:spacing w:line="360" w:lineRule="exact"/>
        <w:ind w:firstLine="482" w:firstLineChars="200"/>
        <w:outlineLvl w:val="0"/>
        <w:rPr>
          <w:rFonts w:ascii="仿宋" w:hAnsi="仿宋" w:eastAsia="仿宋" w:cs="仿宋"/>
          <w:b/>
          <w:color w:val="000000" w:themeColor="text1"/>
          <w:sz w:val="24"/>
          <w14:textFill>
            <w14:solidFill>
              <w14:schemeClr w14:val="tx1"/>
            </w14:solidFill>
          </w14:textFill>
        </w:rPr>
      </w:pPr>
      <w:bookmarkStart w:id="169" w:name="_Toc18567"/>
      <w:bookmarkStart w:id="170" w:name="_Toc259093692"/>
      <w:bookmarkStart w:id="171" w:name="_Toc279701263"/>
      <w:bookmarkStart w:id="172" w:name="_Toc487900373"/>
      <w:bookmarkStart w:id="173" w:name="_Toc10330"/>
      <w:bookmarkStart w:id="174" w:name="_Toc12773"/>
      <w:r>
        <w:rPr>
          <w:rFonts w:hint="eastAsia" w:ascii="仿宋" w:hAnsi="仿宋" w:eastAsia="仿宋" w:cs="仿宋"/>
          <w:b/>
          <w:color w:val="000000" w:themeColor="text1"/>
          <w:sz w:val="24"/>
          <w14:textFill>
            <w14:solidFill>
              <w14:schemeClr w14:val="tx1"/>
            </w14:solidFill>
          </w14:textFill>
        </w:rPr>
        <w:t>2.19 合同使用的文字和适用的法律</w:t>
      </w:r>
      <w:bookmarkEnd w:id="169"/>
      <w:bookmarkEnd w:id="170"/>
      <w:bookmarkEnd w:id="171"/>
      <w:bookmarkEnd w:id="172"/>
      <w:bookmarkEnd w:id="173"/>
      <w:bookmarkEnd w:id="174"/>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2.19.1 合同使用汉语书就、变更和解释；</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2.19.2 合同适用中华人民共和国法律。</w:t>
      </w:r>
    </w:p>
    <w:p>
      <w:pPr>
        <w:spacing w:line="36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2.20合同份数</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合同份数按</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规定，每份均具有同等法律效力。</w:t>
      </w:r>
    </w:p>
    <w:p>
      <w:pPr>
        <w:spacing w:line="360" w:lineRule="exact"/>
        <w:ind w:firstLine="420" w:firstLineChars="200"/>
        <w:jc w:val="center"/>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14:textFill>
            <w14:solidFill>
              <w14:schemeClr w14:val="tx1"/>
            </w14:solidFill>
          </w14:textFill>
        </w:rPr>
        <w:br w:type="page"/>
      </w:r>
      <w:bookmarkStart w:id="175" w:name="_Toc331685784"/>
      <w:bookmarkEnd w:id="175"/>
      <w:r>
        <w:rPr>
          <w:rFonts w:hint="eastAsia" w:ascii="仿宋" w:hAnsi="仿宋" w:eastAsia="仿宋" w:cs="仿宋"/>
          <w:b/>
          <w:color w:val="000000" w:themeColor="text1"/>
          <w:sz w:val="24"/>
          <w14:textFill>
            <w14:solidFill>
              <w14:schemeClr w14:val="tx1"/>
            </w14:solidFill>
          </w14:textFill>
        </w:rPr>
        <w:t>第三部分  合同专用条款</w:t>
      </w:r>
    </w:p>
    <w:p>
      <w:pPr>
        <w:spacing w:line="360" w:lineRule="exact"/>
        <w:ind w:left="-420" w:leftChars="-200" w:right="-420" w:rightChars="-20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ind w:firstLine="482"/>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条款号</w:t>
            </w:r>
          </w:p>
        </w:tc>
        <w:tc>
          <w:tcPr>
            <w:tcW w:w="8149" w:type="dxa"/>
            <w:vAlign w:val="center"/>
          </w:tcPr>
          <w:p>
            <w:pPr>
              <w:spacing w:line="360" w:lineRule="exact"/>
              <w:ind w:firstLine="482"/>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1.3.2</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1.4.2</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1.5.1 </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1.5.2</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1.5.3 </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1.7.2</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1.7.3</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1.7.4.1</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1.7.4.2</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1.7.4.3</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1.8.7</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1.9.1</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1.9.2</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w:t>
            </w:r>
          </w:p>
        </w:tc>
        <w:tc>
          <w:tcPr>
            <w:tcW w:w="8149" w:type="dxa"/>
            <w:vAlign w:val="center"/>
          </w:tcPr>
          <w:p>
            <w:pPr>
              <w:spacing w:line="360" w:lineRule="exact"/>
              <w:ind w:left="-420" w:leftChars="-200" w:right="-420" w:rightChars="-200" w:firstLine="480" w:firstLineChars="200"/>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w:t>
            </w:r>
          </w:p>
        </w:tc>
        <w:tc>
          <w:tcPr>
            <w:tcW w:w="8149" w:type="dxa"/>
            <w:vAlign w:val="center"/>
          </w:tcPr>
          <w:p>
            <w:pPr>
              <w:spacing w:line="360" w:lineRule="exact"/>
              <w:ind w:left="-420" w:leftChars="-200" w:right="-420" w:rightChars="-200" w:firstLine="480" w:firstLineChars="200"/>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2.11.3</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2.11.4 </w:t>
            </w:r>
          </w:p>
        </w:tc>
        <w:tc>
          <w:tcPr>
            <w:tcW w:w="8149" w:type="dxa"/>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2.15.1</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2.15.3</w:t>
            </w:r>
          </w:p>
        </w:tc>
        <w:tc>
          <w:tcPr>
            <w:tcW w:w="8149" w:type="dxa"/>
            <w:vAlign w:val="center"/>
          </w:tcPr>
          <w:p>
            <w:pPr>
              <w:spacing w:line="360" w:lineRule="exact"/>
              <w:rPr>
                <w:rFonts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w:t>
            </w:r>
          </w:p>
        </w:tc>
        <w:tc>
          <w:tcPr>
            <w:tcW w:w="8149" w:type="dxa"/>
          </w:tcPr>
          <w:p>
            <w:pPr>
              <w:spacing w:line="360" w:lineRule="exact"/>
              <w:rPr>
                <w:rFonts w:ascii="仿宋" w:hAnsi="仿宋" w:eastAsia="仿宋" w:cs="仿宋"/>
                <w:color w:val="000000" w:themeColor="text1"/>
                <w:sz w:val="24"/>
                <w14:textFill>
                  <w14:solidFill>
                    <w14:schemeClr w14:val="tx1"/>
                  </w14:solidFill>
                </w14:textFill>
              </w:rPr>
            </w:pPr>
          </w:p>
        </w:tc>
      </w:tr>
    </w:tbl>
    <w:p>
      <w:pPr>
        <w:spacing w:line="360" w:lineRule="exact"/>
        <w:ind w:left="-420" w:leftChars="-200" w:right="-420" w:rightChars="-200" w:firstLine="480" w:firstLineChars="200"/>
        <w:rPr>
          <w:rFonts w:ascii="仿宋" w:hAnsi="仿宋" w:eastAsia="仿宋" w:cs="仿宋"/>
          <w:color w:val="000000" w:themeColor="text1"/>
          <w:sz w:val="24"/>
          <w14:textFill>
            <w14:solidFill>
              <w14:schemeClr w14:val="tx1"/>
            </w14:solidFill>
          </w14:textFill>
        </w:rPr>
      </w:pPr>
    </w:p>
    <w:p>
      <w:pPr>
        <w:spacing w:line="360" w:lineRule="exact"/>
        <w:ind w:left="-420" w:leftChars="-200" w:right="-420" w:rightChars="-200" w:firstLine="480" w:firstLineChars="200"/>
        <w:jc w:val="center"/>
        <w:outlineLvl w:val="0"/>
        <w:rPr>
          <w:rFonts w:ascii="仿宋" w:hAnsi="仿宋" w:eastAsia="仿宋" w:cs="仿宋"/>
          <w:color w:val="000000" w:themeColor="text1"/>
          <w:sz w:val="24"/>
          <w14:textFill>
            <w14:solidFill>
              <w14:schemeClr w14:val="tx1"/>
            </w14:solidFill>
          </w14:textFill>
        </w:rPr>
      </w:pPr>
    </w:p>
    <w:p>
      <w:pPr>
        <w:ind w:firstLine="723"/>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pPr>
        <w:spacing w:line="360" w:lineRule="exact"/>
        <w:ind w:firstLine="723"/>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pacing w:line="360" w:lineRule="exact"/>
        <w:ind w:firstLine="482"/>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pPr>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36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36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360" w:lineRule="exact"/>
        <w:ind w:firstLine="482"/>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w:t>
      </w:r>
      <w:r>
        <w:rPr>
          <w:rFonts w:hint="eastAsia" w:ascii="仿宋" w:hAnsi="仿宋" w:eastAsia="仿宋" w:cs="仿宋"/>
          <w:color w:val="000000" w:themeColor="text1"/>
          <w:sz w:val="24"/>
          <w:u w:val="single"/>
          <w14:textFill>
            <w14:solidFill>
              <w14:schemeClr w14:val="tx1"/>
            </w14:solidFill>
          </w14:textFill>
        </w:rPr>
        <w:t>80</w:t>
      </w:r>
      <w:r>
        <w:rPr>
          <w:rFonts w:hint="eastAsia" w:ascii="仿宋" w:hAnsi="仿宋" w:eastAsia="仿宋" w:cs="仿宋"/>
          <w:color w:val="000000" w:themeColor="text1"/>
          <w:sz w:val="24"/>
          <w14:textFill>
            <w14:solidFill>
              <w14:schemeClr w14:val="tx1"/>
            </w14:solidFill>
          </w14:textFill>
        </w:rPr>
        <w:t>分，价格分</w:t>
      </w:r>
      <w:r>
        <w:rPr>
          <w:rFonts w:hint="eastAsia" w:ascii="仿宋" w:hAnsi="仿宋" w:eastAsia="仿宋" w:cs="仿宋"/>
          <w:color w:val="000000" w:themeColor="text1"/>
          <w:sz w:val="24"/>
          <w:u w:val="single"/>
          <w14:textFill>
            <w14:solidFill>
              <w14:schemeClr w14:val="tx1"/>
            </w14:solidFill>
          </w14:textFill>
        </w:rPr>
        <w:t>20</w:t>
      </w:r>
      <w:r>
        <w:rPr>
          <w:rFonts w:hint="eastAsia" w:ascii="仿宋" w:hAnsi="仿宋" w:eastAsia="仿宋" w:cs="仿宋"/>
          <w:color w:val="000000" w:themeColor="text1"/>
          <w:sz w:val="24"/>
          <w14:textFill>
            <w14:solidFill>
              <w14:schemeClr w14:val="tx1"/>
            </w14:solidFill>
          </w14:textFill>
        </w:rPr>
        <w:t>分。评分依下述所列为评标打分依据，分值如下（计算分值时，按其算术平均值保留小数2位）。</w:t>
      </w:r>
    </w:p>
    <w:p>
      <w:pPr>
        <w:spacing w:line="360" w:lineRule="exact"/>
        <w:ind w:firstLine="482"/>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w:t>
      </w:r>
      <w:r>
        <w:rPr>
          <w:rFonts w:hint="eastAsia" w:ascii="仿宋" w:hAnsi="仿宋" w:eastAsia="仿宋" w:cs="仿宋"/>
          <w:b/>
          <w:bCs/>
          <w:iCs/>
          <w:color w:val="000000" w:themeColor="text1"/>
          <w:sz w:val="24"/>
          <w:u w:val="single"/>
          <w14:textFill>
            <w14:solidFill>
              <w14:schemeClr w14:val="tx1"/>
            </w14:solidFill>
          </w14:textFill>
        </w:rPr>
        <w:t>70</w:t>
      </w:r>
      <w:r>
        <w:rPr>
          <w:rFonts w:hint="eastAsia" w:ascii="仿宋" w:hAnsi="仿宋" w:eastAsia="仿宋" w:cs="仿宋"/>
          <w:b/>
          <w:bCs/>
          <w:iCs/>
          <w:color w:val="000000" w:themeColor="text1"/>
          <w:sz w:val="24"/>
          <w14:textFill>
            <w14:solidFill>
              <w14:schemeClr w14:val="tx1"/>
            </w14:solidFill>
          </w14:textFill>
        </w:rPr>
        <w:t>分）</w:t>
      </w:r>
    </w:p>
    <w:tbl>
      <w:tblPr>
        <w:tblStyle w:val="62"/>
        <w:tblW w:w="9295"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Layout w:type="fixed"/>
        <w:tblCellMar>
          <w:top w:w="0" w:type="dxa"/>
          <w:left w:w="0" w:type="dxa"/>
          <w:bottom w:w="0" w:type="dxa"/>
          <w:right w:w="0" w:type="dxa"/>
        </w:tblCellMar>
      </w:tblPr>
      <w:tblGrid>
        <w:gridCol w:w="751"/>
        <w:gridCol w:w="1399"/>
        <w:gridCol w:w="6210"/>
        <w:gridCol w:w="93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466" w:hRule="atLeast"/>
          <w:tblHeader/>
          <w:jc w:val="center"/>
        </w:trPr>
        <w:tc>
          <w:tcPr>
            <w:tcW w:w="751" w:type="dxa"/>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1399" w:type="dxa"/>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评标项目</w:t>
            </w:r>
          </w:p>
        </w:tc>
        <w:tc>
          <w:tcPr>
            <w:tcW w:w="6210" w:type="dxa"/>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935" w:type="dxa"/>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分值</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964" w:hRule="atLeast"/>
          <w:jc w:val="center"/>
        </w:trPr>
        <w:tc>
          <w:tcPr>
            <w:tcW w:w="751" w:type="dxa"/>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399"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供应商基本情况</w:t>
            </w:r>
          </w:p>
        </w:tc>
        <w:tc>
          <w:tcPr>
            <w:tcW w:w="6210" w:type="dxa"/>
            <w:shd w:val="clear" w:color="auto" w:fill="FFFFFF"/>
            <w:noWrap/>
            <w:tcMar>
              <w:top w:w="0" w:type="dxa"/>
              <w:left w:w="108" w:type="dxa"/>
              <w:bottom w:w="0" w:type="dxa"/>
              <w:right w:w="108" w:type="dxa"/>
            </w:tcMar>
            <w:vAlign w:val="center"/>
          </w:tcPr>
          <w:p>
            <w:pPr>
              <w:snapToGrid w:val="0"/>
              <w:rPr>
                <w:rFonts w:ascii="仿宋" w:hAnsi="仿宋" w:eastAsia="仿宋" w:cs="仿宋"/>
                <w:color w:val="000000" w:themeColor="text1"/>
                <w:sz w:val="24"/>
                <w14:textFill>
                  <w14:solidFill>
                    <w14:schemeClr w14:val="tx1"/>
                  </w14:solidFill>
                </w14:textFill>
              </w:rPr>
            </w:pPr>
            <w:bookmarkStart w:id="176" w:name="OLE_LINK4"/>
            <w:r>
              <w:rPr>
                <w:rFonts w:hint="eastAsia" w:ascii="仿宋" w:hAnsi="仿宋" w:eastAsia="仿宋" w:cs="仿宋"/>
                <w:color w:val="000000" w:themeColor="text1"/>
                <w:sz w:val="24"/>
                <w14:textFill>
                  <w14:solidFill>
                    <w14:schemeClr w14:val="tx1"/>
                  </w14:solidFill>
                </w14:textFill>
              </w:rPr>
              <w:t>1、投标人具有网络安全等级测评与检测评估机构服务认证证书</w:t>
            </w:r>
            <w:r>
              <w:rPr>
                <w:rFonts w:hint="eastAsia" w:ascii="仿宋" w:hAnsi="仿宋" w:eastAsia="仿宋" w:cs="仿宋"/>
                <w:color w:val="000000" w:themeColor="text1"/>
                <w:kern w:val="0"/>
                <w:sz w:val="24"/>
                <w14:textFill>
                  <w14:solidFill>
                    <w14:schemeClr w14:val="tx1"/>
                  </w14:solidFill>
                </w14:textFill>
              </w:rPr>
              <w:t>得3分；</w:t>
            </w:r>
          </w:p>
          <w:p>
            <w:pPr>
              <w:snapToGrid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2、投标人</w:t>
            </w:r>
            <w:r>
              <w:rPr>
                <w:rFonts w:hint="eastAsia" w:ascii="仿宋" w:hAnsi="仿宋" w:eastAsia="仿宋" w:cs="仿宋"/>
                <w:color w:val="000000" w:themeColor="text1"/>
                <w:kern w:val="0"/>
                <w:sz w:val="24"/>
                <w14:textFill>
                  <w14:solidFill>
                    <w14:schemeClr w14:val="tx1"/>
                  </w14:solidFill>
                </w14:textFill>
              </w:rPr>
              <w:t>具有</w:t>
            </w:r>
            <w:bookmarkStart w:id="177" w:name="OLE_LINK1"/>
            <w:r>
              <w:rPr>
                <w:rFonts w:hint="eastAsia" w:ascii="仿宋" w:hAnsi="仿宋" w:eastAsia="仿宋" w:cs="仿宋"/>
                <w:color w:val="000000" w:themeColor="text1"/>
                <w:kern w:val="0"/>
                <w:sz w:val="24"/>
                <w14:textFill>
                  <w14:solidFill>
                    <w14:schemeClr w14:val="tx1"/>
                  </w14:solidFill>
                </w14:textFill>
              </w:rPr>
              <w:t>全国信息安全标准化技术委员会成员单位资格</w:t>
            </w:r>
            <w:bookmarkEnd w:id="177"/>
            <w:r>
              <w:rPr>
                <w:rFonts w:hint="eastAsia" w:ascii="仿宋" w:hAnsi="仿宋" w:eastAsia="仿宋" w:cs="仿宋"/>
                <w:color w:val="000000" w:themeColor="text1"/>
                <w:kern w:val="0"/>
                <w:sz w:val="24"/>
                <w14:textFill>
                  <w14:solidFill>
                    <w14:schemeClr w14:val="tx1"/>
                  </w14:solidFill>
                </w14:textFill>
              </w:rPr>
              <w:t>的每个得1分，最高得3分；</w:t>
            </w:r>
          </w:p>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3、投标人具有信息安全管理体系认证证书得3分；</w:t>
            </w:r>
          </w:p>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4、投标人具有</w:t>
            </w:r>
            <w:bookmarkStart w:id="178" w:name="OLE_LINK2"/>
            <w:r>
              <w:rPr>
                <w:rFonts w:hint="eastAsia" w:ascii="仿宋" w:hAnsi="仿宋" w:eastAsia="仿宋" w:cs="仿宋"/>
                <w:color w:val="000000" w:themeColor="text1"/>
                <w:sz w:val="24"/>
                <w14:textFill>
                  <w14:solidFill>
                    <w14:schemeClr w14:val="tx1"/>
                  </w14:solidFill>
                </w14:textFill>
              </w:rPr>
              <w:t>CNAS体系认证证书</w:t>
            </w:r>
            <w:bookmarkEnd w:id="178"/>
            <w:r>
              <w:rPr>
                <w:rFonts w:hint="eastAsia" w:ascii="仿宋" w:hAnsi="仿宋" w:eastAsia="仿宋" w:cs="仿宋"/>
                <w:color w:val="000000" w:themeColor="text1"/>
                <w:sz w:val="24"/>
                <w14:textFill>
                  <w14:solidFill>
                    <w14:schemeClr w14:val="tx1"/>
                  </w14:solidFill>
                </w14:textFill>
              </w:rPr>
              <w:t>得3分；</w:t>
            </w:r>
          </w:p>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5、投标人获得</w:t>
            </w:r>
            <w:bookmarkStart w:id="179" w:name="OLE_LINK3"/>
            <w:r>
              <w:rPr>
                <w:rFonts w:hint="eastAsia" w:ascii="仿宋" w:hAnsi="仿宋" w:eastAsia="仿宋" w:cs="仿宋"/>
                <w:color w:val="000000" w:themeColor="text1"/>
                <w:sz w:val="24"/>
                <w14:textFill>
                  <w14:solidFill>
                    <w14:schemeClr w14:val="tx1"/>
                  </w14:solidFill>
                </w14:textFill>
              </w:rPr>
              <w:t>省级电子政务非涉密信息系统的信息安全风险评估推荐单位</w:t>
            </w:r>
            <w:bookmarkEnd w:id="179"/>
            <w:r>
              <w:rPr>
                <w:rFonts w:hint="eastAsia" w:ascii="仿宋" w:hAnsi="仿宋" w:eastAsia="仿宋" w:cs="仿宋"/>
                <w:color w:val="000000" w:themeColor="text1"/>
                <w:sz w:val="24"/>
                <w14:textFill>
                  <w14:solidFill>
                    <w14:schemeClr w14:val="tx1"/>
                  </w14:solidFill>
                </w14:textFill>
              </w:rPr>
              <w:t>的，得3分；</w:t>
            </w:r>
          </w:p>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（提供证书原件或证明材料扫描件加盖单位公章）</w:t>
            </w:r>
            <w:bookmarkEnd w:id="176"/>
          </w:p>
        </w:tc>
        <w:tc>
          <w:tcPr>
            <w:tcW w:w="935"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964" w:hRule="atLeast"/>
          <w:jc w:val="center"/>
        </w:trPr>
        <w:tc>
          <w:tcPr>
            <w:tcW w:w="751" w:type="dxa"/>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399"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供应商同类项目业绩情况</w:t>
            </w:r>
          </w:p>
        </w:tc>
        <w:tc>
          <w:tcPr>
            <w:tcW w:w="6210" w:type="dxa"/>
            <w:shd w:val="clear" w:color="auto" w:fill="FFFFFF"/>
            <w:noWrap/>
            <w:tcMar>
              <w:top w:w="0" w:type="dxa"/>
              <w:left w:w="108" w:type="dxa"/>
              <w:bottom w:w="0" w:type="dxa"/>
              <w:right w:w="108" w:type="dxa"/>
            </w:tcMar>
            <w:vAlign w:val="center"/>
          </w:tcPr>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投标人具有同类</w:t>
            </w:r>
            <w:r>
              <w:rPr>
                <w:rFonts w:hint="eastAsia" w:ascii="仿宋" w:hAnsi="仿宋" w:eastAsia="仿宋" w:cs="仿宋"/>
                <w:bCs/>
                <w:color w:val="000000" w:themeColor="text1"/>
                <w:sz w:val="24"/>
                <w14:textFill>
                  <w14:solidFill>
                    <w14:schemeClr w14:val="tx1"/>
                  </w14:solidFill>
                </w14:textFill>
              </w:rPr>
              <w:t>等保测评案例</w:t>
            </w:r>
            <w:r>
              <w:rPr>
                <w:rFonts w:hint="eastAsia" w:ascii="仿宋" w:hAnsi="仿宋" w:eastAsia="仿宋" w:cs="仿宋"/>
                <w:color w:val="000000" w:themeColor="text1"/>
                <w:kern w:val="0"/>
                <w:sz w:val="24"/>
                <w14:textFill>
                  <w14:solidFill>
                    <w14:schemeClr w14:val="tx1"/>
                  </w14:solidFill>
                </w14:textFill>
              </w:rPr>
              <w:t>业绩</w:t>
            </w:r>
            <w:r>
              <w:rPr>
                <w:rFonts w:hint="eastAsia" w:ascii="仿宋" w:hAnsi="仿宋" w:eastAsia="仿宋" w:cs="仿宋"/>
                <w:color w:val="000000" w:themeColor="text1"/>
                <w:sz w:val="24"/>
                <w:lang w:val="zh-CN"/>
                <w14:textFill>
                  <w14:solidFill>
                    <w14:schemeClr w14:val="tx1"/>
                  </w14:solidFill>
                </w14:textFill>
              </w:rPr>
              <w:t>，合同签订时间为</w:t>
            </w:r>
            <w:r>
              <w:rPr>
                <w:rFonts w:hint="eastAsia" w:ascii="仿宋" w:hAnsi="仿宋" w:eastAsia="仿宋" w:cs="仿宋"/>
                <w:color w:val="000000" w:themeColor="text1"/>
                <w:sz w:val="24"/>
                <w14:textFill>
                  <w14:solidFill>
                    <w14:schemeClr w14:val="tx1"/>
                  </w14:solidFill>
                </w14:textFill>
              </w:rPr>
              <w:t>2021年1月1日起至今，每个得1分。最高得2分。</w:t>
            </w:r>
          </w:p>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（提供合同原件扫描件加盖单位公章）</w:t>
            </w:r>
          </w:p>
        </w:tc>
        <w:tc>
          <w:tcPr>
            <w:tcW w:w="935"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964" w:hRule="atLeast"/>
          <w:jc w:val="center"/>
        </w:trPr>
        <w:tc>
          <w:tcPr>
            <w:tcW w:w="751" w:type="dxa"/>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399"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服务内容响应程序</w:t>
            </w:r>
          </w:p>
        </w:tc>
        <w:tc>
          <w:tcPr>
            <w:tcW w:w="6210" w:type="dxa"/>
            <w:shd w:val="clear" w:color="auto" w:fill="FFFFFF"/>
            <w:noWrap/>
            <w:tcMar>
              <w:top w:w="0" w:type="dxa"/>
              <w:left w:w="108" w:type="dxa"/>
              <w:bottom w:w="0" w:type="dxa"/>
              <w:right w:w="108" w:type="dxa"/>
            </w:tcMar>
            <w:vAlign w:val="center"/>
          </w:tcPr>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完全满足或高于招标文件项目主要内容要求的得20分。如有负偏离，每项扣4分，扣完为止。</w:t>
            </w:r>
          </w:p>
        </w:tc>
        <w:tc>
          <w:tcPr>
            <w:tcW w:w="935"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964" w:hRule="atLeast"/>
          <w:jc w:val="center"/>
        </w:trPr>
        <w:tc>
          <w:tcPr>
            <w:tcW w:w="751" w:type="dxa"/>
            <w:tcBorders>
              <w:bottom w:val="single" w:color="auto" w:sz="4" w:space="0"/>
            </w:tcBorders>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399" w:type="dxa"/>
            <w:tcBorders>
              <w:bottom w:val="single" w:color="auto" w:sz="4" w:space="0"/>
            </w:tcBorders>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项目实施方案</w:t>
            </w:r>
          </w:p>
        </w:tc>
        <w:tc>
          <w:tcPr>
            <w:tcW w:w="6210" w:type="dxa"/>
            <w:shd w:val="clear" w:color="auto" w:fill="FFFFFF"/>
            <w:noWrap/>
            <w:tcMar>
              <w:top w:w="0" w:type="dxa"/>
              <w:left w:w="108" w:type="dxa"/>
              <w:bottom w:w="0" w:type="dxa"/>
              <w:right w:w="108" w:type="dxa"/>
            </w:tcMar>
            <w:vAlign w:val="center"/>
          </w:tcPr>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项目实施方案的合理性、科学性、有效性，从有利于项目实施角度进行评分。（0-3分）</w:t>
            </w:r>
          </w:p>
        </w:tc>
        <w:tc>
          <w:tcPr>
            <w:tcW w:w="935"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394" w:hRule="atLeast"/>
          <w:jc w:val="center"/>
        </w:trPr>
        <w:tc>
          <w:tcPr>
            <w:tcW w:w="751" w:type="dxa"/>
            <w:tcBorders>
              <w:top w:val="single" w:color="auto" w:sz="4" w:space="0"/>
              <w:bottom w:val="single" w:color="auto" w:sz="4" w:space="0"/>
            </w:tcBorders>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399" w:type="dxa"/>
            <w:tcBorders>
              <w:top w:val="single" w:color="auto" w:sz="4" w:space="0"/>
              <w:bottom w:val="single" w:color="auto" w:sz="4" w:space="0"/>
            </w:tcBorders>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信息系统网络安全等级保护测评方案</w:t>
            </w:r>
          </w:p>
        </w:tc>
        <w:tc>
          <w:tcPr>
            <w:tcW w:w="6210" w:type="dxa"/>
            <w:shd w:val="clear" w:color="auto" w:fill="FFFFFF"/>
            <w:noWrap/>
            <w:tcMar>
              <w:top w:w="0" w:type="dxa"/>
              <w:left w:w="108" w:type="dxa"/>
              <w:bottom w:w="0" w:type="dxa"/>
              <w:right w:w="108" w:type="dxa"/>
            </w:tcMar>
            <w:vAlign w:val="center"/>
          </w:tcPr>
          <w:p>
            <w:pPr>
              <w:snapToGrid w:val="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信息系统网络安全等保测评服务实施方案的合理性、科学性、有效性，从有利于项目实施角度进行评分。（0-3分）</w:t>
            </w:r>
          </w:p>
        </w:tc>
        <w:tc>
          <w:tcPr>
            <w:tcW w:w="935"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964" w:hRule="atLeast"/>
          <w:jc w:val="center"/>
        </w:trPr>
        <w:tc>
          <w:tcPr>
            <w:tcW w:w="751" w:type="dxa"/>
            <w:tcBorders>
              <w:top w:val="single" w:color="auto" w:sz="4" w:space="0"/>
            </w:tcBorders>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1399" w:type="dxa"/>
            <w:tcBorders>
              <w:top w:val="single" w:color="auto" w:sz="4" w:space="0"/>
            </w:tcBorders>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推进等保测评问题整改服务方案</w:t>
            </w:r>
          </w:p>
        </w:tc>
        <w:tc>
          <w:tcPr>
            <w:tcW w:w="6210" w:type="dxa"/>
            <w:shd w:val="clear" w:color="auto" w:fill="FFFFFF"/>
            <w:noWrap/>
            <w:tcMar>
              <w:top w:w="0" w:type="dxa"/>
              <w:left w:w="108" w:type="dxa"/>
              <w:bottom w:w="0" w:type="dxa"/>
              <w:right w:w="108" w:type="dxa"/>
            </w:tcMar>
            <w:vAlign w:val="center"/>
          </w:tcPr>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推进等保测评问题整改服务方案的合理性、科学性、有效性，从有利于项目实施角度进行评分。（0-4分）</w:t>
            </w:r>
          </w:p>
        </w:tc>
        <w:tc>
          <w:tcPr>
            <w:tcW w:w="935"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964" w:hRule="atLeast"/>
          <w:jc w:val="center"/>
        </w:trPr>
        <w:tc>
          <w:tcPr>
            <w:tcW w:w="751" w:type="dxa"/>
            <w:tcBorders>
              <w:bottom w:val="single" w:color="auto" w:sz="4" w:space="0"/>
            </w:tcBorders>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1399" w:type="dxa"/>
            <w:tcBorders>
              <w:bottom w:val="single" w:color="auto" w:sz="4" w:space="0"/>
            </w:tcBorders>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项目实施进度计划</w:t>
            </w:r>
          </w:p>
        </w:tc>
        <w:tc>
          <w:tcPr>
            <w:tcW w:w="6210" w:type="dxa"/>
            <w:shd w:val="clear" w:color="auto" w:fill="FFFFFF"/>
            <w:noWrap/>
            <w:tcMar>
              <w:top w:w="0" w:type="dxa"/>
              <w:left w:w="108" w:type="dxa"/>
              <w:bottom w:w="0" w:type="dxa"/>
              <w:right w:w="108" w:type="dxa"/>
            </w:tcMar>
            <w:vAlign w:val="center"/>
          </w:tcPr>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项目实施进度计划的合理性、科学性、有效性，从有利于项目实施角度进行评分。（0-3分）</w:t>
            </w:r>
          </w:p>
        </w:tc>
        <w:tc>
          <w:tcPr>
            <w:tcW w:w="935"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973" w:hRule="atLeast"/>
          <w:jc w:val="center"/>
        </w:trPr>
        <w:tc>
          <w:tcPr>
            <w:tcW w:w="751" w:type="dxa"/>
            <w:tcBorders>
              <w:top w:val="single" w:color="auto" w:sz="4" w:space="0"/>
            </w:tcBorders>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1399" w:type="dxa"/>
            <w:tcBorders>
              <w:top w:val="single" w:color="auto" w:sz="4" w:space="0"/>
            </w:tcBorders>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问题整改推进计划</w:t>
            </w:r>
          </w:p>
        </w:tc>
        <w:tc>
          <w:tcPr>
            <w:tcW w:w="6210" w:type="dxa"/>
            <w:shd w:val="clear" w:color="auto" w:fill="FFFFFF"/>
            <w:noWrap/>
            <w:tcMar>
              <w:top w:w="0" w:type="dxa"/>
              <w:left w:w="108" w:type="dxa"/>
              <w:bottom w:w="0" w:type="dxa"/>
              <w:right w:w="108" w:type="dxa"/>
            </w:tcMar>
            <w:vAlign w:val="center"/>
          </w:tcPr>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问题整改推进计划的有效性、时效性，从有利于项目实施角度进行评分。（0-3分）</w:t>
            </w:r>
          </w:p>
        </w:tc>
        <w:tc>
          <w:tcPr>
            <w:tcW w:w="935"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636" w:hRule="atLeast"/>
          <w:jc w:val="center"/>
        </w:trPr>
        <w:tc>
          <w:tcPr>
            <w:tcW w:w="751" w:type="dxa"/>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1399"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质量保证措施</w:t>
            </w:r>
          </w:p>
        </w:tc>
        <w:tc>
          <w:tcPr>
            <w:tcW w:w="6210" w:type="dxa"/>
            <w:shd w:val="clear" w:color="auto" w:fill="FFFFFF"/>
            <w:noWrap/>
            <w:tcMar>
              <w:top w:w="0" w:type="dxa"/>
              <w:left w:w="108" w:type="dxa"/>
              <w:bottom w:w="0" w:type="dxa"/>
              <w:right w:w="108" w:type="dxa"/>
            </w:tcMar>
            <w:vAlign w:val="center"/>
          </w:tcPr>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达到项目质量目标及保障项目质量有力措施，措施应科学、可行、完善，根据响应文件响应情况及对有利于本项目实施的角度进行评分。（0-3分）</w:t>
            </w:r>
          </w:p>
        </w:tc>
        <w:tc>
          <w:tcPr>
            <w:tcW w:w="935"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529" w:hRule="atLeast"/>
          <w:jc w:val="center"/>
        </w:trPr>
        <w:tc>
          <w:tcPr>
            <w:tcW w:w="751" w:type="dxa"/>
            <w:shd w:val="clear" w:color="auto" w:fill="FFFFFF"/>
            <w:noWrap/>
            <w:tcMar>
              <w:top w:w="0" w:type="dxa"/>
              <w:left w:w="108" w:type="dxa"/>
              <w:bottom w:w="0" w:type="dxa"/>
              <w:right w:w="108" w:type="dxa"/>
            </w:tcMar>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1399"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项目负责人</w:t>
            </w:r>
          </w:p>
        </w:tc>
        <w:tc>
          <w:tcPr>
            <w:tcW w:w="6210" w:type="dxa"/>
            <w:shd w:val="clear" w:color="auto" w:fill="FFFFFF"/>
            <w:noWrap/>
            <w:tcMar>
              <w:top w:w="0" w:type="dxa"/>
              <w:left w:w="108" w:type="dxa"/>
              <w:bottom w:w="0" w:type="dxa"/>
              <w:right w:w="108" w:type="dxa"/>
            </w:tcMar>
            <w:vAlign w:val="center"/>
          </w:tcPr>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1、项目负责人具备</w:t>
            </w:r>
            <w:bookmarkStart w:id="180" w:name="OLE_LINK5"/>
            <w:r>
              <w:rPr>
                <w:rFonts w:hint="eastAsia" w:ascii="仿宋" w:hAnsi="仿宋" w:eastAsia="仿宋" w:cs="仿宋"/>
                <w:color w:val="000000" w:themeColor="text1"/>
                <w:sz w:val="24"/>
                <w14:textFill>
                  <w14:solidFill>
                    <w14:schemeClr w14:val="tx1"/>
                  </w14:solidFill>
                </w14:textFill>
              </w:rPr>
              <w:t>信息安全等级测评师证书</w:t>
            </w:r>
            <w:bookmarkEnd w:id="180"/>
            <w:r>
              <w:rPr>
                <w:rFonts w:hint="eastAsia" w:ascii="仿宋" w:hAnsi="仿宋" w:eastAsia="仿宋" w:cs="仿宋"/>
                <w:color w:val="000000" w:themeColor="text1"/>
                <w:sz w:val="24"/>
                <w14:textFill>
                  <w14:solidFill>
                    <w14:schemeClr w14:val="tx1"/>
                  </w14:solidFill>
                </w14:textFill>
              </w:rPr>
              <w:t>（中级），得3分；</w:t>
            </w:r>
          </w:p>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2、项目负责人具有相关工作经历，具备组织开展系统定级、测评实施、问题整改推进、公安机关备案和软件测试等工作能力综合打分。（0-3分）</w:t>
            </w:r>
          </w:p>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w:t>
            </w:r>
            <w:r>
              <w:rPr>
                <w:rFonts w:hint="eastAsia" w:ascii="仿宋" w:hAnsi="仿宋" w:eastAsia="仿宋" w:cs="仿宋"/>
                <w:color w:val="000000" w:themeColor="text1"/>
                <w:kern w:val="0"/>
                <w:sz w:val="24"/>
                <w14:textFill>
                  <w14:solidFill>
                    <w14:schemeClr w14:val="tx1"/>
                  </w14:solidFill>
                </w14:textFill>
              </w:rPr>
              <w:t>证书</w:t>
            </w:r>
            <w:r>
              <w:rPr>
                <w:rFonts w:hint="eastAsia" w:ascii="仿宋" w:hAnsi="仿宋" w:eastAsia="仿宋" w:cs="仿宋"/>
                <w:color w:val="000000" w:themeColor="text1"/>
                <w:sz w:val="24"/>
                <w14:textFill>
                  <w14:solidFill>
                    <w14:schemeClr w14:val="tx1"/>
                  </w14:solidFill>
                </w14:textFill>
              </w:rPr>
              <w:t>原件扫描件</w:t>
            </w:r>
            <w:r>
              <w:rPr>
                <w:rFonts w:hint="eastAsia" w:ascii="仿宋" w:hAnsi="仿宋" w:eastAsia="仿宋" w:cs="仿宋"/>
                <w:color w:val="000000" w:themeColor="text1"/>
                <w:kern w:val="0"/>
                <w:sz w:val="24"/>
                <w14:textFill>
                  <w14:solidFill>
                    <w14:schemeClr w14:val="tx1"/>
                  </w14:solidFill>
                </w14:textFill>
              </w:rPr>
              <w:t>及投标人为其缴纳的社保证明材料加盖单位公章）</w:t>
            </w:r>
          </w:p>
        </w:tc>
        <w:tc>
          <w:tcPr>
            <w:tcW w:w="935" w:type="dxa"/>
            <w:shd w:val="clear" w:color="auto" w:fill="FFFFFF"/>
            <w:noWrap/>
            <w:tcMar>
              <w:top w:w="0" w:type="dxa"/>
              <w:left w:w="108" w:type="dxa"/>
              <w:bottom w:w="0" w:type="dxa"/>
              <w:right w:w="108" w:type="dxa"/>
            </w:tcMar>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shd w:val="clear" w:color="auto" w:fill="FFFFFF"/>
          <w:tblCellMar>
            <w:top w:w="0" w:type="dxa"/>
            <w:left w:w="0" w:type="dxa"/>
            <w:bottom w:w="0" w:type="dxa"/>
            <w:right w:w="0" w:type="dxa"/>
          </w:tblCellMar>
        </w:tblPrEx>
        <w:trPr>
          <w:trHeight w:val="529" w:hRule="atLeast"/>
          <w:jc w:val="center"/>
        </w:trPr>
        <w:tc>
          <w:tcPr>
            <w:tcW w:w="751" w:type="dxa"/>
            <w:shd w:val="clear" w:color="auto" w:fill="FFFFFF"/>
            <w:noWrap/>
            <w:vAlign w:val="center"/>
          </w:tcPr>
          <w:p>
            <w:pPr>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1399" w:type="dxa"/>
            <w:shd w:val="clear" w:color="auto" w:fill="FFFFFF"/>
            <w:noWrap/>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项目人员</w:t>
            </w:r>
          </w:p>
        </w:tc>
        <w:tc>
          <w:tcPr>
            <w:tcW w:w="6210" w:type="dxa"/>
            <w:shd w:val="clear" w:color="auto" w:fill="FFFFFF"/>
            <w:noWrap/>
            <w:vAlign w:val="center"/>
          </w:tcPr>
          <w:p>
            <w:pPr>
              <w:snapToGrid w:val="0"/>
              <w:rPr>
                <w:rFonts w:ascii="仿宋" w:hAnsi="仿宋" w:eastAsia="仿宋" w:cs="仿宋"/>
                <w:bCs/>
                <w:color w:val="000000" w:themeColor="text1"/>
                <w:sz w:val="24"/>
                <w14:textFill>
                  <w14:solidFill>
                    <w14:schemeClr w14:val="tx1"/>
                  </w14:solidFill>
                </w14:textFill>
              </w:rPr>
            </w:pPr>
            <w:bookmarkStart w:id="190" w:name="_GoBack"/>
            <w:r>
              <w:rPr>
                <w:rFonts w:hint="eastAsia" w:ascii="仿宋" w:hAnsi="仿宋" w:eastAsia="仿宋" w:cs="仿宋"/>
                <w:bCs/>
                <w:color w:val="000000" w:themeColor="text1"/>
                <w:sz w:val="24"/>
                <w14:textFill>
                  <w14:solidFill>
                    <w14:schemeClr w14:val="tx1"/>
                  </w14:solidFill>
                </w14:textFill>
              </w:rPr>
              <w:t>1、项目人员中有</w:t>
            </w:r>
            <w:r>
              <w:rPr>
                <w:rFonts w:hint="eastAsia" w:ascii="仿宋" w:hAnsi="仿宋" w:eastAsia="仿宋" w:cs="仿宋"/>
                <w:color w:val="000000" w:themeColor="text1"/>
                <w:sz w:val="24"/>
                <w14:textFill>
                  <w14:solidFill>
                    <w14:schemeClr w14:val="tx1"/>
                  </w14:solidFill>
                </w14:textFill>
              </w:rPr>
              <w:t>信息安全等级测评师证书（中级）</w:t>
            </w:r>
            <w:r>
              <w:rPr>
                <w:rFonts w:hint="eastAsia" w:ascii="仿宋" w:hAnsi="仿宋" w:eastAsia="仿宋" w:cs="仿宋"/>
                <w:bCs/>
                <w:color w:val="000000" w:themeColor="text1"/>
                <w:sz w:val="24"/>
                <w14:textFill>
                  <w14:solidFill>
                    <w14:schemeClr w14:val="tx1"/>
                  </w14:solidFill>
                </w14:textFill>
              </w:rPr>
              <w:t>的，每有一人得2分，最高得8分；</w:t>
            </w:r>
          </w:p>
          <w:p>
            <w:pPr>
              <w:snapToGrid w:val="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2、项目人员</w:t>
            </w:r>
            <w:r>
              <w:rPr>
                <w:rFonts w:hint="eastAsia" w:ascii="仿宋" w:hAnsi="仿宋" w:eastAsia="仿宋" w:cs="仿宋"/>
                <w:bCs/>
                <w:color w:val="000000" w:themeColor="text1"/>
                <w:sz w:val="24"/>
                <w14:textFill>
                  <w14:solidFill>
                    <w14:schemeClr w14:val="tx1"/>
                  </w14:solidFill>
                </w14:textFill>
              </w:rPr>
              <w:t>中具有CISP证书的，每有一人得3分，最高得3分；</w:t>
            </w:r>
          </w:p>
          <w:p>
            <w:pPr>
              <w:snapToGrid w:val="0"/>
              <w:rPr>
                <w:rFonts w:ascii="仿宋" w:hAnsi="仿宋" w:eastAsia="仿宋" w:cs="仿宋"/>
                <w:bCs/>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r>
              <w:rPr>
                <w:rFonts w:hint="eastAsia" w:ascii="仿宋" w:hAnsi="仿宋" w:eastAsia="仿宋" w:cs="仿宋"/>
                <w:color w:val="000000" w:themeColor="text1"/>
                <w:sz w:val="24"/>
                <w:lang w:val="en-US" w:eastAsia="zh-CN"/>
                <w14:textFill>
                  <w14:solidFill>
                    <w14:schemeClr w14:val="tx1"/>
                  </w14:solidFill>
                </w14:textFill>
              </w:rPr>
              <w:t>项目人员中同时具有</w:t>
            </w:r>
            <w:r>
              <w:rPr>
                <w:rFonts w:hint="eastAsia" w:ascii="仿宋" w:hAnsi="仿宋" w:eastAsia="仿宋" w:cs="仿宋"/>
                <w:color w:val="000000" w:themeColor="text1"/>
                <w:sz w:val="24"/>
                <w14:textFill>
                  <w14:solidFill>
                    <w14:schemeClr w14:val="tx1"/>
                  </w14:solidFill>
                </w14:textFill>
              </w:rPr>
              <w:t>高级测评师</w:t>
            </w:r>
            <w:r>
              <w:rPr>
                <w:rFonts w:hint="eastAsia" w:ascii="仿宋" w:hAnsi="仿宋" w:eastAsia="仿宋" w:cs="仿宋"/>
                <w:color w:val="000000" w:themeColor="text1"/>
                <w:sz w:val="24"/>
                <w:lang w:eastAsia="zh-CN"/>
                <w14:textFill>
                  <w14:solidFill>
                    <w14:schemeClr w14:val="tx1"/>
                  </w14:solidFill>
                </w14:textFill>
              </w:rPr>
              <w:t>、</w:t>
            </w:r>
            <w:r>
              <w:rPr>
                <w:rFonts w:hint="eastAsia" w:ascii="仿宋" w:hAnsi="仿宋" w:eastAsia="仿宋" w:cs="仿宋"/>
                <w:bCs/>
                <w:color w:val="000000" w:themeColor="text1"/>
                <w:sz w:val="24"/>
                <w14:textFill>
                  <w14:solidFill>
                    <w14:schemeClr w14:val="tx1"/>
                  </w14:solidFill>
                </w14:textFill>
              </w:rPr>
              <w:t>高级工程师、高级软件测评师的，每有一人得3分，得3分；</w:t>
            </w:r>
          </w:p>
          <w:p>
            <w:pPr>
              <w:snapToGrid w:val="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4、项目人员中</w:t>
            </w:r>
            <w:r>
              <w:rPr>
                <w:rFonts w:hint="eastAsia" w:ascii="仿宋" w:hAnsi="仿宋" w:eastAsia="仿宋" w:cs="仿宋"/>
                <w:color w:val="000000" w:themeColor="text1"/>
                <w:sz w:val="24"/>
                <w:lang w:val="en-GB"/>
                <w14:textFill>
                  <w14:solidFill>
                    <w14:schemeClr w14:val="tx1"/>
                  </w14:solidFill>
                </w14:textFill>
              </w:rPr>
              <w:t>具有</w:t>
            </w:r>
            <w:r>
              <w:rPr>
                <w:rFonts w:hint="eastAsia" w:ascii="仿宋" w:hAnsi="仿宋" w:eastAsia="仿宋" w:cs="仿宋"/>
                <w:bCs/>
                <w:color w:val="000000" w:themeColor="text1"/>
                <w:sz w:val="24"/>
                <w14:textFill>
                  <w14:solidFill>
                    <w14:schemeClr w14:val="tx1"/>
                  </w14:solidFill>
                </w14:textFill>
              </w:rPr>
              <w:t>数据安全评估师（中级及以上）的，每有一人得2分，最高得2分；</w:t>
            </w:r>
          </w:p>
          <w:p>
            <w:pPr>
              <w:snapToGrid w:val="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5、项目人员中</w:t>
            </w:r>
            <w:r>
              <w:rPr>
                <w:rFonts w:hint="eastAsia" w:ascii="仿宋" w:hAnsi="仿宋" w:eastAsia="仿宋" w:cs="仿宋"/>
                <w:bCs/>
                <w:color w:val="000000" w:themeColor="text1"/>
                <w:sz w:val="24"/>
                <w:lang w:val="en-GB"/>
                <w14:textFill>
                  <w14:solidFill>
                    <w14:schemeClr w14:val="tx1"/>
                  </w14:solidFill>
                </w14:textFill>
              </w:rPr>
              <w:t>具有</w:t>
            </w:r>
            <w:r>
              <w:rPr>
                <w:rFonts w:hint="eastAsia" w:ascii="仿宋" w:hAnsi="仿宋" w:eastAsia="仿宋" w:cs="仿宋"/>
                <w:bCs/>
                <w:color w:val="000000" w:themeColor="text1"/>
                <w:sz w:val="24"/>
                <w14:textFill>
                  <w14:solidFill>
                    <w14:schemeClr w14:val="tx1"/>
                  </w14:solidFill>
                </w14:textFill>
              </w:rPr>
              <w:t>网络安全服务（应急响应工程师）的，每有一人得2分，最高得2分；</w:t>
            </w:r>
          </w:p>
          <w:p>
            <w:pPr>
              <w:snapToGrid w:val="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w:t>
            </w:r>
            <w:r>
              <w:rPr>
                <w:rFonts w:hint="eastAsia" w:ascii="仿宋" w:hAnsi="仿宋" w:eastAsia="仿宋" w:cs="仿宋"/>
                <w:color w:val="000000" w:themeColor="text1"/>
                <w:kern w:val="0"/>
                <w:sz w:val="24"/>
                <w14:textFill>
                  <w14:solidFill>
                    <w14:schemeClr w14:val="tx1"/>
                  </w14:solidFill>
                </w14:textFill>
              </w:rPr>
              <w:t>证书</w:t>
            </w:r>
            <w:r>
              <w:rPr>
                <w:rFonts w:hint="eastAsia" w:ascii="仿宋" w:hAnsi="仿宋" w:eastAsia="仿宋" w:cs="仿宋"/>
                <w:color w:val="000000" w:themeColor="text1"/>
                <w:sz w:val="24"/>
                <w14:textFill>
                  <w14:solidFill>
                    <w14:schemeClr w14:val="tx1"/>
                  </w14:solidFill>
                </w14:textFill>
              </w:rPr>
              <w:t>原件扫描件</w:t>
            </w:r>
            <w:r>
              <w:rPr>
                <w:rFonts w:hint="eastAsia" w:ascii="仿宋" w:hAnsi="仿宋" w:eastAsia="仿宋" w:cs="仿宋"/>
                <w:color w:val="000000" w:themeColor="text1"/>
                <w:kern w:val="0"/>
                <w:sz w:val="24"/>
                <w14:textFill>
                  <w14:solidFill>
                    <w14:schemeClr w14:val="tx1"/>
                  </w14:solidFill>
                </w14:textFill>
              </w:rPr>
              <w:t>及投标人为其缴纳的社保证明材料加盖单位公章）</w:t>
            </w:r>
            <w:bookmarkEnd w:id="190"/>
          </w:p>
        </w:tc>
        <w:tc>
          <w:tcPr>
            <w:tcW w:w="935" w:type="dxa"/>
            <w:shd w:val="clear" w:color="auto" w:fill="FFFFFF"/>
            <w:noWrap/>
            <w:vAlign w:val="center"/>
          </w:tcPr>
          <w:p>
            <w:pPr>
              <w:snapToGrid w:val="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18</w:t>
            </w:r>
          </w:p>
        </w:tc>
      </w:tr>
    </w:tbl>
    <w:p>
      <w:pPr>
        <w:snapToGrid w:val="0"/>
        <w:spacing w:line="360" w:lineRule="exact"/>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pPr>
        <w:spacing w:line="360" w:lineRule="exact"/>
        <w:ind w:firstLine="482"/>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w:t>
      </w:r>
      <w:r>
        <w:rPr>
          <w:rFonts w:hint="eastAsia" w:ascii="仿宋" w:hAnsi="仿宋" w:eastAsia="仿宋" w:cs="仿宋"/>
          <w:b/>
          <w:bCs/>
          <w:iCs/>
          <w:color w:val="000000" w:themeColor="text1"/>
          <w:sz w:val="24"/>
          <w:u w:val="single"/>
          <w14:textFill>
            <w14:solidFill>
              <w14:schemeClr w14:val="tx1"/>
            </w14:solidFill>
          </w14:textFill>
        </w:rPr>
        <w:t>20</w:t>
      </w:r>
      <w:r>
        <w:rPr>
          <w:rFonts w:hint="eastAsia" w:ascii="仿宋" w:hAnsi="仿宋" w:eastAsia="仿宋" w:cs="仿宋"/>
          <w:b/>
          <w:bCs/>
          <w:iCs/>
          <w:color w:val="000000" w:themeColor="text1"/>
          <w:sz w:val="24"/>
          <w14:textFill>
            <w14:solidFill>
              <w14:schemeClr w14:val="tx1"/>
            </w14:solidFill>
          </w14:textFill>
        </w:rPr>
        <w:t>分）</w:t>
      </w:r>
    </w:p>
    <w:p>
      <w:pPr>
        <w:spacing w:line="36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36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w:t>
      </w:r>
      <w:r>
        <w:rPr>
          <w:rFonts w:hint="eastAsia" w:ascii="仿宋" w:hAnsi="仿宋" w:eastAsia="仿宋" w:cs="仿宋"/>
          <w:bCs/>
          <w:iCs/>
          <w:color w:val="000000" w:themeColor="text1"/>
          <w:sz w:val="24"/>
          <w:u w:val="single"/>
          <w14:textFill>
            <w14:solidFill>
              <w14:schemeClr w14:val="tx1"/>
            </w14:solidFill>
          </w14:textFill>
        </w:rPr>
        <w:t>20</w:t>
      </w:r>
    </w:p>
    <w:p>
      <w:pPr>
        <w:spacing w:line="360" w:lineRule="exact"/>
        <w:ind w:firstLine="480"/>
        <w:rPr>
          <w:rFonts w:ascii="仿宋" w:hAnsi="仿宋" w:eastAsia="仿宋" w:cs="仿宋"/>
          <w:color w:val="000000" w:themeColor="text1"/>
          <w14:textFill>
            <w14:solidFill>
              <w14:schemeClr w14:val="tx1"/>
            </w14:solidFill>
          </w14:textFill>
        </w:rPr>
      </w:pPr>
    </w:p>
    <w:p>
      <w:pPr>
        <w:widowControl/>
        <w:adjustRightInd/>
        <w:spacing w:line="360" w:lineRule="exact"/>
        <w:ind w:firstLine="723"/>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w:t>
      </w:r>
      <w:bookmarkEnd w:id="36"/>
      <w:bookmarkEnd w:id="37"/>
      <w:r>
        <w:rPr>
          <w:rFonts w:hint="eastAsia" w:ascii="仿宋" w:hAnsi="仿宋" w:eastAsia="仿宋" w:cs="仿宋"/>
          <w:b/>
          <w:color w:val="000000" w:themeColor="text1"/>
          <w:sz w:val="36"/>
          <w:szCs w:val="20"/>
          <w14:textFill>
            <w14:solidFill>
              <w14:schemeClr w14:val="tx1"/>
            </w14:solidFill>
          </w14:textFill>
        </w:rPr>
        <w:t>投标文件及其附件格式</w:t>
      </w:r>
    </w:p>
    <w:p>
      <w:pPr>
        <w:spacing w:line="360" w:lineRule="exact"/>
        <w:ind w:firstLine="723"/>
        <w:jc w:val="center"/>
        <w:outlineLvl w:val="0"/>
        <w:rPr>
          <w:rFonts w:ascii="仿宋" w:hAnsi="仿宋" w:eastAsia="仿宋" w:cs="仿宋"/>
          <w:b/>
          <w:color w:val="000000" w:themeColor="text1"/>
          <w:kern w:val="0"/>
          <w:sz w:val="36"/>
          <w:szCs w:val="36"/>
          <w14:textFill>
            <w14:solidFill>
              <w14:schemeClr w14:val="tx1"/>
            </w14:solidFill>
          </w14:textFill>
        </w:rPr>
      </w:pPr>
    </w:p>
    <w:p>
      <w:pPr>
        <w:spacing w:line="360" w:lineRule="exact"/>
        <w:ind w:firstLine="723"/>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pPr>
        <w:spacing w:line="360" w:lineRule="exact"/>
        <w:ind w:firstLine="723"/>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exact"/>
        <w:ind w:firstLine="723"/>
        <w:jc w:val="center"/>
        <w:outlineLvl w:val="0"/>
        <w:rPr>
          <w:rFonts w:ascii="仿宋" w:hAnsi="仿宋" w:eastAsia="仿宋" w:cs="仿宋"/>
          <w:b/>
          <w:color w:val="000000" w:themeColor="text1"/>
          <w:kern w:val="0"/>
          <w:sz w:val="36"/>
          <w:szCs w:val="36"/>
          <w14:textFill>
            <w14:solidFill>
              <w14:schemeClr w14:val="tx1"/>
            </w14:solidFill>
          </w14:textFill>
        </w:rPr>
      </w:pP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pPr>
        <w:pStyle w:val="23"/>
        <w:spacing w:line="36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p>
    <w:p>
      <w:pPr>
        <w:spacing w:line="360" w:lineRule="exact"/>
        <w:ind w:firstLine="480" w:firstLineChars="200"/>
        <w:rPr>
          <w:rFonts w:ascii="仿宋" w:hAnsi="仿宋" w:eastAsia="仿宋" w:cs="仿宋"/>
          <w:color w:val="000000" w:themeColor="text1"/>
          <w:sz w:val="24"/>
          <w14:textFill>
            <w14:solidFill>
              <w14:schemeClr w14:val="tx1"/>
            </w14:solidFill>
          </w14:textFill>
        </w:rPr>
      </w:pPr>
    </w:p>
    <w:p>
      <w:pPr>
        <w:snapToGrid w:val="0"/>
        <w:spacing w:line="360" w:lineRule="exact"/>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pPr>
        <w:snapToGrid w:val="0"/>
        <w:spacing w:line="360" w:lineRule="exact"/>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如投标人为</w:t>
      </w:r>
      <w:r>
        <w:rPr>
          <w:rFonts w:hint="eastAsia" w:ascii="仿宋_GB2312" w:hAnsi="仿宋_GB2312" w:eastAsia="仿宋_GB2312" w:cs="仿宋_GB2312"/>
          <w:color w:val="000000" w:themeColor="text1"/>
          <w:sz w:val="24"/>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pPr>
        <w:snapToGrid w:val="0"/>
        <w:spacing w:line="360" w:lineRule="exact"/>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pPr>
        <w:snapToGrid w:val="0"/>
        <w:spacing w:line="36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widowControl/>
        <w:adjustRightInd/>
        <w:spacing w:line="360" w:lineRule="exact"/>
        <w:ind w:firstLine="643"/>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br w:type="page"/>
      </w:r>
    </w:p>
    <w:p>
      <w:pPr>
        <w:widowControl/>
        <w:spacing w:line="360" w:lineRule="exact"/>
        <w:ind w:firstLine="643" w:firstLineChars="20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pPr>
        <w:widowControl/>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pPr>
        <w:widowControl/>
        <w:spacing w:line="360" w:lineRule="exact"/>
        <w:ind w:firstLine="361" w:firstLineChars="1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pPr>
        <w:snapToGrid w:val="0"/>
        <w:spacing w:before="50" w:after="50" w:line="360" w:lineRule="exact"/>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.专门面向中小企业，服务全部由符合政策要求的中小企业（或小微企业）承接的，提供相应的中小企业声明函（附件7）。 </w:t>
      </w:r>
    </w:p>
    <w:p>
      <w:pPr>
        <w:widowControl/>
        <w:spacing w:line="360" w:lineRule="exact"/>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pPr>
        <w:spacing w:line="36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pPr>
        <w:widowControl/>
        <w:spacing w:line="360" w:lineRule="exact"/>
        <w:ind w:left="150" w:firstLine="643"/>
        <w:jc w:val="center"/>
        <w:rPr>
          <w:rFonts w:ascii="仿宋" w:hAnsi="仿宋" w:eastAsia="仿宋" w:cs="仿宋"/>
          <w:b/>
          <w:color w:val="000000" w:themeColor="text1"/>
          <w:kern w:val="0"/>
          <w:sz w:val="32"/>
          <w:szCs w:val="32"/>
          <w14:textFill>
            <w14:solidFill>
              <w14:schemeClr w14:val="tx1"/>
            </w14:solidFill>
          </w14:textFill>
        </w:rPr>
      </w:pPr>
    </w:p>
    <w:p>
      <w:pPr>
        <w:widowControl/>
        <w:spacing w:line="360" w:lineRule="exact"/>
        <w:ind w:left="150" w:firstLine="643"/>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pPr>
        <w:spacing w:line="360" w:lineRule="exact"/>
        <w:ind w:firstLine="482"/>
        <w:jc w:val="center"/>
        <w:outlineLvl w:val="0"/>
        <w:rPr>
          <w:rFonts w:ascii="仿宋" w:hAnsi="仿宋" w:eastAsia="仿宋" w:cs="仿宋"/>
          <w:b/>
          <w:color w:val="000000" w:themeColor="text1"/>
          <w:kern w:val="0"/>
          <w:sz w:val="24"/>
          <w14:textFill>
            <w14:solidFill>
              <w14:schemeClr w14:val="tx1"/>
            </w14:solidFill>
          </w14:textFill>
        </w:rPr>
      </w:pPr>
    </w:p>
    <w:p>
      <w:pPr>
        <w:ind w:firstLine="723"/>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br w:type="page"/>
      </w:r>
    </w:p>
    <w:p>
      <w:pPr>
        <w:spacing w:line="360" w:lineRule="exact"/>
        <w:ind w:firstLine="723"/>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pPr>
        <w:spacing w:line="360" w:lineRule="exact"/>
        <w:ind w:firstLine="482"/>
        <w:jc w:val="center"/>
        <w:outlineLvl w:val="0"/>
        <w:rPr>
          <w:rFonts w:ascii="仿宋" w:hAnsi="仿宋" w:eastAsia="仿宋" w:cs="仿宋"/>
          <w:b/>
          <w:color w:val="000000" w:themeColor="text1"/>
          <w:kern w:val="0"/>
          <w:sz w:val="24"/>
          <w14:textFill>
            <w14:solidFill>
              <w14:schemeClr w14:val="tx1"/>
            </w14:solidFill>
          </w14:textFill>
        </w:rPr>
      </w:pPr>
    </w:p>
    <w:p>
      <w:pPr>
        <w:spacing w:line="360" w:lineRule="exact"/>
        <w:ind w:firstLine="562"/>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pPr>
        <w:pStyle w:val="904"/>
        <w:numPr>
          <w:ilvl w:val="0"/>
          <w:numId w:val="1"/>
        </w:numPr>
        <w:spacing w:line="360" w:lineRule="exact"/>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投标函…………………………………………………………………………（页码）</w:t>
      </w:r>
    </w:p>
    <w:p>
      <w:pPr>
        <w:pStyle w:val="904"/>
        <w:numPr>
          <w:ilvl w:val="0"/>
          <w:numId w:val="1"/>
        </w:numPr>
        <w:spacing w:line="360" w:lineRule="exact"/>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法定代表人授权书 ………………………………………………………… （页码）</w:t>
      </w:r>
    </w:p>
    <w:p>
      <w:pPr>
        <w:pStyle w:val="904"/>
        <w:numPr>
          <w:ilvl w:val="0"/>
          <w:numId w:val="1"/>
        </w:numPr>
        <w:spacing w:line="360" w:lineRule="exact"/>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法定代表人及其授权代表身份证复印件（复印件）…………………………（页码）</w:t>
      </w:r>
    </w:p>
    <w:p>
      <w:pPr>
        <w:pStyle w:val="904"/>
        <w:numPr>
          <w:ilvl w:val="0"/>
          <w:numId w:val="1"/>
        </w:numPr>
        <w:spacing w:line="360" w:lineRule="exact"/>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法定代表人身份证明书……………………………………………………… （页码）</w:t>
      </w:r>
    </w:p>
    <w:p>
      <w:pPr>
        <w:pStyle w:val="904"/>
        <w:numPr>
          <w:ilvl w:val="0"/>
          <w:numId w:val="1"/>
        </w:numPr>
        <w:spacing w:line="360" w:lineRule="exact"/>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商务技术偏离表……………………………………………………………… （页码）</w:t>
      </w:r>
    </w:p>
    <w:p>
      <w:pPr>
        <w:pStyle w:val="904"/>
        <w:numPr>
          <w:ilvl w:val="0"/>
          <w:numId w:val="1"/>
        </w:numPr>
        <w:spacing w:line="360" w:lineRule="exact"/>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pPr>
        <w:spacing w:line="360" w:lineRule="exact"/>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（7）</w:t>
      </w:r>
      <w:r>
        <w:rPr>
          <w:rFonts w:hint="eastAsia" w:ascii="仿宋_GB2312" w:hAnsi="仿宋_GB2312" w:eastAsia="仿宋_GB2312" w:cs="仿宋_GB2312"/>
          <w:color w:val="000000" w:themeColor="text1"/>
          <w:sz w:val="24"/>
          <w:lang w:val="zh-CN"/>
          <w14:textFill>
            <w14:solidFill>
              <w14:schemeClr w14:val="tx1"/>
            </w14:solidFill>
          </w14:textFill>
        </w:rPr>
        <w:t>主要业绩证明…………………………………………………</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sz w:val="24"/>
          <w:lang w:val="zh-CN"/>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sz w:val="24"/>
          <w14:textFill>
            <w14:solidFill>
              <w14:schemeClr w14:val="tx1"/>
            </w14:solidFill>
          </w14:textFill>
        </w:rPr>
        <w:t>（页码）</w:t>
      </w:r>
    </w:p>
    <w:p>
      <w:pPr>
        <w:spacing w:line="360" w:lineRule="exact"/>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（8）技术解决方案…………………………………………………</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exact"/>
        <w:ind w:right="-510" w:rightChars="-243"/>
        <w:outlineLvl w:val="0"/>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（9）组织实施方案……………………………………………</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exact"/>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（10）售后服务方案……………………………………………</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exact"/>
        <w:ind w:right="-510" w:rightChars="-243"/>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（11）供应商售后服务证明材料……………………………………………………（页码）</w:t>
      </w:r>
    </w:p>
    <w:p>
      <w:pPr>
        <w:spacing w:line="360" w:lineRule="exact"/>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（12）项目小组人员名单………………………………………</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exact"/>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（13）</w:t>
      </w:r>
      <w:r>
        <w:rPr>
          <w:rFonts w:hint="eastAsia" w:ascii="仿宋_GB2312" w:hAnsi="仿宋_GB2312" w:eastAsia="仿宋_GB2312" w:cs="仿宋_GB2312"/>
          <w:color w:val="000000" w:themeColor="text1"/>
          <w:kern w:val="0"/>
          <w:sz w:val="24"/>
          <w:lang w:val="zh-CN"/>
          <w14:textFill>
            <w14:solidFill>
              <w14:schemeClr w14:val="tx1"/>
            </w14:solidFill>
          </w14:textFill>
        </w:rPr>
        <w:t>优惠条件及特殊承诺……………………………………</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 w:eastAsia="仿宋" w:cs="仿宋"/>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exact"/>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（14）</w:t>
      </w:r>
      <w:r>
        <w:rPr>
          <w:rFonts w:hint="eastAsia" w:ascii="仿宋_GB2312" w:hAnsi="仿宋_GB2312" w:eastAsia="仿宋_GB2312" w:cs="仿宋_GB2312"/>
          <w:color w:val="000000" w:themeColor="text1"/>
          <w:kern w:val="0"/>
          <w:sz w:val="24"/>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exact"/>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（15）</w:t>
      </w:r>
      <w:r>
        <w:rPr>
          <w:rFonts w:hint="eastAsia" w:ascii="仿宋_GB2312" w:hAnsi="仿宋_GB2312" w:eastAsia="仿宋_GB2312" w:cs="仿宋_GB2312"/>
          <w:color w:val="000000" w:themeColor="text1"/>
          <w:kern w:val="0"/>
          <w:sz w:val="24"/>
          <w:lang w:val="zh-CN"/>
          <w14:textFill>
            <w14:solidFill>
              <w14:schemeClr w14:val="tx1"/>
            </w14:solidFill>
          </w14:textFill>
        </w:rPr>
        <w:t>培训计划………………………………………………………</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exact"/>
        <w:ind w:right="-510" w:rightChars="-243"/>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（16）</w:t>
      </w:r>
      <w:r>
        <w:rPr>
          <w:rFonts w:hint="eastAsia" w:ascii="仿宋_GB2312" w:hAnsi="仿宋_GB2312" w:eastAsia="仿宋_GB2312" w:cs="仿宋_GB2312"/>
          <w:color w:val="000000" w:themeColor="text1"/>
          <w:kern w:val="0"/>
          <w:sz w:val="24"/>
          <w:lang w:val="zh-CN"/>
          <w14:textFill>
            <w14:solidFill>
              <w14:schemeClr w14:val="tx1"/>
            </w14:solidFill>
          </w14:textFill>
        </w:rPr>
        <w:t>验收方案…………………………………………………………</w:t>
      </w:r>
      <w:r>
        <w:rPr>
          <w:rFonts w:hint="eastAsia" w:ascii="仿宋_GB2312" w:hAnsi="仿宋_GB2312" w:eastAsia="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exact"/>
        <w:ind w:right="-368" w:rightChars="-175"/>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（17）</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hAnsi="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hAnsi="仿宋_GB2312" w:cs="仿宋_GB2312"/>
          <w:color w:val="000000" w:themeColor="text1"/>
          <w14:textFill>
            <w14:solidFill>
              <w14:schemeClr w14:val="tx1"/>
            </w14:solidFill>
          </w14:textFill>
        </w:rPr>
        <w:t>………</w:t>
      </w:r>
      <w:r>
        <w:rPr>
          <w:rFonts w:hint="eastAsia" w:ascii="仿宋_GB2312" w:hAnsi="仿宋_GB2312" w:eastAsia="仿宋_GB2312" w:cs="仿宋_GB2312"/>
          <w:color w:val="000000" w:themeColor="text1"/>
          <w:kern w:val="0"/>
          <w:sz w:val="24"/>
          <w:lang w:val="zh-CN"/>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napToGrid w:val="0"/>
        <w:spacing w:line="360" w:lineRule="exact"/>
        <w:ind w:firstLine="643"/>
        <w:jc w:val="center"/>
        <w:rPr>
          <w:rFonts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exact"/>
        <w:ind w:firstLine="643"/>
        <w:jc w:val="center"/>
        <w:rPr>
          <w:rFonts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exact"/>
        <w:ind w:firstLine="643"/>
        <w:jc w:val="center"/>
        <w:rPr>
          <w:rFonts w:ascii="仿宋" w:hAnsi="仿宋" w:eastAsia="仿宋" w:cs="仿宋"/>
          <w:b/>
          <w:color w:val="000000" w:themeColor="text1"/>
          <w:kern w:val="0"/>
          <w:sz w:val="32"/>
          <w:szCs w:val="32"/>
          <w:lang w:val="zh-CN"/>
          <w14:textFill>
            <w14:solidFill>
              <w14:schemeClr w14:val="tx1"/>
            </w14:solidFill>
          </w14:textFill>
        </w:rPr>
      </w:pPr>
    </w:p>
    <w:p>
      <w:pPr>
        <w:snapToGrid w:val="0"/>
        <w:spacing w:line="360" w:lineRule="exact"/>
        <w:ind w:firstLine="643"/>
        <w:rPr>
          <w:rFonts w:ascii="仿宋" w:hAnsi="仿宋" w:eastAsia="仿宋" w:cs="仿宋"/>
          <w:b/>
          <w:color w:val="000000" w:themeColor="text1"/>
          <w:kern w:val="0"/>
          <w:sz w:val="32"/>
          <w:szCs w:val="32"/>
          <w:lang w:val="zh-CN"/>
          <w14:textFill>
            <w14:solidFill>
              <w14:schemeClr w14:val="tx1"/>
            </w14:solidFill>
          </w14:textFill>
        </w:rPr>
      </w:pPr>
    </w:p>
    <w:p>
      <w:pPr>
        <w:widowControl/>
        <w:adjustRightInd/>
        <w:spacing w:line="360" w:lineRule="exact"/>
        <w:ind w:firstLine="643"/>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br w:type="page"/>
      </w:r>
    </w:p>
    <w:p>
      <w:pPr>
        <w:snapToGrid w:val="0"/>
        <w:spacing w:line="360" w:lineRule="exact"/>
        <w:ind w:firstLine="643"/>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pPr>
        <w:pStyle w:val="396"/>
        <w:spacing w:after="120" w:line="360" w:lineRule="exact"/>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pPr>
        <w:pStyle w:val="396"/>
        <w:spacing w:after="120" w:line="36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pPr>
        <w:pStyle w:val="396"/>
        <w:spacing w:after="120" w:line="36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pPr>
        <w:pStyle w:val="13"/>
        <w:tabs>
          <w:tab w:val="clear" w:pos="1697"/>
        </w:tabs>
        <w:spacing w:after="120" w:line="360" w:lineRule="exact"/>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pPr>
        <w:pStyle w:val="396"/>
        <w:spacing w:after="120" w:line="36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396"/>
        <w:spacing w:after="120" w:line="36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6"/>
        <w:spacing w:after="120" w:line="36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pPr>
        <w:pStyle w:val="13"/>
        <w:tabs>
          <w:tab w:val="clear" w:pos="1697"/>
        </w:tabs>
        <w:spacing w:after="120" w:line="360" w:lineRule="exact"/>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pPr>
        <w:pStyle w:val="396"/>
        <w:spacing w:after="120" w:line="36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pPr>
        <w:pStyle w:val="396"/>
        <w:spacing w:after="120" w:line="36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pPr>
        <w:pStyle w:val="396"/>
        <w:spacing w:after="120" w:line="36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pPr>
        <w:pStyle w:val="396"/>
        <w:spacing w:after="120" w:line="36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帐号：</w:t>
      </w:r>
    </w:p>
    <w:p>
      <w:pPr>
        <w:pStyle w:val="396"/>
        <w:spacing w:after="120" w:line="36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p>
    <w:p>
      <w:pPr>
        <w:snapToGrid w:val="0"/>
        <w:spacing w:line="360" w:lineRule="exact"/>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pPr>
        <w:pageBreakBefore/>
        <w:spacing w:line="360" w:lineRule="exact"/>
        <w:ind w:firstLine="602"/>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pPr>
        <w:spacing w:line="360" w:lineRule="exact"/>
        <w:ind w:firstLine="482"/>
        <w:jc w:val="center"/>
        <w:rPr>
          <w:rFonts w:ascii="仿宋" w:hAnsi="仿宋" w:eastAsia="仿宋" w:cs="仿宋"/>
          <w:b/>
          <w:color w:val="000000" w:themeColor="text1"/>
          <w:sz w:val="24"/>
          <w14:textFill>
            <w14:solidFill>
              <w14:schemeClr w14:val="tx1"/>
            </w14:solidFill>
          </w14:textFill>
        </w:rPr>
      </w:pP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360" w:lineRule="exact"/>
        <w:jc w:val="lef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ascii="仿宋" w:hAnsi="仿宋" w:eastAsia="仿宋" w:cs="仿宋"/>
          <w:color w:val="000000" w:themeColor="text1"/>
          <w:sz w:val="24"/>
          <w14:textFill>
            <w14:solidFill>
              <w14:schemeClr w14:val="tx1"/>
            </w14:solidFill>
          </w14:textFill>
        </w:rPr>
      </w:pPr>
    </w:p>
    <w:p>
      <w:pPr>
        <w:widowControl/>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pPr>
        <w:spacing w:line="360" w:lineRule="exact"/>
        <w:ind w:firstLine="4920" w:firstLineChars="2050"/>
        <w:jc w:val="left"/>
        <w:rPr>
          <w:rFonts w:ascii="仿宋" w:hAnsi="仿宋" w:eastAsia="仿宋" w:cs="仿宋"/>
          <w:color w:val="000000" w:themeColor="text1"/>
          <w:sz w:val="24"/>
          <w14:textFill>
            <w14:solidFill>
              <w14:schemeClr w14:val="tx1"/>
            </w14:solidFill>
          </w14:textFill>
        </w:rPr>
      </w:pPr>
    </w:p>
    <w:p>
      <w:pPr>
        <w:spacing w:line="360" w:lineRule="exact"/>
        <w:ind w:firstLine="482"/>
        <w:rPr>
          <w:rFonts w:ascii="仿宋" w:hAnsi="仿宋" w:eastAsia="仿宋" w:cs="仿宋"/>
          <w:b/>
          <w:color w:val="000000" w:themeColor="text1"/>
          <w:sz w:val="24"/>
          <w14:textFill>
            <w14:solidFill>
              <w14:schemeClr w14:val="tx1"/>
            </w14:solidFill>
          </w14:textFill>
        </w:rPr>
      </w:pPr>
    </w:p>
    <w:p>
      <w:pPr>
        <w:spacing w:line="360" w:lineRule="exact"/>
        <w:ind w:firstLine="482"/>
        <w:rPr>
          <w:rFonts w:ascii="仿宋" w:hAnsi="仿宋" w:eastAsia="仿宋" w:cs="仿宋"/>
          <w:b/>
          <w:color w:val="000000" w:themeColor="text1"/>
          <w:sz w:val="24"/>
          <w14:textFill>
            <w14:solidFill>
              <w14:schemeClr w14:val="tx1"/>
            </w14:solidFill>
          </w14:textFill>
        </w:rPr>
      </w:pPr>
    </w:p>
    <w:p>
      <w:pPr>
        <w:pageBreakBefore/>
        <w:spacing w:line="360" w:lineRule="exact"/>
        <w:ind w:firstLine="602"/>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pPr>
        <w:spacing w:line="360" w:lineRule="exact"/>
        <w:ind w:firstLine="482"/>
        <w:jc w:val="center"/>
        <w:rPr>
          <w:rFonts w:ascii="仿宋" w:hAnsi="仿宋" w:eastAsia="仿宋" w:cs="仿宋"/>
          <w:b/>
          <w:color w:val="000000" w:themeColor="text1"/>
          <w:sz w:val="24"/>
          <w14:textFill>
            <w14:solidFill>
              <w14:schemeClr w14:val="tx1"/>
            </w14:solidFill>
          </w14:textFill>
        </w:rPr>
      </w:pP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pPr>
        <w:snapToGrid w:val="0"/>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pPr>
        <w:snapToGrid w:val="0"/>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pPr>
        <w:snapToGrid w:val="0"/>
        <w:spacing w:line="360" w:lineRule="exact"/>
        <w:jc w:val="lef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pPr>
        <w:spacing w:line="360" w:lineRule="exact"/>
        <w:rPr>
          <w:rFonts w:ascii="仿宋" w:hAnsi="仿宋" w:eastAsia="仿宋" w:cs="仿宋"/>
          <w:color w:val="000000" w:themeColor="text1"/>
          <w:sz w:val="24"/>
          <w14:textFill>
            <w14:solidFill>
              <w14:schemeClr w14:val="tx1"/>
            </w14:solidFill>
          </w14:textFill>
        </w:rPr>
      </w:pPr>
    </w:p>
    <w:p>
      <w:pPr>
        <w:widowControl/>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p>
    <w:p>
      <w:pPr>
        <w:spacing w:line="360" w:lineRule="exact"/>
        <w:ind w:firstLine="480"/>
        <w:rPr>
          <w:rFonts w:ascii="仿宋" w:hAnsi="仿宋" w:eastAsia="仿宋" w:cs="仿宋"/>
          <w:color w:val="000000" w:themeColor="text1"/>
          <w14:textFill>
            <w14:solidFill>
              <w14:schemeClr w14:val="tx1"/>
            </w14:solidFill>
          </w14:textFill>
        </w:rPr>
      </w:pPr>
    </w:p>
    <w:p>
      <w:pPr>
        <w:snapToGrid w:val="0"/>
        <w:spacing w:line="360" w:lineRule="exact"/>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exact"/>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exact"/>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exac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autoSpaceDE w:val="0"/>
        <w:autoSpaceDN w:val="0"/>
        <w:spacing w:line="360" w:lineRule="exact"/>
        <w:ind w:firstLine="643"/>
        <w:jc w:val="center"/>
        <w:rPr>
          <w:rFonts w:ascii="仿宋" w:hAnsi="仿宋" w:eastAsia="仿宋" w:cs="仿宋"/>
          <w:b/>
          <w:color w:val="000000" w:themeColor="text1"/>
          <w:kern w:val="0"/>
          <w:sz w:val="32"/>
          <w:szCs w:val="32"/>
          <w:lang w:val="zh-CN"/>
          <w14:textFill>
            <w14:solidFill>
              <w14:schemeClr w14:val="tx1"/>
            </w14:solidFill>
          </w14:textFill>
        </w:rPr>
      </w:pPr>
    </w:p>
    <w:p>
      <w:pPr>
        <w:autoSpaceDE w:val="0"/>
        <w:autoSpaceDN w:val="0"/>
        <w:spacing w:line="360" w:lineRule="exact"/>
        <w:ind w:firstLine="643"/>
        <w:jc w:val="center"/>
        <w:rPr>
          <w:rFonts w:ascii="仿宋" w:hAnsi="仿宋" w:eastAsia="仿宋" w:cs="仿宋"/>
          <w:b/>
          <w:color w:val="000000" w:themeColor="text1"/>
          <w:kern w:val="0"/>
          <w:sz w:val="32"/>
          <w:szCs w:val="32"/>
          <w:lang w:val="zh-CN"/>
          <w14:textFill>
            <w14:solidFill>
              <w14:schemeClr w14:val="tx1"/>
            </w14:solidFill>
          </w14:textFill>
        </w:rPr>
      </w:pPr>
    </w:p>
    <w:p>
      <w:pPr>
        <w:autoSpaceDE w:val="0"/>
        <w:autoSpaceDN w:val="0"/>
        <w:spacing w:line="360" w:lineRule="exact"/>
        <w:ind w:firstLine="643"/>
        <w:jc w:val="center"/>
        <w:rPr>
          <w:rFonts w:ascii="仿宋" w:hAnsi="仿宋" w:eastAsia="仿宋" w:cs="仿宋"/>
          <w:b/>
          <w:color w:val="000000" w:themeColor="text1"/>
          <w:kern w:val="0"/>
          <w:sz w:val="32"/>
          <w:szCs w:val="32"/>
          <w:lang w:val="zh-CN"/>
          <w14:textFill>
            <w14:solidFill>
              <w14:schemeClr w14:val="tx1"/>
            </w14:solidFill>
          </w14:textFill>
        </w:rPr>
      </w:pPr>
    </w:p>
    <w:p>
      <w:pPr>
        <w:spacing w:line="360" w:lineRule="exact"/>
        <w:ind w:firstLine="482"/>
        <w:rPr>
          <w:rFonts w:ascii="仿宋" w:hAnsi="仿宋" w:eastAsia="仿宋" w:cs="仿宋"/>
          <w:b/>
          <w:color w:val="000000" w:themeColor="text1"/>
          <w:sz w:val="24"/>
          <w14:textFill>
            <w14:solidFill>
              <w14:schemeClr w14:val="tx1"/>
            </w14:solidFill>
          </w14:textFill>
        </w:rPr>
      </w:pPr>
    </w:p>
    <w:p>
      <w:pPr>
        <w:spacing w:line="360" w:lineRule="exact"/>
        <w:ind w:firstLine="602"/>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三、法定代表人及其授权代表身份证复印件（正反面）</w:t>
      </w:r>
    </w:p>
    <w:p>
      <w:pPr>
        <w:spacing w:line="360" w:lineRule="exact"/>
        <w:ind w:firstLine="482"/>
        <w:rPr>
          <w:rFonts w:ascii="仿宋" w:hAnsi="仿宋" w:eastAsia="仿宋" w:cs="仿宋"/>
          <w:b/>
          <w:color w:val="000000" w:themeColor="text1"/>
          <w:sz w:val="24"/>
          <w14:textFill>
            <w14:solidFill>
              <w14:schemeClr w14:val="tx1"/>
            </w14:solidFill>
          </w14:textFill>
        </w:rPr>
      </w:pPr>
    </w:p>
    <w:p>
      <w:pPr>
        <w:spacing w:line="360" w:lineRule="exact"/>
        <w:ind w:firstLine="482"/>
        <w:rPr>
          <w:rFonts w:ascii="仿宋" w:hAnsi="仿宋" w:eastAsia="仿宋" w:cs="仿宋"/>
          <w:b/>
          <w:color w:val="000000" w:themeColor="text1"/>
          <w:sz w:val="24"/>
          <w14:textFill>
            <w14:solidFill>
              <w14:schemeClr w14:val="tx1"/>
            </w14:solidFill>
          </w14:textFill>
        </w:rPr>
      </w:pPr>
    </w:p>
    <w:p>
      <w:pPr>
        <w:ind w:firstLine="602"/>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br w:type="page"/>
      </w:r>
    </w:p>
    <w:p>
      <w:pPr>
        <w:spacing w:line="360" w:lineRule="exact"/>
        <w:ind w:firstLine="602"/>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四、法定代表人身份证明书(格式)</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pPr>
        <w:spacing w:line="36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pPr>
        <w:spacing w:line="36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pPr>
        <w:spacing w:line="36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pPr>
        <w:spacing w:line="360" w:lineRule="exact"/>
        <w:ind w:right="480"/>
        <w:rPr>
          <w:rFonts w:ascii="仿宋" w:hAnsi="仿宋" w:eastAsia="仿宋" w:cs="仿宋"/>
          <w:color w:val="000000" w:themeColor="text1"/>
          <w:sz w:val="24"/>
          <w14:textFill>
            <w14:solidFill>
              <w14:schemeClr w14:val="tx1"/>
            </w14:solidFill>
          </w14:textFill>
        </w:rPr>
      </w:pPr>
    </w:p>
    <w:p>
      <w:pPr>
        <w:spacing w:line="360" w:lineRule="exact"/>
        <w:ind w:right="720"/>
        <w:jc w:val="righ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p>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p>
    <w:p>
      <w:pPr>
        <w:spacing w:line="360" w:lineRule="exact"/>
        <w:ind w:firstLine="643"/>
        <w:rPr>
          <w:rFonts w:ascii="仿宋" w:hAnsi="仿宋" w:eastAsia="仿宋" w:cs="仿宋"/>
          <w:b/>
          <w:color w:val="000000" w:themeColor="text1"/>
          <w:kern w:val="0"/>
          <w:sz w:val="32"/>
          <w:szCs w:val="32"/>
          <w14:textFill>
            <w14:solidFill>
              <w14:schemeClr w14:val="tx1"/>
            </w14:solidFill>
          </w14:textFill>
        </w:rPr>
      </w:pPr>
    </w:p>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60" w:lineRule="exact"/>
              <w:ind w:firstLine="482"/>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pPr>
              <w:spacing w:line="360" w:lineRule="exact"/>
              <w:ind w:firstLine="482"/>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pPr>
              <w:spacing w:line="360" w:lineRule="exact"/>
              <w:ind w:firstLine="482"/>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pPr>
              <w:spacing w:line="360" w:lineRule="exact"/>
              <w:ind w:firstLine="482"/>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6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p>
        </w:tc>
      </w:tr>
    </w:tbl>
    <w:p>
      <w:pPr>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pPr>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p>
    <w:p>
      <w:pPr>
        <w:spacing w:line="360" w:lineRule="exact"/>
        <w:ind w:right="420"/>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widowControl/>
        <w:adjustRightInd/>
        <w:spacing w:line="360" w:lineRule="exact"/>
        <w:ind w:firstLine="643"/>
        <w:jc w:val="left"/>
        <w:rPr>
          <w:rFonts w:ascii="仿宋" w:hAnsi="仿宋" w:eastAsia="仿宋" w:cs="仿宋"/>
          <w:b/>
          <w:bCs/>
          <w:color w:val="000000" w:themeColor="text1"/>
          <w:sz w:val="32"/>
          <w:szCs w:val="32"/>
          <w14:textFill>
            <w14:solidFill>
              <w14:schemeClr w14:val="tx1"/>
            </w14:solidFill>
          </w14:textFill>
        </w:rPr>
      </w:pPr>
    </w:p>
    <w:p>
      <w:pPr>
        <w:ind w:firstLine="643"/>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br w:type="page"/>
      </w:r>
    </w:p>
    <w:p>
      <w:pPr>
        <w:widowControl/>
        <w:adjustRightInd/>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六</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pPr>
        <w:snapToGrid w:val="0"/>
        <w:spacing w:line="360" w:lineRule="exact"/>
        <w:rPr>
          <w:rFonts w:ascii="仿宋" w:hAnsi="仿宋" w:eastAsia="仿宋" w:cs="仿宋"/>
          <w:color w:val="000000" w:themeColor="text1"/>
          <w:sz w:val="24"/>
          <w14:textFill>
            <w14:solidFill>
              <w14:schemeClr w14:val="tx1"/>
            </w14:solidFill>
          </w14:textFill>
        </w:rPr>
      </w:pPr>
    </w:p>
    <w:p>
      <w:pPr>
        <w:snapToGrid w:val="0"/>
        <w:spacing w:line="36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autoSpaceDE w:val="0"/>
        <w:autoSpaceDN w:val="0"/>
        <w:spacing w:line="360" w:lineRule="exact"/>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exact"/>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exact"/>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exact"/>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exact"/>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pPr>
        <w:autoSpaceDE w:val="0"/>
        <w:autoSpaceDN w:val="0"/>
        <w:spacing w:line="360" w:lineRule="exact"/>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pPr>
        <w:autoSpaceDE w:val="0"/>
        <w:autoSpaceDN w:val="0"/>
        <w:spacing w:line="360" w:lineRule="exact"/>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pPr>
        <w:autoSpaceDE w:val="0"/>
        <w:autoSpaceDN w:val="0"/>
        <w:spacing w:line="360" w:lineRule="exact"/>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pPr>
        <w:autoSpaceDE w:val="0"/>
        <w:autoSpaceDN w:val="0"/>
        <w:spacing w:line="360" w:lineRule="exact"/>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pPr>
        <w:autoSpaceDE w:val="0"/>
        <w:autoSpaceDN w:val="0"/>
        <w:spacing w:line="360" w:lineRule="exact"/>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exact"/>
        <w:ind w:left="2"/>
        <w:jc w:val="left"/>
        <w:rPr>
          <w:rFonts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exact"/>
        <w:ind w:left="2"/>
        <w:jc w:val="left"/>
        <w:rPr>
          <w:rFonts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exact"/>
        <w:ind w:left="2"/>
        <w:jc w:val="left"/>
        <w:rPr>
          <w:rFonts w:ascii="仿宋" w:hAnsi="仿宋" w:eastAsia="仿宋" w:cs="仿宋"/>
          <w:color w:val="000000" w:themeColor="text1"/>
          <w:kern w:val="0"/>
          <w:sz w:val="24"/>
          <w:lang w:val="zh-CN"/>
          <w14:textFill>
            <w14:solidFill>
              <w14:schemeClr w14:val="tx1"/>
            </w14:solidFill>
          </w14:textFill>
        </w:rPr>
      </w:pPr>
    </w:p>
    <w:p>
      <w:pPr>
        <w:autoSpaceDE w:val="0"/>
        <w:autoSpaceDN w:val="0"/>
        <w:spacing w:line="360" w:lineRule="exact"/>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pPr>
        <w:spacing w:line="360" w:lineRule="exact"/>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pPr>
        <w:spacing w:line="360" w:lineRule="exact"/>
        <w:ind w:firstLine="482"/>
        <w:jc w:val="center"/>
        <w:rPr>
          <w:rFonts w:ascii="仿宋" w:hAnsi="仿宋" w:eastAsia="仿宋" w:cs="仿宋"/>
          <w:b/>
          <w:bCs/>
          <w:color w:val="000000" w:themeColor="text1"/>
          <w:sz w:val="24"/>
          <w14:textFill>
            <w14:solidFill>
              <w14:schemeClr w14:val="tx1"/>
            </w14:solidFill>
          </w14:textFill>
        </w:rPr>
      </w:pPr>
    </w:p>
    <w:p>
      <w:pPr>
        <w:spacing w:line="360" w:lineRule="exact"/>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spacing w:line="360" w:lineRule="exact"/>
        <w:ind w:firstLine="482"/>
        <w:jc w:val="center"/>
        <w:rPr>
          <w:rFonts w:ascii="仿宋" w:hAnsi="仿宋" w:eastAsia="仿宋" w:cs="仿宋"/>
          <w:b/>
          <w:bCs/>
          <w:color w:val="000000" w:themeColor="text1"/>
          <w:sz w:val="24"/>
          <w14:textFill>
            <w14:solidFill>
              <w14:schemeClr w14:val="tx1"/>
            </w14:solidFill>
          </w14:textFill>
        </w:rPr>
      </w:pPr>
    </w:p>
    <w:p>
      <w:pPr>
        <w:pStyle w:val="80"/>
        <w:spacing w:line="360" w:lineRule="exact"/>
        <w:jc w:val="center"/>
        <w:rPr>
          <w:rFonts w:ascii="仿宋" w:hAnsi="仿宋" w:eastAsia="仿宋" w:cs="仿宋"/>
          <w:b/>
          <w:bCs/>
          <w:color w:val="000000" w:themeColor="text1"/>
          <w14:textFill>
            <w14:solidFill>
              <w14:schemeClr w14:val="tx1"/>
            </w14:solidFill>
          </w14:textFill>
        </w:rPr>
      </w:pPr>
    </w:p>
    <w:p>
      <w:pPr>
        <w:ind w:firstLine="643"/>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br w:type="page"/>
      </w:r>
    </w:p>
    <w:p>
      <w:pPr>
        <w:spacing w:line="360" w:lineRule="exact"/>
        <w:ind w:firstLine="643"/>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七、</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pPr>
        <w:autoSpaceDE w:val="0"/>
        <w:autoSpaceDN w:val="0"/>
        <w:spacing w:line="360" w:lineRule="exact"/>
        <w:ind w:firstLine="482"/>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exact"/>
        <w:ind w:firstLine="482"/>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注：供应商可按上述的格式自行编制，须随表提交相应的合同复印件和用户单位验收证明并注明页码。</w:t>
      </w:r>
    </w:p>
    <w:p>
      <w:pPr>
        <w:autoSpaceDE w:val="0"/>
        <w:autoSpaceDN w:val="0"/>
        <w:spacing w:line="360" w:lineRule="exact"/>
        <w:ind w:firstLine="482"/>
        <w:rPr>
          <w:rFonts w:ascii="仿宋_GB2312" w:hAnsi="仿宋_GB2312" w:eastAsia="仿宋_GB2312" w:cs="仿宋_GB2312"/>
          <w:b/>
          <w:color w:val="000000" w:themeColor="text1"/>
          <w:sz w:val="24"/>
          <w14:textFill>
            <w14:solidFill>
              <w14:schemeClr w14:val="tx1"/>
            </w14:solidFill>
          </w14:textFill>
        </w:rPr>
      </w:pPr>
    </w:p>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p>
      <w:pPr>
        <w:spacing w:line="360" w:lineRule="exact"/>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648"/>
        <w:spacing w:line="360" w:lineRule="exact"/>
        <w:ind w:firstLine="643"/>
        <w:jc w:val="both"/>
        <w:rPr>
          <w:rFonts w:hAnsi="仿宋_GB2312" w:cs="仿宋_GB2312"/>
          <w:color w:val="000000" w:themeColor="text1"/>
          <w14:textFill>
            <w14:solidFill>
              <w14:schemeClr w14:val="tx1"/>
            </w14:solidFill>
          </w14:textFill>
        </w:rPr>
      </w:pPr>
    </w:p>
    <w:p>
      <w:pPr>
        <w:pageBreakBefore/>
        <w:spacing w:line="360" w:lineRule="exact"/>
        <w:ind w:firstLine="643"/>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八、技术解决方案</w:t>
      </w:r>
    </w:p>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p>
      <w:pPr>
        <w:snapToGrid w:val="0"/>
        <w:spacing w:line="360" w:lineRule="exact"/>
        <w:ind w:firstLine="643"/>
        <w:jc w:val="center"/>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exact"/>
              <w:ind w:firstLine="482"/>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pPr>
              <w:spacing w:line="360" w:lineRule="exact"/>
              <w:ind w:firstLine="482"/>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pPr>
              <w:spacing w:line="360" w:lineRule="exact"/>
              <w:ind w:firstLine="482"/>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pPr>
              <w:spacing w:line="360" w:lineRule="exact"/>
              <w:ind w:firstLine="482"/>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pPr>
              <w:spacing w:line="360" w:lineRule="exact"/>
              <w:ind w:firstLine="482"/>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pPr>
              <w:spacing w:line="360" w:lineRule="exact"/>
              <w:ind w:firstLine="482"/>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pPr>
              <w:snapToGrid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pPr>
              <w:snapToGrid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pPr>
              <w:snapToGrid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pPr>
              <w:snapToGrid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pPr>
              <w:snapToGrid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exact"/>
        <w:ind w:firstLine="482"/>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exact"/>
        <w:ind w:firstLine="506"/>
        <w:rPr>
          <w:rFonts w:ascii="仿宋" w:hAnsi="仿宋" w:eastAsia="仿宋"/>
          <w:b/>
          <w:color w:val="000000" w:themeColor="text1"/>
          <w:spacing w:val="6"/>
          <w:sz w:val="24"/>
          <w14:textFill>
            <w14:solidFill>
              <w14:schemeClr w14:val="tx1"/>
            </w14:solidFill>
          </w14:textFill>
        </w:rPr>
      </w:pPr>
      <w:r>
        <w:rPr>
          <w:rFonts w:hint="eastAsia" w:ascii="仿宋" w:hAnsi="仿宋" w:eastAsia="仿宋"/>
          <w:b/>
          <w:color w:val="000000" w:themeColor="text1"/>
          <w:spacing w:val="6"/>
          <w:sz w:val="24"/>
          <w14:textFill>
            <w14:solidFill>
              <w14:schemeClr w14:val="tx1"/>
            </w14:solidFill>
          </w14:textFill>
        </w:rPr>
        <w:t>2.</w:t>
      </w:r>
      <w:r>
        <w:rPr>
          <w:rFonts w:hint="eastAsia"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exact"/>
        <w:ind w:firstLine="562"/>
        <w:rPr>
          <w:rFonts w:ascii="仿宋_GB2312" w:hAnsi="仿宋_GB2312" w:eastAsia="仿宋_GB2312" w:cs="仿宋_GB2312"/>
          <w:b/>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附：</w:t>
      </w:r>
      <w:r>
        <w:rPr>
          <w:rFonts w:ascii="仿宋_GB2312" w:hAnsi="仿宋_GB2312" w:eastAsia="仿宋_GB2312" w:cs="仿宋_GB2312"/>
          <w:b/>
          <w:color w:val="000000" w:themeColor="text1"/>
          <w:kern w:val="0"/>
          <w:sz w:val="28"/>
          <w:szCs w:val="28"/>
          <w14:textFill>
            <w14:solidFill>
              <w14:schemeClr w14:val="tx1"/>
            </w14:solidFill>
          </w14:textFill>
        </w:rPr>
        <w:object>
          <v:shape id="_x0000_i1025" o:spt="75" type="#_x0000_t75" style="height:42pt;width:443.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pPr>
        <w:autoSpaceDE w:val="0"/>
        <w:autoSpaceDN w:val="0"/>
        <w:spacing w:line="360" w:lineRule="exact"/>
        <w:ind w:firstLine="4560" w:firstLineChars="1900"/>
        <w:rPr>
          <w:rFonts w:ascii="仿宋_GB2312" w:hAnsi="仿宋_GB2312" w:eastAsia="仿宋_GB2312" w:cs="仿宋_GB2312"/>
          <w:color w:val="000000" w:themeColor="text1"/>
          <w:kern w:val="0"/>
          <w:sz w:val="24"/>
          <w14:textFill>
            <w14:solidFill>
              <w14:schemeClr w14:val="tx1"/>
            </w14:solidFill>
          </w14:textFill>
        </w:rPr>
      </w:pPr>
    </w:p>
    <w:p>
      <w:pPr>
        <w:spacing w:line="360" w:lineRule="exact"/>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exact"/>
        <w:ind w:right="1400" w:firstLine="482"/>
        <w:jc w:val="left"/>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p>
    <w:p>
      <w:pPr>
        <w:tabs>
          <w:tab w:val="left" w:pos="2790"/>
          <w:tab w:val="left" w:pos="4230"/>
        </w:tabs>
        <w:autoSpaceDE w:val="0"/>
        <w:autoSpaceDN w:val="0"/>
        <w:spacing w:line="360" w:lineRule="exact"/>
        <w:ind w:right="1400" w:firstLine="723"/>
        <w:jc w:val="center"/>
        <w:outlineLvl w:val="1"/>
        <w:rPr>
          <w:rFonts w:ascii="仿宋_GB2312" w:hAnsi="仿宋_GB2312" w:eastAsia="仿宋_GB2312" w:cs="仿宋_GB2312"/>
          <w:b/>
          <w:bCs/>
          <w:color w:val="000000" w:themeColor="text1"/>
          <w:kern w:val="0"/>
          <w:sz w:val="36"/>
          <w:szCs w:val="36"/>
          <w:lang w:val="zh-CN"/>
          <w14:textFill>
            <w14:solidFill>
              <w14:schemeClr w14:val="tx1"/>
            </w14:solidFill>
          </w14:textFill>
        </w:rPr>
      </w:pPr>
    </w:p>
    <w:p>
      <w:pPr>
        <w:pageBreakBefore/>
        <w:tabs>
          <w:tab w:val="left" w:pos="2790"/>
          <w:tab w:val="left" w:pos="4230"/>
        </w:tabs>
        <w:autoSpaceDE w:val="0"/>
        <w:autoSpaceDN w:val="0"/>
        <w:spacing w:line="360" w:lineRule="exact"/>
        <w:ind w:right="1400" w:firstLine="643"/>
        <w:jc w:val="center"/>
        <w:outlineLvl w:val="1"/>
        <w:rPr>
          <w:rFonts w:ascii="仿宋_GB2312" w:hAnsi="仿宋_GB2312" w:eastAsia="仿宋_GB2312" w:cs="仿宋_GB2312"/>
          <w:b/>
          <w:bCs/>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t>九、组织实施方案</w:t>
      </w:r>
    </w:p>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tabs>
          <w:tab w:val="left" w:pos="2790"/>
          <w:tab w:val="left" w:pos="4230"/>
        </w:tabs>
        <w:autoSpaceDE w:val="0"/>
        <w:autoSpaceDN w:val="0"/>
        <w:spacing w:line="360" w:lineRule="exact"/>
        <w:ind w:right="1400" w:firstLine="482"/>
        <w:outlineLvl w:val="1"/>
        <w:rPr>
          <w:rFonts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 xml:space="preserve">  工作日</w:t>
            </w:r>
          </w:p>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内容</w:t>
            </w:r>
          </w:p>
        </w:tc>
        <w:tc>
          <w:tcPr>
            <w:tcW w:w="552"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552"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552"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552"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552"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552"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6</w:t>
            </w:r>
          </w:p>
        </w:tc>
        <w:tc>
          <w:tcPr>
            <w:tcW w:w="553"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7</w:t>
            </w:r>
          </w:p>
        </w:tc>
        <w:tc>
          <w:tcPr>
            <w:tcW w:w="553"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p>
        </w:tc>
        <w:tc>
          <w:tcPr>
            <w:tcW w:w="553"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9</w:t>
            </w:r>
          </w:p>
        </w:tc>
        <w:tc>
          <w:tcPr>
            <w:tcW w:w="553"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10</w:t>
            </w:r>
          </w:p>
        </w:tc>
        <w:tc>
          <w:tcPr>
            <w:tcW w:w="553"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11</w:t>
            </w:r>
          </w:p>
        </w:tc>
        <w:tc>
          <w:tcPr>
            <w:tcW w:w="553"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w:t>
            </w:r>
          </w:p>
        </w:tc>
        <w:tc>
          <w:tcPr>
            <w:tcW w:w="553"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13</w:t>
            </w:r>
          </w:p>
        </w:tc>
        <w:tc>
          <w:tcPr>
            <w:tcW w:w="553"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14</w:t>
            </w:r>
          </w:p>
        </w:tc>
        <w:tc>
          <w:tcPr>
            <w:tcW w:w="553"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15</w:t>
            </w:r>
          </w:p>
        </w:tc>
        <w:tc>
          <w:tcPr>
            <w:tcW w:w="553"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exact"/>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exact"/>
        <w:ind w:firstLine="482"/>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注：投标人可按上述时间表的格式自行编制切合实际的具体时间表。</w:t>
      </w:r>
    </w:p>
    <w:p>
      <w:pPr>
        <w:spacing w:line="360" w:lineRule="exact"/>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60" w:lineRule="exact"/>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exact"/>
        <w:ind w:firstLine="643"/>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exact"/>
        <w:ind w:firstLine="643"/>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十、售后服务方案</w:t>
      </w:r>
    </w:p>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autoSpaceDE w:val="0"/>
        <w:autoSpaceDN w:val="0"/>
        <w:spacing w:line="360" w:lineRule="exact"/>
        <w:ind w:firstLine="482"/>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附表A:售后服务机构情况表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exact"/>
              <w:ind w:firstLine="482"/>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2160" w:type="dxa"/>
          </w:tcPr>
          <w:p>
            <w:pPr>
              <w:autoSpaceDE w:val="0"/>
              <w:autoSpaceDN w:val="0"/>
              <w:spacing w:line="360" w:lineRule="exact"/>
              <w:ind w:firstLine="482"/>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机构名称</w:t>
            </w:r>
          </w:p>
        </w:tc>
        <w:tc>
          <w:tcPr>
            <w:tcW w:w="1620" w:type="dxa"/>
          </w:tcPr>
          <w:p>
            <w:pPr>
              <w:autoSpaceDE w:val="0"/>
              <w:autoSpaceDN w:val="0"/>
              <w:spacing w:line="360" w:lineRule="exact"/>
              <w:ind w:firstLine="482"/>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机构性质</w:t>
            </w:r>
          </w:p>
        </w:tc>
        <w:tc>
          <w:tcPr>
            <w:tcW w:w="1245" w:type="dxa"/>
          </w:tcPr>
          <w:p>
            <w:pPr>
              <w:autoSpaceDE w:val="0"/>
              <w:autoSpaceDN w:val="0"/>
              <w:spacing w:line="360" w:lineRule="exact"/>
              <w:ind w:firstLine="482"/>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注册地址</w:t>
            </w:r>
          </w:p>
        </w:tc>
        <w:tc>
          <w:tcPr>
            <w:tcW w:w="2175" w:type="dxa"/>
          </w:tcPr>
          <w:p>
            <w:pPr>
              <w:autoSpaceDE w:val="0"/>
              <w:autoSpaceDN w:val="0"/>
              <w:spacing w:line="360" w:lineRule="exact"/>
              <w:ind w:firstLine="482"/>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服务技术人员数量</w:t>
            </w:r>
          </w:p>
        </w:tc>
        <w:tc>
          <w:tcPr>
            <w:tcW w:w="1260" w:type="dxa"/>
          </w:tcPr>
          <w:p>
            <w:pPr>
              <w:autoSpaceDE w:val="0"/>
              <w:autoSpaceDN w:val="0"/>
              <w:spacing w:line="360" w:lineRule="exact"/>
              <w:ind w:firstLine="482"/>
              <w:jc w:val="center"/>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exact"/>
        <w:ind w:firstLine="482"/>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pPr>
        <w:autoSpaceDE w:val="0"/>
        <w:autoSpaceDN w:val="0"/>
        <w:spacing w:line="360" w:lineRule="exact"/>
        <w:ind w:firstLine="482"/>
        <w:rPr>
          <w:rFonts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附表B：售后服务人员情况表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ind w:left="-36" w:leftChars="-17" w:right="-181" w:rightChars="-86"/>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ascii="仿宋_GB2312" w:hAnsi="仿宋_GB2312" w:eastAsia="仿宋_GB2312"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r>
    </w:tbl>
    <w:p>
      <w:pPr>
        <w:spacing w:line="360" w:lineRule="exact"/>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60" w:lineRule="exact"/>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60" w:lineRule="exact"/>
        <w:jc w:val="center"/>
        <w:rPr>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exact"/>
        <w:ind w:firstLine="602"/>
        <w:jc w:val="center"/>
        <w:rPr>
          <w:rFonts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十一、投标人售后服务能力证明材料</w:t>
      </w:r>
    </w:p>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（由投标人根据采购需求及磋商文件要求编制）</w:t>
      </w:r>
    </w:p>
    <w:p>
      <w:pPr>
        <w:spacing w:line="360" w:lineRule="exact"/>
        <w:ind w:firstLine="3600" w:firstLineChars="1500"/>
        <w:rPr>
          <w:rFonts w:ascii="仿宋" w:hAnsi="仿宋" w:eastAsia="仿宋" w:cs="仿宋"/>
          <w:color w:val="000000" w:themeColor="text1"/>
          <w:sz w:val="24"/>
          <w14:textFill>
            <w14:solidFill>
              <w14:schemeClr w14:val="tx1"/>
            </w14:solidFill>
          </w14:textFill>
        </w:rPr>
      </w:pPr>
    </w:p>
    <w:p>
      <w:pPr>
        <w:pStyle w:val="80"/>
        <w:spacing w:line="360" w:lineRule="exact"/>
        <w:rPr>
          <w:color w:val="000000" w:themeColor="text1"/>
          <w14:textFill>
            <w14:solidFill>
              <w14:schemeClr w14:val="tx1"/>
            </w14:solidFill>
          </w14:textFill>
        </w:rPr>
      </w:pPr>
    </w:p>
    <w:p>
      <w:pPr>
        <w:spacing w:line="360" w:lineRule="exact"/>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ageBreakBefore/>
        <w:spacing w:line="360" w:lineRule="exact"/>
        <w:ind w:firstLine="643"/>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十二、项目小组人员名单</w:t>
      </w:r>
    </w:p>
    <w:p>
      <w:pPr>
        <w:spacing w:line="360" w:lineRule="exact"/>
        <w:jc w:val="center"/>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keepNext/>
        <w:autoSpaceDE w:val="0"/>
        <w:autoSpaceDN w:val="0"/>
        <w:spacing w:line="360" w:lineRule="exact"/>
        <w:ind w:firstLine="482"/>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exact"/>
        <w:ind w:firstLine="482"/>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autoSpaceDE w:val="0"/>
        <w:autoSpaceDN w:val="0"/>
        <w:spacing w:line="360" w:lineRule="exact"/>
        <w:ind w:firstLine="482"/>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r>
    </w:tbl>
    <w:p>
      <w:pPr>
        <w:spacing w:line="360" w:lineRule="exact"/>
        <w:ind w:firstLine="482"/>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pPr>
        <w:spacing w:line="360" w:lineRule="exact"/>
        <w:ind w:firstLine="482"/>
        <w:rPr>
          <w:rFonts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pPr>
        <w:spacing w:line="360" w:lineRule="exact"/>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napToGrid w:val="0"/>
        <w:spacing w:line="360" w:lineRule="exact"/>
        <w:ind w:firstLine="6907" w:firstLineChars="2150"/>
        <w:rPr>
          <w:rFonts w:ascii="仿宋_GB2312" w:hAnsi="仿宋_GB2312" w:eastAsia="仿宋_GB2312" w:cs="仿宋_GB2312"/>
          <w:b/>
          <w:bCs/>
          <w:color w:val="000000" w:themeColor="text1"/>
          <w:sz w:val="32"/>
          <w:szCs w:val="32"/>
          <w14:textFill>
            <w14:solidFill>
              <w14:schemeClr w14:val="tx1"/>
            </w14:solidFill>
          </w14:textFill>
        </w:rPr>
      </w:pPr>
    </w:p>
    <w:p>
      <w:pPr>
        <w:snapToGrid w:val="0"/>
        <w:spacing w:line="360" w:lineRule="exact"/>
        <w:ind w:right="960"/>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exact"/>
        <w:ind w:right="960" w:firstLine="643"/>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十三、</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优惠条件及特殊承诺</w:t>
      </w:r>
    </w:p>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exact"/>
        <w:ind w:firstLine="360"/>
        <w:rPr>
          <w:rFonts w:ascii="仿宋_GB2312" w:hAnsi="仿宋_GB2312" w:eastAsia="仿宋_GB2312" w:cs="仿宋_GB2312"/>
          <w:color w:val="000000" w:themeColor="text1"/>
          <w:sz w:val="18"/>
          <w:szCs w:val="18"/>
          <w14:textFill>
            <w14:solidFill>
              <w14:schemeClr w14:val="tx1"/>
            </w14:solidFill>
          </w14:textFill>
        </w:rPr>
      </w:pPr>
    </w:p>
    <w:p>
      <w:pPr>
        <w:pStyle w:val="80"/>
        <w:spacing w:line="360" w:lineRule="exact"/>
        <w:rPr>
          <w:color w:val="000000" w:themeColor="text1"/>
          <w14:textFill>
            <w14:solidFill>
              <w14:schemeClr w14:val="tx1"/>
            </w14:solidFill>
          </w14:textFill>
        </w:rPr>
      </w:pPr>
    </w:p>
    <w:p>
      <w:pPr>
        <w:spacing w:line="360" w:lineRule="exact"/>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exact"/>
        <w:ind w:firstLine="643"/>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exact"/>
        <w:ind w:firstLine="643"/>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exact"/>
        <w:ind w:firstLine="643"/>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十四、</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备品备件及供选择的配套零部件清单</w:t>
      </w:r>
    </w:p>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napToGrid w:val="0"/>
        <w:spacing w:line="360" w:lineRule="exact"/>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exact"/>
        <w:ind w:right="960"/>
        <w:jc w:val="right"/>
        <w:rPr>
          <w:rFonts w:ascii="仿宋_GB2312" w:hAnsi="仿宋_GB2312" w:eastAsia="仿宋_GB2312" w:cs="仿宋_GB2312"/>
          <w:color w:val="000000" w:themeColor="text1"/>
          <w:kern w:val="0"/>
          <w:sz w:val="24"/>
          <w:lang w:val="zh-CN"/>
          <w14:textFill>
            <w14:solidFill>
              <w14:schemeClr w14:val="tx1"/>
            </w14:solidFill>
          </w14:textFill>
        </w:rPr>
      </w:pPr>
    </w:p>
    <w:p>
      <w:pPr>
        <w:spacing w:line="360" w:lineRule="exact"/>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exact"/>
        <w:ind w:firstLine="643"/>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exact"/>
        <w:ind w:firstLine="643"/>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exact"/>
        <w:ind w:firstLine="643"/>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exact"/>
        <w:ind w:firstLine="643"/>
        <w:rPr>
          <w:rFonts w:ascii="仿宋_GB2312" w:hAnsi="仿宋_GB2312" w:eastAsia="仿宋_GB2312" w:cs="仿宋_GB2312"/>
          <w:b/>
          <w:bCs/>
          <w:color w:val="000000" w:themeColor="text1"/>
          <w:sz w:val="32"/>
          <w:szCs w:val="32"/>
          <w14:textFill>
            <w14:solidFill>
              <w14:schemeClr w14:val="tx1"/>
            </w14:solidFill>
          </w14:textFill>
        </w:rPr>
      </w:pPr>
    </w:p>
    <w:p>
      <w:pPr>
        <w:spacing w:line="360" w:lineRule="exact"/>
        <w:ind w:firstLine="643"/>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十五、</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培训计划</w:t>
      </w:r>
    </w:p>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keepNext/>
        <w:autoSpaceDE w:val="0"/>
        <w:autoSpaceDN w:val="0"/>
        <w:spacing w:line="360" w:lineRule="exact"/>
        <w:ind w:firstLine="482"/>
        <w:jc w:val="left"/>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注解:A</w:t>
      </w:r>
      <w:r>
        <w:rPr>
          <w:rFonts w:hint="eastAsia" w:ascii="仿宋_GB2312" w:hAnsi="仿宋_GB2312" w:eastAsia="仿宋_GB2312" w:cs="仿宋_GB2312"/>
          <w:color w:val="000000" w:themeColor="text1"/>
          <w:sz w:val="24"/>
          <w14:textFill>
            <w14:solidFill>
              <w14:schemeClr w14:val="tx1"/>
            </w14:solidFill>
          </w14:textFill>
        </w:rPr>
        <w:tab/>
      </w:r>
      <w:r>
        <w:rPr>
          <w:rFonts w:hint="eastAsia" w:ascii="仿宋_GB2312" w:hAnsi="仿宋_GB2312" w:eastAsia="仿宋_GB2312" w:cs="仿宋_GB2312"/>
          <w:color w:val="000000" w:themeColor="text1"/>
          <w:sz w:val="24"/>
          <w14:textFill>
            <w14:solidFill>
              <w14:schemeClr w14:val="tx1"/>
            </w14:solidFill>
          </w14:textFill>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exact"/>
        <w:ind w:left="1069" w:firstLine="48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exact"/>
        <w:ind w:left="1069" w:firstLine="48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exact"/>
        <w:ind w:left="1069" w:firstLine="48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exact"/>
        <w:ind w:left="1069" w:firstLine="48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exact"/>
        <w:ind w:left="1069" w:firstLine="48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教材目录</w:t>
      </w:r>
    </w:p>
    <w:p>
      <w:pPr>
        <w:autoSpaceDE w:val="0"/>
        <w:autoSpaceDN w:val="0"/>
        <w:spacing w:line="360" w:lineRule="exact"/>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B  按照附表A提供授课教师的简历</w:t>
      </w:r>
    </w:p>
    <w:p>
      <w:pPr>
        <w:autoSpaceDE w:val="0"/>
        <w:autoSpaceDN w:val="0"/>
        <w:spacing w:line="360" w:lineRule="exact"/>
        <w:ind w:firstLine="482"/>
        <w:rPr>
          <w:rFonts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spacing w:line="360" w:lineRule="exact"/>
        <w:ind w:firstLine="480" w:firstLineChars="200"/>
        <w:rPr>
          <w:rFonts w:ascii="仿宋_GB2312" w:hAnsi="仿宋_GB2312" w:eastAsia="仿宋_GB2312" w:cs="仿宋_GB2312"/>
          <w:color w:val="000000" w:themeColor="text1"/>
          <w:sz w:val="24"/>
          <w:szCs w:val="20"/>
          <w14:textFill>
            <w14:solidFill>
              <w14:schemeClr w14:val="tx1"/>
            </w14:solidFill>
          </w14:textFill>
        </w:rPr>
      </w:pPr>
    </w:p>
    <w:p>
      <w:pPr>
        <w:spacing w:line="360" w:lineRule="exact"/>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ageBreakBefore/>
        <w:spacing w:line="360" w:lineRule="exact"/>
        <w:ind w:firstLine="643"/>
        <w:jc w:val="center"/>
        <w:rPr>
          <w:rFonts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十六、验收方案</w:t>
      </w:r>
    </w:p>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p>
    <w:p>
      <w:pPr>
        <w:spacing w:line="360" w:lineRule="exact"/>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exact"/>
        <w:ind w:firstLine="602"/>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exact"/>
        <w:ind w:firstLine="602"/>
        <w:jc w:val="center"/>
        <w:rPr>
          <w:rFonts w:ascii="仿宋_GB2312" w:hAnsi="仿宋_GB2312" w:eastAsia="仿宋_GB2312" w:cs="仿宋_GB2312"/>
          <w:b/>
          <w:bCs/>
          <w:color w:val="000000" w:themeColor="text1"/>
          <w:sz w:val="30"/>
          <w:szCs w:val="30"/>
          <w14:textFill>
            <w14:solidFill>
              <w14:schemeClr w14:val="tx1"/>
            </w14:solidFill>
          </w14:textFill>
        </w:rPr>
      </w:pPr>
    </w:p>
    <w:p>
      <w:pPr>
        <w:spacing w:line="360" w:lineRule="exact"/>
        <w:ind w:firstLine="482"/>
        <w:jc w:val="center"/>
        <w:rPr>
          <w:rFonts w:ascii="仿宋_GB2312" w:hAnsi="仿宋_GB2312" w:eastAsia="仿宋_GB2312" w:cs="仿宋_GB2312"/>
          <w:b/>
          <w:bCs/>
          <w:color w:val="000000" w:themeColor="text1"/>
          <w:sz w:val="24"/>
          <w14:textFill>
            <w14:solidFill>
              <w14:schemeClr w14:val="tx1"/>
            </w14:solidFill>
          </w14:textFill>
        </w:rPr>
      </w:pPr>
    </w:p>
    <w:p>
      <w:pPr>
        <w:spacing w:line="360" w:lineRule="exact"/>
        <w:ind w:firstLine="482"/>
        <w:jc w:val="center"/>
        <w:rPr>
          <w:rFonts w:ascii="仿宋_GB2312" w:hAnsi="仿宋_GB2312" w:eastAsia="仿宋_GB2312" w:cs="仿宋_GB2312"/>
          <w:b/>
          <w:bCs/>
          <w:color w:val="000000" w:themeColor="text1"/>
          <w:sz w:val="24"/>
          <w14:textFill>
            <w14:solidFill>
              <w14:schemeClr w14:val="tx1"/>
            </w14:solidFill>
          </w14:textFill>
        </w:rPr>
      </w:pPr>
    </w:p>
    <w:p>
      <w:pPr>
        <w:spacing w:line="360" w:lineRule="exact"/>
        <w:ind w:firstLine="643"/>
        <w:jc w:val="center"/>
        <w:rPr>
          <w:rFonts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十七、认为需要的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其他商务技术（资信）文件或说明</w:t>
      </w:r>
    </w:p>
    <w:p>
      <w:pPr>
        <w:spacing w:line="360" w:lineRule="exact"/>
        <w:jc w:val="center"/>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exact"/>
        <w:rPr>
          <w:rFonts w:ascii="仿宋_GB2312" w:hAnsi="仿宋_GB2312" w:eastAsia="仿宋_GB2312" w:cs="仿宋_GB2312"/>
          <w:color w:val="000000" w:themeColor="text1"/>
          <w:sz w:val="24"/>
          <w14:textFill>
            <w14:solidFill>
              <w14:schemeClr w14:val="tx1"/>
            </w14:solidFill>
          </w14:textFill>
        </w:rPr>
      </w:pPr>
    </w:p>
    <w:p>
      <w:pPr>
        <w:spacing w:line="360" w:lineRule="exact"/>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pStyle w:val="81"/>
        <w:spacing w:line="360" w:lineRule="exact"/>
        <w:rPr>
          <w:color w:val="000000" w:themeColor="text1"/>
          <w14:textFill>
            <w14:solidFill>
              <w14:schemeClr w14:val="tx1"/>
            </w14:solidFill>
          </w14:textFill>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pacing w:line="360" w:lineRule="exact"/>
        <w:ind w:firstLine="723"/>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pPr>
        <w:spacing w:line="360" w:lineRule="exact"/>
        <w:ind w:firstLine="723"/>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pPr>
        <w:spacing w:line="360" w:lineRule="exact"/>
        <w:ind w:firstLine="723"/>
        <w:jc w:val="center"/>
        <w:outlineLvl w:val="0"/>
        <w:rPr>
          <w:rFonts w:ascii="仿宋" w:hAnsi="仿宋" w:eastAsia="仿宋" w:cs="仿宋"/>
          <w:b/>
          <w:color w:val="000000" w:themeColor="text1"/>
          <w:kern w:val="0"/>
          <w:sz w:val="36"/>
          <w:szCs w:val="36"/>
          <w14:textFill>
            <w14:solidFill>
              <w14:schemeClr w14:val="tx1"/>
            </w14:solidFill>
          </w14:textFill>
        </w:rPr>
      </w:pP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pPr>
        <w:pStyle w:val="23"/>
        <w:snapToGrid w:val="0"/>
        <w:spacing w:line="360" w:lineRule="exact"/>
        <w:rPr>
          <w:rFonts w:ascii="仿宋" w:hAnsi="仿宋" w:eastAsia="仿宋" w:cs="仿宋"/>
          <w:color w:val="000000" w:themeColor="text1"/>
          <w14:textFill>
            <w14:solidFill>
              <w14:schemeClr w14:val="tx1"/>
            </w14:solidFill>
          </w14:textFill>
        </w:rPr>
      </w:pPr>
      <w:r>
        <w:rPr>
          <w:rFonts w:ascii="仿宋" w:hAnsi="仿宋" w:eastAsia="仿宋" w:cs="仿宋"/>
          <w:color w:val="000000" w:themeColor="text1"/>
          <w:szCs w:val="24"/>
          <w:lang w:val="en-US"/>
          <w14:textFill>
            <w14:solidFill>
              <w14:schemeClr w14:val="tx1"/>
            </w14:solidFill>
          </w14:textFill>
        </w:rPr>
        <w:t>（3）残疾人福利性单位声明函……………………………………………………（页码）</w:t>
      </w: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jc w:val="center"/>
        <w:rPr>
          <w:rFonts w:ascii="仿宋" w:hAnsi="仿宋" w:eastAsia="仿宋" w:cs="仿宋"/>
          <w:b/>
          <w:color w:val="000000" w:themeColor="text1"/>
          <w:kern w:val="0"/>
          <w:sz w:val="32"/>
          <w:szCs w:val="32"/>
          <w14:textFill>
            <w14:solidFill>
              <w14:schemeClr w14:val="tx1"/>
            </w14:solidFill>
          </w14:textFill>
        </w:rPr>
      </w:pPr>
    </w:p>
    <w:p>
      <w:pPr>
        <w:snapToGrid w:val="0"/>
        <w:spacing w:line="360" w:lineRule="exact"/>
        <w:ind w:right="480" w:firstLine="643"/>
        <w:rPr>
          <w:rFonts w:ascii="仿宋" w:hAnsi="仿宋" w:eastAsia="仿宋" w:cs="仿宋"/>
          <w:b/>
          <w:color w:val="000000" w:themeColor="text1"/>
          <w:kern w:val="0"/>
          <w:sz w:val="32"/>
          <w:szCs w:val="32"/>
          <w14:textFill>
            <w14:solidFill>
              <w14:schemeClr w14:val="tx1"/>
            </w14:solidFill>
          </w14:textFill>
        </w:rPr>
      </w:pPr>
    </w:p>
    <w:p>
      <w:pPr>
        <w:pStyle w:val="692"/>
        <w:keepNext w:val="0"/>
        <w:pageBreakBefore w:val="0"/>
        <w:tabs>
          <w:tab w:val="clear" w:pos="720"/>
        </w:tabs>
        <w:snapToGrid w:val="0"/>
        <w:spacing w:before="120" w:after="120" w:line="360" w:lineRule="exact"/>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line="360" w:lineRule="exact"/>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pPr>
        <w:snapToGrid w:val="0"/>
        <w:spacing w:line="36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exact"/>
        <w:ind w:firstLine="482"/>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exact"/>
              <w:ind w:firstLine="482"/>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992" w:type="dxa"/>
            <w:vAlign w:val="center"/>
          </w:tcPr>
          <w:p>
            <w:pPr>
              <w:spacing w:line="360" w:lineRule="exact"/>
              <w:ind w:firstLine="482"/>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2268" w:type="dxa"/>
          </w:tcPr>
          <w:p>
            <w:pPr>
              <w:spacing w:line="360" w:lineRule="exact"/>
              <w:ind w:firstLine="482"/>
              <w:jc w:val="center"/>
              <w:rPr>
                <w:rFonts w:ascii="仿宋" w:hAnsi="仿宋" w:eastAsia="仿宋" w:cs="仿宋"/>
                <w:b/>
                <w:color w:val="000000" w:themeColor="text1"/>
                <w:sz w:val="24"/>
                <w14:textFill>
                  <w14:solidFill>
                    <w14:schemeClr w14:val="tx1"/>
                  </w14:solidFill>
                </w14:textFill>
              </w:rPr>
            </w:pPr>
          </w:p>
          <w:p>
            <w:pPr>
              <w:spacing w:line="360" w:lineRule="exact"/>
              <w:ind w:firstLine="482"/>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服务范围</w:t>
            </w:r>
          </w:p>
        </w:tc>
        <w:tc>
          <w:tcPr>
            <w:tcW w:w="2410" w:type="dxa"/>
            <w:vAlign w:val="center"/>
          </w:tcPr>
          <w:p>
            <w:pPr>
              <w:spacing w:line="360" w:lineRule="exact"/>
              <w:ind w:firstLine="482"/>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服务要求</w:t>
            </w:r>
          </w:p>
        </w:tc>
        <w:tc>
          <w:tcPr>
            <w:tcW w:w="2268" w:type="dxa"/>
            <w:vAlign w:val="center"/>
          </w:tcPr>
          <w:p>
            <w:pPr>
              <w:spacing w:line="360" w:lineRule="exact"/>
              <w:ind w:firstLine="482"/>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服务时间</w:t>
            </w:r>
          </w:p>
        </w:tc>
        <w:tc>
          <w:tcPr>
            <w:tcW w:w="2126" w:type="dxa"/>
            <w:vAlign w:val="center"/>
          </w:tcPr>
          <w:p>
            <w:pPr>
              <w:spacing w:line="360" w:lineRule="exact"/>
              <w:ind w:firstLine="482"/>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服务标准</w:t>
            </w:r>
          </w:p>
        </w:tc>
        <w:tc>
          <w:tcPr>
            <w:tcW w:w="2127" w:type="dxa"/>
          </w:tcPr>
          <w:p>
            <w:pPr>
              <w:spacing w:line="360" w:lineRule="exact"/>
              <w:ind w:firstLine="482"/>
              <w:jc w:val="center"/>
              <w:rPr>
                <w:rFonts w:ascii="仿宋" w:hAnsi="仿宋" w:eastAsia="仿宋" w:cs="仿宋"/>
                <w:b/>
                <w:color w:val="000000" w:themeColor="text1"/>
                <w:sz w:val="24"/>
                <w14:textFill>
                  <w14:solidFill>
                    <w14:schemeClr w14:val="tx1"/>
                  </w14:solidFill>
                </w14:textFill>
              </w:rPr>
            </w:pPr>
          </w:p>
          <w:p>
            <w:pPr>
              <w:spacing w:line="360" w:lineRule="exact"/>
              <w:ind w:firstLine="482"/>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服务人数</w:t>
            </w:r>
          </w:p>
        </w:tc>
        <w:tc>
          <w:tcPr>
            <w:tcW w:w="2126" w:type="dxa"/>
            <w:vAlign w:val="center"/>
          </w:tcPr>
          <w:p>
            <w:pPr>
              <w:spacing w:line="360" w:lineRule="exact"/>
              <w:ind w:firstLine="482"/>
              <w:jc w:val="center"/>
              <w:rPr>
                <w:rFonts w:ascii="仿宋" w:hAnsi="仿宋" w:eastAsia="仿宋" w:cs="仿宋"/>
                <w:b/>
                <w:color w:val="000000" w:themeColor="text1"/>
                <w:sz w:val="24"/>
                <w14:textFill>
                  <w14:solidFill>
                    <w14:schemeClr w14:val="tx1"/>
                  </w14:solidFill>
                </w14:textFill>
              </w:rPr>
            </w:pPr>
          </w:p>
          <w:p>
            <w:pPr>
              <w:spacing w:line="360" w:lineRule="exact"/>
              <w:ind w:firstLine="482"/>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pPr>
              <w:spacing w:line="360" w:lineRule="exact"/>
              <w:ind w:firstLine="482"/>
              <w:jc w:val="center"/>
              <w:rPr>
                <w:rFonts w:ascii="仿宋" w:hAnsi="仿宋" w:eastAsia="仿宋"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992"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2268"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410"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268"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126"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2127" w:type="dxa"/>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2126"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992"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2268"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410"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268"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126"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2127" w:type="dxa"/>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2126"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992"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268"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410"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268"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126"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2127" w:type="dxa"/>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2126"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992"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268"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410"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268"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126"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2127" w:type="dxa"/>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2126"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992"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268"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410"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268" w:type="dxa"/>
            <w:vAlign w:val="center"/>
          </w:tcPr>
          <w:p>
            <w:pPr>
              <w:snapToGrid w:val="0"/>
              <w:spacing w:line="360" w:lineRule="exact"/>
              <w:jc w:val="center"/>
              <w:rPr>
                <w:rFonts w:ascii="仿宋" w:hAnsi="仿宋" w:eastAsia="仿宋" w:cs="仿宋"/>
                <w:color w:val="000000" w:themeColor="text1"/>
                <w:sz w:val="24"/>
                <w14:textFill>
                  <w14:solidFill>
                    <w14:schemeClr w14:val="tx1"/>
                  </w14:solidFill>
                </w14:textFill>
              </w:rPr>
            </w:pPr>
          </w:p>
        </w:tc>
        <w:tc>
          <w:tcPr>
            <w:tcW w:w="2126"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2127" w:type="dxa"/>
          </w:tcPr>
          <w:p>
            <w:pPr>
              <w:spacing w:line="360" w:lineRule="exact"/>
              <w:jc w:val="center"/>
              <w:rPr>
                <w:rFonts w:ascii="仿宋" w:hAnsi="仿宋" w:eastAsia="仿宋" w:cs="仿宋"/>
                <w:color w:val="000000" w:themeColor="text1"/>
                <w:sz w:val="24"/>
                <w14:textFill>
                  <w14:solidFill>
                    <w14:schemeClr w14:val="tx1"/>
                  </w14:solidFill>
                </w14:textFill>
              </w:rPr>
            </w:pPr>
          </w:p>
        </w:tc>
        <w:tc>
          <w:tcPr>
            <w:tcW w:w="2126" w:type="dxa"/>
            <w:vAlign w:val="center"/>
          </w:tcPr>
          <w:p>
            <w:pPr>
              <w:spacing w:line="360" w:lineRule="exact"/>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exact"/>
              <w:ind w:firstLine="482"/>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8647" w:type="dxa"/>
            <w:gridSpan w:val="4"/>
          </w:tcPr>
          <w:p>
            <w:pPr>
              <w:spacing w:line="360" w:lineRule="exact"/>
              <w:jc w:val="center"/>
              <w:rPr>
                <w:rFonts w:ascii="仿宋" w:hAnsi="仿宋" w:eastAsia="仿宋"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exact"/>
              <w:ind w:firstLine="482"/>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8647" w:type="dxa"/>
            <w:gridSpan w:val="4"/>
          </w:tcPr>
          <w:p>
            <w:pPr>
              <w:spacing w:line="360" w:lineRule="exact"/>
              <w:jc w:val="center"/>
              <w:rPr>
                <w:rFonts w:ascii="仿宋" w:hAnsi="仿宋" w:eastAsia="仿宋" w:cs="仿宋"/>
                <w:color w:val="000000" w:themeColor="text1"/>
                <w:sz w:val="24"/>
                <w14:textFill>
                  <w14:solidFill>
                    <w14:schemeClr w14:val="tx1"/>
                  </w14:solidFill>
                </w14:textFill>
              </w:rPr>
            </w:pPr>
          </w:p>
        </w:tc>
      </w:tr>
    </w:tbl>
    <w:p>
      <w:pPr>
        <w:snapToGrid w:val="0"/>
        <w:spacing w:line="360" w:lineRule="exact"/>
        <w:ind w:left="480" w:firstLine="482"/>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pPr>
        <w:spacing w:line="360" w:lineRule="exact"/>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p>
    <w:p>
      <w:pPr>
        <w:spacing w:line="36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pPr>
        <w:snapToGrid w:val="0"/>
        <w:spacing w:line="360" w:lineRule="exact"/>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pPr>
        <w:snapToGrid w:val="0"/>
        <w:spacing w:line="360" w:lineRule="exact"/>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ind w:firstLine="482" w:firstLineChars="200"/>
        <w:rPr>
          <w:rFonts w:ascii="仿宋" w:hAnsi="仿宋" w:eastAsia="仿宋" w:cs="仿宋"/>
          <w:b/>
          <w:color w:val="000000" w:themeColor="text1"/>
          <w:kern w:val="0"/>
          <w:sz w:val="24"/>
          <w14:textFill>
            <w14:solidFill>
              <w14:schemeClr w14:val="tx1"/>
            </w14:solidFill>
          </w14:textFill>
        </w:rPr>
      </w:pPr>
    </w:p>
    <w:p>
      <w:pPr>
        <w:pStyle w:val="692"/>
        <w:keepNext w:val="0"/>
        <w:pageBreakBefore w:val="0"/>
        <w:tabs>
          <w:tab w:val="clear" w:pos="720"/>
        </w:tabs>
        <w:snapToGrid w:val="0"/>
        <w:spacing w:before="120" w:after="120" w:line="360" w:lineRule="exact"/>
        <w:ind w:firstLine="643"/>
        <w:outlineLvl w:val="9"/>
        <w:rPr>
          <w:rFonts w:ascii="仿宋" w:hAnsi="仿宋" w:eastAsia="仿宋" w:cs="仿宋"/>
          <w:color w:val="000000" w:themeColor="text1"/>
          <w:kern w:val="2"/>
          <w:sz w:val="32"/>
          <w:szCs w:val="32"/>
          <w14:textFill>
            <w14:solidFill>
              <w14:schemeClr w14:val="tx1"/>
            </w14:solidFill>
          </w14:textFill>
        </w:rPr>
      </w:pPr>
    </w:p>
    <w:p>
      <w:pPr>
        <w:pStyle w:val="692"/>
        <w:keepNext w:val="0"/>
        <w:pageBreakBefore w:val="0"/>
        <w:tabs>
          <w:tab w:val="clear" w:pos="720"/>
        </w:tabs>
        <w:snapToGrid w:val="0"/>
        <w:spacing w:before="120" w:after="120" w:line="360" w:lineRule="exact"/>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418" w:right="1247" w:bottom="1418" w:left="1276" w:header="851" w:footer="992" w:gutter="0"/>
          <w:cols w:space="720" w:num="1"/>
          <w:titlePg/>
          <w:docGrid w:linePitch="312" w:charSpace="0"/>
        </w:sectPr>
      </w:pPr>
    </w:p>
    <w:p>
      <w:pPr>
        <w:pStyle w:val="692"/>
        <w:keepNext w:val="0"/>
        <w:pageBreakBefore w:val="0"/>
        <w:tabs>
          <w:tab w:val="clear" w:pos="720"/>
        </w:tabs>
        <w:snapToGrid w:val="0"/>
        <w:spacing w:before="120" w:after="120" w:line="360" w:lineRule="exact"/>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中小企业声明函（如果有）</w:t>
      </w:r>
    </w:p>
    <w:p>
      <w:pPr>
        <w:widowControl/>
        <w:spacing w:line="360" w:lineRule="exact"/>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spacing w:line="360" w:lineRule="exact"/>
        <w:rPr>
          <w:rFonts w:ascii="仿宋" w:hAnsi="仿宋" w:eastAsia="仿宋" w:cs="仿宋"/>
          <w:b/>
          <w:color w:val="000000" w:themeColor="text1"/>
          <w14:textFill>
            <w14:solidFill>
              <w14:schemeClr w14:val="tx1"/>
            </w14:solidFill>
          </w14:textFill>
        </w:rPr>
      </w:pPr>
    </w:p>
    <w:p>
      <w:pPr>
        <w:pStyle w:val="81"/>
        <w:spacing w:line="360" w:lineRule="exact"/>
        <w:rPr>
          <w:rFonts w:ascii="仿宋" w:hAnsi="仿宋" w:eastAsia="仿宋" w:cs="仿宋"/>
          <w:b/>
          <w:color w:val="000000" w:themeColor="text1"/>
          <w:sz w:val="24"/>
          <w14:textFill>
            <w14:solidFill>
              <w14:schemeClr w14:val="tx1"/>
            </w14:solidFill>
          </w14:textFill>
        </w:rPr>
      </w:pPr>
    </w:p>
    <w:p>
      <w:pPr>
        <w:spacing w:line="360" w:lineRule="exact"/>
        <w:ind w:firstLine="482"/>
        <w:rPr>
          <w:rFonts w:ascii="仿宋" w:hAnsi="仿宋" w:eastAsia="仿宋" w:cs="仿宋"/>
          <w:b/>
          <w:color w:val="000000" w:themeColor="text1"/>
          <w:sz w:val="24"/>
          <w14:textFill>
            <w14:solidFill>
              <w14:schemeClr w14:val="tx1"/>
            </w14:solidFill>
          </w14:textFill>
        </w:rPr>
      </w:pPr>
    </w:p>
    <w:p>
      <w:pPr>
        <w:pStyle w:val="80"/>
        <w:spacing w:line="360" w:lineRule="exact"/>
        <w:rPr>
          <w:rFonts w:ascii="仿宋" w:hAnsi="仿宋" w:eastAsia="仿宋" w:cs="仿宋"/>
          <w:b/>
          <w:color w:val="000000" w:themeColor="text1"/>
          <w14:textFill>
            <w14:solidFill>
              <w14:schemeClr w14:val="tx1"/>
            </w14:solidFill>
          </w14:textFill>
        </w:rPr>
      </w:pPr>
    </w:p>
    <w:p>
      <w:pPr>
        <w:pStyle w:val="81"/>
        <w:spacing w:line="360" w:lineRule="exact"/>
        <w:rPr>
          <w:rFonts w:ascii="仿宋" w:hAnsi="仿宋" w:eastAsia="仿宋" w:cs="仿宋"/>
          <w:b/>
          <w:color w:val="000000" w:themeColor="text1"/>
          <w:sz w:val="24"/>
          <w14:textFill>
            <w14:solidFill>
              <w14:schemeClr w14:val="tx1"/>
            </w14:solidFill>
          </w14:textFill>
        </w:rPr>
      </w:pPr>
    </w:p>
    <w:p>
      <w:pPr>
        <w:spacing w:line="360" w:lineRule="exact"/>
        <w:ind w:firstLine="480"/>
        <w:rPr>
          <w:color w:val="000000" w:themeColor="text1"/>
          <w14:textFill>
            <w14:solidFill>
              <w14:schemeClr w14:val="tx1"/>
            </w14:solidFill>
          </w14:textFill>
        </w:rPr>
      </w:pPr>
    </w:p>
    <w:p>
      <w:pPr>
        <w:widowControl/>
        <w:spacing w:line="360" w:lineRule="exact"/>
        <w:ind w:firstLine="161" w:firstLineChars="50"/>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三、残疾人福利性单位声明函（如果有）</w:t>
      </w:r>
    </w:p>
    <w:p>
      <w:pPr>
        <w:pStyle w:val="23"/>
        <w:widowControl/>
        <w:spacing w:line="360" w:lineRule="exact"/>
        <w:ind w:firstLine="120" w:firstLineChars="5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[符合条件的残疾人福利性单位，提供残疾人福利性单位声明函(附件6)，否则不需要提供。]</w:t>
      </w:r>
    </w:p>
    <w:p>
      <w:pPr>
        <w:pStyle w:val="692"/>
        <w:keepNext w:val="0"/>
        <w:pageBreakBefore w:val="0"/>
        <w:tabs>
          <w:tab w:val="clear" w:pos="720"/>
        </w:tabs>
        <w:snapToGrid w:val="0"/>
        <w:spacing w:before="120" w:after="120" w:line="360" w:lineRule="exact"/>
        <w:ind w:firstLine="640"/>
        <w:outlineLvl w:val="9"/>
        <w:rPr>
          <w:rFonts w:ascii="仿宋" w:hAnsi="仿宋" w:eastAsia="仿宋" w:cs="仿宋"/>
          <w:b w:val="0"/>
          <w:color w:val="000000" w:themeColor="text1"/>
          <w:sz w:val="32"/>
          <w:szCs w:val="32"/>
          <w14:textFill>
            <w14:solidFill>
              <w14:schemeClr w14:val="tx1"/>
            </w14:solidFill>
          </w14:textFill>
        </w:rPr>
      </w:pPr>
    </w:p>
    <w:p>
      <w:pPr>
        <w:spacing w:line="360" w:lineRule="exact"/>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exact"/>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exact"/>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exact"/>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exact"/>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exact"/>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exact"/>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exact"/>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spacing w:line="360" w:lineRule="exact"/>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pPr>
        <w:pStyle w:val="2"/>
        <w:keepNext w:val="0"/>
        <w:keepLines w:val="0"/>
        <w:pageBreakBefore/>
        <w:widowControl/>
        <w:spacing w:before="100" w:beforeAutospacing="1" w:after="100" w:afterAutospacing="1" w:line="360" w:lineRule="exact"/>
        <w:ind w:left="1290" w:firstLine="3092" w:firstLineChars="7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附件</w:t>
      </w:r>
    </w:p>
    <w:p>
      <w:pPr>
        <w:spacing w:line="360" w:lineRule="exact"/>
        <w:ind w:firstLine="667"/>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pPr>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pPr>
        <w:snapToGrid w:val="0"/>
        <w:spacing w:beforeLines="100" w:line="36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pPr>
        <w:snapToGrid w:val="0"/>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napToGrid w:val="0"/>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pPr>
        <w:snapToGrid w:val="0"/>
        <w:spacing w:line="36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pPr>
        <w:snapToGrid w:val="0"/>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pPr>
        <w:snapToGrid w:val="0"/>
        <w:spacing w:line="36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pPr>
        <w:snapToGrid w:val="0"/>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pPr>
        <w:snapToGrid w:val="0"/>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napToGrid w:val="0"/>
        <w:spacing w:line="360" w:lineRule="exact"/>
        <w:rPr>
          <w:rFonts w:ascii="仿宋" w:hAnsi="仿宋" w:eastAsia="仿宋" w:cs="仿宋"/>
          <w:color w:val="000000" w:themeColor="text1"/>
          <w:sz w:val="24"/>
          <w14:textFill>
            <w14:solidFill>
              <w14:schemeClr w14:val="tx1"/>
            </w14:solidFill>
          </w14:textFill>
        </w:rPr>
      </w:pPr>
    </w:p>
    <w:p>
      <w:pPr>
        <w:snapToGrid w:val="0"/>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pPr>
        <w:snapToGrid w:val="0"/>
        <w:spacing w:line="360" w:lineRule="exact"/>
        <w:rPr>
          <w:rFonts w:ascii="仿宋" w:hAnsi="仿宋" w:eastAsia="仿宋" w:cs="仿宋"/>
          <w:color w:val="000000" w:themeColor="text1"/>
          <w:sz w:val="24"/>
          <w:u w:val="dotted"/>
          <w14:textFill>
            <w14:solidFill>
              <w14:schemeClr w14:val="tx1"/>
            </w14:solidFill>
          </w14:textFill>
        </w:rPr>
      </w:pPr>
    </w:p>
    <w:p>
      <w:pPr>
        <w:snapToGrid w:val="0"/>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pPr>
        <w:snapToGrid w:val="0"/>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napToGrid w:val="0"/>
        <w:spacing w:line="36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pPr>
        <w:snapToGrid w:val="0"/>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pPr>
        <w:spacing w:line="360" w:lineRule="exact"/>
        <w:ind w:firstLine="482"/>
        <w:jc w:val="center"/>
        <w:rPr>
          <w:rFonts w:ascii="仿宋" w:hAnsi="仿宋" w:eastAsia="仿宋" w:cs="仿宋"/>
          <w:b/>
          <w:bCs/>
          <w:color w:val="000000" w:themeColor="text1"/>
          <w:sz w:val="24"/>
          <w14:textFill>
            <w14:solidFill>
              <w14:schemeClr w14:val="tx1"/>
            </w14:solidFill>
          </w14:textFill>
        </w:rPr>
      </w:pPr>
    </w:p>
    <w:p>
      <w:pPr>
        <w:spacing w:line="360" w:lineRule="exact"/>
        <w:ind w:firstLine="482"/>
        <w:rPr>
          <w:rFonts w:ascii="仿宋" w:hAnsi="仿宋" w:eastAsia="仿宋" w:cs="仿宋"/>
          <w:b/>
          <w:color w:val="000000" w:themeColor="text1"/>
          <w:sz w:val="24"/>
          <w14:textFill>
            <w14:solidFill>
              <w14:schemeClr w14:val="tx1"/>
            </w14:solidFill>
          </w14:textFill>
        </w:rPr>
      </w:pPr>
    </w:p>
    <w:p>
      <w:pPr>
        <w:spacing w:line="360" w:lineRule="exact"/>
        <w:ind w:firstLine="482"/>
        <w:rPr>
          <w:rFonts w:ascii="仿宋" w:hAnsi="仿宋" w:eastAsia="仿宋" w:cs="仿宋"/>
          <w:b/>
          <w:color w:val="000000" w:themeColor="text1"/>
          <w:sz w:val="24"/>
          <w14:textFill>
            <w14:solidFill>
              <w14:schemeClr w14:val="tx1"/>
            </w14:solidFill>
          </w14:textFill>
        </w:rPr>
      </w:pPr>
    </w:p>
    <w:p>
      <w:pPr>
        <w:spacing w:line="360" w:lineRule="exact"/>
        <w:ind w:firstLine="482"/>
        <w:rPr>
          <w:rFonts w:ascii="仿宋" w:hAnsi="仿宋" w:eastAsia="仿宋" w:cs="仿宋"/>
          <w:b/>
          <w:color w:val="000000" w:themeColor="text1"/>
          <w:sz w:val="24"/>
          <w14:textFill>
            <w14:solidFill>
              <w14:schemeClr w14:val="tx1"/>
            </w14:solidFill>
          </w14:textFill>
        </w:rPr>
      </w:pPr>
    </w:p>
    <w:p>
      <w:pPr>
        <w:spacing w:line="360" w:lineRule="exact"/>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pPr>
        <w:widowControl/>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pPr>
        <w:widowControl/>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pPr>
        <w:widowControl/>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pPr>
        <w:widowControl/>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pPr>
        <w:widowControl/>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pPr>
        <w:widowControl/>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exact"/>
        <w:ind w:firstLine="600" w:firstLineChars="200"/>
        <w:jc w:val="left"/>
        <w:rPr>
          <w:rFonts w:ascii="仿宋" w:hAnsi="仿宋" w:eastAsia="仿宋" w:cs="仿宋"/>
          <w:color w:val="000000" w:themeColor="text1"/>
          <w:sz w:val="30"/>
          <w:szCs w:val="30"/>
          <w14:textFill>
            <w14:solidFill>
              <w14:schemeClr w14:val="tx1"/>
            </w14:solidFill>
          </w14:textFill>
        </w:rPr>
      </w:pPr>
    </w:p>
    <w:p>
      <w:pPr>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spacing w:line="360" w:lineRule="exact"/>
        <w:ind w:firstLine="667"/>
        <w:jc w:val="left"/>
        <w:rPr>
          <w:rFonts w:ascii="仿宋" w:hAnsi="仿宋" w:eastAsia="仿宋" w:cs="仿宋"/>
          <w:b/>
          <w:color w:val="000000" w:themeColor="text1"/>
          <w:spacing w:val="6"/>
          <w:sz w:val="32"/>
          <w:szCs w:val="32"/>
          <w14:textFill>
            <w14:solidFill>
              <w14:schemeClr w14:val="tx1"/>
            </w14:solidFill>
          </w14:textFill>
        </w:rPr>
      </w:pPr>
    </w:p>
    <w:p>
      <w:pPr>
        <w:ind w:firstLine="667"/>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br w:type="page"/>
      </w:r>
    </w:p>
    <w:p>
      <w:pPr>
        <w:spacing w:line="360" w:lineRule="exact"/>
        <w:ind w:firstLine="667"/>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pPr>
        <w:spacing w:line="360" w:lineRule="exact"/>
        <w:ind w:firstLine="482"/>
        <w:jc w:val="center"/>
        <w:rPr>
          <w:rFonts w:ascii="仿宋" w:hAnsi="仿宋" w:eastAsia="仿宋" w:cs="仿宋"/>
          <w:b/>
          <w:color w:val="000000" w:themeColor="text1"/>
          <w:sz w:val="24"/>
          <w14:textFill>
            <w14:solidFill>
              <w14:schemeClr w14:val="tx1"/>
            </w14:solidFill>
          </w14:textFill>
        </w:rPr>
      </w:pPr>
    </w:p>
    <w:p>
      <w:pPr>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pPr>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pPr>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tabs>
          <w:tab w:val="left" w:pos="6510"/>
        </w:tabs>
        <w:spacing w:line="36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pPr>
        <w:tabs>
          <w:tab w:val="left" w:pos="6510"/>
        </w:tabs>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pPr>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pPr>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pPr>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pPr>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pPr>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pPr>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pPr>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pPr>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pPr>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pPr>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pPr>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pPr>
        <w:spacing w:line="360" w:lineRule="exact"/>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pPr>
        <w:spacing w:line="360" w:lineRule="exact"/>
        <w:rPr>
          <w:rFonts w:ascii="仿宋" w:hAnsi="仿宋" w:eastAsia="仿宋" w:cs="仿宋"/>
          <w:color w:val="000000" w:themeColor="text1"/>
          <w:sz w:val="24"/>
          <w:u w:val="dotted"/>
          <w14:textFill>
            <w14:solidFill>
              <w14:schemeClr w14:val="tx1"/>
            </w14:solidFill>
          </w14:textFill>
        </w:rPr>
      </w:pPr>
    </w:p>
    <w:p>
      <w:pPr>
        <w:spacing w:line="360" w:lineRule="exact"/>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pPr>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pPr>
        <w:spacing w:line="360" w:lineRule="exact"/>
        <w:rPr>
          <w:rFonts w:ascii="仿宋" w:hAnsi="仿宋" w:eastAsia="仿宋" w:cs="仿宋"/>
          <w:color w:val="000000" w:themeColor="text1"/>
          <w:sz w:val="24"/>
          <w:u w:val="dotted"/>
          <w14:textFill>
            <w14:solidFill>
              <w14:schemeClr w14:val="tx1"/>
            </w14:solidFill>
          </w14:textFill>
        </w:rPr>
      </w:pPr>
    </w:p>
    <w:p>
      <w:pPr>
        <w:spacing w:line="36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pPr>
        <w:spacing w:line="360" w:lineRule="exact"/>
        <w:rPr>
          <w:rFonts w:ascii="仿宋" w:hAnsi="仿宋" w:eastAsia="仿宋" w:cs="仿宋"/>
          <w:color w:val="000000" w:themeColor="text1"/>
          <w:sz w:val="24"/>
          <w:u w:val="dotted"/>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pPr>
        <w:spacing w:line="360" w:lineRule="exact"/>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pPr>
        <w:spacing w:line="360" w:lineRule="exact"/>
        <w:rPr>
          <w:rFonts w:ascii="仿宋" w:hAnsi="仿宋" w:eastAsia="仿宋" w:cs="仿宋"/>
          <w:color w:val="000000" w:themeColor="text1"/>
          <w:sz w:val="24"/>
          <w:u w:val="single"/>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pPr>
        <w:spacing w:line="360" w:lineRule="exact"/>
        <w:ind w:firstLine="482"/>
        <w:rPr>
          <w:rFonts w:ascii="仿宋" w:hAnsi="仿宋" w:eastAsia="仿宋" w:cs="仿宋"/>
          <w:b/>
          <w:color w:val="000000" w:themeColor="text1"/>
          <w:sz w:val="24"/>
          <w14:textFill>
            <w14:solidFill>
              <w14:schemeClr w14:val="tx1"/>
            </w14:solidFill>
          </w14:textFill>
        </w:rPr>
      </w:pPr>
    </w:p>
    <w:p>
      <w:pPr>
        <w:spacing w:line="360" w:lineRule="exact"/>
        <w:ind w:firstLine="482"/>
        <w:rPr>
          <w:rFonts w:ascii="仿宋" w:hAnsi="仿宋" w:eastAsia="仿宋" w:cs="仿宋"/>
          <w:b/>
          <w:color w:val="000000" w:themeColor="text1"/>
          <w:sz w:val="24"/>
          <w14:textFill>
            <w14:solidFill>
              <w14:schemeClr w14:val="tx1"/>
            </w14:solidFill>
          </w14:textFill>
        </w:rPr>
      </w:pPr>
    </w:p>
    <w:p>
      <w:pPr>
        <w:spacing w:line="360" w:lineRule="exact"/>
        <w:ind w:firstLine="482"/>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pPr>
        <w:widowControl/>
        <w:spacing w:line="36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pPr>
        <w:widowControl/>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pPr>
        <w:widowControl/>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pPr>
        <w:widowControl/>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pPr>
        <w:widowControl/>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pPr>
        <w:widowControl/>
        <w:spacing w:line="36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spacing w:line="360" w:lineRule="exact"/>
        <w:ind w:firstLine="482"/>
        <w:rPr>
          <w:rFonts w:ascii="仿宋" w:hAnsi="仿宋" w:eastAsia="仿宋" w:cs="仿宋"/>
          <w:b/>
          <w:color w:val="000000" w:themeColor="text1"/>
          <w:sz w:val="24"/>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ind w:firstLine="667"/>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br w:type="page"/>
      </w:r>
    </w:p>
    <w:p>
      <w:pPr>
        <w:autoSpaceDE w:val="0"/>
        <w:autoSpaceDN w:val="0"/>
        <w:spacing w:line="360" w:lineRule="exact"/>
        <w:ind w:firstLine="667"/>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pPr>
        <w:spacing w:line="360" w:lineRule="exact"/>
        <w:rPr>
          <w:rFonts w:ascii="仿宋" w:hAnsi="仿宋" w:eastAsia="仿宋" w:cs="仿宋"/>
          <w:color w:val="000000" w:themeColor="text1"/>
          <w:sz w:val="24"/>
          <w:u w:val="single"/>
          <w14:textFill>
            <w14:solidFill>
              <w14:schemeClr w14:val="tx1"/>
            </w14:solidFill>
          </w14:textFill>
        </w:rPr>
      </w:pP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pPr>
        <w:spacing w:line="360" w:lineRule="exact"/>
        <w:ind w:firstLine="480"/>
        <w:rPr>
          <w:rFonts w:ascii="仿宋" w:hAnsi="仿宋" w:eastAsia="仿宋" w:cs="仿宋"/>
          <w:color w:val="000000" w:themeColor="text1"/>
          <w:sz w:val="24"/>
          <w14:textFill>
            <w14:solidFill>
              <w14:schemeClr w14:val="tx1"/>
            </w14:solidFill>
          </w14:textFill>
        </w:rPr>
      </w:pPr>
    </w:p>
    <w:p>
      <w:pPr>
        <w:spacing w:line="360" w:lineRule="exact"/>
        <w:ind w:firstLine="480"/>
        <w:rPr>
          <w:rFonts w:ascii="仿宋" w:hAnsi="仿宋" w:eastAsia="仿宋" w:cs="仿宋"/>
          <w:color w:val="000000" w:themeColor="text1"/>
          <w:sz w:val="24"/>
          <w14:textFill>
            <w14:solidFill>
              <w14:schemeClr w14:val="tx1"/>
            </w14:solidFill>
          </w14:textFill>
        </w:rPr>
      </w:pPr>
    </w:p>
    <w:p>
      <w:pPr>
        <w:spacing w:line="360" w:lineRule="exact"/>
        <w:ind w:firstLine="480"/>
        <w:rPr>
          <w:rFonts w:ascii="仿宋" w:hAnsi="仿宋" w:eastAsia="仿宋" w:cs="仿宋"/>
          <w:color w:val="000000" w:themeColor="text1"/>
          <w:sz w:val="24"/>
          <w14:textFill>
            <w14:solidFill>
              <w14:schemeClr w14:val="tx1"/>
            </w14:solidFill>
          </w14:textFill>
        </w:rPr>
      </w:pPr>
    </w:p>
    <w:p>
      <w:pPr>
        <w:spacing w:line="360" w:lineRule="exact"/>
        <w:ind w:firstLine="480"/>
        <w:rPr>
          <w:rFonts w:ascii="仿宋" w:hAnsi="仿宋" w:eastAsia="仿宋" w:cs="仿宋"/>
          <w:color w:val="000000" w:themeColor="text1"/>
          <w:sz w:val="24"/>
          <w14:textFill>
            <w14:solidFill>
              <w14:schemeClr w14:val="tx1"/>
            </w14:solidFill>
          </w14:textFill>
        </w:rPr>
      </w:pPr>
    </w:p>
    <w:p>
      <w:pPr>
        <w:spacing w:line="360" w:lineRule="exact"/>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pPr>
        <w:spacing w:line="360" w:lineRule="exact"/>
        <w:ind w:right="1440" w:firstLine="48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pPr>
        <w:spacing w:line="360" w:lineRule="exact"/>
        <w:ind w:firstLine="482"/>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pPr>
        <w:spacing w:line="360" w:lineRule="exact"/>
        <w:ind w:firstLine="482"/>
        <w:rPr>
          <w:rFonts w:ascii="仿宋" w:hAnsi="仿宋" w:eastAsia="仿宋" w:cs="仿宋"/>
          <w:bCs/>
          <w:color w:val="000000" w:themeColor="text1"/>
          <w:sz w:val="24"/>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ind w:firstLine="667"/>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br w:type="page"/>
      </w:r>
    </w:p>
    <w:p>
      <w:pPr>
        <w:autoSpaceDE w:val="0"/>
        <w:autoSpaceDN w:val="0"/>
        <w:spacing w:line="360" w:lineRule="exact"/>
        <w:ind w:firstLine="667"/>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附件4：</w:t>
      </w:r>
      <w:r>
        <w:rPr>
          <w:rFonts w:hint="eastAsia" w:ascii="仿宋" w:hAnsi="仿宋" w:eastAsia="仿宋" w:cs="仿宋"/>
          <w:b/>
          <w:color w:val="000000" w:themeColor="text1"/>
          <w:kern w:val="0"/>
          <w:sz w:val="32"/>
          <w:szCs w:val="32"/>
          <w:lang w:val="zh-CN"/>
          <w14:textFill>
            <w14:solidFill>
              <w14:schemeClr w14:val="tx1"/>
            </w14:solidFill>
          </w14:textFill>
        </w:rPr>
        <w:t>联合协议</w:t>
      </w:r>
    </w:p>
    <w:p>
      <w:pPr>
        <w:widowControl/>
        <w:spacing w:line="36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pPr>
        <w:snapToGrid w:val="0"/>
        <w:spacing w:line="360" w:lineRule="exact"/>
        <w:ind w:firstLine="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w:t>
      </w:r>
      <w:bookmarkStart w:id="181" w:name="_Hlk101131882"/>
      <w:r>
        <w:rPr>
          <w:rFonts w:hint="eastAsia" w:ascii="仿宋" w:hAnsi="仿宋" w:eastAsia="仿宋" w:cs="仿宋"/>
          <w:color w:val="000000" w:themeColor="text1"/>
          <w:kern w:val="0"/>
          <w:sz w:val="24"/>
          <w:u w:val="single"/>
          <w14:textFill>
            <w14:solidFill>
              <w14:schemeClr w14:val="tx1"/>
            </w14:solidFill>
          </w14:textFill>
        </w:rPr>
        <w:t>联合体成员X,……</w:t>
      </w:r>
      <w:bookmarkEnd w:id="181"/>
      <w:r>
        <w:rPr>
          <w:rFonts w:hint="eastAsia" w:ascii="仿宋" w:hAnsi="仿宋" w:eastAsia="仿宋" w:cs="仿宋"/>
          <w:color w:val="000000" w:themeColor="text1"/>
          <w:kern w:val="0"/>
          <w:sz w:val="24"/>
          <w:u w:val="single"/>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提供的服务由小微企业承接，其合同份额占到合同总金额%以上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w:t>
      </w:r>
      <w:bookmarkStart w:id="182" w:name="_Hlk101133598"/>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bookmarkEnd w:id="182"/>
      <w:r>
        <w:rPr>
          <w:rFonts w:hint="eastAsia" w:ascii="仿宋" w:hAnsi="仿宋" w:eastAsia="仿宋" w:cs="仿宋"/>
          <w:b/>
          <w:color w:val="000000" w:themeColor="text1"/>
          <w:kern w:val="0"/>
          <w:sz w:val="24"/>
          <w:lang w:val="zh-CN"/>
          <w14:textFill>
            <w14:solidFill>
              <w14:schemeClr w14:val="tx1"/>
            </w14:solidFill>
          </w14:textFill>
        </w:rPr>
        <w:t>）</w:t>
      </w:r>
    </w:p>
    <w:p>
      <w:pPr>
        <w:spacing w:line="360" w:lineRule="exact"/>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183" w:name="_Hlk101133173"/>
      <w:r>
        <w:rPr>
          <w:rFonts w:hint="eastAsia" w:ascii="仿宋" w:hAnsi="仿宋" w:eastAsia="仿宋" w:cs="仿宋"/>
          <w:color w:val="000000" w:themeColor="text1"/>
          <w:sz w:val="24"/>
          <w14:textFill>
            <w14:solidFill>
              <w14:schemeClr w14:val="tx1"/>
            </w14:solidFill>
          </w14:textFill>
        </w:rPr>
        <w:t>中小企业合同金额达到%，小微企业合同金额达到%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183"/>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pPr>
        <w:snapToGrid w:val="0"/>
        <w:spacing w:line="360" w:lineRule="exact"/>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exact"/>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pPr>
        <w:snapToGrid w:val="0"/>
        <w:spacing w:line="360" w:lineRule="exact"/>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pPr>
        <w:snapToGrid w:val="0"/>
        <w:spacing w:line="360" w:lineRule="exact"/>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widowControl/>
        <w:adjustRightInd/>
        <w:spacing w:line="360" w:lineRule="exact"/>
        <w:ind w:firstLine="667"/>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附件5：</w:t>
      </w:r>
      <w:r>
        <w:rPr>
          <w:rFonts w:hint="eastAsia" w:ascii="仿宋" w:hAnsi="仿宋" w:eastAsia="仿宋" w:cs="仿宋"/>
          <w:b/>
          <w:color w:val="000000" w:themeColor="text1"/>
          <w:kern w:val="0"/>
          <w:sz w:val="32"/>
          <w:szCs w:val="32"/>
          <w14:textFill>
            <w14:solidFill>
              <w14:schemeClr w14:val="tx1"/>
            </w14:solidFill>
          </w14:textFill>
        </w:rPr>
        <w:t>分包意向协议</w:t>
      </w:r>
    </w:p>
    <w:p>
      <w:pPr>
        <w:widowControl/>
        <w:spacing w:line="360" w:lineRule="exact"/>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（分包供应商2名称），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pPr>
        <w:pStyle w:val="3"/>
        <w:spacing w:line="360" w:lineRule="exact"/>
        <w:ind w:left="0"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pPr>
        <w:spacing w:line="360" w:lineRule="exact"/>
        <w:ind w:firstLine="480"/>
        <w:rPr>
          <w:rFonts w:ascii="仿宋" w:hAnsi="仿宋" w:eastAsia="仿宋" w:cs="仿宋"/>
          <w:color w:val="000000" w:themeColor="text1"/>
          <w14:textFill>
            <w14:solidFill>
              <w14:schemeClr w14:val="tx1"/>
            </w14:solidFill>
          </w14:textFill>
        </w:rPr>
      </w:pP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pPr>
        <w:snapToGrid w:val="0"/>
        <w:spacing w:line="360" w:lineRule="exact"/>
        <w:ind w:firstLine="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pPr>
        <w:spacing w:line="360" w:lineRule="exact"/>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pPr>
        <w:snapToGrid w:val="0"/>
        <w:spacing w:line="360" w:lineRule="exact"/>
        <w:ind w:firstLine="480"/>
        <w:rPr>
          <w:rFonts w:ascii="仿宋" w:hAnsi="仿宋" w:eastAsia="仿宋" w:cs="仿宋"/>
          <w:color w:val="000000" w:themeColor="text1"/>
          <w:u w:val="single"/>
          <w14:textFill>
            <w14:solidFill>
              <w14:schemeClr w14:val="tx1"/>
            </w14:solidFill>
          </w14:textFill>
        </w:rPr>
      </w:pP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pPr>
        <w:snapToGrid w:val="0"/>
        <w:spacing w:line="360" w:lineRule="exact"/>
        <w:rPr>
          <w:rFonts w:ascii="仿宋" w:hAnsi="仿宋" w:eastAsia="仿宋" w:cs="仿宋"/>
          <w:color w:val="000000" w:themeColor="text1"/>
          <w:kern w:val="0"/>
          <w:sz w:val="24"/>
          <w:lang w:val="zh-CN"/>
          <w14:textFill>
            <w14:solidFill>
              <w14:schemeClr w14:val="tx1"/>
            </w14:solidFill>
          </w14:textFill>
        </w:rPr>
      </w:pPr>
    </w:p>
    <w:p>
      <w:pPr>
        <w:snapToGrid w:val="0"/>
        <w:spacing w:line="360" w:lineRule="exac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p>
    <w:p>
      <w:pPr>
        <w:snapToGrid w:val="0"/>
        <w:spacing w:line="360" w:lineRule="exact"/>
        <w:ind w:firstLine="48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八、其他</w:t>
      </w:r>
    </w:p>
    <w:p>
      <w:pPr>
        <w:snapToGrid w:val="0"/>
        <w:spacing w:line="360" w:lineRule="exact"/>
        <w:ind w:left="5040"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中小企业合同金额达到%，小微企业合同金额达到%</w:t>
      </w:r>
      <w:r>
        <w:rPr>
          <w:rFonts w:hint="eastAsia" w:ascii="仿宋" w:hAnsi="仿宋" w:eastAsia="仿宋" w:cs="仿宋"/>
          <w:color w:val="000000" w:themeColor="text1"/>
          <w:kern w:val="0"/>
          <w:sz w:val="24"/>
          <w:lang w:val="zh-CN"/>
          <w14:textFill>
            <w14:solidFill>
              <w14:schemeClr w14:val="tx1"/>
            </w14:solidFill>
          </w14:textFill>
        </w:rPr>
        <w:t xml:space="preserve">  。                                           投标人名称(电子签名)：</w:t>
      </w:r>
    </w:p>
    <w:p>
      <w:pPr>
        <w:snapToGrid w:val="0"/>
        <w:spacing w:line="360" w:lineRule="exact"/>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pPr>
        <w:snapToGrid w:val="0"/>
        <w:spacing w:line="360" w:lineRule="exact"/>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pPr>
        <w:snapToGrid w:val="0"/>
        <w:spacing w:line="360" w:lineRule="exact"/>
        <w:ind w:left="5040"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bookmarkStart w:id="184" w:name="OLE_LINK13"/>
      <w:bookmarkStart w:id="185" w:name="OLE_LINK14"/>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184"/>
    <w:bookmarkEnd w:id="185"/>
    <w:p>
      <w:pPr>
        <w:spacing w:line="360" w:lineRule="exact"/>
        <w:ind w:firstLine="626"/>
        <w:rPr>
          <w:rFonts w:ascii="仿宋" w:hAnsi="仿宋" w:eastAsia="仿宋" w:cs="仿宋"/>
          <w:b/>
          <w:color w:val="000000" w:themeColor="text1"/>
          <w:spacing w:val="6"/>
          <w:sz w:val="30"/>
          <w:szCs w:val="30"/>
          <w14:textFill>
            <w14:solidFill>
              <w14:schemeClr w14:val="tx1"/>
            </w14:solidFill>
          </w14:textFill>
        </w:rPr>
      </w:pP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pPr>
        <w:spacing w:line="360" w:lineRule="exact"/>
        <w:ind w:firstLine="480" w:firstLineChars="200"/>
        <w:rPr>
          <w:rFonts w:ascii="仿宋" w:hAnsi="仿宋" w:eastAsia="仿宋" w:cs="仿宋"/>
          <w:color w:val="000000" w:themeColor="text1"/>
          <w:sz w:val="24"/>
          <w14:textFill>
            <w14:solidFill>
              <w14:schemeClr w14:val="tx1"/>
            </w14:solidFill>
          </w14:textFill>
        </w:rPr>
      </w:pPr>
    </w:p>
    <w:p>
      <w:pPr>
        <w:spacing w:line="360" w:lineRule="exact"/>
        <w:ind w:firstLine="480" w:firstLineChars="200"/>
        <w:rPr>
          <w:rFonts w:ascii="仿宋" w:hAnsi="仿宋" w:eastAsia="仿宋" w:cs="仿宋"/>
          <w:color w:val="000000" w:themeColor="text1"/>
          <w:sz w:val="24"/>
          <w14:textFill>
            <w14:solidFill>
              <w14:schemeClr w14:val="tx1"/>
            </w14:solidFill>
          </w14:textFill>
        </w:rPr>
      </w:pPr>
    </w:p>
    <w:p>
      <w:pPr>
        <w:tabs>
          <w:tab w:val="left" w:pos="4860"/>
        </w:tabs>
        <w:spacing w:line="360" w:lineRule="exact"/>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pPr>
        <w:tabs>
          <w:tab w:val="left" w:pos="4860"/>
        </w:tabs>
        <w:spacing w:line="360" w:lineRule="exact"/>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autoSpaceDE w:val="0"/>
        <w:autoSpaceDN w:val="0"/>
        <w:spacing w:line="360" w:lineRule="exact"/>
        <w:ind w:firstLine="667"/>
        <w:jc w:val="center"/>
        <w:rPr>
          <w:rFonts w:ascii="仿宋" w:hAnsi="仿宋" w:eastAsia="仿宋" w:cs="仿宋"/>
          <w:b/>
          <w:color w:val="000000" w:themeColor="text1"/>
          <w:spacing w:val="6"/>
          <w:sz w:val="32"/>
          <w:szCs w:val="32"/>
          <w14:textFill>
            <w14:solidFill>
              <w14:schemeClr w14:val="tx1"/>
            </w14:solidFill>
          </w14:textFill>
        </w:rPr>
      </w:pPr>
    </w:p>
    <w:p>
      <w:pPr>
        <w:ind w:firstLine="643"/>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br w:type="page"/>
      </w:r>
    </w:p>
    <w:p>
      <w:pPr>
        <w:snapToGrid w:val="0"/>
        <w:spacing w:line="360" w:lineRule="exact"/>
        <w:ind w:firstLine="643"/>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附件7：中小企业声明函</w:t>
      </w:r>
    </w:p>
    <w:p>
      <w:pPr>
        <w:spacing w:line="360" w:lineRule="exact"/>
        <w:jc w:val="center"/>
        <w:rPr>
          <w:rFonts w:ascii="仿宋" w:hAnsi="仿宋" w:eastAsia="仿宋" w:cs="仿宋"/>
          <w:color w:val="000000" w:themeColor="text1"/>
          <w:sz w:val="24"/>
          <w:u w:val="single"/>
          <w14:textFill>
            <w14:solidFill>
              <w14:schemeClr w14:val="tx1"/>
            </w14:solidFill>
          </w14:textFill>
        </w:rPr>
      </w:pPr>
    </w:p>
    <w:p>
      <w:pPr>
        <w:spacing w:line="360" w:lineRule="exact"/>
        <w:ind w:firstLine="643"/>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中小企业声明函（服务）</w:t>
      </w:r>
    </w:p>
    <w:p>
      <w:pPr>
        <w:spacing w:line="360" w:lineRule="exact"/>
        <w:ind w:firstLine="360" w:firstLineChars="1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的</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采购活动，服务全部由符合政策要求的中小企业承接。相关企业（含联合体中的中小企业、签订分包意向协议的中小企业）的具体情况如下：</w:t>
      </w:r>
    </w:p>
    <w:p>
      <w:pPr>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 xml:space="preserve"> （采购文件中明确的所属行业）</w:t>
      </w:r>
      <w:r>
        <w:rPr>
          <w:rFonts w:hint="eastAsia" w:ascii="仿宋" w:hAnsi="仿宋" w:eastAsia="仿宋" w:cs="仿宋"/>
          <w:color w:val="000000" w:themeColor="text1"/>
          <w:sz w:val="24"/>
          <w14:textFill>
            <w14:solidFill>
              <w14:schemeClr w14:val="tx1"/>
            </w14:solidFill>
          </w14:textFill>
        </w:rPr>
        <w:t xml:space="preserve"> ；承建（承接）企业为 </w:t>
      </w:r>
      <w:r>
        <w:rPr>
          <w:rFonts w:hint="eastAsia" w:ascii="仿宋" w:hAnsi="仿宋" w:eastAsia="仿宋" w:cs="仿宋"/>
          <w:color w:val="000000" w:themeColor="text1"/>
          <w:sz w:val="24"/>
          <w:u w:val="single"/>
          <w14:textFill>
            <w14:solidFill>
              <w14:schemeClr w14:val="tx1"/>
            </w14:solidFill>
          </w14:textFill>
        </w:rPr>
        <w:t>（企业名称）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14:textFill>
            <w14:solidFill>
              <w14:schemeClr w14:val="tx1"/>
            </w14:solidFill>
          </w14:textFill>
        </w:rPr>
        <w:t>；</w:t>
      </w:r>
    </w:p>
    <w:p>
      <w:pPr>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 xml:space="preserve"> （标的名称），</w:t>
      </w:r>
      <w:r>
        <w:rPr>
          <w:rFonts w:hint="eastAsia" w:ascii="仿宋" w:hAnsi="仿宋" w:eastAsia="仿宋" w:cs="仿宋"/>
          <w:color w:val="000000" w:themeColor="text1"/>
          <w:sz w:val="24"/>
          <w14:textFill>
            <w14:solidFill>
              <w14:schemeClr w14:val="tx1"/>
            </w14:solidFill>
          </w14:textFill>
        </w:rPr>
        <w:t xml:space="preserve">属于 </w:t>
      </w:r>
      <w:r>
        <w:rPr>
          <w:rFonts w:hint="eastAsia" w:ascii="仿宋" w:hAnsi="仿宋" w:eastAsia="仿宋" w:cs="仿宋"/>
          <w:color w:val="000000" w:themeColor="text1"/>
          <w:sz w:val="24"/>
          <w:u w:val="single"/>
          <w14:textFill>
            <w14:solidFill>
              <w14:schemeClr w14:val="tx1"/>
            </w14:solidFill>
          </w14:textFill>
        </w:rPr>
        <w:t xml:space="preserve">（采购文件中明确的所属行业） </w:t>
      </w:r>
      <w:r>
        <w:rPr>
          <w:rFonts w:hint="eastAsia" w:ascii="仿宋" w:hAnsi="仿宋" w:eastAsia="仿宋" w:cs="仿宋"/>
          <w:color w:val="000000" w:themeColor="text1"/>
          <w:sz w:val="24"/>
          <w14:textFill>
            <w14:solidFill>
              <w14:schemeClr w14:val="tx1"/>
            </w14:solidFill>
          </w14:textFill>
        </w:rPr>
        <w:t xml:space="preserve">；承建（承接）企业为 </w:t>
      </w:r>
      <w:r>
        <w:rPr>
          <w:rFonts w:hint="eastAsia" w:ascii="仿宋" w:hAnsi="仿宋" w:eastAsia="仿宋" w:cs="仿宋"/>
          <w:color w:val="000000" w:themeColor="text1"/>
          <w:sz w:val="24"/>
          <w:u w:val="single"/>
          <w14:textFill>
            <w14:solidFill>
              <w14:schemeClr w14:val="tx1"/>
            </w14:solidFill>
          </w14:textFill>
        </w:rPr>
        <w:t>（企业名称）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14:textFill>
            <w14:solidFill>
              <w14:schemeClr w14:val="tx1"/>
            </w14:solidFill>
          </w14:textFill>
        </w:rPr>
        <w:t>；</w:t>
      </w:r>
    </w:p>
    <w:p>
      <w:pPr>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pPr>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pPr>
        <w:spacing w:line="360" w:lineRule="exact"/>
        <w:ind w:right="1760"/>
        <w:jc w:val="righ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pPr>
        <w:spacing w:line="360" w:lineRule="exact"/>
        <w:ind w:right="1120" w:firstLine="4680" w:firstLineChars="19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 期：</w:t>
      </w:r>
    </w:p>
    <w:p>
      <w:pPr>
        <w:spacing w:line="360" w:lineRule="exact"/>
        <w:ind w:firstLine="310" w:firstLineChars="147"/>
        <w:jc w:val="left"/>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从业人员、营业收入、资产总额填报上一年度数据，无上一年度数据的新成立企业可不填报。</w:t>
      </w:r>
    </w:p>
    <w:p>
      <w:pPr>
        <w:spacing w:line="360" w:lineRule="exact"/>
        <w:ind w:right="420"/>
        <w:rPr>
          <w:rFonts w:ascii="仿宋" w:hAnsi="仿宋" w:eastAsia="仿宋" w:cs="仿宋"/>
          <w:color w:val="000000" w:themeColor="text1"/>
          <w:sz w:val="24"/>
          <w14:textFill>
            <w14:solidFill>
              <w14:schemeClr w14:val="tx1"/>
            </w14:solidFill>
          </w14:textFill>
        </w:rPr>
      </w:pPr>
    </w:p>
    <w:p>
      <w:pPr>
        <w:spacing w:line="360" w:lineRule="exact"/>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注：</w:t>
      </w:r>
    </w:p>
    <w:p>
      <w:pPr>
        <w:spacing w:line="360" w:lineRule="exact"/>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exact"/>
        <w:ind w:right="420"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3"/>
        <w:spacing w:line="360" w:lineRule="exact"/>
        <w:ind w:firstLine="643"/>
        <w:rPr>
          <w:rFonts w:ascii="仿宋" w:eastAsia="仿宋" w:cs="仿宋"/>
          <w:color w:val="000000" w:themeColor="text1"/>
          <w:lang w:val="en-US"/>
          <w14:textFill>
            <w14:solidFill>
              <w14:schemeClr w14:val="tx1"/>
            </w14:solidFill>
          </w14:textFill>
        </w:rPr>
      </w:pPr>
    </w:p>
    <w:p>
      <w:pPr>
        <w:pageBreakBefore/>
        <w:shd w:val="clear" w:color="auto" w:fill="FFFFFF"/>
        <w:spacing w:line="360" w:lineRule="exact"/>
        <w:ind w:firstLine="723"/>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360" w:lineRule="exac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pacing w:line="360" w:lineRule="exact"/>
        <w:ind w:firstLine="480"/>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pPr>
        <w:widowControl/>
        <w:shd w:val="clear" w:color="auto" w:fill="FFFFFF"/>
        <w:spacing w:before="150" w:line="360" w:lineRule="exact"/>
        <w:ind w:right="825" w:firstLine="480"/>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pPr>
        <w:widowControl/>
        <w:shd w:val="clear" w:color="auto" w:fill="FFFFFF"/>
        <w:spacing w:before="150" w:line="360" w:lineRule="exact"/>
        <w:ind w:right="825" w:firstLine="480"/>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pPr>
        <w:pStyle w:val="23"/>
        <w:spacing w:line="360" w:lineRule="exact"/>
        <w:rPr>
          <w:color w:val="000000" w:themeColor="text1"/>
          <w:lang w:val="en-US"/>
          <w14:textFill>
            <w14:solidFill>
              <w14:schemeClr w14:val="tx1"/>
            </w14:solidFill>
          </w14:textFill>
        </w:rPr>
      </w:pPr>
    </w:p>
    <w:p>
      <w:pPr>
        <w:widowControl/>
        <w:shd w:val="clear" w:color="auto" w:fill="FFFFFF"/>
        <w:spacing w:before="150" w:line="360" w:lineRule="exact"/>
        <w:ind w:firstLine="723"/>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pPr>
        <w:ind w:firstLine="723"/>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br w:type="page"/>
      </w:r>
    </w:p>
    <w:p>
      <w:pPr>
        <w:widowControl/>
        <w:shd w:val="clear" w:color="auto" w:fill="FFFFFF"/>
        <w:spacing w:before="150" w:line="360" w:lineRule="exact"/>
        <w:ind w:firstLine="723"/>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pacing w:line="360" w:lineRule="exact"/>
              <w:ind w:firstLine="482"/>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spacing w:line="360" w:lineRule="exact"/>
              <w:ind w:firstLine="482"/>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spacing w:line="360" w:lineRule="exact"/>
              <w:ind w:firstLine="482"/>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spacing w:line="360" w:lineRule="exact"/>
              <w:ind w:firstLine="482"/>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pPr>
              <w:widowControl/>
              <w:spacing w:line="360" w:lineRule="exact"/>
              <w:ind w:firstLine="482"/>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pPr>
              <w:widowControl/>
              <w:spacing w:line="360" w:lineRule="exact"/>
              <w:ind w:firstLine="482"/>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pPr>
              <w:widowControl/>
              <w:spacing w:line="360" w:lineRule="exact"/>
              <w:ind w:firstLine="482"/>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pPr>
        <w:widowControl/>
        <w:spacing w:line="360" w:lineRule="exact"/>
        <w:jc w:val="left"/>
        <w:rPr>
          <w:rFonts w:ascii="仿宋" w:hAnsi="仿宋" w:eastAsia="仿宋" w:cs="仿宋"/>
          <w:color w:val="000000" w:themeColor="text1"/>
          <w:kern w:val="0"/>
          <w:sz w:val="24"/>
          <w14:textFill>
            <w14:solidFill>
              <w14:schemeClr w14:val="tx1"/>
            </w14:solidFill>
          </w14:textFill>
        </w:rPr>
      </w:pPr>
    </w:p>
    <w:p>
      <w:pPr>
        <w:widowControl/>
        <w:spacing w:line="360" w:lineRule="exact"/>
        <w:jc w:val="left"/>
        <w:rPr>
          <w:rFonts w:ascii="仿宋" w:hAnsi="仿宋" w:eastAsia="仿宋" w:cs="仿宋"/>
          <w:color w:val="000000" w:themeColor="text1"/>
          <w:kern w:val="0"/>
          <w:sz w:val="24"/>
          <w14:textFill>
            <w14:solidFill>
              <w14:schemeClr w14:val="tx1"/>
            </w14:solidFill>
          </w14:textFill>
        </w:rPr>
      </w:pPr>
    </w:p>
    <w:p>
      <w:pPr>
        <w:widowControl/>
        <w:shd w:val="clear" w:color="auto" w:fill="FFFFFF"/>
        <w:spacing w:before="150" w:line="360" w:lineRule="exact"/>
        <w:ind w:firstLine="723"/>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pPr>
        <w:widowControl/>
        <w:shd w:val="clear" w:color="auto" w:fill="FFFFFF"/>
        <w:spacing w:before="150" w:line="360" w:lineRule="exact"/>
        <w:ind w:firstLine="542"/>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360" w:lineRule="exact"/>
        <w:ind w:firstLine="542"/>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spacing w:line="360" w:lineRule="exact"/>
        <w:ind w:firstLine="360"/>
        <w:jc w:val="left"/>
        <w:rPr>
          <w:rFonts w:ascii="仿宋" w:hAnsi="仿宋" w:eastAsia="仿宋" w:cs="仿宋"/>
          <w:color w:val="000000" w:themeColor="text1"/>
          <w:kern w:val="0"/>
          <w:sz w:val="18"/>
          <w:szCs w:val="18"/>
          <w14:textFill>
            <w14:solidFill>
              <w14:schemeClr w14:val="tx1"/>
            </w14:solidFill>
          </w14:textFill>
        </w:rPr>
      </w:pPr>
    </w:p>
    <w:p>
      <w:pPr>
        <w:widowControl/>
        <w:shd w:val="clear" w:color="auto" w:fill="FFFFFF"/>
        <w:spacing w:line="360" w:lineRule="exact"/>
        <w:ind w:firstLine="723"/>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pPr>
        <w:widowControl/>
        <w:shd w:val="clear" w:color="auto" w:fill="FFFFFF"/>
        <w:spacing w:line="360" w:lineRule="exact"/>
        <w:ind w:firstLine="723"/>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pPr>
        <w:widowControl/>
        <w:shd w:val="clear" w:color="auto" w:fill="FFFFFF"/>
        <w:spacing w:line="360" w:lineRule="exact"/>
        <w:ind w:firstLine="723"/>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pPr>
        <w:widowControl/>
        <w:shd w:val="clear" w:color="auto" w:fill="FFFFFF"/>
        <w:spacing w:before="150" w:line="360" w:lineRule="exact"/>
        <w:ind w:firstLine="723"/>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pPr>
        <w:widowControl/>
        <w:shd w:val="clear" w:color="auto" w:fill="FFFFFF"/>
        <w:spacing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pPr>
        <w:widowControl/>
        <w:shd w:val="clear" w:color="auto" w:fill="FFFFFF"/>
        <w:spacing w:before="150" w:line="360" w:lineRule="exact"/>
        <w:ind w:firstLine="48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pPr>
        <w:widowControl/>
        <w:shd w:val="clear" w:color="auto" w:fill="FFFFFF"/>
        <w:spacing w:before="150" w:line="360" w:lineRule="exact"/>
        <w:ind w:firstLine="723"/>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spacing w:line="360" w:lineRule="exact"/>
              <w:ind w:firstLine="482"/>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pPr>
              <w:widowControl/>
              <w:spacing w:line="360" w:lineRule="exact"/>
              <w:ind w:firstLine="482"/>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pPr>
              <w:widowControl/>
              <w:spacing w:line="360" w:lineRule="exact"/>
              <w:ind w:firstLine="482"/>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pPr>
              <w:widowControl/>
              <w:spacing w:line="360" w:lineRule="exact"/>
              <w:ind w:firstLine="482"/>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pPr>
              <w:widowControl/>
              <w:spacing w:line="36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pPr>
        <w:spacing w:line="360" w:lineRule="exact"/>
        <w:rPr>
          <w:rFonts w:ascii="仿宋" w:hAnsi="仿宋" w:eastAsia="仿宋" w:cs="仿宋"/>
          <w:color w:val="000000" w:themeColor="text1"/>
          <w:sz w:val="24"/>
          <w14:textFill>
            <w14:solidFill>
              <w14:schemeClr w14:val="tx1"/>
            </w14:solidFill>
          </w14:textFill>
        </w:rPr>
      </w:pPr>
    </w:p>
    <w:p>
      <w:pPr>
        <w:spacing w:line="360" w:lineRule="exact"/>
        <w:ind w:firstLine="420" w:firstLineChars="200"/>
        <w:rPr>
          <w:rFonts w:ascii="仿宋" w:hAnsi="仿宋" w:eastAsia="仿宋" w:cs="仿宋"/>
          <w:color w:val="000000" w:themeColor="text1"/>
          <w14:textFill>
            <w14:solidFill>
              <w14:schemeClr w14:val="tx1"/>
            </w14:solidFill>
          </w14:textFill>
        </w:rPr>
      </w:pPr>
    </w:p>
    <w:p>
      <w:pPr>
        <w:spacing w:line="360" w:lineRule="exact"/>
        <w:ind w:right="420" w:firstLine="480"/>
        <w:rPr>
          <w:rFonts w:ascii="仿宋" w:hAnsi="仿宋" w:eastAsia="仿宋" w:cs="仿宋"/>
          <w:color w:val="000000" w:themeColor="text1"/>
          <w14:textFill>
            <w14:solidFill>
              <w14:schemeClr w14:val="tx1"/>
            </w14:solidFill>
          </w14:textFill>
        </w:rPr>
      </w:pPr>
    </w:p>
    <w:p>
      <w:pPr>
        <w:spacing w:line="360" w:lineRule="exact"/>
        <w:rPr>
          <w:rFonts w:ascii="宋体" w:hAnsi="宋体" w:cs="宋体"/>
          <w:bCs/>
          <w:color w:val="000000" w:themeColor="text1"/>
          <w:sz w:val="24"/>
          <w14:textFill>
            <w14:solidFill>
              <w14:schemeClr w14:val="tx1"/>
            </w14:solidFill>
          </w14:textFill>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HP Simplified Han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HP Simplified Han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HP Simplified Hans"/>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 w:name="HP Simplified Hans">
    <w:panose1 w:val="020B0500000000000000"/>
    <w:charset w:val="86"/>
    <w:family w:val="auto"/>
    <w:pitch w:val="default"/>
    <w:sig w:usb0="A00002BF" w:usb1="38CF7CFA" w:usb2="00000016" w:usb3="00000000" w:csb0="2004011D" w:csb1="41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w:t>
    </w:r>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ind w:firstLine="360"/>
      <w:rPr>
        <w:rStyle w:val="72"/>
      </w:rPr>
    </w:pPr>
    <w:r>
      <w:fldChar w:fldCharType="begin"/>
    </w:r>
    <w:r>
      <w:rPr>
        <w:rStyle w:val="72"/>
      </w:rPr>
      <w:instrText xml:space="preserve">PAGE  </w:instrText>
    </w:r>
    <w:r>
      <w:fldChar w:fldCharType="end"/>
    </w:r>
  </w:p>
  <w:p>
    <w:pPr>
      <w:pStyle w:val="40"/>
      <w:ind w:right="360" w:firstLine="360"/>
    </w:pP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firstLine="36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bookmarkStart w:id="186" w:name="_Toc91899912"/>
    <w:bookmarkStart w:id="187" w:name="_Toc36110187"/>
    <w:bookmarkStart w:id="188" w:name="_Toc164085800"/>
    <w:bookmarkStart w:id="189" w:name="_Toc131845147"/>
    <w:r>
      <w:rPr>
        <w:rFonts w:hint="eastAsia" w:ascii="仿宋_GB2312" w:eastAsia="仿宋_GB2312"/>
        <w:kern w:val="0"/>
        <w:szCs w:val="21"/>
      </w:rPr>
      <w:t xml:space="preserve"> 页</w:t>
    </w:r>
    <w:bookmarkEnd w:id="186"/>
    <w:bookmarkEnd w:id="187"/>
    <w:bookmarkEnd w:id="188"/>
    <w:bookmarkEnd w:id="189"/>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绍兴衡业工程管理咨询有限公司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SXHY-2024CG-0717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绍兴衡业工程管理咨询有限公司    </w:t>
    </w:r>
    <w:r>
      <w:rPr>
        <w:rFonts w:hint="eastAsia" w:ascii="仿宋" w:hAnsi="仿宋" w:eastAsia="仿宋" w:cs="仿宋"/>
        <w:lang w:val="en-US" w:eastAsia="zh-CN"/>
      </w:rPr>
      <w:t xml:space="preserve">                                </w:t>
    </w:r>
    <w:r>
      <w:rPr>
        <w:rFonts w:hint="eastAsia" w:ascii="仿宋" w:hAnsi="仿宋" w:eastAsia="仿宋" w:cs="仿宋"/>
      </w:rPr>
      <w:t>文件编号:  SXHY-2024CG-0717</w:t>
    </w:r>
  </w:p>
  <w:p>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绍兴衡业工程管理咨询有限公司         </w:t>
    </w:r>
    <w:r>
      <w:rPr>
        <w:rFonts w:hint="eastAsia" w:ascii="仿宋" w:hAnsi="仿宋" w:eastAsia="仿宋" w:cs="仿宋"/>
        <w:lang w:val="en-US" w:eastAsia="zh-CN"/>
      </w:rPr>
      <w:t xml:space="preserve">                                      </w:t>
    </w:r>
    <w:r>
      <w:rPr>
        <w:rFonts w:hint="eastAsia" w:ascii="仿宋" w:hAnsi="仿宋" w:eastAsia="仿宋" w:cs="仿宋"/>
      </w:rPr>
      <w:t>文件编号: SXHY-2024CG-0717</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rPr>
        <w:rFonts w:eastAsia="仿宋"/>
      </w:rPr>
    </w:pPr>
    <w:r>
      <w:rPr>
        <w:rFonts w:hint="eastAsia" w:ascii="仿宋" w:hAnsi="仿宋" w:eastAsia="仿宋" w:cs="仿宋"/>
      </w:rPr>
      <w:t>绍兴衡业工程管理咨询有限公司文件编号: SXHY-2024CG-0717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ascii="仿宋" w:hAnsi="仿宋" w:eastAsia="仿宋" w:cs="仿宋"/>
      </w:rPr>
      <w:t>绍兴衡业工程管理咨询有限公司         文件编号: SXHY-2024CG-0717</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绍兴衡业工程管理咨询有限公司         文件编号: SXHY-2024CG-0717</w:t>
    </w:r>
  </w:p>
  <w:p>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firstLine="360"/>
      <w:jc w:val="left"/>
      <w:rPr>
        <w:rFonts w:ascii="仿宋_GB2312" w:eastAsia="仿宋_GB2312"/>
        <w:i/>
        <w:u w:val="single"/>
      </w:rPr>
    </w:pPr>
    <w:r>
      <w:rPr>
        <w:rFonts w:hint="eastAsia" w:ascii="仿宋" w:hAnsi="仿宋" w:eastAsia="仿宋" w:cs="仿宋"/>
      </w:rPr>
      <w:t>绍兴衡业工程管理咨询有限公司         文件编号: SXHY-2024CG-0717</w:t>
    </w:r>
  </w:p>
  <w:p>
    <w:pPr>
      <w:pStyle w:val="41"/>
      <w:pBdr>
        <w:bottom w:val="none" w:color="auto" w:sz="0" w:space="1"/>
      </w:pBdr>
      <w:ind w:firstLine="360"/>
      <w:jc w:val="right"/>
      <w:rPr>
        <w:rFonts w:ascii="仿宋_GB2312" w:eastAsia="仿宋_GB2312"/>
        <w:b/>
        <w:i/>
        <w:iCs/>
        <w:u w:val="single"/>
      </w:rPr>
    </w:pPr>
    <w:r>
      <w:t></w:t>
    </w:r>
  </w:p>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firstLine="360"/>
      <w:jc w:val="left"/>
      <w:rPr>
        <w:rFonts w:ascii="仿宋_GB2312" w:eastAsia="仿宋_GB2312"/>
        <w:i/>
        <w:u w:val="single"/>
      </w:rPr>
    </w:pPr>
    <w:r>
      <w:rPr>
        <w:rFonts w:hint="eastAsia" w:ascii="仿宋" w:hAnsi="仿宋" w:eastAsia="仿宋" w:cs="仿宋"/>
      </w:rPr>
      <w:t>绍兴衡业工程管理咨询有限公司         文件编号: SXHY-2024CG-0717</w:t>
    </w:r>
  </w:p>
  <w:p>
    <w:pPr>
      <w:pStyle w:val="41"/>
      <w:pBdr>
        <w:bottom w:val="none" w:color="auto" w:sz="0" w:space="1"/>
      </w:pBdr>
      <w:ind w:firstLine="360"/>
    </w:pPr>
    <w:r>
      <w:t></w:t>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172A27"/>
    <w:rsid w:val="00172A27"/>
    <w:rsid w:val="00210B3C"/>
    <w:rsid w:val="003A768F"/>
    <w:rsid w:val="00516EC6"/>
    <w:rsid w:val="00642D41"/>
    <w:rsid w:val="007178B9"/>
    <w:rsid w:val="00A30BAA"/>
    <w:rsid w:val="00AC49C4"/>
    <w:rsid w:val="0174002E"/>
    <w:rsid w:val="02571995"/>
    <w:rsid w:val="02FA1C57"/>
    <w:rsid w:val="035644BB"/>
    <w:rsid w:val="043D1222"/>
    <w:rsid w:val="04BE2898"/>
    <w:rsid w:val="07FE5F7B"/>
    <w:rsid w:val="09C52C03"/>
    <w:rsid w:val="0C9F42DE"/>
    <w:rsid w:val="0F096B8F"/>
    <w:rsid w:val="0F63063F"/>
    <w:rsid w:val="12D9220E"/>
    <w:rsid w:val="16385A69"/>
    <w:rsid w:val="16EE188F"/>
    <w:rsid w:val="17644D7E"/>
    <w:rsid w:val="18D161A3"/>
    <w:rsid w:val="18E60774"/>
    <w:rsid w:val="18F5277F"/>
    <w:rsid w:val="1AEC7A4D"/>
    <w:rsid w:val="1D2F1C3B"/>
    <w:rsid w:val="20B92262"/>
    <w:rsid w:val="25C62DF4"/>
    <w:rsid w:val="26C11DED"/>
    <w:rsid w:val="281A129C"/>
    <w:rsid w:val="288D01BB"/>
    <w:rsid w:val="29852714"/>
    <w:rsid w:val="29F356D4"/>
    <w:rsid w:val="2C867DBF"/>
    <w:rsid w:val="2D6D4169"/>
    <w:rsid w:val="2D9844DD"/>
    <w:rsid w:val="2F4A64B1"/>
    <w:rsid w:val="306C4BF8"/>
    <w:rsid w:val="30CD01D9"/>
    <w:rsid w:val="32D20868"/>
    <w:rsid w:val="33F56325"/>
    <w:rsid w:val="397961BC"/>
    <w:rsid w:val="3AFEF068"/>
    <w:rsid w:val="3C2C41A0"/>
    <w:rsid w:val="3E4079A9"/>
    <w:rsid w:val="3F7C7754"/>
    <w:rsid w:val="410D397F"/>
    <w:rsid w:val="427E60E8"/>
    <w:rsid w:val="434851B3"/>
    <w:rsid w:val="47B2292F"/>
    <w:rsid w:val="47EF81B2"/>
    <w:rsid w:val="4F4B3D85"/>
    <w:rsid w:val="53B27B97"/>
    <w:rsid w:val="56C23AA1"/>
    <w:rsid w:val="57E56362"/>
    <w:rsid w:val="597D9A74"/>
    <w:rsid w:val="5F561B6F"/>
    <w:rsid w:val="5F57E5CA"/>
    <w:rsid w:val="619B29EC"/>
    <w:rsid w:val="65B26495"/>
    <w:rsid w:val="669C35D3"/>
    <w:rsid w:val="6FC37AD4"/>
    <w:rsid w:val="71D79D55"/>
    <w:rsid w:val="72E644D0"/>
    <w:rsid w:val="76E13B46"/>
    <w:rsid w:val="78AD1F79"/>
    <w:rsid w:val="7A6CCA8A"/>
    <w:rsid w:val="7BDB5F90"/>
    <w:rsid w:val="7DAE3EC2"/>
    <w:rsid w:val="7DFF3A1B"/>
    <w:rsid w:val="7E2D545D"/>
    <w:rsid w:val="7F5FF1A5"/>
    <w:rsid w:val="7FCE9F2A"/>
    <w:rsid w:val="BEAF9193"/>
    <w:rsid w:val="EB6B3758"/>
    <w:rsid w:val="F1DFF2A6"/>
    <w:rsid w:val="F7FD2907"/>
    <w:rsid w:val="FF3F59E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5"/>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2"/>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autoRedefine/>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autoRedefine/>
    <w:qFormat/>
    <w:uiPriority w:val="0"/>
    <w:pPr>
      <w:ind w:firstLine="420"/>
    </w:pPr>
    <w:rPr>
      <w:rFonts w:hAnsi="Calibri" w:cs="Times New Roman"/>
      <w:snapToGrid/>
      <w:szCs w:val="20"/>
    </w:rPr>
  </w:style>
  <w:style w:type="paragraph" w:styleId="25">
    <w:name w:val="Body Text Indent"/>
    <w:basedOn w:val="1"/>
    <w:link w:val="264"/>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5"/>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1"/>
    <w:autoRedefine/>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8"/>
    <w:autoRedefine/>
    <w:qFormat/>
    <w:uiPriority w:val="0"/>
    <w:rPr>
      <w:sz w:val="18"/>
      <w:szCs w:val="18"/>
    </w:rPr>
  </w:style>
  <w:style w:type="paragraph" w:styleId="40">
    <w:name w:val="footer"/>
    <w:basedOn w:val="1"/>
    <w:link w:val="382"/>
    <w:autoRedefine/>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autoRedefine/>
    <w:qFormat/>
    <w:uiPriority w:val="0"/>
    <w:rPr>
      <w:b/>
      <w:bCs/>
    </w:rPr>
  </w:style>
  <w:style w:type="paragraph" w:styleId="61">
    <w:name w:val="Body Text First Indent 2"/>
    <w:basedOn w:val="25"/>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首行缩进"/>
    <w:basedOn w:val="1"/>
    <w:autoRedefine/>
    <w:qFormat/>
    <w:uiPriority w:val="0"/>
    <w:pPr>
      <w:spacing w:line="360" w:lineRule="auto"/>
      <w:ind w:firstLine="480" w:firstLineChars="200"/>
    </w:pPr>
    <w:rPr>
      <w:rFonts w:ascii="宋体"/>
      <w:sz w:val="24"/>
      <w:szCs w:val="20"/>
    </w:rPr>
  </w:style>
  <w:style w:type="paragraph" w:customStyle="1" w:styleId="80">
    <w:name w:val="Default"/>
    <w:next w:val="81"/>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29dca83e-cfa0-4d29-9006-28a1b752e563"/>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1"/>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7"/>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8"/>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uiPriority w:val="0"/>
    <w:rPr>
      <w:rFonts w:ascii="宋体" w:hAnsi="宋体" w:eastAsia="宋体"/>
      <w:kern w:val="2"/>
      <w:sz w:val="24"/>
      <w:lang w:val="en-US" w:eastAsia="zh-CN" w:bidi="ar-SA"/>
    </w:rPr>
  </w:style>
  <w:style w:type="character" w:customStyle="1" w:styleId="166">
    <w:name w:val="标题 2 字符"/>
    <w:autoRedefine/>
    <w:qFormat/>
    <w:uiPriority w:val="1"/>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3"/>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6"/>
    <w:autoRedefine/>
    <w:qFormat/>
    <w:uiPriority w:val="0"/>
    <w:rPr>
      <w:rFonts w:ascii="宋体"/>
      <w:kern w:val="2"/>
      <w:sz w:val="24"/>
      <w:szCs w:val="21"/>
      <w:lang w:val="zh-CN"/>
    </w:rPr>
  </w:style>
  <w:style w:type="character" w:customStyle="1" w:styleId="182">
    <w:name w:val="标题 9 Char"/>
    <w:link w:val="11"/>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99"/>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qFormat/>
    <w:uiPriority w:val="99"/>
    <w:rPr>
      <w:rFonts w:ascii="Times New Roman" w:hAnsi="Times New Roman" w:eastAsia="宋体" w:cs="Times New Roman"/>
      <w:szCs w:val="24"/>
    </w:rPr>
  </w:style>
  <w:style w:type="character" w:customStyle="1" w:styleId="188">
    <w:name w:val="批注框文本 Char"/>
    <w:link w:val="39"/>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18"/>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69"/>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30"/>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6"/>
    <w:link w:val="222"/>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autoRedefine/>
    <w:qFormat/>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6"/>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80"/>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5"/>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2"/>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9"/>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0"/>
    <w:autoRedefine/>
    <w:qFormat/>
    <w:uiPriority w:val="0"/>
    <w:rPr>
      <w:rFonts w:ascii="仿宋_GB2312" w:eastAsia="仿宋_GB2312"/>
      <w:kern w:val="2"/>
      <w:sz w:val="28"/>
    </w:rPr>
  </w:style>
  <w:style w:type="character" w:customStyle="1" w:styleId="298">
    <w:name w:val="文本正文 Char Char"/>
    <w:autoRedefine/>
    <w:qFormat/>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7"/>
    <w:autoRedefine/>
    <w:qFormat/>
    <w:uiPriority w:val="0"/>
    <w:rPr>
      <w:rFonts w:ascii="黑体" w:hAnsi="Courier New" w:eastAsia="黑体"/>
    </w:rPr>
  </w:style>
  <w:style w:type="character" w:customStyle="1" w:styleId="301">
    <w:name w:val="正文文本 2 Char1"/>
    <w:link w:val="56"/>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7"/>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50"/>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24"/>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1"/>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autoRedefine/>
    <w:qFormat/>
    <w:uiPriority w:val="99"/>
    <w:rPr>
      <w:kern w:val="2"/>
      <w:sz w:val="21"/>
      <w:szCs w:val="24"/>
    </w:rPr>
  </w:style>
  <w:style w:type="character" w:customStyle="1" w:styleId="344">
    <w:name w:val="签名 Char"/>
    <w:link w:val="42"/>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3"/>
    <w:autoRedefine/>
    <w:qFormat/>
    <w:uiPriority w:val="0"/>
    <w:rPr>
      <w:kern w:val="2"/>
      <w:sz w:val="24"/>
    </w:rPr>
  </w:style>
  <w:style w:type="character" w:customStyle="1" w:styleId="375">
    <w:name w:val="日期 Char1"/>
    <w:autoRedefine/>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40"/>
    <w:autoRedefine/>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1"/>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5"/>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outlineLvl w:val="5"/>
    </w:pPr>
  </w:style>
  <w:style w:type="paragraph" w:customStyle="1" w:styleId="473">
    <w:name w:val="5级标题"/>
    <w:basedOn w:val="474"/>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4"/>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autoRedefine/>
    <w:qFormat/>
    <w:uiPriority w:val="0"/>
    <w:rPr>
      <w:rFonts w:ascii="宋体" w:eastAsia="宋体" w:cs="Times New Roman"/>
      <w:color w:val="auto"/>
    </w:rPr>
  </w:style>
  <w:style w:type="paragraph" w:customStyle="1" w:styleId="549">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2"/>
    <w:autoRedefine/>
    <w:qFormat/>
    <w:uiPriority w:val="0"/>
    <w:pPr>
      <w:tabs>
        <w:tab w:val="left" w:pos="840"/>
      </w:tabs>
      <w:adjustRightInd/>
      <w:ind w:left="840" w:hanging="420"/>
    </w:pPr>
  </w:style>
  <w:style w:type="paragraph" w:customStyle="1" w:styleId="625">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ind w:left="1680"/>
      <w:outlineLvl w:val="2"/>
    </w:pPr>
  </w:style>
  <w:style w:type="paragraph" w:customStyle="1" w:styleId="657">
    <w:name w:val="章标题"/>
    <w:next w:val="639"/>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autoRedefine/>
    <w:qFormat/>
    <w:uiPriority w:val="0"/>
    <w:pPr>
      <w:tabs>
        <w:tab w:val="left" w:pos="840"/>
      </w:tabs>
      <w:spacing w:after="0"/>
      <w:ind w:left="900"/>
    </w:pPr>
  </w:style>
  <w:style w:type="paragraph" w:customStyle="1" w:styleId="665">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autoRedefine/>
    <w:qFormat/>
    <w:uiPriority w:val="6"/>
    <w:pPr>
      <w:widowControl/>
      <w:adjustRightInd/>
      <w:ind w:left="720" w:hanging="720"/>
    </w:pPr>
    <w:rPr>
      <w:color w:val="000000"/>
      <w:kern w:val="0"/>
      <w:sz w:val="24"/>
      <w:szCs w:val="20"/>
      <w:lang w:val="en-GB"/>
    </w:rPr>
  </w:style>
  <w:style w:type="paragraph" w:customStyle="1" w:styleId="667">
    <w:name w:val="表1"/>
    <w:basedOn w:val="1"/>
    <w:autoRedefine/>
    <w:qFormat/>
    <w:uiPriority w:val="0"/>
    <w:pPr>
      <w:tabs>
        <w:tab w:val="left" w:pos="703"/>
      </w:tabs>
      <w:adjustRightInd/>
      <w:spacing w:line="360" w:lineRule="auto"/>
      <w:ind w:left="703"/>
      <w:jc w:val="center"/>
    </w:pPr>
  </w:style>
  <w:style w:type="paragraph" w:customStyle="1" w:styleId="668">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autoRedefine/>
    <w:qFormat/>
    <w:uiPriority w:val="0"/>
    <w:pPr>
      <w:tabs>
        <w:tab w:val="left" w:pos="840"/>
      </w:tabs>
      <w:adjustRightInd/>
      <w:ind w:left="840" w:hanging="420"/>
    </w:pPr>
  </w:style>
  <w:style w:type="paragraph" w:customStyle="1" w:styleId="678">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autoRedefine/>
    <w:qFormat/>
    <w:uiPriority w:val="0"/>
    <w:pPr>
      <w:widowControl/>
      <w:adjustRightInd/>
      <w:spacing w:after="160" w:line="240" w:lineRule="exact"/>
      <w:jc w:val="left"/>
    </w:pPr>
    <w:rPr>
      <w:szCs w:val="20"/>
    </w:rPr>
  </w:style>
  <w:style w:type="paragraph" w:customStyle="1" w:styleId="704">
    <w:name w:val="Char Char1121"/>
    <w:basedOn w:val="1"/>
    <w:autoRedefine/>
    <w:qFormat/>
    <w:uiPriority w:val="0"/>
    <w:pPr>
      <w:spacing w:line="360" w:lineRule="auto"/>
    </w:pPr>
    <w:rPr>
      <w:szCs w:val="20"/>
    </w:rPr>
  </w:style>
  <w:style w:type="paragraph" w:customStyle="1" w:styleId="705">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autoRedefine/>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autoRedefine/>
    <w:qFormat/>
    <w:uiPriority w:val="0"/>
    <w:pPr>
      <w:adjustRightInd/>
      <w:spacing w:line="400" w:lineRule="exact"/>
      <w:ind w:firstLine="200" w:firstLineChars="200"/>
    </w:pPr>
    <w:rPr>
      <w:rFonts w:ascii="Arial" w:hAnsi="Arial"/>
    </w:rPr>
  </w:style>
  <w:style w:type="paragraph" w:customStyle="1" w:styleId="719">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69">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8"/>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2"/>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2"/>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列表段落11"/>
    <w:basedOn w:val="1"/>
    <w:autoRedefine/>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header" Target="header8.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75</Pages>
  <Words>43774</Words>
  <Characters>46548</Characters>
  <Lines>375</Lines>
  <Paragraphs>105</Paragraphs>
  <TotalTime>28</TotalTime>
  <ScaleCrop>false</ScaleCrop>
  <LinksUpToDate>false</LinksUpToDate>
  <CharactersWithSpaces>50368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cp:lastModifiedBy>
  <cp:lastPrinted>2021-12-29T03:06:00Z</cp:lastPrinted>
  <dcterms:modified xsi:type="dcterms:W3CDTF">2024-08-01T08:16:20Z</dcterms:modified>
  <dc:title>杭州市市民卡扩大发卡工程</dc:title>
  <cp:revision>305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9B89C3C6EFA5463599BC80BD567BE809_13</vt:lpwstr>
  </property>
</Properties>
</file>