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pPr>
        <w:adjustRightInd/>
        <w:spacing w:line="360" w:lineRule="auto"/>
        <w:jc w:val="center"/>
        <w:rPr>
          <w:rFonts w:hint="eastAsia" w:ascii="仿宋" w:hAnsi="仿宋" w:eastAsia="仿宋" w:cs="仿宋"/>
          <w:b/>
          <w:bCs/>
          <w:color w:val="000000" w:themeColor="text1"/>
          <w:sz w:val="56"/>
          <w:szCs w:val="56"/>
          <w:highlight w:val="none"/>
          <w:lang w:eastAsia="zh-CN"/>
          <w14:textFill>
            <w14:solidFill>
              <w14:schemeClr w14:val="tx1"/>
            </w14:solidFill>
          </w14:textFill>
        </w:rPr>
      </w:pPr>
      <w:bookmarkStart w:id="0" w:name="_Hlt67893495"/>
      <w:bookmarkEnd w:id="0"/>
      <w:r>
        <w:rPr>
          <w:rFonts w:hint="eastAsia" w:ascii="仿宋" w:hAnsi="仿宋" w:eastAsia="仿宋" w:cs="仿宋"/>
          <w:b/>
          <w:bCs/>
          <w:color w:val="000000" w:themeColor="text1"/>
          <w:sz w:val="56"/>
          <w:szCs w:val="56"/>
          <w:highlight w:val="none"/>
          <w:lang w:eastAsia="zh-CN"/>
          <w14:textFill>
            <w14:solidFill>
              <w14:schemeClr w14:val="tx1"/>
            </w14:solidFill>
          </w14:textFill>
        </w:rPr>
        <w:t xml:space="preserve"> </w:t>
      </w:r>
      <w:bookmarkStart w:id="1" w:name="OLE_LINK4"/>
      <w:r>
        <w:rPr>
          <w:rFonts w:hint="eastAsia" w:ascii="仿宋" w:hAnsi="仿宋" w:eastAsia="仿宋" w:cs="仿宋"/>
          <w:b/>
          <w:bCs/>
          <w:color w:val="000000" w:themeColor="text1"/>
          <w:sz w:val="56"/>
          <w:szCs w:val="56"/>
          <w:highlight w:val="none"/>
          <w:lang w:eastAsia="zh-CN"/>
          <w14:textFill>
            <w14:solidFill>
              <w14:schemeClr w14:val="tx1"/>
            </w14:solidFill>
          </w14:textFill>
        </w:rPr>
        <w:t>大气监测设备能力提升项目</w:t>
      </w:r>
      <w:bookmarkEnd w:id="1"/>
    </w:p>
    <w:p>
      <w:pPr>
        <w:jc w:val="both"/>
        <w:outlineLvl w:val="0"/>
        <w:rPr>
          <w:rFonts w:hint="eastAsia" w:ascii="仿宋" w:hAnsi="仿宋" w:eastAsia="仿宋" w:cs="仿宋"/>
          <w:b/>
          <w:color w:val="000000" w:themeColor="text1"/>
          <w:sz w:val="72"/>
          <w:szCs w:val="72"/>
          <w:highlight w:val="none"/>
          <w14:textFill>
            <w14:solidFill>
              <w14:schemeClr w14:val="tx1"/>
            </w14:solidFill>
          </w14:textFill>
        </w:rPr>
      </w:pP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pPr>
        <w:jc w:val="center"/>
        <w:outlineLvl w:val="0"/>
        <w:rPr>
          <w:rFonts w:hint="eastAsia"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pPr>
        <w:adjustRightInd/>
        <w:spacing w:line="360" w:lineRule="auto"/>
        <w:jc w:val="center"/>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（电子招投标）</w:t>
      </w:r>
    </w:p>
    <w:p>
      <w:pPr>
        <w:spacing w:line="360" w:lineRule="auto"/>
        <w:jc w:val="both"/>
        <w:rPr>
          <w:rFonts w:hint="eastAsia" w:ascii="仿宋" w:hAnsi="仿宋" w:eastAsia="仿宋" w:cs="仿宋"/>
          <w:b/>
          <w:color w:val="000000" w:themeColor="text1"/>
          <w:sz w:val="44"/>
          <w:szCs w:val="44"/>
          <w:highlight w:val="none"/>
          <w14:textFill>
            <w14:solidFill>
              <w14:schemeClr w14:val="tx1"/>
            </w14:solidFill>
          </w14:textFill>
        </w:rPr>
      </w:pPr>
    </w:p>
    <w:p>
      <w:pPr>
        <w:jc w:val="center"/>
        <w:rPr>
          <w:rFonts w:hint="eastAsia" w:ascii="仿宋" w:hAnsi="仿宋" w:eastAsia="仿宋" w:cs="仿宋"/>
          <w:b/>
          <w:color w:val="000000" w:themeColor="text1"/>
          <w:sz w:val="28"/>
          <w:szCs w:val="28"/>
          <w:highlight w:val="none"/>
          <w:lang w:eastAsia="zh-CN"/>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招标编号:</w:t>
      </w:r>
      <w:bookmarkStart w:id="2" w:name="OLE_LINK10"/>
      <w:r>
        <w:rPr>
          <w:rFonts w:hint="eastAsia" w:ascii="仿宋" w:hAnsi="仿宋" w:eastAsia="仿宋" w:cs="仿宋"/>
          <w:b/>
          <w:color w:val="000000" w:themeColor="text1"/>
          <w:sz w:val="28"/>
          <w:szCs w:val="28"/>
          <w:highlight w:val="none"/>
          <w14:textFill>
            <w14:solidFill>
              <w14:schemeClr w14:val="tx1"/>
            </w14:solidFill>
          </w14:textFill>
        </w:rPr>
        <w:t>SXHY-2024CG-1208</w:t>
      </w:r>
      <w:bookmarkEnd w:id="2"/>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采购单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center"/>
          </w:tcPr>
          <w:p>
            <w:pPr>
              <w:spacing w:line="320" w:lineRule="exact"/>
              <w:outlineLvl w:val="0"/>
              <w:rPr>
                <w:rFonts w:hint="eastAsia" w:ascii="仿宋" w:hAnsi="仿宋" w:eastAsia="仿宋" w:cs="仿宋"/>
                <w:color w:val="000000" w:themeColor="text1"/>
                <w:sz w:val="28"/>
                <w:szCs w:val="28"/>
                <w:highlight w:val="none"/>
                <w:lang w:val="en-US" w:eastAsia="zh-CN"/>
                <w14:textFill>
                  <w14:solidFill>
                    <w14:schemeClr w14:val="tx1"/>
                  </w14:solidFill>
                </w14:textFill>
              </w:rPr>
            </w:pPr>
            <w:bookmarkStart w:id="3" w:name="OLE_LINK1"/>
            <w:r>
              <w:rPr>
                <w:rFonts w:hint="eastAsia" w:ascii="仿宋" w:hAnsi="仿宋" w:eastAsia="仿宋" w:cs="仿宋"/>
                <w:color w:val="000000" w:themeColor="text1"/>
                <w:sz w:val="28"/>
                <w:szCs w:val="28"/>
                <w:highlight w:val="none"/>
                <w:lang w:val="en-US" w:eastAsia="zh-CN"/>
                <w14:textFill>
                  <w14:solidFill>
                    <w14:schemeClr w14:val="tx1"/>
                  </w14:solidFill>
                </w14:textFill>
              </w:rPr>
              <w:t>浙江省绍兴生态环境监测中心</w:t>
            </w:r>
            <w:bookmarkEnd w:id="3"/>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0"/>
                <w:w w:val="100"/>
                <w:kern w:val="0"/>
                <w:sz w:val="28"/>
                <w:szCs w:val="28"/>
                <w:highlight w:val="none"/>
                <w:fitText w:val="1680" w:id="1079325215"/>
                <w14:textFill>
                  <w14:solidFill>
                    <w14:schemeClr w14:val="tx1"/>
                  </w14:solidFill>
                </w14:textFill>
              </w:rPr>
              <w:t>采购代理机构</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pPr>
              <w:spacing w:after="100" w:afterAutospacing="1" w:line="440" w:lineRule="exact"/>
              <w:rPr>
                <w:rFonts w:hint="eastAsia"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绍兴衡业工程管理咨询有限公司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fitText w:val="1680" w:id="1"/>
                <w14:textFill>
                  <w14:solidFill>
                    <w14:schemeClr w14:val="tx1"/>
                  </w14:solidFill>
                </w14:textFill>
              </w:rPr>
              <w:t>监督单</w:t>
            </w:r>
            <w:r>
              <w:rPr>
                <w:rFonts w:hint="eastAsia" w:ascii="仿宋" w:hAnsi="仿宋" w:eastAsia="仿宋" w:cs="仿宋"/>
                <w:color w:val="000000" w:themeColor="text1"/>
                <w:spacing w:val="1"/>
                <w:kern w:val="0"/>
                <w:sz w:val="28"/>
                <w:szCs w:val="28"/>
                <w:highlight w:val="none"/>
                <w:fitText w:val="1680" w:id="1"/>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pPr>
              <w:spacing w:after="100" w:afterAutospacing="1" w:line="440" w:lineRule="exact"/>
              <w:rPr>
                <w:rFonts w:hint="eastAsia"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二○二</w:t>
            </w:r>
            <w:r>
              <w:rPr>
                <w:rFonts w:hint="eastAsia" w:ascii="仿宋" w:hAnsi="仿宋" w:eastAsia="仿宋" w:cs="仿宋"/>
                <w:color w:val="000000" w:themeColor="text1"/>
                <w:sz w:val="28"/>
                <w:szCs w:val="28"/>
                <w:highlight w:val="none"/>
                <w:lang w:val="en-US" w:eastAsia="zh-CN"/>
                <w14:textFill>
                  <w14:solidFill>
                    <w14:schemeClr w14:val="tx1"/>
                  </w14:solidFill>
                </w14:textFill>
              </w:rPr>
              <w:t>四</w:t>
            </w:r>
            <w:r>
              <w:rPr>
                <w:rFonts w:hint="eastAsia" w:ascii="仿宋" w:hAnsi="仿宋" w:eastAsia="仿宋" w:cs="仿宋"/>
                <w:color w:val="000000" w:themeColor="text1"/>
                <w:sz w:val="28"/>
                <w:szCs w:val="28"/>
                <w:highlight w:val="none"/>
                <w14:textFill>
                  <w14:solidFill>
                    <w14:schemeClr w14:val="tx1"/>
                  </w14:solidFill>
                </w14:textFill>
              </w:rPr>
              <w:t>年</w:t>
            </w:r>
            <w:r>
              <w:rPr>
                <w:rFonts w:hint="eastAsia" w:ascii="仿宋" w:hAnsi="仿宋" w:eastAsia="仿宋" w:cs="仿宋"/>
                <w:color w:val="000000" w:themeColor="text1"/>
                <w:sz w:val="28"/>
                <w:szCs w:val="28"/>
                <w:highlight w:val="none"/>
                <w:lang w:val="en-US" w:eastAsia="zh-CN"/>
                <w14:textFill>
                  <w14:solidFill>
                    <w14:schemeClr w14:val="tx1"/>
                  </w14:solidFill>
                </w14:textFill>
              </w:rPr>
              <w:t>十二</w:t>
            </w:r>
            <w:r>
              <w:rPr>
                <w:rFonts w:hint="eastAsia" w:ascii="仿宋" w:hAnsi="仿宋" w:eastAsia="仿宋" w:cs="仿宋"/>
                <w:color w:val="000000" w:themeColor="text1"/>
                <w:sz w:val="28"/>
                <w:szCs w:val="28"/>
                <w:highlight w:val="none"/>
                <w14:textFill>
                  <w14:solidFill>
                    <w14:schemeClr w14:val="tx1"/>
                  </w14:solidFill>
                </w14:textFill>
              </w:rPr>
              <w:t>月</w:t>
            </w:r>
          </w:p>
        </w:tc>
      </w:tr>
    </w:tbl>
    <w:p>
      <w:pPr>
        <w:pStyle w:val="636"/>
        <w:rPr>
          <w:rFonts w:hint="eastAsia" w:ascii="仿宋" w:hAnsi="仿宋" w:eastAsia="仿宋" w:cs="仿宋"/>
          <w:color w:val="000000" w:themeColor="text1"/>
          <w:highlight w:val="none"/>
          <w14:textFill>
            <w14:solidFill>
              <w14:schemeClr w14:val="tx1"/>
            </w14:solidFill>
          </w14:textFill>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4" w:name="_Hlt91233176"/>
      <w:bookmarkEnd w:id="4"/>
      <w:bookmarkStart w:id="5"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pPr>
        <w:spacing w:line="360" w:lineRule="auto"/>
        <w:rPr>
          <w:rFonts w:hint="eastAsia" w:ascii="仿宋" w:hAnsi="仿宋" w:eastAsia="仿宋" w:cs="仿宋"/>
          <w:color w:val="000000" w:themeColor="text1"/>
          <w:sz w:val="24"/>
          <w:highlight w:val="none"/>
          <w14:textFill>
            <w14:solidFill>
              <w14:schemeClr w14:val="tx1"/>
            </w14:solidFill>
          </w14:textFill>
        </w:rPr>
      </w:pPr>
    </w:p>
    <w:bookmarkEnd w:id="5"/>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6" w:name="_Hlt74728647"/>
      <w:bookmarkEnd w:id="6"/>
      <w:bookmarkStart w:id="7" w:name="_Hlt74649545"/>
      <w:bookmarkEnd w:id="7"/>
      <w:bookmarkStart w:id="8" w:name="_Hlt74707423"/>
      <w:bookmarkEnd w:id="8"/>
      <w:bookmarkStart w:id="9" w:name="_Hlt74729822"/>
      <w:bookmarkEnd w:id="9"/>
      <w:bookmarkStart w:id="10" w:name="第二部分"/>
      <w:bookmarkStart w:id="11" w:name="_Toc91899870"/>
      <w:bookmarkStart w:id="12"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r>
        <w:rPr>
          <w:rFonts w:hint="eastAsia" w:ascii="仿宋" w:hAnsi="仿宋" w:eastAsia="仿宋" w:cs="仿宋"/>
          <w:color w:val="000000" w:themeColor="text1"/>
          <w:sz w:val="24"/>
          <w:highlight w:val="none"/>
          <w:lang w:eastAsia="zh-CN"/>
          <w14:textFill>
            <w14:solidFill>
              <w14:schemeClr w14:val="tx1"/>
            </w14:solidFill>
          </w14:textFill>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lang w:val="en-US" w:eastAsia="zh-CN"/>
          <w14:textFill>
            <w14:solidFill>
              <w14:schemeClr w14:val="tx1"/>
            </w14:solidFill>
          </w14:textFill>
        </w:rPr>
        <w:t>大气监测设备能力提升项目</w:t>
      </w:r>
      <w:r>
        <w:rPr>
          <w:rFonts w:hint="eastAsia" w:ascii="仿宋" w:hAnsi="仿宋" w:eastAsia="仿宋" w:cs="仿宋"/>
          <w:color w:val="000000" w:themeColor="text1"/>
          <w:sz w:val="24"/>
          <w:highlight w:val="none"/>
          <w14:textFill>
            <w14:solidFill>
              <w14:schemeClr w14:val="tx1"/>
            </w14:solidFill>
          </w14:textFill>
        </w:rPr>
        <w:t>招标项目的潜在投标人应在政采云平台（</w:t>
      </w: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highlight w:val="none"/>
          <w14:textFill>
            <w14:solidFill>
              <w14:schemeClr w14:val="tx1"/>
            </w14:solidFill>
          </w14:textFill>
        </w:rPr>
        <w:fldChar w:fldCharType="separate"/>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https://www.zcygov.cn/）获取（下载）招标文件，并于202</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5</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年</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01</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月</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08</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日</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09</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点</w:t>
      </w:r>
      <w:r>
        <w:rPr>
          <w:rStyle w:val="76"/>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30</w:t>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分</w:t>
      </w:r>
      <w:r>
        <w:rPr>
          <w:rStyle w:val="76"/>
          <w:rFonts w:hint="eastAsia" w:ascii="仿宋" w:hAnsi="仿宋" w:eastAsia="仿宋" w:cs="仿宋"/>
          <w:bCs/>
          <w:snapToGrid/>
          <w:color w:val="000000" w:themeColor="text1"/>
          <w:kern w:val="2"/>
          <w:sz w:val="24"/>
          <w:szCs w:val="24"/>
          <w:highlight w:val="none"/>
          <w14:textFill>
            <w14:solidFill>
              <w14:schemeClr w14:val="tx1"/>
            </w14:solidFill>
          </w14:textFill>
        </w:rPr>
        <w:t>00秒</w:t>
      </w:r>
      <w:r>
        <w:rPr>
          <w:rStyle w:val="76"/>
          <w:rFonts w:hint="eastAsia" w:ascii="仿宋" w:hAnsi="仿宋" w:eastAsia="仿宋" w:cs="仿宋"/>
          <w:bCs/>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w:t>
      </w:r>
      <w:r>
        <w:rPr>
          <w:rFonts w:ascii="宋体" w:hAnsi="宋体" w:eastAsia="宋体" w:cs="宋体"/>
          <w:color w:val="000000" w:themeColor="text1"/>
          <w:sz w:val="24"/>
          <w:szCs w:val="24"/>
          <w14:textFill>
            <w14:solidFill>
              <w14:schemeClr w14:val="tx1"/>
            </w14:solidFill>
          </w14:textFill>
        </w:rPr>
        <w:t>SXHY-2024CG-1208</w:t>
      </w:r>
      <w:r>
        <w:rPr>
          <w:rFonts w:hint="eastAsia" w:ascii="仿宋" w:hAnsi="仿宋" w:eastAsia="仿宋" w:cs="仿宋"/>
          <w:color w:val="000000" w:themeColor="text1"/>
          <w:sz w:val="24"/>
          <w:highlight w:val="none"/>
          <w:lang w:eastAsia="zh-CN"/>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r>
        <w:rPr>
          <w:rFonts w:hint="eastAsia" w:ascii="仿宋" w:hAnsi="仿宋" w:eastAsia="仿宋" w:cs="仿宋"/>
          <w:b w:val="0"/>
          <w:bCs/>
          <w:color w:val="000000" w:themeColor="text1"/>
          <w:sz w:val="24"/>
          <w:highlight w:val="none"/>
          <w:lang w:eastAsia="zh-CN"/>
          <w14:textFill>
            <w14:solidFill>
              <w14:schemeClr w14:val="tx1"/>
            </w14:solidFill>
          </w14:textFill>
        </w:rPr>
        <w:t>大气监测设备能力提升项目</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预算金额（元）：</w:t>
      </w:r>
      <w:r>
        <w:rPr>
          <w:rFonts w:hint="eastAsia" w:ascii="仿宋" w:hAnsi="仿宋" w:eastAsia="仿宋" w:cs="仿宋"/>
          <w:b w:val="0"/>
          <w:bCs/>
          <w:color w:val="000000" w:themeColor="text1"/>
          <w:sz w:val="24"/>
          <w:highlight w:val="none"/>
          <w:lang w:val="en-US" w:eastAsia="zh-CN"/>
          <w14:textFill>
            <w14:solidFill>
              <w14:schemeClr w14:val="tx1"/>
            </w14:solidFill>
          </w14:textFill>
        </w:rPr>
        <w:t>3408000.00</w:t>
      </w:r>
      <w:r>
        <w:rPr>
          <w:rFonts w:hint="eastAsia" w:ascii="仿宋" w:hAnsi="仿宋" w:eastAsia="仿宋" w:cs="仿宋"/>
          <w:b/>
          <w:color w:val="000000" w:themeColor="text1"/>
          <w:sz w:val="24"/>
          <w:highlight w:val="non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最高限价（元）：</w:t>
      </w:r>
      <w:r>
        <w:rPr>
          <w:rFonts w:hint="eastAsia" w:ascii="仿宋" w:hAnsi="仿宋" w:eastAsia="仿宋" w:cs="仿宋"/>
          <w:b w:val="0"/>
          <w:bCs/>
          <w:color w:val="000000" w:themeColor="text1"/>
          <w:sz w:val="24"/>
          <w:highlight w:val="none"/>
          <w:lang w:val="en-US" w:eastAsia="zh-CN"/>
          <w14:textFill>
            <w14:solidFill>
              <w14:schemeClr w14:val="tx1"/>
            </w14:solidFill>
          </w14:textFill>
        </w:rPr>
        <w:t>3408000.00</w:t>
      </w:r>
      <w:r>
        <w:rPr>
          <w:rFonts w:hint="eastAsia" w:ascii="仿宋" w:hAnsi="仿宋" w:eastAsia="仿宋" w:cs="仿宋"/>
          <w:b/>
          <w:color w:val="000000" w:themeColor="text1"/>
          <w:sz w:val="24"/>
          <w:highlight w:val="non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标项名称：</w:t>
      </w:r>
      <w:r>
        <w:rPr>
          <w:rFonts w:hint="eastAsia" w:ascii="仿宋" w:hAnsi="仿宋" w:eastAsia="仿宋" w:cs="仿宋"/>
          <w:b w:val="0"/>
          <w:bCs/>
          <w:color w:val="000000" w:themeColor="text1"/>
          <w:sz w:val="24"/>
          <w:highlight w:val="none"/>
          <w:lang w:eastAsia="zh-CN"/>
          <w14:textFill>
            <w14:solidFill>
              <w14:schemeClr w14:val="tx1"/>
            </w14:solidFill>
          </w14:textFill>
        </w:rPr>
        <w:t xml:space="preserve"> 大气监测设备能力提升项目</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数量：不限</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预算金额：3408000.00</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主要内容：</w:t>
      </w:r>
      <w:r>
        <w:rPr>
          <w:rFonts w:hint="eastAsia" w:ascii="仿宋" w:hAnsi="仿宋" w:eastAsia="仿宋" w:cs="仿宋"/>
          <w:b w:val="0"/>
          <w:bCs/>
          <w:color w:val="000000" w:themeColor="text1"/>
          <w:sz w:val="24"/>
          <w:highlight w:val="none"/>
          <w:lang w:eastAsia="zh-CN"/>
          <w14:textFill>
            <w14:solidFill>
              <w14:schemeClr w14:val="tx1"/>
            </w14:solidFill>
          </w14:textFill>
        </w:rPr>
        <w:t>大气监测设备能力提升项目</w:t>
      </w:r>
      <w:r>
        <w:rPr>
          <w:rFonts w:hint="eastAsia" w:ascii="仿宋" w:hAnsi="仿宋" w:eastAsia="仿宋" w:cs="仿宋"/>
          <w:bCs/>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详见</w:t>
      </w:r>
      <w:r>
        <w:rPr>
          <w:rFonts w:hint="eastAsia" w:ascii="仿宋" w:hAnsi="仿宋" w:eastAsia="仿宋" w:cs="仿宋"/>
          <w:b/>
          <w:color w:val="000000" w:themeColor="text1"/>
          <w:sz w:val="24"/>
          <w:highlight w:val="none"/>
          <w:lang w:eastAsia="zh-CN"/>
          <w14:textFill>
            <w14:solidFill>
              <w14:schemeClr w14:val="tx1"/>
            </w14:solidFill>
          </w14:textFill>
        </w:rPr>
        <w:t>招标</w:t>
      </w:r>
      <w:r>
        <w:rPr>
          <w:rFonts w:hint="eastAsia" w:ascii="仿宋" w:hAnsi="仿宋" w:eastAsia="仿宋" w:cs="仿宋"/>
          <w:b/>
          <w:color w:val="000000" w:themeColor="text1"/>
          <w:sz w:val="24"/>
          <w:highlight w:val="none"/>
          <w14:textFill>
            <w14:solidFill>
              <w14:schemeClr w14:val="tx1"/>
            </w14:solidFill>
          </w14:textFill>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val="0"/>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val="0"/>
          <w:bCs/>
          <w:color w:val="000000" w:themeColor="text1"/>
          <w:sz w:val="24"/>
          <w:highlight w:val="none"/>
          <w:lang w:val="en-US" w:eastAsia="zh-CN"/>
          <w14:textFill>
            <w14:solidFill>
              <w14:schemeClr w14:val="tx1"/>
            </w14:solidFill>
          </w14:textFill>
        </w:rPr>
        <w:t>标项1，</w:t>
      </w:r>
      <w:r>
        <w:rPr>
          <w:rFonts w:hint="eastAsia" w:ascii="仿宋" w:hAnsi="仿宋" w:eastAsia="仿宋" w:cs="仿宋"/>
          <w:b w:val="0"/>
          <w:bCs/>
          <w:color w:val="000000" w:themeColor="text1"/>
          <w:sz w:val="24"/>
          <w:highlight w:val="none"/>
          <w14:textFill>
            <w14:solidFill>
              <w14:schemeClr w14:val="tx1"/>
            </w14:solidFill>
          </w14:textFill>
        </w:rPr>
        <w:t>按双方合同约定条款执行。</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本项目接受联合体投标：</w:t>
      </w:r>
      <w:sdt>
        <w:sdtPr>
          <w:rPr>
            <w:rFonts w:hint="eastAsia" w:ascii="仿宋" w:hAnsi="仿宋" w:eastAsia="仿宋" w:cs="仿宋"/>
            <w:color w:val="000000" w:themeColor="text1"/>
            <w:sz w:val="21"/>
            <w:szCs w:val="21"/>
            <w:highlight w:val="none"/>
            <w14:textFill>
              <w14:solidFill>
                <w14:schemeClr w14:val="tx1"/>
              </w14:solidFill>
            </w14:textFill>
          </w:rPr>
          <w:id w:val="725337177"/>
        </w:sdtPr>
        <w:sdtEndPr>
          <w:rPr>
            <w:rFonts w:hint="eastAsia" w:ascii="仿宋" w:hAnsi="仿宋" w:eastAsia="仿宋" w:cs="仿宋"/>
            <w:color w:val="000000" w:themeColor="text1"/>
            <w:sz w:val="21"/>
            <w:szCs w:val="21"/>
            <w:highlight w:val="none"/>
            <w14:textFill>
              <w14:solidFill>
                <w14:schemeClr w14:val="tx1"/>
              </w14:solidFill>
            </w14:textFill>
          </w:rPr>
        </w:sdtEndPr>
        <w:sdtContent>
          <w:r>
            <w:rPr>
              <w:rFonts w:hint="eastAsia" w:ascii="仿宋" w:hAnsi="仿宋" w:eastAsia="仿宋" w:cs="仿宋"/>
              <w:color w:val="000000" w:themeColor="text1"/>
              <w:sz w:val="24"/>
              <w:szCs w:val="24"/>
              <w:highlight w:val="none"/>
              <w:lang w:eastAsia="zh-CN"/>
              <w14:textFill>
                <w14:solidFill>
                  <w14:schemeClr w14:val="tx1"/>
                </w14:solidFill>
              </w14:textFill>
            </w:rPr>
            <w:t>☑</w:t>
          </w:r>
        </w:sdtContent>
      </w:sdt>
      <w:r>
        <w:rPr>
          <w:rFonts w:hint="eastAsia" w:ascii="仿宋" w:hAnsi="仿宋" w:eastAsia="仿宋" w:cs="仿宋"/>
          <w:b/>
          <w:color w:val="000000" w:themeColor="text1"/>
          <w:sz w:val="24"/>
          <w:highlight w:val="none"/>
          <w14:textFill>
            <w14:solidFill>
              <w14:schemeClr w14:val="tx1"/>
            </w14:solidFill>
          </w14:textFill>
        </w:rPr>
        <w:t>是，</w:t>
      </w:r>
      <w:sdt>
        <w:sdtPr>
          <w:rPr>
            <w:rFonts w:hint="eastAsia" w:ascii="仿宋" w:hAnsi="仿宋" w:eastAsia="仿宋" w:cs="仿宋"/>
            <w:color w:val="000000" w:themeColor="text1"/>
            <w:sz w:val="21"/>
            <w:szCs w:val="21"/>
            <w:highlight w:val="none"/>
            <w14:textFill>
              <w14:solidFill>
                <w14:schemeClr w14:val="tx1"/>
              </w14:solidFill>
            </w14:textFill>
          </w:rPr>
          <w:id w:val="147467729"/>
        </w:sdtPr>
        <w:sdtEndPr>
          <w:rPr>
            <w:rFonts w:hint="eastAsia" w:ascii="仿宋" w:hAnsi="仿宋" w:eastAsia="仿宋" w:cs="仿宋"/>
            <w:color w:val="000000" w:themeColor="text1"/>
            <w:sz w:val="21"/>
            <w:szCs w:val="21"/>
            <w:highlight w:val="none"/>
            <w14:textFill>
              <w14:solidFill>
                <w14:schemeClr w14:val="tx1"/>
              </w14:solidFill>
            </w14:textFill>
          </w:rPr>
        </w:sdtEndPr>
        <w:sdtContent>
          <w:r>
            <w:rPr>
              <w:rFonts w:hint="eastAsia" w:ascii="仿宋" w:hAnsi="仿宋" w:eastAsia="仿宋" w:cs="仿宋"/>
              <w:color w:val="000000" w:themeColor="text1"/>
              <w:sz w:val="24"/>
              <w:szCs w:val="24"/>
              <w:highlight w:val="none"/>
              <w:lang w:eastAsia="zh-CN"/>
              <w14:textFill>
                <w14:solidFill>
                  <w14:schemeClr w14:val="tx1"/>
                </w14:solidFill>
              </w14:textFill>
            </w:rPr>
            <w:t>□</w:t>
          </w:r>
        </w:sdtContent>
      </w:sdt>
      <w:r>
        <w:rPr>
          <w:rFonts w:hint="eastAsia" w:ascii="仿宋" w:hAnsi="仿宋" w:eastAsia="仿宋" w:cs="仿宋"/>
          <w:b/>
          <w:color w:val="000000" w:themeColor="text1"/>
          <w:sz w:val="24"/>
          <w:highlight w:val="none"/>
          <w14:textFill>
            <w14:solidFill>
              <w14:schemeClr w14:val="tx1"/>
            </w14:solidFill>
          </w14:textFill>
        </w:rPr>
        <w:t>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000000" w:themeColor="text1"/>
          <w:sz w:val="24"/>
          <w:highlight w:val="none"/>
          <w14:textFill>
            <w14:solidFill>
              <w14:schemeClr w14:val="tx1"/>
            </w14:solidFill>
          </w14:textFill>
        </w:rPr>
      </w:pPr>
      <w:sdt>
        <w:sdtPr>
          <w:rPr>
            <w:rFonts w:hint="eastAsia" w:ascii="仿宋" w:hAnsi="仿宋" w:eastAsia="仿宋" w:cs="仿宋"/>
            <w:color w:val="000000" w:themeColor="text1"/>
            <w:sz w:val="21"/>
            <w:szCs w:val="21"/>
            <w:highlight w:val="none"/>
            <w14:textFill>
              <w14:solidFill>
                <w14:schemeClr w14:val="tx1"/>
              </w14:solidFill>
            </w14:textFill>
          </w:rPr>
          <w:id w:val="147454968"/>
        </w:sdtPr>
        <w:sdtEndPr>
          <w:rPr>
            <w:rFonts w:hint="eastAsia" w:ascii="仿宋" w:hAnsi="仿宋" w:eastAsia="仿宋" w:cs="仿宋"/>
            <w:color w:val="000000" w:themeColor="text1"/>
            <w:sz w:val="21"/>
            <w:szCs w:val="21"/>
            <w:highlight w:val="none"/>
            <w14:textFill>
              <w14:solidFill>
                <w14:schemeClr w14:val="tx1"/>
              </w14:solidFill>
            </w14:textFill>
          </w:rPr>
        </w:sdtEndPr>
        <w:sdtContent>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eastAsia="zh-CN"/>
              <w14:textFill>
                <w14:solidFill>
                  <w14:schemeClr w14:val="tx1"/>
                </w14:solidFill>
              </w14:textFill>
            </w:rPr>
            <w:t>☑</w:t>
          </w:r>
        </w:sdtContent>
      </w:sdt>
      <w:r>
        <w:rPr>
          <w:rFonts w:hint="eastAsia" w:ascii="仿宋" w:hAnsi="仿宋" w:eastAsia="仿宋" w:cs="仿宋"/>
          <w:color w:val="000000" w:themeColor="text1"/>
          <w:sz w:val="24"/>
          <w:highlight w:val="none"/>
          <w14:textFill>
            <w14:solidFill>
              <w14:schemeClr w14:val="tx1"/>
            </w14:solidFill>
          </w14:textFill>
        </w:rPr>
        <w:t>无；</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000000" w:themeColor="text1"/>
          <w:sz w:val="24"/>
          <w:highlight w:val="none"/>
          <w:u w:val="single"/>
          <w14:textFill>
            <w14:solidFill>
              <w14:schemeClr w14:val="tx1"/>
            </w14:solidFill>
          </w14:textFill>
        </w:rPr>
      </w:pPr>
      <w:bookmarkStart w:id="13" w:name="OLE_LINK5"/>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货物全部由符合政策要求的中小企业制造，提供中小企业声明函；</w:t>
      </w:r>
      <w:bookmarkEnd w:id="13"/>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bookmarkStart w:id="14" w:name="_Hlk101132524"/>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bookmarkEnd w:id="14"/>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要求合同分包，提供分包意向协议和中小企业声明函，分包意向协议中中小企业合同金额应当达到达到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w:t>
      </w:r>
      <w:r>
        <w:rPr>
          <w:rFonts w:hint="eastAsia" w:ascii="仿宋" w:hAnsi="仿宋" w:eastAsia="仿宋" w:cs="仿宋"/>
          <w:color w:val="000000" w:themeColor="text1"/>
          <w:sz w:val="24"/>
          <w:highlight w:val="none"/>
          <w:u w:val="single"/>
          <w:lang w:val="en-US" w:eastAsia="zh-CN"/>
          <w14:textFill>
            <w14:solidFill>
              <w14:schemeClr w14:val="tx1"/>
            </w14:solidFill>
          </w14:textFill>
        </w:rPr>
        <w:t>无；</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bookmarkStart w:id="15" w:name="OLE_LINK7"/>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01</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08</w:t>
      </w:r>
      <w:r>
        <w:rPr>
          <w:rFonts w:hint="eastAsia" w:ascii="仿宋" w:hAnsi="仿宋" w:eastAsia="仿宋" w:cs="仿宋"/>
          <w:color w:val="000000" w:themeColor="text1"/>
          <w:sz w:val="24"/>
          <w:highlight w:val="none"/>
          <w:u w:val="single"/>
          <w14:textFill>
            <w14:solidFill>
              <w14:schemeClr w14:val="tx1"/>
            </w14:solidFill>
          </w14:textFill>
        </w:rPr>
        <w:t>日</w:t>
      </w:r>
      <w:bookmarkEnd w:id="15"/>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01</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08</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09</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u w:val="single"/>
          <w14:textFill>
            <w14:solidFill>
              <w14:schemeClr w14:val="tx1"/>
            </w14:solidFill>
          </w14:textFill>
        </w:rPr>
        <w:t>分00秒</w:t>
      </w:r>
      <w:r>
        <w:rPr>
          <w:rFonts w:hint="eastAsia" w:ascii="仿宋" w:hAnsi="仿宋" w:eastAsia="仿宋" w:cs="仿宋"/>
          <w:color w:val="000000" w:themeColor="text1"/>
          <w:sz w:val="24"/>
          <w:highlight w:val="none"/>
          <w14:textFill>
            <w14:solidFill>
              <w14:schemeClr w14:val="tx1"/>
            </w14:solidFill>
          </w14:textFill>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01</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08</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09</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u w:val="single"/>
          <w14:textFill>
            <w14:solidFill>
              <w14:schemeClr w14:val="tx1"/>
            </w14:solidFill>
          </w14:textFill>
        </w:rPr>
        <w:t>分00秒</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开标地点（网址）：</w:t>
      </w:r>
      <w:bookmarkStart w:id="16" w:name="OLE_LINK12"/>
      <w:r>
        <w:rPr>
          <w:rFonts w:hint="eastAsia" w:ascii="仿宋" w:hAnsi="仿宋" w:eastAsia="仿宋" w:cs="仿宋"/>
          <w:color w:val="000000" w:themeColor="text1"/>
          <w:sz w:val="24"/>
          <w:highlight w:val="none"/>
          <w14:textFill>
            <w14:solidFill>
              <w14:schemeClr w14:val="tx1"/>
            </w14:solidFill>
          </w14:textFill>
        </w:rPr>
        <w:t>政采云平台（https://www.zcygov.cn/）</w:t>
      </w:r>
      <w:bookmarkEnd w:id="16"/>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六、其他补充事宜</w:t>
      </w:r>
    </w:p>
    <w:p>
      <w:pPr>
        <w:spacing w:line="440" w:lineRule="exact"/>
        <w:ind w:firstLine="480"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000000" w:themeColor="text1"/>
          <w:sz w:val="24"/>
          <w:highlight w:val="none"/>
          <w:lang w:eastAsia="zh-CN"/>
          <w14:textFill>
            <w14:solidFill>
              <w14:schemeClr w14:val="tx1"/>
            </w14:solidFill>
          </w14:textFill>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7" w:name="_Toc28359019"/>
      <w:bookmarkStart w:id="18" w:name="_Toc28359096"/>
      <w:bookmarkStart w:id="19" w:name="_Toc35393637"/>
      <w:bookmarkStart w:id="20" w:name="_Toc35393806"/>
      <w:r>
        <w:rPr>
          <w:rFonts w:hint="eastAsia" w:ascii="仿宋" w:hAnsi="仿宋" w:eastAsia="仿宋" w:cs="仿宋"/>
          <w:color w:val="000000" w:themeColor="text1"/>
          <w:sz w:val="24"/>
          <w:szCs w:val="24"/>
          <w:highlight w:val="none"/>
          <w14:textFill>
            <w14:solidFill>
              <w14:schemeClr w14:val="tx1"/>
            </w14:solidFill>
          </w14:textFill>
        </w:rPr>
        <w:t>1.采购人信息</w:t>
      </w:r>
      <w:bookmarkEnd w:id="17"/>
      <w:bookmarkEnd w:id="18"/>
      <w:bookmarkEnd w:id="19"/>
      <w:bookmarkEnd w:id="20"/>
      <w:r>
        <w:rPr>
          <w:rFonts w:hint="eastAsia" w:ascii="仿宋" w:hAnsi="仿宋" w:eastAsia="仿宋" w:cs="仿宋"/>
          <w:color w:val="000000" w:themeColor="text1"/>
          <w:sz w:val="24"/>
          <w:szCs w:val="24"/>
          <w:highlight w:val="none"/>
          <w14:textFill>
            <w14:solidFill>
              <w14:schemeClr w14:val="tx1"/>
            </w14:solidFill>
          </w14:textFill>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eastAsia="zh-CN"/>
          <w14:textFill>
            <w14:solidFill>
              <w14:schemeClr w14:val="tx1"/>
            </w14:solidFill>
          </w14:textFill>
        </w:rPr>
        <w:t>浙江省绍兴生态环境监测中心</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bookmarkStart w:id="21" w:name="OLE_LINK11"/>
      <w:r>
        <w:rPr>
          <w:rFonts w:hint="eastAsia" w:ascii="仿宋" w:hAnsi="仿宋" w:eastAsia="仿宋" w:cs="仿宋"/>
          <w:color w:val="000000" w:themeColor="text1"/>
          <w:sz w:val="24"/>
          <w:highlight w:val="none"/>
          <w14:textFill>
            <w14:solidFill>
              <w14:schemeClr w14:val="tx1"/>
            </w14:solidFill>
          </w14:textFill>
        </w:rPr>
        <w:t>绍兴市树下王路38号</w:t>
      </w:r>
      <w:bookmarkEnd w:id="21"/>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w:t>
      </w:r>
      <w:r>
        <w:rPr>
          <w:rFonts w:hint="eastAsia" w:ascii="仿宋" w:hAnsi="仿宋" w:eastAsia="仿宋" w:cs="仿宋"/>
          <w:color w:val="000000" w:themeColor="text1"/>
          <w:sz w:val="24"/>
          <w:highlight w:val="none"/>
          <w:lang w:val="en-US" w:eastAsia="zh-CN"/>
          <w14:textFill>
            <w14:solidFill>
              <w14:schemeClr w14:val="tx1"/>
            </w14:solidFill>
          </w14:textFill>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项目联系人（询问）：宋晶晶</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：0575-88096926</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质疑联系人：周华</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质疑联系方式：0575-88096926</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22" w:name="_Toc28359097"/>
      <w:bookmarkStart w:id="23" w:name="_Toc28359020"/>
      <w:bookmarkStart w:id="24" w:name="_Toc35393638"/>
      <w:bookmarkStart w:id="25" w:name="_Toc35393807"/>
      <w:r>
        <w:rPr>
          <w:rFonts w:hint="eastAsia" w:ascii="仿宋" w:hAnsi="仿宋" w:eastAsia="仿宋" w:cs="仿宋"/>
          <w:color w:val="000000" w:themeColor="text1"/>
          <w:sz w:val="24"/>
          <w:szCs w:val="24"/>
          <w:highlight w:val="none"/>
          <w14:textFill>
            <w14:solidFill>
              <w14:schemeClr w14:val="tx1"/>
            </w14:solidFill>
          </w14:textFill>
        </w:rPr>
        <w:t>2.采购代理机构信息</w:t>
      </w:r>
      <w:bookmarkEnd w:id="22"/>
      <w:bookmarkEnd w:id="23"/>
      <w:bookmarkEnd w:id="24"/>
      <w:bookmarkEnd w:id="25"/>
      <w:r>
        <w:rPr>
          <w:rFonts w:hint="eastAsia" w:ascii="仿宋" w:hAnsi="仿宋" w:eastAsia="仿宋" w:cs="仿宋"/>
          <w:color w:val="000000" w:themeColor="text1"/>
          <w:sz w:val="24"/>
          <w:szCs w:val="24"/>
          <w:highlight w:val="none"/>
          <w14:textFill>
            <w14:solidFill>
              <w14:schemeClr w14:val="tx1"/>
            </w14:solidFill>
          </w14:textFill>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val="en-US" w:eastAsia="zh-CN"/>
          <w14:textFill>
            <w14:solidFill>
              <w14:schemeClr w14:val="tx1"/>
            </w14:solidFill>
          </w14:textFill>
        </w:rPr>
        <w:t>绍兴衡业工程管理咨询有限公司</w:t>
      </w:r>
      <w:r>
        <w:rPr>
          <w:rFonts w:hint="eastAsia" w:ascii="仿宋" w:hAnsi="仿宋" w:eastAsia="仿宋" w:cs="仿宋"/>
          <w:color w:val="000000" w:themeColor="text1"/>
          <w:sz w:val="24"/>
          <w:highlight w:val="non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bookmarkStart w:id="26" w:name="OLE_LINK15"/>
      <w:r>
        <w:rPr>
          <w:rFonts w:hint="eastAsia" w:ascii="仿宋" w:hAnsi="仿宋" w:eastAsia="仿宋" w:cs="仿宋"/>
          <w:color w:val="000000" w:themeColor="text1"/>
          <w:sz w:val="24"/>
          <w:highlight w:val="none"/>
          <w:lang w:val="en-US" w:eastAsia="zh-CN"/>
          <w14:textFill>
            <w14:solidFill>
              <w14:schemeClr w14:val="tx1"/>
            </w14:solidFill>
          </w14:textFill>
        </w:rPr>
        <w:t>绍兴市越城区凤林文创园2号楼南面2楼</w:t>
      </w:r>
      <w:bookmarkEnd w:id="26"/>
      <w:r>
        <w:rPr>
          <w:rFonts w:hint="eastAsia" w:ascii="仿宋" w:hAnsi="仿宋" w:eastAsia="仿宋" w:cs="仿宋"/>
          <w:color w:val="000000" w:themeColor="text1"/>
          <w:sz w:val="24"/>
          <w:highlight w:val="non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传    真：/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bookmarkStart w:id="27" w:name="OLE_LINK8"/>
      <w:r>
        <w:rPr>
          <w:rFonts w:hint="eastAsia" w:ascii="仿宋" w:hAnsi="仿宋" w:eastAsia="仿宋" w:cs="仿宋"/>
          <w:color w:val="000000" w:themeColor="text1"/>
          <w:sz w:val="24"/>
          <w:highlight w:val="none"/>
          <w:lang w:val="en-US" w:eastAsia="zh-CN"/>
          <w14:textFill>
            <w14:solidFill>
              <w14:schemeClr w14:val="tx1"/>
            </w14:solidFill>
          </w14:textFill>
        </w:rPr>
        <w:t>许静丽、</w:t>
      </w:r>
      <w:bookmarkEnd w:id="27"/>
      <w:r>
        <w:rPr>
          <w:rFonts w:hint="eastAsia" w:ascii="仿宋" w:hAnsi="仿宋" w:eastAsia="仿宋" w:cs="仿宋"/>
          <w:color w:val="000000" w:themeColor="text1"/>
          <w:sz w:val="24"/>
          <w:highlight w:val="none"/>
          <w:lang w:val="en-US" w:eastAsia="zh-CN"/>
          <w14:textFill>
            <w14:solidFill>
              <w14:schemeClr w14:val="tx1"/>
            </w14:solidFill>
          </w14:textFill>
        </w:rPr>
        <w:t>章佳琴</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15068509660</w:t>
      </w:r>
      <w:r>
        <w:rPr>
          <w:rFonts w:hint="eastAsia" w:ascii="仿宋" w:hAnsi="仿宋" w:eastAsia="仿宋" w:cs="仿宋"/>
          <w:color w:val="000000" w:themeColor="text1"/>
          <w:sz w:val="24"/>
          <w:highlight w:val="non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孟琴波</w:t>
      </w:r>
      <w:r>
        <w:rPr>
          <w:rFonts w:hint="eastAsia" w:ascii="仿宋" w:hAnsi="仿宋" w:eastAsia="仿宋" w:cs="仿宋"/>
          <w:color w:val="000000" w:themeColor="text1"/>
          <w:sz w:val="24"/>
          <w:highlight w:val="non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bookmarkStart w:id="28" w:name="OLE_LINK9"/>
      <w:r>
        <w:rPr>
          <w:rFonts w:hint="eastAsia" w:ascii="仿宋" w:hAnsi="仿宋" w:eastAsia="仿宋" w:cs="仿宋"/>
          <w:color w:val="000000" w:themeColor="text1"/>
          <w:sz w:val="24"/>
          <w:highlight w:val="none"/>
          <w:lang w:val="en-US" w:eastAsia="zh-CN"/>
          <w14:textFill>
            <w14:solidFill>
              <w14:schemeClr w14:val="tx1"/>
            </w14:solidFill>
          </w14:textFill>
        </w:rPr>
        <w:t>15988282224</w:t>
      </w:r>
      <w:bookmarkEnd w:id="28"/>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bookmarkStart w:id="29" w:name="_Toc28359098"/>
      <w:bookmarkStart w:id="30" w:name="_Toc35393808"/>
      <w:bookmarkStart w:id="31" w:name="_Toc28359021"/>
      <w:bookmarkStart w:id="32" w:name="_Toc35393639"/>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 xml:space="preserve"> 同级政府采购监督管理部门：            </w:t>
      </w:r>
    </w:p>
    <w:bookmarkEnd w:id="29"/>
    <w:bookmarkEnd w:id="30"/>
    <w:bookmarkEnd w:id="31"/>
    <w:bookmarkEnd w:id="32"/>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val="en-US" w:eastAsia="zh-CN"/>
          <w14:textFill>
            <w14:solidFill>
              <w14:schemeClr w14:val="tx1"/>
            </w14:solidFill>
          </w14:textFill>
        </w:rPr>
        <w:t>绍兴市财政局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地址：绍兴市越城区凤林西路151号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传真：</w:t>
      </w:r>
      <w:bookmarkStart w:id="33" w:name="OLE_LINK17"/>
      <w:r>
        <w:rPr>
          <w:rFonts w:hint="eastAsia" w:ascii="仿宋" w:hAnsi="仿宋" w:eastAsia="仿宋" w:cs="仿宋"/>
          <w:color w:val="000000" w:themeColor="text1"/>
          <w:sz w:val="24"/>
          <w:highlight w:val="none"/>
          <w14:textFill>
            <w14:solidFill>
              <w14:schemeClr w14:val="tx1"/>
            </w14:solidFill>
          </w14:textFill>
        </w:rPr>
        <w:t>0575-8520</w:t>
      </w:r>
      <w:r>
        <w:rPr>
          <w:rFonts w:hint="eastAsia" w:ascii="仿宋" w:hAnsi="仿宋" w:eastAsia="仿宋" w:cs="仿宋"/>
          <w:color w:val="000000" w:themeColor="text1"/>
          <w:sz w:val="24"/>
          <w:highlight w:val="none"/>
          <w:lang w:val="en-US" w:eastAsia="zh-CN"/>
          <w14:textFill>
            <w14:solidFill>
              <w14:schemeClr w14:val="tx1"/>
            </w14:solidFill>
          </w14:textFill>
        </w:rPr>
        <w:t>9697</w:t>
      </w:r>
      <w:bookmarkEnd w:id="33"/>
      <w:r>
        <w:rPr>
          <w:rFonts w:hint="eastAsia" w:ascii="仿宋" w:hAnsi="仿宋" w:eastAsia="仿宋" w:cs="仿宋"/>
          <w:color w:val="000000" w:themeColor="text1"/>
          <w:sz w:val="24"/>
          <w:highlight w:val="none"/>
          <w14:textFill>
            <w14:solidFill>
              <w14:schemeClr w14:val="tx1"/>
            </w14:solidFill>
          </w14:textFill>
        </w:rPr>
        <w:t>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 ：</w:t>
      </w:r>
      <w:bookmarkStart w:id="34" w:name="OLE_LINK16"/>
      <w:r>
        <w:rPr>
          <w:rFonts w:hint="eastAsia" w:ascii="仿宋" w:hAnsi="仿宋" w:eastAsia="仿宋" w:cs="仿宋"/>
          <w:color w:val="000000" w:themeColor="text1"/>
          <w:sz w:val="24"/>
          <w:highlight w:val="none"/>
          <w14:textFill>
            <w14:solidFill>
              <w14:schemeClr w14:val="tx1"/>
            </w14:solidFill>
          </w14:textFill>
        </w:rPr>
        <w:t>张婷婷</w:t>
      </w:r>
      <w:bookmarkEnd w:id="34"/>
      <w:r>
        <w:rPr>
          <w:rFonts w:hint="eastAsia" w:ascii="仿宋" w:hAnsi="仿宋" w:eastAsia="仿宋" w:cs="仿宋"/>
          <w:color w:val="000000" w:themeColor="text1"/>
          <w:sz w:val="24"/>
          <w:highlight w:val="non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监督投诉电话：0575-8520</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9697 </w:t>
      </w:r>
      <w:r>
        <w:rPr>
          <w:rFonts w:hint="eastAsia" w:ascii="仿宋" w:hAnsi="仿宋" w:eastAsia="仿宋" w:cs="仿宋"/>
          <w:color w:val="000000" w:themeColor="text1"/>
          <w:sz w:val="24"/>
          <w:highlight w:val="none"/>
          <w14:textFill>
            <w14:solidFill>
              <w14:schemeClr w14:val="tx1"/>
            </w14:solidFill>
          </w14:textFill>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pPr>
        <w:widowControl/>
        <w:adjustRightInd/>
        <w:jc w:val="left"/>
        <w:rPr>
          <w:rFonts w:hint="eastAsia" w:ascii="仿宋" w:hAnsi="仿宋" w:eastAsia="仿宋" w:cs="仿宋"/>
          <w:snapToGrid w:val="0"/>
          <w:color w:val="000000" w:themeColor="text1"/>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bookmarkEnd w:id="10"/>
    <w:bookmarkEnd w:id="1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 投标须知</w:t>
      </w:r>
    </w:p>
    <w:p>
      <w:pPr>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B</w:t>
            </w:r>
            <w:r>
              <w:rPr>
                <w:rFonts w:hint="eastAsia" w:ascii="仿宋" w:hAnsi="仿宋" w:eastAsia="仿宋" w:cs="仿宋"/>
                <w:color w:val="000000" w:themeColor="text1"/>
                <w:sz w:val="24"/>
                <w:highlight w:val="none"/>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pPr>
              <w:spacing w:beforeLines="0" w:afterLines="0"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方案讲解演示：</w:t>
            </w:r>
          </w:p>
          <w:p>
            <w:pPr>
              <w:spacing w:beforeLines="0" w:afterLines="0"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A无方案讲解演示。</w:t>
            </w:r>
          </w:p>
          <w:p>
            <w:pPr>
              <w:spacing w:beforeLines="0" w:afterLines="0"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B有方案讲解演示：</w:t>
            </w:r>
          </w:p>
          <w:p>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若投标人</w:t>
            </w:r>
            <w:r>
              <w:rPr>
                <w:rFonts w:hint="eastAsia" w:ascii="仿宋" w:hAnsi="仿宋" w:eastAsia="仿宋" w:cs="仿宋"/>
                <w:color w:val="000000" w:themeColor="text1"/>
                <w:sz w:val="24"/>
                <w:highlight w:val="none"/>
                <w14:textFill>
                  <w14:solidFill>
                    <w14:schemeClr w14:val="tx1"/>
                  </w14:solidFill>
                </w14:textFill>
              </w:rPr>
              <w:t>在评标时</w:t>
            </w:r>
            <w:r>
              <w:rPr>
                <w:rFonts w:hint="eastAsia" w:ascii="仿宋" w:hAnsi="仿宋" w:eastAsia="仿宋" w:cs="仿宋"/>
                <w:color w:val="000000" w:themeColor="text1"/>
                <w:sz w:val="24"/>
                <w:highlight w:val="none"/>
                <w:lang w:val="en-US" w:eastAsia="zh-CN"/>
                <w14:textFill>
                  <w14:solidFill>
                    <w14:schemeClr w14:val="tx1"/>
                  </w14:solidFill>
                </w14:textFill>
              </w:rPr>
              <w:t>有需求</w:t>
            </w:r>
            <w:r>
              <w:rPr>
                <w:rFonts w:hint="eastAsia" w:ascii="仿宋" w:hAnsi="仿宋" w:eastAsia="仿宋" w:cs="仿宋"/>
                <w:color w:val="000000" w:themeColor="text1"/>
                <w:sz w:val="24"/>
                <w:highlight w:val="none"/>
                <w14:textFill>
                  <w14:solidFill>
                    <w14:schemeClr w14:val="tx1"/>
                  </w14:solidFill>
                </w14:textFill>
              </w:rPr>
              <w:t>进行现场</w:t>
            </w:r>
            <w:r>
              <w:rPr>
                <w:rFonts w:hint="eastAsia" w:ascii="仿宋" w:hAnsi="仿宋" w:eastAsia="仿宋" w:cs="仿宋"/>
                <w:color w:val="000000" w:themeColor="text1"/>
                <w:sz w:val="24"/>
                <w:highlight w:val="none"/>
                <w:lang w:val="en-US" w:eastAsia="zh-CN"/>
                <w14:textFill>
                  <w14:solidFill>
                    <w14:schemeClr w14:val="tx1"/>
                  </w14:solidFill>
                </w14:textFill>
              </w:rPr>
              <w:t>讲解方案</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可</w:t>
            </w:r>
            <w:r>
              <w:rPr>
                <w:rFonts w:hint="eastAsia" w:ascii="仿宋" w:hAnsi="仿宋" w:eastAsia="仿宋" w:cs="仿宋"/>
                <w:color w:val="000000" w:themeColor="text1"/>
                <w:sz w:val="24"/>
                <w:highlight w:val="none"/>
                <w14:textFill>
                  <w14:solidFill>
                    <w14:schemeClr w14:val="tx1"/>
                  </w14:solidFill>
                </w14:textFill>
              </w:rPr>
              <w:t>以PPT</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动画或直接口述</w:t>
            </w:r>
            <w:r>
              <w:rPr>
                <w:rFonts w:hint="eastAsia" w:ascii="仿宋" w:hAnsi="仿宋" w:eastAsia="仿宋" w:cs="仿宋"/>
                <w:color w:val="000000" w:themeColor="text1"/>
                <w:sz w:val="24"/>
                <w:highlight w:val="none"/>
                <w14:textFill>
                  <w14:solidFill>
                    <w14:schemeClr w14:val="tx1"/>
                  </w14:solidFill>
                </w14:textFill>
              </w:rPr>
              <w:t>等</w:t>
            </w:r>
            <w:r>
              <w:rPr>
                <w:rFonts w:hint="eastAsia" w:ascii="仿宋" w:hAnsi="仿宋" w:eastAsia="仿宋" w:cs="仿宋"/>
                <w:color w:val="000000" w:themeColor="text1"/>
                <w:sz w:val="24"/>
                <w:highlight w:val="none"/>
                <w:lang w:val="en-US" w:eastAsia="zh-CN"/>
                <w14:textFill>
                  <w14:solidFill>
                    <w14:schemeClr w14:val="tx1"/>
                  </w14:solidFill>
                </w14:textFill>
              </w:rPr>
              <w:t>形式讲解</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（2）方案讲解演示可选择以下其中一种方式：</w:t>
            </w:r>
          </w:p>
          <w:p>
            <w:pPr>
              <w:spacing w:beforeLines="0" w:afterLines="0" w:line="44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方式二：</w:t>
            </w:r>
            <w:r>
              <w:rPr>
                <w:rFonts w:hint="eastAsia" w:ascii="仿宋" w:hAnsi="仿宋" w:eastAsia="仿宋" w:cs="仿宋"/>
                <w:color w:val="000000" w:themeColor="text1"/>
                <w:sz w:val="24"/>
                <w:szCs w:val="24"/>
                <w:highlight w:val="none"/>
                <w:lang w:val="en-US" w:eastAsia="zh-CN"/>
                <w14:textFill>
                  <w14:solidFill>
                    <w14:schemeClr w14:val="tx1"/>
                  </w14:solidFill>
                </w14:textFill>
              </w:rPr>
              <w:t>视频</w:t>
            </w:r>
            <w:r>
              <w:rPr>
                <w:rFonts w:hint="eastAsia" w:ascii="仿宋" w:hAnsi="仿宋" w:eastAsia="仿宋" w:cs="仿宋"/>
                <w:color w:val="000000" w:themeColor="text1"/>
                <w:sz w:val="24"/>
                <w:szCs w:val="24"/>
                <w:highlight w:val="none"/>
                <w:lang w:val="zh-CN"/>
                <w14:textFill>
                  <w14:solidFill>
                    <w14:schemeClr w14:val="tx1"/>
                  </w14:solidFill>
                </w14:textFill>
              </w:rPr>
              <w:t>讲解演示。</w:t>
            </w:r>
            <w:bookmarkStart w:id="35" w:name="OLE_LINK2"/>
            <w:r>
              <w:rPr>
                <w:rFonts w:hint="eastAsia" w:ascii="仿宋" w:hAnsi="仿宋" w:eastAsia="仿宋" w:cs="仿宋"/>
                <w:color w:val="000000" w:themeColor="text1"/>
                <w:sz w:val="24"/>
                <w:szCs w:val="24"/>
                <w:highlight w:val="none"/>
                <w:lang w:val="en-US" w:eastAsia="zh-CN"/>
                <w14:textFill>
                  <w14:solidFill>
                    <w14:schemeClr w14:val="tx1"/>
                  </w14:solidFill>
                </w14:textFill>
              </w:rPr>
              <w:t>将</w:t>
            </w:r>
            <w:r>
              <w:rPr>
                <w:rFonts w:hint="eastAsia" w:ascii="仿宋" w:hAnsi="仿宋" w:eastAsia="仿宋" w:cs="仿宋"/>
                <w:color w:val="000000" w:themeColor="text1"/>
                <w:sz w:val="24"/>
                <w:highlight w:val="none"/>
                <w:lang w:eastAsia="zh-Hans"/>
                <w14:textFill>
                  <w14:solidFill>
                    <w14:schemeClr w14:val="tx1"/>
                  </w14:solidFill>
                </w14:textFill>
              </w:rPr>
              <w:t>演示录制成视频</w:t>
            </w:r>
            <w:r>
              <w:rPr>
                <w:rFonts w:hint="eastAsia" w:ascii="仿宋" w:hAnsi="仿宋" w:eastAsia="仿宋" w:cs="仿宋"/>
                <w:color w:val="000000" w:themeColor="text1"/>
                <w:sz w:val="24"/>
                <w:highlight w:val="none"/>
                <w:lang w:val="en-US" w:eastAsia="zh-CN"/>
                <w14:textFill>
                  <w14:solidFill>
                    <w14:schemeClr w14:val="tx1"/>
                  </w14:solidFill>
                </w14:textFill>
              </w:rPr>
              <w:t>刻录至U盘并密封封装，在开标截止时间前</w:t>
            </w:r>
            <w:r>
              <w:rPr>
                <w:rFonts w:hint="eastAsia" w:ascii="仿宋" w:hAnsi="仿宋" w:eastAsia="仿宋" w:cs="仿宋"/>
                <w:color w:val="000000" w:themeColor="text1"/>
                <w:sz w:val="24"/>
                <w:szCs w:val="24"/>
                <w:highlight w:val="none"/>
                <w14:textFill>
                  <w14:solidFill>
                    <w14:schemeClr w14:val="tx1"/>
                  </w14:solidFill>
                </w14:textFill>
              </w:rPr>
              <w:t>可以邮寄或现场递交，地址：</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绍兴市越城区凤林文创园2号楼南面2楼2704-1室</w:t>
            </w:r>
            <w:r>
              <w:rPr>
                <w:rFonts w:hint="eastAsia" w:ascii="仿宋" w:hAnsi="仿宋" w:eastAsia="仿宋" w:cs="仿宋"/>
                <w:color w:val="000000" w:themeColor="text1"/>
                <w:sz w:val="24"/>
                <w:szCs w:val="24"/>
                <w:highlight w:val="none"/>
                <w14:textFill>
                  <w14:solidFill>
                    <w14:schemeClr w14:val="tx1"/>
                  </w14:solidFill>
                </w14:textFill>
              </w:rPr>
              <w:t>，联系人：</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许静丽</w:t>
            </w:r>
            <w:r>
              <w:rPr>
                <w:rFonts w:hint="eastAsia" w:ascii="仿宋" w:hAnsi="仿宋" w:eastAsia="仿宋" w:cs="仿宋"/>
                <w:color w:val="000000" w:themeColor="text1"/>
                <w:sz w:val="24"/>
                <w:szCs w:val="24"/>
                <w:highlight w:val="none"/>
                <w14:textFill>
                  <w14:solidFill>
                    <w14:schemeClr w14:val="tx1"/>
                  </w14:solidFill>
                </w14:textFill>
              </w:rPr>
              <w:t>；邮寄建议采用EMS或顺丰，邮件寄出后请及时联系代理机构工作人员并告知邮件单号，请寄件人在邮件外包装注明投标项目名称，投标人名称，被授权人姓名及联系电话, 邮寄以签收时间为准，逾期送达或未按照招标文件要求密封将予以拒收；现场递交的，应即交即走</w:t>
            </w:r>
            <w:r>
              <w:rPr>
                <w:rFonts w:hint="eastAsia" w:ascii="仿宋" w:hAnsi="仿宋" w:eastAsia="仿宋" w:cs="仿宋"/>
                <w:color w:val="000000" w:themeColor="text1"/>
                <w:sz w:val="24"/>
                <w:szCs w:val="24"/>
                <w:highlight w:val="none"/>
                <w:lang w:val="en-US" w:eastAsia="zh-CN"/>
                <w14:textFill>
                  <w14:solidFill>
                    <w14:schemeClr w14:val="tx1"/>
                  </w14:solidFill>
                </w14:textFill>
              </w:rPr>
              <w:t>；讲解演示时间不超过10分钟</w:t>
            </w:r>
            <w:r>
              <w:rPr>
                <w:rFonts w:hint="eastAsia" w:ascii="仿宋" w:hAnsi="仿宋" w:eastAsia="仿宋" w:cs="仿宋"/>
                <w:color w:val="000000" w:themeColor="text1"/>
                <w:sz w:val="24"/>
                <w:szCs w:val="24"/>
                <w:highlight w:val="none"/>
                <w:lang w:val="zh-CN"/>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注：因供应商自身原因</w:t>
            </w:r>
            <w:r>
              <w:rPr>
                <w:rFonts w:hint="eastAsia" w:ascii="仿宋" w:hAnsi="仿宋" w:eastAsia="仿宋" w:cs="仿宋"/>
                <w:color w:val="000000" w:themeColor="text1"/>
                <w:sz w:val="24"/>
                <w:szCs w:val="24"/>
                <w:highlight w:val="none"/>
                <w:lang w:val="en-US" w:eastAsia="zh-CN"/>
                <w14:textFill>
                  <w14:solidFill>
                    <w14:schemeClr w14:val="tx1"/>
                  </w14:solidFill>
                </w14:textFill>
              </w:rPr>
              <w:t>或因U盘读取失败、无法打开等原因</w:t>
            </w:r>
            <w:r>
              <w:rPr>
                <w:rFonts w:hint="eastAsia" w:ascii="仿宋" w:hAnsi="仿宋" w:eastAsia="仿宋" w:cs="仿宋"/>
                <w:color w:val="000000" w:themeColor="text1"/>
                <w:sz w:val="24"/>
                <w:szCs w:val="24"/>
                <w:highlight w:val="none"/>
                <w:lang w:val="zh-CN"/>
                <w14:textFill>
                  <w14:solidFill>
                    <w14:schemeClr w14:val="tx1"/>
                  </w14:solidFill>
                </w14:textFill>
              </w:rPr>
              <w:t>导致无法演示或者演示效果不理想的，责任自负。</w:t>
            </w:r>
            <w:bookmarkEnd w:id="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气相色谱串联质谱联用仪</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r>
              <w:rPr>
                <w:rFonts w:hint="eastAsia" w:ascii="仿宋" w:hAnsi="仿宋" w:eastAsia="仿宋" w:cs="仿宋"/>
                <w:color w:val="000000" w:themeColor="text1"/>
                <w:sz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（1）标的：</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01标</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工业</w:t>
            </w:r>
            <w:r>
              <w:rPr>
                <w:rFonts w:hint="eastAsia" w:ascii="仿宋" w:hAnsi="仿宋" w:eastAsia="仿宋" w:cs="仿宋"/>
                <w:color w:val="000000" w:themeColor="text1"/>
                <w:kern w:val="0"/>
                <w:sz w:val="24"/>
                <w:highlight w:val="none"/>
                <w14:textFill>
                  <w14:solidFill>
                    <w14:schemeClr w14:val="tx1"/>
                  </w14:solidFill>
                </w14:textFill>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000000" w:themeColor="text1"/>
                <w:sz w:val="24"/>
                <w:highlight w:val="none"/>
                <w:lang w:eastAsia="zh-CN"/>
                <w14:textFill>
                  <w14:solidFill>
                    <w14:schemeClr w14:val="tx1"/>
                  </w14:solidFill>
                </w14:textFill>
              </w:rPr>
              <w:t>95763</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19</w:t>
            </w:r>
          </w:p>
        </w:tc>
        <w:tc>
          <w:tcPr>
            <w:tcW w:w="8370" w:type="dxa"/>
            <w:gridSpan w:val="2"/>
            <w:vAlign w:val="center"/>
          </w:tcPr>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中标单位需支付以下费用，并在投标报价中自行考虑：</w:t>
            </w:r>
          </w:p>
          <w:p>
            <w:pPr>
              <w:keepNext w:val="0"/>
              <w:keepLines w:val="0"/>
              <w:kinsoku/>
              <w:wordWrap/>
              <w:overflowPunct/>
              <w:topLinePunct w:val="0"/>
              <w:bidi w:val="0"/>
              <w:spacing w:line="440" w:lineRule="exac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采购代理服务费：</w:t>
            </w:r>
            <w:bookmarkStart w:id="36" w:name="OLE_LINK3"/>
          </w:p>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bookmarkStart w:id="37" w:name="OLE_LINK6"/>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按代理协议约定的内容，中标单位需支付以下费用，并在投标报价中自行考虑：根据项目的中标金额，采用差额定率累进法进行计算，具体费率标准如下：中标金额在100万元以下部分为1.5%；100-500万元部分为1.1%。</w:t>
            </w:r>
            <w:bookmarkEnd w:id="36"/>
          </w:p>
          <w:bookmarkEnd w:id="37"/>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2.交纳方式：</w:t>
            </w:r>
          </w:p>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用银行支票、汇票、电汇、现金等付款方式直接交纳代理服务费。</w:t>
            </w:r>
          </w:p>
          <w:p>
            <w:pPr>
              <w:snapToGrid w:val="0"/>
              <w:spacing w:line="42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公司名称：绍兴衡业工程管理咨询有限公司</w:t>
            </w:r>
          </w:p>
          <w:p>
            <w:pPr>
              <w:snapToGrid w:val="0"/>
              <w:spacing w:line="42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开户行：中国民生银行股份有限公司绍兴越北小微企业专营</w:t>
            </w:r>
          </w:p>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账  号：170399354</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szCs w:val="2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000000" w:themeColor="text1"/>
          <w:sz w:val="32"/>
          <w:szCs w:val="20"/>
          <w:highlight w:val="none"/>
          <w14:textFill>
            <w14:solidFill>
              <w14:schemeClr w14:val="tx1"/>
            </w14:solidFill>
          </w14:textFill>
        </w:rPr>
      </w:pPr>
    </w:p>
    <w:bookmarkEnd w:id="12"/>
    <w:p>
      <w:pPr>
        <w:rPr>
          <w:rFonts w:hint="eastAsia" w:ascii="仿宋" w:hAnsi="仿宋" w:eastAsia="仿宋" w:cs="仿宋"/>
          <w:b/>
          <w:color w:val="000000" w:themeColor="text1"/>
          <w:sz w:val="32"/>
          <w:szCs w:val="32"/>
          <w:highlight w:val="none"/>
          <w14:textFill>
            <w14:solidFill>
              <w14:schemeClr w14:val="tx1"/>
            </w14:solidFill>
          </w14:textFill>
        </w:rPr>
      </w:pPr>
      <w:bookmarkStart w:id="38" w:name="_Hlt68057669"/>
      <w:bookmarkEnd w:id="38"/>
      <w:bookmarkStart w:id="39" w:name="_Hlt74714665"/>
      <w:bookmarkEnd w:id="39"/>
      <w:bookmarkStart w:id="40" w:name="_Hlt68072990"/>
      <w:bookmarkEnd w:id="40"/>
      <w:bookmarkStart w:id="41" w:name="_Hlt68403820"/>
      <w:bookmarkEnd w:id="41"/>
      <w:bookmarkStart w:id="42" w:name="_Hlt74707468"/>
      <w:bookmarkEnd w:id="42"/>
      <w:bookmarkStart w:id="43" w:name="_Hlt74730295"/>
      <w:bookmarkEnd w:id="43"/>
      <w:bookmarkStart w:id="44" w:name="_Hlt75236101"/>
      <w:bookmarkEnd w:id="44"/>
      <w:bookmarkStart w:id="45" w:name="_Hlt68072998"/>
      <w:bookmarkEnd w:id="45"/>
      <w:bookmarkStart w:id="46" w:name="_Hlt68073093"/>
      <w:bookmarkEnd w:id="46"/>
      <w:bookmarkStart w:id="47" w:name="_Hlt74729768"/>
      <w:bookmarkEnd w:id="47"/>
      <w:bookmarkStart w:id="48" w:name="_Hlt75236290"/>
      <w:bookmarkEnd w:id="48"/>
      <w:bookmarkStart w:id="49" w:name="_Hlt75236011"/>
      <w:bookmarkEnd w:id="49"/>
      <w:bookmarkStart w:id="50" w:name="第三部分"/>
      <w:bookmarkStart w:id="51" w:name="_Toc164416483"/>
      <w:r>
        <w:rPr>
          <w:rFonts w:hint="eastAsia" w:ascii="仿宋" w:hAnsi="仿宋" w:eastAsia="仿宋" w:cs="仿宋"/>
          <w:b/>
          <w:color w:val="000000" w:themeColor="text1"/>
          <w:sz w:val="32"/>
          <w:szCs w:val="32"/>
          <w:highlight w:val="none"/>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”系指招标公告中载明的本项目的</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“监督单位”系指政府采购法定义监督管理部门</w:t>
      </w:r>
      <w:r>
        <w:rPr>
          <w:rFonts w:hint="eastAsia" w:ascii="仿宋" w:hAnsi="仿宋" w:eastAsia="仿宋" w:cs="仿宋"/>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“电子交易平台”</w:t>
      </w:r>
      <w:r>
        <w:rPr>
          <w:rFonts w:hint="eastAsia" w:ascii="仿宋" w:hAnsi="仿宋" w:eastAsia="仿宋" w:cs="仿宋"/>
          <w:color w:val="000000" w:themeColor="text1"/>
          <w:sz w:val="24"/>
          <w:highlight w:val="none"/>
          <w:lang w:val="en-US" w:eastAsia="zh-CN"/>
          <w14:textFill>
            <w14:solidFill>
              <w14:schemeClr w14:val="tx1"/>
            </w14:solidFill>
          </w14:textFill>
        </w:rPr>
        <w:t>系</w:t>
      </w:r>
      <w:r>
        <w:rPr>
          <w:rFonts w:hint="eastAsia" w:ascii="仿宋" w:hAnsi="仿宋" w:eastAsia="仿宋" w:cs="仿宋"/>
          <w:color w:val="000000" w:themeColor="text1"/>
          <w:sz w:val="24"/>
          <w:highlight w:val="none"/>
          <w14:textFill>
            <w14:solidFill>
              <w14:schemeClr w14:val="tx1"/>
            </w14:solidFill>
          </w14:textFill>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000000" w:themeColor="text1"/>
          <w:sz w:val="24"/>
          <w:highlight w:val="none"/>
          <w:lang w:val="en"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 系指适用本项目的要求，“☐” 系指不适用本项目的要求。</w:t>
      </w:r>
    </w:p>
    <w:p>
      <w:pPr>
        <w:spacing w:line="44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3.采购项目需要落实的政府采购政策</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 支持绿色发展</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3.2.2</w:t>
      </w:r>
      <w:r>
        <w:rPr>
          <w:rFonts w:hint="eastAsia" w:ascii="仿宋" w:hAnsi="仿宋" w:eastAsia="仿宋" w:cs="仿宋"/>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3.2.3 纳入政府采购管理的修缮、装修类项目采购建材的，采购单位</w:t>
      </w:r>
      <w:r>
        <w:rPr>
          <w:rFonts w:hint="eastAsia" w:ascii="仿宋" w:hAnsi="仿宋" w:eastAsia="仿宋" w:cs="仿宋"/>
          <w:color w:val="000000" w:themeColor="text1"/>
          <w:sz w:val="24"/>
          <w:highlight w:val="none"/>
          <w:lang w:eastAsia="zh-CN"/>
          <w14:textFill>
            <w14:solidFill>
              <w14:schemeClr w14:val="tx1"/>
            </w14:solidFill>
          </w14:textFill>
        </w:rPr>
        <w:t>应</w:t>
      </w:r>
      <w:r>
        <w:rPr>
          <w:rFonts w:hint="eastAsia" w:ascii="仿宋" w:hAnsi="仿宋" w:eastAsia="仿宋" w:cs="仿宋"/>
          <w:color w:val="000000" w:themeColor="text1"/>
          <w:sz w:val="24"/>
          <w:highlight w:val="none"/>
          <w14:textFill>
            <w14:solidFill>
              <w14:schemeClr w14:val="tx1"/>
            </w14:solidFill>
          </w14:textFill>
        </w:rPr>
        <w:t>将绿色建材性能、指标等作为实质性条件纳入采购文件和合同，具体性能指标要求</w:t>
      </w:r>
      <w:r>
        <w:rPr>
          <w:rFonts w:hint="eastAsia" w:ascii="仿宋" w:hAnsi="仿宋" w:eastAsia="仿宋" w:cs="仿宋"/>
          <w:color w:val="000000" w:themeColor="text1"/>
          <w:sz w:val="24"/>
          <w:highlight w:val="none"/>
          <w:lang w:eastAsia="zh-CN"/>
          <w14:textFill>
            <w14:solidFill>
              <w14:schemeClr w14:val="tx1"/>
            </w14:solidFill>
          </w14:textFill>
        </w:rPr>
        <w:t>按照</w:t>
      </w:r>
      <w:r>
        <w:rPr>
          <w:rFonts w:hint="eastAsia" w:ascii="仿宋" w:hAnsi="仿宋" w:eastAsia="仿宋" w:cs="仿宋"/>
          <w:color w:val="000000" w:themeColor="text1"/>
          <w:sz w:val="24"/>
          <w:highlight w:val="none"/>
          <w14:textFill>
            <w14:solidFill>
              <w14:schemeClr w14:val="tx1"/>
            </w14:solidFill>
          </w14:textFill>
        </w:rPr>
        <w:t>相关绿色建材政府采购需求标准</w:t>
      </w:r>
      <w:r>
        <w:rPr>
          <w:rFonts w:hint="eastAsia" w:ascii="仿宋" w:hAnsi="仿宋" w:eastAsia="仿宋" w:cs="仿宋"/>
          <w:color w:val="000000" w:themeColor="text1"/>
          <w:sz w:val="24"/>
          <w:highlight w:val="none"/>
          <w:lang w:eastAsia="zh-CN"/>
          <w14:textFill>
            <w14:solidFill>
              <w14:schemeClr w14:val="tx1"/>
            </w14:solidFill>
          </w14:textFill>
        </w:rPr>
        <w:t>执行</w:t>
      </w:r>
      <w:r>
        <w:rPr>
          <w:rFonts w:hint="eastAsia" w:ascii="仿宋" w:hAnsi="仿宋" w:eastAsia="仿宋" w:cs="仿宋"/>
          <w:color w:val="000000" w:themeColor="text1"/>
          <w:sz w:val="24"/>
          <w:highlight w:val="none"/>
          <w14:textFill>
            <w14:solidFill>
              <w14:schemeClr w14:val="tx1"/>
            </w14:solidFill>
          </w14:textFill>
        </w:rPr>
        <w:t>。</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3.2.5</w:t>
      </w:r>
      <w:r>
        <w:rPr>
          <w:rFonts w:hint="eastAsia" w:ascii="仿宋" w:hAnsi="仿宋" w:eastAsia="仿宋" w:cs="仿宋"/>
          <w:color w:val="000000" w:themeColor="text1"/>
          <w:sz w:val="24"/>
          <w:highlight w:val="none"/>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000000" w:themeColor="text1"/>
          <w:sz w:val="24"/>
          <w:highlight w:val="none"/>
          <w:lang w:eastAsia="zh-CN"/>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登记报备绿色编码，未申领绿色编码的柴油动力移动源不得进入作业现场施工。</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w:t>
      </w:r>
      <w:r>
        <w:rPr>
          <w:rFonts w:hint="eastAsia" w:ascii="仿宋" w:hAnsi="仿宋" w:eastAsia="仿宋" w:cs="仿宋"/>
          <w:bCs/>
          <w:color w:val="000000" w:themeColor="text1"/>
          <w:sz w:val="24"/>
          <w:highlight w:val="none"/>
          <w14:textFill>
            <w14:solidFill>
              <w14:schemeClr w14:val="tx1"/>
            </w14:solidFill>
          </w14:textFill>
        </w:rPr>
        <w:t>小微</w:t>
      </w:r>
      <w:r>
        <w:rPr>
          <w:rFonts w:hint="eastAsia" w:ascii="仿宋" w:hAnsi="仿宋" w:eastAsia="仿宋" w:cs="仿宋"/>
          <w:color w:val="000000" w:themeColor="text1"/>
          <w:sz w:val="24"/>
          <w:highlight w:val="none"/>
          <w14:textFill>
            <w14:solidFill>
              <w14:schemeClr w14:val="tx1"/>
            </w14:solidFill>
          </w14:textFill>
        </w:rPr>
        <w:t>企业价格扣除</w:t>
      </w:r>
    </w:p>
    <w:p>
      <w:pPr>
        <w:spacing w:line="44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3.3.1小微企业是指</w:t>
      </w:r>
      <w:r>
        <w:rPr>
          <w:rFonts w:hint="eastAsia" w:ascii="仿宋" w:hAnsi="仿宋" w:eastAsia="仿宋" w:cs="仿宋"/>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符合中小企业划分标准的个体工商户，在政府采购活动中视同中小企业。</w:t>
      </w:r>
    </w:p>
    <w:p>
      <w:pPr>
        <w:spacing w:line="44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pPr>
        <w:spacing w:line="44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3.3.4小微企业应按照招标文件格式要求提供《中小企业声明函》。</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的扣除，用扣除后的价格参加评审。</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3.4支持科技创新创新发展</w:t>
      </w:r>
    </w:p>
    <w:p>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3.5平等对待内外资企业和符合条件的破产重整企业</w:t>
      </w:r>
    </w:p>
    <w:p>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★4.特别说明：</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rPr>
          <w:rFonts w:hint="eastAsia" w:ascii="仿宋" w:hAnsi="仿宋" w:eastAsia="仿宋" w:cs="仿宋"/>
          <w:color w:val="000000" w:themeColor="text1"/>
          <w:highlight w:val="none"/>
          <w14:textFill>
            <w14:solidFill>
              <w14:schemeClr w14:val="tx1"/>
            </w14:solidFill>
          </w14:textFill>
        </w:rPr>
      </w:pPr>
    </w:p>
    <w:p>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000000" w:themeColor="text1"/>
          <w:sz w:val="32"/>
          <w:szCs w:val="32"/>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w:t>
      </w:r>
      <w:r>
        <w:rPr>
          <w:rFonts w:hint="eastAsia" w:ascii="仿宋" w:hAnsi="仿宋" w:eastAsia="仿宋" w:cs="仿宋"/>
          <w:b/>
          <w:color w:val="000000" w:themeColor="text1"/>
          <w:sz w:val="32"/>
          <w:szCs w:val="32"/>
          <w:highlight w:val="none"/>
          <w:lang w:eastAsia="zh-CN"/>
          <w14:textFill>
            <w14:solidFill>
              <w14:schemeClr w14:val="tx1"/>
            </w14:solidFill>
          </w14:textFill>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14:textFill>
            <w14:solidFill>
              <w14:schemeClr w14:val="tx1"/>
            </w14:solidFill>
          </w14:textFill>
        </w:rPr>
        <w:t>. 投标文件的组成</w:t>
      </w:r>
    </w:p>
    <w:p>
      <w:pPr>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r>
        <w:rPr>
          <w:rFonts w:hint="eastAsia" w:ascii="仿宋" w:hAnsi="仿宋" w:eastAsia="仿宋" w:cs="仿宋"/>
          <w:color w:val="000000" w:themeColor="text1"/>
          <w:sz w:val="24"/>
          <w:highlight w:val="none"/>
          <w:lang w:eastAsia="zh-CN"/>
          <w14:textFill>
            <w14:solidFill>
              <w14:schemeClr w14:val="tx1"/>
            </w14:solidFill>
          </w14:textFill>
        </w:rPr>
        <w:t>“资格文件”、</w:t>
      </w:r>
      <w:r>
        <w:rPr>
          <w:rFonts w:hint="eastAsia" w:ascii="仿宋" w:hAnsi="仿宋" w:eastAsia="仿宋" w:cs="仿宋"/>
          <w:color w:val="000000" w:themeColor="text1"/>
          <w:sz w:val="24"/>
          <w:highlight w:val="none"/>
          <w14:textFill>
            <w14:solidFill>
              <w14:schemeClr w14:val="tx1"/>
            </w14:solidFill>
          </w14:textFill>
        </w:rPr>
        <w:t>“商务技术（资信）文件资料”、“报价文件资料”</w:t>
      </w:r>
      <w:r>
        <w:rPr>
          <w:rFonts w:hint="eastAsia" w:ascii="仿宋" w:hAnsi="仿宋" w:eastAsia="仿宋" w:cs="仿宋"/>
          <w:color w:val="000000" w:themeColor="text1"/>
          <w:sz w:val="24"/>
          <w:highlight w:val="none"/>
          <w:lang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.2.1投标函；</w:t>
      </w:r>
      <w:r>
        <w:rPr>
          <w:rFonts w:hint="eastAsia" w:ascii="仿宋" w:hAnsi="仿宋" w:eastAsia="仿宋" w:cs="仿宋"/>
          <w:color w:val="000000" w:themeColor="text1"/>
          <w:sz w:val="24"/>
          <w:highlight w:val="none"/>
          <w:lang w:val="zh-CN"/>
          <w14:textFill>
            <w14:solidFill>
              <w14:schemeClr w14:val="tx1"/>
            </w14:solidFill>
          </w14:textFill>
        </w:rPr>
        <w:t xml:space="preserve"> </w:t>
      </w:r>
    </w:p>
    <w:p>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2.2.2法定代表人授权委托书；</w:t>
      </w:r>
    </w:p>
    <w:p>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2.2.3授权代表社保证明；</w:t>
      </w:r>
    </w:p>
    <w:p>
      <w:pPr>
        <w:snapToGrid w:val="0"/>
        <w:spacing w:line="336" w:lineRule="auto"/>
        <w:ind w:firstLine="720" w:firstLineChars="3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2.2.4法定代表人身份证明书；</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2.2.6廉政承诺书（格式见第六部分附件）；</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2.2.8供应商应提供针对项目的完整技术解决方案：</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本项目如需采购政府强制采购的节能</w:t>
      </w:r>
      <w:bookmarkStart w:id="73" w:name="_GoBack"/>
      <w:bookmarkEnd w:id="73"/>
      <w:r>
        <w:rPr>
          <w:rFonts w:hint="eastAsia" w:ascii="仿宋" w:hAnsi="仿宋" w:eastAsia="仿宋" w:cs="仿宋"/>
          <w:color w:val="000000" w:themeColor="text1"/>
          <w:sz w:val="24"/>
          <w:highlight w:val="none"/>
          <w:lang w:val="en-US" w:eastAsia="zh-CN"/>
          <w14:textFill>
            <w14:solidFill>
              <w14:schemeClr w14:val="tx1"/>
            </w14:solidFill>
          </w14:textFill>
        </w:rPr>
        <w:t>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2.2.15培训计划（如有）；</w:t>
      </w:r>
    </w:p>
    <w:p>
      <w:pPr>
        <w:snapToGrid w:val="0"/>
        <w:spacing w:line="336" w:lineRule="auto"/>
        <w:ind w:firstLine="720" w:firstLineChars="3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2.2.16验收方案；</w:t>
      </w:r>
    </w:p>
    <w:p>
      <w:pPr>
        <w:snapToGrid w:val="0"/>
        <w:spacing w:line="336" w:lineRule="auto"/>
        <w:ind w:firstLine="720" w:firstLineChars="300"/>
        <w:rPr>
          <w:rFonts w:hint="eastAsia"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17</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000000" w:themeColor="text1"/>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18</w:t>
      </w:r>
      <w:r>
        <w:rPr>
          <w:rFonts w:hint="eastAsia" w:ascii="仿宋" w:hAnsi="仿宋" w:eastAsia="仿宋" w:cs="仿宋"/>
          <w:color w:val="000000" w:themeColor="text1"/>
          <w:sz w:val="24"/>
          <w:highlight w:val="none"/>
          <w14:textFill>
            <w14:solidFill>
              <w14:schemeClr w14:val="tx1"/>
            </w14:solidFill>
          </w14:textFill>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.3.2中小企业声明函</w:t>
      </w:r>
      <w:r>
        <w:rPr>
          <w:rFonts w:hint="eastAsia" w:ascii="仿宋" w:hAnsi="仿宋" w:eastAsia="仿宋" w:cs="仿宋"/>
          <w:color w:val="000000" w:themeColor="text1"/>
          <w:sz w:val="24"/>
          <w:highlight w:val="none"/>
          <w:lang w:eastAsia="zh-CN"/>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val="0"/>
          <w:bCs w:val="0"/>
          <w:i w:val="0"/>
          <w:iCs w:val="0"/>
          <w:snapToGrid w:val="0"/>
          <w:color w:val="000000" w:themeColor="text1"/>
          <w:kern w:val="2"/>
          <w:sz w:val="24"/>
          <w:szCs w:val="24"/>
          <w:highlight w:val="none"/>
          <w:vertAlign w:val="baseline"/>
          <w:lang w:val="en-US" w:eastAsia="zh-CN" w:bidi="ar-SA"/>
          <w14:textFill>
            <w14:solidFill>
              <w14:schemeClr w14:val="tx1"/>
            </w14:solidFill>
          </w14:textFill>
        </w:rPr>
        <w:t>2.3.3 残疾人福利性单位声明函（如果有）</w:t>
      </w:r>
    </w:p>
    <w:p>
      <w:pPr>
        <w:adjustRightInd w:val="0"/>
        <w:snapToGrid w:val="0"/>
        <w:spacing w:line="440" w:lineRule="exact"/>
        <w:ind w:firstLine="0"/>
        <w:jc w:val="both"/>
        <w:rPr>
          <w:rFonts w:hint="eastAsia" w:ascii="仿宋" w:hAnsi="仿宋" w:eastAsia="仿宋" w:cs="仿宋"/>
          <w:b/>
          <w:bCs/>
          <w:color w:val="000000" w:themeColor="text1"/>
          <w:sz w:val="32"/>
          <w:highlight w:val="none"/>
          <w14:textFill>
            <w14:solidFill>
              <w14:schemeClr w14:val="tx1"/>
            </w14:solidFill>
          </w14:textFill>
        </w:rPr>
      </w:pPr>
      <w:r>
        <w:rPr>
          <w:rFonts w:hint="eastAsia" w:ascii="仿宋" w:hAnsi="仿宋" w:eastAsia="仿宋" w:cs="仿宋"/>
          <w:b/>
          <w:bCs/>
          <w:i w:val="0"/>
          <w:iCs w:val="0"/>
          <w:snapToGrid/>
          <w:color w:val="000000" w:themeColor="text1"/>
          <w:kern w:val="2"/>
          <w:sz w:val="24"/>
          <w:szCs w:val="20"/>
          <w:highlight w:val="none"/>
          <w:vertAlign w:val="baseline"/>
          <w:lang w:val="en-US" w:eastAsia="zh-CN" w:bidi="ar-SA"/>
          <w14:textFill>
            <w14:solidFill>
              <w14:schemeClr w14:val="tx1"/>
            </w14:solidFill>
          </w14:textFill>
        </w:rPr>
        <w:t>3.投标报价</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3.4投标人提供虚假材料投标的，投标无效。</w:t>
      </w:r>
    </w:p>
    <w:p>
      <w:pPr>
        <w:pStyle w:val="131"/>
        <w:snapToGrid w:val="0"/>
        <w:spacing w:before="0" w:line="440" w:lineRule="exact"/>
        <w:ind w:firstLine="0" w:firstLineChars="0"/>
        <w:outlineLvl w:val="0"/>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kern w:val="0"/>
          <w:szCs w:val="24"/>
          <w:highlight w:val="none"/>
          <w:lang w:val="zh-CN"/>
          <w14:textFill>
            <w14:solidFill>
              <w14:schemeClr w14:val="tx1"/>
            </w14:solidFill>
          </w14:textFill>
        </w:rPr>
        <w:t xml:space="preserve"> </w:t>
      </w:r>
      <w:r>
        <w:rPr>
          <w:rFonts w:hint="eastAsia" w:ascii="仿宋" w:hAnsi="仿宋" w:eastAsia="仿宋" w:cs="仿宋"/>
          <w:b/>
          <w:color w:val="000000" w:themeColor="text1"/>
          <w:szCs w:val="24"/>
          <w:highlight w:val="none"/>
          <w14:textFill>
            <w14:solidFill>
              <w14:schemeClr w14:val="tx1"/>
            </w14:solidFill>
          </w14:textFill>
        </w:rPr>
        <w:t>投标文件的编制</w:t>
      </w:r>
      <w:r>
        <w:rPr>
          <w:rFonts w:hint="eastAsia" w:ascii="仿宋" w:hAnsi="仿宋" w:eastAsia="仿宋" w:cs="仿宋"/>
          <w:b/>
          <w:color w:val="000000" w:themeColor="text1"/>
          <w:szCs w:val="24"/>
          <w:highlight w:val="none"/>
          <w:lang w:eastAsia="zh-CN"/>
          <w14:textFill>
            <w14:solidFill>
              <w14:schemeClr w14:val="tx1"/>
            </w14:solidFill>
          </w14:textFill>
        </w:rPr>
        <w:t>和</w:t>
      </w:r>
      <w:r>
        <w:rPr>
          <w:rFonts w:hint="eastAsia" w:ascii="仿宋" w:hAnsi="仿宋" w:eastAsia="仿宋" w:cs="仿宋"/>
          <w:b/>
          <w:color w:val="000000" w:themeColor="text1"/>
          <w:sz w:val="24"/>
          <w:highlight w:val="none"/>
          <w14:textFill>
            <w14:solidFill>
              <w14:schemeClr w14:val="tx1"/>
            </w14:solidFill>
          </w14:textFill>
        </w:rPr>
        <w:t>签署</w:t>
      </w:r>
    </w:p>
    <w:p>
      <w:pPr>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pPr>
        <w:pStyle w:val="131"/>
        <w:spacing w:before="0" w:line="440" w:lineRule="exact"/>
        <w:ind w:firstLine="0" w:firstLineChars="0"/>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hint="eastAsia" w:ascii="仿宋" w:hAnsi="仿宋" w:eastAsia="仿宋" w:cs="仿宋"/>
          <w:b/>
          <w:color w:val="000000" w:themeColor="text1"/>
          <w:szCs w:val="24"/>
          <w:highlight w:val="none"/>
          <w14:textFill>
            <w14:solidFill>
              <w14:schemeClr w14:val="tx1"/>
            </w14:solidFill>
          </w14:textFill>
        </w:rPr>
        <w:t>. 投标文件的提交、补充、修改、撤回</w:t>
      </w:r>
    </w:p>
    <w:p>
      <w:pPr>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6.投标有效期</w:t>
      </w:r>
    </w:p>
    <w:p>
      <w:pPr>
        <w:snapToGrid w:val="0"/>
        <w:spacing w:line="440" w:lineRule="exact"/>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6.2投标文件合格投递后，自投标截止日期起，在投标有效期内有效。</w:t>
      </w:r>
    </w:p>
    <w:p>
      <w:pPr>
        <w:snapToGrid w:val="0"/>
        <w:spacing w:line="440" w:lineRule="exact"/>
        <w:ind w:firstLine="480" w:firstLineChars="2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52"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7.投标文件的澄清</w:t>
      </w:r>
    </w:p>
    <w:p>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color w:val="000000" w:themeColor="text1"/>
          <w:sz w:val="24"/>
          <w:highlight w:val="none"/>
          <w:lang w:val="en-US" w:eastAsia="zh-CN"/>
          <w14:textFill>
            <w14:solidFill>
              <w14:schemeClr w14:val="tx1"/>
            </w14:solidFill>
          </w14:textFill>
        </w:rPr>
      </w:pPr>
      <w:r>
        <w:rPr>
          <w:rFonts w:hint="eastAsia" w:ascii="仿宋_GB2312" w:hAnsi="仿宋" w:eastAsia="仿宋_GB2312" w:cs="仿宋"/>
          <w:b/>
          <w:color w:val="000000" w:themeColor="text1"/>
          <w:sz w:val="24"/>
          <w:highlight w:val="none"/>
          <w:lang w:val="en-US" w:eastAsia="zh-CN"/>
          <w14:textFill>
            <w14:solidFill>
              <w14:schemeClr w14:val="tx1"/>
            </w14:solidFill>
          </w14:textFill>
        </w:rPr>
        <w:t>8.23参与同一个采购包(标段)的供应商存在下列情形之一的其投标(响应)文件无效：</w:t>
      </w:r>
    </w:p>
    <w:p>
      <w:pPr>
        <w:tabs>
          <w:tab w:val="left" w:pos="3870"/>
          <w:tab w:val="left" w:pos="4085"/>
        </w:tabs>
        <w:snapToGrid w:val="0"/>
        <w:spacing w:line="440" w:lineRule="exact"/>
        <w:ind w:firstLine="480" w:firstLineChars="200"/>
        <w:jc w:val="left"/>
        <w:rPr>
          <w:rFonts w:hint="eastAsia" w:ascii="仿宋_GB2312" w:hAnsi="仿宋" w:eastAsia="仿宋_GB2312" w:cs="仿宋"/>
          <w:color w:val="000000" w:themeColor="text1"/>
          <w:sz w:val="24"/>
          <w:highlight w:val="none"/>
          <w:lang w:val="en-US" w:eastAsia="zh-CN"/>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8.23.1不同供应商的电子投标(响应)文件上传计算机的网卡MAC地址、CPU序列号和硬盘序列号等硬件信息相同的；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lang w:val="en-US" w:eastAsia="zh-CN"/>
          <w14:textFill>
            <w14:solidFill>
              <w14:schemeClr w14:val="tx1"/>
            </w14:solidFill>
          </w14:textFill>
        </w:rPr>
        <w:t>8.23.2不同供应商联系人为同一人或不同联系人的联系电话一致，且无法合理解释的；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w:t>
      </w: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w:t>
      </w: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w:t>
      </w: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在评标期间，投标人企图影响招标人或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000000" w:themeColor="text1"/>
          <w:sz w:val="32"/>
          <w:highlight w:val="none"/>
          <w14:textFill>
            <w14:solidFill>
              <w14:schemeClr w14:val="tx1"/>
            </w14:solidFill>
          </w14:textFill>
        </w:rPr>
      </w:pPr>
    </w:p>
    <w:bookmarkEnd w:id="52"/>
    <w:p>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53" w:name="_Toc81372776"/>
      <w:bookmarkStart w:id="54" w:name="_Toc81372953"/>
      <w:bookmarkStart w:id="55" w:name="_Toc84325929"/>
      <w:r>
        <w:rPr>
          <w:rFonts w:hint="eastAsia" w:ascii="仿宋" w:hAnsi="仿宋" w:eastAsia="仿宋" w:cs="仿宋"/>
          <w:b/>
          <w:color w:val="000000" w:themeColor="text1"/>
          <w:sz w:val="32"/>
          <w:szCs w:val="32"/>
          <w:highlight w:val="none"/>
          <w14:textFill>
            <w14:solidFill>
              <w14:schemeClr w14:val="tx1"/>
            </w14:solidFill>
          </w14:textFill>
        </w:rPr>
        <w:t>五、授予合同</w:t>
      </w:r>
    </w:p>
    <w:bookmarkEnd w:id="53"/>
    <w:bookmarkEnd w:id="54"/>
    <w:bookmarkEnd w:id="55"/>
    <w:p>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"http://www.zjzfcg.gov.cn"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、绍兴公共资源交易网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"http://ggb.sx.gov.cn"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http://ggb.sx.gov.cn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highlight w:val="none"/>
          <w:lang w:val="en-US" w:eastAsia="zh-CN"/>
          <w14:textFill>
            <w14:solidFill>
              <w14:schemeClr w14:val="tx1"/>
            </w14:solidFill>
          </w14:textFill>
        </w:rPr>
        <w:t>3个工作日内</w:t>
      </w:r>
      <w:r>
        <w:rPr>
          <w:rFonts w:hint="eastAsia" w:ascii="仿宋" w:hAnsi="仿宋" w:eastAsia="仿宋" w:cs="仿宋"/>
          <w:color w:val="000000" w:themeColor="text1"/>
          <w:sz w:val="24"/>
          <w:highlight w:val="none"/>
          <w:lang w:val="en-US" w:eastAsia="zh-CN"/>
          <w14:textFill>
            <w14:solidFill>
              <w14:schemeClr w14:val="tx1"/>
            </w14:solidFill>
          </w14:textFill>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adjustRightInd/>
        <w:spacing w:line="336"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hint="eastAsia"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 供应商询问</w:t>
      </w:r>
    </w:p>
    <w:p>
      <w:pPr>
        <w:autoSpaceDE w:val="0"/>
        <w:autoSpaceDN w:val="0"/>
        <w:adjustRightInd w:val="0"/>
        <w:spacing w:line="336" w:lineRule="auto"/>
        <w:ind w:firstLine="480" w:firstLineChars="200"/>
        <w:jc w:val="left"/>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 供应商质疑</w:t>
      </w:r>
    </w:p>
    <w:p>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eastAsia"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eastAsia"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eastAsia"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pPr>
        <w:adjustRightInd w:val="0"/>
        <w:spacing w:line="336" w:lineRule="auto"/>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color w:val="000000" w:themeColor="text1"/>
          <w:kern w:val="0"/>
          <w:sz w:val="24"/>
          <w:highlight w:val="none"/>
          <w14:textFill>
            <w14:solidFill>
              <w14:schemeClr w14:val="tx1"/>
            </w14:solidFill>
          </w14:textFill>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eastAsia"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bookmarkEnd w:id="50"/>
    <w:bookmarkEnd w:id="51"/>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bookmarkStart w:id="56" w:name="第五部分"/>
      <w:bookmarkStart w:id="57" w:name="_Toc86217003"/>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pPr>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b/>
          <w:color w:val="000000" w:themeColor="text1"/>
          <w:sz w:val="24"/>
          <w:highlight w:val="none"/>
          <w14:textFill>
            <w14:solidFill>
              <w14:schemeClr w14:val="tx1"/>
            </w14:solidFill>
          </w14:textFill>
        </w:rPr>
      </w:pPr>
      <w:bookmarkStart w:id="58" w:name="_Toc151354173"/>
      <w:r>
        <w:rPr>
          <w:rFonts w:hint="eastAsia" w:ascii="仿宋" w:hAnsi="仿宋" w:eastAsia="仿宋" w:cs="仿宋"/>
          <w:b/>
          <w:color w:val="000000" w:themeColor="text1"/>
          <w:sz w:val="24"/>
          <w:highlight w:val="none"/>
          <w:u w:val="wave"/>
          <w14:textFill>
            <w14:solidFill>
              <w14:schemeClr w14:val="tx1"/>
            </w14:solidFill>
          </w14:textFill>
        </w:rPr>
        <w:t>相关声明</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wave"/>
          <w14:textFill>
            <w14:solidFill>
              <w14:schemeClr w14:val="tx1"/>
            </w14:solidFill>
          </w14:textFill>
        </w:rPr>
        <w:t>以下1-7条款如标段内另有说明的</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wave"/>
          <w14:textFill>
            <w14:solidFill>
              <w14:schemeClr w14:val="tx1"/>
            </w14:solidFill>
          </w14:textFill>
        </w:rPr>
        <w:t>则按标内要求执行</w:t>
      </w:r>
      <w:r>
        <w:rPr>
          <w:rFonts w:hint="eastAsia" w:ascii="仿宋" w:hAnsi="仿宋" w:eastAsia="仿宋" w:cs="仿宋"/>
          <w:b/>
          <w:color w:val="000000" w:themeColor="text1"/>
          <w:sz w:val="24"/>
          <w:highlight w:val="none"/>
          <w14:textFill>
            <w14:solidFill>
              <w14:schemeClr w14:val="tx1"/>
            </w14:solidFill>
          </w14:textFill>
        </w:rPr>
        <w:t>。</w:t>
      </w:r>
    </w:p>
    <w:p>
      <w:pPr>
        <w:adjustRightInd w:val="0"/>
        <w:spacing w:line="336" w:lineRule="auto"/>
        <w:jc w:val="both"/>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1.设备（材料）要求</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1.1投标响应人投标提供的设备必须是厂商原装的、全新的，型号、性能及指标符合国家及招标文件提出的有关技术、质量、安全标准。</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1.2所有设备在开箱检验时必须完好，无破损，配置与装箱单相符。数量、质量及性能不低于本需求书中提出的要求。</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1.3设备外观清洁，标记编号以及盘面显示等字体清晰，明确。铭牌、使用指示、警告指示应以中文或英文及易懂的通用符号来表示；应准确无误地表明设备之型号、规格、制造厂及生产或出厂日期。</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1.4对于影响设备正常工作的必要组成部分，无论在技术规范中指出与否，投标响应人都应提供并在投标响应文件中明确列出。</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1.5所有货物提供出厂合格证等质量证明文件，国外生产的必须有合法的进货渠道证明，如海关报关单、原产地证明、商检证明等。</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1.6所有货物到现场安装使用前，招标人将进行抽样检验或试验。</w:t>
      </w:r>
    </w:p>
    <w:p>
      <w:pPr>
        <w:adjustRightInd w:val="0"/>
        <w:spacing w:line="336" w:lineRule="auto"/>
        <w:jc w:val="both"/>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2.数量调整</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招标人保留在签约时调整部分方案及定购设备数量和服务的权力，投标响应人应对系统方案中设备和服务明细报价，按投标单价不变的前提下进行调整，双方不得拒绝。</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如遇本次招标没有涉及的设备或服务时，由中标人提供申请，招标人确认后实施。</w:t>
      </w:r>
    </w:p>
    <w:p>
      <w:pPr>
        <w:adjustRightInd w:val="0"/>
        <w:spacing w:line="336" w:lineRule="auto"/>
        <w:jc w:val="both"/>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3.安装及调试、验收</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中标人应派经招标人认可的有经验和能力、具有相应资质的技术人员，负责系统设备安装工作，在设备安装期间应充分了解设备安装进度要求，解决安装中出现的技术问题。</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3.1中标人负责设备的安装、调试。</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3.2调试所需专用工具设施物料由中标人自备、自费运到现场，完工后自费搬走。</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3.3安装完成后，进行调试、验收按国家有关规范标准（国家无验收规范标准的按双方合同规定的要求）进行。</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3.4设备的拆箱、通电、调试等各项工作由中标人负责，但必须在招标人指定人员的参与下进行。在实际实施前必须先经招标人同意方可进行。调试的原始记录须经各方签字后作为验收的文件之一。</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3.5所有的招标设备应按照国家有关技术标准在制造厂检查和试验合格，以表明其运行性能、安全性能以及设备材料和结构在电气、机械上的完整性。</w:t>
      </w:r>
    </w:p>
    <w:p>
      <w:pPr>
        <w:adjustRightInd w:val="0"/>
        <w:spacing w:line="336" w:lineRule="auto"/>
        <w:jc w:val="both"/>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4.技术培训</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4.1中标人须对招标人的技术人员培训。投标响应人须在投标响应文件中提供详细的培训计划，包括培训内容、培训时间、培训费用等。</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4.2中标人提供的负责培训的人员应具备同类设备五年以上的经验。</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 xml:space="preserve">4.3技术培训费用应包含在投标总价中。    </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4.4技术培训至少应包括下列内容：</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4.4.1原理、构成和功能的描述。</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4.4.2常见故障的处理或排除。</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4.4.3各系统部件（设备）的检查、调整和维护。</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4.4.4对使用者关于设备基本操作技能的培训。</w:t>
      </w:r>
    </w:p>
    <w:p>
      <w:pPr>
        <w:adjustRightInd w:val="0"/>
        <w:spacing w:line="336" w:lineRule="auto"/>
        <w:jc w:val="both"/>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5.售后服务</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5.1投标响应人须提供经调试、试运行、验收合格后至少3年的质保期(投标响应人可根据自身实力作出更长时间的质保承诺)。在此期间，投标响应人应免费处理因质量发生的故障，并进行正常保养。</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pPr>
        <w:adjustRightInd w:val="0"/>
        <w:spacing w:line="336" w:lineRule="auto"/>
        <w:jc w:val="both"/>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 服务要求</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6.1设备包修期内（各标项内已有要求的除外），如出现故障，中标人在接到电话6小时内到达采购人指定地点，</w:t>
      </w:r>
    </w:p>
    <w:p>
      <w:pPr>
        <w:adjustRightInd w:val="0"/>
        <w:spacing w:line="336" w:lineRule="auto"/>
        <w:ind w:firstLine="480" w:firstLineChars="200"/>
        <w:jc w:val="both"/>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6.2 中标人提供的设备，必须符合招标文件及其投标响应文件规定的要求，如有不符，采购人可以无条件退货，造成的损失由中标人承担。</w:t>
      </w:r>
    </w:p>
    <w:p>
      <w:pPr>
        <w:adjustRightInd w:val="0"/>
        <w:spacing w:line="336" w:lineRule="auto"/>
        <w:jc w:val="both"/>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7. 项目实施人员费用</w:t>
      </w:r>
    </w:p>
    <w:p>
      <w:pPr>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中标人应自行承担选派专业人员的住宿、就餐和交通等费用。</w:t>
      </w:r>
    </w:p>
    <w:p>
      <w:pPr>
        <w:adjustRightInd w:val="0"/>
        <w:spacing w:line="336" w:lineRule="auto"/>
        <w:jc w:val="both"/>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8.招标项目设备（或服务）名称及数量：</w:t>
      </w:r>
    </w:p>
    <w:bookmarkEnd w:id="58"/>
    <w:p>
      <w:pPr>
        <w:spacing w:line="440" w:lineRule="exact"/>
        <w:rPr>
          <w:rFonts w:hint="eastAsia" w:ascii="仿宋" w:hAnsi="仿宋" w:eastAsia="仿宋" w:cs="仿宋"/>
          <w:b/>
          <w:color w:val="000000" w:themeColor="text1"/>
          <w:sz w:val="24"/>
          <w:highlight w:val="none"/>
          <w:lang w:eastAsia="zh-CN"/>
          <w14:textFill>
            <w14:solidFill>
              <w14:schemeClr w14:val="tx1"/>
            </w14:solidFill>
          </w14:textFill>
        </w:rPr>
      </w:pPr>
      <w:r>
        <w:rPr>
          <w:rFonts w:hint="eastAsia" w:ascii="仿宋" w:hAnsi="仿宋" w:eastAsia="仿宋" w:cs="仿宋"/>
          <w:b/>
          <w:bCs/>
          <w:color w:val="000000" w:themeColor="text1"/>
          <w:sz w:val="24"/>
          <w:highlight w:val="none"/>
          <w:bdr w:val="single" w:color="auto" w:sz="4" w:space="0"/>
          <w14:textFill>
            <w14:solidFill>
              <w14:schemeClr w14:val="tx1"/>
            </w14:solidFill>
          </w14:textFill>
        </w:rPr>
        <w:t>01标</w:t>
      </w:r>
      <w:r>
        <w:rPr>
          <w:rFonts w:hint="eastAsia" w:ascii="仿宋" w:hAnsi="仿宋" w:eastAsia="仿宋" w:cs="仿宋"/>
          <w:b/>
          <w:bCs/>
          <w:color w:val="000000" w:themeColor="text1"/>
          <w:sz w:val="24"/>
          <w:highlight w:val="none"/>
          <w:lang w:eastAsia="zh-CN"/>
          <w14:textFill>
            <w14:solidFill>
              <w14:schemeClr w14:val="tx1"/>
            </w14:solidFill>
          </w14:textFill>
        </w:rPr>
        <w:t>大气监测设备能力提升项目</w:t>
      </w:r>
      <w:r>
        <w:rPr>
          <w:rFonts w:hint="eastAsia" w:ascii="仿宋" w:hAnsi="仿宋" w:eastAsia="仿宋" w:cs="仿宋"/>
          <w:b/>
          <w:bCs/>
          <w:color w:val="000000" w:themeColor="text1"/>
          <w:sz w:val="24"/>
          <w:highlight w:val="none"/>
          <w14:textFill>
            <w14:solidFill>
              <w14:schemeClr w14:val="tx1"/>
            </w14:solidFill>
          </w14:textFill>
        </w:rPr>
        <w:t xml:space="preserve"> </w:t>
      </w:r>
      <w:r>
        <w:rPr>
          <w:rFonts w:hint="eastAsia" w:ascii="仿宋" w:hAnsi="仿宋" w:eastAsia="仿宋" w:cs="仿宋"/>
          <w:b/>
          <w:bCs/>
          <w:color w:val="000000" w:themeColor="text1"/>
          <w:sz w:val="24"/>
          <w:highlight w:val="none"/>
          <w:lang w:val="en-US" w:eastAsia="zh-CN"/>
          <w14:textFill>
            <w14:solidFill>
              <w14:schemeClr w14:val="tx1"/>
            </w14:solidFill>
          </w14:textFill>
        </w:rPr>
        <w:t>上限</w:t>
      </w:r>
      <w:r>
        <w:rPr>
          <w:rFonts w:hint="eastAsia" w:ascii="仿宋" w:hAnsi="仿宋" w:eastAsia="仿宋" w:cs="仿宋"/>
          <w:b/>
          <w:bCs/>
          <w:color w:val="000000" w:themeColor="text1"/>
          <w:sz w:val="24"/>
          <w:highlight w:val="none"/>
          <w14:textFill>
            <w14:solidFill>
              <w14:schemeClr w14:val="tx1"/>
            </w14:solidFill>
          </w14:textFill>
        </w:rPr>
        <w:t>金额：</w:t>
      </w:r>
      <w:r>
        <w:rPr>
          <w:rFonts w:hint="eastAsia" w:ascii="仿宋" w:hAnsi="仿宋" w:eastAsia="仿宋" w:cs="仿宋"/>
          <w:b/>
          <w:bCs/>
          <w:color w:val="000000" w:themeColor="text1"/>
          <w:sz w:val="24"/>
          <w:highlight w:val="none"/>
          <w:lang w:val="en-US" w:eastAsia="zh-CN"/>
          <w14:textFill>
            <w14:solidFill>
              <w14:schemeClr w14:val="tx1"/>
            </w14:solidFill>
          </w14:textFill>
        </w:rPr>
        <w:t>3408000.00</w:t>
      </w:r>
      <w:r>
        <w:rPr>
          <w:rFonts w:hint="eastAsia" w:ascii="仿宋" w:hAnsi="仿宋" w:eastAsia="仿宋" w:cs="仿宋"/>
          <w:b/>
          <w:bCs/>
          <w:color w:val="000000" w:themeColor="text1"/>
          <w:sz w:val="24"/>
          <w:highlight w:val="none"/>
          <w14:textFill>
            <w14:solidFill>
              <w14:schemeClr w14:val="tx1"/>
            </w14:solidFill>
          </w14:textFill>
        </w:rPr>
        <w:t>元</w:t>
      </w:r>
    </w:p>
    <w:p>
      <w:pPr>
        <w:keepNext w:val="0"/>
        <w:keepLines w:val="0"/>
        <w:pageBreakBefore w:val="0"/>
        <w:kinsoku/>
        <w:wordWrap/>
        <w:overflowPunct/>
        <w:topLinePunct w:val="0"/>
        <w:bidi w:val="0"/>
        <w:adjustRightInd w:val="0"/>
        <w:spacing w:line="240" w:lineRule="auto"/>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一、采购内容一览表</w:t>
      </w:r>
    </w:p>
    <w:tbl>
      <w:tblPr>
        <w:tblStyle w:val="62"/>
        <w:tblW w:w="51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7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w:t>
            </w:r>
          </w:p>
        </w:tc>
        <w:tc>
          <w:tcPr>
            <w:tcW w:w="425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744" w:type="pct"/>
            <w:tcBorders>
              <w:top w:val="single" w:color="auto" w:sz="4" w:space="0"/>
              <w:left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自动清罐仪1套</w:t>
            </w:r>
          </w:p>
          <w:p>
            <w:pPr>
              <w:pStyle w:val="860"/>
              <w:spacing w:line="240" w:lineRule="auto"/>
              <w:ind w:firstLine="0" w:firstLine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1）全自动清罐仪    1套</w:t>
            </w:r>
          </w:p>
          <w:p>
            <w:pPr>
              <w:pStyle w:val="860"/>
              <w:spacing w:line="240" w:lineRule="auto"/>
              <w:ind w:firstLine="0" w:firstLine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 xml:space="preserve">2）工作站：Windows 11操作系统，处理器I5，内存16G， 1套 </w:t>
            </w:r>
          </w:p>
          <w:p>
            <w:pPr>
              <w:pStyle w:val="860"/>
              <w:spacing w:line="240" w:lineRule="auto"/>
              <w:ind w:firstLine="0" w:firstLineChars="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）配套实验桌一张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3"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苏码罐定时采样器2套</w:t>
            </w:r>
            <w:r>
              <w:rPr>
                <w:rFonts w:hint="eastAsia" w:ascii="仿宋" w:hAnsi="仿宋" w:eastAsia="仿宋" w:cs="仿宋"/>
                <w:b/>
                <w:color w:val="000000" w:themeColor="text1"/>
                <w:sz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以下单套配置</w:t>
            </w:r>
            <w:r>
              <w:rPr>
                <w:rFonts w:hint="eastAsia" w:ascii="仿宋" w:hAnsi="仿宋" w:eastAsia="仿宋" w:cs="仿宋"/>
                <w:b/>
                <w:color w:val="000000" w:themeColor="text1"/>
                <w:sz w:val="24"/>
                <w:highlight w:val="none"/>
                <w:lang w:eastAsia="zh-CN"/>
                <w14:textFill>
                  <w14:solidFill>
                    <w14:schemeClr w14:val="tx1"/>
                  </w14:solidFill>
                </w14:textFill>
              </w:rPr>
              <w:t>）</w:t>
            </w:r>
          </w:p>
          <w:p>
            <w:pPr>
              <w:pStyle w:val="860"/>
              <w:spacing w:line="240" w:lineRule="auto"/>
              <w:ind w:firstLine="0" w:firstLine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1）主机1套</w:t>
            </w:r>
          </w:p>
          <w:p>
            <w:pPr>
              <w:pStyle w:val="860"/>
              <w:spacing w:line="240" w:lineRule="auto"/>
              <w:ind w:firstLine="0" w:firstLine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2）采样套件 1套（含采样弯管1根、防护罩1个、过滤器1只）</w:t>
            </w:r>
          </w:p>
          <w:p>
            <w:pPr>
              <w:pStyle w:val="860"/>
              <w:spacing w:line="240" w:lineRule="auto"/>
              <w:ind w:firstLine="0" w:firstLine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3）专用工具1套（9/16”扳手*2）</w:t>
            </w:r>
          </w:p>
          <w:p>
            <w:pPr>
              <w:pStyle w:val="860"/>
              <w:spacing w:line="240" w:lineRule="auto"/>
              <w:ind w:firstLine="0" w:firstLine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4）电源适配器</w:t>
            </w:r>
          </w:p>
          <w:p>
            <w:pPr>
              <w:pStyle w:val="860"/>
              <w:spacing w:line="240" w:lineRule="auto"/>
              <w:ind w:firstLine="0" w:firstLine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5）控制软件1套</w:t>
            </w:r>
          </w:p>
          <w:p>
            <w:pPr>
              <w:pStyle w:val="860"/>
              <w:spacing w:line="240" w:lineRule="auto"/>
              <w:ind w:firstLine="0" w:firstLine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6）便携箱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气相色谱串联质谱联用仪1套</w:t>
            </w:r>
            <w:r>
              <w:rPr>
                <w:rFonts w:hint="eastAsia" w:ascii="仿宋" w:hAnsi="仿宋" w:eastAsia="仿宋" w:cs="仿宋"/>
                <w:b/>
                <w:color w:val="000000" w:themeColor="text1"/>
                <w:sz w:val="24"/>
                <w:highlight w:val="none"/>
                <w:lang w:eastAsia="zh-CN"/>
                <w14:textFill>
                  <w14:solidFill>
                    <w14:schemeClr w14:val="tx1"/>
                  </w14:solidFill>
                </w14:textFill>
              </w:rPr>
              <w:t>（核心产品）</w:t>
            </w:r>
          </w:p>
          <w:p>
            <w:pPr>
              <w:snapToGrid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1）气相色谱：气相色谱主机1台，惰性分流不分流进样口（带EPC）1个，液体自动进样塔1套，仪器维护工具包1套等，具有色谱柱反吹功能。</w:t>
            </w:r>
          </w:p>
          <w:p>
            <w:pPr>
              <w:snapToGrid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xml:space="preserve">2）质谱部分：三重四极杆质量分析器，离子源包含独立EI源及独立CI源一套； </w:t>
            </w:r>
          </w:p>
          <w:p>
            <w:pPr>
              <w:snapToGrid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3）安装工具包1个</w:t>
            </w:r>
          </w:p>
          <w:p>
            <w:pPr>
              <w:snapToGrid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4）原配化学工作站1套，NIST谱库 1套</w:t>
            </w:r>
          </w:p>
          <w:p>
            <w:pPr>
              <w:snapToGrid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5）消耗品：毛细管柱5根，超高惰性分流衬管及超高惰性不分流衬管各10根，石墨垫圈20个（色谱端及质谱端各10个），进样口隔垫50个，EI灯丝1根，样品瓶300个，机械泵油1瓶</w:t>
            </w:r>
          </w:p>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6）电脑1台，打印机1台。（需提供</w:t>
            </w:r>
            <w:r>
              <w:rPr>
                <w:rFonts w:hint="eastAsia" w:ascii="仿宋" w:hAnsi="仿宋" w:eastAsia="仿宋" w:cs="仿宋"/>
                <w:bCs/>
                <w:color w:val="000000" w:themeColor="text1"/>
                <w:sz w:val="24"/>
                <w:highlight w:val="none"/>
                <w14:textFill>
                  <w14:solidFill>
                    <w14:schemeClr w14:val="tx1"/>
                  </w14:solidFill>
                </w14:textFill>
              </w:rPr>
              <w:t>节能产品认证证书</w:t>
            </w:r>
            <w:r>
              <w:rPr>
                <w:rFonts w:hint="eastAsia" w:ascii="仿宋" w:hAnsi="仿宋" w:eastAsia="仿宋" w:cs="仿宋"/>
                <w:color w:val="000000" w:themeColor="text1"/>
                <w:kern w:val="0"/>
                <w:sz w:val="24"/>
                <w:highlight w:val="none"/>
                <w14:textFill>
                  <w14:solidFill>
                    <w14:schemeClr w14:val="tx1"/>
                  </w14:solidFill>
                </w14:textFill>
              </w:rPr>
              <w:t>）</w:t>
            </w:r>
          </w:p>
          <w:p>
            <w:pPr>
              <w:pStyle w:val="967"/>
              <w:snapToGrid w:val="0"/>
              <w:spacing w:line="240" w:lineRule="auto"/>
              <w:ind w:firstLine="0" w:firstLine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7）UPS不间断电源（6KVA,1Hr）1套</w:t>
            </w:r>
          </w:p>
          <w:p>
            <w:pPr>
              <w:pStyle w:val="967"/>
              <w:snapToGrid w:val="0"/>
              <w:spacing w:line="240" w:lineRule="auto"/>
              <w:ind w:firstLine="0" w:firstLineChars="0"/>
              <w:rPr>
                <w:rFonts w:hint="eastAsia" w:ascii="仿宋" w:hAnsi="仿宋" w:eastAsia="仿宋" w:cs="仿宋"/>
                <w:color w:val="000000" w:themeColor="text1"/>
                <w:kern w:val="0"/>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8）除湿装置一套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全自动固相萃取仪1套</w:t>
            </w:r>
          </w:p>
          <w:p>
            <w:pPr>
              <w:snapToGrid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1）六通道全自动固相萃取主机  1台</w:t>
            </w:r>
          </w:p>
          <w:p>
            <w:pPr>
              <w:snapToGrid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2）溶剂瓶  7个</w:t>
            </w:r>
          </w:p>
          <w:p>
            <w:pPr>
              <w:snapToGrid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3）7ml带磨口带盖透明浓缩收集管（带0.5&amp;1ml刻度）  16个</w:t>
            </w:r>
          </w:p>
          <w:p>
            <w:pPr>
              <w:snapToGrid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4）样品架  1个</w:t>
            </w:r>
          </w:p>
          <w:p>
            <w:pPr>
              <w:snapToGrid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5）USB存储器  1个</w:t>
            </w:r>
          </w:p>
          <w:p>
            <w:pPr>
              <w:snapToGrid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6）专用真空泵 1台</w:t>
            </w:r>
          </w:p>
          <w:p>
            <w:pPr>
              <w:snapToGrid w:val="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7）真空泵控制套件  1套</w:t>
            </w:r>
          </w:p>
          <w:p>
            <w:pPr>
              <w:snapToGrid w:val="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8）安装工具 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4255" w:type="pct"/>
            <w:tcBorders>
              <w:top w:val="single" w:color="auto" w:sz="4" w:space="0"/>
              <w:left w:val="single" w:color="auto" w:sz="4" w:space="0"/>
              <w:bottom w:val="single" w:color="auto" w:sz="4" w:space="0"/>
              <w:right w:val="single" w:color="auto" w:sz="4" w:space="0"/>
            </w:tcBorders>
            <w:vAlign w:val="center"/>
          </w:tcPr>
          <w:p>
            <w:pPr>
              <w:pStyle w:val="967"/>
              <w:snapToGrid w:val="0"/>
              <w:spacing w:line="240" w:lineRule="auto"/>
              <w:ind w:firstLine="0" w:firstLine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便携式甲醛检测仪2套</w:t>
            </w:r>
            <w:r>
              <w:rPr>
                <w:rFonts w:hint="eastAsia" w:ascii="仿宋" w:hAnsi="仿宋" w:eastAsia="仿宋" w:cs="仿宋"/>
                <w:b/>
                <w:color w:val="000000" w:themeColor="text1"/>
                <w:sz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以下单套配置</w:t>
            </w:r>
            <w:r>
              <w:rPr>
                <w:rFonts w:hint="eastAsia" w:ascii="仿宋" w:hAnsi="仿宋" w:eastAsia="仿宋" w:cs="仿宋"/>
                <w:b/>
                <w:color w:val="000000" w:themeColor="text1"/>
                <w:sz w:val="24"/>
                <w:highlight w:val="none"/>
                <w:lang w:eastAsia="zh-CN"/>
                <w14:textFill>
                  <w14:solidFill>
                    <w14:schemeClr w14:val="tx1"/>
                  </w14:solidFill>
                </w14:textFill>
              </w:rPr>
              <w:t>）</w:t>
            </w:r>
          </w:p>
          <w:p>
            <w:pPr>
              <w:numPr>
                <w:ilvl w:val="0"/>
                <w:numId w:val="1"/>
              </w:num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主机1台</w:t>
            </w:r>
          </w:p>
          <w:p>
            <w:pPr>
              <w:numPr>
                <w:ilvl w:val="0"/>
                <w:numId w:val="1"/>
              </w:num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仪器箱1个</w:t>
            </w:r>
          </w:p>
          <w:p>
            <w:pPr>
              <w:numPr>
                <w:ilvl w:val="0"/>
                <w:numId w:val="1"/>
              </w:num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调零管组件1套</w:t>
            </w:r>
          </w:p>
          <w:p>
            <w:pPr>
              <w:numPr>
                <w:ilvl w:val="0"/>
                <w:numId w:val="1"/>
              </w:num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锂电池1个</w:t>
            </w:r>
          </w:p>
          <w:p>
            <w:pPr>
              <w:numPr>
                <w:ilvl w:val="0"/>
                <w:numId w:val="1"/>
              </w:num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充电器1个</w:t>
            </w:r>
          </w:p>
          <w:p>
            <w:pPr>
              <w:numPr>
                <w:ilvl w:val="0"/>
                <w:numId w:val="1"/>
              </w:num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针头过滤器1个</w:t>
            </w:r>
          </w:p>
          <w:p>
            <w:pPr>
              <w:widowControl/>
              <w:shd w:val="clear" w:color="auto" w:fill="FFFFFF"/>
              <w:snapToGrid w:val="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使用说明书1份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便携式多种气体分析仪2套</w:t>
            </w:r>
            <w:r>
              <w:rPr>
                <w:rFonts w:hint="eastAsia" w:ascii="仿宋" w:hAnsi="仿宋" w:eastAsia="仿宋" w:cs="仿宋"/>
                <w:b/>
                <w:color w:val="000000" w:themeColor="text1"/>
                <w:sz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以下单套配置</w:t>
            </w:r>
            <w:r>
              <w:rPr>
                <w:rFonts w:hint="eastAsia" w:ascii="仿宋" w:hAnsi="仿宋" w:eastAsia="仿宋" w:cs="仿宋"/>
                <w:b/>
                <w:color w:val="000000" w:themeColor="text1"/>
                <w:sz w:val="24"/>
                <w:highlight w:val="none"/>
                <w:lang w:eastAsia="zh-CN"/>
                <w14:textFill>
                  <w14:solidFill>
                    <w14:schemeClr w14:val="tx1"/>
                  </w14:solidFill>
                </w14:textFill>
              </w:rPr>
              <w:t>）</w:t>
            </w:r>
          </w:p>
          <w:p>
            <w:pPr>
              <w:numPr>
                <w:ilvl w:val="0"/>
                <w:numId w:val="2"/>
              </w:num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主机 1台</w:t>
            </w:r>
          </w:p>
          <w:p>
            <w:pPr>
              <w:numPr>
                <w:ilvl w:val="0"/>
                <w:numId w:val="2"/>
              </w:num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氧气1个</w:t>
            </w:r>
          </w:p>
          <w:p>
            <w:pPr>
              <w:numPr>
                <w:ilvl w:val="0"/>
                <w:numId w:val="2"/>
              </w:num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二氧化硫1个</w:t>
            </w:r>
          </w:p>
          <w:p>
            <w:pPr>
              <w:numPr>
                <w:ilvl w:val="0"/>
                <w:numId w:val="2"/>
              </w:num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一氧化氮1个</w:t>
            </w:r>
          </w:p>
          <w:p>
            <w:pPr>
              <w:numPr>
                <w:ilvl w:val="0"/>
                <w:numId w:val="2"/>
              </w:num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二氧化氮1个</w:t>
            </w:r>
          </w:p>
          <w:p>
            <w:pPr>
              <w:numPr>
                <w:ilvl w:val="0"/>
                <w:numId w:val="2"/>
              </w:num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一氧化碳1个</w:t>
            </w:r>
          </w:p>
          <w:p>
            <w:pPr>
              <w:numPr>
                <w:ilvl w:val="0"/>
                <w:numId w:val="2"/>
              </w:num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氯化氢1个</w:t>
            </w:r>
          </w:p>
          <w:p>
            <w:pPr>
              <w:numPr>
                <w:ilvl w:val="0"/>
                <w:numId w:val="2"/>
              </w:num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氯气1个</w:t>
            </w:r>
          </w:p>
          <w:p>
            <w:pPr>
              <w:numPr>
                <w:ilvl w:val="0"/>
                <w:numId w:val="2"/>
              </w:num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氨气1个</w:t>
            </w:r>
          </w:p>
          <w:p>
            <w:p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10）硫化氢1个</w:t>
            </w:r>
          </w:p>
          <w:p>
            <w:p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11）氰化氢1个</w:t>
            </w:r>
          </w:p>
          <w:p>
            <w:p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12）甲醛1个</w:t>
            </w:r>
          </w:p>
          <w:p>
            <w:p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13）可燃气1个</w:t>
            </w:r>
          </w:p>
          <w:p>
            <w:p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14）环氧乙烷1个</w:t>
            </w:r>
          </w:p>
          <w:p>
            <w:pP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15）PID检测器1个</w:t>
            </w:r>
          </w:p>
          <w:p>
            <w:pP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16）背带式便携箱1个</w:t>
            </w:r>
          </w:p>
          <w:p>
            <w:pP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17）内衬特氟龙取样探针1支</w:t>
            </w:r>
          </w:p>
          <w:p>
            <w:pP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18）用户使用操作手册1本</w:t>
            </w:r>
          </w:p>
          <w:p>
            <w:p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19）电源适配器1个</w:t>
            </w:r>
          </w:p>
          <w:p>
            <w:pP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20）特氟龙远距离采样软管1根</w:t>
            </w:r>
          </w:p>
          <w:p>
            <w:pPr>
              <w:widowControl/>
              <w:shd w:val="clear" w:color="auto" w:fill="FFFFFF"/>
              <w:snapToGrid w:val="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21）使用说明书1份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3"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大气降水自动采样器1套</w:t>
            </w:r>
          </w:p>
          <w:p>
            <w:pP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1）降雨自动监测仪主机1台</w:t>
            </w:r>
          </w:p>
          <w:p>
            <w:pP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2）雨量计1只</w:t>
            </w:r>
          </w:p>
          <w:p>
            <w:pP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3）制冷装置</w:t>
            </w:r>
            <w:r>
              <w:rPr>
                <w:rFonts w:hint="eastAsia" w:ascii="仿宋" w:hAnsi="仿宋" w:eastAsia="仿宋" w:cs="仿宋"/>
                <w:color w:val="000000" w:themeColor="text1"/>
                <w:kern w:val="0"/>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1套</w:t>
            </w:r>
          </w:p>
          <w:p>
            <w:pP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4）标准溶液瓶4只</w:t>
            </w:r>
          </w:p>
          <w:p>
            <w:pP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5）纯净水溶液瓶1只</w:t>
            </w:r>
          </w:p>
          <w:p>
            <w:pP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6）留样瓶16只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2.1</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自动清罐仪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▲具有双泵抽真空系统：初级泵采用无油隔膜泵，高级泵采用分子涡轮泵。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极限真空度≤10mtorr。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具有自动加湿功能。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▲加压气路与抽气气路应相互独立，确保系统管路及苏玛罐间无交叉污染。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可实现8个6升的苏玛罐进行同时清洗，提高清洗效率。可拓展到最多16个6升的苏玛罐同时清洗。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具有自动检漏功能。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具有手动清洗功能。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2.1.8</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具有泄漏保护功能，避免由于漏气而损坏分子涡轮泵。同时分子涡轮泵具有过热保护功能，低转速自动停止功能。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2.1.9</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具有远程控制功能，可通过远程控制查看设备状态和清洗过程。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2.1.10</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在清洗过程中必须能设定保持高真空状态和保持高压状态的时间，此时间可任意设置（1~999.9min），可任意设置清洗循环次数（1~99次），并在清洗完成后能一直保持苏玛罐的真空度≤10mtorr。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2.1.11</w:t>
            </w:r>
          </w:p>
        </w:tc>
        <w:tc>
          <w:tcPr>
            <w:tcW w:w="4255" w:type="pct"/>
            <w:tcBorders>
              <w:top w:val="single" w:color="auto" w:sz="4" w:space="0"/>
              <w:left w:val="single" w:color="auto" w:sz="4" w:space="0"/>
              <w:bottom w:val="single" w:color="auto" w:sz="4" w:space="0"/>
              <w:right w:val="single" w:color="auto" w:sz="4" w:space="0"/>
            </w:tcBorders>
          </w:tcPr>
          <w:p>
            <w:pPr>
              <w:pStyle w:val="860"/>
              <w:spacing w:line="240" w:lineRule="auto"/>
              <w:ind w:firstLine="0" w:firstLineChars="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验收指标仪器空白：按照HJ759-2023要求，配制1大气压的空白氮气，经大气浓缩仪进样300mL，65种VOCs的空白值需小于0.1ppb，VOCs总量需小于1ppb</w:t>
            </w:r>
            <w:r>
              <w:rPr>
                <w:rFonts w:hint="eastAsia" w:ascii="仿宋" w:hAnsi="仿宋" w:eastAsia="仿宋" w:cs="仿宋"/>
                <w:color w:val="000000" w:themeColor="text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苏码罐定时采样器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2.2.1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集流量控制器，校准流量计，真空压力计、过滤器和计时器于一身。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2.2.2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完整的质控功能：流量校准，流量记录等功能。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2.2.3</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本地或通过自带Wifi直接连接手机（APP），电脑（软件）设置。质控数据和报告可通过手机APP或电脑软件下载。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2.2.4</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主机本地采用功能数字物理按键操作，延长采样器的内置电池续航。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2.2.5</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▲流量控制器可以宽范围内调整流量。无需更换硬件，</w:t>
            </w:r>
            <w:r>
              <w:rPr>
                <w:rFonts w:hint="eastAsia" w:ascii="仿宋" w:hAnsi="仿宋" w:eastAsia="仿宋" w:cs="仿宋"/>
                <w:snapToGrid/>
                <w:color w:val="000000" w:themeColor="text1"/>
                <w:kern w:val="2"/>
                <w:sz w:val="24"/>
                <w:szCs w:val="24"/>
                <w:highlight w:val="none"/>
                <w:lang w:val="en-US" w:eastAsia="zh-CN" w:bidi="ar-SA"/>
                <w14:textFill>
                  <w14:solidFill>
                    <w14:schemeClr w14:val="tx1"/>
                  </w14:solidFill>
                </w14:textFill>
              </w:rPr>
              <w:t>即可实现1小时-168小时恒流采样切换。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2.2.6</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自动记录整个采样过程采样流量，罐内压力随时间变化趋势图。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2.2.7</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具有防水，防尘功能，适合户外使用。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2.2.8</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采样流路经过熔融硅惰性化处理，避免吸附。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2.2.9</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配备便携箱，主机和随机赠送工具至于箱内，携带方便。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2.2.10</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维持罐恒流量采样的最小压差不高于1psi，以便于采集较多样品。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气相色谱串联质谱联用仪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w:t>
            </w:r>
          </w:p>
        </w:tc>
        <w:tc>
          <w:tcPr>
            <w:tcW w:w="4255" w:type="pct"/>
            <w:tcBorders>
              <w:top w:val="single" w:color="auto" w:sz="4" w:space="0"/>
              <w:left w:val="single" w:color="auto" w:sz="4" w:space="0"/>
              <w:bottom w:val="single" w:color="auto" w:sz="4" w:space="0"/>
              <w:right w:val="single" w:color="auto" w:sz="4" w:space="0"/>
            </w:tcBorders>
          </w:tcPr>
          <w:p>
            <w:pPr>
              <w:tabs>
                <w:tab w:val="left" w:pos="1308"/>
              </w:tabs>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柱箱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柱箱温度：室温上5˚C～450 ˚C，20梯度/21平台程序升温。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升温速率：最大升温速度120˚C/min，以0.01 ˚C /min增加。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2.3.1.3</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降温速率：从450˚C降至50˚C&lt;220秒（室温22℃）。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2.3.1.4</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控温准确性：0.01℃。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2.3.1.5</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气相色谱主机采用不小于7英寸的彩色触摸屏进行操控。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2.3.1.6</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软件内嵌消耗品目录，可通过货号直接选择对应衬管及色谱柱，避免误操作</w:t>
            </w:r>
            <w:r>
              <w:rPr>
                <w:rFonts w:hint="eastAsia" w:ascii="仿宋" w:hAnsi="仿宋" w:eastAsia="仿宋" w:cs="仿宋"/>
                <w:color w:val="000000" w:themeColor="text1"/>
                <w:sz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2.3.1.7</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具有不低于6个色谱柱智能钥匙接口，可记录色谱柱使用情况，反馈色谱柱使用信息，满足数据完整性需求</w:t>
            </w:r>
            <w:r>
              <w:rPr>
                <w:rFonts w:hint="eastAsia" w:ascii="仿宋" w:hAnsi="仿宋" w:eastAsia="仿宋" w:cs="仿宋"/>
                <w:color w:val="000000" w:themeColor="text1"/>
                <w:sz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2.3.1.8</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具有保留时间锁定功能，该功能需具有使待测物保留时间完全一致的保留时间锁定效果，如只能提供使用正构烷烃等混标进行保留时间自动调整功能等类似功能，厂家应免费派遣全职驻场应用工程师配合仪器方法调整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2.3.1.9</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具有反吹功能（柱中和柱后），并可实现不卸真空更换色谱柱的功能；且反吹条件的优化和设置均能通过工作站实现，无需独立软件进行。（提供质谱工作站设置反吹条件的证明文件）。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惰性分流不分流进样口（带电子气路控制）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电子参数设定压力、流速和分流比。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流量范围：流量设定范围：0～500ml/min（以N</w:t>
            </w:r>
            <w:r>
              <w:rPr>
                <w:rFonts w:hint="eastAsia" w:ascii="仿宋" w:hAnsi="仿宋" w:eastAsia="仿宋" w:cs="仿宋"/>
                <w:color w:val="000000" w:themeColor="text1"/>
                <w:sz w:val="24"/>
                <w:highlight w:val="none"/>
                <w:vertAlign w:val="subscript"/>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为载气时）0～1250ml/min（以H</w:t>
            </w:r>
            <w:r>
              <w:rPr>
                <w:rFonts w:hint="eastAsia" w:ascii="仿宋" w:hAnsi="仿宋" w:eastAsia="仿宋" w:cs="仿宋"/>
                <w:color w:val="000000" w:themeColor="text1"/>
                <w:sz w:val="24"/>
                <w:highlight w:val="none"/>
                <w:vertAlign w:val="subscript"/>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，He为载气时）0～200ml/min（以Ar/CH4为载气时）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2.3.2.3</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数字式电子气路控制保证气体流量精度。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2.3.2.4</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分流/不分流进样口：快速扳转系统，更换衬管无需拆卸螺丝（需提供彩图说明）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2.3.2.5</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▲分流比：最高可达12500:1（提供软件截图证明）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2.3.3</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自动进样器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2.3.3.1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位数≥50位（2mL样品瓶）。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2.3.3.2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进样重现性：&lt;0.5％RSD（峰面积，n≥6）。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2.3.3.3</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进样模式：至少具有快速，正常和慢速三种进样速度选择。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2.3.3.4</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具有内标加入功能，在吸取样品后继续吸取内标物，具体体积由软件控制。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质谱部分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离子源：配置独立的超高惰性EI源和</w:t>
            </w:r>
            <w:r>
              <w:rPr>
                <w:rFonts w:hint="eastAsia" w:ascii="仿宋" w:hAnsi="仿宋" w:eastAsia="仿宋" w:cs="仿宋"/>
                <w:color w:val="000000" w:themeColor="text1"/>
                <w:sz w:val="24"/>
                <w:highlight w:val="none"/>
                <w14:textFill>
                  <w14:solidFill>
                    <w14:schemeClr w14:val="tx1"/>
                  </w14:solidFill>
                </w14:textFill>
              </w:rPr>
              <w:t>独立CI源(具备PCI模式和NCI模式)。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离子源温度：独立控温，最高温度可达350˚C。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2.3.4.3</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▲最大离子化能量：300eV，提供软件截图证明。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2.3.4.4</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灯丝：双灯丝设计，两根灯丝可交替使用，灯丝电流：0-300uA。提供软件截图证明灯丝电流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2.3.4.5</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质量数范围：10-1050 m/z。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2.3.4.6</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分辨率：0.4～4amu分辨可调</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提供官方参数证明。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2.3.4.7</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质量轴稳定性：优于0.10amu/48小时。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2.3.4.8</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定量动态线性范围：&gt;10</w:t>
            </w:r>
            <w:r>
              <w:rPr>
                <w:rFonts w:hint="eastAsia" w:ascii="仿宋" w:hAnsi="仿宋" w:eastAsia="仿宋" w:cs="仿宋"/>
                <w:color w:val="000000" w:themeColor="text1"/>
                <w:sz w:val="24"/>
                <w:highlight w:val="none"/>
                <w:vertAlign w:val="superscript"/>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2.3.4.9</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仪器检测限指标（EI MRM IDL）：≤2fg 八氟萘（OFN），10fg OFN 连续8次进样，99%置信水平下。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2.3.4.10</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灵敏度：EI MRM模式：100fg 八氟萘（OFN）S/N 大于20000：1(m/z：272→ 222，采用30米毛细柱)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2.3.4.11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PCI MRM信噪比：100 fg 苯甲酮对 m/z 183 &amp; 105(CH4) 离子对的信噪比大于50:1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2.3.4.12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NCI SIM信噪比:100 fg八氟萘对 m/z 272 (CH4)的信噪比大于 2000:1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2.3.4.13</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扫描功能：全扫描(Full Scan)、子离子扫描( Product Ion Scan)、母离子扫描(Precursor Ion Scan)、中性丢失扫描(Neutral Loss Scan)、选择离子扫描模式(SIM)、多反应扫描模式（SRM）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2.3.4.14</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扫描方式同时具有分段扫描和动态多反应监测功能，提供软件截图证明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2.3.4.15</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扫描速度：≥20000amu/sec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2.3.4.16</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★MRM速率：≥</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00个MRM/秒，最小MRM扫描时间：0.5ms。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2.3.4.17</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▲质量分析器：四级杆质量分析器，能独立温控，最高可达 200˚C。提供软件控制四极杆温度截图证明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2.3.4.18</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碰撞池：碰撞池具有氦气淬灭功能，可有效消除载气氦气所带来的背景噪音干扰，氦气消除气体流量范围在0 ml/min～5.0 ml/min可调；提供氦气流量软件设置参数截图。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2.3.4.19</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气质接口温度: 独立控温，最高温度可到380˚C。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2.3.4.20</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检测系统：离轴、带有可扩展动态范围的电子倍增器，和后加速转换打拿极，±10KV 电压快速切换。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2.3.4.21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真空系统：抽速＞380L/s，两级分子涡轮泵高真空系统, 空气冷却，无需水冷，源区和分析区形成差分抽气系统。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2.3.5</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数据处理系统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2.3.5.1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软件：GC-MS-MS工作站，可进行数据采集、数据检索、分析结果报告、定性分析和定量分析；具有手动/自动调谐功能、MRM质谱方法开发功能；有自建数据库功能，谱库检索功能；具有保留时间锁定功能。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2.3.5.2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pacing w:val="6"/>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谱库: NIST20谱库和化学结构式库 (不少于24万张)。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全自动固相萃取仪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动化程度：实验前放置好样品、溶剂、固相萃取柱或膜、无水硫酸钠脱水柱后，仪器需能自动完成柱活化、柱上样、柱淋洗、柱干燥、柱洗脱、洗脱液在线无水硫酸钠脱水以及洗脱液的加热浓缩等步骤，整个过程无须人工介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通道数：六通道带氮吹加热浓缩一体机；6个通道的并列操作，上样或加溶剂需是所有通道同时并列进行，以确保实验的重复性。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2.4.3</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无需拆卸任何零件即可直接使用3ml、6ml固相萃取柱、以及25mm和47mm萃取膜。</w:t>
            </w:r>
            <w:r>
              <w:rPr>
                <w:rFonts w:hint="eastAsia" w:ascii="仿宋" w:hAnsi="仿宋" w:eastAsia="仿宋" w:cs="仿宋"/>
                <w:color w:val="000000" w:themeColor="text1"/>
                <w:sz w:val="24"/>
                <w:highlight w:val="none"/>
                <w14:textFill>
                  <w14:solidFill>
                    <w14:schemeClr w14:val="tx1"/>
                  </w14:solidFill>
                </w14:textFill>
              </w:rPr>
              <w:t>（请提供</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ml柱，</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ml柱</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25mm</w:t>
            </w:r>
            <w:r>
              <w:rPr>
                <w:rFonts w:hint="eastAsia" w:ascii="仿宋" w:hAnsi="仿宋" w:eastAsia="仿宋" w:cs="仿宋"/>
                <w:color w:val="000000" w:themeColor="text1"/>
                <w:sz w:val="24"/>
                <w:highlight w:val="none"/>
                <w:lang w:val="en-US" w:eastAsia="zh-CN"/>
                <w14:textFill>
                  <w14:solidFill>
                    <w14:schemeClr w14:val="tx1"/>
                  </w14:solidFill>
                </w14:textFill>
              </w:rPr>
              <w:t>膜</w:t>
            </w:r>
            <w:r>
              <w:rPr>
                <w:rFonts w:hint="eastAsia" w:ascii="仿宋" w:hAnsi="仿宋" w:eastAsia="仿宋" w:cs="仿宋"/>
                <w:color w:val="000000" w:themeColor="text1"/>
                <w:sz w:val="24"/>
                <w:highlight w:val="none"/>
                <w14:textFill>
                  <w14:solidFill>
                    <w14:schemeClr w14:val="tx1"/>
                  </w14:solidFill>
                </w14:textFill>
              </w:rPr>
              <w:t>，47mm</w:t>
            </w:r>
            <w:r>
              <w:rPr>
                <w:rFonts w:hint="eastAsia" w:ascii="仿宋" w:hAnsi="仿宋" w:eastAsia="仿宋" w:cs="仿宋"/>
                <w:color w:val="000000" w:themeColor="text1"/>
                <w:sz w:val="24"/>
                <w:highlight w:val="none"/>
                <w:lang w:val="en-US" w:eastAsia="zh-CN"/>
                <w14:textFill>
                  <w14:solidFill>
                    <w14:schemeClr w14:val="tx1"/>
                  </w14:solidFill>
                </w14:textFill>
              </w:rPr>
              <w:t>膜</w:t>
            </w:r>
            <w:r>
              <w:rPr>
                <w:rFonts w:hint="eastAsia" w:ascii="仿宋" w:hAnsi="仿宋" w:eastAsia="仿宋" w:cs="仿宋"/>
                <w:color w:val="000000" w:themeColor="text1"/>
                <w:sz w:val="24"/>
                <w:highlight w:val="none"/>
                <w14:textFill>
                  <w14:solidFill>
                    <w14:schemeClr w14:val="tx1"/>
                  </w14:solidFill>
                </w14:textFill>
              </w:rPr>
              <w:t>同时</w:t>
            </w:r>
            <w:r>
              <w:rPr>
                <w:rFonts w:hint="eastAsia" w:ascii="仿宋" w:hAnsi="仿宋" w:eastAsia="仿宋" w:cs="仿宋"/>
                <w:color w:val="000000" w:themeColor="text1"/>
                <w:sz w:val="24"/>
                <w:highlight w:val="none"/>
                <w:lang w:val="en-US" w:eastAsia="zh-CN"/>
                <w14:textFill>
                  <w14:solidFill>
                    <w14:schemeClr w14:val="tx1"/>
                  </w14:solidFill>
                </w14:textFill>
              </w:rPr>
              <w:t>在线</w:t>
            </w:r>
            <w:r>
              <w:rPr>
                <w:rFonts w:hint="eastAsia" w:ascii="仿宋" w:hAnsi="仿宋" w:eastAsia="仿宋" w:cs="仿宋"/>
                <w:color w:val="000000" w:themeColor="text1"/>
                <w:sz w:val="24"/>
                <w:highlight w:val="none"/>
                <w14:textFill>
                  <w14:solidFill>
                    <w14:schemeClr w14:val="tx1"/>
                  </w14:solidFill>
                </w14:textFill>
              </w:rPr>
              <w:t>使用的</w:t>
            </w:r>
            <w:r>
              <w:rPr>
                <w:rFonts w:hint="eastAsia" w:ascii="仿宋" w:hAnsi="仿宋" w:eastAsia="仿宋" w:cs="仿宋"/>
                <w:color w:val="000000" w:themeColor="text1"/>
                <w:sz w:val="24"/>
                <w:highlight w:val="none"/>
                <w:lang w:val="en-US" w:eastAsia="zh-CN"/>
                <w14:textFill>
                  <w14:solidFill>
                    <w14:schemeClr w14:val="tx1"/>
                  </w14:solidFill>
                </w14:textFill>
              </w:rPr>
              <w:t>图</w:t>
            </w:r>
            <w:r>
              <w:rPr>
                <w:rFonts w:hint="eastAsia" w:ascii="仿宋" w:hAnsi="仿宋" w:eastAsia="仿宋" w:cs="仿宋"/>
                <w:color w:val="000000" w:themeColor="text1"/>
                <w:sz w:val="24"/>
                <w:highlight w:val="none"/>
                <w14:textFill>
                  <w14:solidFill>
                    <w14:schemeClr w14:val="tx1"/>
                  </w14:solidFill>
                </w14:textFill>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2.4.4</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可实现3ml、6ml固相萃取柱、25mm膜三者叠加竖直放置于托盘上同时在线串联使用。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2.4.5</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可直接使用25mm膜萃取，且在不使用在线无水硫酸钠柱脱水的情况下，能确保洗脱液不带有水分（验收时需要实验验证没有水分）。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2.4.6</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一次样品处理量：20ml-20L；上样流速范围：1ml/min～60ml/min；流速误差：±1.0%。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2.4.7</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★上样方式：采用精密计量泵正压连续无间断上样，实现样品连续无间断过柱（即1000ml水样，在10ml/min的流速下，100分钟能完成水样全部过柱）,上样时间短,且所有通道并列移取。(请提供计量泵图片证明)。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2.4.8</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每个通道都对应有独立的溶剂计量泵，任何体积都是无间断注入到固相萃取柱中；溶剂数量：6种，任何用于HPLC级溶剂都可以使用，包括丙酮。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2.4.9</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固相萃取柱和膜干燥方式：氮气吹扫与真空泵吸引相结合方式。</w:t>
            </w:r>
            <w:r>
              <w:rPr>
                <w:rFonts w:hint="eastAsia" w:ascii="仿宋" w:hAnsi="仿宋" w:eastAsia="仿宋" w:cs="仿宋"/>
                <w:color w:val="000000" w:themeColor="text1"/>
                <w:sz w:val="24"/>
                <w:highlight w:val="none"/>
                <w14:textFill>
                  <w14:solidFill>
                    <w14:schemeClr w14:val="tx1"/>
                  </w14:solidFill>
                </w14:textFill>
              </w:rPr>
              <w:t>要求真空泵连接的缓冲瓶内不会积水，省去经常倒水的烦扰（验收时需要实验验证）。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2.4.10</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溶剂浸泡洗脱功能：洗脱溶剂按少量多次注入固相萃取柱。每次注入洗脱溶剂时, 溶剂能按照软件设定的时间和体积静止在填料中不会掉下来，让溶剂和填料充分交换，提高回收率和重现性。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有专门放置无水硫酸钠柱的端口，洗脱液须是在机械压力下通过无水硫酸钠小柱，且能用氮气将无水硫酸钠小柱中的溶剂吹脱，保证柱中无溶剂残留。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洗脱液流经要求不使用无水硫酸钠柱脱水时，洗脱液从固相萃取柱末端直接滴入收集管；在使用无水硫酸钠柱脱水时，有专门放置无水硫酸钠柱的端口，固相萃取柱末端自动插入到无水硫酸钠柱上端，实现密封对接，洗脱液从无水硫酸钠柱末端直接滴入收集管，洗脱液的整个流经不经过任何切换阀和连接管路，减少死体积，避免交叉污染和目标物的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2.4.13</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单个样品需具有两个或两个以上可自动移动的收集管放置位置，仪器无需暂停就能实现分步洗脱。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2.4.14</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洗脱液在线浓缩方式：加热+斜吹式涡旋氮气流吹扫相结合，浓缩温度：30～60℃。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2.4.15</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浓缩用的氮气嘴可以根据洗脱液体积多少调节成不同的吹扫角度，而不是固定一个角度吹扫，以便提高浓缩效率。可视化窗口，运行过程中可随时看到整根浓缩管和液面的情况。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2.4.16</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配置在线置换溶剂系统：即洗脱液预浓缩后可自动添加其他溶剂继续浓缩功能，整个过程无需人工干预。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2.4.17</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收集管需有带0.5ml以及1ml刻度，方便定容； 收集管上端有缩口（即上端口要比管身小），防止浓缩时飞溅，提高回收率；收集管需磨口并带盖，浓缩完可用盖密封保存，防止再挥发。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2.4.18</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样品管路可用甲醇、丙酮、乙酸乙酯、二氯甲烷等任何色谱纯溶剂清洗。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2.4.19</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废液：废液需是自由滴落至接受装置后，自由流落至废液收集瓶，无需泵移取，避免由于泵故障导致废液排放不干净和增加维修成本。且废水样、有机溶剂能分开收集。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2.4.20</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仪器采用主机上内嵌的触摸屏操作，可直接在触摸屏上编辑整个固相萃取方法，不靠外接电脑、外接平板或无线网的外部设备来传输或控制，触摸屏可随中门角度移动，紧急情况可打开随时暂停。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有氮气压力红色报警功能以及氮气发生器联动功能，可控制氮气发生的开关，延长氮气发生器寿命，当实际氮气压力小于程序设定压力值时，仪器自动发出红色警报。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有叠机功能：上一批洗脱液在浓缩时，仪器也可做下一批样品的活化、上样、淋洗等步骤。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2.4.23</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仪器断电或出现故障等中途突然中断实验时，会自动记录中断前实验步骤进行到哪一步，精确记录已经进了多少体积的溶剂或样品，重启仪器时能继续接着做之前未完成的实验，无需重头开始。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2.4.24</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有定时开机功能：仪器可在指定的时间自动开机。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2.4.25</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显示屏有显示运行方法和运行剩余时间功能，运行完成后仪器有声音提示。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2.4.26</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可具备固相萃取柱自动反洗功能：仪器在不停机的状态下自动将固相萃取柱倒转，洗脱溶剂从与柱子进样方向相反的那端进入SPE柱洗脱，完成反向洗脱操作，以便提高某些物质的回收率，反向洗脱液从柱子流出后到达试管的流经不经过任何阀或管路，防止交叉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2.4.27</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质控管理：仪器能自动计算泵的使用次数和阀的使用次数，以便日常的维护和故障的排查(请分别提供图片证明)。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2.4.28</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紧急情况暂停功能：当实验过程中发生紧急情况时，操作人员直接打开操作面的安全防护门，仪器可立即暂停运行；待情况处理完毕后，关上防护门即可继续运行。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便携式甲醛检测仪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2.5.1</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大屏幕液晶显示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pacing w:val="-4"/>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2.5.2</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ppm和mg/m</w:t>
            </w:r>
            <w:r>
              <w:rPr>
                <w:rStyle w:val="313"/>
                <w:rFonts w:hint="default" w:ascii="仿宋" w:hAnsi="仿宋" w:eastAsia="仿宋" w:cs="仿宋"/>
                <w:color w:val="000000" w:themeColor="text1"/>
                <w:sz w:val="24"/>
                <w:szCs w:val="24"/>
                <w:highlight w:val="none"/>
                <w:vertAlign w:val="superscript"/>
                <w:lang w:bidi="ar"/>
                <w14:textFill>
                  <w14:solidFill>
                    <w14:schemeClr w14:val="tx1"/>
                  </w14:solidFill>
                </w14:textFill>
              </w:rPr>
              <w:t>3</w:t>
            </w:r>
            <w:r>
              <w:rPr>
                <w:rFonts w:hint="eastAsia" w:ascii="仿宋" w:hAnsi="仿宋" w:eastAsia="仿宋" w:cs="仿宋"/>
                <w:color w:val="000000" w:themeColor="text1"/>
                <w:kern w:val="0"/>
                <w:sz w:val="24"/>
                <w:highlight w:val="none"/>
                <w:lang w:bidi="ar"/>
                <w14:textFill>
                  <w14:solidFill>
                    <w14:schemeClr w14:val="tx1"/>
                  </w14:solidFill>
                </w14:textFill>
              </w:rPr>
              <w:t>可自由切换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2.5.3</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现场直读，不用其他任何辅助试剂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2.5.4</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▲手持式，带橡胶防护套防止仪器跌落受损（提供实物照片等作为佐证材料）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2.5.5</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高精度、高分辨率，响应迅速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2.5.6</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采用大容量可充电电池，可长时间连续工作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2.5.7</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数字LED背光显示，声光报警功能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pacing w:val="-4"/>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2.5.8</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采用电化学甲醛传感器，稳定可靠。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color w:val="000000" w:themeColor="text1"/>
                <w:spacing w:val="-4"/>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2.5.2.1</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▲量程范围：（0</w:t>
            </w:r>
            <w:r>
              <w:rPr>
                <w:rFonts w:hint="eastAsia" w:ascii="仿宋" w:hAnsi="仿宋" w:eastAsia="仿宋" w:cs="仿宋"/>
                <w:color w:val="000000" w:themeColor="text1"/>
                <w:kern w:val="0"/>
                <w:sz w:val="24"/>
                <w:highlight w:val="none"/>
                <w:lang w:val="zh-CN" w:bidi="ar"/>
                <w14:textFill>
                  <w14:solidFill>
                    <w14:schemeClr w14:val="tx1"/>
                  </w14:solidFill>
                </w14:textFill>
              </w:rPr>
              <w:t>～</w:t>
            </w:r>
            <w:r>
              <w:rPr>
                <w:rFonts w:hint="eastAsia" w:ascii="仿宋" w:hAnsi="仿宋" w:eastAsia="仿宋" w:cs="仿宋"/>
                <w:color w:val="000000" w:themeColor="text1"/>
                <w:kern w:val="0"/>
                <w:sz w:val="24"/>
                <w:highlight w:val="none"/>
                <w:lang w:bidi="ar"/>
                <w14:textFill>
                  <w14:solidFill>
                    <w14:schemeClr w14:val="tx1"/>
                  </w14:solidFill>
                </w14:textFill>
              </w:rPr>
              <w:t>10）ppm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2.5.2.2</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准确度：±10%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2.5.2.3</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★分辨率：0.01ppm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2.5.2.4</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温度测量：（-20</w:t>
            </w:r>
            <w:r>
              <w:rPr>
                <w:rFonts w:hint="eastAsia" w:ascii="仿宋" w:hAnsi="仿宋" w:eastAsia="仿宋" w:cs="仿宋"/>
                <w:color w:val="000000" w:themeColor="text1"/>
                <w:kern w:val="0"/>
                <w:sz w:val="24"/>
                <w:highlight w:val="none"/>
                <w:lang w:val="zh-CN" w:bidi="ar"/>
                <w14:textFill>
                  <w14:solidFill>
                    <w14:schemeClr w14:val="tx1"/>
                  </w14:solidFill>
                </w14:textFill>
              </w:rPr>
              <w:t>～</w:t>
            </w:r>
            <w:r>
              <w:rPr>
                <w:rFonts w:hint="eastAsia" w:ascii="仿宋" w:hAnsi="仿宋" w:eastAsia="仿宋" w:cs="仿宋"/>
                <w:color w:val="000000" w:themeColor="text1"/>
                <w:kern w:val="0"/>
                <w:sz w:val="24"/>
                <w:highlight w:val="none"/>
                <w:lang w:bidi="ar"/>
                <w14:textFill>
                  <w14:solidFill>
                    <w14:schemeClr w14:val="tx1"/>
                  </w14:solidFill>
                </w14:textFill>
              </w:rPr>
              <w:t>40）℃；分辨率：0.1℃；准确度：优于±1℃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2.5.2.5</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湿度测量：0-99%RH；分辨率：0.1%RH；准确度：优于±5%RH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2.5.2.6</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传感器寿命：两年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2.5.2.7</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响应时间：≤50s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2.5.2.8</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▲显示单位：ppm和mg/m</w:t>
            </w:r>
            <w:r>
              <w:rPr>
                <w:rFonts w:hint="eastAsia" w:ascii="仿宋" w:hAnsi="仿宋" w:eastAsia="仿宋" w:cs="仿宋"/>
                <w:color w:val="000000" w:themeColor="text1"/>
                <w:kern w:val="0"/>
                <w:sz w:val="24"/>
                <w:highlight w:val="none"/>
                <w:vertAlign w:val="superscript"/>
                <w:lang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pacing w:val="-10"/>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2.5.2.9</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存储量：≧95000组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pacing w:val="-10"/>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2.5.2.10</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工作温度：（-20</w:t>
            </w:r>
            <w:r>
              <w:rPr>
                <w:rFonts w:hint="eastAsia" w:ascii="仿宋" w:hAnsi="仿宋" w:eastAsia="仿宋" w:cs="仿宋"/>
                <w:color w:val="000000" w:themeColor="text1"/>
                <w:kern w:val="0"/>
                <w:sz w:val="24"/>
                <w:highlight w:val="none"/>
                <w:lang w:val="zh-CN" w:bidi="ar"/>
                <w14:textFill>
                  <w14:solidFill>
                    <w14:schemeClr w14:val="tx1"/>
                  </w14:solidFill>
                </w14:textFill>
              </w:rPr>
              <w:t>～</w:t>
            </w:r>
            <w:r>
              <w:rPr>
                <w:rFonts w:hint="eastAsia" w:ascii="仿宋" w:hAnsi="仿宋" w:eastAsia="仿宋" w:cs="仿宋"/>
                <w:color w:val="000000" w:themeColor="text1"/>
                <w:kern w:val="0"/>
                <w:sz w:val="24"/>
                <w:highlight w:val="none"/>
                <w:lang w:bidi="ar"/>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pacing w:val="-10"/>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2.5.2.11</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工作湿度：0-95%RH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pacing w:val="-10"/>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2.5.2.12</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工作电源：DC6V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pacing w:val="-10"/>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2.5.2.13</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仪器噪声：&lt;50dB(A)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pacing w:val="-10"/>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2.5.2.14</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主机尺寸：≦(长260×宽115×高55)mm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pacing w:val="-10"/>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2.5.2.15</w:t>
            </w:r>
          </w:p>
        </w:tc>
        <w:tc>
          <w:tcPr>
            <w:tcW w:w="4255" w:type="pct"/>
            <w:shd w:val="clear" w:color="auto" w:fill="FFFFFE"/>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主机重量：≤0.6kg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仿宋" w:hAnsi="仿宋" w:eastAsia="仿宋" w:cs="仿宋"/>
                <w:color w:val="000000" w:themeColor="text1"/>
                <w:spacing w:val="-4"/>
                <w:sz w:val="24"/>
                <w:highlight w:val="none"/>
                <w14:textFill>
                  <w14:solidFill>
                    <w14:schemeClr w14:val="tx1"/>
                  </w14:solidFill>
                </w14:textFill>
              </w:rPr>
            </w:pPr>
            <w:r>
              <w:rPr>
                <w:rFonts w:hint="eastAsia" w:ascii="仿宋" w:hAnsi="仿宋" w:eastAsia="仿宋" w:cs="仿宋"/>
                <w:color w:val="000000" w:themeColor="text1"/>
                <w:spacing w:val="-4"/>
                <w:sz w:val="24"/>
                <w:highlight w:val="none"/>
                <w14:textFill>
                  <w14:solidFill>
                    <w14:schemeClr w14:val="tx1"/>
                  </w14:solidFill>
                </w14:textFill>
              </w:rPr>
              <w:t>2.5.2.16</w:t>
            </w:r>
          </w:p>
        </w:tc>
        <w:tc>
          <w:tcPr>
            <w:tcW w:w="4255" w:type="pct"/>
            <w:shd w:val="clear" w:color="auto" w:fill="FFFFFE"/>
            <w:vAlign w:val="center"/>
          </w:tcPr>
          <w:p>
            <w:pPr>
              <w:rPr>
                <w:rFonts w:hint="eastAsia"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功    耗：＜1W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便携式多种气体分析仪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2.6.1</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仪器主机：一次可同时对22种以上有毒有害气体进行快速检测</w:t>
            </w:r>
            <w:r>
              <w:rPr>
                <w:rFonts w:hint="eastAsia" w:ascii="仿宋" w:hAnsi="仿宋" w:eastAsia="仿宋" w:cs="仿宋"/>
                <w:color w:val="000000" w:themeColor="text1"/>
                <w:kern w:val="0"/>
                <w:sz w:val="24"/>
                <w:highlight w:val="none"/>
                <w:lang w:val="zh-CN" w:bidi="ar"/>
                <w14:textFill>
                  <w14:solidFill>
                    <w14:schemeClr w14:val="tx1"/>
                  </w14:solidFill>
                </w14:textFill>
              </w:rPr>
              <w:t>（提供产品彩页等证明材料）；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w:t>
            </w:r>
            <w:r>
              <w:rPr>
                <w:rFonts w:hint="eastAsia" w:ascii="仿宋" w:hAnsi="仿宋" w:eastAsia="仿宋" w:cs="仿宋"/>
                <w:color w:val="000000" w:themeColor="text1"/>
                <w:kern w:val="0"/>
                <w:sz w:val="24"/>
                <w:highlight w:val="none"/>
                <w:lang w:val="zh-CN" w:bidi="ar"/>
                <w14:textFill>
                  <w14:solidFill>
                    <w14:schemeClr w14:val="tx1"/>
                  </w14:solidFill>
                </w14:textFill>
              </w:rPr>
              <w:t>设备须具备干扰气体分路功能，至少要具备三路分路采样并可切换，以提高测量准确度，内置采样泵，恒流采样；（提供主机内分路照片等证明材料）</w:t>
            </w:r>
            <w:r>
              <w:rPr>
                <w:rFonts w:hint="eastAsia" w:ascii="仿宋" w:hAnsi="仿宋" w:eastAsia="仿宋" w:cs="仿宋"/>
                <w:color w:val="000000" w:themeColor="text1"/>
                <w:kern w:val="0"/>
                <w:sz w:val="24"/>
                <w:highlight w:val="none"/>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2.6.3</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w:t>
            </w:r>
            <w:r>
              <w:rPr>
                <w:rFonts w:hint="eastAsia" w:ascii="仿宋" w:hAnsi="仿宋" w:eastAsia="仿宋" w:cs="仿宋"/>
                <w:color w:val="000000" w:themeColor="text1"/>
                <w:kern w:val="0"/>
                <w:sz w:val="24"/>
                <w:highlight w:val="none"/>
                <w:lang w:val="zh-CN" w:bidi="ar"/>
                <w14:textFill>
                  <w14:solidFill>
                    <w14:schemeClr w14:val="tx1"/>
                  </w14:solidFill>
                </w14:textFill>
              </w:rPr>
              <w:t>设备须具备工业级高亮度彩色TFT触摸屏操作，屏幕及气体检测模块须一体化设计并置于坚固保护外壳内，防止测量现场损坏（提供整机照片等证明材料）；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2.6.4</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可选配外接气象五参数（风向,风速，大气压，温度，相对湿度等）检测仪，计算气体扩散速率；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2.6.5</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嵌入式WinCE操作系统，数据报表可导出EXCEL格式；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2.6.6</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具备USB接口，支持U盘数据双向转存；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2.6.7</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可设定自动保存时间、报警浓度值、超浓度自动报警；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2.6.8</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高鸣度的蜂鸣器，屏幕指示报警；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2.6.9</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可充电的蓄电池及电池适配器,也可使用交流电源连续工作；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2.6.10</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灵敏度：≤传感器量程的1%；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2.6.11</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重复性：≤传感器量程的1%；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2.6.12</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精度：≤测量值的5%；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2.6.13</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报警: 低流量报警，低电量报警，LED闪动指示超出限值、电池电压低或传感器出错报警；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2.6.14</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电源:可充电的蓄电池（连续工作不少于8小时）；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2.6.15</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操作环境:温度-25ºC～+55ºC，湿度: 0～95% RH (无冷凝)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2.6.16</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内置X-γ辐射模块，一体机可同时具备气体泄漏和辐射现场检测（选配）；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2.6.17</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国家强制检定的检测单元（如：O</w:t>
            </w:r>
            <w:r>
              <w:rPr>
                <w:rFonts w:hint="eastAsia" w:ascii="仿宋" w:hAnsi="仿宋" w:eastAsia="仿宋" w:cs="仿宋"/>
                <w:color w:val="000000" w:themeColor="text1"/>
                <w:kern w:val="0"/>
                <w:sz w:val="24"/>
                <w:highlight w:val="none"/>
                <w:vertAlign w:val="subscript"/>
                <w:lang w:val="zh-CN" w:bidi="ar"/>
                <w14:textFill>
                  <w14:solidFill>
                    <w14:schemeClr w14:val="tx1"/>
                  </w14:solidFill>
                </w14:textFill>
              </w:rPr>
              <w:t>2</w:t>
            </w:r>
            <w:r>
              <w:rPr>
                <w:rFonts w:hint="eastAsia" w:ascii="仿宋" w:hAnsi="仿宋" w:eastAsia="仿宋" w:cs="仿宋"/>
                <w:color w:val="000000" w:themeColor="text1"/>
                <w:kern w:val="0"/>
                <w:sz w:val="24"/>
                <w:highlight w:val="none"/>
                <w:lang w:val="zh-CN" w:bidi="ar"/>
                <w14:textFill>
                  <w14:solidFill>
                    <w14:schemeClr w14:val="tx1"/>
                  </w14:solidFill>
                </w14:textFill>
              </w:rPr>
              <w:t>，CO，CO</w:t>
            </w:r>
            <w:r>
              <w:rPr>
                <w:rFonts w:hint="eastAsia" w:ascii="仿宋" w:hAnsi="仿宋" w:eastAsia="仿宋" w:cs="仿宋"/>
                <w:color w:val="000000" w:themeColor="text1"/>
                <w:kern w:val="0"/>
                <w:sz w:val="24"/>
                <w:highlight w:val="none"/>
                <w:vertAlign w:val="subscript"/>
                <w:lang w:val="zh-CN" w:bidi="ar"/>
                <w14:textFill>
                  <w14:solidFill>
                    <w14:schemeClr w14:val="tx1"/>
                  </w14:solidFill>
                </w14:textFill>
              </w:rPr>
              <w:t>2</w:t>
            </w:r>
            <w:r>
              <w:rPr>
                <w:rFonts w:hint="eastAsia" w:ascii="仿宋" w:hAnsi="仿宋" w:eastAsia="仿宋" w:cs="仿宋"/>
                <w:color w:val="000000" w:themeColor="text1"/>
                <w:kern w:val="0"/>
                <w:sz w:val="24"/>
                <w:highlight w:val="none"/>
                <w:lang w:val="zh-CN" w:bidi="ar"/>
                <w14:textFill>
                  <w14:solidFill>
                    <w14:schemeClr w14:val="tx1"/>
                  </w14:solidFill>
                </w14:textFill>
              </w:rPr>
              <w:t>，H</w:t>
            </w:r>
            <w:r>
              <w:rPr>
                <w:rFonts w:hint="eastAsia" w:ascii="仿宋" w:hAnsi="仿宋" w:eastAsia="仿宋" w:cs="仿宋"/>
                <w:color w:val="000000" w:themeColor="text1"/>
                <w:kern w:val="0"/>
                <w:sz w:val="24"/>
                <w:highlight w:val="none"/>
                <w:vertAlign w:val="subscript"/>
                <w:lang w:val="zh-CN" w:bidi="ar"/>
                <w14:textFill>
                  <w14:solidFill>
                    <w14:schemeClr w14:val="tx1"/>
                  </w14:solidFill>
                </w14:textFill>
              </w:rPr>
              <w:t>2</w:t>
            </w:r>
            <w:r>
              <w:rPr>
                <w:rFonts w:hint="eastAsia" w:ascii="仿宋" w:hAnsi="仿宋" w:eastAsia="仿宋" w:cs="仿宋"/>
                <w:color w:val="000000" w:themeColor="text1"/>
                <w:kern w:val="0"/>
                <w:sz w:val="24"/>
                <w:highlight w:val="none"/>
                <w:lang w:val="zh-CN" w:bidi="ar"/>
                <w14:textFill>
                  <w14:solidFill>
                    <w14:schemeClr w14:val="tx1"/>
                  </w14:solidFill>
                </w14:textFill>
              </w:rPr>
              <w:t>S，NO，SO</w:t>
            </w:r>
            <w:r>
              <w:rPr>
                <w:rFonts w:hint="eastAsia" w:ascii="仿宋" w:hAnsi="仿宋" w:eastAsia="仿宋" w:cs="仿宋"/>
                <w:color w:val="000000" w:themeColor="text1"/>
                <w:kern w:val="0"/>
                <w:sz w:val="24"/>
                <w:highlight w:val="none"/>
                <w:vertAlign w:val="subscript"/>
                <w:lang w:val="zh-CN" w:bidi="ar"/>
                <w14:textFill>
                  <w14:solidFill>
                    <w14:schemeClr w14:val="tx1"/>
                  </w14:solidFill>
                </w14:textFill>
              </w:rPr>
              <w:t>2</w:t>
            </w:r>
            <w:r>
              <w:rPr>
                <w:rFonts w:hint="eastAsia" w:ascii="仿宋" w:hAnsi="仿宋" w:eastAsia="仿宋" w:cs="仿宋"/>
                <w:color w:val="000000" w:themeColor="text1"/>
                <w:kern w:val="0"/>
                <w:sz w:val="24"/>
                <w:highlight w:val="none"/>
                <w:lang w:val="zh-CN" w:bidi="ar"/>
                <w14:textFill>
                  <w14:solidFill>
                    <w14:schemeClr w14:val="tx1"/>
                  </w14:solidFill>
                </w14:textFill>
              </w:rPr>
              <w:t>，CH</w:t>
            </w:r>
            <w:r>
              <w:rPr>
                <w:rFonts w:hint="eastAsia" w:ascii="仿宋" w:hAnsi="仿宋" w:eastAsia="仿宋" w:cs="仿宋"/>
                <w:color w:val="000000" w:themeColor="text1"/>
                <w:kern w:val="0"/>
                <w:sz w:val="24"/>
                <w:highlight w:val="none"/>
                <w:vertAlign w:val="subscript"/>
                <w:lang w:val="zh-CN" w:bidi="ar"/>
                <w14:textFill>
                  <w14:solidFill>
                    <w14:schemeClr w14:val="tx1"/>
                  </w14:solidFill>
                </w14:textFill>
              </w:rPr>
              <w:t>4</w:t>
            </w:r>
            <w:r>
              <w:rPr>
                <w:rFonts w:hint="eastAsia" w:ascii="仿宋" w:hAnsi="仿宋" w:eastAsia="仿宋" w:cs="仿宋"/>
                <w:color w:val="000000" w:themeColor="text1"/>
                <w:kern w:val="0"/>
                <w:sz w:val="24"/>
                <w:highlight w:val="none"/>
                <w:lang w:val="zh-CN" w:bidi="ar"/>
                <w14:textFill>
                  <w14:solidFill>
                    <w14:schemeClr w14:val="tx1"/>
                  </w14:solidFill>
                </w14:textFill>
              </w:rPr>
              <w:t>等）必须提供制造计量器具许可证资质；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2.6.18</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w:t>
            </w:r>
            <w:r>
              <w:rPr>
                <w:rFonts w:hint="eastAsia" w:ascii="仿宋" w:hAnsi="仿宋" w:eastAsia="仿宋" w:cs="仿宋"/>
                <w:color w:val="000000" w:themeColor="text1"/>
                <w:kern w:val="0"/>
                <w:sz w:val="24"/>
                <w:highlight w:val="none"/>
                <w:lang w:val="zh-CN" w:bidi="ar"/>
                <w14:textFill>
                  <w14:solidFill>
                    <w14:schemeClr w14:val="tx1"/>
                  </w14:solidFill>
                </w14:textFill>
              </w:rPr>
              <w:t>采样管和充电器等附件直接置于主机内的储物箱内，无需任何其他附件箱，方便快捷便携（需提供实物照片等证明材料）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2.6.19</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可对密闭空间进行气体检测，无需打开主机上盖采样管既可与主机独特连接口连接，方便快捷便携。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2.6.20</w:t>
            </w:r>
          </w:p>
        </w:tc>
        <w:tc>
          <w:tcPr>
            <w:tcW w:w="425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bidi="ar"/>
                <w14:textFill>
                  <w14:solidFill>
                    <w14:schemeClr w14:val="tx1"/>
                  </w14:solidFill>
                </w14:textFill>
              </w:rPr>
              <w:t>传感器配置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2.6.20.1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氧气：0-25%VOL，分辨率：0.1%VOL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2.6.20.2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二氧化硫：0–20ppm，分辨率：0.1ppm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2.6.20.3</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一氧化氮：0–250ppm，分辨率：0.1ppm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2.6.20.4</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二氧化氮：0–20ppm，分辨率：0.1ppm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2.6.20.5</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一氧化碳：0–500ppm，分辨率：1ppm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2.6.20.6</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氯化氢：0–30ppm，分辨率：0.1ppm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2.6.20.7</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氯气：0–50ppm，分辨率：0.1ppm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2.6.20.8</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氨气：0–100ppm，分辨率：0.1ppm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2.6.20.9</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硫化氢：0–100ppm，分辨率：0.1ppm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2.6.20.10</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氰化氢：0–30ppm，分辨率：0.1ppm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2.6.20.11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甲醛：0–10ppm，分辨率：0.01ppm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2.6.20.12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可燃气：0–100%LEL，分辨率：1%LEL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2.6.20.13</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环氧乙烷：0-20ppm，分辨率：0.1ppm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2.6.20.14</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PID检测器（VOC）：0–20ppm，分辨率：0.1ppm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2.7</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大气降水自动采样器1套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2.7.1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感雨传感器采用交变抗电离和动态温控防凝露技术，并有效消除雪、雾天和露水天所造成的误差，具有加热装置以防止露水、大雾、霜降启动采样器并融化雪和蒸发残留的湿沉降物（提供相关证明材料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2.7.2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▲仪器采用绿色环保温控技术，保证仪器分析部分的腔体恒温在20～25摄氏度范围内（提供相关证明材料并加盖投标人公章）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2.7.3</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▲环保认证：具有CCEP环保认证（提供相关证书复印件并加盖投标人公章）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2.7.4</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采样完成之后、每隔一段时间（根据当地实际情况，由用户设定具体间隔时间）仪器自动进行清洗，保证电极测量准确有效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2.7.5</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能连续测量PH和电导率值，在屏幕上实时显示测量数据；对每日混合样进行一次测量，记录数据。以上测量方式均可选择留存样品，用于实验室离子分析。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2.7.6</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根据检测得到的数据，能够在本仪器和上位机电脑上自动生成各类报表、曲线图。可保存分钟采样数据、小时采样数据、每场降雨的启始结束时间、整场雨的平均数据，数据存储量达5年以上。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2.7.7</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pH值测量参数范围</w:t>
            </w:r>
            <w:r>
              <w:rPr>
                <w:rFonts w:hint="eastAsia" w:ascii="仿宋" w:hAnsi="仿宋" w:eastAsia="仿宋" w:cs="仿宋"/>
                <w:color w:val="000000" w:themeColor="text1"/>
                <w:sz w:val="24"/>
                <w:highlight w:val="none"/>
                <w14:textFill>
                  <w14:solidFill>
                    <w14:schemeClr w14:val="tx1"/>
                  </w14:solidFill>
                </w14:textFill>
              </w:rPr>
              <w:tab/>
            </w:r>
            <w:r>
              <w:rPr>
                <w:rFonts w:hint="eastAsia" w:ascii="仿宋" w:hAnsi="仿宋" w:eastAsia="仿宋" w:cs="仿宋"/>
                <w:color w:val="000000" w:themeColor="text1"/>
                <w:sz w:val="24"/>
                <w:highlight w:val="none"/>
                <w14:textFill>
                  <w14:solidFill>
                    <w14:schemeClr w14:val="tx1"/>
                  </w14:solidFill>
                </w14:textFill>
              </w:rPr>
              <w:t>0～14（0～50℃）自动温度补偿，测量误差≤0.1pH，测量分辨率≤±0. 02pH,温度补偿精度±0.15℃以内。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2.7.8</w:t>
            </w:r>
          </w:p>
        </w:tc>
        <w:tc>
          <w:tcPr>
            <w:tcW w:w="4255"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电导率值测量参数范围0.1µS/cm~500µS/cm，测量分辨率≤0.01µS/cm，测量准确度≤±2.5%F.S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2.7.9</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起始监测降雨量≤0.6mm，雨量精度±0.5mm（降雨量≤10mm）/±5%（降雨量&gt;10mm）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2.7.10</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工作环境温度范围：-15～55℃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2.2.11</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制冷装置</w:t>
            </w:r>
            <w:r>
              <w:rPr>
                <w:rFonts w:hint="eastAsia" w:ascii="仿宋" w:hAnsi="仿宋" w:eastAsia="仿宋" w:cs="仿宋"/>
                <w:color w:val="000000" w:themeColor="text1"/>
                <w:sz w:val="24"/>
                <w:highlight w:val="none"/>
                <w14:textFill>
                  <w14:solidFill>
                    <w14:schemeClr w14:val="tx1"/>
                  </w14:solidFill>
                </w14:textFill>
              </w:rPr>
              <w:t>容积≥45L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2.2.12</w:t>
            </w:r>
          </w:p>
        </w:tc>
        <w:tc>
          <w:tcPr>
            <w:tcW w:w="4255" w:type="pct"/>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留样瓶容积≥8个（500ml）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4255" w:type="pct"/>
          </w:tcPr>
          <w:p>
            <w:pPr>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文件资料：提供全套、完整的技术资料，包括仪器质量合格证明文件、中文仪器使用说明书（用户操作部分）及安装维护、维修手册、保修服务卡、仪器和附件装箱清单等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44" w:type="pct"/>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4255" w:type="pct"/>
          </w:tcPr>
          <w:p>
            <w:pPr>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质量及验收标准：质量符合采购人要求并符合制造商规定的各项标准，同时按与采购人签订的技术协议标准验收程序和有关国家计量检定规程检定合格后验收。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w:t>
            </w:r>
          </w:p>
        </w:tc>
        <w:tc>
          <w:tcPr>
            <w:tcW w:w="4255" w:type="pct"/>
          </w:tcPr>
          <w:p>
            <w:pPr>
              <w:jc w:val="left"/>
              <w:rPr>
                <w:rFonts w:hint="eastAsia" w:ascii="仿宋" w:hAnsi="仿宋" w:eastAsia="仿宋" w:cs="仿宋"/>
                <w:color w:val="000000" w:themeColor="text1"/>
                <w:sz w:val="24"/>
                <w:highlight w:val="none"/>
                <w14:textFill>
                  <w14:solidFill>
                    <w14:schemeClr w14:val="tx1"/>
                  </w14:solidFill>
                </w14:textFill>
              </w:rPr>
            </w:pPr>
            <w:r>
              <w:rPr>
                <w:rStyle w:val="968"/>
                <w:rFonts w:hint="eastAsia" w:ascii="仿宋" w:hAnsi="仿宋" w:eastAsia="仿宋" w:cs="仿宋"/>
                <w:color w:val="000000" w:themeColor="text1"/>
                <w:sz w:val="24"/>
                <w:highlight w:val="none"/>
                <w:lang w:val="zh-CN"/>
                <w14:textFill>
                  <w14:solidFill>
                    <w14:schemeClr w14:val="tx1"/>
                  </w14:solidFill>
                </w14:textFill>
              </w:rPr>
              <w:t>中标人在供货时提供的所有设备、部件均应是原装部件，原包原盒，非OEM的产品，不得以拆封件、拆机件交货。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w:t>
            </w:r>
          </w:p>
        </w:tc>
        <w:tc>
          <w:tcPr>
            <w:tcW w:w="4255" w:type="pct"/>
          </w:tcPr>
          <w:p>
            <w:pPr>
              <w:jc w:val="left"/>
              <w:rPr>
                <w:rFonts w:hint="eastAsia" w:ascii="仿宋" w:hAnsi="仿宋" w:eastAsia="仿宋" w:cs="仿宋"/>
                <w:color w:val="000000" w:themeColor="text1"/>
                <w:sz w:val="24"/>
                <w:highlight w:val="none"/>
                <w14:textFill>
                  <w14:solidFill>
                    <w14:schemeClr w14:val="tx1"/>
                  </w14:solidFill>
                </w14:textFill>
              </w:rPr>
            </w:pPr>
            <w:r>
              <w:rPr>
                <w:rStyle w:val="968"/>
                <w:rFonts w:hint="eastAsia" w:ascii="仿宋" w:hAnsi="仿宋" w:eastAsia="仿宋" w:cs="仿宋"/>
                <w:color w:val="000000" w:themeColor="text1"/>
                <w:sz w:val="24"/>
                <w:highlight w:val="none"/>
                <w:lang w:val="zh-CN"/>
                <w14:textFill>
                  <w14:solidFill>
                    <w14:schemeClr w14:val="tx1"/>
                  </w14:solidFill>
                </w14:textFill>
              </w:rPr>
              <w:t>中标人将所供货物的产品序列号、保修卡、合格证、测验报告、产品说明书等信息逐一进行登记，经核对无误后加盖中标人公章，交采购人保管备查。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w:t>
            </w:r>
          </w:p>
        </w:tc>
        <w:tc>
          <w:tcPr>
            <w:tcW w:w="4255" w:type="pct"/>
          </w:tcPr>
          <w:p>
            <w:pPr>
              <w:jc w:val="left"/>
              <w:rPr>
                <w:rFonts w:hint="eastAsia" w:ascii="仿宋" w:hAnsi="仿宋" w:eastAsia="仿宋" w:cs="仿宋"/>
                <w:color w:val="000000" w:themeColor="text1"/>
                <w:sz w:val="24"/>
                <w:highlight w:val="none"/>
                <w14:textFill>
                  <w14:solidFill>
                    <w14:schemeClr w14:val="tx1"/>
                  </w14:solidFill>
                </w14:textFill>
              </w:rPr>
            </w:pPr>
            <w:r>
              <w:rPr>
                <w:rStyle w:val="968"/>
                <w:rFonts w:hint="eastAsia" w:ascii="仿宋" w:hAnsi="仿宋" w:eastAsia="仿宋" w:cs="仿宋"/>
                <w:color w:val="000000" w:themeColor="text1"/>
                <w:sz w:val="24"/>
                <w:highlight w:val="none"/>
                <w14:textFill>
                  <w14:solidFill>
                    <w14:schemeClr w14:val="tx1"/>
                  </w14:solidFill>
                </w14:textFill>
              </w:rPr>
              <w:t>中标人</w:t>
            </w:r>
            <w:r>
              <w:rPr>
                <w:rStyle w:val="968"/>
                <w:rFonts w:hint="eastAsia" w:ascii="仿宋" w:hAnsi="仿宋" w:eastAsia="仿宋" w:cs="仿宋"/>
                <w:color w:val="000000" w:themeColor="text1"/>
                <w:sz w:val="24"/>
                <w:highlight w:val="none"/>
                <w:lang w:val="zh-CN"/>
                <w14:textFill>
                  <w14:solidFill>
                    <w14:schemeClr w14:val="tx1"/>
                  </w14:solidFill>
                </w14:textFill>
              </w:rPr>
              <w:t>应在货物发运前对其进行满足运输距离、防潮、防震、防锈和防破损装卸等要求包装，以保证货物安全运达甲方指定地点，对提供的设备必须按招标文件要求。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44" w:type="pct"/>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4.4</w:t>
            </w:r>
          </w:p>
        </w:tc>
        <w:tc>
          <w:tcPr>
            <w:tcW w:w="4255" w:type="pct"/>
          </w:tcPr>
          <w:p>
            <w:pPr>
              <w:jc w:val="left"/>
              <w:rPr>
                <w:rFonts w:hint="eastAsia" w:ascii="仿宋" w:hAnsi="仿宋" w:eastAsia="仿宋" w:cs="仿宋"/>
                <w:color w:val="000000" w:themeColor="text1"/>
                <w:sz w:val="24"/>
                <w:highlight w:val="none"/>
                <w14:textFill>
                  <w14:solidFill>
                    <w14:schemeClr w14:val="tx1"/>
                  </w14:solidFill>
                </w14:textFill>
              </w:rPr>
            </w:pPr>
            <w:r>
              <w:rPr>
                <w:rStyle w:val="968"/>
                <w:rFonts w:hint="eastAsia" w:ascii="仿宋" w:hAnsi="仿宋" w:eastAsia="仿宋" w:cs="仿宋"/>
                <w:color w:val="000000" w:themeColor="text1"/>
                <w:sz w:val="24"/>
                <w:highlight w:val="none"/>
                <w:lang w:val="zh-CN"/>
                <w14:textFill>
                  <w14:solidFill>
                    <w14:schemeClr w14:val="tx1"/>
                  </w14:solidFill>
                </w14:textFill>
              </w:rPr>
              <w:t>送货后，采购人和中标人同时在场对本项目进行初步清点，如果发现数量不足或有质量、技术等问题，中标人应负责根据合同及采购要求采取补足或更换等处理措施，并承担由此发生的一切损失和费用。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4.5</w:t>
            </w:r>
          </w:p>
        </w:tc>
        <w:tc>
          <w:tcPr>
            <w:tcW w:w="4255" w:type="pct"/>
          </w:tcPr>
          <w:p>
            <w:pPr>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采购</w:t>
            </w:r>
            <w:r>
              <w:rPr>
                <w:rFonts w:hint="eastAsia" w:ascii="仿宋" w:hAnsi="仿宋" w:eastAsia="仿宋" w:cs="仿宋"/>
                <w:color w:val="000000" w:themeColor="text1"/>
                <w:sz w:val="24"/>
                <w:highlight w:val="none"/>
                <w14:textFill>
                  <w14:solidFill>
                    <w14:schemeClr w14:val="tx1"/>
                  </w14:solidFill>
                </w14:textFill>
              </w:rPr>
              <w:t>人</w:t>
            </w:r>
            <w:r>
              <w:rPr>
                <w:rFonts w:hint="eastAsia" w:ascii="仿宋" w:hAnsi="仿宋" w:eastAsia="仿宋" w:cs="仿宋"/>
                <w:color w:val="000000" w:themeColor="text1"/>
                <w:sz w:val="24"/>
                <w:highlight w:val="none"/>
                <w:lang w:val="zh-CN"/>
                <w14:textFill>
                  <w14:solidFill>
                    <w14:schemeClr w14:val="tx1"/>
                  </w14:solidFill>
                </w14:textFill>
              </w:rPr>
              <w:t>保留在合同签订后对中标的软件和货物进行试用、测试的权利。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4255" w:type="pct"/>
          </w:tcPr>
          <w:p>
            <w:pPr>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技术服务和培训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744" w:type="pct"/>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5.1</w:t>
            </w:r>
          </w:p>
        </w:tc>
        <w:tc>
          <w:tcPr>
            <w:tcW w:w="4255" w:type="pct"/>
          </w:tcPr>
          <w:p>
            <w:pPr>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应由中标人负责运输安全，并运输到指定位置，由相关制造商的技术人员到现场安装、调试设备并配合验收。同时中标人负责实验室通风条件及</w:t>
            </w:r>
            <w:r>
              <w:rPr>
                <w:rFonts w:hint="eastAsia" w:ascii="仿宋" w:hAnsi="仿宋" w:eastAsia="仿宋" w:cs="仿宋"/>
                <w:color w:val="000000" w:themeColor="text1"/>
                <w:sz w:val="24"/>
                <w:highlight w:val="none"/>
                <w:lang w:eastAsia="zh-CN"/>
                <w14:textFill>
                  <w14:solidFill>
                    <w14:schemeClr w14:val="tx1"/>
                  </w14:solidFill>
                </w14:textFill>
              </w:rPr>
              <w:t>工作环境</w:t>
            </w:r>
            <w:r>
              <w:rPr>
                <w:rFonts w:hint="eastAsia" w:ascii="仿宋" w:hAnsi="仿宋" w:eastAsia="仿宋" w:cs="仿宋"/>
                <w:color w:val="000000" w:themeColor="text1"/>
                <w:sz w:val="24"/>
                <w:highlight w:val="none"/>
                <w14:textFill>
                  <w14:solidFill>
                    <w14:schemeClr w14:val="tx1"/>
                  </w14:solidFill>
                </w14:textFill>
              </w:rPr>
              <w:t>适用性改造。直至技术指标与招标文件或投标文件相符合，附验收报告。此间一切相关费用均由中标人承担。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4" w:type="pct"/>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5.2</w:t>
            </w:r>
          </w:p>
        </w:tc>
        <w:tc>
          <w:tcPr>
            <w:tcW w:w="4255" w:type="pct"/>
          </w:tcPr>
          <w:p>
            <w:pPr>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对采购人的操作人员在安装现场进行基本的原理、使用及维护培训。培训期间的消费品、技术资料和培训费用、交通及住宿费用均由中标人承担。</w:t>
            </w:r>
            <w:r>
              <w:rPr>
                <w:rFonts w:hint="eastAsia" w:ascii="仿宋" w:hAnsi="仿宋" w:eastAsia="仿宋" w:cs="仿宋"/>
                <w:color w:val="000000" w:themeColor="text1"/>
                <w:sz w:val="24"/>
                <w:highlight w:val="none"/>
                <w:lang w:eastAsia="zh-CN"/>
                <w14:textFill>
                  <w14:solidFill>
                    <w14:schemeClr w14:val="tx1"/>
                  </w14:solidFill>
                </w14:textFill>
              </w:rPr>
              <w:t>核心产品</w:t>
            </w:r>
            <w:r>
              <w:rPr>
                <w:rFonts w:hint="eastAsia" w:ascii="仿宋" w:hAnsi="仿宋" w:eastAsia="仿宋" w:cs="仿宋"/>
                <w:color w:val="000000" w:themeColor="text1"/>
                <w:sz w:val="24"/>
                <w:highlight w:val="none"/>
                <w14:textFill>
                  <w14:solidFill>
                    <w14:schemeClr w14:val="tx1"/>
                  </w14:solidFill>
                </w14:textFill>
              </w:rPr>
              <w:t>至少提供国内免费集中技术培训名额2个（不包括现场培训），有效期两年，从仪器验收之日算起。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744" w:type="pct"/>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5.3</w:t>
            </w:r>
          </w:p>
        </w:tc>
        <w:tc>
          <w:tcPr>
            <w:tcW w:w="4255" w:type="pct"/>
          </w:tcPr>
          <w:p>
            <w:pPr>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维修维护：</w:t>
            </w:r>
            <w:r>
              <w:rPr>
                <w:rFonts w:hint="eastAsia" w:ascii="仿宋" w:hAnsi="仿宋" w:eastAsia="仿宋" w:cs="仿宋"/>
                <w:color w:val="000000" w:themeColor="text1"/>
                <w:sz w:val="24"/>
                <w:highlight w:val="none"/>
                <w:lang w:eastAsia="zh-CN"/>
                <w14:textFill>
                  <w14:solidFill>
                    <w14:schemeClr w14:val="tx1"/>
                  </w14:solidFill>
                </w14:textFill>
              </w:rPr>
              <w:t>核心产品质保期不少于</w:t>
            </w:r>
            <w:r>
              <w:rPr>
                <w:rFonts w:hint="eastAsia" w:ascii="仿宋" w:hAnsi="仿宋" w:eastAsia="仿宋" w:cs="仿宋"/>
                <w:color w:val="000000" w:themeColor="text1"/>
                <w:sz w:val="24"/>
                <w:highlight w:val="none"/>
                <w:lang w:val="en-US" w:eastAsia="zh-CN"/>
                <w14:textFill>
                  <w14:solidFill>
                    <w14:schemeClr w14:val="tx1"/>
                  </w14:solidFill>
                </w14:textFill>
              </w:rPr>
              <w:t>2年，其余</w:t>
            </w:r>
            <w:r>
              <w:rPr>
                <w:rFonts w:hint="eastAsia" w:ascii="仿宋" w:hAnsi="仿宋" w:eastAsia="仿宋" w:cs="仿宋"/>
                <w:color w:val="000000" w:themeColor="text1"/>
                <w:sz w:val="24"/>
                <w:highlight w:val="none"/>
                <w14:textFill>
                  <w14:solidFill>
                    <w14:schemeClr w14:val="tx1"/>
                  </w14:solidFill>
                </w14:textFill>
              </w:rPr>
              <w:t>仪器设备</w:t>
            </w:r>
            <w:r>
              <w:rPr>
                <w:rFonts w:hint="eastAsia" w:ascii="仿宋" w:hAnsi="仿宋" w:eastAsia="仿宋" w:cs="仿宋"/>
                <w:color w:val="000000" w:themeColor="text1"/>
                <w:sz w:val="24"/>
                <w:highlight w:val="none"/>
                <w:lang w:eastAsia="zh-CN"/>
                <w14:textFill>
                  <w14:solidFill>
                    <w14:schemeClr w14:val="tx1"/>
                  </w14:solidFill>
                </w14:textFill>
              </w:rPr>
              <w:t>质保期</w:t>
            </w:r>
            <w:r>
              <w:rPr>
                <w:rFonts w:hint="eastAsia" w:ascii="仿宋" w:hAnsi="仿宋" w:eastAsia="仿宋" w:cs="仿宋"/>
                <w:color w:val="000000" w:themeColor="text1"/>
                <w:sz w:val="24"/>
                <w:highlight w:val="none"/>
                <w14:textFill>
                  <w14:solidFill>
                    <w14:schemeClr w14:val="tx1"/>
                  </w14:solidFill>
                </w14:textFill>
              </w:rPr>
              <w:t>不少于1年，从仪器通过验收之日算起。仪器设备出现故障时，维修人员必须在4小时做出明确答复，如有需要48小时内派维修人员到达采购人现场维修。能及时为采购人提供备品备件，及时提供相关操作软件的升级服务</w:t>
            </w:r>
            <w:r>
              <w:rPr>
                <w:rFonts w:hint="eastAsia" w:ascii="仿宋" w:hAnsi="仿宋" w:eastAsia="仿宋" w:cs="仿宋"/>
                <w:color w:val="000000" w:themeColor="text1"/>
                <w:sz w:val="24"/>
                <w:highlight w:val="none"/>
                <w:lang w:eastAsia="zh-CN"/>
                <w14:textFill>
                  <w14:solidFill>
                    <w14:schemeClr w14:val="tx1"/>
                  </w14:solidFill>
                </w14:textFill>
              </w:rPr>
              <w:t>，软件升级及版本更新终身免费</w:t>
            </w:r>
            <w:r>
              <w:rPr>
                <w:rFonts w:hint="eastAsia" w:ascii="仿宋" w:hAnsi="仿宋" w:eastAsia="仿宋" w:cs="仿宋"/>
                <w:color w:val="000000" w:themeColor="text1"/>
                <w:sz w:val="24"/>
                <w:highlight w:val="none"/>
                <w14:textFill>
                  <w14:solidFill>
                    <w14:schemeClr w14:val="tx1"/>
                  </w14:solidFill>
                </w14:textFill>
              </w:rPr>
              <w:t>。在</w:t>
            </w:r>
            <w:r>
              <w:rPr>
                <w:rFonts w:hint="eastAsia" w:ascii="仿宋" w:hAnsi="仿宋" w:eastAsia="仿宋" w:cs="仿宋"/>
                <w:color w:val="000000" w:themeColor="text1"/>
                <w:sz w:val="24"/>
                <w:highlight w:val="none"/>
                <w:lang w:eastAsia="zh-CN"/>
                <w14:textFill>
                  <w14:solidFill>
                    <w14:schemeClr w14:val="tx1"/>
                  </w14:solidFill>
                </w14:textFill>
              </w:rPr>
              <w:t>质保期</w:t>
            </w:r>
            <w:r>
              <w:rPr>
                <w:rFonts w:hint="eastAsia" w:ascii="仿宋" w:hAnsi="仿宋" w:eastAsia="仿宋" w:cs="仿宋"/>
                <w:color w:val="000000" w:themeColor="text1"/>
                <w:sz w:val="24"/>
                <w:highlight w:val="none"/>
                <w14:textFill>
                  <w14:solidFill>
                    <w14:schemeClr w14:val="tx1"/>
                  </w14:solidFill>
                </w14:textFill>
              </w:rPr>
              <w:t>内，所有维修服务及配件全部免费，</w:t>
            </w:r>
            <w:r>
              <w:rPr>
                <w:rFonts w:hint="eastAsia" w:ascii="仿宋" w:hAnsi="仿宋" w:eastAsia="仿宋" w:cs="仿宋"/>
                <w:color w:val="000000" w:themeColor="text1"/>
                <w:sz w:val="24"/>
                <w:highlight w:val="none"/>
                <w:lang w:eastAsia="zh-CN"/>
                <w14:textFill>
                  <w14:solidFill>
                    <w14:schemeClr w14:val="tx1"/>
                  </w14:solidFill>
                </w14:textFill>
              </w:rPr>
              <w:t>质保</w:t>
            </w:r>
            <w:r>
              <w:rPr>
                <w:rFonts w:hint="eastAsia" w:ascii="仿宋" w:hAnsi="仿宋" w:eastAsia="仿宋" w:cs="仿宋"/>
                <w:color w:val="000000" w:themeColor="text1"/>
                <w:sz w:val="24"/>
                <w:highlight w:val="none"/>
                <w14:textFill>
                  <w14:solidFill>
                    <w14:schemeClr w14:val="tx1"/>
                  </w14:solidFill>
                </w14:textFill>
              </w:rPr>
              <w:t>期外，采购人可用人民币结算相关费用。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4" w:type="pct"/>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5.4</w:t>
            </w:r>
          </w:p>
        </w:tc>
        <w:tc>
          <w:tcPr>
            <w:tcW w:w="4255" w:type="pct"/>
            <w:vAlign w:val="center"/>
          </w:tcPr>
          <w:p>
            <w:pPr>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中标人每年主动走访采购人不少于四次，随时了解仪器使用情况。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44" w:type="pct"/>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4255" w:type="pct"/>
          </w:tcPr>
          <w:p>
            <w:pPr>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交货</w:t>
            </w:r>
            <w:r>
              <w:rPr>
                <w:rFonts w:hint="eastAsia" w:ascii="仿宋" w:hAnsi="仿宋" w:eastAsia="仿宋" w:cs="仿宋"/>
                <w:color w:val="000000" w:themeColor="text1"/>
                <w:sz w:val="24"/>
                <w:highlight w:val="none"/>
                <w14:textFill>
                  <w14:solidFill>
                    <w14:schemeClr w14:val="tx1"/>
                  </w14:solidFill>
                </w14:textFill>
              </w:rPr>
              <w:t>日期：正式签订合同日起60天内到货。中标人须在交货日期20天内到采购人提供的现场</w:t>
            </w:r>
            <w:r>
              <w:rPr>
                <w:rFonts w:hint="eastAsia" w:ascii="仿宋" w:hAnsi="仿宋" w:eastAsia="仿宋" w:cs="仿宋"/>
                <w:color w:val="000000" w:themeColor="text1"/>
                <w:sz w:val="24"/>
                <w:highlight w:val="none"/>
                <w14:textFill>
                  <w14:solidFill>
                    <w14:schemeClr w14:val="tx1"/>
                  </w14:solidFill>
                </w14:textFill>
              </w:rPr>
              <w:t>免费安装、调试设备并初步验收，仪器设备完成试运行后，正式验收。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44" w:type="pct"/>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4255" w:type="pct"/>
          </w:tcPr>
          <w:p>
            <w:pPr>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44" w:type="pct"/>
            <w:vAlign w:val="center"/>
          </w:tcPr>
          <w:p>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7.1</w:t>
            </w:r>
          </w:p>
        </w:tc>
        <w:tc>
          <w:tcPr>
            <w:tcW w:w="4255" w:type="pct"/>
            <w:vAlign w:val="top"/>
          </w:tcPr>
          <w:p>
            <w:pPr>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生效之日起且中标人向采购人开具发票后15个工作日内，采购人向中标人支付中标价60%作为预付款；设备全部到货清点确认后且中标人向采购人开具发票后15个工作日内，采购人向中标人支付中标价35%款项；项目履约验收合格、双方完成最终结算且乙方向甲方开具发票15个工作日内，采购人向中标人支付中标价5%尾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44" w:type="pct"/>
            <w:vAlign w:val="center"/>
          </w:tcPr>
          <w:p>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7.2</w:t>
            </w:r>
          </w:p>
        </w:tc>
        <w:tc>
          <w:tcPr>
            <w:tcW w:w="4255" w:type="pct"/>
            <w:vAlign w:val="top"/>
          </w:tcPr>
          <w:p>
            <w:pPr>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合同履行过程中产生的中标人应向采购人支付违约金或损失赔偿等款项的，采购人有权在应付款项中直接扣除。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44" w:type="pct"/>
            <w:vAlign w:val="center"/>
          </w:tcPr>
          <w:p>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4255" w:type="pct"/>
            <w:vAlign w:val="center"/>
          </w:tcPr>
          <w:p>
            <w:pPr>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44" w:type="pct"/>
            <w:vAlign w:val="center"/>
          </w:tcPr>
          <w:p>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8.1</w:t>
            </w:r>
          </w:p>
        </w:tc>
        <w:tc>
          <w:tcPr>
            <w:tcW w:w="4255" w:type="pct"/>
            <w:vAlign w:val="top"/>
          </w:tcPr>
          <w:p>
            <w:pPr>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除不可抗力外，如果中标人没有按照约定交付货物，采购人可要求中标人支付违约金，违约金按每迟延交付货物一日的应交付而未交付货物价格的0.1%计算，最高限额为本项目合同总价的5%；迟延交付货物的违约金计算数额达到前述最高限额之日起，采购人有权在要求中标人支付违约金的同时，书面通知中标人解除本项目的合同。中标人交付的货物未能通过验收的，中标人应无条件退/换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44" w:type="pct"/>
            <w:vAlign w:val="center"/>
          </w:tcPr>
          <w:p>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w:t>
            </w:r>
          </w:p>
        </w:tc>
        <w:tc>
          <w:tcPr>
            <w:tcW w:w="4255" w:type="pct"/>
            <w:vAlign w:val="top"/>
          </w:tcPr>
          <w:p>
            <w:pPr>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中标人未能按本项目的合同约定履行质保维护义务的，采购人有权另行委托第三方进行质保维护，因此产生的费用由中标人承担。质保期内如发生无法维修的故障，中标人应无条件退/换货。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44" w:type="pct"/>
            <w:vAlign w:val="center"/>
          </w:tcPr>
          <w:p>
            <w:pPr>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8.3</w:t>
            </w:r>
          </w:p>
        </w:tc>
        <w:tc>
          <w:tcPr>
            <w:tcW w:w="4255" w:type="pct"/>
            <w:vAlign w:val="top"/>
          </w:tcPr>
          <w:p>
            <w:pPr>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在发生产品/服务质量问题时，采购人有权直接向中标人索赔，签订必要的书面处理协议。如协商不成，任何一方有权在招标人所在地选择诉讼途径解决。</w:t>
            </w:r>
          </w:p>
        </w:tc>
      </w:tr>
    </w:tbl>
    <w:p>
      <w:pPr>
        <w:spacing w:line="360" w:lineRule="auto"/>
        <w:jc w:val="both"/>
        <w:outlineLvl w:val="0"/>
        <w:rPr>
          <w:rFonts w:hint="eastAsia" w:ascii="仿宋" w:hAnsi="仿宋" w:eastAsia="仿宋" w:cs="仿宋"/>
          <w:b/>
          <w:color w:val="000000" w:themeColor="text1"/>
          <w:sz w:val="36"/>
          <w:szCs w:val="36"/>
          <w:highlight w:val="none"/>
          <w14:textFill>
            <w14:solidFill>
              <w14:schemeClr w14:val="tx1"/>
            </w14:solidFill>
          </w14:textFill>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spacing w:line="360" w:lineRule="auto"/>
        <w:jc w:val="center"/>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w:t>
      </w:r>
      <w:r>
        <w:rPr>
          <w:rFonts w:hint="eastAsia" w:ascii="仿宋" w:hAnsi="仿宋" w:eastAsia="仿宋" w:cs="仿宋"/>
          <w:b/>
          <w:color w:val="000000" w:themeColor="text1"/>
          <w:sz w:val="36"/>
          <w:szCs w:val="36"/>
          <w:highlight w:val="none"/>
          <w:lang w:eastAsia="zh-CN"/>
          <w14:textFill>
            <w14:solidFill>
              <w14:schemeClr w14:val="tx1"/>
            </w14:solidFill>
          </w14:textFill>
        </w:rPr>
        <w:t>四</w:t>
      </w:r>
      <w:r>
        <w:rPr>
          <w:rFonts w:hint="eastAsia" w:ascii="仿宋" w:hAnsi="仿宋" w:eastAsia="仿宋" w:cs="仿宋"/>
          <w:b/>
          <w:color w:val="000000" w:themeColor="text1"/>
          <w:sz w:val="36"/>
          <w:szCs w:val="36"/>
          <w:highlight w:val="none"/>
          <w14:textFill>
            <w14:solidFill>
              <w14:schemeClr w14:val="tx1"/>
            </w14:solidFill>
          </w14:textFill>
        </w:rPr>
        <w:t>部分 拟签订的合同文本</w:t>
      </w:r>
    </w:p>
    <w:p>
      <w:pPr>
        <w:pStyle w:val="23"/>
        <w:spacing w:after="0"/>
        <w:jc w:val="center"/>
        <w:rPr>
          <w:rFonts w:hint="eastAsia" w:ascii="仿宋" w:hAnsi="仿宋" w:eastAsia="仿宋" w:cs="仿宋"/>
          <w:b/>
          <w:bCs/>
          <w:color w:val="000000" w:themeColor="text1"/>
          <w:spacing w:val="-20"/>
          <w:kern w:val="44"/>
          <w:sz w:val="48"/>
          <w:szCs w:val="48"/>
          <w:highlight w:val="none"/>
          <w14:textFill>
            <w14:solidFill>
              <w14:schemeClr w14:val="tx1"/>
            </w14:solidFill>
          </w14:textFill>
        </w:rPr>
      </w:pPr>
    </w:p>
    <w:p>
      <w:pPr>
        <w:pStyle w:val="23"/>
        <w:spacing w:after="0"/>
        <w:jc w:val="center"/>
        <w:rPr>
          <w:rFonts w:hint="eastAsia" w:ascii="仿宋" w:hAnsi="仿宋" w:eastAsia="仿宋" w:cs="仿宋"/>
          <w:b/>
          <w:bCs/>
          <w:color w:val="000000" w:themeColor="text1"/>
          <w:spacing w:val="-20"/>
          <w:kern w:val="44"/>
          <w:sz w:val="48"/>
          <w:szCs w:val="48"/>
          <w:highlight w:val="none"/>
          <w14:textFill>
            <w14:solidFill>
              <w14:schemeClr w14:val="tx1"/>
            </w14:solidFill>
          </w14:textFill>
        </w:rPr>
      </w:pPr>
    </w:p>
    <w:p>
      <w:pPr>
        <w:pStyle w:val="23"/>
        <w:spacing w:after="0"/>
        <w:jc w:val="center"/>
        <w:rPr>
          <w:rFonts w:hint="eastAsia" w:ascii="仿宋" w:hAnsi="仿宋" w:eastAsia="仿宋" w:cs="仿宋"/>
          <w:b/>
          <w:bCs/>
          <w:color w:val="000000" w:themeColor="text1"/>
          <w:spacing w:val="-20"/>
          <w:kern w:val="44"/>
          <w:sz w:val="48"/>
          <w:szCs w:val="48"/>
          <w:highlight w:val="none"/>
          <w14:textFill>
            <w14:solidFill>
              <w14:schemeClr w14:val="tx1"/>
            </w14:solidFill>
          </w14:textFill>
        </w:rPr>
      </w:pPr>
    </w:p>
    <w:p>
      <w:pPr>
        <w:pStyle w:val="23"/>
        <w:spacing w:after="0"/>
        <w:jc w:val="center"/>
        <w:rPr>
          <w:rFonts w:hint="eastAsia" w:ascii="仿宋" w:hAnsi="仿宋" w:eastAsia="仿宋" w:cs="仿宋"/>
          <w:b/>
          <w:bCs/>
          <w:color w:val="000000" w:themeColor="text1"/>
          <w:spacing w:val="-20"/>
          <w:kern w:val="44"/>
          <w:sz w:val="48"/>
          <w:szCs w:val="48"/>
          <w:highlight w:val="none"/>
          <w14:textFill>
            <w14:solidFill>
              <w14:schemeClr w14:val="tx1"/>
            </w14:solidFill>
          </w14:textFill>
        </w:rPr>
      </w:pPr>
    </w:p>
    <w:p>
      <w:pPr>
        <w:pStyle w:val="23"/>
        <w:spacing w:after="0"/>
        <w:jc w:val="center"/>
        <w:rPr>
          <w:rFonts w:hint="eastAsia" w:ascii="仿宋" w:hAnsi="仿宋" w:eastAsia="仿宋" w:cs="仿宋"/>
          <w:b/>
          <w:bCs/>
          <w:color w:val="000000" w:themeColor="text1"/>
          <w:spacing w:val="-20"/>
          <w:kern w:val="44"/>
          <w:sz w:val="48"/>
          <w:szCs w:val="48"/>
          <w:highlight w:val="none"/>
          <w14:textFill>
            <w14:solidFill>
              <w14:schemeClr w14:val="tx1"/>
            </w14:solidFill>
          </w14:textFill>
        </w:rPr>
      </w:pPr>
      <w:r>
        <w:rPr>
          <w:rFonts w:hint="eastAsia" w:ascii="仿宋" w:hAnsi="仿宋" w:eastAsia="仿宋" w:cs="仿宋"/>
          <w:b/>
          <w:bCs/>
          <w:color w:val="000000" w:themeColor="text1"/>
          <w:spacing w:val="-20"/>
          <w:kern w:val="44"/>
          <w:sz w:val="48"/>
          <w:szCs w:val="48"/>
          <w:highlight w:val="none"/>
          <w14:textFill>
            <w14:solidFill>
              <w14:schemeClr w14:val="tx1"/>
            </w14:solidFill>
          </w14:textFill>
        </w:rPr>
        <w:t>政府采购</w:t>
      </w:r>
      <w:r>
        <w:rPr>
          <w:rFonts w:hint="eastAsia" w:ascii="仿宋" w:hAnsi="仿宋" w:eastAsia="仿宋" w:cs="仿宋"/>
          <w:b/>
          <w:bCs/>
          <w:color w:val="000000" w:themeColor="text1"/>
          <w:spacing w:val="-20"/>
          <w:kern w:val="44"/>
          <w:sz w:val="48"/>
          <w:szCs w:val="48"/>
          <w:highlight w:val="none"/>
          <w:lang w:eastAsia="zh-CN"/>
          <w14:textFill>
            <w14:solidFill>
              <w14:schemeClr w14:val="tx1"/>
            </w14:solidFill>
          </w14:textFill>
        </w:rPr>
        <w:t>货物买卖</w:t>
      </w:r>
      <w:r>
        <w:rPr>
          <w:rFonts w:hint="eastAsia" w:ascii="仿宋" w:hAnsi="仿宋" w:eastAsia="仿宋" w:cs="仿宋"/>
          <w:b/>
          <w:bCs/>
          <w:color w:val="000000" w:themeColor="text1"/>
          <w:spacing w:val="-20"/>
          <w:kern w:val="44"/>
          <w:sz w:val="48"/>
          <w:szCs w:val="48"/>
          <w:highlight w:val="none"/>
          <w14:textFill>
            <w14:solidFill>
              <w14:schemeClr w14:val="tx1"/>
            </w14:solidFill>
          </w14:textFill>
        </w:rPr>
        <w:t>合同</w:t>
      </w:r>
    </w:p>
    <w:p>
      <w:pPr>
        <w:pStyle w:val="23"/>
        <w:spacing w:after="0"/>
        <w:jc w:val="center"/>
        <w:rPr>
          <w:rFonts w:hint="eastAsia" w:ascii="仿宋" w:hAnsi="仿宋" w:eastAsia="仿宋" w:cs="仿宋"/>
          <w:b/>
          <w:bCs/>
          <w:color w:val="000000" w:themeColor="text1"/>
          <w:spacing w:val="-20"/>
          <w:kern w:val="44"/>
          <w:sz w:val="48"/>
          <w:szCs w:val="48"/>
          <w:highlight w:val="none"/>
          <w:lang w:eastAsia="zh-CN"/>
          <w14:textFill>
            <w14:solidFill>
              <w14:schemeClr w14:val="tx1"/>
            </w14:solidFill>
          </w14:textFill>
        </w:rPr>
      </w:pPr>
      <w:r>
        <w:rPr>
          <w:rFonts w:hint="eastAsia" w:ascii="仿宋" w:hAnsi="仿宋" w:eastAsia="仿宋" w:cs="仿宋"/>
          <w:b/>
          <w:bCs/>
          <w:color w:val="000000" w:themeColor="text1"/>
          <w:spacing w:val="-20"/>
          <w:kern w:val="44"/>
          <w:sz w:val="48"/>
          <w:szCs w:val="48"/>
          <w:highlight w:val="none"/>
          <w:lang w:eastAsia="zh-CN"/>
          <w14:textFill>
            <w14:solidFill>
              <w14:schemeClr w14:val="tx1"/>
            </w14:solidFill>
          </w14:textFill>
        </w:rPr>
        <w:t>（试行）</w:t>
      </w:r>
    </w:p>
    <w:p>
      <w:pPr>
        <w:rPr>
          <w:rFonts w:hint="eastAsia" w:ascii="仿宋" w:hAnsi="仿宋" w:eastAsia="仿宋" w:cs="仿宋"/>
          <w:b/>
          <w:bCs/>
          <w:color w:val="000000" w:themeColor="text1"/>
          <w:spacing w:val="-20"/>
          <w:kern w:val="44"/>
          <w:sz w:val="40"/>
          <w:szCs w:val="40"/>
          <w:highlight w:val="none"/>
          <w14:textFill>
            <w14:solidFill>
              <w14:schemeClr w14:val="tx1"/>
            </w14:solidFill>
          </w14:textFill>
        </w:rPr>
      </w:pPr>
    </w:p>
    <w:p>
      <w:pPr>
        <w:rPr>
          <w:rFonts w:hint="eastAsia" w:ascii="仿宋" w:hAnsi="仿宋" w:eastAsia="仿宋" w:cs="仿宋"/>
          <w:b/>
          <w:bCs/>
          <w:color w:val="000000" w:themeColor="text1"/>
          <w:spacing w:val="-20"/>
          <w:kern w:val="44"/>
          <w:sz w:val="40"/>
          <w:szCs w:val="40"/>
          <w:highlight w:val="none"/>
          <w14:textFill>
            <w14:solidFill>
              <w14:schemeClr w14:val="tx1"/>
            </w14:solidFill>
          </w14:textFill>
        </w:rPr>
      </w:pPr>
    </w:p>
    <w:p>
      <w:pPr>
        <w:rPr>
          <w:rFonts w:hint="eastAsia" w:ascii="仿宋" w:hAnsi="仿宋" w:eastAsia="仿宋" w:cs="仿宋"/>
          <w:b/>
          <w:bCs/>
          <w:color w:val="000000" w:themeColor="text1"/>
          <w:spacing w:val="-20"/>
          <w:kern w:val="44"/>
          <w:sz w:val="40"/>
          <w:szCs w:val="40"/>
          <w:highlight w:val="none"/>
          <w14:textFill>
            <w14:solidFill>
              <w14:schemeClr w14:val="tx1"/>
            </w14:solidFill>
          </w14:textFill>
        </w:rPr>
      </w:pPr>
    </w:p>
    <w:p>
      <w:pPr>
        <w:spacing w:line="360" w:lineRule="auto"/>
        <w:ind w:left="420" w:leftChars="200"/>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项目名称：</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p>
    <w:p>
      <w:pPr>
        <w:spacing w:line="360" w:lineRule="auto"/>
        <w:ind w:left="420" w:leftChars="200"/>
        <w:rPr>
          <w:rFonts w:hint="eastAsia" w:ascii="仿宋" w:hAnsi="仿宋" w:eastAsia="仿宋" w:cs="仿宋"/>
          <w:color w:val="000000" w:themeColor="text1"/>
          <w:sz w:val="32"/>
          <w:szCs w:val="32"/>
          <w:highlight w:val="none"/>
          <w:u w:val="singl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合同编号：</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p>
    <w:p>
      <w:pPr>
        <w:spacing w:line="360" w:lineRule="auto"/>
        <w:ind w:left="420" w:leftChars="200"/>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甲    方：</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p>
    <w:p>
      <w:pPr>
        <w:spacing w:line="360" w:lineRule="auto"/>
        <w:ind w:left="420" w:leftChars="200"/>
        <w:rPr>
          <w:rFonts w:hint="eastAsia" w:ascii="仿宋" w:hAnsi="仿宋" w:eastAsia="仿宋" w:cs="仿宋"/>
          <w:color w:val="000000" w:themeColor="text1"/>
          <w:sz w:val="32"/>
          <w:szCs w:val="32"/>
          <w:highlight w:val="none"/>
          <w:u w:val="singl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乙    方：</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p>
    <w:p>
      <w:pPr>
        <w:spacing w:line="360" w:lineRule="auto"/>
        <w:ind w:left="420" w:leftChars="200"/>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签订时间：</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p>
    <w:p>
      <w:pPr>
        <w:rPr>
          <w:rFonts w:hint="eastAsia" w:ascii="仿宋" w:hAnsi="仿宋" w:eastAsia="仿宋" w:cs="仿宋"/>
          <w:color w:val="000000" w:themeColor="text1"/>
          <w:highlight w:val="none"/>
          <w14:textFill>
            <w14:solidFill>
              <w14:schemeClr w14:val="tx1"/>
            </w14:solidFill>
          </w14:textFill>
        </w:rPr>
      </w:pPr>
    </w:p>
    <w:p>
      <w:pPr>
        <w:rPr>
          <w:rFonts w:hint="eastAsia" w:ascii="仿宋" w:hAnsi="仿宋" w:eastAsia="仿宋" w:cs="仿宋"/>
          <w:color w:val="000000" w:themeColor="text1"/>
          <w:sz w:val="44"/>
          <w:szCs w:val="44"/>
          <w:highlight w:val="none"/>
          <w14:textFill>
            <w14:solidFill>
              <w14:schemeClr w14:val="tx1"/>
            </w14:solidFill>
          </w14:textFill>
        </w:rPr>
      </w:pPr>
      <w:r>
        <w:rPr>
          <w:rFonts w:hint="eastAsia" w:ascii="仿宋" w:hAnsi="仿宋" w:eastAsia="仿宋" w:cs="仿宋"/>
          <w:color w:val="000000" w:themeColor="text1"/>
          <w:sz w:val="44"/>
          <w:szCs w:val="44"/>
          <w:highlight w:val="none"/>
          <w14:textFill>
            <w14:solidFill>
              <w14:schemeClr w14:val="tx1"/>
            </w14:solidFill>
          </w14:textFill>
        </w:rPr>
        <w:br w:type="page"/>
      </w:r>
    </w:p>
    <w:p>
      <w:pPr>
        <w:rPr>
          <w:rFonts w:hint="eastAsia" w:ascii="仿宋" w:hAnsi="仿宋" w:eastAsia="仿宋" w:cs="仿宋"/>
          <w:color w:val="000000" w:themeColor="text1"/>
          <w:sz w:val="44"/>
          <w:szCs w:val="44"/>
          <w:highlight w:val="none"/>
          <w14:textFill>
            <w14:solidFill>
              <w14:schemeClr w14:val="tx1"/>
            </w14:solidFill>
          </w14:textFill>
        </w:rPr>
      </w:pPr>
    </w:p>
    <w:p>
      <w:pPr>
        <w:rPr>
          <w:rFonts w:hint="eastAsia" w:ascii="仿宋" w:hAnsi="仿宋" w:eastAsia="仿宋" w:cs="仿宋"/>
          <w:color w:val="000000" w:themeColor="text1"/>
          <w:sz w:val="44"/>
          <w:szCs w:val="44"/>
          <w:highlight w:val="none"/>
          <w14:textFill>
            <w14:solidFill>
              <w14:schemeClr w14:val="tx1"/>
            </w14:solidFill>
          </w14:textFill>
        </w:rPr>
      </w:pPr>
    </w:p>
    <w:p>
      <w:pPr>
        <w:jc w:val="center"/>
        <w:rPr>
          <w:rFonts w:hint="eastAsia" w:ascii="仿宋" w:hAnsi="仿宋" w:eastAsia="仿宋" w:cs="仿宋"/>
          <w:color w:val="000000" w:themeColor="text1"/>
          <w:sz w:val="44"/>
          <w:szCs w:val="44"/>
          <w:highlight w:val="none"/>
          <w:lang w:eastAsia="zh-CN"/>
          <w14:textFill>
            <w14:solidFill>
              <w14:schemeClr w14:val="tx1"/>
            </w14:solidFill>
          </w14:textFill>
        </w:rPr>
      </w:pPr>
      <w:r>
        <w:rPr>
          <w:rFonts w:hint="eastAsia" w:ascii="仿宋" w:hAnsi="仿宋" w:eastAsia="仿宋" w:cs="仿宋"/>
          <w:color w:val="000000" w:themeColor="text1"/>
          <w:sz w:val="44"/>
          <w:szCs w:val="44"/>
          <w:highlight w:val="none"/>
          <w:lang w:eastAsia="zh-CN"/>
          <w14:textFill>
            <w14:solidFill>
              <w14:schemeClr w14:val="tx1"/>
            </w14:solidFill>
          </w14:textFill>
        </w:rPr>
        <w:t>使</w:t>
      </w:r>
      <w:r>
        <w:rPr>
          <w:rFonts w:hint="eastAsia" w:ascii="仿宋" w:hAnsi="仿宋" w:eastAsia="仿宋" w:cs="仿宋"/>
          <w:color w:val="000000" w:themeColor="text1"/>
          <w:sz w:val="44"/>
          <w:szCs w:val="4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44"/>
          <w:szCs w:val="44"/>
          <w:highlight w:val="none"/>
          <w:lang w:eastAsia="zh-CN"/>
          <w14:textFill>
            <w14:solidFill>
              <w14:schemeClr w14:val="tx1"/>
            </w14:solidFill>
          </w14:textFill>
        </w:rPr>
        <w:t>用</w:t>
      </w:r>
      <w:r>
        <w:rPr>
          <w:rFonts w:hint="eastAsia" w:ascii="仿宋" w:hAnsi="仿宋" w:eastAsia="仿宋" w:cs="仿宋"/>
          <w:color w:val="000000" w:themeColor="text1"/>
          <w:sz w:val="44"/>
          <w:szCs w:val="4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44"/>
          <w:szCs w:val="44"/>
          <w:highlight w:val="none"/>
          <w:lang w:eastAsia="zh-CN"/>
          <w14:textFill>
            <w14:solidFill>
              <w14:schemeClr w14:val="tx1"/>
            </w14:solidFill>
          </w14:textFill>
        </w:rPr>
        <w:t>说</w:t>
      </w:r>
      <w:r>
        <w:rPr>
          <w:rFonts w:hint="eastAsia" w:ascii="仿宋" w:hAnsi="仿宋" w:eastAsia="仿宋" w:cs="仿宋"/>
          <w:color w:val="000000" w:themeColor="text1"/>
          <w:sz w:val="44"/>
          <w:szCs w:val="4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44"/>
          <w:szCs w:val="44"/>
          <w:highlight w:val="none"/>
          <w:lang w:eastAsia="zh-CN"/>
          <w14:textFill>
            <w14:solidFill>
              <w14:schemeClr w14:val="tx1"/>
            </w14:solidFill>
          </w14:textFill>
        </w:rPr>
        <w:t>明</w:t>
      </w:r>
    </w:p>
    <w:p>
      <w:pPr>
        <w:ind w:firstLine="640" w:firstLineChars="200"/>
        <w:rPr>
          <w:rFonts w:hint="eastAsia" w:ascii="仿宋" w:hAnsi="仿宋" w:eastAsia="仿宋" w:cs="仿宋"/>
          <w:color w:val="000000" w:themeColor="text1"/>
          <w:sz w:val="32"/>
          <w:szCs w:val="32"/>
          <w:highlight w:val="none"/>
          <w:lang w:val="en-US" w:eastAsia="zh-CN"/>
          <w14:textFill>
            <w14:solidFill>
              <w14:schemeClr w14:val="tx1"/>
            </w14:solidFill>
          </w14:textFill>
        </w:rPr>
      </w:pPr>
    </w:p>
    <w:p>
      <w:pPr>
        <w:ind w:firstLine="640" w:firstLineChars="200"/>
        <w:rPr>
          <w:rFonts w:hint="eastAsia"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1.本合同标准文本适用于购买现成货物的采购项目，不包括需要供应商定制开发、创新研发的货物采购项目。</w:t>
      </w:r>
    </w:p>
    <w:p>
      <w:pPr>
        <w:ind w:firstLine="0" w:firstLineChars="0"/>
        <w:rPr>
          <w:rFonts w:hint="eastAsia" w:ascii="仿宋" w:hAnsi="仿宋" w:eastAsia="仿宋" w:cs="仿宋"/>
          <w:color w:val="000000" w:themeColor="text1"/>
          <w:sz w:val="44"/>
          <w:szCs w:val="44"/>
          <w:highlight w:val="none"/>
          <w:lang w:val="en-US" w:eastAsia="zh-CN"/>
          <w14:textFill>
            <w14:solidFill>
              <w14:schemeClr w14:val="tx1"/>
            </w14:solidFill>
          </w14:textFill>
        </w:rPr>
      </w:pPr>
      <w:r>
        <w:rPr>
          <w:rFonts w:hint="eastAsia" w:ascii="仿宋" w:hAnsi="仿宋" w:eastAsia="仿宋" w:cs="仿宋"/>
          <w:color w:val="000000" w:themeColor="text1"/>
          <w:sz w:val="44"/>
          <w:szCs w:val="4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eastAsia="zh-CN"/>
          <w14:textFill>
            <w14:solidFill>
              <w14:schemeClr w14:val="tx1"/>
            </w14:solidFill>
          </w14:textFill>
        </w:rPr>
        <w:t>2.本合同标准文本为政府采购货物买卖合同编制提供参考，可以结合采购项目具体情况，对文本作必要的调整修订后使用。</w:t>
      </w:r>
    </w:p>
    <w:p>
      <w:pPr>
        <w:ind w:firstLine="640" w:firstLineChars="200"/>
        <w:rPr>
          <w:rFonts w:hint="eastAsia"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3.本合同标准文本各条款中，如涉及填写多家供应商、制造商，多种采购标的、分包主要内容等信息的，可根据采购项目具体情况添加信息项。</w:t>
      </w:r>
    </w:p>
    <w:p>
      <w:pPr>
        <w:ind w:firstLine="880" w:firstLineChars="200"/>
        <w:jc w:val="both"/>
        <w:rPr>
          <w:rFonts w:hint="eastAsia" w:ascii="仿宋" w:hAnsi="仿宋" w:eastAsia="仿宋" w:cs="仿宋"/>
          <w:color w:val="000000" w:themeColor="text1"/>
          <w:sz w:val="44"/>
          <w:szCs w:val="44"/>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4"/>
        <w:adjustRightInd w:val="0"/>
        <w:snapToGrid w:val="0"/>
        <w:spacing w:beforeLines="0" w:line="400" w:lineRule="exact"/>
        <w:ind w:left="0" w:leftChars="0" w:firstLine="0" w:firstLineChars="0"/>
        <w:jc w:val="center"/>
        <w:rPr>
          <w:rFonts w:hint="eastAsia" w:ascii="仿宋" w:hAnsi="仿宋" w:eastAsia="仿宋" w:cs="仿宋"/>
          <w:b w:val="0"/>
          <w:bCs w:val="0"/>
          <w:color w:val="000000" w:themeColor="text1"/>
          <w:sz w:val="28"/>
          <w:szCs w:val="28"/>
          <w:highlight w:val="none"/>
          <w14:textFill>
            <w14:solidFill>
              <w14:schemeClr w14:val="tx1"/>
            </w14:solidFill>
          </w14:textFill>
        </w:rPr>
      </w:pPr>
      <w:bookmarkStart w:id="59" w:name="_Toc22209"/>
      <w:r>
        <w:rPr>
          <w:rFonts w:hint="eastAsia" w:ascii="仿宋" w:hAnsi="仿宋" w:eastAsia="仿宋" w:cs="仿宋"/>
          <w:b w:val="0"/>
          <w:bCs w:val="0"/>
          <w:color w:val="000000" w:themeColor="text1"/>
          <w:sz w:val="28"/>
          <w:szCs w:val="28"/>
          <w:highlight w:val="none"/>
          <w14:textFill>
            <w14:solidFill>
              <w14:schemeClr w14:val="tx1"/>
            </w14:solidFill>
          </w14:textFill>
        </w:rPr>
        <w:t>第一节 政府采购合同协议书</w:t>
      </w:r>
      <w:bookmarkEnd w:id="59"/>
    </w:p>
    <w:p>
      <w:pPr>
        <w:pStyle w:val="4"/>
        <w:adjustRightInd w:val="0"/>
        <w:snapToGrid w:val="0"/>
        <w:spacing w:beforeLines="0" w:line="400" w:lineRule="exact"/>
        <w:jc w:val="center"/>
        <w:rPr>
          <w:rFonts w:hint="eastAsia" w:ascii="仿宋" w:hAnsi="仿宋" w:eastAsia="仿宋" w:cs="仿宋"/>
          <w:b w:val="0"/>
          <w:bCs w:val="0"/>
          <w:color w:val="000000" w:themeColor="text1"/>
          <w:sz w:val="28"/>
          <w:szCs w:val="28"/>
          <w:highlight w:val="none"/>
          <w14:textFill>
            <w14:solidFill>
              <w14:schemeClr w14:val="tx1"/>
            </w14:solidFill>
          </w14:textFill>
        </w:rPr>
      </w:pPr>
    </w:p>
    <w:p>
      <w:pPr>
        <w:adjustRightInd w:val="0"/>
        <w:snapToGrid w:val="0"/>
        <w:spacing w:before="0" w:beforeLines="0" w:line="40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甲方（全称）：</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（采购人</w:t>
      </w:r>
      <w:r>
        <w:rPr>
          <w:rFonts w:hint="eastAsia" w:ascii="仿宋" w:hAnsi="仿宋" w:eastAsia="仿宋" w:cs="仿宋"/>
          <w:color w:val="000000" w:themeColor="text1"/>
          <w:szCs w:val="21"/>
          <w:highlight w:val="none"/>
          <w:lang w:eastAsia="zh-CN"/>
          <w14:textFill>
            <w14:solidFill>
              <w14:schemeClr w14:val="tx1"/>
            </w14:solidFill>
          </w14:textFill>
        </w:rPr>
        <w:t>、受采购人委托签订合同的单位</w:t>
      </w:r>
      <w:r>
        <w:rPr>
          <w:rFonts w:hint="eastAsia" w:ascii="仿宋" w:hAnsi="仿宋" w:eastAsia="仿宋" w:cs="仿宋"/>
          <w:color w:val="000000" w:themeColor="text1"/>
          <w:szCs w:val="21"/>
          <w:highlight w:val="none"/>
          <w14:textFill>
            <w14:solidFill>
              <w14:schemeClr w14:val="tx1"/>
            </w14:solidFill>
          </w14:textFill>
        </w:rPr>
        <w:t>或采购</w:t>
      </w:r>
      <w:r>
        <w:rPr>
          <w:rFonts w:hint="eastAsia" w:ascii="仿宋" w:hAnsi="仿宋" w:eastAsia="仿宋" w:cs="仿宋"/>
          <w:color w:val="000000" w:themeColor="text1"/>
          <w:szCs w:val="21"/>
          <w:highlight w:val="none"/>
          <w:lang w:val="en-US" w:eastAsia="zh-CN"/>
          <w14:textFill>
            <w14:solidFill>
              <w14:schemeClr w14:val="tx1"/>
            </w14:solidFill>
          </w14:textFill>
        </w:rPr>
        <w:tab/>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文件约定的合同甲方）</w:t>
      </w:r>
    </w:p>
    <w:p>
      <w:pPr>
        <w:adjustRightInd w:val="0"/>
        <w:snapToGrid w:val="0"/>
        <w:spacing w:before="0" w:beforeLines="0" w:line="40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乙方</w:t>
      </w:r>
      <w:r>
        <w:rPr>
          <w:rFonts w:hint="eastAsia" w:ascii="仿宋" w:hAnsi="仿宋" w:eastAsia="仿宋" w:cs="仿宋"/>
          <w:color w:val="000000" w:themeColor="text1"/>
          <w:szCs w:val="21"/>
          <w:highlight w:val="none"/>
          <w:lang w:val="en-US" w:eastAsia="zh-CN"/>
          <w14:textFill>
            <w14:solidFill>
              <w14:schemeClr w14:val="tx1"/>
            </w14:solidFill>
          </w14:textFill>
        </w:rPr>
        <w:t>1</w:t>
      </w:r>
      <w:r>
        <w:rPr>
          <w:rFonts w:hint="eastAsia" w:ascii="仿宋" w:hAnsi="仿宋" w:eastAsia="仿宋" w:cs="仿宋"/>
          <w:color w:val="000000" w:themeColor="text1"/>
          <w:szCs w:val="21"/>
          <w:highlight w:val="none"/>
          <w14:textFill>
            <w14:solidFill>
              <w14:schemeClr w14:val="tx1"/>
            </w14:solidFill>
          </w14:textFill>
        </w:rPr>
        <w:t>（全称）：</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（供应商）</w:t>
      </w:r>
    </w:p>
    <w:p>
      <w:pPr>
        <w:adjustRightInd w:val="0"/>
        <w:snapToGrid w:val="0"/>
        <w:spacing w:before="0" w:beforeLines="0" w:line="40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乙方2（全称）：</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（联合体成员供应商或其他合同主体）（如有）</w:t>
      </w:r>
    </w:p>
    <w:p>
      <w:pPr>
        <w:adjustRightInd w:val="0"/>
        <w:snapToGrid w:val="0"/>
        <w:spacing w:before="0" w:beforeLines="0" w:line="400" w:lineRule="exac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乙方</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highlight w:val="none"/>
          <w:lang w:val="en-US" w:eastAsia="zh-CN"/>
          <w14:textFill>
            <w14:solidFill>
              <w14:schemeClr w14:val="tx1"/>
            </w14:solidFill>
          </w14:textFill>
        </w:rPr>
        <w:t>（全称）</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（联合体成员供应商或其他合同主体）（如有）</w:t>
      </w:r>
    </w:p>
    <w:p>
      <w:pPr>
        <w:spacing w:beforeLines="0" w:line="400" w:lineRule="exact"/>
        <w:rPr>
          <w:rFonts w:hint="eastAsia" w:ascii="仿宋" w:hAnsi="仿宋" w:eastAsia="仿宋" w:cs="仿宋"/>
          <w:color w:val="000000" w:themeColor="text1"/>
          <w:highlight w:val="none"/>
          <w:lang w:val="en-US" w:eastAsia="zh-CN"/>
          <w14:textFill>
            <w14:solidFill>
              <w14:schemeClr w14:val="tx1"/>
            </w14:solidFill>
          </w14:textFill>
        </w:rPr>
      </w:pPr>
    </w:p>
    <w:p>
      <w:pPr>
        <w:pStyle w:val="24"/>
        <w:adjustRightInd w:val="0"/>
        <w:snapToGrid w:val="0"/>
        <w:spacing w:before="0" w:beforeLines="0" w:after="0" w:line="400" w:lineRule="exact"/>
        <w:ind w:left="0" w:leftChars="0"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依据《中华人民共和国民法典》</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《中华人民共和国政府采购法》等有关的法律法规，以及</w:t>
      </w:r>
      <w:r>
        <w:rPr>
          <w:rFonts w:hint="eastAsia" w:ascii="仿宋" w:hAnsi="仿宋" w:eastAsia="仿宋" w:cs="仿宋"/>
          <w:i w:val="0"/>
          <w:iCs w:val="0"/>
          <w:color w:val="000000" w:themeColor="text1"/>
          <w:szCs w:val="21"/>
          <w:highlight w:val="none"/>
          <w:u w:val="none"/>
          <w:lang w:eastAsia="zh-CN"/>
          <w14:textFill>
            <w14:solidFill>
              <w14:schemeClr w14:val="tx1"/>
            </w14:solidFill>
          </w14:textFill>
        </w:rPr>
        <w:t>本采购项目</w:t>
      </w:r>
      <w:r>
        <w:rPr>
          <w:rFonts w:hint="eastAsia" w:ascii="仿宋" w:hAnsi="仿宋" w:eastAsia="仿宋" w:cs="仿宋"/>
          <w:color w:val="000000" w:themeColor="text1"/>
          <w:szCs w:val="21"/>
          <w:highlight w:val="none"/>
          <w14:textFill>
            <w14:solidFill>
              <w14:schemeClr w14:val="tx1"/>
            </w14:solidFill>
          </w14:textFill>
        </w:rPr>
        <w:t>的</w:t>
      </w:r>
      <w:r>
        <w:rPr>
          <w:rFonts w:hint="eastAsia" w:ascii="仿宋" w:hAnsi="仿宋" w:eastAsia="仿宋" w:cs="仿宋"/>
          <w:color w:val="000000" w:themeColor="text1"/>
          <w:szCs w:val="21"/>
          <w:highlight w:val="none"/>
          <w:lang w:eastAsia="zh-CN"/>
          <w14:textFill>
            <w14:solidFill>
              <w14:schemeClr w14:val="tx1"/>
            </w14:solidFill>
          </w14:textFill>
        </w:rPr>
        <w:t>招标</w:t>
      </w:r>
      <w:r>
        <w:rPr>
          <w:rFonts w:hint="eastAsia" w:ascii="仿宋" w:hAnsi="仿宋" w:eastAsia="仿宋" w:cs="仿宋"/>
          <w:color w:val="000000" w:themeColor="text1"/>
          <w:szCs w:val="21"/>
          <w:highlight w:val="none"/>
          <w:lang w:val="en-US" w:eastAsia="zh-CN"/>
          <w14:textFill>
            <w14:solidFill>
              <w14:schemeClr w14:val="tx1"/>
            </w14:solidFill>
          </w14:textFill>
        </w:rPr>
        <w:t>/谈判</w:t>
      </w:r>
      <w:r>
        <w:rPr>
          <w:rFonts w:hint="eastAsia" w:ascii="仿宋" w:hAnsi="仿宋" w:eastAsia="仿宋" w:cs="仿宋"/>
          <w:color w:val="000000" w:themeColor="text1"/>
          <w:szCs w:val="21"/>
          <w:highlight w:val="none"/>
          <w:lang w:eastAsia="zh-CN"/>
          <w14:textFill>
            <w14:solidFill>
              <w14:schemeClr w14:val="tx1"/>
            </w14:solidFill>
          </w14:textFill>
        </w:rPr>
        <w:t>文件等</w:t>
      </w:r>
      <w:r>
        <w:rPr>
          <w:rFonts w:hint="eastAsia" w:ascii="仿宋" w:hAnsi="仿宋" w:eastAsia="仿宋" w:cs="仿宋"/>
          <w:color w:val="000000" w:themeColor="text1"/>
          <w:szCs w:val="21"/>
          <w:highlight w:val="none"/>
          <w14:textFill>
            <w14:solidFill>
              <w14:schemeClr w14:val="tx1"/>
            </w14:solidFill>
          </w14:textFill>
        </w:rPr>
        <w:t>采购文件</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 xml:space="preserve">乙方的《投标（响应）文件》及《中标（成交）通知书》，甲乙双方同意签订本合同。具体情况及要求如下：     </w:t>
      </w:r>
    </w:p>
    <w:p>
      <w:pPr>
        <w:numPr>
          <w:ilvl w:val="0"/>
          <w:numId w:val="3"/>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项目信息</w:t>
      </w:r>
    </w:p>
    <w:p>
      <w:pPr>
        <w:pStyle w:val="24"/>
        <w:numPr>
          <w:ilvl w:val="0"/>
          <w:numId w:val="4"/>
        </w:numPr>
        <w:adjustRightInd w:val="0"/>
        <w:snapToGrid w:val="0"/>
        <w:spacing w:before="0" w:beforeLines="0" w:after="0" w:line="400" w:lineRule="exact"/>
        <w:ind w:left="0" w:leftChars="0" w:firstLine="480" w:firstLineChars="2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采购项目名称：</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pPr>
        <w:pStyle w:val="24"/>
        <w:numPr>
          <w:ilvl w:val="0"/>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000000" w:themeColor="text1"/>
          <w:szCs w:val="21"/>
          <w:highlight w:val="none"/>
          <w:u w:val="none"/>
          <w:lang w:val="en-US" w:eastAsia="zh-CN"/>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采购项目编号：</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pPr>
        <w:pStyle w:val="24"/>
        <w:adjustRightInd w:val="0"/>
        <w:snapToGrid w:val="0"/>
        <w:spacing w:before="0" w:beforeLines="0" w:after="0" w:line="400" w:lineRule="exact"/>
        <w:ind w:left="0" w:leftChars="0" w:firstLine="48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（2）采购计划编号：</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 xml:space="preserve"> </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（3）项目内容：</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eastAsia="zh-CN"/>
          <w14:textFill>
            <w14:solidFill>
              <w14:schemeClr w14:val="tx1"/>
            </w14:solidFill>
          </w14:textFill>
        </w:rPr>
        <w:t>采购标的及数量</w:t>
      </w:r>
      <w:r>
        <w:rPr>
          <w:rFonts w:hint="eastAsia" w:ascii="仿宋" w:hAnsi="仿宋" w:eastAsia="仿宋" w:cs="仿宋"/>
          <w:color w:val="000000" w:themeColor="text1"/>
          <w:szCs w:val="21"/>
          <w:highlight w:val="none"/>
          <w:lang w:val="en-US" w:eastAsia="zh-CN"/>
          <w14:textFill>
            <w14:solidFill>
              <w14:schemeClr w14:val="tx1"/>
            </w14:solidFill>
          </w14:textFill>
        </w:rPr>
        <w:t>（台/套</w:t>
      </w:r>
      <w:r>
        <w:rPr>
          <w:rFonts w:hint="eastAsia" w:ascii="仿宋" w:hAnsi="仿宋" w:eastAsia="仿宋" w:cs="仿宋"/>
          <w:color w:val="000000" w:themeColor="text1"/>
          <w:szCs w:val="21"/>
          <w:highlight w:val="none"/>
          <w:lang w:val="en" w:eastAsia="zh-CN"/>
          <w14:textFill>
            <w14:solidFill>
              <w14:schemeClr w14:val="tx1"/>
            </w14:solidFill>
          </w14:textFill>
        </w:rPr>
        <w:t>/个/架/组等</w:t>
      </w:r>
      <w:r>
        <w:rPr>
          <w:rFonts w:hint="eastAsia" w:ascii="仿宋" w:hAnsi="仿宋" w:eastAsia="仿宋" w:cs="仿宋"/>
          <w:color w:val="000000" w:themeColor="text1"/>
          <w:szCs w:val="21"/>
          <w:highlight w:val="none"/>
          <w:lang w:val="en-US" w:eastAsia="zh-CN"/>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p>
    <w:p>
      <w:pPr>
        <w:numPr>
          <w:ilvl w:val="0"/>
          <w:numId w:val="0"/>
        </w:num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lang w:val="en" w:eastAsia="zh-CN"/>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品牌：</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none"/>
          <w:lang w:val="en"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规格型号：</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 w:eastAsia="zh-CN"/>
          <w14:textFill>
            <w14:solidFill>
              <w14:schemeClr w14:val="tx1"/>
            </w14:solidFill>
          </w14:textFill>
        </w:rPr>
        <w:t xml:space="preserve">   </w:t>
      </w:r>
    </w:p>
    <w:p>
      <w:pPr>
        <w:adjustRightInd w:val="0"/>
        <w:snapToGrid w:val="0"/>
        <w:spacing w:before="0" w:beforeLines="0" w:line="400" w:lineRule="exact"/>
        <w:ind w:firstLine="945" w:firstLineChars="45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采购标的的技术要求、商务要求具体见附件。</w:t>
      </w:r>
    </w:p>
    <w:p>
      <w:pPr>
        <w:numPr>
          <w:ilvl w:val="0"/>
          <w:numId w:val="0"/>
        </w:numPr>
        <w:adjustRightInd w:val="0"/>
        <w:snapToGrid w:val="0"/>
        <w:spacing w:before="0" w:beforeLines="0" w:line="400" w:lineRule="exact"/>
        <w:ind w:firstLine="945" w:firstLineChars="450"/>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①涉及信息类产品，请填写该产品关键部件的品牌、型号：</w:t>
      </w:r>
    </w:p>
    <w:p>
      <w:pPr>
        <w:numPr>
          <w:ilvl w:val="0"/>
          <w:numId w:val="0"/>
        </w:numPr>
        <w:adjustRightInd w:val="0"/>
        <w:snapToGrid w:val="0"/>
        <w:spacing w:before="0" w:beforeLines="0" w:line="400" w:lineRule="exact"/>
        <w:ind w:firstLine="420" w:firstLineChars="200"/>
        <w:rPr>
          <w:rFonts w:hint="eastAsia" w:ascii="仿宋" w:hAnsi="仿宋" w:eastAsia="仿宋" w:cs="仿宋"/>
          <w:color w:val="000000" w:themeColor="text1"/>
          <w:kern w:val="0"/>
          <w:szCs w:val="21"/>
          <w:highlight w:val="none"/>
          <w:u w:val="singl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标的名称：</w:t>
      </w:r>
      <w:r>
        <w:rPr>
          <w:rFonts w:hint="eastAsia" w:ascii="仿宋" w:hAnsi="仿宋" w:eastAsia="仿宋" w:cs="仿宋"/>
          <w:color w:val="000000" w:themeColor="text1"/>
          <w:kern w:val="0"/>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u w:val="single"/>
          <w:lang w:val="en"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u w:val="single"/>
          <w:lang w:val="en-US" w:eastAsia="zh-CN"/>
          <w14:textFill>
            <w14:solidFill>
              <w14:schemeClr w14:val="tx1"/>
            </w14:solidFill>
          </w14:textFill>
        </w:rPr>
        <w:t xml:space="preserve">    </w:t>
      </w:r>
    </w:p>
    <w:p>
      <w:pPr>
        <w:numPr>
          <w:ilvl w:val="0"/>
          <w:numId w:val="0"/>
        </w:num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关键部件：</w:t>
      </w:r>
      <w:r>
        <w:rPr>
          <w:rFonts w:hint="eastAsia" w:ascii="仿宋" w:hAnsi="仿宋" w:eastAsia="仿宋" w:cs="仿宋"/>
          <w:color w:val="000000" w:themeColor="text1"/>
          <w:kern w:val="0"/>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品牌：</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型号：</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p>
    <w:p>
      <w:pPr>
        <w:pStyle w:val="963"/>
        <w:spacing w:beforeLine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2"/>
          <w:sz w:val="21"/>
          <w:szCs w:val="21"/>
          <w:highlight w:val="none"/>
          <w:lang w:val="en-US" w:eastAsia="zh-CN"/>
          <w14:textFill>
            <w14:solidFill>
              <w14:schemeClr w14:val="tx1"/>
            </w14:solidFill>
          </w14:textFill>
        </w:rPr>
        <w:t>关键部件</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品牌：</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型号：</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p>
    <w:p>
      <w:pPr>
        <w:pStyle w:val="963"/>
        <w:spacing w:beforeLine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关键部件：</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品牌：</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型号：</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②涉及车辆采购，请填写是否属于新能源汽车：</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iCs w:val="0"/>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14:textFill>
            <w14:solidFill>
              <w14:schemeClr w14:val="tx1"/>
            </w14:solidFill>
          </w14:textFill>
        </w:rPr>
        <w:t>是</w:t>
      </w:r>
      <w:r>
        <w:rPr>
          <w:rFonts w:hint="eastAsia" w:ascii="仿宋" w:hAnsi="仿宋" w:eastAsia="仿宋" w:cs="仿宋"/>
          <w:iCs w:val="0"/>
          <w:color w:val="000000" w:themeColor="text1"/>
          <w:sz w:val="21"/>
          <w:szCs w:val="21"/>
          <w:highlight w:val="none"/>
          <w:lang w:eastAsia="zh-CN"/>
          <w14:textFill>
            <w14:solidFill>
              <w14:schemeClr w14:val="tx1"/>
            </w14:solidFill>
          </w14:textFill>
        </w:rPr>
        <w:t>，《政府采购品目分类目录》底级品目名称</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数量：</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金额：</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iCs w:val="0"/>
          <w:color w:val="000000" w:themeColor="text1"/>
          <w:sz w:val="21"/>
          <w:szCs w:val="21"/>
          <w:highlight w:val="none"/>
          <w:lang w:eastAsia="zh-CN"/>
          <w14:textFill>
            <w14:solidFill>
              <w14:schemeClr w14:val="tx1"/>
            </w14:solidFill>
          </w14:textFill>
        </w:rPr>
      </w:pP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否</w:t>
      </w:r>
    </w:p>
    <w:p>
      <w:pPr>
        <w:pStyle w:val="963"/>
        <w:numPr>
          <w:ilvl w:val="0"/>
          <w:numId w:val="0"/>
        </w:numPr>
        <w:adjustRightInd w:val="0"/>
        <w:snapToGrid w:val="0"/>
        <w:spacing w:before="0" w:beforeLines="0" w:line="400" w:lineRule="exact"/>
        <w:ind w:left="0" w:firstLine="0" w:firstLineChars="0"/>
        <w:rPr>
          <w:rFonts w:hint="eastAsia" w:ascii="仿宋" w:hAnsi="仿宋" w:eastAsia="仿宋" w:cs="仿宋"/>
          <w:iCs w:val="0"/>
          <w:color w:val="000000" w:themeColor="text1"/>
          <w:sz w:val="21"/>
          <w:szCs w:val="21"/>
          <w:highlight w:val="none"/>
          <w:lang w:val="en-US" w:eastAsia="zh-CN"/>
          <w14:textFill>
            <w14:solidFill>
              <w14:schemeClr w14:val="tx1"/>
            </w14:solidFill>
          </w14:textFill>
        </w:rPr>
      </w:pP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lang w:val="en" w:eastAsia="zh-CN"/>
          <w14:textFill>
            <w14:solidFill>
              <w14:schemeClr w14:val="tx1"/>
            </w14:solidFill>
          </w14:textFill>
        </w:rPr>
        <w:t>4</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）政府采购组织形式：</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政府集中采购</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部门集中采购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分散采购</w:t>
      </w:r>
    </w:p>
    <w:p>
      <w:pPr>
        <w:pStyle w:val="963"/>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000000" w:themeColor="text1"/>
          <w:sz w:val="21"/>
          <w:szCs w:val="21"/>
          <w:highlight w:val="none"/>
          <w:lang w:eastAsia="zh-CN"/>
          <w14:textFill>
            <w14:solidFill>
              <w14:schemeClr w14:val="tx1"/>
            </w14:solidFill>
          </w14:textFill>
        </w:rPr>
      </w:pP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w:t>
      </w:r>
      <w:r>
        <w:rPr>
          <w:rFonts w:hint="eastAsia" w:ascii="仿宋" w:hAnsi="仿宋" w:eastAsia="仿宋" w:cs="仿宋"/>
          <w:iCs w:val="0"/>
          <w:color w:val="000000" w:themeColor="text1"/>
          <w:sz w:val="21"/>
          <w:szCs w:val="21"/>
          <w:highlight w:val="none"/>
          <w:lang w:val="en" w:eastAsia="zh-CN"/>
          <w14:textFill>
            <w14:solidFill>
              <w14:schemeClr w14:val="tx1"/>
            </w14:solidFill>
          </w14:textFill>
        </w:rPr>
        <w:t>5</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）政府采购方式：</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公开招标</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邀请招标</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竞争性谈判</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竞争性磋商</w:t>
      </w:r>
    </w:p>
    <w:p>
      <w:pPr>
        <w:pStyle w:val="963"/>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000000" w:themeColor="text1"/>
          <w:sz w:val="21"/>
          <w:szCs w:val="21"/>
          <w:highlight w:val="none"/>
          <w:u w:val="single"/>
          <w:lang w:val="en-US" w:eastAsia="zh-CN"/>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询价</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单一来源</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框架协议</w:t>
      </w:r>
      <w:r>
        <w:rPr>
          <w:rFonts w:hint="eastAsia" w:ascii="仿宋" w:hAnsi="仿宋" w:eastAsia="仿宋" w:cs="仿宋"/>
          <w:iCs w:val="0"/>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 w:val="21"/>
          <w:szCs w:val="21"/>
          <w:highlight w:val="none"/>
          <w14:textFill>
            <w14:solidFill>
              <w14:schemeClr w14:val="tx1"/>
            </w14:solidFill>
          </w14:textFill>
        </w:rPr>
        <w:sym w:font="Wingdings" w:char="00A8"/>
      </w:r>
      <w:r>
        <w:rPr>
          <w:rFonts w:hint="eastAsia" w:ascii="仿宋" w:hAnsi="仿宋" w:eastAsia="仿宋" w:cs="仿宋"/>
          <w:iCs w:val="0"/>
          <w:color w:val="000000" w:themeColor="text1"/>
          <w:sz w:val="21"/>
          <w:szCs w:val="21"/>
          <w:highlight w:val="none"/>
          <w:lang w:eastAsia="zh-CN"/>
          <w14:textFill>
            <w14:solidFill>
              <w14:schemeClr w14:val="tx1"/>
            </w14:solidFill>
          </w14:textFill>
        </w:rPr>
        <w:t>其他：</w:t>
      </w:r>
      <w:r>
        <w:rPr>
          <w:rFonts w:hint="eastAsia" w:ascii="仿宋" w:hAnsi="仿宋" w:eastAsia="仿宋" w:cs="仿宋"/>
          <w:iCs w:val="0"/>
          <w:color w:val="000000" w:themeColor="text1"/>
          <w:sz w:val="21"/>
          <w:szCs w:val="21"/>
          <w:highlight w:val="none"/>
          <w:u w:val="single"/>
          <w:lang w:val="en-US" w:eastAsia="zh-CN"/>
          <w14:textFill>
            <w14:solidFill>
              <w14:schemeClr w14:val="tx1"/>
            </w14:solidFill>
          </w14:textFill>
        </w:rPr>
        <w:t xml:space="preserve">          </w:t>
      </w:r>
    </w:p>
    <w:p>
      <w:pPr>
        <w:pStyle w:val="963"/>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iCs w:val="0"/>
          <w:color w:val="000000" w:themeColor="text1"/>
          <w:sz w:val="21"/>
          <w:szCs w:val="21"/>
          <w:highlight w:val="none"/>
          <w:u w:val="none"/>
          <w:lang w:val="en-US" w:eastAsia="zh-CN"/>
          <w14:textFill>
            <w14:solidFill>
              <w14:schemeClr w14:val="tx1"/>
            </w14:solidFill>
          </w14:textFill>
        </w:rPr>
        <w:t>（注：在框架协议采购的第二阶段，可选择使用该合同文本）</w:t>
      </w:r>
    </w:p>
    <w:p>
      <w:pPr>
        <w:pStyle w:val="963"/>
        <w:numPr>
          <w:ilvl w:val="0"/>
          <w:numId w:val="0"/>
        </w:numPr>
        <w:adjustRightInd w:val="0"/>
        <w:snapToGrid w:val="0"/>
        <w:spacing w:before="0" w:beforeLines="0" w:line="400" w:lineRule="exact"/>
        <w:ind w:firstLine="220" w:firstLineChars="100"/>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 w:eastAsia="zh-CN"/>
          <w14:textFill>
            <w14:solidFill>
              <w14:schemeClr w14:val="tx1"/>
            </w14:solidFill>
          </w14:textFill>
        </w:rPr>
        <w:t>6</w:t>
      </w:r>
      <w:r>
        <w:rPr>
          <w:rFonts w:hint="eastAsia" w:ascii="仿宋" w:hAnsi="仿宋" w:eastAsia="仿宋" w:cs="仿宋"/>
          <w:color w:val="000000" w:themeColor="text1"/>
          <w:szCs w:val="21"/>
          <w:highlight w:val="none"/>
          <w:lang w:val="en-US" w:eastAsia="zh-CN"/>
          <w14:textFill>
            <w14:solidFill>
              <w14:schemeClr w14:val="tx1"/>
            </w14:solidFill>
          </w14:textFill>
        </w:rPr>
        <w:t>）</w:t>
      </w:r>
      <w:r>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t>中标（成交）采购标的制造商是否为中小企业：</w:t>
      </w:r>
      <w:r>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sym w:font="Wingdings" w:char="00A8"/>
      </w:r>
      <w:r>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t xml:space="preserve">是      </w:t>
      </w:r>
      <w:r>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sym w:font="Wingdings" w:char="00A8"/>
      </w:r>
      <w:r>
        <w:rPr>
          <w:rFonts w:hint="eastAsia" w:ascii="仿宋" w:hAnsi="仿宋" w:eastAsia="仿宋" w:cs="仿宋"/>
          <w:color w:val="000000" w:themeColor="text1"/>
          <w:w w:val="100"/>
          <w:kern w:val="2"/>
          <w:sz w:val="21"/>
          <w:szCs w:val="21"/>
          <w:highlight w:val="none"/>
          <w:lang w:val="en-US" w:eastAsia="zh-CN" w:bidi="ar-SA"/>
          <w14:textFill>
            <w14:solidFill>
              <w14:schemeClr w14:val="tx1"/>
            </w14:solidFill>
          </w14:textFill>
        </w:rPr>
        <w:t>否</w:t>
      </w:r>
    </w:p>
    <w:p>
      <w:pPr>
        <w:numPr>
          <w:ilvl w:val="0"/>
          <w:numId w:val="0"/>
        </w:numPr>
        <w:adjustRightInd w:val="0"/>
        <w:snapToGrid w:val="0"/>
        <w:spacing w:before="0" w:beforeLines="0" w:line="400" w:lineRule="exact"/>
        <w:ind w:left="0" w:leftChars="0" w:firstLine="0" w:firstLineChars="0"/>
        <w:rPr>
          <w:rFonts w:hint="eastAsia" w:ascii="仿宋" w:hAnsi="仿宋" w:eastAsia="仿宋" w:cs="仿宋"/>
          <w:iCs/>
          <w:color w:val="000000" w:themeColor="text1"/>
          <w:szCs w:val="21"/>
          <w:highlight w:val="none"/>
          <w14:textFill>
            <w14:solidFill>
              <w14:schemeClr w14:val="tx1"/>
            </w14:solidFill>
          </w14:textFill>
        </w:rPr>
      </w:pPr>
      <w:r>
        <w:rPr>
          <w:rFonts w:hint="eastAsia" w:ascii="仿宋" w:hAnsi="仿宋" w:eastAsia="仿宋" w:cs="仿宋"/>
          <w:color w:val="000000" w:themeColor="text1"/>
          <w:w w:val="100"/>
          <w:szCs w:val="21"/>
          <w:highlight w:val="none"/>
          <w:lang w:val="en-US" w:eastAsia="zh-CN"/>
          <w14:textFill>
            <w14:solidFill>
              <w14:schemeClr w14:val="tx1"/>
            </w14:solidFill>
          </w14:textFill>
        </w:rPr>
        <w:t xml:space="preserve">         本合同</w:t>
      </w:r>
      <w:r>
        <w:rPr>
          <w:rFonts w:hint="eastAsia" w:ascii="仿宋" w:hAnsi="仿宋" w:eastAsia="仿宋" w:cs="仿宋"/>
          <w:color w:val="000000" w:themeColor="text1"/>
          <w:w w:val="100"/>
          <w:szCs w:val="21"/>
          <w:highlight w:val="none"/>
          <w14:textFill>
            <w14:solidFill>
              <w14:schemeClr w14:val="tx1"/>
            </w14:solidFill>
          </w14:textFill>
        </w:rPr>
        <w:t>是否</w:t>
      </w:r>
      <w:r>
        <w:rPr>
          <w:rFonts w:hint="eastAsia" w:ascii="仿宋" w:hAnsi="仿宋" w:eastAsia="仿宋" w:cs="仿宋"/>
          <w:color w:val="000000" w:themeColor="text1"/>
          <w:w w:val="100"/>
          <w:szCs w:val="21"/>
          <w:highlight w:val="none"/>
          <w:lang w:eastAsia="zh-CN"/>
          <w14:textFill>
            <w14:solidFill>
              <w14:schemeClr w14:val="tx1"/>
            </w14:solidFill>
          </w14:textFill>
        </w:rPr>
        <w:t>为专门面向</w:t>
      </w:r>
      <w:r>
        <w:rPr>
          <w:rFonts w:hint="eastAsia" w:ascii="仿宋" w:hAnsi="仿宋" w:eastAsia="仿宋" w:cs="仿宋"/>
          <w:color w:val="000000" w:themeColor="text1"/>
          <w:w w:val="100"/>
          <w:szCs w:val="21"/>
          <w:highlight w:val="none"/>
          <w14:textFill>
            <w14:solidFill>
              <w14:schemeClr w14:val="tx1"/>
            </w14:solidFill>
          </w14:textFill>
        </w:rPr>
        <w:t>中小企业</w:t>
      </w:r>
      <w:r>
        <w:rPr>
          <w:rFonts w:hint="eastAsia" w:ascii="仿宋" w:hAnsi="仿宋" w:eastAsia="仿宋" w:cs="仿宋"/>
          <w:color w:val="000000" w:themeColor="text1"/>
          <w:w w:val="100"/>
          <w:szCs w:val="21"/>
          <w:highlight w:val="none"/>
          <w:lang w:eastAsia="zh-CN"/>
          <w14:textFill>
            <w14:solidFill>
              <w14:schemeClr w14:val="tx1"/>
            </w14:solidFill>
          </w14:textFill>
        </w:rPr>
        <w:t>的采</w:t>
      </w:r>
      <w:r>
        <w:rPr>
          <w:rFonts w:hint="eastAsia" w:ascii="仿宋" w:hAnsi="仿宋" w:eastAsia="仿宋" w:cs="仿宋"/>
          <w:color w:val="000000" w:themeColor="text1"/>
          <w:w w:val="100"/>
          <w:szCs w:val="21"/>
          <w:highlight w:val="none"/>
          <w:shd w:val="clear" w:color="auto" w:fill="auto"/>
          <w:lang w:eastAsia="zh-CN"/>
          <w14:textFill>
            <w14:solidFill>
              <w14:schemeClr w14:val="tx1"/>
            </w14:solidFill>
          </w14:textFill>
        </w:rPr>
        <w:t>购</w:t>
      </w:r>
      <w:r>
        <w:rPr>
          <w:rFonts w:hint="eastAsia" w:ascii="仿宋" w:hAnsi="仿宋" w:eastAsia="仿宋" w:cs="仿宋"/>
          <w:color w:val="000000" w:themeColor="text1"/>
          <w:w w:val="100"/>
          <w:szCs w:val="21"/>
          <w:highlight w:val="none"/>
          <w:shd w:val="clear" w:color="auto" w:fill="auto"/>
          <w14:textFill>
            <w14:solidFill>
              <w14:schemeClr w14:val="tx1"/>
            </w14:solidFill>
          </w14:textFill>
        </w:rPr>
        <w:t>合同</w:t>
      </w:r>
      <w:r>
        <w:rPr>
          <w:rFonts w:hint="eastAsia" w:ascii="仿宋" w:hAnsi="仿宋" w:eastAsia="仿宋" w:cs="仿宋"/>
          <w:color w:val="000000" w:themeColor="text1"/>
          <w:w w:val="100"/>
          <w:szCs w:val="21"/>
          <w:highlight w:val="none"/>
          <w:shd w:val="clear" w:color="auto" w:fill="auto"/>
          <w:lang w:eastAsia="zh-CN"/>
          <w14:textFill>
            <w14:solidFill>
              <w14:schemeClr w14:val="tx1"/>
            </w14:solidFill>
          </w14:textFill>
        </w:rPr>
        <w:t>（中小企业预留合同）</w:t>
      </w:r>
      <w:r>
        <w:rPr>
          <w:rFonts w:hint="eastAsia" w:ascii="仿宋" w:hAnsi="仿宋" w:eastAsia="仿宋" w:cs="仿宋"/>
          <w:color w:val="000000" w:themeColor="text1"/>
          <w:szCs w:val="21"/>
          <w:highlight w:val="none"/>
          <w:shd w:val="clear" w:color="auto" w:fill="auto"/>
          <w14:textFill>
            <w14:solidFill>
              <w14:schemeClr w14:val="tx1"/>
            </w14:solidFill>
          </w14:textFill>
        </w:rPr>
        <w:t>：</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pPr>
        <w:numPr>
          <w:ilvl w:val="0"/>
          <w:numId w:val="0"/>
        </w:numPr>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pPr>
        <w:numPr>
          <w:ilvl w:val="0"/>
          <w:numId w:val="0"/>
        </w:numPr>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pPr>
        <w:numPr>
          <w:ilvl w:val="0"/>
          <w:numId w:val="0"/>
        </w:numPr>
        <w:snapToGrid w:val="0"/>
        <w:spacing w:beforeLines="0" w:line="400" w:lineRule="exact"/>
        <w:ind w:firstLine="0" w:firstLineChars="0"/>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）合同是否分包：</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p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分包主要内容：</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p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分包供应商</w:t>
      </w:r>
      <w:r>
        <w:rPr>
          <w:rFonts w:hint="eastAsia" w:ascii="仿宋" w:hAnsi="仿宋" w:eastAsia="仿宋" w:cs="仿宋"/>
          <w:color w:val="000000" w:themeColor="text1"/>
          <w:szCs w:val="21"/>
          <w:highlight w:val="none"/>
          <w:lang w:eastAsia="zh-CN"/>
          <w14:textFill>
            <w14:solidFill>
              <w14:schemeClr w14:val="tx1"/>
            </w14:solidFill>
          </w14:textFill>
        </w:rPr>
        <w:t>/制造商</w:t>
      </w:r>
      <w:r>
        <w:rPr>
          <w:rFonts w:hint="eastAsia" w:ascii="仿宋" w:hAnsi="仿宋" w:eastAsia="仿宋" w:cs="仿宋"/>
          <w:color w:val="000000" w:themeColor="text1"/>
          <w:szCs w:val="21"/>
          <w:highlight w:val="none"/>
          <w14:textFill>
            <w14:solidFill>
              <w14:schemeClr w14:val="tx1"/>
            </w14:solidFill>
          </w14:textFill>
        </w:rPr>
        <w:t>名称</w:t>
      </w:r>
      <w:r>
        <w:rPr>
          <w:rFonts w:hint="eastAsia" w:ascii="仿宋" w:hAnsi="仿宋" w:eastAsia="仿宋" w:cs="仿宋"/>
          <w:color w:val="000000" w:themeColor="text1"/>
          <w:szCs w:val="21"/>
          <w:highlight w:val="none"/>
          <w:lang w:eastAsia="zh-CN"/>
          <w14:textFill>
            <w14:solidFill>
              <w14:schemeClr w14:val="tx1"/>
            </w14:solidFill>
          </w14:textFill>
        </w:rPr>
        <w:t>（如供应商和制造商不同，请分别填写）</w:t>
      </w:r>
      <w:r>
        <w:rPr>
          <w:rFonts w:hint="eastAsia" w:ascii="仿宋" w:hAnsi="仿宋" w:eastAsia="仿宋" w:cs="仿宋"/>
          <w:color w:val="000000" w:themeColor="text1"/>
          <w:szCs w:val="21"/>
          <w:highlight w:val="none"/>
          <w14:textFill>
            <w14:solidFill>
              <w14:schemeClr w14:val="tx1"/>
            </w14:solidFill>
          </w14:textFill>
        </w:rPr>
        <w:t>：</w:t>
      </w:r>
    </w:p>
    <w:p>
      <w:p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u w:val="non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p>
    <w:p>
      <w:p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分包供应商</w:t>
      </w:r>
      <w:r>
        <w:rPr>
          <w:rFonts w:hint="eastAsia" w:ascii="仿宋" w:hAnsi="仿宋" w:eastAsia="仿宋" w:cs="仿宋"/>
          <w:color w:val="000000" w:themeColor="text1"/>
          <w:szCs w:val="21"/>
          <w:highlight w:val="none"/>
          <w:lang w:val="en-US" w:eastAsia="zh-CN"/>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制造商</w:t>
      </w:r>
      <w:r>
        <w:rPr>
          <w:rFonts w:hint="eastAsia" w:ascii="仿宋" w:hAnsi="仿宋" w:eastAsia="仿宋" w:cs="仿宋"/>
          <w:color w:val="000000" w:themeColor="text1"/>
          <w:szCs w:val="21"/>
          <w:highlight w:val="none"/>
          <w14:textFill>
            <w14:solidFill>
              <w14:schemeClr w14:val="tx1"/>
            </w14:solidFill>
          </w14:textFill>
        </w:rPr>
        <w:t>类型</w:t>
      </w:r>
      <w:r>
        <w:rPr>
          <w:rFonts w:hint="eastAsia" w:ascii="仿宋" w:hAnsi="仿宋" w:eastAsia="仿宋" w:cs="仿宋"/>
          <w:color w:val="000000" w:themeColor="text1"/>
          <w:szCs w:val="21"/>
          <w:highlight w:val="none"/>
          <w:lang w:eastAsia="zh-CN"/>
          <w14:textFill>
            <w14:solidFill>
              <w14:schemeClr w14:val="tx1"/>
            </w14:solidFill>
          </w14:textFill>
        </w:rPr>
        <w:t>（如果供应商和制造商不同，只填写制造商类型）</w:t>
      </w:r>
      <w:r>
        <w:rPr>
          <w:rFonts w:hint="eastAsia" w:ascii="仿宋" w:hAnsi="仿宋" w:eastAsia="仿宋" w:cs="仿宋"/>
          <w:color w:val="000000" w:themeColor="text1"/>
          <w:szCs w:val="21"/>
          <w:highlight w:val="none"/>
          <w14:textFill>
            <w14:solidFill>
              <w14:schemeClr w14:val="tx1"/>
            </w14:solidFill>
          </w14:textFill>
        </w:rPr>
        <w:t>：</w:t>
      </w:r>
    </w:p>
    <w:p>
      <w:pPr>
        <w:adjustRightInd w:val="0"/>
        <w:snapToGrid w:val="0"/>
        <w:spacing w:beforeLines="0" w:line="400" w:lineRule="exact"/>
        <w:ind w:firstLine="840" w:firstLineChars="400"/>
        <w:rPr>
          <w:rFonts w:hint="eastAsia" w:ascii="仿宋" w:hAnsi="仿宋" w:eastAsia="仿宋" w:cs="仿宋"/>
          <w:iCs/>
          <w:color w:val="000000" w:themeColor="text1"/>
          <w:szCs w:val="21"/>
          <w:highlight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大型企业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中型企业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小微型企业</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pPr>
        <w:adjustRightInd w:val="0"/>
        <w:snapToGrid w:val="0"/>
        <w:spacing w:beforeLines="0" w:line="400" w:lineRule="exact"/>
        <w:ind w:firstLine="840" w:firstLineChars="400"/>
        <w:rPr>
          <w:rFonts w:hint="eastAsia" w:ascii="仿宋" w:hAnsi="仿宋" w:eastAsia="仿宋" w:cs="仿宋"/>
          <w:color w:val="000000" w:themeColor="text1"/>
          <w:highlight w:val="none"/>
          <w:u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残疾人福利性单位</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监狱</w:t>
      </w:r>
      <w:r>
        <w:rPr>
          <w:rFonts w:hint="eastAsia" w:ascii="仿宋" w:hAnsi="仿宋" w:eastAsia="仿宋" w:cs="仿宋"/>
          <w:iCs/>
          <w:color w:val="000000" w:themeColor="text1"/>
          <w:szCs w:val="21"/>
          <w:highlight w:val="none"/>
          <w14:textFill>
            <w14:solidFill>
              <w14:schemeClr w14:val="tx1"/>
            </w14:solidFill>
          </w14:textFill>
        </w:rPr>
        <w:t>企业</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其他</w:t>
      </w:r>
    </w:p>
    <w:p>
      <w:pPr>
        <w:numPr>
          <w:ilvl w:val="0"/>
          <w:numId w:val="0"/>
        </w:numPr>
        <w:adjustRightInd w:val="0"/>
        <w:snapToGrid w:val="0"/>
        <w:spacing w:before="0" w:beforeLines="0" w:line="400" w:lineRule="exact"/>
        <w:ind w:left="0" w:leftChars="0" w:firstLine="0" w:firstLineChars="0"/>
        <w:rPr>
          <w:rFonts w:hint="eastAsia" w:ascii="仿宋" w:hAnsi="仿宋" w:eastAsia="仿宋" w:cs="仿宋"/>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none"/>
          <w:lang w:val="en" w:eastAsia="zh-CN"/>
          <w14:textFill>
            <w14:solidFill>
              <w14:schemeClr w14:val="tx1"/>
            </w14:solidFill>
          </w14:textFill>
        </w:rPr>
        <w:t>8</w:t>
      </w:r>
      <w:r>
        <w:rPr>
          <w:rFonts w:hint="eastAsia" w:ascii="仿宋" w:hAnsi="仿宋" w:eastAsia="仿宋" w:cs="仿宋"/>
          <w:color w:val="000000" w:themeColor="text1"/>
          <w:szCs w:val="21"/>
          <w:highlight w:val="none"/>
          <w:u w:val="none"/>
          <w:lang w:val="en-US" w:eastAsia="zh-CN"/>
          <w14:textFill>
            <w14:solidFill>
              <w14:schemeClr w14:val="tx1"/>
            </w14:solidFill>
          </w14:textFill>
        </w:rPr>
        <w:t>）中标（成交）供应商是否为外商投资企业：</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是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否</w:t>
      </w:r>
    </w:p>
    <w:p>
      <w:pPr>
        <w:pStyle w:val="963"/>
        <w:tabs>
          <w:tab w:val="left" w:pos="1340"/>
        </w:tabs>
        <w:spacing w:beforeLines="0"/>
        <w:rPr>
          <w:rFonts w:hint="eastAsia" w:ascii="仿宋" w:hAnsi="仿宋" w:eastAsia="仿宋" w:cs="仿宋"/>
          <w:color w:val="000000" w:themeColor="text1"/>
          <w:sz w:val="21"/>
          <w:szCs w:val="21"/>
          <w:highlight w:val="none"/>
          <w:u w:val="single"/>
          <w14:textFill>
            <w14:solidFill>
              <w14:schemeClr w14:val="tx1"/>
            </w14:solidFill>
          </w14:textFill>
        </w:rPr>
      </w:pP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     外商投资企业类型：</w:t>
      </w:r>
      <w:r>
        <w:rPr>
          <w:rFonts w:hint="eastAsia" w:ascii="仿宋" w:hAnsi="仿宋" w:eastAsia="仿宋" w:cs="仿宋"/>
          <w:iCs/>
          <w:color w:val="000000" w:themeColor="text1"/>
          <w:sz w:val="21"/>
          <w:szCs w:val="21"/>
          <w:highlight w:val="none"/>
          <w14:textFill>
            <w14:solidFill>
              <w14:schemeClr w14:val="tx1"/>
            </w14:solidFill>
          </w14:textFill>
        </w:rPr>
        <w:sym w:font="Wingdings" w:char="00A8"/>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 xml:space="preserve">全部由外国投资者投资  </w:t>
      </w:r>
      <w:r>
        <w:rPr>
          <w:rFonts w:hint="eastAsia" w:ascii="仿宋" w:hAnsi="仿宋" w:eastAsia="仿宋" w:cs="仿宋"/>
          <w:iCs/>
          <w:color w:val="000000" w:themeColor="text1"/>
          <w:sz w:val="21"/>
          <w:szCs w:val="21"/>
          <w:highlight w:val="none"/>
          <w14:textFill>
            <w14:solidFill>
              <w14:schemeClr w14:val="tx1"/>
            </w14:solidFill>
          </w14:textFill>
        </w:rPr>
        <w:sym w:font="Wingdings" w:char="00A8"/>
      </w:r>
      <w:r>
        <w:rPr>
          <w:rFonts w:hint="eastAsia" w:ascii="仿宋" w:hAnsi="仿宋" w:eastAsia="仿宋" w:cs="仿宋"/>
          <w:iCs/>
          <w:color w:val="000000" w:themeColor="text1"/>
          <w:sz w:val="21"/>
          <w:szCs w:val="21"/>
          <w:highlight w:val="none"/>
          <w:lang w:val="en-US" w:eastAsia="zh-CN"/>
          <w14:textFill>
            <w14:solidFill>
              <w14:schemeClr w14:val="tx1"/>
            </w14:solidFill>
          </w14:textFill>
        </w:rPr>
        <w:t>部分由外国投资者投资</w:t>
      </w:r>
    </w:p>
    <w:p>
      <w:pPr>
        <w:numPr>
          <w:ilvl w:val="0"/>
          <w:numId w:val="0"/>
        </w:numPr>
        <w:adjustRightInd w:val="0"/>
        <w:snapToGrid w:val="0"/>
        <w:spacing w:before="0" w:beforeLines="0" w:line="400" w:lineRule="exact"/>
        <w:ind w:firstLine="420" w:firstLineChars="200"/>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21"/>
          <w:szCs w:val="21"/>
          <w:highlight w:val="none"/>
          <w:u w:val="none"/>
          <w:lang w:val="en" w:eastAsia="zh-CN"/>
          <w14:textFill>
            <w14:solidFill>
              <w14:schemeClr w14:val="tx1"/>
            </w14:solidFill>
          </w14:textFill>
        </w:rPr>
        <w:t>9</w:t>
      </w: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）是否涉及进口产品：</w:t>
      </w:r>
    </w:p>
    <w:p>
      <w:pPr>
        <w:numPr>
          <w:ilvl w:val="0"/>
          <w:numId w:val="0"/>
        </w:num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u w:val="single"/>
          <w:lang w:val="en-US" w:eastAsia="zh-CN"/>
          <w14:textFill>
            <w14:solidFill>
              <w14:schemeClr w14:val="tx1"/>
            </w14:solidFill>
          </w14:textFill>
        </w:rPr>
      </w:pPr>
      <w:r>
        <w:rPr>
          <w:rFonts w:hint="eastAsia" w:ascii="仿宋" w:hAnsi="仿宋" w:eastAsia="仿宋" w:cs="仿宋"/>
          <w:iCs w:val="0"/>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是</w:t>
      </w:r>
      <w:r>
        <w:rPr>
          <w:rFonts w:hint="eastAsia" w:ascii="仿宋" w:hAnsi="仿宋" w:eastAsia="仿宋" w:cs="仿宋"/>
          <w:iCs w:val="0"/>
          <w:color w:val="000000" w:themeColor="text1"/>
          <w:szCs w:val="21"/>
          <w:highlight w:val="none"/>
          <w:lang w:eastAsia="zh-CN"/>
          <w14:textFill>
            <w14:solidFill>
              <w14:schemeClr w14:val="tx1"/>
            </w14:solidFill>
          </w14:textFill>
        </w:rPr>
        <w:t>，《政府采购品目分类目录》底级品目名称</w:t>
      </w:r>
      <w:r>
        <w:rPr>
          <w:rFonts w:hint="eastAsia" w:ascii="仿宋" w:hAnsi="仿宋" w:eastAsia="仿宋" w:cs="仿宋"/>
          <w:color w:val="000000" w:themeColor="text1"/>
          <w:szCs w:val="21"/>
          <w:highlight w:val="none"/>
          <w:lang w:val="en-US" w:eastAsia="zh-CN"/>
          <w14:textFill>
            <w14:solidFill>
              <w14:schemeClr w14:val="tx1"/>
            </w14:solidFill>
          </w14:textFill>
        </w:rPr>
        <w:t>：</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金额：</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p>
    <w:p>
      <w:pPr>
        <w:numPr>
          <w:ilvl w:val="0"/>
          <w:numId w:val="0"/>
        </w:numPr>
        <w:adjustRightInd w:val="0"/>
        <w:snapToGrid w:val="0"/>
        <w:spacing w:before="0" w:beforeLines="0" w:line="400" w:lineRule="exact"/>
        <w:ind w:firstLine="840" w:firstLineChars="400"/>
        <w:rPr>
          <w:rFonts w:hint="eastAsia" w:ascii="仿宋" w:hAnsi="仿宋" w:eastAsia="仿宋" w:cs="仿宋"/>
          <w:iCs w:val="0"/>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国别：</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品牌：</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none"/>
          <w:lang w:val="en-US" w:eastAsia="zh-CN"/>
          <w14:textFill>
            <w14:solidFill>
              <w14:schemeClr w14:val="tx1"/>
            </w14:solidFill>
          </w14:textFill>
        </w:rPr>
        <w:t xml:space="preserve"> 规格型号：</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t xml:space="preserve">      </w:t>
      </w:r>
    </w:p>
    <w:p>
      <w:pPr>
        <w:adjustRightInd w:val="0"/>
        <w:snapToGrid w:val="0"/>
        <w:spacing w:before="0" w:beforeLines="0" w:line="400" w:lineRule="exact"/>
        <w:ind w:firstLine="840" w:firstLineChars="400"/>
        <w:rPr>
          <w:rFonts w:hint="eastAsia" w:ascii="仿宋" w:hAnsi="仿宋" w:eastAsia="仿宋" w:cs="仿宋"/>
          <w:color w:val="000000" w:themeColor="text1"/>
          <w:szCs w:val="21"/>
          <w:highlight w:val="none"/>
          <w:u w:val="none"/>
          <w:lang w:val="en-US" w:eastAsia="zh-CN"/>
          <w14:textFill>
            <w14:solidFill>
              <w14:schemeClr w14:val="tx1"/>
            </w14:solidFill>
          </w14:textFill>
        </w:rPr>
      </w:pPr>
      <w:r>
        <w:rPr>
          <w:rFonts w:hint="eastAsia" w:ascii="仿宋" w:hAnsi="仿宋" w:eastAsia="仿宋" w:cs="仿宋"/>
          <w:iCs w:val="0"/>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lang w:eastAsia="zh-CN"/>
          <w14:textFill>
            <w14:solidFill>
              <w14:schemeClr w14:val="tx1"/>
            </w14:solidFill>
          </w14:textFill>
        </w:rPr>
        <w:t>否</w:t>
      </w:r>
    </w:p>
    <w:p>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 xml:space="preserve">    （1</w:t>
      </w:r>
      <w:r>
        <w:rPr>
          <w:rFonts w:hint="eastAsia" w:ascii="仿宋" w:hAnsi="仿宋" w:eastAsia="仿宋" w:cs="仿宋"/>
          <w:b w:val="0"/>
          <w:bCs w:val="0"/>
          <w:color w:val="000000" w:themeColor="text1"/>
          <w:sz w:val="21"/>
          <w:szCs w:val="21"/>
          <w:highlight w:val="none"/>
          <w:u w:val="none"/>
          <w:lang w:val="en" w:eastAsia="zh-CN"/>
          <w14:textFill>
            <w14:solidFill>
              <w14:schemeClr w14:val="tx1"/>
            </w14:solidFill>
          </w14:textFill>
        </w:rPr>
        <w:t>0</w:t>
      </w: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）是否涉及节能产品：</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是</w:t>
      </w:r>
      <w:r>
        <w:rPr>
          <w:rFonts w:hint="eastAsia" w:ascii="仿宋" w:hAnsi="仿宋" w:eastAsia="仿宋" w:cs="仿宋"/>
          <w:iCs w:val="0"/>
          <w:color w:val="000000" w:themeColor="text1"/>
          <w:szCs w:val="21"/>
          <w:highlight w:val="none"/>
          <w:lang w:eastAsia="zh-CN"/>
          <w14:textFill>
            <w14:solidFill>
              <w14:schemeClr w14:val="tx1"/>
            </w14:solidFill>
          </w14:textFill>
        </w:rPr>
        <w:t>，《节能产品政府采购品目清单》的底级品目名称：</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强制采购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优先采购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000000" w:themeColor="text1"/>
          <w:szCs w:val="21"/>
          <w:highlight w:val="none"/>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否</w:t>
      </w:r>
    </w:p>
    <w:p>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 xml:space="preserve">          是否涉及环境标志产品：</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000000" w:themeColor="text1"/>
          <w:szCs w:val="21"/>
          <w:highlight w:val="none"/>
          <w:lang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是</w:t>
      </w:r>
      <w:r>
        <w:rPr>
          <w:rFonts w:hint="eastAsia" w:ascii="仿宋" w:hAnsi="仿宋" w:eastAsia="仿宋" w:cs="仿宋"/>
          <w:iCs w:val="0"/>
          <w:color w:val="000000" w:themeColor="text1"/>
          <w:szCs w:val="21"/>
          <w:highlight w:val="none"/>
          <w:lang w:eastAsia="zh-CN"/>
          <w14:textFill>
            <w14:solidFill>
              <w14:schemeClr w14:val="tx1"/>
            </w14:solidFill>
          </w14:textFill>
        </w:rPr>
        <w:t>，《环境标志产品政府采购品目清单》的底级品目名称：</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强制采购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优先采购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否</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iCs w:val="0"/>
          <w:color w:val="000000" w:themeColor="text1"/>
          <w:kern w:val="2"/>
          <w:sz w:val="21"/>
          <w:szCs w:val="21"/>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t xml:space="preserve">          </w:t>
      </w:r>
      <w:r>
        <w:rPr>
          <w:rFonts w:hint="eastAsia" w:ascii="仿宋" w:hAnsi="仿宋" w:eastAsia="仿宋" w:cs="仿宋"/>
          <w:b w:val="0"/>
          <w:bCs w:val="0"/>
          <w:color w:val="000000" w:themeColor="text1"/>
          <w:kern w:val="2"/>
          <w:sz w:val="21"/>
          <w:szCs w:val="21"/>
          <w:highlight w:val="none"/>
          <w:u w:val="none"/>
          <w:lang w:val="en-US" w:eastAsia="zh-CN"/>
          <w14:textFill>
            <w14:solidFill>
              <w14:schemeClr w14:val="tx1"/>
            </w14:solidFill>
          </w14:textFill>
        </w:rPr>
        <w:t>是否涉及绿色产品：</w:t>
      </w:r>
      <w:r>
        <w:rPr>
          <w:rFonts w:hint="eastAsia" w:ascii="仿宋" w:hAnsi="仿宋" w:eastAsia="仿宋" w:cs="仿宋"/>
          <w:iCs w:val="0"/>
          <w:color w:val="000000" w:themeColor="text1"/>
          <w:kern w:val="2"/>
          <w:sz w:val="21"/>
          <w:szCs w:val="21"/>
          <w:highlight w:val="none"/>
          <w:u w:val="none"/>
          <w:lang w:val="en-US" w:eastAsia="zh-CN"/>
          <w14:textFill>
            <w14:solidFill>
              <w14:schemeClr w14:val="tx1"/>
            </w14:solidFill>
          </w14:textFill>
        </w:rPr>
        <w:t xml:space="preserve"> </w:t>
      </w:r>
    </w:p>
    <w:p>
      <w:pPr>
        <w:pStyle w:val="963"/>
        <w:spacing w:beforeLines="0"/>
        <w:ind w:firstLine="420" w:firstLineChars="0"/>
        <w:rPr>
          <w:rFonts w:hint="eastAsia" w:ascii="仿宋" w:hAnsi="仿宋" w:eastAsia="仿宋" w:cs="仿宋"/>
          <w:color w:val="000000" w:themeColor="text1"/>
          <w:szCs w:val="21"/>
          <w:highlight w:val="none"/>
          <w:u w:val="single"/>
          <w:lang w:val="en-US" w:eastAsia="zh-CN"/>
          <w14:textFill>
            <w14:solidFill>
              <w14:schemeClr w14:val="tx1"/>
            </w14:solidFill>
          </w14:textFill>
        </w:rPr>
      </w:pPr>
      <w:r>
        <w:rPr>
          <w:rFonts w:hint="eastAsia" w:ascii="仿宋" w:hAnsi="仿宋" w:eastAsia="仿宋" w:cs="仿宋"/>
          <w:iCs w:val="0"/>
          <w:color w:val="000000" w:themeColor="text1"/>
          <w:kern w:val="2"/>
          <w:sz w:val="21"/>
          <w:szCs w:val="21"/>
          <w:highlight w:val="none"/>
          <w:u w:val="none"/>
          <w:lang w:val="en-US" w:eastAsia="zh-CN"/>
          <w14:textFill>
            <w14:solidFill>
              <w14:schemeClr w14:val="tx1"/>
            </w14:solidFill>
          </w14:textFill>
        </w:rPr>
        <w:t xml:space="preserve">     </w:t>
      </w:r>
      <w:r>
        <w:rPr>
          <w:rFonts w:hint="eastAsia" w:ascii="仿宋" w:hAnsi="仿宋" w:eastAsia="仿宋" w:cs="仿宋"/>
          <w:iCs w:val="0"/>
          <w:color w:val="000000" w:themeColor="text1"/>
          <w:kern w:val="2"/>
          <w:sz w:val="21"/>
          <w:szCs w:val="21"/>
          <w:highlight w:val="none"/>
          <w:u w:val="none"/>
          <w14:textFill>
            <w14:solidFill>
              <w14:schemeClr w14:val="tx1"/>
            </w14:solidFill>
          </w14:textFill>
        </w:rPr>
        <w:sym w:font="Wingdings" w:char="00A8"/>
      </w:r>
      <w:r>
        <w:rPr>
          <w:rFonts w:hint="eastAsia" w:ascii="仿宋" w:hAnsi="仿宋" w:eastAsia="仿宋" w:cs="仿宋"/>
          <w:iCs w:val="0"/>
          <w:color w:val="000000" w:themeColor="text1"/>
          <w:kern w:val="2"/>
          <w:sz w:val="21"/>
          <w:szCs w:val="21"/>
          <w:highlight w:val="none"/>
          <w:u w:val="none"/>
          <w14:textFill>
            <w14:solidFill>
              <w14:schemeClr w14:val="tx1"/>
            </w14:solidFill>
          </w14:textFill>
        </w:rPr>
        <w:t>是</w:t>
      </w:r>
      <w:r>
        <w:rPr>
          <w:rFonts w:hint="eastAsia" w:ascii="仿宋" w:hAnsi="仿宋" w:eastAsia="仿宋" w:cs="仿宋"/>
          <w:iCs w:val="0"/>
          <w:color w:val="000000" w:themeColor="text1"/>
          <w:kern w:val="2"/>
          <w:sz w:val="21"/>
          <w:szCs w:val="21"/>
          <w:highlight w:val="none"/>
          <w:u w:val="none"/>
          <w:lang w:eastAsia="zh-CN"/>
          <w14:textFill>
            <w14:solidFill>
              <w14:schemeClr w14:val="tx1"/>
            </w14:solidFill>
          </w14:textFill>
        </w:rPr>
        <w:t>，绿色产品政府采购相关政策确定的底级品目名称：</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000000" w:themeColor="text1"/>
          <w:szCs w:val="21"/>
          <w:highlight w:val="none"/>
          <w:lang w:val="en-US"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强制采购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优先采购</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p>
    <w:p>
      <w:pPr>
        <w:pStyle w:val="963"/>
        <w:spacing w:beforeLines="0"/>
        <w:ind w:firstLine="420" w:firstLineChars="0"/>
        <w:rPr>
          <w:rFonts w:hint="eastAsia" w:ascii="仿宋" w:hAnsi="仿宋" w:eastAsia="仿宋" w:cs="仿宋"/>
          <w:b w:val="0"/>
          <w:bCs w:val="0"/>
          <w:color w:val="000000" w:themeColor="text1"/>
          <w:sz w:val="21"/>
          <w:szCs w:val="21"/>
          <w:highlight w:val="none"/>
          <w:u w:val="none"/>
          <w:lang w:val="en-US" w:eastAsia="zh-CN"/>
          <w14:textFill>
            <w14:solidFill>
              <w14:schemeClr w14:val="tx1"/>
            </w14:solidFill>
          </w14:textFill>
        </w:rPr>
      </w:pPr>
      <w:r>
        <w:rPr>
          <w:rFonts w:hint="eastAsia" w:ascii="仿宋" w:hAnsi="仿宋" w:eastAsia="仿宋" w:cs="仿宋"/>
          <w:iCs w:val="0"/>
          <w:color w:val="000000" w:themeColor="text1"/>
          <w:kern w:val="2"/>
          <w:sz w:val="21"/>
          <w:szCs w:val="21"/>
          <w:highlight w:val="none"/>
          <w:u w:val="none"/>
          <w:lang w:val="en-US" w:eastAsia="zh-CN"/>
          <w14:textFill>
            <w14:solidFill>
              <w14:schemeClr w14:val="tx1"/>
            </w14:solidFill>
          </w14:textFill>
        </w:rPr>
        <w:t xml:space="preserve">     </w:t>
      </w:r>
      <w:r>
        <w:rPr>
          <w:rFonts w:hint="eastAsia" w:ascii="仿宋" w:hAnsi="仿宋" w:eastAsia="仿宋" w:cs="仿宋"/>
          <w:iCs w:val="0"/>
          <w:color w:val="000000" w:themeColor="text1"/>
          <w:kern w:val="2"/>
          <w:sz w:val="21"/>
          <w:szCs w:val="21"/>
          <w:highlight w:val="none"/>
          <w:u w:val="none"/>
          <w14:textFill>
            <w14:solidFill>
              <w14:schemeClr w14:val="tx1"/>
            </w14:solidFill>
          </w14:textFill>
        </w:rPr>
        <w:sym w:font="Wingdings" w:char="00A8"/>
      </w:r>
      <w:r>
        <w:rPr>
          <w:rFonts w:hint="eastAsia" w:ascii="仿宋" w:hAnsi="仿宋" w:eastAsia="仿宋" w:cs="仿宋"/>
          <w:iCs w:val="0"/>
          <w:color w:val="000000" w:themeColor="text1"/>
          <w:kern w:val="2"/>
          <w:sz w:val="21"/>
          <w:szCs w:val="21"/>
          <w:highlight w:val="none"/>
          <w:u w:val="none"/>
          <w14:textFill>
            <w14:solidFill>
              <w14:schemeClr w14:val="tx1"/>
            </w14:solidFill>
          </w14:textFill>
        </w:rPr>
        <w:t>否</w:t>
      </w:r>
    </w:p>
    <w:p>
      <w:pPr>
        <w:numPr>
          <w:ilvl w:val="0"/>
          <w:numId w:val="0"/>
        </w:numPr>
        <w:adjustRightInd w:val="0"/>
        <w:snapToGrid w:val="0"/>
        <w:spacing w:before="0" w:beforeLines="0" w:line="400" w:lineRule="exact"/>
        <w:ind w:firstLine="0" w:firstLineChars="0"/>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（1</w:t>
      </w:r>
      <w:r>
        <w:rPr>
          <w:rFonts w:hint="eastAsia" w:ascii="仿宋" w:hAnsi="仿宋" w:eastAsia="仿宋" w:cs="仿宋"/>
          <w:color w:val="000000" w:themeColor="text1"/>
          <w:szCs w:val="21"/>
          <w:highlight w:val="none"/>
          <w:lang w:val="en" w:eastAsia="zh-CN"/>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）涉及商品包装和快递包装的，是否参考</w:t>
      </w:r>
      <w:r>
        <w:rPr>
          <w:rFonts w:hint="eastAsia" w:ascii="仿宋" w:hAnsi="仿宋" w:eastAsia="仿宋" w:cs="仿宋"/>
          <w:color w:val="000000" w:themeColor="text1"/>
          <w:szCs w:val="21"/>
          <w:highlight w:val="none"/>
          <w14:textFill>
            <w14:solidFill>
              <w14:schemeClr w14:val="tx1"/>
            </w14:solidFill>
          </w14:textFill>
        </w:rPr>
        <w:t>《商品包装政府采购需求标准（试行）》、《快递包装政府采购需求标准（试行）》</w:t>
      </w:r>
      <w:r>
        <w:rPr>
          <w:rFonts w:hint="eastAsia" w:ascii="仿宋" w:hAnsi="仿宋" w:eastAsia="仿宋" w:cs="仿宋"/>
          <w:color w:val="000000" w:themeColor="text1"/>
          <w:szCs w:val="21"/>
          <w:highlight w:val="none"/>
          <w:lang w:eastAsia="zh-CN"/>
          <w14:textFill>
            <w14:solidFill>
              <w14:schemeClr w14:val="tx1"/>
            </w14:solidFill>
          </w14:textFill>
        </w:rPr>
        <w:t>明确产品及相关快递服务的具体包装要求：</w:t>
      </w:r>
    </w:p>
    <w:p>
      <w:pPr>
        <w:numPr>
          <w:ilvl w:val="0"/>
          <w:numId w:val="0"/>
        </w:numPr>
        <w:adjustRightInd w:val="0"/>
        <w:snapToGrid w:val="0"/>
        <w:spacing w:before="0" w:beforeLines="0" w:line="400" w:lineRule="exact"/>
        <w:ind w:firstLine="840" w:firstLineChars="400"/>
        <w:rPr>
          <w:rFonts w:hint="eastAsia" w:ascii="仿宋" w:hAnsi="仿宋" w:eastAsia="仿宋" w:cs="仿宋"/>
          <w:iCs w:val="0"/>
          <w:color w:val="000000" w:themeColor="text1"/>
          <w:szCs w:val="21"/>
          <w:highlight w:val="none"/>
          <w:lang w:val="en-US" w:eastAsia="zh-CN"/>
          <w14:textFill>
            <w14:solidFill>
              <w14:schemeClr w14:val="tx1"/>
            </w14:solidFill>
          </w14:textFill>
        </w:rPr>
      </w:pP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 xml:space="preserve">是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14:textFill>
            <w14:solidFill>
              <w14:schemeClr w14:val="tx1"/>
            </w14:solidFill>
          </w14:textFill>
        </w:rPr>
        <w:t>否</w:t>
      </w:r>
      <w:r>
        <w:rPr>
          <w:rFonts w:hint="eastAsia" w:ascii="仿宋" w:hAnsi="仿宋" w:eastAsia="仿宋" w:cs="仿宋"/>
          <w:iCs w:val="0"/>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val="0"/>
          <w:color w:val="000000" w:themeColor="text1"/>
          <w:szCs w:val="21"/>
          <w:highlight w:val="none"/>
          <w14:textFill>
            <w14:solidFill>
              <w14:schemeClr w14:val="tx1"/>
            </w14:solidFill>
          </w14:textFill>
        </w:rPr>
        <w:sym w:font="Wingdings" w:char="00A8"/>
      </w:r>
      <w:r>
        <w:rPr>
          <w:rFonts w:hint="eastAsia" w:ascii="仿宋" w:hAnsi="仿宋" w:eastAsia="仿宋" w:cs="仿宋"/>
          <w:iCs w:val="0"/>
          <w:color w:val="000000" w:themeColor="text1"/>
          <w:szCs w:val="21"/>
          <w:highlight w:val="none"/>
          <w:lang w:eastAsia="zh-CN"/>
          <w14:textFill>
            <w14:solidFill>
              <w14:schemeClr w14:val="tx1"/>
            </w14:solidFill>
          </w14:textFill>
        </w:rPr>
        <w:t>不涉及</w:t>
      </w:r>
    </w:p>
    <w:p>
      <w:pPr>
        <w:numPr>
          <w:ilvl w:val="0"/>
          <w:numId w:val="3"/>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合同金额</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（1）合同金额小写：</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pPr>
        <w:adjustRightInd w:val="0"/>
        <w:snapToGrid w:val="0"/>
        <w:spacing w:before="0" w:beforeLines="0" w:line="400" w:lineRule="exact"/>
        <w:ind w:left="0" w:firstLine="0" w:firstLineChars="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大写：</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pPr>
        <w:adjustRightInd w:val="0"/>
        <w:snapToGrid w:val="0"/>
        <w:spacing w:before="0" w:beforeLines="0" w:line="400" w:lineRule="exact"/>
        <w:ind w:firstLine="0" w:firstLineChars="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分包金额</w:t>
      </w:r>
      <w:r>
        <w:rPr>
          <w:rFonts w:hint="eastAsia" w:ascii="仿宋" w:hAnsi="仿宋" w:eastAsia="仿宋" w:cs="仿宋"/>
          <w:color w:val="000000" w:themeColor="text1"/>
          <w:szCs w:val="21"/>
          <w:highlight w:val="none"/>
          <w:lang w:eastAsia="zh-CN"/>
          <w14:textFill>
            <w14:solidFill>
              <w14:schemeClr w14:val="tx1"/>
            </w14:solidFill>
          </w14:textFill>
        </w:rPr>
        <w:t>（如有）</w:t>
      </w:r>
      <w:r>
        <w:rPr>
          <w:rFonts w:hint="eastAsia" w:ascii="仿宋" w:hAnsi="仿宋" w:eastAsia="仿宋" w:cs="仿宋"/>
          <w:color w:val="000000" w:themeColor="text1"/>
          <w:szCs w:val="21"/>
          <w:highlight w:val="none"/>
          <w14:textFill>
            <w14:solidFill>
              <w14:schemeClr w14:val="tx1"/>
            </w14:solidFill>
          </w14:textFill>
        </w:rPr>
        <w:t>小写：</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pPr>
        <w:adjustRightInd w:val="0"/>
        <w:snapToGrid w:val="0"/>
        <w:spacing w:before="0" w:beforeLines="0" w:line="400" w:lineRule="exact"/>
        <w:ind w:firstLine="0" w:firstLineChars="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大写：</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pPr>
        <w:adjustRightInd w:val="0"/>
        <w:snapToGrid w:val="0"/>
        <w:spacing w:before="0" w:beforeLines="0" w:line="400" w:lineRule="exact"/>
        <w:ind w:firstLine="0" w:firstLineChars="0"/>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（注：固定单价合同应填写单价和最高限价）</w:t>
      </w:r>
    </w:p>
    <w:p>
      <w:pPr>
        <w:numPr>
          <w:ilvl w:val="0"/>
          <w:numId w:val="0"/>
        </w:numPr>
        <w:adjustRightInd w:val="0"/>
        <w:snapToGrid w:val="0"/>
        <w:spacing w:before="0" w:beforeLines="0" w:line="400" w:lineRule="exact"/>
        <w:ind w:firstLine="0" w:firstLineChars="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合同定价方式</w:t>
      </w:r>
      <w:r>
        <w:rPr>
          <w:rFonts w:hint="eastAsia" w:ascii="仿宋" w:hAnsi="仿宋" w:eastAsia="仿宋" w:cs="仿宋"/>
          <w:color w:val="000000" w:themeColor="text1"/>
          <w:szCs w:val="21"/>
          <w:highlight w:val="none"/>
          <w:lang w:eastAsia="zh-CN"/>
          <w14:textFill>
            <w14:solidFill>
              <w14:schemeClr w14:val="tx1"/>
            </w14:solidFill>
          </w14:textFill>
        </w:rPr>
        <w:t>（采用组合定价方式的，可以勾选多项）</w:t>
      </w:r>
      <w:r>
        <w:rPr>
          <w:rFonts w:hint="eastAsia" w:ascii="仿宋" w:hAnsi="仿宋" w:eastAsia="仿宋" w:cs="仿宋"/>
          <w:color w:val="000000" w:themeColor="text1"/>
          <w:szCs w:val="21"/>
          <w:highlight w:val="none"/>
          <w14:textFill>
            <w14:solidFill>
              <w14:schemeClr w14:val="tx1"/>
            </w14:solidFill>
          </w14:textFill>
        </w:rPr>
        <w:t>：</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固定总价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固定单价</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固定费率</w:t>
      </w:r>
      <w:r>
        <w:rPr>
          <w:rFonts w:hint="eastAsia" w:ascii="仿宋" w:hAnsi="仿宋" w:eastAsia="仿宋" w:cs="仿宋"/>
          <w:iCs/>
          <w:color w:val="000000" w:themeColor="text1"/>
          <w:szCs w:val="21"/>
          <w:highlight w:val="none"/>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 xml:space="preserve">成本补偿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14:textFill>
            <w14:solidFill>
              <w14:schemeClr w14:val="tx1"/>
            </w14:solidFill>
          </w14:textFill>
        </w:rPr>
        <w:t>绩效激励</w:t>
      </w:r>
      <w:r>
        <w:rPr>
          <w:rFonts w:hint="eastAsia" w:ascii="仿宋" w:hAnsi="仿宋" w:eastAsia="仿宋" w:cs="仿宋"/>
          <w:i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iCs/>
          <w:color w:val="000000" w:themeColor="text1"/>
          <w:szCs w:val="21"/>
          <w:highlight w:val="none"/>
          <w14:textFill>
            <w14:solidFill>
              <w14:schemeClr w14:val="tx1"/>
            </w14:solidFill>
          </w14:textFill>
        </w:rPr>
        <w:sym w:font="Wingdings" w:char="00A8"/>
      </w:r>
      <w:r>
        <w:rPr>
          <w:rFonts w:hint="eastAsia" w:ascii="仿宋" w:hAnsi="仿宋" w:eastAsia="仿宋" w:cs="仿宋"/>
          <w:iCs/>
          <w:color w:val="000000" w:themeColor="text1"/>
          <w:szCs w:val="21"/>
          <w:highlight w:val="none"/>
          <w:lang w:eastAsia="zh-CN"/>
          <w14:textFill>
            <w14:solidFill>
              <w14:schemeClr w14:val="tx1"/>
            </w14:solidFill>
          </w14:textFill>
        </w:rPr>
        <w:t>其他</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pPr>
        <w:pStyle w:val="790"/>
        <w:spacing w:beforeLines="0" w:line="400" w:lineRule="exac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）付款方式（按项目实际勾选填写）：</w:t>
      </w:r>
    </w:p>
    <w:p>
      <w:pPr>
        <w:adjustRightInd w:val="0"/>
        <w:snapToGrid w:val="0"/>
        <w:spacing w:before="0" w:beforeLines="0" w:line="400" w:lineRule="exact"/>
        <w:ind w:firstLine="630" w:firstLineChars="3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sym w:font="Wingdings" w:char="00A8"/>
      </w:r>
      <w:r>
        <w:rPr>
          <w:rFonts w:hint="eastAsia" w:ascii="仿宋" w:hAnsi="仿宋" w:eastAsia="仿宋" w:cs="仿宋"/>
          <w:color w:val="000000" w:themeColor="text1"/>
          <w:szCs w:val="21"/>
          <w:highlight w:val="none"/>
          <w14:textFill>
            <w14:solidFill>
              <w14:schemeClr w14:val="tx1"/>
            </w14:solidFill>
          </w14:textFill>
        </w:rPr>
        <w:t>全额付款：</w:t>
      </w:r>
      <w:r>
        <w:rPr>
          <w:rFonts w:hint="eastAsia" w:ascii="仿宋" w:hAnsi="仿宋" w:eastAsia="仿宋" w:cs="仿宋"/>
          <w:color w:val="000000" w:themeColor="text1"/>
          <w:szCs w:val="21"/>
          <w:highlight w:val="none"/>
          <w:u w:val="single"/>
          <w14:textFill>
            <w14:solidFill>
              <w14:schemeClr w14:val="tx1"/>
            </w14:solidFill>
          </w14:textFill>
        </w:rPr>
        <w:t xml:space="preserve">     （应</w:t>
      </w:r>
      <w:r>
        <w:rPr>
          <w:rFonts w:hint="eastAsia" w:ascii="仿宋" w:hAnsi="仿宋" w:eastAsia="仿宋" w:cs="仿宋"/>
          <w:color w:val="000000" w:themeColor="text1"/>
          <w:szCs w:val="21"/>
          <w:highlight w:val="none"/>
          <w:u w:val="single"/>
          <w:lang w:eastAsia="zh-CN"/>
          <w14:textFill>
            <w14:solidFill>
              <w14:schemeClr w14:val="tx1"/>
            </w14:solidFill>
          </w14:textFill>
        </w:rPr>
        <w:t>明确</w:t>
      </w:r>
      <w:r>
        <w:rPr>
          <w:rFonts w:hint="eastAsia" w:ascii="仿宋" w:hAnsi="仿宋" w:eastAsia="仿宋" w:cs="仿宋"/>
          <w:color w:val="000000" w:themeColor="text1"/>
          <w:szCs w:val="21"/>
          <w:highlight w:val="none"/>
          <w:u w:val="single"/>
          <w14:textFill>
            <w14:solidFill>
              <w14:schemeClr w14:val="tx1"/>
            </w14:solidFill>
          </w14:textFill>
        </w:rPr>
        <w:t>一次性支付合同款项</w:t>
      </w:r>
      <w:r>
        <w:rPr>
          <w:rFonts w:hint="eastAsia" w:ascii="仿宋" w:hAnsi="仿宋" w:eastAsia="仿宋" w:cs="仿宋"/>
          <w:color w:val="000000" w:themeColor="text1"/>
          <w:szCs w:val="21"/>
          <w:highlight w:val="none"/>
          <w:u w:val="single"/>
          <w:lang w:eastAsia="zh-CN"/>
          <w14:textFill>
            <w14:solidFill>
              <w14:schemeClr w14:val="tx1"/>
            </w14:solidFill>
          </w14:textFill>
        </w:rPr>
        <w:t>的条件</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pPr>
        <w:snapToGrid w:val="0"/>
        <w:spacing w:beforeLines="0" w:line="400" w:lineRule="exact"/>
        <w:ind w:firstLine="630" w:firstLineChars="3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sym w:font="Wingdings" w:char="00A8"/>
      </w:r>
      <w:r>
        <w:rPr>
          <w:rFonts w:hint="eastAsia" w:ascii="仿宋" w:hAnsi="仿宋" w:eastAsia="仿宋" w:cs="仿宋"/>
          <w:color w:val="000000" w:themeColor="text1"/>
          <w:szCs w:val="21"/>
          <w:highlight w:val="none"/>
          <w14:textFill>
            <w14:solidFill>
              <w14:schemeClr w14:val="tx1"/>
            </w14:solidFill>
          </w14:textFill>
        </w:rPr>
        <w:t>分期付款：</w:t>
      </w:r>
      <w:r>
        <w:rPr>
          <w:rFonts w:hint="eastAsia" w:ascii="仿宋" w:hAnsi="仿宋" w:eastAsia="仿宋" w:cs="仿宋"/>
          <w:color w:val="000000" w:themeColor="text1"/>
          <w:szCs w:val="21"/>
          <w:highlight w:val="none"/>
          <w:u w:val="single"/>
          <w14:textFill>
            <w14:solidFill>
              <w14:schemeClr w14:val="tx1"/>
            </w14:solidFill>
          </w14:textFill>
        </w:rPr>
        <w:t xml:space="preserve">  （应明确分期支付合同款项的各期比例和支付条件</w:t>
      </w:r>
      <w:r>
        <w:rPr>
          <w:rFonts w:hint="eastAsia" w:ascii="仿宋" w:hAnsi="仿宋" w:eastAsia="仿宋" w:cs="仿宋"/>
          <w:color w:val="000000" w:themeColor="text1"/>
          <w:szCs w:val="21"/>
          <w:highlight w:val="none"/>
          <w:u w:val="single"/>
          <w:lang w:eastAsia="zh-CN"/>
          <w14:textFill>
            <w14:solidFill>
              <w14:schemeClr w14:val="tx1"/>
            </w14:solidFill>
          </w14:textFill>
        </w:rPr>
        <w:t>，各期支付条件应与分期履约验收情况挂钩</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none"/>
          <w:lang w:eastAsia="zh-CN"/>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其中涉及预付款的</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u w:val="single"/>
          <w14:textFill>
            <w14:solidFill>
              <w14:schemeClr w14:val="tx1"/>
            </w14:solidFill>
          </w14:textFill>
        </w:rPr>
        <w:t xml:space="preserve"> （应明确预付款的支付比例和支付条件） </w:t>
      </w:r>
    </w:p>
    <w:p>
      <w:pPr>
        <w:adjustRightInd w:val="0"/>
        <w:snapToGrid w:val="0"/>
        <w:spacing w:before="0" w:beforeLines="0" w:line="400" w:lineRule="exact"/>
        <w:ind w:firstLine="630" w:firstLineChars="3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sym w:font="Wingdings" w:char="00A8"/>
      </w:r>
      <w:r>
        <w:rPr>
          <w:rFonts w:hint="eastAsia" w:ascii="仿宋" w:hAnsi="仿宋" w:eastAsia="仿宋" w:cs="仿宋"/>
          <w:color w:val="000000" w:themeColor="text1"/>
          <w:szCs w:val="21"/>
          <w:highlight w:val="none"/>
          <w14:textFill>
            <w14:solidFill>
              <w14:schemeClr w14:val="tx1"/>
            </w14:solidFill>
          </w14:textFill>
        </w:rPr>
        <w:t>成本补偿：</w:t>
      </w:r>
      <w:r>
        <w:rPr>
          <w:rFonts w:hint="eastAsia" w:ascii="仿宋" w:hAnsi="仿宋" w:eastAsia="仿宋" w:cs="仿宋"/>
          <w:color w:val="000000" w:themeColor="text1"/>
          <w:szCs w:val="21"/>
          <w:highlight w:val="none"/>
          <w:u w:val="single"/>
          <w14:textFill>
            <w14:solidFill>
              <w14:schemeClr w14:val="tx1"/>
            </w14:solidFill>
          </w14:textFill>
        </w:rPr>
        <w:t xml:space="preserve">      （应明确按照成本补偿方式的支付方式和支付条件）   </w:t>
      </w:r>
    </w:p>
    <w:p>
      <w:pPr>
        <w:adjustRightInd w:val="0"/>
        <w:snapToGrid w:val="0"/>
        <w:spacing w:before="0" w:beforeLines="0" w:line="400" w:lineRule="exact"/>
        <w:ind w:firstLine="630" w:firstLineChars="3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sym w:font="Wingdings" w:char="00A8"/>
      </w:r>
      <w:r>
        <w:rPr>
          <w:rFonts w:hint="eastAsia" w:ascii="仿宋" w:hAnsi="仿宋" w:eastAsia="仿宋" w:cs="仿宋"/>
          <w:color w:val="000000" w:themeColor="text1"/>
          <w:szCs w:val="21"/>
          <w:highlight w:val="none"/>
          <w14:textFill>
            <w14:solidFill>
              <w14:schemeClr w14:val="tx1"/>
            </w14:solidFill>
          </w14:textFill>
        </w:rPr>
        <w:t>绩效激励：</w:t>
      </w:r>
      <w:r>
        <w:rPr>
          <w:rFonts w:hint="eastAsia" w:ascii="仿宋" w:hAnsi="仿宋" w:eastAsia="仿宋" w:cs="仿宋"/>
          <w:color w:val="000000" w:themeColor="text1"/>
          <w:szCs w:val="21"/>
          <w:highlight w:val="none"/>
          <w:u w:val="single"/>
          <w14:textFill>
            <w14:solidFill>
              <w14:schemeClr w14:val="tx1"/>
            </w14:solidFill>
          </w14:textFill>
        </w:rPr>
        <w:t xml:space="preserve">      （应明确按照绩效激励方式的支付方式和支付条件）   </w:t>
      </w:r>
    </w:p>
    <w:p>
      <w:pPr>
        <w:numPr>
          <w:ilvl w:val="0"/>
          <w:numId w:val="3"/>
        </w:numPr>
        <w:adjustRightInd w:val="0"/>
        <w:snapToGrid w:val="0"/>
        <w:spacing w:before="0" w:beforeLines="0" w:line="400" w:lineRule="exact"/>
        <w:ind w:firstLine="422" w:firstLineChars="200"/>
        <w:rPr>
          <w:rFonts w:hint="eastAsia" w:ascii="仿宋" w:hAnsi="仿宋" w:eastAsia="仿宋" w:cs="仿宋"/>
          <w:b/>
          <w:bCs w:val="0"/>
          <w:color w:val="000000" w:themeColor="text1"/>
          <w:szCs w:val="21"/>
          <w:highlight w:val="none"/>
          <w:u w:val="singl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合同履行</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（1）起始日期：</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年</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月</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日，完成日期：</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年</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月</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日。</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eastAsia="zh-CN"/>
          <w14:textFill>
            <w14:solidFill>
              <w14:schemeClr w14:val="tx1"/>
            </w14:solidFill>
          </w14:textFill>
        </w:rPr>
        <w:t>履约</w:t>
      </w:r>
      <w:r>
        <w:rPr>
          <w:rFonts w:hint="eastAsia" w:ascii="仿宋" w:hAnsi="仿宋" w:eastAsia="仿宋" w:cs="仿宋"/>
          <w:color w:val="000000" w:themeColor="text1"/>
          <w:szCs w:val="21"/>
          <w:highlight w:val="none"/>
          <w14:textFill>
            <w14:solidFill>
              <w14:schemeClr w14:val="tx1"/>
            </w14:solidFill>
          </w14:textFill>
        </w:rPr>
        <w:t>地点</w:t>
      </w:r>
      <w:r>
        <w:rPr>
          <w:rFonts w:hint="eastAsia" w:ascii="仿宋" w:hAnsi="仿宋" w:eastAsia="仿宋" w:cs="仿宋"/>
          <w:b w:val="0"/>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pPr>
        <w:adjustRightInd w:val="0"/>
        <w:snapToGrid w:val="0"/>
        <w:spacing w:before="0" w:beforeLines="0" w:line="400" w:lineRule="exact"/>
        <w:ind w:firstLine="420" w:firstLineChars="20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（3）履约担保：</w:t>
      </w:r>
      <w:r>
        <w:rPr>
          <w:rFonts w:hint="eastAsia" w:ascii="仿宋" w:hAnsi="仿宋" w:eastAsia="仿宋" w:cs="仿宋"/>
          <w:color w:val="000000" w:themeColor="text1"/>
          <w:sz w:val="21"/>
          <w:highlight w:val="none"/>
          <w:lang w:val="en-US" w:eastAsia="zh-CN"/>
          <w14:textFill>
            <w14:solidFill>
              <w14:schemeClr w14:val="tx1"/>
            </w14:solidFill>
          </w14:textFill>
        </w:rPr>
        <w:t>是否收取履约保证金：</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color w:val="000000" w:themeColor="text1"/>
          <w:sz w:val="21"/>
          <w:szCs w:val="21"/>
          <w:highlight w:val="none"/>
          <w:lang w:eastAsia="zh-CN"/>
          <w14:textFill>
            <w14:solidFill>
              <w14:schemeClr w14:val="tx1"/>
            </w14:solidFill>
          </w14:textFill>
        </w:rPr>
        <w:t>是</w:t>
      </w: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color w:val="000000" w:themeColor="text1"/>
          <w:sz w:val="21"/>
          <w:szCs w:val="21"/>
          <w:highlight w:val="none"/>
          <w:lang w:eastAsia="zh-CN"/>
          <w14:textFill>
            <w14:solidFill>
              <w14:schemeClr w14:val="tx1"/>
            </w14:solidFill>
          </w14:textFill>
        </w:rPr>
        <w:t>否</w:t>
      </w:r>
    </w:p>
    <w:p>
      <w:pPr>
        <w:pStyle w:val="963"/>
        <w:spacing w:beforeLines="0"/>
        <w:rPr>
          <w:rFonts w:hint="eastAsia" w:ascii="仿宋" w:hAnsi="仿宋" w:eastAsia="仿宋" w:cs="仿宋"/>
          <w:color w:val="000000" w:themeColor="text1"/>
          <w:sz w:val="21"/>
          <w:highlight w:val="none"/>
          <w:lang w:val="en-US" w:eastAsia="zh-CN"/>
          <w14:textFill>
            <w14:solidFill>
              <w14:schemeClr w14:val="tx1"/>
            </w14:solidFill>
          </w14:textFill>
        </w:rPr>
      </w:pPr>
      <w:r>
        <w:rPr>
          <w:rFonts w:hint="eastAsia" w:ascii="仿宋" w:hAnsi="仿宋" w:eastAsia="仿宋" w:cs="仿宋"/>
          <w:bCs/>
          <w:color w:val="000000" w:themeColor="text1"/>
          <w:szCs w:val="21"/>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1"/>
          <w:highlight w:val="none"/>
          <w:lang w:val="en-US" w:eastAsia="zh-CN"/>
          <w14:textFill>
            <w14:solidFill>
              <w14:schemeClr w14:val="tx1"/>
            </w14:solidFill>
          </w14:textFill>
        </w:rPr>
        <w:t xml:space="preserve">  收取履约保证金形式：</w:t>
      </w:r>
      <w:r>
        <w:rPr>
          <w:rFonts w:hint="eastAsia" w:ascii="仿宋" w:hAnsi="仿宋" w:eastAsia="仿宋" w:cs="仿宋"/>
          <w:bCs/>
          <w:color w:val="000000" w:themeColor="text1"/>
          <w:sz w:val="21"/>
          <w:szCs w:val="21"/>
          <w:highlight w:val="none"/>
          <w:u w:val="single"/>
          <w14:textFill>
            <w14:solidFill>
              <w14:schemeClr w14:val="tx1"/>
            </w14:solidFill>
          </w14:textFill>
        </w:rPr>
        <w:t xml:space="preserve">                            </w:t>
      </w:r>
    </w:p>
    <w:p>
      <w:pPr>
        <w:pStyle w:val="963"/>
        <w:spacing w:beforeLines="0"/>
        <w:rPr>
          <w:rFonts w:hint="eastAsia" w:ascii="仿宋" w:hAnsi="仿宋" w:eastAsia="仿宋" w:cs="仿宋"/>
          <w:color w:val="000000" w:themeColor="text1"/>
          <w:sz w:val="21"/>
          <w:highlight w:val="none"/>
          <w:lang w:val="en-US" w:eastAsia="zh-CN"/>
          <w14:textFill>
            <w14:solidFill>
              <w14:schemeClr w14:val="tx1"/>
            </w14:solidFill>
          </w14:textFill>
        </w:rPr>
      </w:pPr>
      <w:r>
        <w:rPr>
          <w:rFonts w:hint="eastAsia" w:ascii="仿宋" w:hAnsi="仿宋" w:eastAsia="仿宋" w:cs="仿宋"/>
          <w:color w:val="000000" w:themeColor="text1"/>
          <w:sz w:val="21"/>
          <w:highlight w:val="none"/>
          <w:lang w:val="en-US" w:eastAsia="zh-CN"/>
          <w14:textFill>
            <w14:solidFill>
              <w14:schemeClr w14:val="tx1"/>
            </w14:solidFill>
          </w14:textFill>
        </w:rPr>
        <w:t xml:space="preserve">    收取履约保证金金额：</w:t>
      </w:r>
      <w:r>
        <w:rPr>
          <w:rFonts w:hint="eastAsia" w:ascii="仿宋" w:hAnsi="仿宋" w:eastAsia="仿宋" w:cs="仿宋"/>
          <w:bCs/>
          <w:color w:val="000000" w:themeColor="text1"/>
          <w:sz w:val="21"/>
          <w:szCs w:val="21"/>
          <w:highlight w:val="none"/>
          <w:u w:val="single"/>
          <w14:textFill>
            <w14:solidFill>
              <w14:schemeClr w14:val="tx1"/>
            </w14:solidFill>
          </w14:textFill>
        </w:rPr>
        <w:t xml:space="preserve">                            </w:t>
      </w:r>
    </w:p>
    <w:p>
      <w:pPr>
        <w:snapToGrid w:val="0"/>
        <w:spacing w:beforeLines="0" w:line="400" w:lineRule="exact"/>
        <w:ind w:firstLine="420" w:firstLineChars="200"/>
        <w:rPr>
          <w:rFonts w:hint="eastAsia" w:ascii="仿宋" w:hAnsi="仿宋" w:eastAsia="仿宋" w:cs="仿宋"/>
          <w:color w:val="000000" w:themeColor="text1"/>
          <w:sz w:val="21"/>
          <w:highlight w:val="none"/>
          <w:lang w:val="en-US" w:eastAsia="zh-CN"/>
          <w14:textFill>
            <w14:solidFill>
              <w14:schemeClr w14:val="tx1"/>
            </w14:solidFill>
          </w14:textFill>
        </w:rPr>
      </w:pPr>
      <w:r>
        <w:rPr>
          <w:rFonts w:hint="eastAsia" w:ascii="仿宋" w:hAnsi="仿宋" w:eastAsia="仿宋" w:cs="仿宋"/>
          <w:bCs/>
          <w:color w:val="000000" w:themeColor="text1"/>
          <w:szCs w:val="21"/>
          <w:highlight w:val="none"/>
          <w:u w:val="none"/>
          <w:lang w:val="en-US" w:eastAsia="zh-CN"/>
          <w14:textFill>
            <w14:solidFill>
              <w14:schemeClr w14:val="tx1"/>
            </w14:solidFill>
          </w14:textFill>
        </w:rPr>
        <w:t xml:space="preserve">    履约担保期限</w:t>
      </w:r>
      <w:r>
        <w:rPr>
          <w:rFonts w:hint="eastAsia" w:ascii="仿宋" w:hAnsi="仿宋" w:eastAsia="仿宋" w:cs="仿宋"/>
          <w:bCs/>
          <w:color w:val="000000" w:themeColor="text1"/>
          <w:szCs w:val="21"/>
          <w:highlight w:val="none"/>
          <w:u w:val="none"/>
          <w:lang w:eastAsia="zh-CN"/>
          <w14:textFill>
            <w14:solidFill>
              <w14:schemeClr w14:val="tx1"/>
            </w14:solidFill>
          </w14:textFill>
        </w:rPr>
        <w:t>：</w:t>
      </w:r>
      <w:r>
        <w:rPr>
          <w:rFonts w:hint="eastAsia" w:ascii="仿宋" w:hAnsi="仿宋" w:eastAsia="仿宋" w:cs="仿宋"/>
          <w:bCs/>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bCs/>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bCs/>
          <w:color w:val="000000" w:themeColor="text1"/>
          <w:sz w:val="21"/>
          <w:szCs w:val="21"/>
          <w:highlight w:val="none"/>
          <w:u w:val="single"/>
          <w14:textFill>
            <w14:solidFill>
              <w14:schemeClr w14:val="tx1"/>
            </w14:solidFill>
          </w14:textFill>
        </w:rPr>
        <w:t xml:space="preserve">       </w:t>
      </w:r>
    </w:p>
    <w:p>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（4）分期履行要求：</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（5）</w:t>
      </w:r>
      <w:r>
        <w:rPr>
          <w:rFonts w:hint="eastAsia" w:ascii="仿宋" w:hAnsi="仿宋" w:eastAsia="仿宋" w:cs="仿宋"/>
          <w:bCs/>
          <w:color w:val="000000" w:themeColor="text1"/>
          <w:szCs w:val="21"/>
          <w:highlight w:val="none"/>
          <w:lang w:eastAsia="zh-CN"/>
          <w14:textFill>
            <w14:solidFill>
              <w14:schemeClr w14:val="tx1"/>
            </w14:solidFill>
          </w14:textFill>
        </w:rPr>
        <w:t>风险处置措施和替代方案</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pPr>
        <w:numPr>
          <w:ilvl w:val="0"/>
          <w:numId w:val="3"/>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合同验收</w:t>
      </w:r>
    </w:p>
    <w:p>
      <w:pPr>
        <w:numPr>
          <w:ilvl w:val="0"/>
          <w:numId w:val="5"/>
        </w:num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验收组织方式：</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自行组织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委托第三方组织</w:t>
      </w:r>
    </w:p>
    <w:p>
      <w:pPr>
        <w:numPr>
          <w:ilvl w:val="0"/>
          <w:numId w:val="0"/>
        </w:numPr>
        <w:adjustRightInd w:val="0"/>
        <w:snapToGrid w:val="0"/>
        <w:spacing w:before="0" w:beforeLines="0" w:line="400" w:lineRule="exact"/>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bCs/>
          <w:color w:val="000000" w:themeColor="text1"/>
          <w:szCs w:val="21"/>
          <w:highlight w:val="none"/>
          <w14:textFill>
            <w14:solidFill>
              <w14:schemeClr w14:val="tx1"/>
            </w14:solidFill>
          </w14:textFill>
        </w:rPr>
        <w:t>验收主体：</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pPr>
        <w:adjustRightInd w:val="0"/>
        <w:snapToGrid w:val="0"/>
        <w:spacing w:before="0" w:beforeLines="0" w:line="400" w:lineRule="exact"/>
        <w:ind w:firstLine="0" w:firstLineChars="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bCs/>
          <w:color w:val="000000" w:themeColor="text1"/>
          <w:szCs w:val="21"/>
          <w:highlight w:val="none"/>
          <w14:textFill>
            <w14:solidFill>
              <w14:schemeClr w14:val="tx1"/>
            </w14:solidFill>
          </w14:textFill>
        </w:rPr>
        <w:t>是否邀请本项目的其他供应商</w:t>
      </w:r>
      <w:r>
        <w:rPr>
          <w:rFonts w:hint="eastAsia" w:ascii="仿宋" w:hAnsi="仿宋" w:eastAsia="仿宋" w:cs="仿宋"/>
          <w:bCs/>
          <w:color w:val="000000" w:themeColor="text1"/>
          <w:szCs w:val="21"/>
          <w:highlight w:val="none"/>
          <w:lang w:eastAsia="zh-CN"/>
          <w14:textFill>
            <w14:solidFill>
              <w14:schemeClr w14:val="tx1"/>
            </w14:solidFill>
          </w14:textFill>
        </w:rPr>
        <w:t>参加验收</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是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是否邀请专家</w:t>
      </w:r>
      <w:r>
        <w:rPr>
          <w:rFonts w:hint="eastAsia" w:ascii="仿宋" w:hAnsi="仿宋" w:eastAsia="仿宋" w:cs="仿宋"/>
          <w:bCs/>
          <w:color w:val="000000" w:themeColor="text1"/>
          <w:szCs w:val="21"/>
          <w:highlight w:val="none"/>
          <w:lang w:eastAsia="zh-CN"/>
          <w14:textFill>
            <w14:solidFill>
              <w14:schemeClr w14:val="tx1"/>
            </w14:solidFill>
          </w14:textFill>
        </w:rPr>
        <w:t>参加验收</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是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是否邀请服务对象</w:t>
      </w:r>
      <w:r>
        <w:rPr>
          <w:rFonts w:hint="eastAsia" w:ascii="仿宋" w:hAnsi="仿宋" w:eastAsia="仿宋" w:cs="仿宋"/>
          <w:bCs/>
          <w:color w:val="000000" w:themeColor="text1"/>
          <w:szCs w:val="21"/>
          <w:highlight w:val="none"/>
          <w:lang w:eastAsia="zh-CN"/>
          <w14:textFill>
            <w14:solidFill>
              <w14:schemeClr w14:val="tx1"/>
            </w14:solidFill>
          </w14:textFill>
        </w:rPr>
        <w:t>参加验收</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是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是否邀请第三方检测机构</w:t>
      </w:r>
      <w:r>
        <w:rPr>
          <w:rFonts w:hint="eastAsia" w:ascii="仿宋" w:hAnsi="仿宋" w:eastAsia="仿宋" w:cs="仿宋"/>
          <w:bCs/>
          <w:color w:val="000000" w:themeColor="text1"/>
          <w:szCs w:val="21"/>
          <w:highlight w:val="none"/>
          <w:lang w:eastAsia="zh-CN"/>
          <w14:textFill>
            <w14:solidFill>
              <w14:schemeClr w14:val="tx1"/>
            </w14:solidFill>
          </w14:textFill>
        </w:rPr>
        <w:t>参加验收</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是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eastAsia="zh-CN"/>
          <w14:textFill>
            <w14:solidFill>
              <w14:schemeClr w14:val="tx1"/>
            </w14:solidFill>
          </w14:textFill>
        </w:rPr>
        <w:t>是否进行抽查检测：</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是</w:t>
      </w:r>
      <w:r>
        <w:rPr>
          <w:rFonts w:hint="eastAsia" w:ascii="仿宋" w:hAnsi="仿宋" w:eastAsia="仿宋" w:cs="仿宋"/>
          <w:bCs/>
          <w:color w:val="000000" w:themeColor="text1"/>
          <w:szCs w:val="21"/>
          <w:highlight w:val="none"/>
          <w:lang w:eastAsia="zh-CN"/>
          <w14:textFill>
            <w14:solidFill>
              <w14:schemeClr w14:val="tx1"/>
            </w14:solidFill>
          </w14:textFill>
        </w:rPr>
        <w:t>，抽查比例：</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bCs/>
          <w:color w:val="000000" w:themeColor="text1"/>
          <w:szCs w:val="21"/>
          <w:highlight w:val="none"/>
          <w14:textFill>
            <w14:solidFill>
              <w14:schemeClr w14:val="tx1"/>
            </w14:solidFill>
          </w14:textFill>
        </w:rPr>
        <w:t xml:space="preserve">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u w:val="single"/>
          <w:lang w:eastAsia="zh-CN"/>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是否存在破坏性检测：</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是</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u w:val="single"/>
          <w:lang w:eastAsia="zh-CN"/>
          <w14:textFill>
            <w14:solidFill>
              <w14:schemeClr w14:val="tx1"/>
            </w14:solidFill>
          </w14:textFill>
        </w:rPr>
        <w:t>（应明确对被破坏的检测产品的处理方式）</w:t>
      </w:r>
    </w:p>
    <w:p>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lang w:eastAsia="zh-CN"/>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否</w:t>
      </w:r>
    </w:p>
    <w:p>
      <w:pPr>
        <w:adjustRightInd w:val="0"/>
        <w:snapToGrid w:val="0"/>
        <w:spacing w:before="0" w:beforeLines="0" w:line="400" w:lineRule="exact"/>
        <w:ind w:firstLine="840" w:firstLineChars="400"/>
        <w:rPr>
          <w:rFonts w:hint="eastAsia" w:ascii="仿宋" w:hAnsi="仿宋" w:eastAsia="仿宋" w:cs="仿宋"/>
          <w:bCs/>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验收组织的其他事项：</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（2）履约验收时间：</w:t>
      </w:r>
      <w:r>
        <w:rPr>
          <w:rFonts w:hint="eastAsia" w:ascii="仿宋" w:hAnsi="仿宋" w:eastAsia="仿宋" w:cs="仿宋"/>
          <w:bCs/>
          <w:color w:val="000000" w:themeColor="text1"/>
          <w:szCs w:val="21"/>
          <w:highlight w:val="none"/>
          <w:u w:val="single"/>
          <w14:textFill>
            <w14:solidFill>
              <w14:schemeClr w14:val="tx1"/>
            </w14:solidFill>
          </w14:textFill>
        </w:rPr>
        <w:t>（计划于何时验收/供应商提出验收申请之日起   日内组织验收）</w:t>
      </w:r>
      <w:r>
        <w:rPr>
          <w:rFonts w:hint="eastAsia" w:ascii="仿宋" w:hAnsi="仿宋" w:eastAsia="仿宋" w:cs="仿宋"/>
          <w:bCs/>
          <w:color w:val="000000" w:themeColor="text1"/>
          <w:szCs w:val="21"/>
          <w:highlight w:val="none"/>
          <w:u w:val="single"/>
          <w:lang w:val="en-US" w:eastAsia="zh-CN"/>
          <w14:textFill>
            <w14:solidFill>
              <w14:schemeClr w14:val="tx1"/>
            </w14:solidFill>
          </w14:textFill>
        </w:rPr>
        <w:t xml:space="preserve"> </w:t>
      </w:r>
    </w:p>
    <w:p>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（3）履约验收方式：</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 xml:space="preserve">一次性验收         </w:t>
      </w:r>
    </w:p>
    <w:p>
      <w:pPr>
        <w:adjustRightInd w:val="0"/>
        <w:snapToGrid w:val="0"/>
        <w:spacing w:before="0" w:beforeLines="0" w:line="400" w:lineRule="exact"/>
        <w:ind w:firstLine="0" w:firstLineChars="0"/>
        <w:rPr>
          <w:rFonts w:hint="eastAsia" w:ascii="仿宋" w:hAnsi="仿宋" w:eastAsia="仿宋" w:cs="仿宋"/>
          <w:bCs/>
          <w:color w:val="000000" w:themeColor="text1"/>
          <w:szCs w:val="21"/>
          <w:highlight w:val="none"/>
          <w:lang w:val="en-US" w:eastAsia="zh-CN"/>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Cs w:val="21"/>
          <w:highlight w:val="none"/>
          <w14:textFill>
            <w14:solidFill>
              <w14:schemeClr w14:val="tx1"/>
            </w14:solidFill>
          </w14:textFill>
        </w:rPr>
        <w:t>分期/分项验收</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color w:val="000000" w:themeColor="text1"/>
          <w:szCs w:val="21"/>
          <w:highlight w:val="none"/>
          <w:u w:val="single"/>
          <w:lang w:eastAsia="zh-CN"/>
          <w14:textFill>
            <w14:solidFill>
              <w14:schemeClr w14:val="tx1"/>
            </w14:solidFill>
          </w14:textFill>
        </w:rPr>
        <w:t>（应明确分期</w:t>
      </w:r>
      <w:r>
        <w:rPr>
          <w:rFonts w:hint="eastAsia" w:ascii="仿宋" w:hAnsi="仿宋" w:eastAsia="仿宋" w:cs="仿宋"/>
          <w:bCs/>
          <w:color w:val="000000" w:themeColor="text1"/>
          <w:szCs w:val="21"/>
          <w:highlight w:val="none"/>
          <w:u w:val="single"/>
          <w:lang w:val="en" w:eastAsia="zh-CN"/>
          <w14:textFill>
            <w14:solidFill>
              <w14:schemeClr w14:val="tx1"/>
            </w14:solidFill>
          </w14:textFill>
        </w:rPr>
        <w:t>/分项验收的工作安排</w:t>
      </w:r>
      <w:r>
        <w:rPr>
          <w:rFonts w:hint="eastAsia" w:ascii="仿宋" w:hAnsi="仿宋" w:eastAsia="仿宋" w:cs="仿宋"/>
          <w:bCs/>
          <w:color w:val="000000" w:themeColor="text1"/>
          <w:szCs w:val="21"/>
          <w:highlight w:val="none"/>
          <w:u w:val="single"/>
          <w:lang w:eastAsia="zh-CN"/>
          <w14:textFill>
            <w14:solidFill>
              <w14:schemeClr w14:val="tx1"/>
            </w14:solidFill>
          </w14:textFill>
        </w:rPr>
        <w:t>）</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color w:val="000000" w:themeColor="text1"/>
          <w:szCs w:val="21"/>
          <w:highlight w:val="none"/>
          <w:u w:val="single"/>
          <w:lang w:val="en-US" w:eastAsia="zh-CN"/>
          <w14:textFill>
            <w14:solidFill>
              <w14:schemeClr w14:val="tx1"/>
            </w14:solidFill>
          </w14:textFill>
        </w:rPr>
        <w:t xml:space="preserve"> </w:t>
      </w:r>
    </w:p>
    <w:p>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（4）履约验收程序：</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（5）履约验收的内容：</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color w:val="000000" w:themeColor="text1"/>
          <w:szCs w:val="21"/>
          <w:highlight w:val="none"/>
          <w:u w:val="single"/>
          <w:lang w:eastAsia="zh-CN"/>
          <w14:textFill>
            <w14:solidFill>
              <w14:schemeClr w14:val="tx1"/>
            </w14:solidFill>
          </w14:textFill>
        </w:rPr>
        <w:t>（应当包括每一项技术和商务要求的履约情况，特别是落实政府采购扶持中小企业，支持绿色发展和乡村振兴等政策情况）</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（6）履约验收标准：</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pPr>
        <w:pStyle w:val="963"/>
        <w:spacing w:beforeLines="0"/>
        <w:rPr>
          <w:rFonts w:hint="eastAsia" w:ascii="仿宋" w:hAnsi="仿宋" w:eastAsia="仿宋" w:cs="仿宋"/>
          <w:color w:val="000000" w:themeColor="text1"/>
          <w:sz w:val="21"/>
          <w:highlight w:val="none"/>
          <w:lang w:eastAsia="zh-CN"/>
          <w14:textFill>
            <w14:solidFill>
              <w14:schemeClr w14:val="tx1"/>
            </w14:solidFill>
          </w14:textFill>
        </w:rPr>
      </w:pPr>
      <w:r>
        <w:rPr>
          <w:rFonts w:hint="eastAsia" w:ascii="仿宋" w:hAnsi="仿宋" w:eastAsia="仿宋" w:cs="仿宋"/>
          <w:bCs/>
          <w:color w:val="000000" w:themeColor="text1"/>
          <w:sz w:val="21"/>
          <w:szCs w:val="21"/>
          <w:highlight w:val="none"/>
          <w:u w:val="none"/>
          <w:lang w:eastAsia="zh-CN"/>
          <w14:textFill>
            <w14:solidFill>
              <w14:schemeClr w14:val="tx1"/>
            </w14:solidFill>
          </w14:textFill>
        </w:rPr>
        <w:t>（</w:t>
      </w:r>
      <w:r>
        <w:rPr>
          <w:rFonts w:hint="eastAsia" w:ascii="仿宋" w:hAnsi="仿宋" w:eastAsia="仿宋" w:cs="仿宋"/>
          <w:bCs/>
          <w:color w:val="000000" w:themeColor="text1"/>
          <w:sz w:val="21"/>
          <w:szCs w:val="21"/>
          <w:highlight w:val="none"/>
          <w:u w:val="none"/>
          <w:lang w:val="en-US" w:eastAsia="zh-CN"/>
          <w14:textFill>
            <w14:solidFill>
              <w14:schemeClr w14:val="tx1"/>
            </w14:solidFill>
          </w14:textFill>
        </w:rPr>
        <w:t>7</w:t>
      </w:r>
      <w:r>
        <w:rPr>
          <w:rFonts w:hint="eastAsia" w:ascii="仿宋" w:hAnsi="仿宋" w:eastAsia="仿宋" w:cs="仿宋"/>
          <w:bCs/>
          <w:color w:val="000000" w:themeColor="text1"/>
          <w:sz w:val="21"/>
          <w:szCs w:val="21"/>
          <w:highlight w:val="none"/>
          <w:u w:val="none"/>
          <w:lang w:eastAsia="zh-CN"/>
          <w14:textFill>
            <w14:solidFill>
              <w14:schemeClr w14:val="tx1"/>
            </w14:solidFill>
          </w14:textFill>
        </w:rPr>
        <w:t>）是否以采购活动中供应商提供的样品作为参考：</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 w:val="21"/>
          <w:szCs w:val="21"/>
          <w:highlight w:val="none"/>
          <w14:textFill>
            <w14:solidFill>
              <w14:schemeClr w14:val="tx1"/>
            </w14:solidFill>
          </w14:textFill>
        </w:rPr>
        <w:t xml:space="preserve">是  </w:t>
      </w:r>
      <w:r>
        <w:rPr>
          <w:rFonts w:hint="eastAsia" w:ascii="仿宋" w:hAnsi="仿宋" w:eastAsia="仿宋" w:cs="仿宋"/>
          <w:color w:val="000000" w:themeColor="text1"/>
          <w:sz w:val="21"/>
          <w:szCs w:val="21"/>
          <w:highlight w:val="none"/>
          <w14:textFill>
            <w14:solidFill>
              <w14:schemeClr w14:val="tx1"/>
            </w14:solidFill>
          </w14:textFill>
        </w:rPr>
        <w:sym w:font="Wingdings" w:char="00A8"/>
      </w:r>
      <w:r>
        <w:rPr>
          <w:rFonts w:hint="eastAsia" w:ascii="仿宋" w:hAnsi="仿宋" w:eastAsia="仿宋" w:cs="仿宋"/>
          <w:bCs/>
          <w:color w:val="000000" w:themeColor="text1"/>
          <w:sz w:val="21"/>
          <w:szCs w:val="21"/>
          <w:highlight w:val="none"/>
          <w14:textFill>
            <w14:solidFill>
              <w14:schemeClr w14:val="tx1"/>
            </w14:solidFill>
          </w14:textFill>
        </w:rPr>
        <w:t>否</w:t>
      </w:r>
    </w:p>
    <w:p>
      <w:pPr>
        <w:adjustRightInd w:val="0"/>
        <w:snapToGrid w:val="0"/>
        <w:spacing w:before="0" w:beforeLines="0" w:line="400" w:lineRule="exact"/>
        <w:ind w:firstLine="420" w:firstLineChars="200"/>
        <w:rPr>
          <w:rFonts w:hint="eastAsia" w:ascii="仿宋" w:hAnsi="仿宋" w:eastAsia="仿宋" w:cs="仿宋"/>
          <w:bCs/>
          <w:color w:val="000000" w:themeColor="text1"/>
          <w:szCs w:val="21"/>
          <w:highlight w:val="none"/>
          <w:u w:val="singl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（8）履约验收其他事项：</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r>
        <w:rPr>
          <w:rFonts w:hint="eastAsia" w:ascii="仿宋" w:hAnsi="仿宋" w:eastAsia="仿宋" w:cs="仿宋"/>
          <w:bCs/>
          <w:i w:val="0"/>
          <w:iCs w:val="0"/>
          <w:color w:val="000000" w:themeColor="text1"/>
          <w:szCs w:val="21"/>
          <w:highlight w:val="none"/>
          <w:u w:val="single"/>
          <w14:textFill>
            <w14:solidFill>
              <w14:schemeClr w14:val="tx1"/>
            </w14:solidFill>
          </w14:textFill>
        </w:rPr>
        <w:t>（产权过户登记等）</w:t>
      </w:r>
      <w:r>
        <w:rPr>
          <w:rFonts w:hint="eastAsia" w:ascii="仿宋" w:hAnsi="仿宋" w:eastAsia="仿宋" w:cs="仿宋"/>
          <w:bCs/>
          <w:color w:val="000000" w:themeColor="text1"/>
          <w:szCs w:val="21"/>
          <w:highlight w:val="none"/>
          <w:u w:val="single"/>
          <w14:textFill>
            <w14:solidFill>
              <w14:schemeClr w14:val="tx1"/>
            </w14:solidFill>
          </w14:textFill>
        </w:rPr>
        <w:t xml:space="preserve">          </w:t>
      </w:r>
    </w:p>
    <w:p>
      <w:pPr>
        <w:numPr>
          <w:ilvl w:val="0"/>
          <w:numId w:val="3"/>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组成合同的文件</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政府采购</w:t>
      </w:r>
      <w:r>
        <w:rPr>
          <w:rFonts w:hint="eastAsia" w:ascii="仿宋" w:hAnsi="仿宋" w:eastAsia="仿宋" w:cs="仿宋"/>
          <w:color w:val="000000" w:themeColor="text1"/>
          <w:szCs w:val="21"/>
          <w:highlight w:val="none"/>
          <w14:textFill>
            <w14:solidFill>
              <w14:schemeClr w14:val="tx1"/>
            </w14:solidFill>
          </w14:textFill>
        </w:rPr>
        <w:t>合同协议书及其变更、补充</w:t>
      </w:r>
      <w:r>
        <w:rPr>
          <w:rFonts w:hint="eastAsia" w:ascii="仿宋" w:hAnsi="仿宋" w:eastAsia="仿宋" w:cs="仿宋"/>
          <w:color w:val="000000" w:themeColor="text1"/>
          <w:szCs w:val="21"/>
          <w:highlight w:val="none"/>
          <w:lang w:eastAsia="zh-CN"/>
          <w14:textFill>
            <w14:solidFill>
              <w14:schemeClr w14:val="tx1"/>
            </w14:solidFill>
          </w14:textFill>
        </w:rPr>
        <w:t>协议</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）政府采购合同专用条款</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）政府采购合同通用条款</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）中标</w:t>
      </w:r>
      <w:r>
        <w:rPr>
          <w:rFonts w:hint="eastAsia" w:ascii="仿宋" w:hAnsi="仿宋" w:eastAsia="仿宋" w:cs="仿宋"/>
          <w:color w:val="000000" w:themeColor="text1"/>
          <w:szCs w:val="21"/>
          <w:highlight w:val="none"/>
          <w:lang w:eastAsia="zh-CN"/>
          <w14:textFill>
            <w14:solidFill>
              <w14:schemeClr w14:val="tx1"/>
            </w14:solidFill>
          </w14:textFill>
        </w:rPr>
        <w:t>（成交）</w:t>
      </w:r>
      <w:r>
        <w:rPr>
          <w:rFonts w:hint="eastAsia" w:ascii="仿宋" w:hAnsi="仿宋" w:eastAsia="仿宋" w:cs="仿宋"/>
          <w:color w:val="000000" w:themeColor="text1"/>
          <w:szCs w:val="21"/>
          <w:highlight w:val="none"/>
          <w14:textFill>
            <w14:solidFill>
              <w14:schemeClr w14:val="tx1"/>
            </w14:solidFill>
          </w14:textFill>
        </w:rPr>
        <w:t>通知书</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）投标（响应）文件</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（6）采购文件</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（7）有关技术文件，图纸</w:t>
      </w:r>
    </w:p>
    <w:p>
      <w:pPr>
        <w:pStyle w:val="963"/>
        <w:spacing w:beforeLines="0"/>
        <w:rPr>
          <w:rFonts w:hint="eastAsia" w:ascii="仿宋" w:hAnsi="仿宋" w:eastAsia="仿宋" w:cs="仿宋"/>
          <w:color w:val="000000" w:themeColor="text1"/>
          <w:kern w:val="2"/>
          <w:sz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8</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pPr>
        <w:numPr>
          <w:ilvl w:val="0"/>
          <w:numId w:val="3"/>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合同生效</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本合同自</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生效。</w:t>
      </w:r>
    </w:p>
    <w:p>
      <w:pPr>
        <w:numPr>
          <w:ilvl w:val="0"/>
          <w:numId w:val="3"/>
        </w:numPr>
        <w:adjustRightInd w:val="0"/>
        <w:snapToGrid w:val="0"/>
        <w:spacing w:before="0" w:beforeLines="0" w:line="400" w:lineRule="exact"/>
        <w:ind w:firstLine="422" w:firstLineChars="200"/>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合同份数</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本合同一式</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份，</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执</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份，</w:t>
      </w:r>
      <w:r>
        <w:rPr>
          <w:rFonts w:hint="eastAsia" w:ascii="仿宋" w:hAnsi="仿宋" w:eastAsia="仿宋" w:cs="仿宋"/>
          <w:color w:val="000000" w:themeColor="text1"/>
          <w:szCs w:val="21"/>
          <w:highlight w:val="none"/>
          <w:lang w:eastAsia="zh-CN"/>
          <w14:textFill>
            <w14:solidFill>
              <w14:schemeClr w14:val="tx1"/>
            </w14:solidFill>
          </w14:textFill>
        </w:rPr>
        <w:t>乙方</w:t>
      </w:r>
      <w:r>
        <w:rPr>
          <w:rFonts w:hint="eastAsia" w:ascii="仿宋" w:hAnsi="仿宋" w:eastAsia="仿宋" w:cs="仿宋"/>
          <w:color w:val="000000" w:themeColor="text1"/>
          <w:szCs w:val="21"/>
          <w:highlight w:val="none"/>
          <w14:textFill>
            <w14:solidFill>
              <w14:schemeClr w14:val="tx1"/>
            </w14:solidFill>
          </w14:textFill>
        </w:rPr>
        <w:t>执</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份，均具有同等法律效力。</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合同订立时间：</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年</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月</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日</w:t>
      </w:r>
    </w:p>
    <w:p>
      <w:pPr>
        <w:adjustRightInd w:val="0"/>
        <w:snapToGrid w:val="0"/>
        <w:spacing w:before="0" w:beforeLines="0" w:line="400" w:lineRule="exact"/>
        <w:ind w:firstLine="420" w:firstLineChars="20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合同订立地点：</w:t>
      </w:r>
      <w:r>
        <w:rPr>
          <w:rFonts w:hint="eastAsia" w:ascii="仿宋" w:hAnsi="仿宋" w:eastAsia="仿宋" w:cs="仿宋"/>
          <w:color w:val="000000" w:themeColor="text1"/>
          <w:szCs w:val="21"/>
          <w:highlight w:val="none"/>
          <w:u w:val="single"/>
          <w14:textFill>
            <w14:solidFill>
              <w14:schemeClr w14:val="tx1"/>
            </w14:solidFill>
          </w14:textFill>
        </w:rPr>
        <w:t xml:space="preserve">                           </w:t>
      </w:r>
    </w:p>
    <w:p>
      <w:pPr>
        <w:adjustRightInd w:val="0"/>
        <w:snapToGrid w:val="0"/>
        <w:spacing w:before="0" w:beforeLines="0" w:line="400" w:lineRule="exact"/>
        <w:ind w:firstLine="42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附件：具体标</w:t>
      </w:r>
      <w:r>
        <w:rPr>
          <w:rFonts w:hint="eastAsia" w:ascii="仿宋" w:hAnsi="仿宋" w:eastAsia="仿宋" w:cs="仿宋"/>
          <w:color w:val="000000" w:themeColor="text1"/>
          <w:szCs w:val="21"/>
          <w:highlight w:val="none"/>
          <w:lang w:eastAsia="zh-CN"/>
          <w14:textFill>
            <w14:solidFill>
              <w14:schemeClr w14:val="tx1"/>
            </w14:solidFill>
          </w14:textFill>
        </w:rPr>
        <w:t>的及其</w:t>
      </w:r>
      <w:r>
        <w:rPr>
          <w:rFonts w:hint="eastAsia" w:ascii="仿宋" w:hAnsi="仿宋" w:eastAsia="仿宋" w:cs="仿宋"/>
          <w:color w:val="000000" w:themeColor="text1"/>
          <w:szCs w:val="21"/>
          <w:highlight w:val="none"/>
          <w:u w:val="none"/>
          <w:lang w:val="en-US" w:eastAsia="zh-CN"/>
          <w14:textFill>
            <w14:solidFill>
              <w14:schemeClr w14:val="tx1"/>
            </w14:solidFill>
          </w14:textFill>
        </w:rPr>
        <w:t>技术要求和商务要求</w:t>
      </w:r>
      <w:r>
        <w:rPr>
          <w:rFonts w:hint="eastAsia" w:ascii="仿宋" w:hAnsi="仿宋" w:eastAsia="仿宋" w:cs="仿宋"/>
          <w:color w:val="000000" w:themeColor="text1"/>
          <w:szCs w:val="21"/>
          <w:highlight w:val="none"/>
          <w14:textFill>
            <w14:solidFill>
              <w14:schemeClr w14:val="tx1"/>
            </w14:solidFill>
          </w14:textFill>
        </w:rPr>
        <w:t>、联合协议、分包</w:t>
      </w:r>
      <w:r>
        <w:rPr>
          <w:rFonts w:hint="eastAsia" w:ascii="仿宋" w:hAnsi="仿宋" w:eastAsia="仿宋" w:cs="仿宋"/>
          <w:color w:val="000000" w:themeColor="text1"/>
          <w:szCs w:val="21"/>
          <w:highlight w:val="none"/>
          <w:lang w:eastAsia="zh-CN"/>
          <w14:textFill>
            <w14:solidFill>
              <w14:schemeClr w14:val="tx1"/>
            </w14:solidFill>
          </w14:textFill>
        </w:rPr>
        <w:t>意向</w:t>
      </w:r>
      <w:r>
        <w:rPr>
          <w:rFonts w:hint="eastAsia" w:ascii="仿宋" w:hAnsi="仿宋" w:eastAsia="仿宋" w:cs="仿宋"/>
          <w:color w:val="000000" w:themeColor="text1"/>
          <w:szCs w:val="21"/>
          <w:highlight w:val="none"/>
          <w14:textFill>
            <w14:solidFill>
              <w14:schemeClr w14:val="tx1"/>
            </w14:solidFill>
          </w14:textFill>
        </w:rPr>
        <w:t>协议等。</w:t>
      </w:r>
    </w:p>
    <w:p>
      <w:pPr>
        <w:pStyle w:val="790"/>
        <w:spacing w:beforeLines="0" w:line="400" w:lineRule="exact"/>
        <w:rPr>
          <w:rFonts w:hint="eastAsia" w:ascii="仿宋" w:hAnsi="仿宋" w:eastAsia="仿宋" w:cs="仿宋"/>
          <w:color w:val="000000" w:themeColor="text1"/>
          <w:highlight w:val="none"/>
          <w14:textFill>
            <w14:solidFill>
              <w14:schemeClr w14:val="tx1"/>
            </w14:solidFill>
          </w14:textFill>
        </w:rPr>
      </w:pPr>
    </w:p>
    <w:p>
      <w:pPr>
        <w:pStyle w:val="4"/>
        <w:spacing w:beforeLines="0" w:line="400" w:lineRule="exact"/>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
          <w14:textFill>
            <w14:solidFill>
              <w14:schemeClr w14:val="tx1"/>
            </w14:solidFill>
          </w14:textFill>
        </w:rPr>
        <w:t xml:space="preserve">   </w:t>
      </w:r>
    </w:p>
    <w:p>
      <w:pP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p>
    <w:p>
      <w:pPr>
        <w:pStyle w:val="790"/>
        <w:rPr>
          <w:rFonts w:hint="eastAsia" w:ascii="仿宋" w:hAnsi="仿宋" w:eastAsia="仿宋" w:cs="仿宋"/>
          <w:color w:val="000000" w:themeColor="text1"/>
          <w:highlight w:val="none"/>
          <w14:textFill>
            <w14:solidFill>
              <w14:schemeClr w14:val="tx1"/>
            </w14:solidFill>
          </w14:textFill>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甲方（采购人</w:t>
            </w:r>
            <w:r>
              <w:rPr>
                <w:rFonts w:hint="eastAsia" w:ascii="仿宋" w:hAnsi="仿宋" w:eastAsia="仿宋" w:cs="仿宋"/>
                <w:color w:val="000000" w:themeColor="text1"/>
                <w:szCs w:val="21"/>
                <w:highlight w:val="none"/>
                <w:lang w:eastAsia="zh-CN"/>
                <w14:textFill>
                  <w14:solidFill>
                    <w14:schemeClr w14:val="tx1"/>
                  </w14:solidFill>
                </w14:textFill>
              </w:rPr>
              <w:t>、受采购人委托签订合同的单位</w:t>
            </w:r>
            <w:r>
              <w:rPr>
                <w:rFonts w:hint="eastAsia" w:ascii="仿宋" w:hAnsi="仿宋" w:eastAsia="仿宋" w:cs="仿宋"/>
                <w:color w:val="000000" w:themeColor="text1"/>
                <w:szCs w:val="21"/>
                <w:highlight w:val="none"/>
                <w14:textFill>
                  <w14:solidFill>
                    <w14:schemeClr w14:val="tx1"/>
                  </w14:solidFill>
                </w14:textFill>
              </w:rPr>
              <w:t>或采购文件约定的合同甲方）</w:t>
            </w:r>
          </w:p>
        </w:tc>
        <w:tc>
          <w:tcPr>
            <w:tcW w:w="2437" w:type="pct"/>
            <w:gridSpan w:val="2"/>
            <w:tcBorders>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单位名称（公章</w:t>
            </w:r>
            <w:r>
              <w:rPr>
                <w:rFonts w:hint="eastAsia" w:ascii="仿宋" w:hAnsi="仿宋" w:eastAsia="仿宋" w:cs="仿宋"/>
                <w:color w:val="000000" w:themeColor="text1"/>
                <w:szCs w:val="21"/>
                <w:highlight w:val="none"/>
                <w:lang w:eastAsia="zh-CN"/>
                <w14:textFill>
                  <w14:solidFill>
                    <w14:schemeClr w14:val="tx1"/>
                  </w14:solidFill>
                </w14:textFill>
              </w:rPr>
              <w:t>或合同章</w:t>
            </w:r>
            <w:r>
              <w:rPr>
                <w:rFonts w:hint="eastAsia" w:ascii="仿宋" w:hAnsi="仿宋" w:eastAsia="仿宋" w:cs="仿宋"/>
                <w:color w:val="000000" w:themeColor="text1"/>
                <w:szCs w:val="21"/>
                <w:highlight w:val="none"/>
                <w14:textFill>
                  <w14:solidFill>
                    <w14:schemeClr w14:val="tx1"/>
                  </w14:solidFill>
                </w14:textFill>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单位名称（公章</w:t>
            </w:r>
            <w:r>
              <w:rPr>
                <w:rFonts w:hint="eastAsia" w:ascii="仿宋" w:hAnsi="仿宋" w:eastAsia="仿宋" w:cs="仿宋"/>
                <w:color w:val="000000" w:themeColor="text1"/>
                <w:szCs w:val="21"/>
                <w:highlight w:val="none"/>
                <w:lang w:eastAsia="zh-CN"/>
                <w14:textFill>
                  <w14:solidFill>
                    <w14:schemeClr w14:val="tx1"/>
                  </w14:solidFill>
                </w14:textFill>
              </w:rPr>
              <w:t>或合同章</w:t>
            </w:r>
            <w:r>
              <w:rPr>
                <w:rFonts w:hint="eastAsia" w:ascii="仿宋" w:hAnsi="仿宋" w:eastAsia="仿宋" w:cs="仿宋"/>
                <w:color w:val="000000" w:themeColor="text1"/>
                <w:szCs w:val="21"/>
                <w:highlight w:val="none"/>
                <w14:textFill>
                  <w14:solidFill>
                    <w14:schemeClr w14:val="tx1"/>
                  </w14:solidFill>
                </w14:textFill>
              </w:rPr>
              <w:t>）</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法定代表人</w:t>
            </w:r>
          </w:p>
          <w:p>
            <w:pPr>
              <w:adjustRightInd w:val="0"/>
              <w:snapToGrid w:val="0"/>
              <w:spacing w:line="300" w:lineRule="exact"/>
              <w:ind w:firstLine="100" w:firstLineChars="48"/>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法定代表人</w:t>
            </w:r>
          </w:p>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住</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eastAsia="zh-CN"/>
                <w14:textFill>
                  <w14:solidFill>
                    <w14:schemeClr w14:val="tx1"/>
                  </w14:solidFill>
                </w14:textFill>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住</w:t>
            </w: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lang w:eastAsia="zh-CN"/>
                <w14:textFill>
                  <w14:solidFill>
                    <w14:schemeClr w14:val="tx1"/>
                  </w14:solidFill>
                </w14:textFill>
              </w:rPr>
              <w:t>所</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color w:val="000000" w:themeColor="text1"/>
                <w:spacing w:val="2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pStyle w:val="24"/>
              <w:adjustRightInd w:val="0"/>
              <w:snapToGrid w:val="0"/>
              <w:spacing w:before="156" w:beforeLines="50" w:after="0" w:line="360" w:lineRule="auto"/>
              <w:ind w:left="0" w:leftChars="0"/>
              <w:jc w:val="left"/>
              <w:rPr>
                <w:rFonts w:hint="eastAsia" w:ascii="仿宋" w:hAnsi="仿宋" w:eastAsia="仿宋" w:cs="仿宋"/>
                <w:color w:val="000000" w:themeColor="text1"/>
                <w:spacing w:val="20"/>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注：涉及联合体或其他合同主体的信息应按上表格式加列。</w:t>
            </w:r>
          </w:p>
        </w:tc>
      </w:tr>
    </w:tbl>
    <w:p>
      <w:pPr>
        <w:pStyle w:val="4"/>
        <w:adjustRightInd w:val="0"/>
        <w:snapToGrid w:val="0"/>
        <w:spacing w:before="156" w:beforeLines="50"/>
        <w:jc w:val="center"/>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1"/>
          <w:szCs w:val="21"/>
          <w:highlight w:val="none"/>
          <w:u w:val="single"/>
          <w14:textFill>
            <w14:solidFill>
              <w14:schemeClr w14:val="tx1"/>
            </w14:solidFill>
          </w14:textFill>
        </w:rPr>
        <w:br w:type="page"/>
      </w:r>
      <w:bookmarkStart w:id="60" w:name="_Toc27624"/>
      <w:r>
        <w:rPr>
          <w:rFonts w:hint="eastAsia" w:ascii="仿宋" w:hAnsi="仿宋" w:eastAsia="仿宋" w:cs="仿宋"/>
          <w:b w:val="0"/>
          <w:bCs w:val="0"/>
          <w:color w:val="000000" w:themeColor="text1"/>
          <w:sz w:val="28"/>
          <w:szCs w:val="28"/>
          <w:highlight w:val="none"/>
          <w14:textFill>
            <w14:solidFill>
              <w14:schemeClr w14:val="tx1"/>
            </w14:solidFill>
          </w14:textFill>
        </w:rPr>
        <w:t>第二节 政府采购合同通用条款</w:t>
      </w:r>
      <w:bookmarkEnd w:id="60"/>
    </w:p>
    <w:p>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定义</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1.1合同当事人</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（1）采购人（以下称甲方）是指使用财政性资金，通过政府采购方式向供应商购买货物</w:t>
      </w:r>
      <w:r>
        <w:rPr>
          <w:rFonts w:hint="eastAsia" w:ascii="仿宋" w:hAnsi="仿宋" w:eastAsia="仿宋" w:cs="仿宋"/>
          <w:color w:val="000000" w:themeColor="text1"/>
          <w:szCs w:val="21"/>
          <w:highlight w:val="none"/>
          <w:lang w:val="en-US" w:eastAsia="zh-CN"/>
          <w14:textFill>
            <w14:solidFill>
              <w14:schemeClr w14:val="tx1"/>
            </w14:solidFill>
          </w14:textFill>
        </w:rPr>
        <w:t>及其相关服务的</w:t>
      </w:r>
      <w:r>
        <w:rPr>
          <w:rFonts w:hint="eastAsia" w:ascii="仿宋" w:hAnsi="仿宋" w:eastAsia="仿宋" w:cs="仿宋"/>
          <w:color w:val="000000" w:themeColor="text1"/>
          <w:szCs w:val="21"/>
          <w:highlight w:val="none"/>
          <w14:textFill>
            <w14:solidFill>
              <w14:schemeClr w14:val="tx1"/>
            </w14:solidFill>
          </w14:textFill>
        </w:rPr>
        <w:t>国家机关、事业单位、团体组织。</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（2）供应商（以下称</w:t>
      </w:r>
      <w:r>
        <w:rPr>
          <w:rFonts w:hint="eastAsia" w:ascii="仿宋" w:hAnsi="仿宋" w:eastAsia="仿宋" w:cs="仿宋"/>
          <w:color w:val="000000" w:themeColor="text1"/>
          <w:szCs w:val="21"/>
          <w:highlight w:val="none"/>
          <w:lang w:eastAsia="zh-CN"/>
          <w14:textFill>
            <w14:solidFill>
              <w14:schemeClr w14:val="tx1"/>
            </w14:solidFill>
          </w14:textFill>
        </w:rPr>
        <w:t>乙</w:t>
      </w:r>
      <w:r>
        <w:rPr>
          <w:rFonts w:hint="eastAsia" w:ascii="仿宋" w:hAnsi="仿宋" w:eastAsia="仿宋" w:cs="仿宋"/>
          <w:color w:val="000000" w:themeColor="text1"/>
          <w:szCs w:val="21"/>
          <w:highlight w:val="none"/>
          <w14:textFill>
            <w14:solidFill>
              <w14:schemeClr w14:val="tx1"/>
            </w14:solidFill>
          </w14:textFill>
        </w:rPr>
        <w:t>方）是指参加政府采购活动并且中标（成交），向采购人提供</w:t>
      </w:r>
      <w:r>
        <w:rPr>
          <w:rFonts w:hint="eastAsia" w:ascii="仿宋" w:hAnsi="仿宋" w:eastAsia="仿宋" w:cs="仿宋"/>
          <w:color w:val="000000" w:themeColor="text1"/>
          <w:szCs w:val="21"/>
          <w:highlight w:val="none"/>
          <w:lang w:val="en-US" w:eastAsia="zh-CN"/>
          <w14:textFill>
            <w14:solidFill>
              <w14:schemeClr w14:val="tx1"/>
            </w14:solidFill>
          </w14:textFill>
        </w:rPr>
        <w:t>合同约定的货物及其相关服务的法人、非法人组织或者自然人</w:t>
      </w:r>
      <w:r>
        <w:rPr>
          <w:rFonts w:hint="eastAsia" w:ascii="仿宋" w:hAnsi="仿宋" w:eastAsia="仿宋" w:cs="仿宋"/>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（3）其他合同主体是指除采购人和供应商以外，</w:t>
      </w:r>
      <w:r>
        <w:rPr>
          <w:rFonts w:hint="eastAsia" w:ascii="仿宋" w:hAnsi="仿宋" w:eastAsia="仿宋" w:cs="仿宋"/>
          <w:bCs/>
          <w:color w:val="000000" w:themeColor="text1"/>
          <w:szCs w:val="21"/>
          <w:highlight w:val="none"/>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highlight w:val="none"/>
          <w14:textFill>
            <w14:solidFill>
              <w14:schemeClr w14:val="tx1"/>
            </w14:solidFill>
          </w14:textFill>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1.2本合同下列术语应解释为：</w:t>
      </w:r>
    </w:p>
    <w:p>
      <w:pPr>
        <w:adjustRightInd w:val="0"/>
        <w:snapToGrid w:val="0"/>
        <w:spacing w:before="0" w:beforeLines="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（1）“合同”系指</w:t>
      </w:r>
      <w:r>
        <w:rPr>
          <w:rFonts w:hint="eastAsia" w:ascii="仿宋" w:hAnsi="仿宋" w:eastAsia="仿宋" w:cs="仿宋"/>
          <w:bCs/>
          <w:color w:val="000000" w:themeColor="text1"/>
          <w:szCs w:val="21"/>
          <w:highlight w:val="none"/>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highlight w:val="none"/>
          <w:lang w:eastAsia="zh-CN"/>
          <w14:textFill>
            <w14:solidFill>
              <w14:schemeClr w14:val="tx1"/>
            </w14:solidFill>
          </w14:textFill>
        </w:rPr>
        <w:t>政府采购</w:t>
      </w:r>
      <w:r>
        <w:rPr>
          <w:rFonts w:hint="eastAsia" w:ascii="仿宋" w:hAnsi="仿宋" w:eastAsia="仿宋" w:cs="仿宋"/>
          <w:color w:val="000000" w:themeColor="text1"/>
          <w:szCs w:val="21"/>
          <w:highlight w:val="none"/>
          <w14:textFill>
            <w14:solidFill>
              <w14:schemeClr w14:val="tx1"/>
            </w14:solidFill>
          </w14:textFill>
        </w:rPr>
        <w:t>合同协议书及其变更、补充</w:t>
      </w:r>
      <w:r>
        <w:rPr>
          <w:rFonts w:hint="eastAsia" w:ascii="仿宋" w:hAnsi="仿宋" w:eastAsia="仿宋" w:cs="仿宋"/>
          <w:color w:val="000000" w:themeColor="text1"/>
          <w:szCs w:val="21"/>
          <w:highlight w:val="none"/>
          <w:lang w:eastAsia="zh-CN"/>
          <w14:textFill>
            <w14:solidFill>
              <w14:schemeClr w14:val="tx1"/>
            </w14:solidFill>
          </w14:textFill>
        </w:rPr>
        <w:t>协议，</w:t>
      </w:r>
      <w:r>
        <w:rPr>
          <w:rFonts w:hint="eastAsia" w:ascii="仿宋" w:hAnsi="仿宋" w:eastAsia="仿宋" w:cs="仿宋"/>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政府采购合同通用条款</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中标</w:t>
      </w:r>
      <w:r>
        <w:rPr>
          <w:rFonts w:hint="eastAsia" w:ascii="仿宋" w:hAnsi="仿宋" w:eastAsia="仿宋" w:cs="仿宋"/>
          <w:color w:val="000000" w:themeColor="text1"/>
          <w:szCs w:val="21"/>
          <w:highlight w:val="none"/>
          <w:lang w:eastAsia="zh-CN"/>
          <w14:textFill>
            <w14:solidFill>
              <w14:schemeClr w14:val="tx1"/>
            </w14:solidFill>
          </w14:textFill>
        </w:rPr>
        <w:t>（成交）</w:t>
      </w:r>
      <w:r>
        <w:rPr>
          <w:rFonts w:hint="eastAsia" w:ascii="仿宋" w:hAnsi="仿宋" w:eastAsia="仿宋" w:cs="仿宋"/>
          <w:color w:val="000000" w:themeColor="text1"/>
          <w:szCs w:val="21"/>
          <w:highlight w:val="none"/>
          <w14:textFill>
            <w14:solidFill>
              <w14:schemeClr w14:val="tx1"/>
            </w14:solidFill>
          </w14:textFill>
        </w:rPr>
        <w:t>通知书</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投标（响应）文件</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采购文件</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有关技术文件</w:t>
      </w:r>
      <w:r>
        <w:rPr>
          <w:rFonts w:hint="eastAsia" w:ascii="仿宋" w:hAnsi="仿宋" w:eastAsia="仿宋" w:cs="仿宋"/>
          <w:color w:val="000000" w:themeColor="text1"/>
          <w:szCs w:val="21"/>
          <w:highlight w:val="none"/>
          <w:lang w:eastAsia="zh-CN"/>
          <w14:textFill>
            <w14:solidFill>
              <w14:schemeClr w14:val="tx1"/>
            </w14:solidFill>
          </w14:textFill>
        </w:rPr>
        <w:t>和</w:t>
      </w:r>
      <w:r>
        <w:rPr>
          <w:rFonts w:hint="eastAsia" w:ascii="仿宋" w:hAnsi="仿宋" w:eastAsia="仿宋" w:cs="仿宋"/>
          <w:color w:val="000000" w:themeColor="text1"/>
          <w:szCs w:val="21"/>
          <w:highlight w:val="none"/>
          <w14:textFill>
            <w14:solidFill>
              <w14:schemeClr w14:val="tx1"/>
            </w14:solidFill>
          </w14:textFill>
        </w:rPr>
        <w:t>图纸</w:t>
      </w:r>
      <w:r>
        <w:rPr>
          <w:rFonts w:hint="eastAsia" w:ascii="仿宋" w:hAnsi="仿宋" w:eastAsia="仿宋" w:cs="仿宋"/>
          <w:color w:val="000000" w:themeColor="text1"/>
          <w:szCs w:val="21"/>
          <w:highlight w:val="none"/>
          <w:lang w:eastAsia="zh-CN"/>
          <w14:textFill>
            <w14:solidFill>
              <w14:schemeClr w14:val="tx1"/>
            </w14:solidFill>
          </w14:textFill>
        </w:rPr>
        <w:t>，以及</w:t>
      </w:r>
      <w:r>
        <w:rPr>
          <w:rFonts w:hint="eastAsia" w:ascii="仿宋" w:hAnsi="仿宋" w:eastAsia="仿宋" w:cs="仿宋"/>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仿宋" w:hAnsi="仿宋" w:eastAsia="仿宋" w:cs="仿宋"/>
          <w:color w:val="000000" w:themeColor="text1"/>
          <w:szCs w:val="21"/>
          <w:highlight w:val="none"/>
          <w14:textFill>
            <w14:solidFill>
              <w14:schemeClr w14:val="tx1"/>
            </w14:solidFill>
          </w14:textFill>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）“合同价</w:t>
      </w:r>
      <w:r>
        <w:rPr>
          <w:rFonts w:hint="eastAsia" w:ascii="仿宋" w:hAnsi="仿宋" w:eastAsia="仿宋" w:cs="仿宋"/>
          <w:color w:val="000000" w:themeColor="text1"/>
          <w:szCs w:val="21"/>
          <w:highlight w:val="none"/>
          <w:lang w:val="en-US" w:eastAsia="zh-CN"/>
          <w14:textFill>
            <w14:solidFill>
              <w14:schemeClr w14:val="tx1"/>
            </w14:solidFill>
          </w14:textFill>
        </w:rPr>
        <w:t>款</w:t>
      </w:r>
      <w:r>
        <w:rPr>
          <w:rFonts w:hint="eastAsia" w:ascii="仿宋" w:hAnsi="仿宋" w:eastAsia="仿宋" w:cs="仿宋"/>
          <w:color w:val="000000" w:themeColor="text1"/>
          <w:szCs w:val="21"/>
          <w:highlight w:val="none"/>
          <w14:textFill>
            <w14:solidFill>
              <w14:schemeClr w14:val="tx1"/>
            </w14:solidFill>
          </w14:textFill>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）“货物”系指乙方根据本合同规定须向甲方提供的各种形态和种类的物品，包括原材料、设备、产品（</w:t>
      </w:r>
      <w:r>
        <w:rPr>
          <w:rFonts w:hint="eastAsia" w:ascii="仿宋" w:hAnsi="仿宋" w:eastAsia="仿宋" w:cs="仿宋"/>
          <w:color w:val="000000" w:themeColor="text1"/>
          <w:szCs w:val="21"/>
          <w:highlight w:val="none"/>
          <w14:textFill>
            <w14:solidFill>
              <w14:schemeClr w14:val="tx1"/>
            </w14:solidFill>
          </w14:textFill>
        </w:rPr>
        <w:t>包括软件）及相关的其备品备件、工具、手册及</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技术资料和材料</w:t>
      </w:r>
      <w:r>
        <w:rPr>
          <w:rFonts w:hint="eastAsia" w:ascii="仿宋" w:hAnsi="仿宋" w:eastAsia="仿宋" w:cs="仿宋"/>
          <w:color w:val="000000" w:themeColor="text1"/>
          <w:szCs w:val="21"/>
          <w:highlight w:val="none"/>
          <w:lang w:eastAsia="zh-CN"/>
          <w14:textFill>
            <w14:solidFill>
              <w14:schemeClr w14:val="tx1"/>
            </w14:solidFill>
          </w14:textFill>
        </w:rPr>
        <w:t>等</w:t>
      </w:r>
      <w:r>
        <w:rPr>
          <w:rFonts w:hint="eastAsia" w:ascii="仿宋" w:hAnsi="仿宋" w:eastAsia="仿宋" w:cs="仿宋"/>
          <w:color w:val="000000" w:themeColor="text1"/>
          <w:szCs w:val="21"/>
          <w:highlight w:val="none"/>
          <w14:textFill>
            <w14:solidFill>
              <w14:schemeClr w14:val="tx1"/>
            </w14:solidFill>
          </w14:textFill>
        </w:rPr>
        <w:t>。</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相关</w:t>
      </w:r>
      <w:r>
        <w:rPr>
          <w:rFonts w:hint="eastAsia" w:ascii="仿宋" w:hAnsi="仿宋" w:eastAsia="仿宋" w:cs="仿宋"/>
          <w:color w:val="000000" w:themeColor="text1"/>
          <w:szCs w:val="21"/>
          <w:highlight w:val="none"/>
          <w14:textFill>
            <w14:solidFill>
              <w14:schemeClr w14:val="tx1"/>
            </w14:solidFill>
          </w14:textFill>
        </w:rPr>
        <w:t>服务”系指根据合同规定，乙方应提供的</w:t>
      </w:r>
      <w:r>
        <w:rPr>
          <w:rFonts w:hint="eastAsia" w:ascii="仿宋" w:hAnsi="仿宋" w:eastAsia="仿宋" w:cs="仿宋"/>
          <w:color w:val="000000" w:themeColor="text1"/>
          <w:szCs w:val="21"/>
          <w:highlight w:val="none"/>
          <w:lang w:val="en-US" w:eastAsia="zh-CN"/>
          <w14:textFill>
            <w14:solidFill>
              <w14:schemeClr w14:val="tx1"/>
            </w14:solidFill>
          </w14:textFill>
        </w:rPr>
        <w:t>与货物有关的</w:t>
      </w:r>
      <w:r>
        <w:rPr>
          <w:rFonts w:hint="eastAsia" w:ascii="仿宋" w:hAnsi="仿宋" w:eastAsia="仿宋" w:cs="仿宋"/>
          <w:color w:val="000000" w:themeColor="text1"/>
          <w:szCs w:val="21"/>
          <w:highlight w:val="none"/>
          <w14:textFill>
            <w14:solidFill>
              <w14:schemeClr w14:val="tx1"/>
            </w14:solidFill>
          </w14:textFill>
        </w:rPr>
        <w:t>技术、管理和</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仿宋" w:hAnsi="仿宋" w:eastAsia="仿宋" w:cs="仿宋"/>
          <w:color w:val="000000" w:themeColor="text1"/>
          <w:szCs w:val="21"/>
          <w:highlight w:val="none"/>
          <w:lang w:eastAsia="zh-CN"/>
          <w14:textFill>
            <w14:solidFill>
              <w14:schemeClr w14:val="tx1"/>
            </w14:solidFill>
          </w14:textFill>
        </w:rPr>
        <w:t>废弃处置、</w:t>
      </w:r>
      <w:r>
        <w:rPr>
          <w:rFonts w:hint="eastAsia" w:ascii="仿宋" w:hAnsi="仿宋" w:eastAsia="仿宋" w:cs="仿宋"/>
          <w:color w:val="000000" w:themeColor="text1"/>
          <w:szCs w:val="21"/>
          <w:highlight w:val="none"/>
          <w14:textFill>
            <w14:solidFill>
              <w14:schemeClr w14:val="tx1"/>
            </w14:solidFill>
          </w14:textFill>
        </w:rPr>
        <w:t>技术支持等以及合同中规定乙方应承担的</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义务。</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）“分包”系指中标</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成交</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供应商按采购文件、投标（响应）文件的规定，根据分包意向协议，将中标</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成交</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“联合体”系指</w:t>
      </w:r>
      <w:r>
        <w:rPr>
          <w:rFonts w:hint="eastAsia" w:ascii="仿宋" w:hAnsi="仿宋" w:eastAsia="仿宋" w:cs="仿宋"/>
          <w:color w:val="000000" w:themeColor="text1"/>
          <w:szCs w:val="21"/>
          <w:highlight w:val="none"/>
          <w:lang w:eastAsia="zh-CN"/>
          <w14:textFill>
            <w14:solidFill>
              <w14:schemeClr w14:val="tx1"/>
            </w14:solidFill>
          </w14:textFill>
        </w:rPr>
        <w:t>由</w:t>
      </w:r>
      <w:r>
        <w:rPr>
          <w:rFonts w:hint="eastAsia" w:ascii="仿宋" w:hAnsi="仿宋" w:eastAsia="仿宋" w:cs="仿宋"/>
          <w:color w:val="000000" w:themeColor="text1"/>
          <w:szCs w:val="21"/>
          <w:highlight w:val="none"/>
          <w14:textFill>
            <w14:solidFill>
              <w14:schemeClr w14:val="tx1"/>
            </w14:solidFill>
          </w14:textFill>
        </w:rPr>
        <w:t>两个以上的自然人、法人或者</w:t>
      </w:r>
      <w:r>
        <w:rPr>
          <w:rFonts w:hint="eastAsia" w:ascii="仿宋" w:hAnsi="仿宋" w:eastAsia="仿宋" w:cs="仿宋"/>
          <w:color w:val="000000" w:themeColor="text1"/>
          <w:szCs w:val="21"/>
          <w:highlight w:val="none"/>
          <w:lang w:val="en-US" w:eastAsia="zh-CN"/>
          <w14:textFill>
            <w14:solidFill>
              <w14:schemeClr w14:val="tx1"/>
            </w14:solidFill>
          </w14:textFill>
        </w:rPr>
        <w:t>非法人</w:t>
      </w:r>
      <w:r>
        <w:rPr>
          <w:rFonts w:hint="eastAsia" w:ascii="仿宋" w:hAnsi="仿宋" w:eastAsia="仿宋" w:cs="仿宋"/>
          <w:color w:val="000000" w:themeColor="text1"/>
          <w:szCs w:val="21"/>
          <w:highlight w:val="none"/>
          <w14:textFill>
            <w14:solidFill>
              <w14:schemeClr w14:val="tx1"/>
            </w14:solidFill>
          </w14:textFill>
        </w:rPr>
        <w:t>组织组成，</w:t>
      </w:r>
      <w:r>
        <w:rPr>
          <w:rFonts w:hint="eastAsia" w:ascii="仿宋" w:hAnsi="仿宋" w:eastAsia="仿宋" w:cs="仿宋"/>
          <w:color w:val="000000" w:themeColor="text1"/>
          <w:szCs w:val="21"/>
          <w:highlight w:val="none"/>
          <w:lang w:eastAsia="zh-CN"/>
          <w14:textFill>
            <w14:solidFill>
              <w14:schemeClr w14:val="tx1"/>
            </w14:solidFill>
          </w14:textFill>
        </w:rPr>
        <w:t>以一个供应商的身份共同参加政府采购的主体</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承担连带责任。联合体具体要求见【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）其他术语解释，见【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pPr>
        <w:numPr>
          <w:ilvl w:val="0"/>
          <w:numId w:val="6"/>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合同标的及金额</w:t>
      </w:r>
    </w:p>
    <w:p>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仿宋" w:hAnsi="仿宋" w:eastAsia="仿宋" w:cs="仿宋"/>
          <w:color w:val="000000" w:themeColor="text1"/>
          <w:szCs w:val="21"/>
          <w:highlight w:val="none"/>
          <w:lang w:eastAsia="zh-CN"/>
          <w14:textFill>
            <w14:solidFill>
              <w14:schemeClr w14:val="tx1"/>
            </w14:solidFill>
          </w14:textFill>
        </w:rPr>
        <w:t>价款</w:t>
      </w:r>
      <w:r>
        <w:rPr>
          <w:rFonts w:hint="eastAsia" w:ascii="仿宋" w:hAnsi="仿宋" w:eastAsia="仿宋" w:cs="仿宋"/>
          <w:color w:val="000000" w:themeColor="text1"/>
          <w:szCs w:val="21"/>
          <w:highlight w:val="none"/>
          <w14:textFill>
            <w14:solidFill>
              <w14:schemeClr w14:val="tx1"/>
            </w14:solidFill>
          </w14:textFill>
        </w:rPr>
        <w:t>中，甲方不再另行支付</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任何费用。</w:t>
      </w:r>
    </w:p>
    <w:p>
      <w:pPr>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3</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履行合同的时间、地点和方式</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 xml:space="preserve">.1 </w:t>
      </w:r>
      <w:r>
        <w:rPr>
          <w:rFonts w:hint="eastAsia" w:ascii="仿宋" w:hAnsi="仿宋" w:eastAsia="仿宋" w:cs="仿宋"/>
          <w:color w:val="000000" w:themeColor="text1"/>
          <w:szCs w:val="21"/>
          <w:highlight w:val="none"/>
          <w14:textFill>
            <w14:solidFill>
              <w14:schemeClr w14:val="tx1"/>
            </w14:solidFill>
          </w14:textFill>
        </w:rPr>
        <w:t>乙方应当在约定的时间、地点</w:t>
      </w:r>
      <w:r>
        <w:rPr>
          <w:rFonts w:hint="eastAsia" w:ascii="仿宋" w:hAnsi="仿宋" w:eastAsia="仿宋" w:cs="仿宋"/>
          <w:color w:val="000000" w:themeColor="text1"/>
          <w:szCs w:val="21"/>
          <w:highlight w:val="none"/>
          <w:lang w:eastAsia="zh-CN"/>
          <w14:textFill>
            <w14:solidFill>
              <w14:schemeClr w14:val="tx1"/>
            </w14:solidFill>
          </w14:textFill>
        </w:rPr>
        <w:t>，按照约定</w:t>
      </w:r>
      <w:r>
        <w:rPr>
          <w:rFonts w:hint="eastAsia" w:ascii="仿宋" w:hAnsi="仿宋" w:eastAsia="仿宋" w:cs="仿宋"/>
          <w:color w:val="000000" w:themeColor="text1"/>
          <w:szCs w:val="21"/>
          <w:highlight w:val="none"/>
          <w14:textFill>
            <w14:solidFill>
              <w14:schemeClr w14:val="tx1"/>
            </w14:solidFill>
          </w14:textFill>
        </w:rPr>
        <w:t>方式履行合同。</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4</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甲方的权利和义务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 签署合同后，甲方</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确定</w:t>
      </w:r>
      <w:r>
        <w:rPr>
          <w:rFonts w:hint="eastAsia" w:ascii="仿宋" w:hAnsi="仿宋" w:eastAsia="仿宋" w:cs="仿宋"/>
          <w:color w:val="000000" w:themeColor="text1"/>
          <w:szCs w:val="21"/>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Cs w:val="21"/>
          <w:highlight w:val="none"/>
          <w14:textFill>
            <w14:solidFill>
              <w14:schemeClr w14:val="tx1"/>
            </w14:solidFill>
          </w14:textFill>
        </w:rPr>
        <w:t>，负责与本合同有关的事务。甲方有权对乙方的履约行为进行检查，并及时确认乙方提交的事项。甲方应当配合乙方完成相关项目实施工作。</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.3 甲方有权要求乙方对缺陷部分予以修复，并按合同约定享有货物保修及其他合同约定的权利。</w:t>
      </w:r>
    </w:p>
    <w:p>
      <w:pPr>
        <w:snapToGrid w:val="0"/>
        <w:spacing w:line="400" w:lineRule="exact"/>
        <w:ind w:firstLine="420" w:firstLineChars="200"/>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仿宋" w:hAnsi="仿宋" w:eastAsia="仿宋" w:cs="仿宋"/>
          <w:b w:val="0"/>
          <w:bCs w:val="0"/>
          <w:color w:val="000000" w:themeColor="text1"/>
          <w:szCs w:val="21"/>
          <w:highlight w:val="none"/>
          <w:lang w:eastAsia="zh-CN"/>
          <w14:textFill>
            <w14:solidFill>
              <w14:schemeClr w14:val="tx1"/>
            </w14:solidFill>
          </w14:textFill>
        </w:rPr>
        <w:t>未</w:t>
      </w:r>
      <w:r>
        <w:rPr>
          <w:rFonts w:hint="eastAsia" w:ascii="仿宋" w:hAnsi="仿宋" w:eastAsia="仿宋" w:cs="仿宋"/>
          <w:color w:val="000000" w:themeColor="text1"/>
          <w:szCs w:val="21"/>
          <w:highlight w:val="none"/>
          <w:lang w:val="en-US" w:eastAsia="zh-CN"/>
          <w14:textFill>
            <w14:solidFill>
              <w14:schemeClr w14:val="tx1"/>
            </w14:solidFill>
          </w14:textFill>
        </w:rPr>
        <w:t>在</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val="0"/>
          <w:color w:val="000000" w:themeColor="text1"/>
          <w:szCs w:val="21"/>
          <w:highlight w:val="none"/>
          <w:lang w:eastAsia="zh-CN"/>
          <w14:textFill>
            <w14:solidFill>
              <w14:schemeClr w14:val="tx1"/>
            </w14:solidFill>
          </w14:textFill>
        </w:rPr>
        <w:t>约定的期限内对乙方履约提出任何异议或者向乙方作出任何说明的，</w:t>
      </w:r>
      <w:r>
        <w:rPr>
          <w:rFonts w:hint="eastAsia" w:ascii="仿宋" w:hAnsi="仿宋" w:eastAsia="仿宋" w:cs="仿宋"/>
          <w:color w:val="000000" w:themeColor="text1"/>
          <w:szCs w:val="21"/>
          <w:highlight w:val="none"/>
          <w:lang w:val="en-US" w:eastAsia="zh-CN"/>
          <w14:textFill>
            <w14:solidFill>
              <w14:schemeClr w14:val="tx1"/>
            </w14:solidFill>
          </w14:textFill>
        </w:rPr>
        <w:t>视为验收通过。</w:t>
      </w:r>
    </w:p>
    <w:p>
      <w:pPr>
        <w:autoSpaceDE w:val="0"/>
        <w:autoSpaceDN w:val="0"/>
        <w:adjustRightInd w:val="0"/>
        <w:snapToGrid w:val="0"/>
        <w:spacing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 xml:space="preserve"> 甲方应当根据合同约定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color w:val="000000" w:themeColor="text1"/>
          <w:szCs w:val="21"/>
          <w:highlight w:val="none"/>
          <w14:textFill>
            <w14:solidFill>
              <w14:schemeClr w14:val="tx1"/>
            </w14:solidFill>
          </w14:textFill>
        </w:rPr>
        <w:t>时向乙方支付</w:t>
      </w:r>
      <w:r>
        <w:rPr>
          <w:rFonts w:hint="eastAsia" w:ascii="仿宋" w:hAnsi="仿宋" w:eastAsia="仿宋" w:cs="仿宋"/>
          <w:color w:val="000000" w:themeColor="text1"/>
          <w:szCs w:val="21"/>
          <w:highlight w:val="none"/>
          <w:lang w:eastAsia="zh-CN"/>
          <w14:textFill>
            <w14:solidFill>
              <w14:schemeClr w14:val="tx1"/>
            </w14:solidFill>
          </w14:textFill>
        </w:rPr>
        <w:t>合同价款，不得以内部人员变更、履行内部付款流程等为由，拒绝或迟延支付。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 xml:space="preserve"> 国家法律法规规定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lang w:eastAsia="zh-CN"/>
          <w14:textFill>
            <w14:solidFill>
              <w14:schemeClr w14:val="tx1"/>
            </w14:solidFill>
          </w14:textFill>
        </w:rPr>
        <w:t>约定应</w:t>
      </w:r>
      <w:r>
        <w:rPr>
          <w:rFonts w:hint="eastAsia" w:ascii="仿宋" w:hAnsi="仿宋" w:eastAsia="仿宋" w:cs="仿宋"/>
          <w:color w:val="000000" w:themeColor="text1"/>
          <w:szCs w:val="21"/>
          <w:highlight w:val="none"/>
          <w14:textFill>
            <w14:solidFill>
              <w14:schemeClr w14:val="tx1"/>
            </w14:solidFill>
          </w14:textFill>
        </w:rPr>
        <w:t>由甲方承担的其他义务和责任。</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5</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乙方的权利和义务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.1 签署合同后，乙方</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确定</w:t>
      </w:r>
      <w:r>
        <w:rPr>
          <w:rFonts w:hint="eastAsia" w:ascii="仿宋" w:hAnsi="仿宋" w:eastAsia="仿宋" w:cs="仿宋"/>
          <w:color w:val="000000" w:themeColor="text1"/>
          <w:szCs w:val="21"/>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Cs w:val="21"/>
          <w:highlight w:val="none"/>
          <w14:textFill>
            <w14:solidFill>
              <w14:schemeClr w14:val="tx1"/>
            </w14:solidFill>
          </w14:textFill>
        </w:rPr>
        <w:t>，负责与本合同有关的事务。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.2 乙方应按照合同要求履约，充分合理安排，确保提供的货物</w:t>
      </w:r>
      <w:r>
        <w:rPr>
          <w:rFonts w:hint="eastAsia" w:ascii="仿宋" w:hAnsi="仿宋" w:eastAsia="仿宋" w:cs="仿宋"/>
          <w:color w:val="000000" w:themeColor="text1"/>
          <w:szCs w:val="21"/>
          <w:highlight w:val="none"/>
          <w:lang w:eastAsia="zh-CN"/>
          <w14:textFill>
            <w14:solidFill>
              <w14:schemeClr w14:val="tx1"/>
            </w14:solidFill>
          </w14:textFill>
        </w:rPr>
        <w:t>及相关</w:t>
      </w:r>
      <w:r>
        <w:rPr>
          <w:rFonts w:hint="eastAsia" w:ascii="仿宋" w:hAnsi="仿宋" w:eastAsia="仿宋" w:cs="仿宋"/>
          <w:color w:val="000000" w:themeColor="text1"/>
          <w:szCs w:val="21"/>
          <w:highlight w:val="none"/>
          <w14:textFill>
            <w14:solidFill>
              <w14:schemeClr w14:val="tx1"/>
            </w14:solidFill>
          </w14:textFill>
        </w:rPr>
        <w:t>服务符合合同</w:t>
      </w:r>
      <w:r>
        <w:rPr>
          <w:rFonts w:hint="eastAsia" w:ascii="仿宋" w:hAnsi="仿宋" w:eastAsia="仿宋" w:cs="仿宋"/>
          <w:color w:val="000000" w:themeColor="text1"/>
          <w:szCs w:val="21"/>
          <w:highlight w:val="none"/>
          <w:lang w:eastAsia="zh-CN"/>
          <w14:textFill>
            <w14:solidFill>
              <w14:schemeClr w14:val="tx1"/>
            </w14:solidFill>
          </w14:textFill>
        </w:rPr>
        <w:t>有关</w:t>
      </w:r>
      <w:r>
        <w:rPr>
          <w:rFonts w:hint="eastAsia" w:ascii="仿宋" w:hAnsi="仿宋" w:eastAsia="仿宋" w:cs="仿宋"/>
          <w:color w:val="000000" w:themeColor="text1"/>
          <w:szCs w:val="21"/>
          <w:highlight w:val="none"/>
          <w14:textFill>
            <w14:solidFill>
              <w14:schemeClr w14:val="tx1"/>
            </w14:solidFill>
          </w14:textFill>
        </w:rPr>
        <w:t>要求。接受项目行业管理部门及政府有关部门的指导，配合甲方的履约检查</w:t>
      </w:r>
      <w:r>
        <w:rPr>
          <w:rFonts w:hint="eastAsia" w:ascii="仿宋" w:hAnsi="仿宋" w:eastAsia="仿宋" w:cs="仿宋"/>
          <w:color w:val="000000" w:themeColor="text1"/>
          <w:szCs w:val="21"/>
          <w:highlight w:val="none"/>
          <w:lang w:eastAsia="zh-CN"/>
          <w14:textFill>
            <w14:solidFill>
              <w14:schemeClr w14:val="tx1"/>
            </w14:solidFill>
          </w14:textFill>
        </w:rPr>
        <w:t>及验收</w:t>
      </w:r>
      <w:r>
        <w:rPr>
          <w:rFonts w:hint="eastAsia" w:ascii="仿宋" w:hAnsi="仿宋" w:eastAsia="仿宋" w:cs="仿宋"/>
          <w:color w:val="000000" w:themeColor="text1"/>
          <w:szCs w:val="21"/>
          <w:highlight w:val="none"/>
          <w14:textFill>
            <w14:solidFill>
              <w14:schemeClr w14:val="tx1"/>
            </w14:solidFill>
          </w14:textFill>
        </w:rPr>
        <w:t>，并负责项目实施过程中的所有协调工作。</w:t>
      </w:r>
    </w:p>
    <w:p>
      <w:pPr>
        <w:pStyle w:val="23"/>
        <w:spacing w:after="0" w:line="400" w:lineRule="exact"/>
        <w:ind w:firstLine="422" w:firstLineChars="176"/>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.3乙方有权根据合同约定向甲方收取</w:t>
      </w:r>
      <w:r>
        <w:rPr>
          <w:rFonts w:hint="eastAsia" w:ascii="仿宋" w:hAnsi="仿宋" w:eastAsia="仿宋" w:cs="仿宋"/>
          <w:color w:val="000000" w:themeColor="text1"/>
          <w:szCs w:val="21"/>
          <w:highlight w:val="none"/>
          <w:lang w:eastAsia="zh-CN"/>
          <w14:textFill>
            <w14:solidFill>
              <w14:schemeClr w14:val="tx1"/>
            </w14:solidFill>
          </w14:textFill>
        </w:rPr>
        <w:t>合同价款</w:t>
      </w:r>
      <w:r>
        <w:rPr>
          <w:rFonts w:hint="eastAsia" w:ascii="仿宋" w:hAnsi="仿宋" w:eastAsia="仿宋" w:cs="仿宋"/>
          <w:color w:val="000000" w:themeColor="text1"/>
          <w:szCs w:val="21"/>
          <w:highlight w:val="none"/>
          <w14:textFill>
            <w14:solidFill>
              <w14:schemeClr w14:val="tx1"/>
            </w14:solidFill>
          </w14:textFill>
        </w:rPr>
        <w:t>。</w:t>
      </w:r>
    </w:p>
    <w:p>
      <w:pPr>
        <w:pStyle w:val="23"/>
        <w:spacing w:after="0" w:line="400" w:lineRule="exact"/>
        <w:ind w:firstLine="422" w:firstLineChars="176"/>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.4国家法律法规规定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val="0"/>
          <w:color w:val="000000" w:themeColor="text1"/>
          <w:szCs w:val="21"/>
          <w:highlight w:val="none"/>
          <w:lang w:eastAsia="zh-CN"/>
          <w14:textFill>
            <w14:solidFill>
              <w14:schemeClr w14:val="tx1"/>
            </w14:solidFill>
          </w14:textFill>
        </w:rPr>
        <w:t>约定应</w:t>
      </w:r>
      <w:r>
        <w:rPr>
          <w:rFonts w:hint="eastAsia" w:ascii="仿宋" w:hAnsi="仿宋" w:eastAsia="仿宋" w:cs="仿宋"/>
          <w:color w:val="000000" w:themeColor="text1"/>
          <w:szCs w:val="21"/>
          <w:highlight w:val="none"/>
          <w14:textFill>
            <w14:solidFill>
              <w14:schemeClr w14:val="tx1"/>
            </w14:solidFill>
          </w14:textFill>
        </w:rPr>
        <w:t>由乙方承担的其他义务和责任。</w:t>
      </w:r>
    </w:p>
    <w:p>
      <w:pPr>
        <w:numPr>
          <w:ilvl w:val="0"/>
          <w:numId w:val="7"/>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合同履</w:t>
      </w:r>
      <w:r>
        <w:rPr>
          <w:rFonts w:hint="eastAsia" w:ascii="仿宋" w:hAnsi="仿宋" w:eastAsia="仿宋" w:cs="仿宋"/>
          <w:b/>
          <w:bCs/>
          <w:color w:val="000000" w:themeColor="text1"/>
          <w:sz w:val="24"/>
          <w:highlight w:val="none"/>
          <w:lang w:val="en-US" w:eastAsia="zh-CN"/>
          <w14:textFill>
            <w14:solidFill>
              <w14:schemeClr w14:val="tx1"/>
            </w14:solidFill>
          </w14:textFill>
        </w:rPr>
        <w:t>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.1 甲乙双方应当按照</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7</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货物包装、运输</w:t>
      </w:r>
      <w:r>
        <w:rPr>
          <w:rFonts w:hint="eastAsia" w:ascii="仿宋" w:hAnsi="仿宋" w:eastAsia="仿宋" w:cs="仿宋"/>
          <w:b/>
          <w:bCs/>
          <w:color w:val="000000" w:themeColor="text1"/>
          <w:sz w:val="24"/>
          <w:highlight w:val="none"/>
          <w:lang w:eastAsia="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保险</w:t>
      </w:r>
      <w:r>
        <w:rPr>
          <w:rFonts w:hint="eastAsia" w:ascii="仿宋" w:hAnsi="仿宋" w:eastAsia="仿宋" w:cs="仿宋"/>
          <w:b/>
          <w:bCs/>
          <w:color w:val="000000" w:themeColor="text1"/>
          <w:sz w:val="24"/>
          <w:highlight w:val="none"/>
          <w:lang w:eastAsia="zh-CN"/>
          <w14:textFill>
            <w14:solidFill>
              <w14:schemeClr w14:val="tx1"/>
            </w14:solidFill>
          </w14:textFill>
        </w:rPr>
        <w:t>和交付</w:t>
      </w:r>
      <w:r>
        <w:rPr>
          <w:rFonts w:hint="eastAsia" w:ascii="仿宋" w:hAnsi="仿宋" w:eastAsia="仿宋" w:cs="仿宋"/>
          <w:b/>
          <w:bCs/>
          <w:color w:val="000000" w:themeColor="text1"/>
          <w:sz w:val="24"/>
          <w:highlight w:val="none"/>
          <w14:textFill>
            <w14:solidFill>
              <w14:schemeClr w14:val="tx1"/>
            </w14:solidFill>
          </w14:textFill>
        </w:rPr>
        <w:t>要求</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.1 本合同</w:t>
      </w:r>
      <w:r>
        <w:rPr>
          <w:rFonts w:hint="eastAsia" w:ascii="仿宋" w:hAnsi="仿宋" w:eastAsia="仿宋" w:cs="仿宋"/>
          <w:bCs/>
          <w:color w:val="000000" w:themeColor="text1"/>
          <w:szCs w:val="21"/>
          <w:highlight w:val="none"/>
          <w14:textFill>
            <w14:solidFill>
              <w14:schemeClr w14:val="tx1"/>
            </w14:solidFill>
          </w14:textFill>
        </w:rPr>
        <w:t>涉及商品包装</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快递包装的，</w:t>
      </w:r>
      <w:r>
        <w:rPr>
          <w:rFonts w:hint="eastAsia" w:ascii="仿宋" w:hAnsi="仿宋" w:eastAsia="仿宋" w:cs="仿宋"/>
          <w:color w:val="000000" w:themeColor="text1"/>
          <w:szCs w:val="21"/>
          <w:highlight w:val="none"/>
          <w14:textFill>
            <w14:solidFill>
              <w14:schemeClr w14:val="tx1"/>
            </w14:solidFill>
          </w14:textFill>
        </w:rPr>
        <w:t>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w:t>
      </w:r>
      <w:r>
        <w:rPr>
          <w:rFonts w:hint="eastAsia" w:ascii="仿宋" w:hAnsi="仿宋" w:eastAsia="仿宋" w:cs="仿宋"/>
          <w:bCs/>
          <w:color w:val="000000" w:themeColor="text1"/>
          <w:szCs w:val="21"/>
          <w:highlight w:val="none"/>
          <w:lang w:eastAsia="zh-CN"/>
          <w14:textFill>
            <w14:solidFill>
              <w14:schemeClr w14:val="tx1"/>
            </w14:solidFill>
          </w14:textFill>
        </w:rPr>
        <w:t>约</w:t>
      </w:r>
      <w:r>
        <w:rPr>
          <w:rFonts w:hint="eastAsia" w:ascii="仿宋" w:hAnsi="仿宋" w:eastAsia="仿宋" w:cs="仿宋"/>
          <w:bCs/>
          <w:color w:val="000000" w:themeColor="text1"/>
          <w:szCs w:val="21"/>
          <w:highlight w:val="none"/>
          <w14:textFill>
            <w14:solidFill>
              <w14:schemeClr w14:val="tx1"/>
            </w14:solidFill>
          </w14:textFill>
        </w:rPr>
        <w:t>定</w:t>
      </w:r>
      <w:r>
        <w:rPr>
          <w:rFonts w:hint="eastAsia" w:ascii="仿宋" w:hAnsi="仿宋" w:eastAsia="仿宋" w:cs="仿宋"/>
          <w:bCs/>
          <w:color w:val="000000" w:themeColor="text1"/>
          <w:szCs w:val="21"/>
          <w:highlight w:val="none"/>
          <w:lang w:eastAsia="zh-CN"/>
          <w14:textFill>
            <w14:solidFill>
              <w14:schemeClr w14:val="tx1"/>
            </w14:solidFill>
          </w14:textFill>
        </w:rPr>
        <w:t>外</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color w:val="000000" w:themeColor="text1"/>
          <w:szCs w:val="21"/>
          <w:highlight w:val="none"/>
          <w:lang w:eastAsia="zh-CN"/>
          <w14:textFill>
            <w14:solidFill>
              <w14:schemeClr w14:val="tx1"/>
            </w14:solidFill>
          </w14:textFill>
        </w:rPr>
        <w:t>约定的</w:t>
      </w:r>
      <w:r>
        <w:rPr>
          <w:rFonts w:hint="eastAsia" w:ascii="仿宋" w:hAnsi="仿宋" w:eastAsia="仿宋" w:cs="仿宋"/>
          <w:color w:val="000000" w:themeColor="text1"/>
          <w:szCs w:val="21"/>
          <w:highlight w:val="none"/>
          <w14:textFill>
            <w14:solidFill>
              <w14:schemeClr w14:val="tx1"/>
            </w14:solidFill>
          </w14:textFill>
        </w:rPr>
        <w:t>指定现场。</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.2 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w:t>
      </w:r>
      <w:r>
        <w:rPr>
          <w:rFonts w:hint="eastAsia" w:ascii="仿宋" w:hAnsi="仿宋" w:eastAsia="仿宋" w:cs="仿宋"/>
          <w:bCs/>
          <w:color w:val="000000" w:themeColor="text1"/>
          <w:szCs w:val="21"/>
          <w:highlight w:val="none"/>
          <w:lang w:eastAsia="zh-CN"/>
          <w14:textFill>
            <w14:solidFill>
              <w14:schemeClr w14:val="tx1"/>
            </w14:solidFill>
          </w14:textFill>
        </w:rPr>
        <w:t>约</w:t>
      </w:r>
      <w:r>
        <w:rPr>
          <w:rFonts w:hint="eastAsia" w:ascii="仿宋" w:hAnsi="仿宋" w:eastAsia="仿宋" w:cs="仿宋"/>
          <w:bCs/>
          <w:color w:val="000000" w:themeColor="text1"/>
          <w:szCs w:val="21"/>
          <w:highlight w:val="none"/>
          <w14:textFill>
            <w14:solidFill>
              <w14:schemeClr w14:val="tx1"/>
            </w14:solidFill>
          </w14:textFill>
        </w:rPr>
        <w:t>定</w:t>
      </w:r>
      <w:r>
        <w:rPr>
          <w:rFonts w:hint="eastAsia" w:ascii="仿宋" w:hAnsi="仿宋" w:eastAsia="仿宋" w:cs="仿宋"/>
          <w:bCs/>
          <w:color w:val="000000" w:themeColor="text1"/>
          <w:szCs w:val="21"/>
          <w:highlight w:val="none"/>
          <w:lang w:eastAsia="zh-CN"/>
          <w14:textFill>
            <w14:solidFill>
              <w14:schemeClr w14:val="tx1"/>
            </w14:solidFill>
          </w14:textFill>
        </w:rPr>
        <w:t>外</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乙方负责办理将货物运抵本合同规定的交货地点</w:t>
      </w:r>
      <w:r>
        <w:rPr>
          <w:rFonts w:hint="eastAsia" w:ascii="仿宋" w:hAnsi="仿宋" w:eastAsia="仿宋" w:cs="仿宋"/>
          <w:color w:val="000000" w:themeColor="text1"/>
          <w:szCs w:val="21"/>
          <w:highlight w:val="none"/>
          <w:lang w:eastAsia="zh-CN"/>
          <w14:textFill>
            <w14:solidFill>
              <w14:schemeClr w14:val="tx1"/>
            </w14:solidFill>
          </w14:textFill>
        </w:rPr>
        <w:t>，并装卸、交付至甲方</w:t>
      </w:r>
      <w:r>
        <w:rPr>
          <w:rFonts w:hint="eastAsia" w:ascii="仿宋" w:hAnsi="仿宋" w:eastAsia="仿宋" w:cs="仿宋"/>
          <w:color w:val="000000" w:themeColor="text1"/>
          <w:szCs w:val="21"/>
          <w:highlight w:val="none"/>
          <w14:textFill>
            <w14:solidFill>
              <w14:schemeClr w14:val="tx1"/>
            </w14:solidFill>
          </w14:textFill>
        </w:rPr>
        <w:t>的一切运输事项，相关费用应</w:t>
      </w:r>
      <w:r>
        <w:rPr>
          <w:rFonts w:hint="eastAsia" w:ascii="仿宋" w:hAnsi="仿宋" w:eastAsia="仿宋" w:cs="仿宋"/>
          <w:color w:val="000000" w:themeColor="text1"/>
          <w:szCs w:val="21"/>
          <w:highlight w:val="none"/>
          <w:lang w:eastAsia="zh-CN"/>
          <w14:textFill>
            <w14:solidFill>
              <w14:schemeClr w14:val="tx1"/>
            </w14:solidFill>
          </w14:textFill>
        </w:rPr>
        <w:t>包含</w:t>
      </w:r>
      <w:r>
        <w:rPr>
          <w:rFonts w:hint="eastAsia" w:ascii="仿宋" w:hAnsi="仿宋" w:eastAsia="仿宋" w:cs="仿宋"/>
          <w:color w:val="000000" w:themeColor="text1"/>
          <w:szCs w:val="21"/>
          <w:highlight w:val="none"/>
          <w14:textFill>
            <w14:solidFill>
              <w14:schemeClr w14:val="tx1"/>
            </w14:solidFill>
          </w14:textFill>
        </w:rPr>
        <w:t>在合同</w:t>
      </w:r>
      <w:r>
        <w:rPr>
          <w:rFonts w:hint="eastAsia" w:ascii="仿宋" w:hAnsi="仿宋" w:eastAsia="仿宋" w:cs="仿宋"/>
          <w:color w:val="000000" w:themeColor="text1"/>
          <w:szCs w:val="21"/>
          <w:highlight w:val="none"/>
          <w:lang w:eastAsia="zh-CN"/>
          <w14:textFill>
            <w14:solidFill>
              <w14:schemeClr w14:val="tx1"/>
            </w14:solidFill>
          </w14:textFill>
        </w:rPr>
        <w:t>价款</w:t>
      </w:r>
      <w:r>
        <w:rPr>
          <w:rFonts w:hint="eastAsia" w:ascii="仿宋" w:hAnsi="仿宋" w:eastAsia="仿宋" w:cs="仿宋"/>
          <w:color w:val="000000" w:themeColor="text1"/>
          <w:szCs w:val="21"/>
          <w:highlight w:val="none"/>
          <w14:textFill>
            <w14:solidFill>
              <w14:schemeClr w14:val="tx1"/>
            </w14:solidFill>
          </w14:textFill>
        </w:rPr>
        <w:t>中。</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 货物保险要求按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规定执行</w:t>
      </w:r>
      <w:r>
        <w:rPr>
          <w:rFonts w:hint="eastAsia" w:ascii="仿宋" w:hAnsi="仿宋" w:eastAsia="仿宋" w:cs="仿宋"/>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 xml:space="preserve">.4 </w:t>
      </w:r>
      <w:r>
        <w:rPr>
          <w:rFonts w:hint="eastAsia" w:ascii="仿宋" w:hAnsi="仿宋" w:eastAsia="仿宋" w:cs="仿宋"/>
          <w:color w:val="000000" w:themeColor="text1"/>
          <w:szCs w:val="21"/>
          <w:highlight w:val="none"/>
          <w:lang w:val="en-US" w:eastAsia="zh-CN"/>
          <w14:textFill>
            <w14:solidFill>
              <w14:schemeClr w14:val="tx1"/>
            </w14:solidFill>
          </w14:textFill>
        </w:rPr>
        <w:t>除采购活动</w:t>
      </w:r>
      <w:r>
        <w:rPr>
          <w:rFonts w:hint="eastAsia" w:ascii="仿宋" w:hAnsi="仿宋" w:eastAsia="仿宋" w:cs="仿宋"/>
          <w:color w:val="000000" w:themeColor="text1"/>
          <w:szCs w:val="21"/>
          <w:highlight w:val="none"/>
          <w14:textFill>
            <w14:solidFill>
              <w14:schemeClr w14:val="tx1"/>
            </w14:solidFill>
          </w14:textFill>
        </w:rPr>
        <w:t>对商品包装</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快递包装</w:t>
      </w:r>
      <w:r>
        <w:rPr>
          <w:rFonts w:hint="eastAsia" w:ascii="仿宋" w:hAnsi="仿宋" w:eastAsia="仿宋" w:cs="仿宋"/>
          <w:color w:val="000000" w:themeColor="text1"/>
          <w:szCs w:val="21"/>
          <w:highlight w:val="none"/>
          <w:lang w:val="en-US" w:eastAsia="zh-CN"/>
          <w14:textFill>
            <w14:solidFill>
              <w14:schemeClr w14:val="tx1"/>
            </w14:solidFill>
          </w14:textFill>
        </w:rPr>
        <w:t>达成具体约定外</w:t>
      </w:r>
      <w:r>
        <w:rPr>
          <w:rFonts w:hint="eastAsia" w:ascii="仿宋" w:hAnsi="仿宋" w:eastAsia="仿宋" w:cs="仿宋"/>
          <w:color w:val="000000" w:themeColor="text1"/>
          <w:szCs w:val="21"/>
          <w:highlight w:val="none"/>
          <w14:textFill>
            <w14:solidFill>
              <w14:schemeClr w14:val="tx1"/>
            </w14:solidFill>
          </w14:textFill>
        </w:rPr>
        <w:t>，乙方提供产品及相关快递服务</w:t>
      </w:r>
      <w:r>
        <w:rPr>
          <w:rFonts w:hint="eastAsia" w:ascii="仿宋" w:hAnsi="仿宋" w:eastAsia="仿宋" w:cs="仿宋"/>
          <w:color w:val="000000" w:themeColor="text1"/>
          <w:szCs w:val="21"/>
          <w:highlight w:val="none"/>
          <w:lang w:val="en-US" w:eastAsia="zh-CN"/>
          <w14:textFill>
            <w14:solidFill>
              <w14:schemeClr w14:val="tx1"/>
            </w14:solidFill>
          </w14:textFill>
        </w:rPr>
        <w:t>涉及到</w:t>
      </w:r>
      <w:r>
        <w:rPr>
          <w:rFonts w:hint="eastAsia" w:ascii="仿宋" w:hAnsi="仿宋" w:eastAsia="仿宋" w:cs="仿宋"/>
          <w:color w:val="000000" w:themeColor="text1"/>
          <w:szCs w:val="21"/>
          <w:highlight w:val="none"/>
          <w14:textFill>
            <w14:solidFill>
              <w14:schemeClr w14:val="tx1"/>
            </w14:solidFill>
          </w14:textFill>
        </w:rPr>
        <w:t>具体包装要求</w:t>
      </w:r>
      <w:r>
        <w:rPr>
          <w:rFonts w:hint="eastAsia" w:ascii="仿宋" w:hAnsi="仿宋" w:eastAsia="仿宋" w:cs="仿宋"/>
          <w:color w:val="000000" w:themeColor="text1"/>
          <w:szCs w:val="21"/>
          <w:highlight w:val="none"/>
          <w:lang w:val="en-US" w:eastAsia="zh-CN"/>
          <w14:textFill>
            <w14:solidFill>
              <w14:schemeClr w14:val="tx1"/>
            </w14:solidFill>
          </w14:textFill>
        </w:rPr>
        <w:t>的，</w:t>
      </w:r>
      <w:r>
        <w:rPr>
          <w:rFonts w:hint="eastAsia" w:ascii="仿宋" w:hAnsi="仿宋" w:eastAsia="仿宋" w:cs="仿宋"/>
          <w:color w:val="000000" w:themeColor="text1"/>
          <w:szCs w:val="21"/>
          <w:highlight w:val="none"/>
          <w14:textFill>
            <w14:solidFill>
              <w14:schemeClr w14:val="tx1"/>
            </w14:solidFill>
          </w14:textFill>
        </w:rPr>
        <w:t>应</w:t>
      </w:r>
      <w:r>
        <w:rPr>
          <w:rFonts w:hint="eastAsia" w:ascii="仿宋" w:hAnsi="仿宋" w:eastAsia="仿宋" w:cs="仿宋"/>
          <w:color w:val="000000" w:themeColor="text1"/>
          <w:szCs w:val="21"/>
          <w:highlight w:val="none"/>
          <w:lang w:val="en-US" w:eastAsia="zh-CN"/>
          <w14:textFill>
            <w14:solidFill>
              <w14:schemeClr w14:val="tx1"/>
            </w14:solidFill>
          </w14:textFill>
        </w:rPr>
        <w:t>不低于</w:t>
      </w:r>
      <w:r>
        <w:rPr>
          <w:rFonts w:hint="eastAsia" w:ascii="仿宋" w:hAnsi="仿宋" w:eastAsia="仿宋" w:cs="仿宋"/>
          <w:color w:val="000000" w:themeColor="text1"/>
          <w:szCs w:val="21"/>
          <w:highlight w:val="none"/>
          <w14:textFill>
            <w14:solidFill>
              <w14:schemeClr w14:val="tx1"/>
            </w14:solidFill>
          </w14:textFill>
        </w:rPr>
        <w:t>《商品包装政府采购需求标准（试行）</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快递包装政府采购需求标准（试行）》</w:t>
      </w:r>
      <w:r>
        <w:rPr>
          <w:rFonts w:hint="eastAsia" w:ascii="仿宋" w:hAnsi="仿宋" w:eastAsia="仿宋" w:cs="仿宋"/>
          <w:color w:val="000000" w:themeColor="text1"/>
          <w:szCs w:val="21"/>
          <w:highlight w:val="none"/>
          <w:lang w:val="en-US" w:eastAsia="zh-CN"/>
          <w14:textFill>
            <w14:solidFill>
              <w14:schemeClr w14:val="tx1"/>
            </w14:solidFill>
          </w14:textFill>
        </w:rPr>
        <w:t>标准</w:t>
      </w:r>
      <w:r>
        <w:rPr>
          <w:rFonts w:hint="eastAsia" w:ascii="仿宋" w:hAnsi="仿宋" w:eastAsia="仿宋" w:cs="仿宋"/>
          <w:color w:val="000000" w:themeColor="text1"/>
          <w:szCs w:val="21"/>
          <w:highlight w:val="none"/>
          <w14:textFill>
            <w14:solidFill>
              <w14:schemeClr w14:val="tx1"/>
            </w14:solidFill>
          </w14:textFill>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7.5 </w:t>
      </w:r>
      <w:r>
        <w:rPr>
          <w:rFonts w:hint="eastAsia" w:ascii="仿宋" w:hAnsi="仿宋" w:eastAsia="仿宋" w:cs="仿宋"/>
          <w:color w:val="000000" w:themeColor="text1"/>
          <w:szCs w:val="21"/>
          <w:highlight w:val="none"/>
          <w14:textFill>
            <w14:solidFill>
              <w14:schemeClr w14:val="tx1"/>
            </w14:solidFill>
          </w14:textFill>
        </w:rPr>
        <w:t>乙方在运输到达之前</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提前通知</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，并提示货物运输装卸的注意事项</w:t>
      </w:r>
      <w:r>
        <w:rPr>
          <w:rFonts w:hint="eastAsia" w:ascii="仿宋" w:hAnsi="仿宋" w:eastAsia="仿宋" w:cs="仿宋"/>
          <w:color w:val="000000" w:themeColor="text1"/>
          <w:szCs w:val="21"/>
          <w:highlight w:val="none"/>
          <w:lang w:eastAsia="zh-CN"/>
          <w14:textFill>
            <w14:solidFill>
              <w14:schemeClr w14:val="tx1"/>
            </w14:solidFill>
          </w14:textFill>
        </w:rPr>
        <w:t>，甲方配合乙方做好货物的接收工作。</w:t>
      </w:r>
    </w:p>
    <w:p>
      <w:pPr>
        <w:pStyle w:val="963"/>
        <w:rPr>
          <w:rFonts w:hint="eastAsia" w:ascii="仿宋" w:hAnsi="仿宋" w:eastAsia="仿宋" w:cs="仿宋"/>
          <w:color w:val="000000" w:themeColor="text1"/>
          <w:sz w:val="21"/>
          <w:highlight w:val="none"/>
          <w:lang w:val="en-US" w:eastAsia="zh-CN"/>
          <w14:textFill>
            <w14:solidFill>
              <w14:schemeClr w14:val="tx1"/>
            </w14:solidFill>
          </w14:textFill>
        </w:rPr>
      </w:pPr>
      <w:r>
        <w:rPr>
          <w:rFonts w:hint="eastAsia" w:ascii="仿宋" w:hAnsi="仿宋" w:eastAsia="仿宋" w:cs="仿宋"/>
          <w:color w:val="000000" w:themeColor="text1"/>
          <w:kern w:val="2"/>
          <w:sz w:val="21"/>
          <w:szCs w:val="21"/>
          <w:highlight w:val="none"/>
          <w:lang w:val="en-US" w:eastAsia="zh-CN"/>
          <w14:textFill>
            <w14:solidFill>
              <w14:schemeClr w14:val="tx1"/>
            </w14:solidFill>
          </w14:textFill>
        </w:rPr>
        <w:t xml:space="preserve">7.6 </w:t>
      </w:r>
      <w:r>
        <w:rPr>
          <w:rFonts w:hint="eastAsia" w:ascii="仿宋" w:hAnsi="仿宋" w:eastAsia="仿宋" w:cs="仿宋"/>
          <w:color w:val="000000" w:themeColor="text1"/>
          <w:kern w:val="2"/>
          <w:sz w:val="21"/>
          <w:szCs w:val="21"/>
          <w:highlight w:val="none"/>
          <w14:textFill>
            <w14:solidFill>
              <w14:schemeClr w14:val="tx1"/>
            </w14:solidFill>
          </w14:textFill>
        </w:rPr>
        <w:t>如因包装</w:t>
      </w:r>
      <w:r>
        <w:rPr>
          <w:rFonts w:hint="eastAsia" w:ascii="仿宋" w:hAnsi="仿宋" w:eastAsia="仿宋" w:cs="仿宋"/>
          <w:color w:val="000000" w:themeColor="text1"/>
          <w:kern w:val="2"/>
          <w:sz w:val="21"/>
          <w:szCs w:val="21"/>
          <w:highlight w:val="none"/>
          <w:lang w:eastAsia="zh-CN"/>
          <w14:textFill>
            <w14:solidFill>
              <w14:schemeClr w14:val="tx1"/>
            </w14:solidFill>
          </w14:textFill>
        </w:rPr>
        <w:t>、运输</w:t>
      </w:r>
      <w:r>
        <w:rPr>
          <w:rFonts w:hint="eastAsia" w:ascii="仿宋" w:hAnsi="仿宋" w:eastAsia="仿宋" w:cs="仿宋"/>
          <w:color w:val="000000" w:themeColor="text1"/>
          <w:kern w:val="2"/>
          <w:sz w:val="21"/>
          <w:szCs w:val="21"/>
          <w:highlight w:val="none"/>
          <w14:textFill>
            <w14:solidFill>
              <w14:schemeClr w14:val="tx1"/>
            </w14:solidFill>
          </w14:textFill>
        </w:rPr>
        <w:t>问题导致货物</w:t>
      </w:r>
      <w:r>
        <w:rPr>
          <w:rFonts w:hint="eastAsia" w:ascii="仿宋" w:hAnsi="仿宋" w:eastAsia="仿宋" w:cs="仿宋"/>
          <w:color w:val="000000" w:themeColor="text1"/>
          <w:kern w:val="2"/>
          <w:sz w:val="21"/>
          <w:szCs w:val="21"/>
          <w:highlight w:val="none"/>
          <w:lang w:eastAsia="zh-CN"/>
          <w14:textFill>
            <w14:solidFill>
              <w14:schemeClr w14:val="tx1"/>
            </w14:solidFill>
          </w14:textFill>
        </w:rPr>
        <w:t>损毁、丢失</w:t>
      </w:r>
      <w:r>
        <w:rPr>
          <w:rFonts w:hint="eastAsia" w:ascii="仿宋" w:hAnsi="仿宋" w:eastAsia="仿宋" w:cs="仿宋"/>
          <w:color w:val="000000" w:themeColor="text1"/>
          <w:kern w:val="2"/>
          <w:sz w:val="21"/>
          <w:szCs w:val="21"/>
          <w:highlight w:val="none"/>
          <w14:textFill>
            <w14:solidFill>
              <w14:schemeClr w14:val="tx1"/>
            </w14:solidFill>
          </w14:textFill>
        </w:rPr>
        <w:t>或者品质下降，</w:t>
      </w:r>
      <w:r>
        <w:rPr>
          <w:rFonts w:hint="eastAsia" w:ascii="仿宋" w:hAnsi="仿宋" w:eastAsia="仿宋" w:cs="仿宋"/>
          <w:color w:val="000000" w:themeColor="text1"/>
          <w:kern w:val="2"/>
          <w:sz w:val="21"/>
          <w:szCs w:val="21"/>
          <w:highlight w:val="none"/>
          <w:lang w:eastAsia="zh-CN"/>
          <w14:textFill>
            <w14:solidFill>
              <w14:schemeClr w14:val="tx1"/>
            </w14:solidFill>
          </w14:textFill>
        </w:rPr>
        <w:t>甲方</w:t>
      </w:r>
      <w:r>
        <w:rPr>
          <w:rFonts w:hint="eastAsia" w:ascii="仿宋" w:hAnsi="仿宋" w:eastAsia="仿宋" w:cs="仿宋"/>
          <w:color w:val="000000" w:themeColor="text1"/>
          <w:kern w:val="2"/>
          <w:sz w:val="21"/>
          <w:szCs w:val="21"/>
          <w:highlight w:val="none"/>
          <w14:textFill>
            <w14:solidFill>
              <w14:schemeClr w14:val="tx1"/>
            </w14:solidFill>
          </w14:textFill>
        </w:rPr>
        <w:t>有权要求降价、换货、拒收部分或整批货物，由此</w:t>
      </w:r>
      <w:r>
        <w:rPr>
          <w:rFonts w:hint="eastAsia" w:ascii="仿宋" w:hAnsi="仿宋" w:eastAsia="仿宋" w:cs="仿宋"/>
          <w:color w:val="000000" w:themeColor="text1"/>
          <w:kern w:val="2"/>
          <w:sz w:val="21"/>
          <w:szCs w:val="21"/>
          <w:highlight w:val="none"/>
          <w:lang w:eastAsia="zh-CN"/>
          <w14:textFill>
            <w14:solidFill>
              <w14:schemeClr w14:val="tx1"/>
            </w14:solidFill>
          </w14:textFill>
        </w:rPr>
        <w:t>产生</w:t>
      </w:r>
      <w:r>
        <w:rPr>
          <w:rFonts w:hint="eastAsia" w:ascii="仿宋" w:hAnsi="仿宋" w:eastAsia="仿宋" w:cs="仿宋"/>
          <w:color w:val="000000" w:themeColor="text1"/>
          <w:kern w:val="2"/>
          <w:sz w:val="21"/>
          <w:szCs w:val="21"/>
          <w:highlight w:val="none"/>
          <w14:textFill>
            <w14:solidFill>
              <w14:schemeClr w14:val="tx1"/>
            </w14:solidFill>
          </w14:textFill>
        </w:rPr>
        <w:t>的费用和损失，均由</w:t>
      </w:r>
      <w:r>
        <w:rPr>
          <w:rFonts w:hint="eastAsia" w:ascii="仿宋" w:hAnsi="仿宋" w:eastAsia="仿宋" w:cs="仿宋"/>
          <w:color w:val="000000" w:themeColor="text1"/>
          <w:kern w:val="2"/>
          <w:sz w:val="21"/>
          <w:szCs w:val="21"/>
          <w:highlight w:val="none"/>
          <w:lang w:eastAsia="zh-CN"/>
          <w14:textFill>
            <w14:solidFill>
              <w14:schemeClr w14:val="tx1"/>
            </w14:solidFill>
          </w14:textFill>
        </w:rPr>
        <w:t>乙方</w:t>
      </w:r>
      <w:r>
        <w:rPr>
          <w:rFonts w:hint="eastAsia" w:ascii="仿宋" w:hAnsi="仿宋" w:eastAsia="仿宋" w:cs="仿宋"/>
          <w:color w:val="000000" w:themeColor="text1"/>
          <w:kern w:val="2"/>
          <w:sz w:val="21"/>
          <w:szCs w:val="21"/>
          <w:highlight w:val="none"/>
          <w14:textFill>
            <w14:solidFill>
              <w14:schemeClr w14:val="tx1"/>
            </w14:solidFill>
          </w14:textFill>
        </w:rPr>
        <w:t>承担。</w:t>
      </w:r>
    </w:p>
    <w:p>
      <w:pPr>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8</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质量标准和保证</w:t>
      </w:r>
    </w:p>
    <w:p>
      <w:pPr>
        <w:pStyle w:val="32"/>
        <w:adjustRightInd w:val="0"/>
        <w:snapToGrid w:val="0"/>
        <w:spacing w:before="0" w:line="400" w:lineRule="exact"/>
        <w:ind w:firstLine="420" w:firstLineChars="200"/>
        <w:jc w:val="left"/>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w:t>
      </w:r>
      <w:r>
        <w:rPr>
          <w:rFonts w:hint="eastAsia" w:ascii="仿宋" w:hAnsi="仿宋" w:eastAsia="仿宋" w:cs="仿宋"/>
          <w:color w:val="000000" w:themeColor="text1"/>
          <w:highlight w:val="none"/>
          <w14:textFill>
            <w14:solidFill>
              <w14:schemeClr w14:val="tx1"/>
            </w14:solidFill>
          </w14:textFill>
        </w:rPr>
        <w:t>.1 质量标准</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（1）本合同下</w:t>
      </w:r>
      <w:r>
        <w:rPr>
          <w:rFonts w:hint="eastAsia" w:ascii="仿宋" w:hAnsi="仿宋" w:eastAsia="仿宋" w:cs="仿宋"/>
          <w:color w:val="000000" w:themeColor="text1"/>
          <w:szCs w:val="21"/>
          <w:highlight w:val="none"/>
          <w:lang w:eastAsia="zh-CN"/>
          <w14:textFill>
            <w14:solidFill>
              <w14:schemeClr w14:val="tx1"/>
            </w14:solidFill>
          </w14:textFill>
        </w:rPr>
        <w:t>提供</w:t>
      </w:r>
      <w:r>
        <w:rPr>
          <w:rFonts w:hint="eastAsia" w:ascii="仿宋" w:hAnsi="仿宋" w:eastAsia="仿宋" w:cs="仿宋"/>
          <w:color w:val="000000" w:themeColor="text1"/>
          <w:szCs w:val="21"/>
          <w:highlight w:val="none"/>
          <w14:textFill>
            <w14:solidFill>
              <w14:schemeClr w14:val="tx1"/>
            </w14:solidFill>
          </w14:textFill>
        </w:rPr>
        <w:t>的货物应符合</w:t>
      </w:r>
      <w:r>
        <w:rPr>
          <w:rFonts w:hint="eastAsia" w:ascii="仿宋" w:hAnsi="仿宋" w:eastAsia="仿宋" w:cs="仿宋"/>
          <w:color w:val="000000" w:themeColor="text1"/>
          <w:szCs w:val="21"/>
          <w:highlight w:val="none"/>
          <w:lang w:eastAsia="zh-CN"/>
          <w14:textFill>
            <w14:solidFill>
              <w14:schemeClr w14:val="tx1"/>
            </w14:solidFill>
          </w14:textFill>
        </w:rPr>
        <w:t>合同</w:t>
      </w:r>
      <w:r>
        <w:rPr>
          <w:rFonts w:hint="eastAsia" w:ascii="仿宋" w:hAnsi="仿宋" w:eastAsia="仿宋" w:cs="仿宋"/>
          <w:color w:val="000000" w:themeColor="text1"/>
          <w:szCs w:val="21"/>
          <w:highlight w:val="none"/>
          <w:lang w:eastAsia="zh-CN"/>
          <w14:textFill>
            <w14:solidFill>
              <w14:schemeClr w14:val="tx1"/>
            </w14:solidFill>
          </w14:textFill>
        </w:rPr>
        <w:t>约</w:t>
      </w:r>
      <w:r>
        <w:rPr>
          <w:rFonts w:hint="eastAsia" w:ascii="仿宋" w:hAnsi="仿宋" w:eastAsia="仿宋" w:cs="仿宋"/>
          <w:color w:val="000000" w:themeColor="text1"/>
          <w:szCs w:val="21"/>
          <w:highlight w:val="none"/>
          <w14:textFill>
            <w14:solidFill>
              <w14:schemeClr w14:val="tx1"/>
            </w14:solidFill>
          </w14:textFill>
        </w:rPr>
        <w:t>定的</w:t>
      </w:r>
      <w:r>
        <w:rPr>
          <w:rFonts w:hint="eastAsia" w:ascii="仿宋" w:hAnsi="仿宋" w:eastAsia="仿宋" w:cs="仿宋"/>
          <w:color w:val="000000" w:themeColor="text1"/>
          <w:szCs w:val="21"/>
          <w:highlight w:val="none"/>
          <w14:textFill>
            <w14:solidFill>
              <w14:schemeClr w14:val="tx1"/>
            </w14:solidFill>
          </w14:textFill>
        </w:rPr>
        <w:t>品牌、规格型号、技术性能、配置、质量、数量等要求。</w:t>
      </w:r>
      <w:r>
        <w:rPr>
          <w:rFonts w:hint="eastAsia" w:ascii="仿宋" w:hAnsi="仿宋" w:eastAsia="仿宋" w:cs="仿宋"/>
          <w:color w:val="000000" w:themeColor="text1"/>
          <w:szCs w:val="21"/>
          <w:highlight w:val="none"/>
          <w14:textFill>
            <w14:solidFill>
              <w14:schemeClr w14:val="tx1"/>
            </w14:solidFill>
          </w14:textFill>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000000" w:themeColor="text1"/>
          <w:szCs w:val="21"/>
          <w:highlight w:val="none"/>
          <w:lang w:eastAsia="zh-CN"/>
          <w14:textFill>
            <w14:solidFill>
              <w14:schemeClr w14:val="tx1"/>
            </w14:solidFill>
          </w14:textFill>
        </w:rPr>
        <w:t>。</w:t>
      </w:r>
    </w:p>
    <w:p>
      <w:pPr>
        <w:pStyle w:val="32"/>
        <w:adjustRightInd w:val="0"/>
        <w:snapToGrid w:val="0"/>
        <w:spacing w:before="0" w:line="400" w:lineRule="exact"/>
        <w:ind w:firstLine="420" w:firstLineChars="20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（2）采用中华人民共和国法定计量单位。</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（3）乙方所</w:t>
      </w:r>
      <w:r>
        <w:rPr>
          <w:rFonts w:hint="eastAsia" w:ascii="仿宋" w:hAnsi="仿宋" w:eastAsia="仿宋" w:cs="仿宋"/>
          <w:color w:val="000000" w:themeColor="text1"/>
          <w:szCs w:val="21"/>
          <w:highlight w:val="none"/>
          <w:lang w:eastAsia="zh-CN"/>
          <w14:textFill>
            <w14:solidFill>
              <w14:schemeClr w14:val="tx1"/>
            </w14:solidFill>
          </w14:textFill>
        </w:rPr>
        <w:t>提供</w:t>
      </w:r>
      <w:r>
        <w:rPr>
          <w:rFonts w:hint="eastAsia" w:ascii="仿宋" w:hAnsi="仿宋" w:eastAsia="仿宋" w:cs="仿宋"/>
          <w:color w:val="000000" w:themeColor="text1"/>
          <w:szCs w:val="21"/>
          <w:highlight w:val="none"/>
          <w14:textFill>
            <w14:solidFill>
              <w14:schemeClr w14:val="tx1"/>
            </w14:solidFill>
          </w14:textFill>
        </w:rPr>
        <w:t>的货物应符合国家有关安全、环保、卫生</w:t>
      </w:r>
      <w:r>
        <w:rPr>
          <w:rFonts w:hint="eastAsia" w:ascii="仿宋" w:hAnsi="仿宋" w:eastAsia="仿宋" w:cs="仿宋"/>
          <w:color w:val="000000" w:themeColor="text1"/>
          <w:szCs w:val="21"/>
          <w:highlight w:val="none"/>
          <w:lang w:eastAsia="zh-CN"/>
          <w14:textFill>
            <w14:solidFill>
              <w14:schemeClr w14:val="tx1"/>
            </w14:solidFill>
          </w14:textFill>
        </w:rPr>
        <w:t>的</w:t>
      </w:r>
      <w:r>
        <w:rPr>
          <w:rFonts w:hint="eastAsia" w:ascii="仿宋" w:hAnsi="仿宋" w:eastAsia="仿宋" w:cs="仿宋"/>
          <w:color w:val="000000" w:themeColor="text1"/>
          <w:szCs w:val="21"/>
          <w:highlight w:val="none"/>
          <w14:textFill>
            <w14:solidFill>
              <w14:schemeClr w14:val="tx1"/>
            </w14:solidFill>
          </w14:textFill>
        </w:rPr>
        <w:t>规定。</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（4）乙方应向甲方提交所</w:t>
      </w:r>
      <w:r>
        <w:rPr>
          <w:rFonts w:hint="eastAsia" w:ascii="仿宋" w:hAnsi="仿宋" w:eastAsia="仿宋" w:cs="仿宋"/>
          <w:color w:val="000000" w:themeColor="text1"/>
          <w:szCs w:val="21"/>
          <w:highlight w:val="none"/>
          <w:lang w:eastAsia="zh-CN"/>
          <w14:textFill>
            <w14:solidFill>
              <w14:schemeClr w14:val="tx1"/>
            </w14:solidFill>
          </w14:textFill>
        </w:rPr>
        <w:t>提供</w:t>
      </w:r>
      <w:r>
        <w:rPr>
          <w:rFonts w:hint="eastAsia" w:ascii="仿宋" w:hAnsi="仿宋" w:eastAsia="仿宋" w:cs="仿宋"/>
          <w:color w:val="000000" w:themeColor="text1"/>
          <w:szCs w:val="21"/>
          <w:highlight w:val="none"/>
          <w14:textFill>
            <w14:solidFill>
              <w14:schemeClr w14:val="tx1"/>
            </w14:solidFill>
          </w14:textFill>
        </w:rPr>
        <w:t>货物的技术文件，包括相应的中文技术文件，如：产品目录、图纸、操作手册、使用说明、维护手册或服务指南</w:t>
      </w:r>
      <w:r>
        <w:rPr>
          <w:rFonts w:hint="eastAsia" w:ascii="仿宋" w:hAnsi="仿宋" w:eastAsia="仿宋" w:cs="仿宋"/>
          <w:color w:val="000000" w:themeColor="text1"/>
          <w:szCs w:val="21"/>
          <w:highlight w:val="none"/>
          <w:lang w:eastAsia="zh-CN"/>
          <w14:textFill>
            <w14:solidFill>
              <w14:schemeClr w14:val="tx1"/>
            </w14:solidFill>
          </w14:textFill>
        </w:rPr>
        <w:t>等</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上述</w:t>
      </w:r>
      <w:r>
        <w:rPr>
          <w:rFonts w:hint="eastAsia" w:ascii="仿宋" w:hAnsi="仿宋" w:eastAsia="仿宋" w:cs="仿宋"/>
          <w:color w:val="000000" w:themeColor="text1"/>
          <w:szCs w:val="21"/>
          <w:highlight w:val="none"/>
          <w14:textFill>
            <w14:solidFill>
              <w14:schemeClr w14:val="tx1"/>
            </w14:solidFill>
          </w14:textFill>
        </w:rPr>
        <w:t>文件应包装好随货物一同发运。</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.2 保证</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（1）乙方应保证</w:t>
      </w:r>
      <w:r>
        <w:rPr>
          <w:rFonts w:hint="eastAsia" w:ascii="仿宋" w:hAnsi="仿宋" w:eastAsia="仿宋" w:cs="仿宋"/>
          <w:color w:val="000000" w:themeColor="text1"/>
          <w:szCs w:val="21"/>
          <w:highlight w:val="none"/>
          <w:lang w:eastAsia="zh-CN"/>
          <w14:textFill>
            <w14:solidFill>
              <w14:schemeClr w14:val="tx1"/>
            </w14:solidFill>
          </w14:textFill>
        </w:rPr>
        <w:t>提供的货物</w:t>
      </w:r>
      <w:r>
        <w:rPr>
          <w:rFonts w:hint="eastAsia" w:ascii="仿宋" w:hAnsi="仿宋" w:eastAsia="仿宋" w:cs="仿宋"/>
          <w:color w:val="000000" w:themeColor="text1"/>
          <w:szCs w:val="21"/>
          <w:highlight w:val="none"/>
          <w14:textFill>
            <w14:solidFill>
              <w14:schemeClr w14:val="tx1"/>
            </w14:solidFill>
          </w14:textFill>
        </w:rPr>
        <w:t>完全符合合同规定的质量、规格和性能要求。乙方应保证货物在正确安装、正常使用和保养条件下，</w:t>
      </w:r>
      <w:r>
        <w:rPr>
          <w:rFonts w:hint="eastAsia" w:ascii="仿宋" w:hAnsi="仿宋" w:eastAsia="仿宋" w:cs="仿宋"/>
          <w:color w:val="000000" w:themeColor="text1"/>
          <w:szCs w:val="21"/>
          <w:highlight w:val="none"/>
          <w14:textFill>
            <w14:solidFill>
              <w14:schemeClr w14:val="tx1"/>
            </w14:solidFill>
          </w14:textFill>
        </w:rPr>
        <w:t>在其使用寿命期内具</w:t>
      </w:r>
      <w:r>
        <w:rPr>
          <w:rFonts w:hint="eastAsia" w:ascii="仿宋" w:hAnsi="仿宋" w:eastAsia="仿宋" w:cs="仿宋"/>
          <w:color w:val="000000" w:themeColor="text1"/>
          <w:szCs w:val="21"/>
          <w:highlight w:val="none"/>
          <w:lang w:eastAsia="zh-CN"/>
          <w14:textFill>
            <w14:solidFill>
              <w14:schemeClr w14:val="tx1"/>
            </w14:solidFill>
          </w14:textFill>
        </w:rPr>
        <w:t>备合同约定</w:t>
      </w:r>
      <w:r>
        <w:rPr>
          <w:rFonts w:hint="eastAsia" w:ascii="仿宋" w:hAnsi="仿宋" w:eastAsia="仿宋" w:cs="仿宋"/>
          <w:color w:val="000000" w:themeColor="text1"/>
          <w:szCs w:val="21"/>
          <w:highlight w:val="none"/>
          <w14:textFill>
            <w14:solidFill>
              <w14:schemeClr w14:val="tx1"/>
            </w14:solidFill>
          </w14:textFill>
        </w:rPr>
        <w:t>的性能</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eastAsia="zh-CN"/>
          <w14:textFill>
            <w14:solidFill>
              <w14:schemeClr w14:val="tx1"/>
            </w14:solidFill>
          </w14:textFill>
        </w:rPr>
        <w:t>存在</w:t>
      </w:r>
      <w:r>
        <w:rPr>
          <w:rFonts w:hint="eastAsia" w:ascii="仿宋" w:hAnsi="仿宋" w:eastAsia="仿宋" w:cs="仿宋"/>
          <w:color w:val="000000" w:themeColor="text1"/>
          <w:szCs w:val="21"/>
          <w:highlight w:val="none"/>
          <w14:textFill>
            <w14:solidFill>
              <w14:schemeClr w14:val="tx1"/>
            </w14:solidFill>
          </w14:textFill>
        </w:rPr>
        <w:t>质量保证期的，货物最终交付验收</w:t>
      </w:r>
      <w:r>
        <w:rPr>
          <w:rFonts w:hint="eastAsia" w:ascii="仿宋" w:hAnsi="仿宋" w:eastAsia="仿宋" w:cs="仿宋"/>
          <w:color w:val="000000" w:themeColor="text1"/>
          <w:szCs w:val="21"/>
          <w:highlight w:val="none"/>
          <w:lang w:eastAsia="zh-CN"/>
          <w14:textFill>
            <w14:solidFill>
              <w14:schemeClr w14:val="tx1"/>
            </w14:solidFill>
          </w14:textFill>
        </w:rPr>
        <w:t>合格</w:t>
      </w:r>
      <w:r>
        <w:rPr>
          <w:rFonts w:hint="eastAsia" w:ascii="仿宋" w:hAnsi="仿宋" w:eastAsia="仿宋" w:cs="仿宋"/>
          <w:color w:val="000000" w:themeColor="text1"/>
          <w:szCs w:val="21"/>
          <w:highlight w:val="none"/>
          <w14:textFill>
            <w14:solidFill>
              <w14:schemeClr w14:val="tx1"/>
            </w14:solidFill>
          </w14:textFill>
        </w:rPr>
        <w:t>后</w:t>
      </w:r>
      <w:r>
        <w:rPr>
          <w:rFonts w:hint="eastAsia" w:ascii="仿宋" w:hAnsi="仿宋" w:eastAsia="仿宋" w:cs="仿宋"/>
          <w:color w:val="000000" w:themeColor="text1"/>
          <w:szCs w:val="21"/>
          <w:highlight w:val="none"/>
          <w:lang w:eastAsia="zh-CN"/>
          <w14:textFill>
            <w14:solidFill>
              <w14:schemeClr w14:val="tx1"/>
            </w14:solidFill>
          </w14:textFill>
        </w:rPr>
        <w:t>在</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规定或乙方</w:t>
      </w:r>
      <w:r>
        <w:rPr>
          <w:rFonts w:hint="eastAsia" w:ascii="仿宋" w:hAnsi="仿宋" w:eastAsia="仿宋" w:cs="仿宋"/>
          <w:color w:val="000000" w:themeColor="text1"/>
          <w:szCs w:val="21"/>
          <w:highlight w:val="none"/>
          <w:lang w:eastAsia="zh-CN"/>
          <w14:textFill>
            <w14:solidFill>
              <w14:schemeClr w14:val="tx1"/>
            </w14:solidFill>
          </w14:textFill>
        </w:rPr>
        <w:t>书面</w:t>
      </w:r>
      <w:r>
        <w:rPr>
          <w:rFonts w:hint="eastAsia" w:ascii="仿宋" w:hAnsi="仿宋" w:eastAsia="仿宋" w:cs="仿宋"/>
          <w:color w:val="000000" w:themeColor="text1"/>
          <w:szCs w:val="21"/>
          <w:highlight w:val="none"/>
          <w14:textFill>
            <w14:solidFill>
              <w14:schemeClr w14:val="tx1"/>
            </w14:solidFill>
          </w14:textFill>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（3）乙方收到通知后</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应在</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.1条规定以书面形式</w:t>
      </w:r>
      <w:r>
        <w:rPr>
          <w:rFonts w:hint="eastAsia" w:ascii="仿宋" w:hAnsi="仿宋" w:eastAsia="仿宋" w:cs="仿宋"/>
          <w:color w:val="000000" w:themeColor="text1"/>
          <w:szCs w:val="21"/>
          <w:highlight w:val="none"/>
          <w:lang w:eastAsia="zh-CN"/>
          <w14:textFill>
            <w14:solidFill>
              <w14:schemeClr w14:val="tx1"/>
            </w14:solidFill>
          </w14:textFill>
        </w:rPr>
        <w:t>追究</w:t>
      </w:r>
      <w:r>
        <w:rPr>
          <w:rFonts w:hint="eastAsia" w:ascii="仿宋" w:hAnsi="仿宋" w:eastAsia="仿宋" w:cs="仿宋"/>
          <w:color w:val="000000" w:themeColor="text1"/>
          <w:szCs w:val="21"/>
          <w:highlight w:val="none"/>
          <w14:textFill>
            <w14:solidFill>
              <w14:schemeClr w14:val="tx1"/>
            </w14:solidFill>
          </w14:textFill>
        </w:rPr>
        <w:t>乙方</w:t>
      </w:r>
      <w:r>
        <w:rPr>
          <w:rFonts w:hint="eastAsia" w:ascii="仿宋" w:hAnsi="仿宋" w:eastAsia="仿宋" w:cs="仿宋"/>
          <w:color w:val="000000" w:themeColor="text1"/>
          <w:szCs w:val="21"/>
          <w:highlight w:val="none"/>
          <w:lang w:eastAsia="zh-CN"/>
          <w14:textFill>
            <w14:solidFill>
              <w14:schemeClr w14:val="tx1"/>
            </w14:solidFill>
          </w14:textFill>
        </w:rPr>
        <w:t>的违约责任</w:t>
      </w:r>
      <w:r>
        <w:rPr>
          <w:rFonts w:hint="eastAsia" w:ascii="仿宋" w:hAnsi="仿宋" w:eastAsia="仿宋" w:cs="仿宋"/>
          <w:color w:val="000000" w:themeColor="text1"/>
          <w:szCs w:val="21"/>
          <w:highlight w:val="none"/>
          <w14:textFill>
            <w14:solidFill>
              <w14:schemeClr w14:val="tx1"/>
            </w14:solidFill>
          </w14:textFill>
        </w:rPr>
        <w:t>。</w:t>
      </w:r>
    </w:p>
    <w:p>
      <w:pPr>
        <w:adjustRightInd w:val="0"/>
        <w:snapToGrid w:val="0"/>
        <w:spacing w:before="0" w:line="400" w:lineRule="exact"/>
        <w:ind w:firstLine="420" w:firstLineChars="20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（5）乙方在约定的时间内未能弥补缺陷，甲方可采取必要的补救措施，但其风险和费用将由乙方承担，甲方根据合同</w:t>
      </w:r>
      <w:r>
        <w:rPr>
          <w:rFonts w:hint="eastAsia" w:ascii="仿宋" w:hAnsi="仿宋" w:eastAsia="仿宋" w:cs="仿宋"/>
          <w:color w:val="000000" w:themeColor="text1"/>
          <w:szCs w:val="21"/>
          <w:highlight w:val="none"/>
          <w:lang w:eastAsia="zh-CN"/>
          <w14:textFill>
            <w14:solidFill>
              <w14:schemeClr w14:val="tx1"/>
            </w14:solidFill>
          </w14:textFill>
        </w:rPr>
        <w:t>约定</w:t>
      </w:r>
      <w:r>
        <w:rPr>
          <w:rFonts w:hint="eastAsia" w:ascii="仿宋" w:hAnsi="仿宋" w:eastAsia="仿宋" w:cs="仿宋"/>
          <w:color w:val="000000" w:themeColor="text1"/>
          <w:szCs w:val="21"/>
          <w:highlight w:val="none"/>
          <w14:textFill>
            <w14:solidFill>
              <w14:schemeClr w14:val="tx1"/>
            </w14:solidFill>
          </w14:textFill>
        </w:rPr>
        <w:t>对乙方行使的其他权利不受影响。</w:t>
      </w:r>
    </w:p>
    <w:p>
      <w:p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9</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权利瑕疵担保</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.1 乙方保证对其出售的货物享有合法的权利。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 xml:space="preserve">.2 </w:t>
      </w:r>
      <w:r>
        <w:rPr>
          <w:rFonts w:hint="eastAsia" w:ascii="仿宋" w:hAnsi="仿宋" w:eastAsia="仿宋" w:cs="仿宋"/>
          <w:color w:val="000000" w:themeColor="text1"/>
          <w:szCs w:val="15"/>
          <w:highlight w:val="none"/>
          <w14:textFill>
            <w14:solidFill>
              <w14:schemeClr w14:val="tx1"/>
            </w14:solidFill>
          </w14:textFill>
        </w:rPr>
        <w:t>乙方保证在交付的货物上不存在抵押权等担保物权。</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.3 如甲方使用</w:t>
      </w:r>
      <w:r>
        <w:rPr>
          <w:rFonts w:hint="eastAsia" w:ascii="仿宋" w:hAnsi="仿宋" w:eastAsia="仿宋" w:cs="仿宋"/>
          <w:color w:val="000000" w:themeColor="text1"/>
          <w:szCs w:val="21"/>
          <w:highlight w:val="none"/>
          <w:lang w:val="en-US" w:eastAsia="zh-CN"/>
          <w14:textFill>
            <w14:solidFill>
              <w14:schemeClr w14:val="tx1"/>
            </w14:solidFill>
          </w14:textFill>
        </w:rPr>
        <w:t>上述</w:t>
      </w:r>
      <w:r>
        <w:rPr>
          <w:rFonts w:hint="eastAsia" w:ascii="仿宋" w:hAnsi="仿宋" w:eastAsia="仿宋" w:cs="仿宋"/>
          <w:color w:val="000000" w:themeColor="text1"/>
          <w:szCs w:val="21"/>
          <w:highlight w:val="none"/>
          <w14:textFill>
            <w14:solidFill>
              <w14:schemeClr w14:val="tx1"/>
            </w14:solidFill>
          </w14:textFill>
        </w:rPr>
        <w:t>货物构成</w:t>
      </w:r>
      <w:r>
        <w:rPr>
          <w:rFonts w:hint="eastAsia" w:ascii="仿宋" w:hAnsi="仿宋" w:eastAsia="仿宋" w:cs="仿宋"/>
          <w:color w:val="000000" w:themeColor="text1"/>
          <w:szCs w:val="21"/>
          <w:highlight w:val="none"/>
          <w:lang w:val="en-US" w:eastAsia="zh-CN"/>
          <w14:textFill>
            <w14:solidFill>
              <w14:schemeClr w14:val="tx1"/>
            </w14:solidFill>
          </w14:textFill>
        </w:rPr>
        <w:t>对第三人</w:t>
      </w:r>
      <w:r>
        <w:rPr>
          <w:rFonts w:hint="eastAsia" w:ascii="仿宋" w:hAnsi="仿宋" w:eastAsia="仿宋" w:cs="仿宋"/>
          <w:color w:val="000000" w:themeColor="text1"/>
          <w:szCs w:val="21"/>
          <w:highlight w:val="none"/>
          <w14:textFill>
            <w14:solidFill>
              <w14:schemeClr w14:val="tx1"/>
            </w14:solidFill>
          </w14:textFill>
        </w:rPr>
        <w:t>侵权的，则由乙方承担全部责任。</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0</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知识产权保护</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0</w:t>
      </w:r>
      <w:r>
        <w:rPr>
          <w:rFonts w:hint="eastAsia" w:ascii="仿宋" w:hAnsi="仿宋" w:eastAsia="仿宋" w:cs="仿宋"/>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仿宋" w:hAnsi="仿宋" w:eastAsia="仿宋" w:cs="仿宋"/>
          <w:color w:val="000000" w:themeColor="text1"/>
          <w:szCs w:val="21"/>
          <w:highlight w:val="none"/>
          <w14:textFill>
            <w14:solidFill>
              <w14:schemeClr w14:val="tx1"/>
            </w14:solidFill>
          </w14:textFill>
        </w:rPr>
        <w:t>何第三人的知识产权等权利。</w:t>
      </w:r>
      <w:bookmarkStart w:id="61" w:name="_Hlk163047038"/>
      <w:r>
        <w:rPr>
          <w:rFonts w:hint="eastAsia" w:ascii="仿宋" w:hAnsi="仿宋" w:eastAsia="仿宋" w:cs="仿宋"/>
          <w:color w:val="000000" w:themeColor="text1"/>
          <w:szCs w:val="15"/>
          <w:highlight w:val="none"/>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61"/>
      <w:r>
        <w:rPr>
          <w:rFonts w:hint="eastAsia" w:ascii="仿宋" w:hAnsi="仿宋" w:eastAsia="仿宋" w:cs="仿宋"/>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保密义务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15"/>
          <w:highlight w:val="none"/>
          <w14:textFill>
            <w14:solidFill>
              <w14:schemeClr w14:val="tx1"/>
            </w14:solidFill>
          </w14:textFill>
        </w:rPr>
      </w:pPr>
      <w:r>
        <w:rPr>
          <w:rFonts w:hint="eastAsia" w:ascii="仿宋" w:hAnsi="仿宋" w:eastAsia="仿宋" w:cs="仿宋"/>
          <w:color w:val="000000" w:themeColor="text1"/>
          <w:szCs w:val="15"/>
          <w:highlight w:val="none"/>
          <w:lang w:val="en-US" w:eastAsia="zh-CN"/>
          <w14:textFill>
            <w14:solidFill>
              <w14:schemeClr w14:val="tx1"/>
            </w14:solidFill>
          </w14:textFill>
        </w:rPr>
        <w:t xml:space="preserve">11.1 </w:t>
      </w:r>
      <w:r>
        <w:rPr>
          <w:rFonts w:hint="eastAsia" w:ascii="仿宋" w:hAnsi="仿宋" w:eastAsia="仿宋" w:cs="仿宋"/>
          <w:color w:val="000000" w:themeColor="text1"/>
          <w:szCs w:val="15"/>
          <w:highlight w:val="none"/>
          <w14:textFill>
            <w14:solidFill>
              <w14:schemeClr w14:val="tx1"/>
            </w14:solidFill>
          </w14:textFill>
        </w:rPr>
        <w:t>甲、乙双方</w:t>
      </w:r>
      <w:r>
        <w:rPr>
          <w:rFonts w:hint="eastAsia" w:ascii="仿宋" w:hAnsi="仿宋" w:eastAsia="仿宋" w:cs="仿宋"/>
          <w:color w:val="000000" w:themeColor="text1"/>
          <w:szCs w:val="15"/>
          <w:highlight w:val="none"/>
          <w:lang w:eastAsia="zh-CN"/>
          <w14:textFill>
            <w14:solidFill>
              <w14:schemeClr w14:val="tx1"/>
            </w14:solidFill>
          </w14:textFill>
        </w:rPr>
        <w:t>对</w:t>
      </w:r>
      <w:r>
        <w:rPr>
          <w:rFonts w:hint="eastAsia" w:ascii="仿宋" w:hAnsi="仿宋" w:eastAsia="仿宋" w:cs="仿宋"/>
          <w:color w:val="000000" w:themeColor="text1"/>
          <w:szCs w:val="15"/>
          <w:highlight w:val="none"/>
          <w14:textFill>
            <w14:solidFill>
              <w14:schemeClr w14:val="tx1"/>
            </w14:solidFill>
          </w14:textFill>
        </w:rPr>
        <w:t>采购和合同履行过程中所获悉的</w:t>
      </w:r>
      <w:r>
        <w:rPr>
          <w:rFonts w:hint="eastAsia" w:ascii="仿宋" w:hAnsi="仿宋" w:eastAsia="仿宋" w:cs="仿宋"/>
          <w:color w:val="000000" w:themeColor="text1"/>
          <w:szCs w:val="15"/>
          <w:highlight w:val="none"/>
          <w:lang w:eastAsia="zh-CN"/>
          <w14:textFill>
            <w14:solidFill>
              <w14:schemeClr w14:val="tx1"/>
            </w14:solidFill>
          </w14:textFill>
        </w:rPr>
        <w:t>国家秘密、工作秘密、</w:t>
      </w:r>
      <w:r>
        <w:rPr>
          <w:rFonts w:hint="eastAsia" w:ascii="仿宋" w:hAnsi="仿宋" w:eastAsia="仿宋" w:cs="仿宋"/>
          <w:color w:val="000000" w:themeColor="text1"/>
          <w:szCs w:val="15"/>
          <w:highlight w:val="none"/>
          <w14:textFill>
            <w14:solidFill>
              <w14:schemeClr w14:val="tx1"/>
            </w14:solidFill>
          </w14:textFill>
        </w:rPr>
        <w:t>商业秘密或者其他应当保密的信息，均有保密义务</w:t>
      </w:r>
      <w:r>
        <w:rPr>
          <w:rFonts w:hint="eastAsia" w:ascii="仿宋" w:hAnsi="仿宋" w:eastAsia="仿宋" w:cs="仿宋"/>
          <w:color w:val="000000" w:themeColor="text1"/>
          <w:szCs w:val="15"/>
          <w:highlight w:val="none"/>
          <w:lang w:eastAsia="zh-CN"/>
          <w14:textFill>
            <w14:solidFill>
              <w14:schemeClr w14:val="tx1"/>
            </w14:solidFill>
          </w14:textFill>
        </w:rPr>
        <w:t>且不受合同有效期所限，直至该信息成为公开信息</w:t>
      </w:r>
      <w:r>
        <w:rPr>
          <w:rFonts w:hint="eastAsia" w:ascii="仿宋" w:hAnsi="仿宋" w:eastAsia="仿宋" w:cs="仿宋"/>
          <w:color w:val="000000" w:themeColor="text1"/>
          <w:szCs w:val="15"/>
          <w:highlight w:val="none"/>
          <w14:textFill>
            <w14:solidFill>
              <w14:schemeClr w14:val="tx1"/>
            </w14:solidFill>
          </w14:textFill>
        </w:rPr>
        <w:t>。泄露、不正当地使用</w:t>
      </w:r>
      <w:r>
        <w:rPr>
          <w:rFonts w:hint="eastAsia" w:ascii="仿宋" w:hAnsi="仿宋" w:eastAsia="仿宋" w:cs="仿宋"/>
          <w:color w:val="000000" w:themeColor="text1"/>
          <w:szCs w:val="15"/>
          <w:highlight w:val="none"/>
          <w:lang w:eastAsia="zh-CN"/>
          <w14:textFill>
            <w14:solidFill>
              <w14:schemeClr w14:val="tx1"/>
            </w14:solidFill>
          </w14:textFill>
        </w:rPr>
        <w:t>国家秘密、工作秘密、</w:t>
      </w:r>
      <w:r>
        <w:rPr>
          <w:rFonts w:hint="eastAsia" w:ascii="仿宋" w:hAnsi="仿宋" w:eastAsia="仿宋" w:cs="仿宋"/>
          <w:color w:val="000000" w:themeColor="text1"/>
          <w:szCs w:val="15"/>
          <w:highlight w:val="none"/>
          <w14:textFill>
            <w14:solidFill>
              <w14:schemeClr w14:val="tx1"/>
            </w14:solidFill>
          </w14:textFill>
        </w:rPr>
        <w:t>商业秘密或者</w:t>
      </w:r>
      <w:r>
        <w:rPr>
          <w:rFonts w:hint="eastAsia" w:ascii="仿宋" w:hAnsi="仿宋" w:eastAsia="仿宋" w:cs="仿宋"/>
          <w:color w:val="000000" w:themeColor="text1"/>
          <w:szCs w:val="15"/>
          <w:highlight w:val="none"/>
          <w:lang w:eastAsia="zh-CN"/>
          <w14:textFill>
            <w14:solidFill>
              <w14:schemeClr w14:val="tx1"/>
            </w14:solidFill>
          </w14:textFill>
        </w:rPr>
        <w:t>其他应当保密的</w:t>
      </w:r>
      <w:r>
        <w:rPr>
          <w:rFonts w:hint="eastAsia" w:ascii="仿宋" w:hAnsi="仿宋" w:eastAsia="仿宋" w:cs="仿宋"/>
          <w:color w:val="000000" w:themeColor="text1"/>
          <w:szCs w:val="15"/>
          <w:highlight w:val="none"/>
          <w14:textFill>
            <w14:solidFill>
              <w14:schemeClr w14:val="tx1"/>
            </w14:solidFill>
          </w14:textFill>
        </w:rPr>
        <w:t>信息，应当承担</w:t>
      </w:r>
      <w:r>
        <w:rPr>
          <w:rFonts w:hint="eastAsia" w:ascii="仿宋" w:hAnsi="仿宋" w:eastAsia="仿宋" w:cs="仿宋"/>
          <w:color w:val="000000" w:themeColor="text1"/>
          <w:szCs w:val="15"/>
          <w:highlight w:val="none"/>
          <w:lang w:eastAsia="zh-CN"/>
          <w14:textFill>
            <w14:solidFill>
              <w14:schemeClr w14:val="tx1"/>
            </w14:solidFill>
          </w14:textFill>
        </w:rPr>
        <w:t>相应</w:t>
      </w:r>
      <w:r>
        <w:rPr>
          <w:rFonts w:hint="eastAsia" w:ascii="仿宋" w:hAnsi="仿宋" w:eastAsia="仿宋" w:cs="仿宋"/>
          <w:color w:val="000000" w:themeColor="text1"/>
          <w:szCs w:val="15"/>
          <w:highlight w:val="none"/>
          <w14:textFill>
            <w14:solidFill>
              <w14:schemeClr w14:val="tx1"/>
            </w14:solidFill>
          </w14:textFill>
        </w:rPr>
        <w:t>责任。其他应当保密的信息由双方在</w:t>
      </w:r>
      <w:r>
        <w:rPr>
          <w:rFonts w:hint="eastAsia" w:ascii="仿宋" w:hAnsi="仿宋" w:eastAsia="仿宋" w:cs="仿宋"/>
          <w:b/>
          <w:bCs/>
          <w:color w:val="000000" w:themeColor="text1"/>
          <w:szCs w:val="15"/>
          <w:highlight w:val="none"/>
          <w14:textFill>
            <w14:solidFill>
              <w14:schemeClr w14:val="tx1"/>
            </w14:solidFill>
          </w14:textFill>
        </w:rPr>
        <w:t>【政府采购合同专用条款】</w:t>
      </w:r>
      <w:r>
        <w:rPr>
          <w:rFonts w:hint="eastAsia" w:ascii="仿宋" w:hAnsi="仿宋" w:eastAsia="仿宋" w:cs="仿宋"/>
          <w:color w:val="000000" w:themeColor="text1"/>
          <w:szCs w:val="15"/>
          <w:highlight w:val="none"/>
          <w14:textFill>
            <w14:solidFill>
              <w14:schemeClr w14:val="tx1"/>
            </w14:solidFill>
          </w14:textFill>
        </w:rPr>
        <w:t>中约定。</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2</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合同价款支付</w:t>
      </w:r>
    </w:p>
    <w:p>
      <w:pPr>
        <w:autoSpaceDE/>
        <w:autoSpaceDN/>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 xml:space="preserve">.1 </w:t>
      </w:r>
      <w:r>
        <w:rPr>
          <w:rFonts w:hint="eastAsia" w:ascii="仿宋" w:hAnsi="仿宋" w:eastAsia="仿宋" w:cs="仿宋"/>
          <w:color w:val="000000" w:themeColor="text1"/>
          <w:szCs w:val="21"/>
          <w:highlight w:val="none"/>
          <w:lang w:eastAsia="zh-CN"/>
          <w14:textFill>
            <w14:solidFill>
              <w14:schemeClr w14:val="tx1"/>
            </w14:solidFill>
          </w14:textFill>
        </w:rPr>
        <w:t>合同价款支付</w:t>
      </w:r>
      <w:r>
        <w:rPr>
          <w:rFonts w:hint="eastAsia" w:ascii="仿宋" w:hAnsi="仿宋" w:eastAsia="仿宋" w:cs="仿宋"/>
          <w:color w:val="000000" w:themeColor="text1"/>
          <w:szCs w:val="21"/>
          <w:highlight w:val="none"/>
          <w14:textFill>
            <w14:solidFill>
              <w14:schemeClr w14:val="tx1"/>
            </w14:solidFill>
          </w14:textFill>
        </w:rPr>
        <w:t>按照国库集中支付</w:t>
      </w:r>
      <w:r>
        <w:rPr>
          <w:rFonts w:hint="eastAsia" w:ascii="仿宋" w:hAnsi="仿宋" w:eastAsia="仿宋" w:cs="仿宋"/>
          <w:color w:val="000000" w:themeColor="text1"/>
          <w:szCs w:val="21"/>
          <w:highlight w:val="none"/>
          <w:lang w:eastAsia="zh-CN"/>
          <w14:textFill>
            <w14:solidFill>
              <w14:schemeClr w14:val="tx1"/>
            </w14:solidFill>
          </w14:textFill>
        </w:rPr>
        <w:t>制度及财政管理相关</w:t>
      </w:r>
      <w:r>
        <w:rPr>
          <w:rFonts w:hint="eastAsia" w:ascii="仿宋" w:hAnsi="仿宋" w:eastAsia="仿宋" w:cs="仿宋"/>
          <w:color w:val="000000" w:themeColor="text1"/>
          <w:szCs w:val="21"/>
          <w:highlight w:val="none"/>
          <w14:textFill>
            <w14:solidFill>
              <w14:schemeClr w14:val="tx1"/>
            </w14:solidFill>
          </w14:textFill>
        </w:rPr>
        <w:t>规定执行。</w:t>
      </w:r>
    </w:p>
    <w:p>
      <w:pPr>
        <w:pStyle w:val="4"/>
        <w:spacing w:line="400" w:lineRule="exact"/>
        <w:ind w:firstLine="420" w:firstLineChars="200"/>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 xml:space="preserve">12.2 </w:t>
      </w:r>
      <w:r>
        <w:rPr>
          <w:rFonts w:hint="eastAsia" w:ascii="仿宋" w:hAnsi="仿宋" w:eastAsia="仿宋" w:cs="仿宋"/>
          <w:b w:val="0"/>
          <w:bCs w:val="0"/>
          <w:color w:val="000000" w:themeColor="text1"/>
          <w:kern w:val="2"/>
          <w:sz w:val="21"/>
          <w:szCs w:val="21"/>
          <w:highlight w:val="none"/>
          <w14:textFill>
            <w14:solidFill>
              <w14:schemeClr w14:val="tx1"/>
            </w14:solidFill>
          </w14:textFill>
        </w:rPr>
        <w:t>对于满足合同约定支付条件的，</w:t>
      </w:r>
      <w:r>
        <w:rPr>
          <w:rFonts w:hint="eastAsia" w:ascii="仿宋" w:hAnsi="仿宋" w:eastAsia="仿宋" w:cs="仿宋"/>
          <w:b w:val="0"/>
          <w:bCs w:val="0"/>
          <w:color w:val="000000" w:themeColor="text1"/>
          <w:kern w:val="2"/>
          <w:sz w:val="21"/>
          <w:szCs w:val="21"/>
          <w:highlight w:val="none"/>
          <w:lang w:val="en-US" w:eastAsia="zh-CN"/>
          <w14:textFill>
            <w14:solidFill>
              <w14:schemeClr w14:val="tx1"/>
            </w14:solidFill>
          </w14:textFill>
        </w:rPr>
        <w:t>甲方</w:t>
      </w:r>
      <w:r>
        <w:rPr>
          <w:rFonts w:hint="eastAsia" w:ascii="仿宋" w:hAnsi="仿宋" w:eastAsia="仿宋" w:cs="仿宋"/>
          <w:b w:val="0"/>
          <w:bCs w:val="0"/>
          <w:i w:val="0"/>
          <w:iCs w:val="0"/>
          <w:caps w:val="0"/>
          <w:color w:val="000000" w:themeColor="text1"/>
          <w:spacing w:val="0"/>
          <w:sz w:val="21"/>
          <w:szCs w:val="21"/>
          <w:highlight w:val="none"/>
          <w:shd w:val="clear" w:color="auto" w:fill="auto"/>
          <w:vertAlign w:val="baseline"/>
          <w14:textFill>
            <w14:solidFill>
              <w14:schemeClr w14:val="tx1"/>
            </w14:solidFill>
          </w14:textFill>
        </w:rPr>
        <w:t>原则上应当自收到发票后10个工作日内</w:t>
      </w:r>
      <w:r>
        <w:rPr>
          <w:rFonts w:hint="eastAsia" w:ascii="仿宋" w:hAnsi="仿宋" w:eastAsia="仿宋" w:cs="仿宋"/>
          <w:b w:val="0"/>
          <w:bCs w:val="0"/>
          <w:color w:val="000000" w:themeColor="text1"/>
          <w:kern w:val="2"/>
          <w:sz w:val="21"/>
          <w:szCs w:val="21"/>
          <w:highlight w:val="none"/>
          <w14:textFill>
            <w14:solidFill>
              <w14:schemeClr w14:val="tx1"/>
            </w14:solidFill>
          </w14:textFill>
        </w:rPr>
        <w:t>将资金支付到合同约定的</w:t>
      </w:r>
      <w:r>
        <w:rPr>
          <w:rFonts w:hint="eastAsia" w:ascii="仿宋" w:hAnsi="仿宋" w:eastAsia="仿宋" w:cs="仿宋"/>
          <w:b w:val="0"/>
          <w:bCs w:val="0"/>
          <w:color w:val="000000" w:themeColor="text1"/>
          <w:kern w:val="2"/>
          <w:sz w:val="21"/>
          <w:szCs w:val="21"/>
          <w:highlight w:val="none"/>
          <w:lang w:eastAsia="zh-CN"/>
          <w14:textFill>
            <w14:solidFill>
              <w14:schemeClr w14:val="tx1"/>
            </w14:solidFill>
          </w14:textFill>
        </w:rPr>
        <w:t>乙方</w:t>
      </w:r>
      <w:r>
        <w:rPr>
          <w:rFonts w:hint="eastAsia" w:ascii="仿宋" w:hAnsi="仿宋" w:eastAsia="仿宋" w:cs="仿宋"/>
          <w:b w:val="0"/>
          <w:bCs w:val="0"/>
          <w:color w:val="000000" w:themeColor="text1"/>
          <w:kern w:val="2"/>
          <w:sz w:val="21"/>
          <w:szCs w:val="21"/>
          <w:highlight w:val="none"/>
          <w14:textFill>
            <w14:solidFill>
              <w14:schemeClr w14:val="tx1"/>
            </w14:solidFill>
          </w14:textFill>
        </w:rPr>
        <w:t>账户，不得以机构变动、人员更替、政策调整等为由迟延付款，不得将采购文件和合同中未规定的义务作为向</w:t>
      </w:r>
      <w:r>
        <w:rPr>
          <w:rFonts w:hint="eastAsia" w:ascii="仿宋" w:hAnsi="仿宋" w:eastAsia="仿宋" w:cs="仿宋"/>
          <w:b w:val="0"/>
          <w:bCs w:val="0"/>
          <w:color w:val="000000" w:themeColor="text1"/>
          <w:kern w:val="2"/>
          <w:sz w:val="21"/>
          <w:szCs w:val="21"/>
          <w:highlight w:val="none"/>
          <w:lang w:val="en-US" w:eastAsia="zh-CN"/>
          <w14:textFill>
            <w14:solidFill>
              <w14:schemeClr w14:val="tx1"/>
            </w14:solidFill>
          </w14:textFill>
        </w:rPr>
        <w:t>乙方</w:t>
      </w:r>
      <w:r>
        <w:rPr>
          <w:rFonts w:hint="eastAsia" w:ascii="仿宋" w:hAnsi="仿宋" w:eastAsia="仿宋" w:cs="仿宋"/>
          <w:b w:val="0"/>
          <w:bCs w:val="0"/>
          <w:color w:val="000000" w:themeColor="text1"/>
          <w:kern w:val="2"/>
          <w:sz w:val="21"/>
          <w:szCs w:val="21"/>
          <w:highlight w:val="none"/>
          <w14:textFill>
            <w14:solidFill>
              <w14:schemeClr w14:val="tx1"/>
            </w14:solidFill>
          </w14:textFill>
        </w:rPr>
        <w:t>付款的条件。具体合同价款支付时间在【</w:t>
      </w:r>
      <w:r>
        <w:rPr>
          <w:rFonts w:hint="eastAsia" w:ascii="仿宋" w:hAnsi="仿宋" w:eastAsia="仿宋" w:cs="仿宋"/>
          <w:b/>
          <w:bCs/>
          <w:color w:val="000000" w:themeColor="text1"/>
          <w:kern w:val="2"/>
          <w:sz w:val="21"/>
          <w:szCs w:val="21"/>
          <w:highlight w:val="none"/>
          <w14:textFill>
            <w14:solidFill>
              <w14:schemeClr w14:val="tx1"/>
            </w14:solidFill>
          </w14:textFill>
        </w:rPr>
        <w:t>政府采购合同专用条款</w:t>
      </w:r>
      <w:r>
        <w:rPr>
          <w:rFonts w:hint="eastAsia" w:ascii="仿宋" w:hAnsi="仿宋" w:eastAsia="仿宋" w:cs="仿宋"/>
          <w:b w:val="0"/>
          <w:bCs w:val="0"/>
          <w:color w:val="000000" w:themeColor="text1"/>
          <w:kern w:val="2"/>
          <w:sz w:val="21"/>
          <w:szCs w:val="21"/>
          <w:highlight w:val="none"/>
          <w14:textFill>
            <w14:solidFill>
              <w14:schemeClr w14:val="tx1"/>
            </w14:solidFill>
          </w14:textFill>
        </w:rPr>
        <w:t>】中</w:t>
      </w:r>
      <w:r>
        <w:rPr>
          <w:rFonts w:hint="eastAsia" w:ascii="仿宋" w:hAnsi="仿宋" w:eastAsia="仿宋" w:cs="仿宋"/>
          <w:b w:val="0"/>
          <w:bCs w:val="0"/>
          <w:color w:val="000000" w:themeColor="text1"/>
          <w:kern w:val="2"/>
          <w:sz w:val="21"/>
          <w:szCs w:val="21"/>
          <w:highlight w:val="none"/>
          <w:lang w:eastAsia="zh-CN"/>
          <w14:textFill>
            <w14:solidFill>
              <w14:schemeClr w14:val="tx1"/>
            </w14:solidFill>
          </w14:textFill>
        </w:rPr>
        <w:t>约</w:t>
      </w:r>
      <w:r>
        <w:rPr>
          <w:rFonts w:hint="eastAsia" w:ascii="仿宋" w:hAnsi="仿宋" w:eastAsia="仿宋" w:cs="仿宋"/>
          <w:b w:val="0"/>
          <w:bCs w:val="0"/>
          <w:color w:val="000000" w:themeColor="text1"/>
          <w:kern w:val="2"/>
          <w:sz w:val="21"/>
          <w:szCs w:val="21"/>
          <w:highlight w:val="none"/>
          <w14:textFill>
            <w14:solidFill>
              <w14:schemeClr w14:val="tx1"/>
            </w14:solidFill>
          </w14:textFill>
        </w:rPr>
        <w:t>定。</w:t>
      </w:r>
    </w:p>
    <w:p>
      <w:pPr>
        <w:pStyle w:val="23"/>
        <w:spacing w:after="0" w:line="400" w:lineRule="exac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w:t>
      </w: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szCs w:val="24"/>
          <w:highlight w:val="none"/>
          <w14:textFill>
            <w14:solidFill>
              <w14:schemeClr w14:val="tx1"/>
            </w14:solidFill>
          </w14:textFill>
        </w:rPr>
        <w:t>履约保证金</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 xml:space="preserve">.1 </w:t>
      </w:r>
      <w:r>
        <w:rPr>
          <w:rFonts w:hint="eastAsia" w:ascii="仿宋" w:hAnsi="仿宋" w:eastAsia="仿宋" w:cs="仿宋"/>
          <w:color w:val="000000" w:themeColor="text1"/>
          <w:szCs w:val="15"/>
          <w:highlight w:val="none"/>
          <w14:textFill>
            <w14:solidFill>
              <w14:schemeClr w14:val="tx1"/>
            </w14:solidFill>
          </w14:textFill>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.2 如果乙方</w:t>
      </w:r>
      <w:r>
        <w:rPr>
          <w:rFonts w:hint="eastAsia" w:ascii="仿宋" w:hAnsi="仿宋" w:eastAsia="仿宋" w:cs="仿宋"/>
          <w:color w:val="000000" w:themeColor="text1"/>
          <w:szCs w:val="21"/>
          <w:highlight w:val="none"/>
          <w:lang w:eastAsia="zh-CN"/>
          <w14:textFill>
            <w14:solidFill>
              <w14:schemeClr w14:val="tx1"/>
            </w14:solidFill>
          </w14:textFill>
        </w:rPr>
        <w:t>出现</w:t>
      </w:r>
      <w:r>
        <w:rPr>
          <w:rFonts w:hint="eastAsia" w:ascii="仿宋" w:hAnsi="仿宋" w:eastAsia="仿宋" w:cs="仿宋"/>
          <w:b/>
          <w:bCs/>
          <w:color w:val="000000" w:themeColor="text1"/>
          <w:szCs w:val="15"/>
          <w:highlight w:val="none"/>
          <w14:textFill>
            <w14:solidFill>
              <w14:schemeClr w14:val="tx1"/>
            </w14:solidFill>
          </w14:textFill>
        </w:rPr>
        <w:t>【政府采购合同专用条款】</w:t>
      </w:r>
      <w:r>
        <w:rPr>
          <w:rFonts w:hint="eastAsia" w:ascii="仿宋" w:hAnsi="仿宋" w:eastAsia="仿宋" w:cs="仿宋"/>
          <w:b w:val="0"/>
          <w:bCs w:val="0"/>
          <w:color w:val="000000" w:themeColor="text1"/>
          <w:szCs w:val="15"/>
          <w:highlight w:val="none"/>
          <w:lang w:eastAsia="zh-CN"/>
          <w14:textFill>
            <w14:solidFill>
              <w14:schemeClr w14:val="tx1"/>
            </w14:solidFill>
          </w14:textFill>
        </w:rPr>
        <w:t>约定情形的</w:t>
      </w:r>
      <w:r>
        <w:rPr>
          <w:rFonts w:hint="eastAsia" w:ascii="仿宋" w:hAnsi="仿宋" w:eastAsia="仿宋" w:cs="仿宋"/>
          <w:color w:val="000000" w:themeColor="text1"/>
          <w:szCs w:val="21"/>
          <w:highlight w:val="none"/>
          <w14:textFill>
            <w14:solidFill>
              <w14:schemeClr w14:val="tx1"/>
            </w14:solidFill>
          </w14:textFill>
        </w:rPr>
        <w:t>，履约保证金不予退还；如果乙方未能按合同约定全面履行义务，甲方有权从履约保证金中取得补偿或赔偿，</w:t>
      </w:r>
      <w:r>
        <w:rPr>
          <w:rFonts w:hint="eastAsia" w:ascii="仿宋" w:hAnsi="仿宋" w:eastAsia="仿宋" w:cs="仿宋"/>
          <w:color w:val="000000" w:themeColor="text1"/>
          <w:szCs w:val="21"/>
          <w:highlight w:val="none"/>
          <w:lang w:eastAsia="zh-CN"/>
          <w14:textFill>
            <w14:solidFill>
              <w14:schemeClr w14:val="tx1"/>
            </w14:solidFill>
          </w14:textFill>
        </w:rPr>
        <w:t>且</w:t>
      </w:r>
      <w:r>
        <w:rPr>
          <w:rFonts w:hint="eastAsia" w:ascii="仿宋" w:hAnsi="仿宋" w:eastAsia="仿宋" w:cs="仿宋"/>
          <w:color w:val="000000" w:themeColor="text1"/>
          <w:szCs w:val="21"/>
          <w:highlight w:val="none"/>
          <w14:textFill>
            <w14:solidFill>
              <w14:schemeClr w14:val="tx1"/>
            </w14:solidFill>
          </w14:textFill>
        </w:rPr>
        <w:t>不影响甲方要求乙方承担合同约定的超过履约保证金的违约责任的权利。</w:t>
      </w:r>
    </w:p>
    <w:p>
      <w:pPr>
        <w:spacing w:line="400" w:lineRule="exact"/>
        <w:ind w:firstLine="42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.3 甲方在项目通过验收后按照</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规定支付。</w:t>
      </w:r>
    </w:p>
    <w:p>
      <w:pPr>
        <w:autoSpaceDE w:val="0"/>
        <w:autoSpaceDN w:val="0"/>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4</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售后服务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（1）货物的现场移动、安装、调试、启动监督及技术支持；</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（2）提供货物组装和维修所需的专用工具和辅助材料；</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（3）在</w:t>
      </w:r>
      <w:r>
        <w:rPr>
          <w:rFonts w:hint="eastAsia" w:ascii="仿宋" w:hAnsi="仿宋" w:eastAsia="仿宋" w:cs="仿宋"/>
          <w:b/>
          <w:bCs/>
          <w:color w:val="000000" w:themeColor="text1"/>
          <w:szCs w:val="15"/>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lang w:eastAsia="zh-CN"/>
          <w14:textFill>
            <w14:solidFill>
              <w14:schemeClr w14:val="tx1"/>
            </w14:solidFill>
          </w14:textFill>
        </w:rPr>
        <w:t>约定</w:t>
      </w:r>
      <w:r>
        <w:rPr>
          <w:rFonts w:hint="eastAsia" w:ascii="仿宋" w:hAnsi="仿宋" w:eastAsia="仿宋" w:cs="仿宋"/>
          <w:color w:val="000000" w:themeColor="text1"/>
          <w:szCs w:val="21"/>
          <w:highlight w:val="none"/>
          <w14:textFill>
            <w14:solidFill>
              <w14:schemeClr w14:val="tx1"/>
            </w14:solidFill>
          </w14:textFill>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（4）在制造商</w:t>
      </w:r>
      <w:r>
        <w:rPr>
          <w:rFonts w:hint="eastAsia" w:ascii="仿宋" w:hAnsi="仿宋" w:eastAsia="仿宋" w:cs="仿宋"/>
          <w:color w:val="000000" w:themeColor="text1"/>
          <w:szCs w:val="21"/>
          <w:highlight w:val="none"/>
          <w:lang w:eastAsia="zh-CN"/>
          <w14:textFill>
            <w14:solidFill>
              <w14:schemeClr w14:val="tx1"/>
            </w14:solidFill>
          </w14:textFill>
        </w:rPr>
        <w:t>所在地</w:t>
      </w:r>
      <w:r>
        <w:rPr>
          <w:rFonts w:hint="eastAsia" w:ascii="仿宋" w:hAnsi="仿宋" w:eastAsia="仿宋" w:cs="仿宋"/>
          <w:color w:val="000000" w:themeColor="text1"/>
          <w:szCs w:val="21"/>
          <w:highlight w:val="none"/>
          <w14:textFill>
            <w14:solidFill>
              <w14:schemeClr w14:val="tx1"/>
            </w14:solidFill>
          </w14:textFill>
        </w:rPr>
        <w:t>或</w:t>
      </w:r>
      <w:r>
        <w:rPr>
          <w:rFonts w:hint="eastAsia" w:ascii="仿宋" w:hAnsi="仿宋" w:eastAsia="仿宋" w:cs="仿宋"/>
          <w:color w:val="000000" w:themeColor="text1"/>
          <w:szCs w:val="21"/>
          <w:highlight w:val="none"/>
          <w:lang w:eastAsia="zh-CN"/>
          <w14:textFill>
            <w14:solidFill>
              <w14:schemeClr w14:val="tx1"/>
            </w14:solidFill>
          </w14:textFill>
        </w:rPr>
        <w:t>指定</w:t>
      </w:r>
      <w:r>
        <w:rPr>
          <w:rFonts w:hint="eastAsia" w:ascii="仿宋" w:hAnsi="仿宋" w:eastAsia="仿宋" w:cs="仿宋"/>
          <w:color w:val="000000" w:themeColor="text1"/>
          <w:szCs w:val="21"/>
          <w:highlight w:val="none"/>
          <w14:textFill>
            <w14:solidFill>
              <w14:schemeClr w14:val="tx1"/>
            </w14:solidFill>
          </w14:textFill>
        </w:rPr>
        <w:t>现场就货物的安装、启动、运营、维护</w:t>
      </w:r>
      <w:r>
        <w:rPr>
          <w:rFonts w:hint="eastAsia" w:ascii="仿宋" w:hAnsi="仿宋" w:eastAsia="仿宋" w:cs="仿宋"/>
          <w:color w:val="000000" w:themeColor="text1"/>
          <w:szCs w:val="21"/>
          <w:highlight w:val="none"/>
          <w:lang w:eastAsia="zh-CN"/>
          <w14:textFill>
            <w14:solidFill>
              <w14:schemeClr w14:val="tx1"/>
            </w14:solidFill>
          </w14:textFill>
        </w:rPr>
        <w:t>、废弃处置等</w:t>
      </w:r>
      <w:r>
        <w:rPr>
          <w:rFonts w:hint="eastAsia" w:ascii="仿宋" w:hAnsi="仿宋" w:eastAsia="仿宋" w:cs="仿宋"/>
          <w:color w:val="000000" w:themeColor="text1"/>
          <w:szCs w:val="21"/>
          <w:highlight w:val="none"/>
          <w14:textFill>
            <w14:solidFill>
              <w14:schemeClr w14:val="tx1"/>
            </w14:solidFill>
          </w14:textFill>
        </w:rPr>
        <w:t>对甲方操作人员进行培训</w:t>
      </w:r>
      <w:r>
        <w:rPr>
          <w:rFonts w:hint="eastAsia" w:ascii="仿宋" w:hAnsi="仿宋" w:eastAsia="仿宋" w:cs="仿宋"/>
          <w:color w:val="000000" w:themeColor="text1"/>
          <w:szCs w:val="15"/>
          <w:highlight w:val="none"/>
          <w:lang w:eastAsia="zh-CN"/>
          <w14:textFill>
            <w14:solidFill>
              <w14:schemeClr w14:val="tx1"/>
            </w14:solidFill>
          </w14:textFill>
        </w:rPr>
        <w:t>；</w:t>
      </w:r>
    </w:p>
    <w:p>
      <w:pPr>
        <w:pStyle w:val="963"/>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（5）依照法律、行政法规的规定或者按照</w:t>
      </w:r>
      <w:r>
        <w:rPr>
          <w:rFonts w:hint="eastAsia" w:ascii="仿宋" w:hAnsi="仿宋" w:eastAsia="仿宋" w:cs="仿宋"/>
          <w:b/>
          <w:bCs/>
          <w:color w:val="000000" w:themeColor="text1"/>
          <w:sz w:val="21"/>
          <w:szCs w:val="21"/>
          <w:highlight w:val="none"/>
          <w14:textFill>
            <w14:solidFill>
              <w14:schemeClr w14:val="tx1"/>
            </w14:solidFill>
          </w14:textFill>
        </w:rPr>
        <w:t>【政府采购合同专用条款】</w:t>
      </w:r>
      <w:r>
        <w:rPr>
          <w:rFonts w:hint="eastAsia" w:ascii="仿宋" w:hAnsi="仿宋" w:eastAsia="仿宋" w:cs="仿宋"/>
          <w:color w:val="000000" w:themeColor="text1"/>
          <w:sz w:val="21"/>
          <w:szCs w:val="21"/>
          <w:highlight w:val="none"/>
          <w14:textFill>
            <w14:solidFill>
              <w14:schemeClr w14:val="tx1"/>
            </w14:solidFill>
          </w14:textFill>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规定由乙方提供的其他服务。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.2 乙方提供的</w:t>
      </w:r>
      <w:r>
        <w:rPr>
          <w:rFonts w:hint="eastAsia" w:ascii="仿宋" w:hAnsi="仿宋" w:eastAsia="仿宋" w:cs="仿宋"/>
          <w:color w:val="000000" w:themeColor="text1"/>
          <w:szCs w:val="21"/>
          <w:highlight w:val="none"/>
          <w:lang w:eastAsia="zh-CN"/>
          <w14:textFill>
            <w14:solidFill>
              <w14:schemeClr w14:val="tx1"/>
            </w14:solidFill>
          </w14:textFill>
        </w:rPr>
        <w:t>售后</w:t>
      </w:r>
      <w:r>
        <w:rPr>
          <w:rFonts w:hint="eastAsia" w:ascii="仿宋" w:hAnsi="仿宋" w:eastAsia="仿宋" w:cs="仿宋"/>
          <w:color w:val="000000" w:themeColor="text1"/>
          <w:szCs w:val="21"/>
          <w:highlight w:val="none"/>
          <w14:textFill>
            <w14:solidFill>
              <w14:schemeClr w14:val="tx1"/>
            </w14:solidFill>
          </w14:textFill>
        </w:rPr>
        <w:t>服务的费用</w:t>
      </w:r>
      <w:r>
        <w:rPr>
          <w:rFonts w:hint="eastAsia" w:ascii="仿宋" w:hAnsi="仿宋" w:eastAsia="仿宋" w:cs="仿宋"/>
          <w:color w:val="000000" w:themeColor="text1"/>
          <w:szCs w:val="21"/>
          <w:highlight w:val="none"/>
          <w:lang w:val="en-US" w:eastAsia="zh-CN"/>
          <w14:textFill>
            <w14:solidFill>
              <w14:schemeClr w14:val="tx1"/>
            </w14:solidFill>
          </w14:textFill>
        </w:rPr>
        <w:t>已</w:t>
      </w:r>
      <w:r>
        <w:rPr>
          <w:rFonts w:hint="eastAsia" w:ascii="仿宋" w:hAnsi="仿宋" w:eastAsia="仿宋" w:cs="仿宋"/>
          <w:color w:val="000000" w:themeColor="text1"/>
          <w:szCs w:val="21"/>
          <w:highlight w:val="none"/>
          <w14:textFill>
            <w14:solidFill>
              <w14:schemeClr w14:val="tx1"/>
            </w14:solidFill>
          </w14:textFill>
        </w:rPr>
        <w:t>包含在合同价款中，甲方不再另行支付。</w:t>
      </w:r>
    </w:p>
    <w:p>
      <w:p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5</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违约责任</w:t>
      </w:r>
    </w:p>
    <w:p>
      <w:pPr>
        <w:adjustRightInd w:val="0"/>
        <w:snapToGrid w:val="0"/>
        <w:spacing w:before="0" w:line="400" w:lineRule="exact"/>
        <w:ind w:firstLine="420" w:firstLineChars="200"/>
        <w:jc w:val="left"/>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w:t>
      </w:r>
      <w:r>
        <w:rPr>
          <w:rFonts w:hint="eastAsia" w:ascii="仿宋" w:hAnsi="仿宋" w:eastAsia="仿宋" w:cs="仿宋"/>
          <w:bCs/>
          <w:color w:val="000000" w:themeColor="text1"/>
          <w:szCs w:val="21"/>
          <w:highlight w:val="none"/>
          <w:lang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.1质量瑕疵的</w:t>
      </w:r>
      <w:r>
        <w:rPr>
          <w:rFonts w:hint="eastAsia" w:ascii="仿宋" w:hAnsi="仿宋" w:eastAsia="仿宋" w:cs="仿宋"/>
          <w:bCs/>
          <w:color w:val="000000" w:themeColor="text1"/>
          <w:szCs w:val="21"/>
          <w:highlight w:val="none"/>
          <w:lang w:eastAsia="zh-CN"/>
          <w14:textFill>
            <w14:solidFill>
              <w14:schemeClr w14:val="tx1"/>
            </w14:solidFill>
          </w14:textFill>
        </w:rPr>
        <w:t>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乙方</w:t>
      </w:r>
      <w:r>
        <w:rPr>
          <w:rFonts w:hint="eastAsia" w:ascii="仿宋" w:hAnsi="仿宋" w:eastAsia="仿宋" w:cs="仿宋"/>
          <w:color w:val="000000" w:themeColor="text1"/>
          <w:szCs w:val="21"/>
          <w:highlight w:val="none"/>
          <w:lang w:eastAsia="zh-CN"/>
          <w14:textFill>
            <w14:solidFill>
              <w14:schemeClr w14:val="tx1"/>
            </w14:solidFill>
          </w14:textFill>
        </w:rPr>
        <w:t>提供</w:t>
      </w:r>
      <w:r>
        <w:rPr>
          <w:rFonts w:hint="eastAsia" w:ascii="仿宋" w:hAnsi="仿宋" w:eastAsia="仿宋" w:cs="仿宋"/>
          <w:color w:val="000000" w:themeColor="text1"/>
          <w:szCs w:val="21"/>
          <w:highlight w:val="none"/>
          <w14:textFill>
            <w14:solidFill>
              <w14:schemeClr w14:val="tx1"/>
            </w14:solidFill>
          </w14:textFill>
        </w:rPr>
        <w:t>的产品不符合</w:t>
      </w:r>
      <w:r>
        <w:rPr>
          <w:rFonts w:hint="eastAsia" w:ascii="仿宋" w:hAnsi="仿宋" w:eastAsia="仿宋" w:cs="仿宋"/>
          <w:color w:val="000000" w:themeColor="text1"/>
          <w:szCs w:val="21"/>
          <w:highlight w:val="none"/>
          <w:lang w:eastAsia="zh-CN"/>
          <w14:textFill>
            <w14:solidFill>
              <w14:schemeClr w14:val="tx1"/>
            </w14:solidFill>
          </w14:textFill>
        </w:rPr>
        <w:t>合同约定的</w:t>
      </w:r>
      <w:r>
        <w:rPr>
          <w:rFonts w:hint="eastAsia" w:ascii="仿宋" w:hAnsi="仿宋" w:eastAsia="仿宋" w:cs="仿宋"/>
          <w:color w:val="000000" w:themeColor="text1"/>
          <w:szCs w:val="21"/>
          <w:highlight w:val="none"/>
          <w14:textFill>
            <w14:solidFill>
              <w14:schemeClr w14:val="tx1"/>
            </w14:solidFill>
          </w14:textFill>
        </w:rPr>
        <w:t>质量标准或存在产品质量缺陷，</w:t>
      </w:r>
      <w:r>
        <w:rPr>
          <w:rFonts w:hint="eastAsia" w:ascii="仿宋" w:hAnsi="仿宋" w:eastAsia="仿宋" w:cs="仿宋"/>
          <w:color w:val="000000" w:themeColor="text1"/>
          <w:szCs w:val="21"/>
          <w:highlight w:val="none"/>
          <w:lang w:eastAsia="zh-CN"/>
          <w14:textFill>
            <w14:solidFill>
              <w14:schemeClr w14:val="tx1"/>
            </w14:solidFill>
          </w14:textFill>
        </w:rPr>
        <w:t>甲方有权要求乙方根据</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color w:val="000000" w:themeColor="text1"/>
          <w:szCs w:val="21"/>
          <w:highlight w:val="none"/>
          <w:lang w:eastAsia="zh-CN"/>
          <w14:textFill>
            <w14:solidFill>
              <w14:schemeClr w14:val="tx1"/>
            </w14:solidFill>
          </w14:textFill>
        </w:rPr>
        <w:t>要求</w:t>
      </w:r>
      <w:r>
        <w:rPr>
          <w:rFonts w:hint="eastAsia" w:ascii="仿宋" w:hAnsi="仿宋" w:eastAsia="仿宋" w:cs="仿宋"/>
          <w:color w:val="000000" w:themeColor="text1"/>
          <w:szCs w:val="21"/>
          <w:highlight w:val="none"/>
          <w:lang w:eastAsia="zh-CN"/>
          <w14:textFill>
            <w14:solidFill>
              <w14:schemeClr w14:val="tx1"/>
            </w14:solidFill>
          </w14:textFill>
        </w:rPr>
        <w:t>及时修理、重作、更换，并承担由此给甲</w:t>
      </w:r>
      <w:r>
        <w:rPr>
          <w:rFonts w:hint="eastAsia" w:ascii="仿宋" w:hAnsi="仿宋" w:eastAsia="仿宋" w:cs="仿宋"/>
          <w:color w:val="000000" w:themeColor="text1"/>
          <w:szCs w:val="21"/>
          <w:highlight w:val="none"/>
          <w14:textFill>
            <w14:solidFill>
              <w14:schemeClr w14:val="tx1"/>
            </w14:solidFill>
          </w14:textFill>
        </w:rPr>
        <w:t>方</w:t>
      </w:r>
      <w:r>
        <w:rPr>
          <w:rFonts w:hint="eastAsia" w:ascii="仿宋" w:hAnsi="仿宋" w:eastAsia="仿宋" w:cs="仿宋"/>
          <w:color w:val="000000" w:themeColor="text1"/>
          <w:szCs w:val="21"/>
          <w:highlight w:val="none"/>
          <w:lang w:eastAsia="zh-CN"/>
          <w14:textFill>
            <w14:solidFill>
              <w14:schemeClr w14:val="tx1"/>
            </w14:solidFill>
          </w14:textFill>
        </w:rPr>
        <w:t>造成的损失</w:t>
      </w:r>
      <w:r>
        <w:rPr>
          <w:rFonts w:hint="eastAsia" w:ascii="仿宋" w:hAnsi="仿宋" w:eastAsia="仿宋" w:cs="仿宋"/>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w:t>
      </w:r>
      <w:r>
        <w:rPr>
          <w:rFonts w:hint="eastAsia" w:ascii="仿宋" w:hAnsi="仿宋" w:eastAsia="仿宋" w:cs="仿宋"/>
          <w:bCs/>
          <w:color w:val="000000" w:themeColor="text1"/>
          <w:szCs w:val="21"/>
          <w:highlight w:val="none"/>
          <w:lang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.2 迟延交货的违约责任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（1）乙方应按照本合同规定的时间、地点交货和提供</w:t>
      </w:r>
      <w:r>
        <w:rPr>
          <w:rFonts w:hint="eastAsia" w:ascii="仿宋" w:hAnsi="仿宋" w:eastAsia="仿宋" w:cs="仿宋"/>
          <w:color w:val="000000" w:themeColor="text1"/>
          <w:szCs w:val="21"/>
          <w:highlight w:val="none"/>
          <w:lang w:eastAsia="zh-CN"/>
          <w14:textFill>
            <w14:solidFill>
              <w14:schemeClr w14:val="tx1"/>
            </w14:solidFill>
          </w14:textFill>
        </w:rPr>
        <w:t>相关</w:t>
      </w:r>
      <w:r>
        <w:rPr>
          <w:rFonts w:hint="eastAsia" w:ascii="仿宋" w:hAnsi="仿宋" w:eastAsia="仿宋" w:cs="仿宋"/>
          <w:color w:val="000000" w:themeColor="text1"/>
          <w:szCs w:val="21"/>
          <w:highlight w:val="none"/>
          <w14:textFill>
            <w14:solidFill>
              <w14:schemeClr w14:val="tx1"/>
            </w14:solidFill>
          </w14:textFill>
        </w:rPr>
        <w:t>服务。在履行合同过程中，如果乙方遇到可能</w:t>
      </w:r>
      <w:r>
        <w:rPr>
          <w:rFonts w:hint="eastAsia" w:ascii="仿宋" w:hAnsi="仿宋" w:eastAsia="仿宋" w:cs="仿宋"/>
          <w:color w:val="000000" w:themeColor="text1"/>
          <w:szCs w:val="21"/>
          <w:highlight w:val="none"/>
          <w:lang w:eastAsia="zh-CN"/>
          <w14:textFill>
            <w14:solidFill>
              <w14:schemeClr w14:val="tx1"/>
            </w14:solidFill>
          </w14:textFill>
        </w:rPr>
        <w:t>影响</w:t>
      </w:r>
      <w:r>
        <w:rPr>
          <w:rFonts w:hint="eastAsia" w:ascii="仿宋" w:hAnsi="仿宋" w:eastAsia="仿宋" w:cs="仿宋"/>
          <w:color w:val="000000" w:themeColor="text1"/>
          <w:szCs w:val="21"/>
          <w:highlight w:val="none"/>
          <w14:textFill>
            <w14:solidFill>
              <w14:schemeClr w14:val="tx1"/>
            </w14:solidFill>
          </w14:textFill>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000000" w:themeColor="text1"/>
          <w:szCs w:val="21"/>
          <w:highlight w:val="none"/>
          <w:lang w:eastAsia="zh-CN"/>
          <w14:textFill>
            <w14:solidFill>
              <w14:schemeClr w14:val="tx1"/>
            </w14:solidFill>
          </w14:textFill>
        </w:rPr>
        <w:t>长</w:t>
      </w:r>
      <w:r>
        <w:rPr>
          <w:rFonts w:hint="eastAsia" w:ascii="仿宋" w:hAnsi="仿宋" w:eastAsia="仿宋" w:cs="仿宋"/>
          <w:color w:val="000000" w:themeColor="text1"/>
          <w:szCs w:val="21"/>
          <w:highlight w:val="none"/>
          <w14:textFill>
            <w14:solidFill>
              <w14:schemeClr w14:val="tx1"/>
            </w14:solidFill>
          </w14:textFill>
        </w:rPr>
        <w:t>交货时间或延期提供服务。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（2）如果乙方没有按照合同规定的时间交货和提供</w:t>
      </w:r>
      <w:r>
        <w:rPr>
          <w:rFonts w:hint="eastAsia" w:ascii="仿宋" w:hAnsi="仿宋" w:eastAsia="仿宋" w:cs="仿宋"/>
          <w:color w:val="000000" w:themeColor="text1"/>
          <w:szCs w:val="21"/>
          <w:highlight w:val="none"/>
          <w:lang w:eastAsia="zh-CN"/>
          <w14:textFill>
            <w14:solidFill>
              <w14:schemeClr w14:val="tx1"/>
            </w14:solidFill>
          </w14:textFill>
        </w:rPr>
        <w:t>相关</w:t>
      </w:r>
      <w:r>
        <w:rPr>
          <w:rFonts w:hint="eastAsia" w:ascii="仿宋" w:hAnsi="仿宋" w:eastAsia="仿宋" w:cs="仿宋"/>
          <w:color w:val="000000" w:themeColor="text1"/>
          <w:szCs w:val="21"/>
          <w:highlight w:val="none"/>
          <w14:textFill>
            <w14:solidFill>
              <w14:schemeClr w14:val="tx1"/>
            </w14:solidFill>
          </w14:textFill>
        </w:rPr>
        <w:t>服务，甲方有权从货款中扣除误期赔偿费而不影响合同项下的其他补救方法，赔偿费按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规定执行。如果涉及公共利益，且赔偿金额无法弥补公共利益损失，</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可要求继续履行或者</w:t>
      </w:r>
      <w:r>
        <w:rPr>
          <w:rFonts w:hint="eastAsia" w:ascii="仿宋" w:hAnsi="仿宋" w:eastAsia="仿宋" w:cs="仿宋"/>
          <w:color w:val="000000" w:themeColor="text1"/>
          <w:szCs w:val="21"/>
          <w:highlight w:val="none"/>
          <w:lang w:eastAsia="zh-CN"/>
          <w14:textFill>
            <w14:solidFill>
              <w14:schemeClr w14:val="tx1"/>
            </w14:solidFill>
          </w14:textFill>
        </w:rPr>
        <w:t>采取其他补救措施</w:t>
      </w:r>
      <w:r>
        <w:rPr>
          <w:rFonts w:hint="eastAsia" w:ascii="仿宋" w:hAnsi="仿宋" w:eastAsia="仿宋" w:cs="仿宋"/>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.3 迟延支付的违约责任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规定的逾期付款利息。</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w:t>
      </w:r>
      <w:r>
        <w:rPr>
          <w:rFonts w:hint="eastAsia" w:ascii="仿宋" w:hAnsi="仿宋" w:eastAsia="仿宋" w:cs="仿宋"/>
          <w:bCs/>
          <w:color w:val="000000" w:themeColor="text1"/>
          <w:szCs w:val="21"/>
          <w:highlight w:val="none"/>
          <w:lang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.4其他违约责任根据项目实际需要按</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规定执行。</w:t>
      </w:r>
    </w:p>
    <w:p>
      <w:pPr>
        <w:numPr>
          <w:ilvl w:val="0"/>
          <w:numId w:val="8"/>
        </w:numPr>
        <w:autoSpaceDE w:val="0"/>
        <w:autoSpaceDN w:val="0"/>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合同变更</w:t>
      </w:r>
      <w:r>
        <w:rPr>
          <w:rFonts w:hint="eastAsia" w:ascii="仿宋" w:hAnsi="仿宋" w:eastAsia="仿宋" w:cs="仿宋"/>
          <w:b/>
          <w:color w:val="000000" w:themeColor="text1"/>
          <w:sz w:val="24"/>
          <w:highlight w:val="none"/>
          <w:lang w:eastAsia="zh-CN"/>
          <w14:textFill>
            <w14:solidFill>
              <w14:schemeClr w14:val="tx1"/>
            </w14:solidFill>
          </w14:textFill>
        </w:rPr>
        <w:t>、中止与终止</w:t>
      </w:r>
    </w:p>
    <w:p>
      <w:pPr>
        <w:autoSpaceDE/>
        <w:autoSpaceDN/>
        <w:adjustRightInd w:val="0"/>
        <w:snapToGrid w:val="0"/>
        <w:spacing w:before="0" w:line="400" w:lineRule="exact"/>
        <w:ind w:firstLine="0" w:firstLineChars="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.1合同的</w:t>
      </w:r>
      <w:r>
        <w:rPr>
          <w:rFonts w:hint="eastAsia" w:ascii="仿宋" w:hAnsi="仿宋" w:eastAsia="仿宋" w:cs="仿宋"/>
          <w:color w:val="000000" w:themeColor="text1"/>
          <w:szCs w:val="21"/>
          <w:highlight w:val="none"/>
          <w:lang w:eastAsia="zh-CN"/>
          <w14:textFill>
            <w14:solidFill>
              <w14:schemeClr w14:val="tx1"/>
            </w14:solidFill>
          </w14:textFill>
        </w:rPr>
        <w:t>变更</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政府采购合同履行中，</w:t>
      </w:r>
      <w:r>
        <w:rPr>
          <w:rFonts w:hint="eastAsia" w:ascii="仿宋" w:hAnsi="仿宋" w:eastAsia="仿宋" w:cs="仿宋"/>
          <w:color w:val="000000" w:themeColor="text1"/>
          <w:szCs w:val="21"/>
          <w:highlight w:val="none"/>
          <w14:textFill>
            <w14:solidFill>
              <w14:schemeClr w14:val="tx1"/>
            </w14:solidFill>
          </w14:textFill>
        </w:rPr>
        <w:t>在不改变合同其他条款的前提下，甲方可以在合同价款10%的范围内追加与合同标的相同的货物，并就此与乙方协商</w:t>
      </w:r>
      <w:r>
        <w:rPr>
          <w:rFonts w:hint="eastAsia" w:ascii="仿宋" w:hAnsi="仿宋" w:eastAsia="仿宋" w:cs="仿宋"/>
          <w:color w:val="000000" w:themeColor="text1"/>
          <w:szCs w:val="21"/>
          <w:highlight w:val="none"/>
          <w:lang w:eastAsia="zh-CN"/>
          <w14:textFill>
            <w14:solidFill>
              <w14:schemeClr w14:val="tx1"/>
            </w14:solidFill>
          </w14:textFill>
        </w:rPr>
        <w:t>一致后</w:t>
      </w:r>
      <w:r>
        <w:rPr>
          <w:rFonts w:hint="eastAsia" w:ascii="仿宋" w:hAnsi="仿宋" w:eastAsia="仿宋" w:cs="仿宋"/>
          <w:color w:val="000000" w:themeColor="text1"/>
          <w:szCs w:val="21"/>
          <w:highlight w:val="none"/>
          <w14:textFill>
            <w14:solidFill>
              <w14:schemeClr w14:val="tx1"/>
            </w14:solidFill>
          </w14:textFill>
        </w:rPr>
        <w:t>签订补充协议。</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合同的中止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（1）合同履行过程中因供应商就采购文件、采购过程或结果提起投诉的，甲方认为有必要的，</w:t>
      </w:r>
      <w:r>
        <w:rPr>
          <w:rFonts w:hint="eastAsia" w:ascii="仿宋" w:hAnsi="仿宋" w:eastAsia="仿宋" w:cs="仿宋"/>
          <w:color w:val="000000" w:themeColor="text1"/>
          <w:szCs w:val="21"/>
          <w:highlight w:val="none"/>
          <w:lang w:eastAsia="zh-CN"/>
          <w14:textFill>
            <w14:solidFill>
              <w14:schemeClr w14:val="tx1"/>
            </w14:solidFill>
          </w14:textFill>
        </w:rPr>
        <w:t>可以</w:t>
      </w:r>
      <w:r>
        <w:rPr>
          <w:rFonts w:hint="eastAsia" w:ascii="仿宋" w:hAnsi="仿宋" w:eastAsia="仿宋" w:cs="仿宋"/>
          <w:color w:val="000000" w:themeColor="text1"/>
          <w:szCs w:val="21"/>
          <w:highlight w:val="none"/>
          <w14:textFill>
            <w14:solidFill>
              <w14:schemeClr w14:val="tx1"/>
            </w14:solidFill>
          </w14:textFill>
        </w:rPr>
        <w:t>中止合同的履行。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合同履行过程中，</w:t>
      </w:r>
      <w:r>
        <w:rPr>
          <w:rFonts w:hint="eastAsia" w:ascii="仿宋" w:hAnsi="仿宋" w:eastAsia="仿宋" w:cs="仿宋"/>
          <w:color w:val="000000" w:themeColor="text1"/>
          <w:szCs w:val="21"/>
          <w:highlight w:val="none"/>
          <w14:textFill>
            <w14:solidFill>
              <w14:schemeClr w14:val="tx1"/>
            </w14:solidFill>
          </w14:textFill>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000000" w:themeColor="text1"/>
          <w:szCs w:val="21"/>
          <w:highlight w:val="none"/>
          <w:lang w:eastAsia="zh-CN"/>
          <w14:textFill>
            <w14:solidFill>
              <w14:schemeClr w14:val="tx1"/>
            </w14:solidFill>
          </w14:textFill>
        </w:rPr>
        <w:t>，乙方有义务及时告知甲方</w:t>
      </w:r>
      <w:r>
        <w:rPr>
          <w:rFonts w:hint="eastAsia" w:ascii="仿宋" w:hAnsi="仿宋" w:eastAsia="仿宋" w:cs="仿宋"/>
          <w:color w:val="000000" w:themeColor="text1"/>
          <w:szCs w:val="21"/>
          <w:highlight w:val="none"/>
          <w14:textFill>
            <w14:solidFill>
              <w14:schemeClr w14:val="tx1"/>
            </w14:solidFill>
          </w14:textFill>
        </w:rPr>
        <w:t>。甲方</w:t>
      </w:r>
      <w:r>
        <w:rPr>
          <w:rFonts w:hint="eastAsia" w:ascii="仿宋" w:hAnsi="仿宋" w:eastAsia="仿宋" w:cs="仿宋"/>
          <w:color w:val="000000" w:themeColor="text1"/>
          <w:szCs w:val="21"/>
          <w:highlight w:val="none"/>
          <w:lang w:eastAsia="zh-CN"/>
          <w14:textFill>
            <w14:solidFill>
              <w14:schemeClr w14:val="tx1"/>
            </w14:solidFill>
          </w14:textFill>
        </w:rPr>
        <w:t>有权</w:t>
      </w:r>
      <w:r>
        <w:rPr>
          <w:rFonts w:hint="eastAsia" w:ascii="仿宋" w:hAnsi="仿宋" w:eastAsia="仿宋" w:cs="仿宋"/>
          <w:color w:val="000000" w:themeColor="text1"/>
          <w:szCs w:val="21"/>
          <w:highlight w:val="none"/>
          <w14:textFill>
            <w14:solidFill>
              <w14:schemeClr w14:val="tx1"/>
            </w14:solidFill>
          </w14:textFill>
        </w:rPr>
        <w:t>以书面形式通知乙方中止合同</w:t>
      </w:r>
      <w:r>
        <w:rPr>
          <w:rFonts w:hint="eastAsia" w:ascii="仿宋" w:hAnsi="仿宋" w:eastAsia="仿宋" w:cs="仿宋"/>
          <w:color w:val="000000" w:themeColor="text1"/>
          <w:szCs w:val="21"/>
          <w:highlight w:val="none"/>
          <w:lang w:eastAsia="zh-CN"/>
          <w14:textFill>
            <w14:solidFill>
              <w14:schemeClr w14:val="tx1"/>
            </w14:solidFill>
          </w14:textFill>
        </w:rPr>
        <w:t>并要求乙方在合理期限内消除相关情形或者提供适当担保。</w:t>
      </w:r>
      <w:r>
        <w:rPr>
          <w:rFonts w:hint="eastAsia" w:ascii="仿宋" w:hAnsi="仿宋" w:eastAsia="仿宋" w:cs="仿宋"/>
          <w:color w:val="000000" w:themeColor="text1"/>
          <w:szCs w:val="21"/>
          <w:highlight w:val="none"/>
          <w14:textFill>
            <w14:solidFill>
              <w14:schemeClr w14:val="tx1"/>
            </w14:solidFill>
          </w14:textFill>
        </w:rPr>
        <w:t>乙方提供适当担保的，</w:t>
      </w:r>
      <w:r>
        <w:rPr>
          <w:rFonts w:hint="eastAsia" w:ascii="仿宋" w:hAnsi="仿宋" w:eastAsia="仿宋" w:cs="仿宋"/>
          <w:color w:val="000000" w:themeColor="text1"/>
          <w:szCs w:val="21"/>
          <w:highlight w:val="none"/>
          <w:lang w:eastAsia="zh-CN"/>
          <w14:textFill>
            <w14:solidFill>
              <w14:schemeClr w14:val="tx1"/>
            </w14:solidFill>
          </w14:textFill>
        </w:rPr>
        <w:t>合同继续</w:t>
      </w:r>
      <w:r>
        <w:rPr>
          <w:rFonts w:hint="eastAsia" w:ascii="仿宋" w:hAnsi="仿宋" w:eastAsia="仿宋" w:cs="仿宋"/>
          <w:color w:val="000000" w:themeColor="text1"/>
          <w:szCs w:val="21"/>
          <w:highlight w:val="none"/>
          <w14:textFill>
            <w14:solidFill>
              <w14:schemeClr w14:val="tx1"/>
            </w14:solidFill>
          </w14:textFill>
        </w:rPr>
        <w:t>履行</w:t>
      </w:r>
      <w:r>
        <w:rPr>
          <w:rFonts w:hint="eastAsia" w:ascii="仿宋" w:hAnsi="仿宋" w:eastAsia="仿宋" w:cs="仿宋"/>
          <w:color w:val="000000" w:themeColor="text1"/>
          <w:szCs w:val="21"/>
          <w:highlight w:val="none"/>
          <w:lang w:eastAsia="zh-CN"/>
          <w14:textFill>
            <w14:solidFill>
              <w14:schemeClr w14:val="tx1"/>
            </w14:solidFill>
          </w14:textFill>
        </w:rPr>
        <w:t>；乙</w:t>
      </w:r>
      <w:r>
        <w:rPr>
          <w:rFonts w:hint="eastAsia" w:ascii="仿宋" w:hAnsi="仿宋" w:eastAsia="仿宋" w:cs="仿宋"/>
          <w:color w:val="000000" w:themeColor="text1"/>
          <w:szCs w:val="21"/>
          <w:highlight w:val="none"/>
          <w14:textFill>
            <w14:solidFill>
              <w14:schemeClr w14:val="tx1"/>
            </w14:solidFill>
          </w14:textFill>
        </w:rPr>
        <w:t>方在合理期限内未恢复履约能力且未提供适当担保的，视为拒绝</w:t>
      </w:r>
      <w:r>
        <w:rPr>
          <w:rFonts w:hint="eastAsia" w:ascii="仿宋" w:hAnsi="仿宋" w:eastAsia="仿宋" w:cs="仿宋"/>
          <w:color w:val="000000" w:themeColor="text1"/>
          <w:szCs w:val="21"/>
          <w:highlight w:val="none"/>
          <w:lang w:eastAsia="zh-CN"/>
          <w14:textFill>
            <w14:solidFill>
              <w14:schemeClr w14:val="tx1"/>
            </w14:solidFill>
          </w14:textFill>
        </w:rPr>
        <w:t>继续</w:t>
      </w:r>
      <w:r>
        <w:rPr>
          <w:rFonts w:hint="eastAsia" w:ascii="仿宋" w:hAnsi="仿宋" w:eastAsia="仿宋" w:cs="仿宋"/>
          <w:color w:val="000000" w:themeColor="text1"/>
          <w:szCs w:val="21"/>
          <w:highlight w:val="none"/>
          <w14:textFill>
            <w14:solidFill>
              <w14:schemeClr w14:val="tx1"/>
            </w14:solidFill>
          </w14:textFill>
        </w:rPr>
        <w:t>履约，甲方</w:t>
      </w:r>
      <w:r>
        <w:rPr>
          <w:rFonts w:hint="eastAsia" w:ascii="仿宋" w:hAnsi="仿宋" w:eastAsia="仿宋" w:cs="仿宋"/>
          <w:color w:val="000000" w:themeColor="text1"/>
          <w:szCs w:val="21"/>
          <w:highlight w:val="none"/>
          <w:lang w:eastAsia="zh-CN"/>
          <w14:textFill>
            <w14:solidFill>
              <w14:schemeClr w14:val="tx1"/>
            </w14:solidFill>
          </w14:textFill>
        </w:rPr>
        <w:t>有权</w:t>
      </w:r>
      <w:r>
        <w:rPr>
          <w:rFonts w:hint="eastAsia" w:ascii="仿宋" w:hAnsi="仿宋" w:eastAsia="仿宋" w:cs="仿宋"/>
          <w:color w:val="000000" w:themeColor="text1"/>
          <w:szCs w:val="21"/>
          <w:highlight w:val="none"/>
          <w14:textFill>
            <w14:solidFill>
              <w14:schemeClr w14:val="tx1"/>
            </w14:solidFill>
          </w14:textFill>
        </w:rPr>
        <w:t>解除合同并要求乙方承担</w:t>
      </w:r>
      <w:r>
        <w:rPr>
          <w:rFonts w:hint="eastAsia" w:ascii="仿宋" w:hAnsi="仿宋" w:eastAsia="仿宋" w:cs="仿宋"/>
          <w:color w:val="000000" w:themeColor="text1"/>
          <w:szCs w:val="21"/>
          <w:highlight w:val="none"/>
          <w:lang w:eastAsia="zh-CN"/>
          <w14:textFill>
            <w14:solidFill>
              <w14:schemeClr w14:val="tx1"/>
            </w14:solidFill>
          </w14:textFill>
        </w:rPr>
        <w:t>由此给甲方造成的损失</w:t>
      </w:r>
      <w:r>
        <w:rPr>
          <w:rFonts w:hint="eastAsia" w:ascii="仿宋" w:hAnsi="仿宋" w:eastAsia="仿宋" w:cs="仿宋"/>
          <w:color w:val="000000" w:themeColor="text1"/>
          <w:szCs w:val="21"/>
          <w:highlight w:val="none"/>
          <w14:textFill>
            <w14:solidFill>
              <w14:schemeClr w14:val="tx1"/>
            </w14:solidFill>
          </w14:textFill>
        </w:rPr>
        <w:t>。</w:t>
      </w:r>
    </w:p>
    <w:p>
      <w:pPr>
        <w:pStyle w:val="963"/>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t>（3）乙方分立、合并或者变更住所的，应当及时以书面形式告知甲方。乙方没有</w:t>
      </w:r>
      <w:r>
        <w:rPr>
          <w:rFonts w:hint="eastAsia" w:ascii="仿宋" w:hAnsi="仿宋" w:eastAsia="仿宋" w:cs="仿宋"/>
          <w:color w:val="000000" w:themeColor="text1"/>
          <w:sz w:val="21"/>
          <w:highlight w:val="none"/>
          <w:lang w:eastAsia="zh-CN"/>
          <w14:textFill>
            <w14:solidFill>
              <w14:schemeClr w14:val="tx1"/>
            </w14:solidFill>
          </w14:textFill>
        </w:rPr>
        <w:t>及时告知</w:t>
      </w:r>
      <w:r>
        <w:rPr>
          <w:rFonts w:hint="eastAsia" w:ascii="仿宋" w:hAnsi="仿宋" w:eastAsia="仿宋" w:cs="仿宋"/>
          <w:color w:val="000000" w:themeColor="text1"/>
          <w:sz w:val="21"/>
          <w:highlight w:val="none"/>
          <w14:textFill>
            <w14:solidFill>
              <w14:schemeClr w14:val="tx1"/>
            </w14:solidFill>
          </w14:textFill>
        </w:rPr>
        <w:t>甲方，致使</w:t>
      </w:r>
      <w:r>
        <w:rPr>
          <w:rFonts w:hint="eastAsia" w:ascii="仿宋" w:hAnsi="仿宋" w:eastAsia="仿宋" w:cs="仿宋"/>
          <w:color w:val="000000" w:themeColor="text1"/>
          <w:sz w:val="21"/>
          <w:highlight w:val="none"/>
          <w:lang w:eastAsia="zh-CN"/>
          <w14:textFill>
            <w14:solidFill>
              <w14:schemeClr w14:val="tx1"/>
            </w14:solidFill>
          </w14:textFill>
        </w:rPr>
        <w:t>合同</w:t>
      </w:r>
      <w:r>
        <w:rPr>
          <w:rFonts w:hint="eastAsia" w:ascii="仿宋" w:hAnsi="仿宋" w:eastAsia="仿宋" w:cs="仿宋"/>
          <w:color w:val="000000" w:themeColor="text1"/>
          <w:sz w:val="21"/>
          <w:highlight w:val="none"/>
          <w14:textFill>
            <w14:solidFill>
              <w14:schemeClr w14:val="tx1"/>
            </w14:solidFill>
          </w14:textFill>
        </w:rPr>
        <w:t>履行发生困难的，甲方可以中止合同履行并要求乙方承担由此给甲方造成的损失。</w:t>
      </w:r>
    </w:p>
    <w:p>
      <w:pPr>
        <w:snapToGrid w:val="0"/>
        <w:spacing w:line="400" w:lineRule="exact"/>
        <w:ind w:firstLine="420" w:firstLineChars="200"/>
        <w:jc w:val="left"/>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合同的终止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（1）合同因有效期限届满而终止；</w:t>
      </w:r>
    </w:p>
    <w:p>
      <w:pPr>
        <w:snapToGrid w:val="0"/>
        <w:spacing w:line="400" w:lineRule="exact"/>
        <w:ind w:firstLine="420" w:firstLineChars="200"/>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（2）乙方未</w:t>
      </w:r>
      <w:r>
        <w:rPr>
          <w:rFonts w:hint="eastAsia" w:ascii="仿宋" w:hAnsi="仿宋" w:eastAsia="仿宋" w:cs="仿宋"/>
          <w:color w:val="000000" w:themeColor="text1"/>
          <w:szCs w:val="21"/>
          <w:highlight w:val="none"/>
          <w:lang w:eastAsia="zh-CN"/>
          <w14:textFill>
            <w14:solidFill>
              <w14:schemeClr w14:val="tx1"/>
            </w14:solidFill>
          </w14:textFill>
        </w:rPr>
        <w:t>按</w:t>
      </w:r>
      <w:r>
        <w:rPr>
          <w:rFonts w:hint="eastAsia" w:ascii="仿宋" w:hAnsi="仿宋" w:eastAsia="仿宋" w:cs="仿宋"/>
          <w:color w:val="000000" w:themeColor="text1"/>
          <w:szCs w:val="21"/>
          <w:highlight w:val="none"/>
          <w14:textFill>
            <w14:solidFill>
              <w14:schemeClr w14:val="tx1"/>
            </w14:solidFill>
          </w14:textFill>
        </w:rPr>
        <w:t>合同约定履行，构成根本性违约的，甲方有权终止合同</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并追究乙方的违约责</w:t>
      </w:r>
      <w:r>
        <w:rPr>
          <w:rFonts w:hint="eastAsia" w:ascii="仿宋" w:hAnsi="仿宋" w:eastAsia="仿宋" w:cs="仿宋"/>
          <w:color w:val="000000" w:themeColor="text1"/>
          <w:szCs w:val="21"/>
          <w:highlight w:val="none"/>
          <w:lang w:val="en-US" w:eastAsia="zh-CN"/>
          <w14:textFill>
            <w14:solidFill>
              <w14:schemeClr w14:val="tx1"/>
            </w14:solidFill>
          </w14:textFill>
        </w:rPr>
        <w:t>任</w:t>
      </w:r>
      <w:r>
        <w:rPr>
          <w:rFonts w:hint="eastAsia" w:ascii="仿宋" w:hAnsi="仿宋" w:eastAsia="仿宋" w:cs="仿宋"/>
          <w:color w:val="000000" w:themeColor="text1"/>
          <w:szCs w:val="21"/>
          <w:highlight w:val="none"/>
          <w14:textFill>
            <w14:solidFill>
              <w14:schemeClr w14:val="tx1"/>
            </w14:solidFill>
          </w14:textFill>
        </w:rPr>
        <w:t>。</w:t>
      </w:r>
    </w:p>
    <w:p>
      <w:pPr>
        <w:pStyle w:val="963"/>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16.4 </w:t>
      </w:r>
      <w:r>
        <w:rPr>
          <w:rFonts w:hint="eastAsia" w:ascii="仿宋" w:hAnsi="仿宋" w:eastAsia="仿宋" w:cs="仿宋"/>
          <w:color w:val="000000" w:themeColor="text1"/>
          <w:kern w:val="2"/>
          <w:sz w:val="21"/>
          <w:szCs w:val="21"/>
          <w:highlight w:val="none"/>
          <w:lang w:val="en-US" w:eastAsia="zh-CN"/>
          <w14:textFill>
            <w14:solidFill>
              <w14:schemeClr w14:val="tx1"/>
            </w14:solidFill>
          </w14:textFill>
        </w:rPr>
        <w:t>涉及国家利益、社会公共利益的情形</w:t>
      </w:r>
    </w:p>
    <w:p>
      <w:pPr>
        <w:pStyle w:val="963"/>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t>政府采购合同继续履行将损害国家利益和社会公共利益的，双方当事人</w:t>
      </w:r>
      <w:r>
        <w:rPr>
          <w:rFonts w:hint="eastAsia" w:ascii="仿宋" w:hAnsi="仿宋" w:eastAsia="仿宋" w:cs="仿宋"/>
          <w:color w:val="000000" w:themeColor="text1"/>
          <w:sz w:val="21"/>
          <w:highlight w:val="none"/>
          <w:lang w:val="en-US" w:eastAsia="zh-CN"/>
          <w14:textFill>
            <w14:solidFill>
              <w14:schemeClr w14:val="tx1"/>
            </w14:solidFill>
          </w14:textFill>
        </w:rPr>
        <w:t>应当变更、</w:t>
      </w:r>
      <w:r>
        <w:rPr>
          <w:rFonts w:hint="eastAsia" w:ascii="仿宋" w:hAnsi="仿宋" w:eastAsia="仿宋" w:cs="仿宋"/>
          <w:color w:val="000000" w:themeColor="text1"/>
          <w:sz w:val="21"/>
          <w:highlight w:val="none"/>
          <w14:textFill>
            <w14:solidFill>
              <w14:schemeClr w14:val="tx1"/>
            </w14:solidFill>
          </w14:textFill>
        </w:rPr>
        <w:t>中止</w:t>
      </w:r>
      <w:r>
        <w:rPr>
          <w:rFonts w:hint="eastAsia" w:ascii="仿宋" w:hAnsi="仿宋" w:eastAsia="仿宋" w:cs="仿宋"/>
          <w:color w:val="000000" w:themeColor="text1"/>
          <w:sz w:val="21"/>
          <w:highlight w:val="none"/>
          <w:lang w:eastAsia="zh-CN"/>
          <w14:textFill>
            <w14:solidFill>
              <w14:schemeClr w14:val="tx1"/>
            </w14:solidFill>
          </w14:textFill>
        </w:rPr>
        <w:t>或者终止</w:t>
      </w:r>
      <w:r>
        <w:rPr>
          <w:rFonts w:hint="eastAsia" w:ascii="仿宋" w:hAnsi="仿宋" w:eastAsia="仿宋" w:cs="仿宋"/>
          <w:color w:val="000000" w:themeColor="text1"/>
          <w:sz w:val="21"/>
          <w:highlight w:val="none"/>
          <w14:textFill>
            <w14:solidFill>
              <w14:schemeClr w14:val="tx1"/>
            </w14:solidFill>
          </w14:textFill>
        </w:rPr>
        <w:t>合同。有过错的一方应当承担赔偿责任，双方都有过错的，各自承担相应的责任。</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val="en-US" w:eastAsia="zh-CN"/>
          <w14:textFill>
            <w14:solidFill>
              <w14:schemeClr w14:val="tx1"/>
            </w14:solidFill>
          </w14:textFill>
        </w:rPr>
        <w:t>7</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.1 乙方不得</w:t>
      </w:r>
      <w:r>
        <w:rPr>
          <w:rFonts w:hint="eastAsia" w:ascii="仿宋" w:hAnsi="仿宋" w:eastAsia="仿宋" w:cs="仿宋"/>
          <w:color w:val="000000" w:themeColor="text1"/>
          <w:szCs w:val="21"/>
          <w:highlight w:val="none"/>
          <w:lang w:eastAsia="zh-CN"/>
          <w14:textFill>
            <w14:solidFill>
              <w14:schemeClr w14:val="tx1"/>
            </w14:solidFill>
          </w14:textFill>
        </w:rPr>
        <w:t>将合同转包给其他供应商。涉及合同分包的，乙方</w:t>
      </w:r>
      <w:r>
        <w:rPr>
          <w:rFonts w:hint="eastAsia" w:ascii="仿宋" w:hAnsi="仿宋" w:eastAsia="仿宋" w:cs="仿宋"/>
          <w:color w:val="000000" w:themeColor="text1"/>
          <w:szCs w:val="21"/>
          <w:highlight w:val="none"/>
          <w:lang w:val="en-US" w:eastAsia="zh-CN"/>
          <w14:textFill>
            <w14:solidFill>
              <w14:schemeClr w14:val="tx1"/>
            </w14:solidFill>
          </w14:textFill>
        </w:rPr>
        <w:t>应</w:t>
      </w:r>
      <w:r>
        <w:rPr>
          <w:rFonts w:hint="eastAsia" w:ascii="仿宋" w:hAnsi="仿宋" w:eastAsia="仿宋" w:cs="仿宋"/>
          <w:color w:val="000000" w:themeColor="text1"/>
          <w:szCs w:val="21"/>
          <w:highlight w:val="none"/>
          <w:lang w:eastAsia="zh-CN"/>
          <w14:textFill>
            <w14:solidFill>
              <w14:schemeClr w14:val="tx1"/>
            </w14:solidFill>
          </w14:textFill>
        </w:rPr>
        <w:t>根据采购文件和投标（响应）文件规定进行</w:t>
      </w:r>
      <w:r>
        <w:rPr>
          <w:rFonts w:hint="eastAsia" w:ascii="仿宋" w:hAnsi="仿宋" w:eastAsia="仿宋" w:cs="仿宋"/>
          <w:color w:val="000000" w:themeColor="text1"/>
          <w:szCs w:val="21"/>
          <w:highlight w:val="none"/>
          <w14:textFill>
            <w14:solidFill>
              <w14:schemeClr w14:val="tx1"/>
            </w14:solidFill>
          </w14:textFill>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.2 乙方执行政府采购政策向中小企业依法分包的</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乙方应当按采购文件</w:t>
      </w:r>
      <w:r>
        <w:rPr>
          <w:rFonts w:hint="eastAsia" w:ascii="仿宋" w:hAnsi="仿宋" w:eastAsia="仿宋" w:cs="仿宋"/>
          <w:color w:val="000000" w:themeColor="text1"/>
          <w:szCs w:val="21"/>
          <w:highlight w:val="none"/>
          <w:lang w:eastAsia="zh-CN"/>
          <w14:textFill>
            <w14:solidFill>
              <w14:schemeClr w14:val="tx1"/>
            </w14:solidFill>
          </w14:textFill>
        </w:rPr>
        <w:t>和</w:t>
      </w:r>
      <w:r>
        <w:rPr>
          <w:rFonts w:hint="eastAsia" w:ascii="仿宋" w:hAnsi="仿宋" w:eastAsia="仿宋" w:cs="仿宋"/>
          <w:color w:val="000000" w:themeColor="text1"/>
          <w:szCs w:val="21"/>
          <w:highlight w:val="none"/>
          <w14:textFill>
            <w14:solidFill>
              <w14:schemeClr w14:val="tx1"/>
            </w14:solidFill>
          </w14:textFill>
        </w:rPr>
        <w:t>投标（响应）文件签订分包</w:t>
      </w:r>
      <w:r>
        <w:rPr>
          <w:rFonts w:hint="eastAsia" w:ascii="仿宋" w:hAnsi="仿宋" w:eastAsia="仿宋" w:cs="仿宋"/>
          <w:color w:val="000000" w:themeColor="text1"/>
          <w:szCs w:val="21"/>
          <w:highlight w:val="none"/>
          <w:lang w:eastAsia="zh-CN"/>
          <w14:textFill>
            <w14:solidFill>
              <w14:schemeClr w14:val="tx1"/>
            </w14:solidFill>
          </w14:textFill>
        </w:rPr>
        <w:t>意向</w:t>
      </w:r>
      <w:r>
        <w:rPr>
          <w:rFonts w:hint="eastAsia" w:ascii="仿宋" w:hAnsi="仿宋" w:eastAsia="仿宋" w:cs="仿宋"/>
          <w:color w:val="000000" w:themeColor="text1"/>
          <w:szCs w:val="21"/>
          <w:highlight w:val="none"/>
          <w14:textFill>
            <w14:solidFill>
              <w14:schemeClr w14:val="tx1"/>
            </w14:solidFill>
          </w14:textFill>
        </w:rPr>
        <w:t>协议，分包</w:t>
      </w:r>
      <w:r>
        <w:rPr>
          <w:rFonts w:hint="eastAsia" w:ascii="仿宋" w:hAnsi="仿宋" w:eastAsia="仿宋" w:cs="仿宋"/>
          <w:color w:val="000000" w:themeColor="text1"/>
          <w:szCs w:val="21"/>
          <w:highlight w:val="none"/>
          <w:lang w:eastAsia="zh-CN"/>
          <w14:textFill>
            <w14:solidFill>
              <w14:schemeClr w14:val="tx1"/>
            </w14:solidFill>
          </w14:textFill>
        </w:rPr>
        <w:t>意向</w:t>
      </w:r>
      <w:r>
        <w:rPr>
          <w:rFonts w:hint="eastAsia" w:ascii="仿宋" w:hAnsi="仿宋" w:eastAsia="仿宋" w:cs="仿宋"/>
          <w:color w:val="000000" w:themeColor="text1"/>
          <w:szCs w:val="21"/>
          <w:highlight w:val="none"/>
          <w14:textFill>
            <w14:solidFill>
              <w14:schemeClr w14:val="tx1"/>
            </w14:solidFill>
          </w14:textFill>
        </w:rPr>
        <w:t>协议属于本合同组成部分。</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1</w:t>
      </w:r>
      <w:r>
        <w:rPr>
          <w:rFonts w:hint="eastAsia" w:ascii="仿宋" w:hAnsi="仿宋" w:eastAsia="仿宋" w:cs="仿宋"/>
          <w:b/>
          <w:bCs/>
          <w:color w:val="000000" w:themeColor="text1"/>
          <w:sz w:val="24"/>
          <w:highlight w:val="none"/>
          <w:lang w:val="en-US" w:eastAsia="zh-CN"/>
          <w14:textFill>
            <w14:solidFill>
              <w14:schemeClr w14:val="tx1"/>
            </w14:solidFill>
          </w14:textFill>
        </w:rPr>
        <w:t>8</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不可抗力</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.3 遇有不可抗力的一方，应及时将事件情况以书面形式</w:t>
      </w:r>
      <w:r>
        <w:rPr>
          <w:rFonts w:hint="eastAsia" w:ascii="仿宋" w:hAnsi="仿宋" w:eastAsia="仿宋" w:cs="仿宋"/>
          <w:color w:val="000000" w:themeColor="text1"/>
          <w:szCs w:val="21"/>
          <w:highlight w:val="none"/>
          <w:lang w:eastAsia="zh-CN"/>
          <w14:textFill>
            <w14:solidFill>
              <w14:schemeClr w14:val="tx1"/>
            </w14:solidFill>
          </w14:textFill>
        </w:rPr>
        <w:t>告</w:t>
      </w:r>
      <w:r>
        <w:rPr>
          <w:rFonts w:hint="eastAsia" w:ascii="仿宋" w:hAnsi="仿宋" w:eastAsia="仿宋" w:cs="仿宋"/>
          <w:color w:val="000000" w:themeColor="text1"/>
          <w:szCs w:val="21"/>
          <w:highlight w:val="none"/>
          <w14:textFill>
            <w14:solidFill>
              <w14:schemeClr w14:val="tx1"/>
            </w14:solidFill>
          </w14:textFill>
        </w:rPr>
        <w:t>知另一方，并在事件发生后及时向另一方提交合同不能履行或部分不能履行或需要延期履行</w:t>
      </w:r>
      <w:r>
        <w:rPr>
          <w:rFonts w:hint="eastAsia" w:ascii="仿宋" w:hAnsi="仿宋" w:eastAsia="仿宋" w:cs="仿宋"/>
          <w:color w:val="000000" w:themeColor="text1"/>
          <w:szCs w:val="21"/>
          <w:highlight w:val="none"/>
          <w:lang w:eastAsia="zh-CN"/>
          <w14:textFill>
            <w14:solidFill>
              <w14:schemeClr w14:val="tx1"/>
            </w14:solidFill>
          </w14:textFill>
        </w:rPr>
        <w:t>的详细</w:t>
      </w:r>
      <w:r>
        <w:rPr>
          <w:rFonts w:hint="eastAsia" w:ascii="仿宋" w:hAnsi="仿宋" w:eastAsia="仿宋" w:cs="仿宋"/>
          <w:color w:val="000000" w:themeColor="text1"/>
          <w:szCs w:val="21"/>
          <w:highlight w:val="none"/>
          <w14:textFill>
            <w14:solidFill>
              <w14:schemeClr w14:val="tx1"/>
            </w14:solidFill>
          </w14:textFill>
        </w:rPr>
        <w:t>报告</w:t>
      </w:r>
      <w:r>
        <w:rPr>
          <w:rFonts w:hint="eastAsia" w:ascii="仿宋" w:hAnsi="仿宋" w:eastAsia="仿宋" w:cs="仿宋"/>
          <w:color w:val="000000" w:themeColor="text1"/>
          <w:szCs w:val="21"/>
          <w:highlight w:val="none"/>
          <w:lang w:eastAsia="zh-CN"/>
          <w14:textFill>
            <w14:solidFill>
              <w14:schemeClr w14:val="tx1"/>
            </w14:solidFill>
          </w14:textFill>
        </w:rPr>
        <w:t>，以</w:t>
      </w:r>
      <w:r>
        <w:rPr>
          <w:rFonts w:hint="eastAsia" w:ascii="仿宋" w:hAnsi="仿宋" w:eastAsia="仿宋" w:cs="仿宋"/>
          <w:color w:val="000000" w:themeColor="text1"/>
          <w:szCs w:val="21"/>
          <w:highlight w:val="none"/>
          <w:lang w:val="en-US" w:eastAsia="zh-CN"/>
          <w14:textFill>
            <w14:solidFill>
              <w14:schemeClr w14:val="tx1"/>
            </w14:solidFill>
          </w14:textFill>
        </w:rPr>
        <w:t>及证明不可抗力发生及其持续时间的证据</w:t>
      </w:r>
      <w:r>
        <w:rPr>
          <w:rFonts w:hint="eastAsia" w:ascii="仿宋" w:hAnsi="仿宋" w:eastAsia="仿宋" w:cs="仿宋"/>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19</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解决争议的方法</w:t>
      </w:r>
    </w:p>
    <w:p>
      <w:pPr>
        <w:pStyle w:val="963"/>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lang w:val="en-US" w:eastAsia="zh-CN"/>
          <w14:textFill>
            <w14:solidFill>
              <w14:schemeClr w14:val="tx1"/>
            </w14:solidFill>
          </w14:textFill>
        </w:rPr>
        <w:t>19</w:t>
      </w:r>
      <w:r>
        <w:rPr>
          <w:rFonts w:hint="eastAsia" w:ascii="仿宋" w:hAnsi="仿宋" w:eastAsia="仿宋" w:cs="仿宋"/>
          <w:color w:val="000000" w:themeColor="text1"/>
          <w:sz w:val="21"/>
          <w:highlight w:val="none"/>
          <w14:textFill>
            <w14:solidFill>
              <w14:schemeClr w14:val="tx1"/>
            </w14:solidFill>
          </w14:textFill>
        </w:rPr>
        <w:t>.1 因本合同及合同有关事项发生的争议，由</w:t>
      </w:r>
      <w:r>
        <w:rPr>
          <w:rFonts w:hint="eastAsia" w:ascii="仿宋" w:hAnsi="仿宋" w:eastAsia="仿宋" w:cs="仿宋"/>
          <w:color w:val="000000" w:themeColor="text1"/>
          <w:sz w:val="21"/>
          <w:highlight w:val="none"/>
          <w:lang w:eastAsia="zh-CN"/>
          <w14:textFill>
            <w14:solidFill>
              <w14:schemeClr w14:val="tx1"/>
            </w14:solidFill>
          </w14:textFill>
        </w:rPr>
        <w:t>甲乙双</w:t>
      </w:r>
      <w:r>
        <w:rPr>
          <w:rFonts w:hint="eastAsia" w:ascii="仿宋" w:hAnsi="仿宋" w:eastAsia="仿宋" w:cs="仿宋"/>
          <w:color w:val="000000" w:themeColor="text1"/>
          <w:sz w:val="21"/>
          <w:highlight w:val="none"/>
          <w14:textFill>
            <w14:solidFill>
              <w14:schemeClr w14:val="tx1"/>
            </w14:solidFill>
          </w14:textFill>
        </w:rPr>
        <w:t>方友好协商解决。协商不成时，可以</w:t>
      </w:r>
      <w:r>
        <w:rPr>
          <w:rFonts w:hint="eastAsia" w:ascii="仿宋" w:hAnsi="仿宋" w:eastAsia="仿宋" w:cs="仿宋"/>
          <w:color w:val="000000" w:themeColor="text1"/>
          <w:sz w:val="21"/>
          <w:highlight w:val="none"/>
          <w:lang w:eastAsia="zh-CN"/>
          <w14:textFill>
            <w14:solidFill>
              <w14:schemeClr w14:val="tx1"/>
            </w14:solidFill>
          </w14:textFill>
        </w:rPr>
        <w:t>向有关组织申请</w:t>
      </w:r>
      <w:r>
        <w:rPr>
          <w:rFonts w:hint="eastAsia" w:ascii="仿宋" w:hAnsi="仿宋" w:eastAsia="仿宋" w:cs="仿宋"/>
          <w:color w:val="000000" w:themeColor="text1"/>
          <w:sz w:val="21"/>
          <w:highlight w:val="none"/>
          <w14:textFill>
            <w14:solidFill>
              <w14:schemeClr w14:val="tx1"/>
            </w14:solidFill>
          </w14:textFill>
        </w:rPr>
        <w:t>调解。合同一方或</w:t>
      </w:r>
      <w:r>
        <w:rPr>
          <w:rFonts w:hint="eastAsia" w:ascii="仿宋" w:hAnsi="仿宋" w:eastAsia="仿宋" w:cs="仿宋"/>
          <w:color w:val="000000" w:themeColor="text1"/>
          <w:sz w:val="21"/>
          <w:highlight w:val="none"/>
          <w:lang w:eastAsia="zh-CN"/>
          <w14:textFill>
            <w14:solidFill>
              <w14:schemeClr w14:val="tx1"/>
            </w14:solidFill>
          </w14:textFill>
        </w:rPr>
        <w:t>双</w:t>
      </w:r>
      <w:r>
        <w:rPr>
          <w:rFonts w:hint="eastAsia" w:ascii="仿宋" w:hAnsi="仿宋" w:eastAsia="仿宋" w:cs="仿宋"/>
          <w:color w:val="000000" w:themeColor="text1"/>
          <w:sz w:val="21"/>
          <w:highlight w:val="none"/>
          <w14:textFill>
            <w14:solidFill>
              <w14:schemeClr w14:val="tx1"/>
            </w14:solidFill>
          </w14:textFill>
        </w:rPr>
        <w:t>方不愿调解或调解不成的，可以通过仲裁或诉讼的方式解决争议。</w:t>
      </w:r>
    </w:p>
    <w:p>
      <w:pPr>
        <w:pStyle w:val="963"/>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lang w:val="en-US" w:eastAsia="zh-CN"/>
          <w14:textFill>
            <w14:solidFill>
              <w14:schemeClr w14:val="tx1"/>
            </w14:solidFill>
          </w14:textFill>
        </w:rPr>
        <w:t>19</w:t>
      </w:r>
      <w:r>
        <w:rPr>
          <w:rFonts w:hint="eastAsia" w:ascii="仿宋" w:hAnsi="仿宋" w:eastAsia="仿宋" w:cs="仿宋"/>
          <w:color w:val="000000" w:themeColor="text1"/>
          <w:sz w:val="21"/>
          <w:highlight w:val="none"/>
          <w14:textFill>
            <w14:solidFill>
              <w14:schemeClr w14:val="tx1"/>
            </w14:solidFill>
          </w14:textFill>
        </w:rPr>
        <w:t>.2 选择仲裁的，应在</w:t>
      </w:r>
      <w:r>
        <w:rPr>
          <w:rFonts w:hint="eastAsia" w:ascii="仿宋" w:hAnsi="仿宋" w:eastAsia="仿宋" w:cs="仿宋"/>
          <w:b/>
          <w:bCs/>
          <w:color w:val="000000" w:themeColor="text1"/>
          <w:sz w:val="21"/>
          <w:szCs w:val="21"/>
          <w:highlight w:val="none"/>
          <w14:textFill>
            <w14:solidFill>
              <w14:schemeClr w14:val="tx1"/>
            </w14:solidFill>
          </w14:textFill>
        </w:rPr>
        <w:t>【政府采购合同专用条款】</w:t>
      </w:r>
      <w:r>
        <w:rPr>
          <w:rFonts w:hint="eastAsia" w:ascii="仿宋" w:hAnsi="仿宋" w:eastAsia="仿宋" w:cs="仿宋"/>
          <w:color w:val="000000" w:themeColor="text1"/>
          <w:sz w:val="21"/>
          <w:highlight w:val="none"/>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szCs w:val="21"/>
          <w:highlight w:val="none"/>
          <w14:textFill>
            <w14:solidFill>
              <w14:schemeClr w14:val="tx1"/>
            </w14:solidFill>
          </w14:textFill>
        </w:rPr>
        <w:t>【政府采购合同专用条款】</w:t>
      </w:r>
      <w:r>
        <w:rPr>
          <w:rFonts w:hint="eastAsia" w:ascii="仿宋" w:hAnsi="仿宋" w:eastAsia="仿宋" w:cs="仿宋"/>
          <w:color w:val="000000" w:themeColor="text1"/>
          <w:sz w:val="21"/>
          <w:highlight w:val="none"/>
          <w14:textFill>
            <w14:solidFill>
              <w14:schemeClr w14:val="tx1"/>
            </w14:solidFill>
          </w14:textFill>
        </w:rPr>
        <w:t>中进一步约定选择与争议有实际联系的地点的人民法院管辖，但管辖法院的约定不得违反级别管辖和专属管辖的规定。</w:t>
      </w:r>
    </w:p>
    <w:p>
      <w:pPr>
        <w:pStyle w:val="963"/>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lang w:val="en-US" w:eastAsia="zh-CN"/>
          <w14:textFill>
            <w14:solidFill>
              <w14:schemeClr w14:val="tx1"/>
            </w14:solidFill>
          </w14:textFill>
        </w:rPr>
        <w:t>19</w:t>
      </w:r>
      <w:r>
        <w:rPr>
          <w:rFonts w:hint="eastAsia" w:ascii="仿宋" w:hAnsi="仿宋" w:eastAsia="仿宋" w:cs="仿宋"/>
          <w:color w:val="000000" w:themeColor="text1"/>
          <w:sz w:val="21"/>
          <w:highlight w:val="none"/>
          <w14:textFill>
            <w14:solidFill>
              <w14:schemeClr w14:val="tx1"/>
            </w14:solidFill>
          </w14:textFill>
        </w:rPr>
        <w:t>.3 如</w:t>
      </w:r>
      <w:r>
        <w:rPr>
          <w:rFonts w:hint="eastAsia" w:ascii="仿宋" w:hAnsi="仿宋" w:eastAsia="仿宋" w:cs="仿宋"/>
          <w:color w:val="000000" w:themeColor="text1"/>
          <w:sz w:val="21"/>
          <w:highlight w:val="none"/>
          <w:lang w:eastAsia="zh-CN"/>
          <w14:textFill>
            <w14:solidFill>
              <w14:schemeClr w14:val="tx1"/>
            </w14:solidFill>
          </w14:textFill>
        </w:rPr>
        <w:t>甲乙双方</w:t>
      </w:r>
      <w:r>
        <w:rPr>
          <w:rFonts w:hint="eastAsia" w:ascii="仿宋" w:hAnsi="仿宋" w:eastAsia="仿宋" w:cs="仿宋"/>
          <w:color w:val="000000" w:themeColor="text1"/>
          <w:sz w:val="21"/>
          <w:highlight w:val="none"/>
          <w14:textFill>
            <w14:solidFill>
              <w14:schemeClr w14:val="tx1"/>
            </w14:solidFill>
          </w14:textFill>
        </w:rPr>
        <w:t>有争议的事项不影响合同其他部分的履行，在争议解决期间，合同其他部分应</w:t>
      </w:r>
      <w:r>
        <w:rPr>
          <w:rFonts w:hint="eastAsia" w:ascii="仿宋" w:hAnsi="仿宋" w:eastAsia="仿宋" w:cs="仿宋"/>
          <w:color w:val="000000" w:themeColor="text1"/>
          <w:sz w:val="21"/>
          <w:highlight w:val="none"/>
          <w:lang w:eastAsia="zh-CN"/>
          <w14:textFill>
            <w14:solidFill>
              <w14:schemeClr w14:val="tx1"/>
            </w14:solidFill>
          </w14:textFill>
        </w:rPr>
        <w:t>当</w:t>
      </w:r>
      <w:r>
        <w:rPr>
          <w:rFonts w:hint="eastAsia" w:ascii="仿宋" w:hAnsi="仿宋" w:eastAsia="仿宋" w:cs="仿宋"/>
          <w:color w:val="000000" w:themeColor="text1"/>
          <w:sz w:val="21"/>
          <w:highlight w:val="none"/>
          <w14:textFill>
            <w14:solidFill>
              <w14:schemeClr w14:val="tx1"/>
            </w14:solidFill>
          </w14:textFill>
        </w:rPr>
        <w:t>继续履行。</w:t>
      </w:r>
    </w:p>
    <w:p>
      <w:pPr>
        <w:autoSpaceDE w:val="0"/>
        <w:autoSpaceDN w:val="0"/>
        <w:adjustRightInd w:val="0"/>
        <w:snapToGrid w:val="0"/>
        <w:spacing w:before="0" w:line="40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20</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20.1 </w:t>
      </w:r>
      <w:r>
        <w:rPr>
          <w:rFonts w:hint="eastAsia" w:ascii="仿宋" w:hAnsi="仿宋" w:eastAsia="仿宋" w:cs="仿宋"/>
          <w:color w:val="000000" w:themeColor="text1"/>
          <w:highlight w:val="none"/>
          <w:lang w:val="en-GB"/>
          <w14:textFill>
            <w14:solidFill>
              <w14:schemeClr w14:val="tx1"/>
            </w14:solidFill>
          </w14:textFill>
        </w:rPr>
        <w:t>本合同应当按照规定执行政府采购政策。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0</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 xml:space="preserve"> 本合同依法执行政府采购政策的方式和内容，属于合同履约验收的范围。</w:t>
      </w:r>
      <w:r>
        <w:rPr>
          <w:rFonts w:hint="eastAsia" w:ascii="仿宋" w:hAnsi="仿宋" w:eastAsia="仿宋" w:cs="仿宋"/>
          <w:color w:val="000000" w:themeColor="text1"/>
          <w:sz w:val="21"/>
          <w:highlight w:val="none"/>
          <w:lang w:eastAsia="zh-CN"/>
          <w14:textFill>
            <w14:solidFill>
              <w14:schemeClr w14:val="tx1"/>
            </w14:solidFill>
          </w14:textFill>
        </w:rPr>
        <w:t>甲乙双方</w:t>
      </w:r>
      <w:r>
        <w:rPr>
          <w:rFonts w:hint="eastAsia" w:ascii="仿宋" w:hAnsi="仿宋" w:eastAsia="仿宋" w:cs="仿宋"/>
          <w:color w:val="000000" w:themeColor="text1"/>
          <w:highlight w:val="none"/>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highlight w:val="none"/>
          <w14:textFill>
            <w14:solidFill>
              <w14:schemeClr w14:val="tx1"/>
            </w14:solidFill>
          </w14:textFill>
        </w:rPr>
        <w:t>，有过错的一方应当承担赔偿责任，双方都有过错的，各自承担相应的责任。</w:t>
      </w:r>
    </w:p>
    <w:p>
      <w:pPr>
        <w:pStyle w:val="23"/>
        <w:spacing w:after="0" w:line="400" w:lineRule="exact"/>
        <w:ind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0</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 xml:space="preserve"> 对于</w:t>
      </w:r>
      <w:r>
        <w:rPr>
          <w:rFonts w:hint="eastAsia" w:ascii="仿宋" w:hAnsi="仿宋" w:eastAsia="仿宋" w:cs="仿宋"/>
          <w:color w:val="000000" w:themeColor="text1"/>
          <w:szCs w:val="21"/>
          <w:highlight w:val="none"/>
          <w:lang w:eastAsia="zh-CN"/>
          <w14:textFill>
            <w14:solidFill>
              <w14:schemeClr w14:val="tx1"/>
            </w14:solidFill>
          </w14:textFill>
        </w:rPr>
        <w:t>为落实中小企业支持政策，</w:t>
      </w:r>
      <w:r>
        <w:rPr>
          <w:rFonts w:hint="eastAsia" w:ascii="仿宋" w:hAnsi="仿宋" w:eastAsia="仿宋" w:cs="仿宋"/>
          <w:color w:val="000000" w:themeColor="text1"/>
          <w:szCs w:val="21"/>
          <w:highlight w:val="none"/>
          <w14:textFill>
            <w14:solidFill>
              <w14:schemeClr w14:val="tx1"/>
            </w14:solidFill>
          </w14:textFill>
        </w:rPr>
        <w:t>通过采购项目</w:t>
      </w:r>
      <w:r>
        <w:rPr>
          <w:rFonts w:hint="eastAsia" w:ascii="仿宋" w:hAnsi="仿宋" w:eastAsia="仿宋" w:cs="仿宋"/>
          <w:color w:val="000000" w:themeColor="text1"/>
          <w:szCs w:val="21"/>
          <w:highlight w:val="none"/>
          <w:lang w:eastAsia="zh-CN"/>
          <w14:textFill>
            <w14:solidFill>
              <w14:schemeClr w14:val="tx1"/>
            </w14:solidFill>
          </w14:textFill>
        </w:rPr>
        <w:t>整体</w:t>
      </w:r>
      <w:r>
        <w:rPr>
          <w:rFonts w:hint="eastAsia" w:ascii="仿宋" w:hAnsi="仿宋" w:eastAsia="仿宋" w:cs="仿宋"/>
          <w:color w:val="000000" w:themeColor="text1"/>
          <w:szCs w:val="21"/>
          <w:highlight w:val="none"/>
          <w14:textFill>
            <w14:solidFill>
              <w14:schemeClr w14:val="tx1"/>
            </w14:solidFill>
          </w14:textFill>
        </w:rPr>
        <w:t>预留、</w:t>
      </w:r>
      <w:r>
        <w:rPr>
          <w:rFonts w:hint="eastAsia" w:ascii="仿宋" w:hAnsi="仿宋" w:eastAsia="仿宋" w:cs="仿宋"/>
          <w:color w:val="000000" w:themeColor="text1"/>
          <w:szCs w:val="21"/>
          <w:highlight w:val="none"/>
          <w:lang w:eastAsia="zh-CN"/>
          <w14:textFill>
            <w14:solidFill>
              <w14:schemeClr w14:val="tx1"/>
            </w14:solidFill>
          </w14:textFill>
        </w:rPr>
        <w:t>设置</w:t>
      </w:r>
      <w:r>
        <w:rPr>
          <w:rFonts w:hint="eastAsia" w:ascii="仿宋" w:hAnsi="仿宋" w:eastAsia="仿宋" w:cs="仿宋"/>
          <w:color w:val="000000" w:themeColor="text1"/>
          <w:szCs w:val="21"/>
          <w:highlight w:val="none"/>
          <w14:textFill>
            <w14:solidFill>
              <w14:schemeClr w14:val="tx1"/>
            </w14:solidFill>
          </w14:textFill>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1</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法律适用</w:t>
      </w:r>
    </w:p>
    <w:p>
      <w:pPr>
        <w:pStyle w:val="963"/>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t>2</w:t>
      </w:r>
      <w:r>
        <w:rPr>
          <w:rFonts w:hint="eastAsia" w:ascii="仿宋" w:hAnsi="仿宋" w:eastAsia="仿宋" w:cs="仿宋"/>
          <w:color w:val="000000" w:themeColor="text1"/>
          <w:sz w:val="21"/>
          <w:highlight w:val="none"/>
          <w:lang w:val="en-US" w:eastAsia="zh-CN"/>
          <w14:textFill>
            <w14:solidFill>
              <w14:schemeClr w14:val="tx1"/>
            </w14:solidFill>
          </w14:textFill>
        </w:rPr>
        <w:t>1</w:t>
      </w:r>
      <w:r>
        <w:rPr>
          <w:rFonts w:hint="eastAsia" w:ascii="仿宋" w:hAnsi="仿宋" w:eastAsia="仿宋" w:cs="仿宋"/>
          <w:color w:val="000000" w:themeColor="text1"/>
          <w:sz w:val="21"/>
          <w:highlight w:val="none"/>
          <w14:textFill>
            <w14:solidFill>
              <w14:schemeClr w14:val="tx1"/>
            </w14:solidFill>
          </w14:textFill>
        </w:rPr>
        <w:t>.1 本合同的订立、生效、解释、履行及与本合同有关的争议解决，均适用法律、行政法规。</w:t>
      </w:r>
    </w:p>
    <w:p>
      <w:pPr>
        <w:pStyle w:val="963"/>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t>2</w:t>
      </w:r>
      <w:r>
        <w:rPr>
          <w:rFonts w:hint="eastAsia" w:ascii="仿宋" w:hAnsi="仿宋" w:eastAsia="仿宋" w:cs="仿宋"/>
          <w:color w:val="000000" w:themeColor="text1"/>
          <w:sz w:val="21"/>
          <w:highlight w:val="none"/>
          <w:lang w:val="en-US" w:eastAsia="zh-CN"/>
          <w14:textFill>
            <w14:solidFill>
              <w14:schemeClr w14:val="tx1"/>
            </w14:solidFill>
          </w14:textFill>
        </w:rPr>
        <w:t>1</w:t>
      </w:r>
      <w:r>
        <w:rPr>
          <w:rFonts w:hint="eastAsia" w:ascii="仿宋" w:hAnsi="仿宋" w:eastAsia="仿宋" w:cs="仿宋"/>
          <w:color w:val="000000" w:themeColor="text1"/>
          <w:sz w:val="21"/>
          <w:highlight w:val="none"/>
          <w14:textFill>
            <w14:solidFill>
              <w14:schemeClr w14:val="tx1"/>
            </w14:solidFill>
          </w14:textFill>
        </w:rPr>
        <w:t>.2 本合同条款与法律、行政法规的强制性规定不一致的，双方当事人应按照法律、行政法规的强制性规定修改本合同的相关条款。</w:t>
      </w:r>
    </w:p>
    <w:p>
      <w:pPr>
        <w:numPr>
          <w:ilvl w:val="0"/>
          <w:numId w:val="0"/>
        </w:numPr>
        <w:autoSpaceDE w:val="0"/>
        <w:autoSpaceDN w:val="0"/>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 xml:space="preserve">22. </w:t>
      </w:r>
      <w:r>
        <w:rPr>
          <w:rFonts w:hint="eastAsia" w:ascii="仿宋" w:hAnsi="仿宋" w:eastAsia="仿宋" w:cs="仿宋"/>
          <w:b/>
          <w:color w:val="000000" w:themeColor="text1"/>
          <w:sz w:val="24"/>
          <w:highlight w:val="none"/>
          <w14:textFill>
            <w14:solidFill>
              <w14:schemeClr w14:val="tx1"/>
            </w14:solidFill>
          </w14:textFill>
        </w:rPr>
        <w:t>通知</w:t>
      </w:r>
    </w:p>
    <w:p>
      <w:pPr>
        <w:pStyle w:val="963"/>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t>2</w:t>
      </w:r>
      <w:r>
        <w:rPr>
          <w:rFonts w:hint="eastAsia" w:ascii="仿宋" w:hAnsi="仿宋" w:eastAsia="仿宋" w:cs="仿宋"/>
          <w:color w:val="000000" w:themeColor="text1"/>
          <w:sz w:val="21"/>
          <w:highlight w:val="none"/>
          <w:lang w:val="en-US" w:eastAsia="zh-CN"/>
          <w14:textFill>
            <w14:solidFill>
              <w14:schemeClr w14:val="tx1"/>
            </w14:solidFill>
          </w14:textFill>
        </w:rPr>
        <w:t>2</w:t>
      </w:r>
      <w:r>
        <w:rPr>
          <w:rFonts w:hint="eastAsia" w:ascii="仿宋" w:hAnsi="仿宋" w:eastAsia="仿宋" w:cs="仿宋"/>
          <w:color w:val="000000" w:themeColor="text1"/>
          <w:sz w:val="21"/>
          <w:highlight w:val="none"/>
          <w14:textFill>
            <w14:solidFill>
              <w14:schemeClr w14:val="tx1"/>
            </w14:solidFill>
          </w14:textFill>
        </w:rPr>
        <w:t>.1</w:t>
      </w:r>
      <w:r>
        <w:rPr>
          <w:rFonts w:hint="eastAsia" w:ascii="仿宋" w:hAnsi="仿宋" w:eastAsia="仿宋" w:cs="仿宋"/>
          <w:color w:val="000000" w:themeColor="text1"/>
          <w:sz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highlight w:val="none"/>
          <w14:textFill>
            <w14:solidFill>
              <w14:schemeClr w14:val="tx1"/>
            </w14:solidFill>
          </w14:textFill>
        </w:rPr>
        <w:t>本合同任何一方向对方发出的通知、信件、数据电文等，应当发送至本合同第一部分《政府采购合同协议书》所约定的通讯地址、联系人、联系电话或电子邮箱。</w:t>
      </w:r>
    </w:p>
    <w:p>
      <w:pPr>
        <w:pStyle w:val="963"/>
        <w:ind w:firstLine="0" w:firstLineChars="0"/>
        <w:jc w:val="both"/>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highlight w:val="none"/>
          <w14:textFill>
            <w14:solidFill>
              <w14:schemeClr w14:val="tx1"/>
            </w14:solidFill>
          </w14:textFill>
        </w:rPr>
        <w:t>2</w:t>
      </w:r>
      <w:r>
        <w:rPr>
          <w:rFonts w:hint="eastAsia" w:ascii="仿宋" w:hAnsi="仿宋" w:eastAsia="仿宋" w:cs="仿宋"/>
          <w:color w:val="000000" w:themeColor="text1"/>
          <w:sz w:val="21"/>
          <w:highlight w:val="none"/>
          <w:lang w:val="en-US" w:eastAsia="zh-CN"/>
          <w14:textFill>
            <w14:solidFill>
              <w14:schemeClr w14:val="tx1"/>
            </w14:solidFill>
          </w14:textFill>
        </w:rPr>
        <w:t>2</w:t>
      </w:r>
      <w:r>
        <w:rPr>
          <w:rFonts w:hint="eastAsia" w:ascii="仿宋" w:hAnsi="仿宋" w:eastAsia="仿宋" w:cs="仿宋"/>
          <w:color w:val="000000" w:themeColor="text1"/>
          <w:sz w:val="21"/>
          <w:highlight w:val="none"/>
          <w14:textFill>
            <w14:solidFill>
              <w14:schemeClr w14:val="tx1"/>
            </w14:solidFill>
          </w14:textFill>
        </w:rPr>
        <w:t>.2</w:t>
      </w:r>
      <w:r>
        <w:rPr>
          <w:rFonts w:hint="eastAsia" w:ascii="仿宋" w:hAnsi="仿宋" w:eastAsia="仿宋" w:cs="仿宋"/>
          <w:color w:val="000000" w:themeColor="text1"/>
          <w:sz w:val="21"/>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1"/>
          <w:highlight w:val="none"/>
          <w14:textFill>
            <w14:solidFill>
              <w14:schemeClr w14:val="tx1"/>
            </w14:solidFill>
          </w14:textFill>
        </w:rPr>
        <w:t>一方当事人变更名称、</w:t>
      </w:r>
      <w:r>
        <w:rPr>
          <w:rFonts w:hint="eastAsia" w:ascii="仿宋" w:hAnsi="仿宋" w:eastAsia="仿宋" w:cs="仿宋"/>
          <w:color w:val="000000" w:themeColor="text1"/>
          <w:sz w:val="21"/>
          <w:highlight w:val="none"/>
          <w:lang w:eastAsia="zh-CN"/>
          <w14:textFill>
            <w14:solidFill>
              <w14:schemeClr w14:val="tx1"/>
            </w14:solidFill>
          </w14:textFill>
        </w:rPr>
        <w:t>住所</w:t>
      </w:r>
      <w:r>
        <w:rPr>
          <w:rFonts w:hint="eastAsia" w:ascii="仿宋" w:hAnsi="仿宋" w:eastAsia="仿宋" w:cs="仿宋"/>
          <w:color w:val="000000" w:themeColor="text1"/>
          <w:sz w:val="21"/>
          <w:highlight w:val="none"/>
          <w14:textFill>
            <w14:solidFill>
              <w14:schemeClr w14:val="tx1"/>
            </w14:solidFill>
          </w14:textFill>
        </w:rPr>
        <w:t>、联系人、联系电话或电子邮箱</w:t>
      </w:r>
      <w:r>
        <w:rPr>
          <w:rFonts w:hint="eastAsia" w:ascii="仿宋" w:hAnsi="仿宋" w:eastAsia="仿宋" w:cs="仿宋"/>
          <w:color w:val="000000" w:themeColor="text1"/>
          <w:sz w:val="21"/>
          <w:highlight w:val="none"/>
          <w:lang w:eastAsia="zh-CN"/>
          <w14:textFill>
            <w14:solidFill>
              <w14:schemeClr w14:val="tx1"/>
            </w14:solidFill>
          </w14:textFill>
        </w:rPr>
        <w:t>等信息</w:t>
      </w:r>
      <w:r>
        <w:rPr>
          <w:rFonts w:hint="eastAsia" w:ascii="仿宋" w:hAnsi="仿宋" w:eastAsia="仿宋" w:cs="仿宋"/>
          <w:color w:val="000000" w:themeColor="text1"/>
          <w:sz w:val="21"/>
          <w:highlight w:val="none"/>
          <w14:textFill>
            <w14:solidFill>
              <w14:schemeClr w14:val="tx1"/>
            </w14:solidFill>
          </w14:textFill>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通知以送达之日或通知书中规定的生效之日起生效，两者中以较迟之日为准。</w:t>
      </w:r>
    </w:p>
    <w:p>
      <w:pPr>
        <w:numPr>
          <w:ilvl w:val="0"/>
          <w:numId w:val="9"/>
        </w:num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合同未尽事项</w:t>
      </w:r>
    </w:p>
    <w:p>
      <w:pPr>
        <w:adjustRightInd w:val="0"/>
        <w:snapToGrid w:val="0"/>
        <w:spacing w:before="0" w:line="400" w:lineRule="exact"/>
        <w:ind w:firstLine="420" w:firstLineChars="200"/>
        <w:jc w:val="left"/>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w:t>
      </w:r>
      <w:r>
        <w:rPr>
          <w:rFonts w:hint="eastAsia" w:ascii="仿宋" w:hAnsi="仿宋" w:eastAsia="仿宋" w:cs="仿宋"/>
          <w:bCs/>
          <w:color w:val="000000" w:themeColor="text1"/>
          <w:szCs w:val="21"/>
          <w:highlight w:val="none"/>
          <w:lang w:val="en-US" w:eastAsia="zh-CN"/>
          <w14:textFill>
            <w14:solidFill>
              <w14:schemeClr w14:val="tx1"/>
            </w14:solidFill>
          </w14:textFill>
        </w:rPr>
        <w:t>3</w:t>
      </w:r>
      <w:r>
        <w:rPr>
          <w:rFonts w:hint="eastAsia" w:ascii="仿宋" w:hAnsi="仿宋" w:eastAsia="仿宋" w:cs="仿宋"/>
          <w:bCs/>
          <w:color w:val="000000" w:themeColor="text1"/>
          <w:szCs w:val="21"/>
          <w:highlight w:val="none"/>
          <w14:textFill>
            <w14:solidFill>
              <w14:schemeClr w14:val="tx1"/>
            </w14:solidFill>
          </w14:textFill>
        </w:rPr>
        <w:t>.1合同未尽事项见</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w:t>
      </w:r>
    </w:p>
    <w:p>
      <w:pPr>
        <w:adjustRightInd w:val="0"/>
        <w:snapToGrid w:val="0"/>
        <w:spacing w:line="400" w:lineRule="exact"/>
        <w:ind w:firstLine="0" w:firstLineChars="0"/>
        <w:jc w:val="lef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 xml:space="preserve">    23.2 合同附件与合同正文具有同等的法律效力。</w:t>
      </w:r>
      <w:bookmarkStart w:id="62" w:name="_Toc20313"/>
    </w:p>
    <w:p>
      <w:pPr>
        <w:adjustRightInd w:val="0"/>
        <w:snapToGrid w:val="0"/>
        <w:jc w:val="center"/>
        <w:rPr>
          <w:rFonts w:hint="eastAsia" w:ascii="仿宋" w:hAnsi="仿宋" w:eastAsia="仿宋" w:cs="仿宋"/>
          <w:b w:val="0"/>
          <w:bCs w:val="0"/>
          <w:color w:val="000000" w:themeColor="text1"/>
          <w:sz w:val="28"/>
          <w:szCs w:val="28"/>
          <w:highlight w:val="none"/>
          <w14:textFill>
            <w14:solidFill>
              <w14:schemeClr w14:val="tx1"/>
            </w14:solidFill>
          </w14:textFill>
        </w:rPr>
      </w:pPr>
      <w:r>
        <w:rPr>
          <w:rFonts w:hint="eastAsia" w:ascii="仿宋" w:hAnsi="仿宋" w:eastAsia="仿宋" w:cs="仿宋"/>
          <w:b w:val="0"/>
          <w:bCs w:val="0"/>
          <w:color w:val="000000" w:themeColor="text1"/>
          <w:sz w:val="28"/>
          <w:szCs w:val="28"/>
          <w:highlight w:val="none"/>
          <w14:textFill>
            <w14:solidFill>
              <w14:schemeClr w14:val="tx1"/>
            </w14:solidFill>
          </w14:textFill>
        </w:rPr>
        <w:br w:type="page"/>
      </w:r>
    </w:p>
    <w:p>
      <w:pPr>
        <w:pStyle w:val="4"/>
        <w:adjustRightInd w:val="0"/>
        <w:snapToGrid w:val="0"/>
        <w:jc w:val="center"/>
        <w:rPr>
          <w:rFonts w:hint="eastAsia" w:ascii="仿宋" w:hAnsi="仿宋" w:eastAsia="仿宋" w:cs="仿宋"/>
          <w:b w:val="0"/>
          <w:bCs w:val="0"/>
          <w:color w:val="000000" w:themeColor="text1"/>
          <w:sz w:val="28"/>
          <w:szCs w:val="28"/>
          <w:highlight w:val="none"/>
          <w14:textFill>
            <w14:solidFill>
              <w14:schemeClr w14:val="tx1"/>
            </w14:solidFill>
          </w14:textFill>
        </w:rPr>
      </w:pPr>
      <w:r>
        <w:rPr>
          <w:rFonts w:hint="eastAsia" w:ascii="仿宋" w:hAnsi="仿宋" w:eastAsia="仿宋" w:cs="仿宋"/>
          <w:b w:val="0"/>
          <w:bCs w:val="0"/>
          <w:color w:val="000000" w:themeColor="text1"/>
          <w:sz w:val="28"/>
          <w:szCs w:val="28"/>
          <w:highlight w:val="none"/>
          <w14:textFill>
            <w14:solidFill>
              <w14:schemeClr w14:val="tx1"/>
            </w14:solidFill>
          </w14:textFill>
        </w:rPr>
        <w:t>第三节 政府采购合同专用条款</w:t>
      </w:r>
      <w:bookmarkEnd w:id="62"/>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第1.2（</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）项</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联合体具体要求</w:t>
            </w:r>
          </w:p>
        </w:tc>
        <w:tc>
          <w:tcPr>
            <w:tcW w:w="5170"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第1.2（</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）项</w:t>
            </w:r>
          </w:p>
        </w:tc>
        <w:tc>
          <w:tcPr>
            <w:tcW w:w="1742" w:type="dxa"/>
            <w:noWrap w:val="0"/>
            <w:vAlign w:val="center"/>
          </w:tcPr>
          <w:p>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其他术语解释</w:t>
            </w:r>
          </w:p>
        </w:tc>
        <w:tc>
          <w:tcPr>
            <w:tcW w:w="5170" w:type="dxa"/>
            <w:noWrap w:val="0"/>
            <w:vAlign w:val="center"/>
          </w:tcPr>
          <w:p>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4.4款</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履约验收中甲方提出异议或作出说明的期限</w:t>
            </w:r>
          </w:p>
        </w:tc>
        <w:tc>
          <w:tcPr>
            <w:tcW w:w="5170" w:type="dxa"/>
            <w:noWrap w:val="0"/>
            <w:vAlign w:val="center"/>
          </w:tcPr>
          <w:p>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4.6款</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约定甲方承担的其他义务和责任</w:t>
            </w:r>
          </w:p>
        </w:tc>
        <w:tc>
          <w:tcPr>
            <w:tcW w:w="5170" w:type="dxa"/>
            <w:noWrap w:val="0"/>
            <w:vAlign w:val="center"/>
          </w:tcPr>
          <w:p>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第二节</w:t>
            </w:r>
          </w:p>
          <w:p>
            <w:pPr>
              <w:snapToGrid w:val="0"/>
              <w:jc w:val="cente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5.4款</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约定乙方承担的其他义务和责任</w:t>
            </w:r>
          </w:p>
        </w:tc>
        <w:tc>
          <w:tcPr>
            <w:tcW w:w="5170" w:type="dxa"/>
            <w:noWrap w:val="0"/>
            <w:vAlign w:val="center"/>
          </w:tcPr>
          <w:p>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第二节</w:t>
            </w:r>
          </w:p>
          <w:p>
            <w:pPr>
              <w:snapToGrid w:val="0"/>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6.1款</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履行合同义务的顺序</w:t>
            </w:r>
          </w:p>
        </w:tc>
        <w:tc>
          <w:tcPr>
            <w:tcW w:w="5170" w:type="dxa"/>
            <w:noWrap w:val="0"/>
            <w:vAlign w:val="center"/>
          </w:tcPr>
          <w:p>
            <w:pPr>
              <w:adjustRightInd w:val="0"/>
              <w:snapToGrid w:val="0"/>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款</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包装</w:t>
            </w:r>
            <w:r>
              <w:rPr>
                <w:rFonts w:hint="eastAsia" w:ascii="仿宋" w:hAnsi="仿宋" w:eastAsia="仿宋" w:cs="仿宋"/>
                <w:color w:val="000000" w:themeColor="text1"/>
                <w:szCs w:val="21"/>
                <w:highlight w:val="none"/>
                <w:lang w:eastAsia="zh-CN"/>
                <w14:textFill>
                  <w14:solidFill>
                    <w14:schemeClr w14:val="tx1"/>
                  </w14:solidFill>
                </w14:textFill>
              </w:rPr>
              <w:t>特殊要求</w:t>
            </w:r>
          </w:p>
        </w:tc>
        <w:tc>
          <w:tcPr>
            <w:tcW w:w="5170" w:type="dxa"/>
            <w:noWrap w:val="0"/>
            <w:vAlign w:val="center"/>
          </w:tcPr>
          <w:p>
            <w:pPr>
              <w:rPr>
                <w:rFonts w:hint="eastAsia" w:ascii="仿宋" w:hAnsi="仿宋" w:eastAsia="仿宋" w:cs="仿宋"/>
                <w:color w:val="000000" w:themeColor="text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指定现场</w:t>
            </w:r>
          </w:p>
        </w:tc>
        <w:tc>
          <w:tcPr>
            <w:tcW w:w="5170" w:type="dxa"/>
            <w:noWrap w:val="0"/>
            <w:vAlign w:val="center"/>
          </w:tcPr>
          <w:p>
            <w:pPr>
              <w:rPr>
                <w:rFonts w:hint="eastAsia" w:ascii="仿宋" w:hAnsi="仿宋" w:eastAsia="仿宋" w:cs="仿宋"/>
                <w:color w:val="000000" w:themeColor="text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款</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运输特殊要求</w:t>
            </w:r>
          </w:p>
        </w:tc>
        <w:tc>
          <w:tcPr>
            <w:tcW w:w="5170" w:type="dxa"/>
            <w:noWrap w:val="0"/>
            <w:vAlign w:val="center"/>
          </w:tcPr>
          <w:p>
            <w:pPr>
              <w:rPr>
                <w:rFonts w:hint="eastAsia" w:ascii="仿宋" w:hAnsi="仿宋" w:eastAsia="仿宋" w:cs="仿宋"/>
                <w:color w:val="000000" w:themeColor="text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w:t>
            </w:r>
            <w:r>
              <w:rPr>
                <w:rFonts w:hint="eastAsia" w:ascii="仿宋" w:hAnsi="仿宋" w:eastAsia="仿宋" w:cs="仿宋"/>
                <w:color w:val="000000" w:themeColor="text1"/>
                <w:szCs w:val="21"/>
                <w:highlight w:val="none"/>
                <w:lang w:val="en-US" w:eastAsia="zh-CN"/>
                <w14:textFill>
                  <w14:solidFill>
                    <w14:schemeClr w14:val="tx1"/>
                  </w14:solidFill>
                </w14:textFill>
              </w:rPr>
              <w:t>款</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保险要求</w:t>
            </w:r>
          </w:p>
        </w:tc>
        <w:tc>
          <w:tcPr>
            <w:tcW w:w="5170" w:type="dxa"/>
            <w:noWrap w:val="0"/>
            <w:vAlign w:val="center"/>
          </w:tcPr>
          <w:p>
            <w:pPr>
              <w:rPr>
                <w:rFonts w:hint="eastAsia" w:ascii="仿宋" w:hAnsi="仿宋" w:eastAsia="仿宋" w:cs="仿宋"/>
                <w:color w:val="000000" w:themeColor="text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.2（1）项</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质量保证期</w:t>
            </w:r>
          </w:p>
        </w:tc>
        <w:tc>
          <w:tcPr>
            <w:tcW w:w="5170" w:type="dxa"/>
            <w:noWrap w:val="0"/>
            <w:vAlign w:val="center"/>
          </w:tcPr>
          <w:p>
            <w:pPr>
              <w:autoSpaceDE w:val="0"/>
              <w:autoSpaceDN w:val="0"/>
              <w:adjustRightInd w:val="0"/>
              <w:snapToGrid w:val="0"/>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8</w:t>
            </w:r>
            <w:r>
              <w:rPr>
                <w:rFonts w:hint="eastAsia" w:ascii="仿宋" w:hAnsi="仿宋" w:eastAsia="仿宋" w:cs="仿宋"/>
                <w:color w:val="000000" w:themeColor="text1"/>
                <w:szCs w:val="21"/>
                <w:highlight w:val="none"/>
                <w14:textFill>
                  <w14:solidFill>
                    <w14:schemeClr w14:val="tx1"/>
                  </w14:solidFill>
                </w14:textFill>
              </w:rPr>
              <w:t>.2（3）项</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货物质量缺陷</w:t>
            </w:r>
          </w:p>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响应时间</w:t>
            </w:r>
          </w:p>
        </w:tc>
        <w:tc>
          <w:tcPr>
            <w:tcW w:w="5170"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snapToGrid w:val="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第二节</w:t>
            </w:r>
          </w:p>
          <w:p>
            <w:pPr>
              <w:pStyle w:val="963"/>
              <w:ind w:firstLine="0" w:firstLineChars="0"/>
              <w:jc w:val="center"/>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第11.1款</w:t>
            </w:r>
          </w:p>
        </w:tc>
        <w:tc>
          <w:tcPr>
            <w:tcW w:w="1742" w:type="dxa"/>
            <w:noWrap w:val="0"/>
            <w:vAlign w:val="center"/>
          </w:tcPr>
          <w:p>
            <w:pPr>
              <w:adjustRightInd w:val="0"/>
              <w:snapToGrid w:val="0"/>
              <w:jc w:val="both"/>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其他应当保密的信息</w:t>
            </w:r>
          </w:p>
        </w:tc>
        <w:tc>
          <w:tcPr>
            <w:tcW w:w="5170"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.2款</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合同价款支付</w:t>
            </w:r>
            <w:r>
              <w:rPr>
                <w:rFonts w:hint="eastAsia" w:ascii="仿宋" w:hAnsi="仿宋" w:eastAsia="仿宋" w:cs="仿宋"/>
                <w:color w:val="000000" w:themeColor="text1"/>
                <w:szCs w:val="21"/>
                <w:highlight w:val="none"/>
                <w:lang w:eastAsia="zh-CN"/>
                <w14:textFill>
                  <w14:solidFill>
                    <w14:schemeClr w14:val="tx1"/>
                  </w14:solidFill>
                </w14:textFill>
              </w:rPr>
              <w:t>时间</w:t>
            </w:r>
          </w:p>
        </w:tc>
        <w:tc>
          <w:tcPr>
            <w:tcW w:w="5170"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13.2</w:t>
            </w:r>
            <w:r>
              <w:rPr>
                <w:rFonts w:hint="eastAsia" w:ascii="仿宋" w:hAnsi="仿宋" w:eastAsia="仿宋" w:cs="仿宋"/>
                <w:color w:val="000000" w:themeColor="text1"/>
                <w:szCs w:val="21"/>
                <w:highlight w:val="none"/>
                <w14:textFill>
                  <w14:solidFill>
                    <w14:schemeClr w14:val="tx1"/>
                  </w14:solidFill>
                </w14:textFill>
              </w:rPr>
              <w:t>款</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履约保证金不予退还的情形</w:t>
            </w:r>
          </w:p>
        </w:tc>
        <w:tc>
          <w:tcPr>
            <w:tcW w:w="5170"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13.3</w:t>
            </w:r>
            <w:r>
              <w:rPr>
                <w:rFonts w:hint="eastAsia" w:ascii="仿宋" w:hAnsi="仿宋" w:eastAsia="仿宋" w:cs="仿宋"/>
                <w:color w:val="000000" w:themeColor="text1"/>
                <w:szCs w:val="21"/>
                <w:highlight w:val="none"/>
                <w14:textFill>
                  <w14:solidFill>
                    <w14:schemeClr w14:val="tx1"/>
                  </w14:solidFill>
                </w14:textFill>
              </w:rPr>
              <w:t>款</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履约保证金退还时间及</w:t>
            </w:r>
            <w:r>
              <w:rPr>
                <w:rFonts w:hint="eastAsia" w:ascii="仿宋" w:hAnsi="仿宋" w:eastAsia="仿宋" w:cs="仿宋"/>
                <w:color w:val="000000" w:themeColor="text1"/>
                <w:szCs w:val="21"/>
                <w:highlight w:val="none"/>
                <w:lang w:eastAsia="zh-CN"/>
                <w14:textFill>
                  <w14:solidFill>
                    <w14:schemeClr w14:val="tx1"/>
                  </w14:solidFill>
                </w14:textFill>
              </w:rPr>
              <w:t>逾期退还的</w:t>
            </w:r>
            <w:r>
              <w:rPr>
                <w:rFonts w:hint="eastAsia" w:ascii="仿宋" w:hAnsi="仿宋" w:eastAsia="仿宋" w:cs="仿宋"/>
                <w:color w:val="000000" w:themeColor="text1"/>
                <w:szCs w:val="21"/>
                <w:highlight w:val="none"/>
                <w14:textFill>
                  <w14:solidFill>
                    <w14:schemeClr w14:val="tx1"/>
                  </w14:solidFill>
                </w14:textFill>
              </w:rPr>
              <w:t>违约金</w:t>
            </w:r>
          </w:p>
        </w:tc>
        <w:tc>
          <w:tcPr>
            <w:tcW w:w="5170"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）项</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运行监督、维修期限</w:t>
            </w:r>
          </w:p>
        </w:tc>
        <w:tc>
          <w:tcPr>
            <w:tcW w:w="5170"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）项</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货物回收的约定</w:t>
            </w:r>
          </w:p>
        </w:tc>
        <w:tc>
          <w:tcPr>
            <w:tcW w:w="5170"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）项</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乙方提供的其他服务</w:t>
            </w:r>
          </w:p>
        </w:tc>
        <w:tc>
          <w:tcPr>
            <w:tcW w:w="5170"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1款</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修理、重作、更换相关具体规定</w:t>
            </w:r>
          </w:p>
        </w:tc>
        <w:tc>
          <w:tcPr>
            <w:tcW w:w="5170"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.2（2）项</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迟延交货赔偿费</w:t>
            </w:r>
          </w:p>
        </w:tc>
        <w:tc>
          <w:tcPr>
            <w:tcW w:w="5170" w:type="dxa"/>
            <w:noWrap w:val="0"/>
            <w:vAlign w:val="center"/>
          </w:tcPr>
          <w:p>
            <w:pPr>
              <w:adjustRightInd w:val="0"/>
              <w:snapToGrid w:val="0"/>
              <w:jc w:val="left"/>
              <w:rPr>
                <w:rFonts w:hint="eastAsia" w:ascii="仿宋" w:hAnsi="仿宋" w:eastAsia="仿宋" w:cs="仿宋"/>
                <w:color w:val="000000" w:themeColor="text1"/>
                <w:szCs w:val="21"/>
                <w:highlight w:val="none"/>
                <w:u w:val="singl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3款</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逾期付款利息</w:t>
            </w:r>
          </w:p>
        </w:tc>
        <w:tc>
          <w:tcPr>
            <w:tcW w:w="5170" w:type="dxa"/>
            <w:noWrap w:val="0"/>
            <w:vAlign w:val="center"/>
          </w:tcPr>
          <w:p>
            <w:pPr>
              <w:adjustRightInd w:val="0"/>
              <w:snapToGrid w:val="0"/>
              <w:jc w:val="left"/>
              <w:rPr>
                <w:rFonts w:hint="eastAsia" w:ascii="仿宋" w:hAnsi="仿宋" w:eastAsia="仿宋" w:cs="仿宋"/>
                <w:color w:val="000000" w:themeColor="text1"/>
                <w:szCs w:val="21"/>
                <w:highlight w:val="none"/>
                <w:u w:val="singl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.4</w:t>
            </w:r>
            <w:r>
              <w:rPr>
                <w:rFonts w:hint="eastAsia" w:ascii="仿宋" w:hAnsi="仿宋" w:eastAsia="仿宋" w:cs="仿宋"/>
                <w:color w:val="000000" w:themeColor="text1"/>
                <w:szCs w:val="21"/>
                <w:highlight w:val="none"/>
                <w:lang w:val="en-US" w:eastAsia="zh-CN"/>
                <w14:textFill>
                  <w14:solidFill>
                    <w14:schemeClr w14:val="tx1"/>
                  </w14:solidFill>
                </w14:textFill>
              </w:rPr>
              <w:t>款</w:t>
            </w:r>
          </w:p>
        </w:tc>
        <w:tc>
          <w:tcPr>
            <w:tcW w:w="1742" w:type="dxa"/>
            <w:tcBorders>
              <w:left w:val="single" w:color="auto" w:sz="2" w:space="0"/>
              <w:bottom w:val="single" w:color="auto" w:sz="2" w:space="0"/>
              <w:right w:val="single" w:color="auto" w:sz="2" w:space="0"/>
            </w:tcBorders>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其他违约责任</w:t>
            </w:r>
          </w:p>
        </w:tc>
        <w:tc>
          <w:tcPr>
            <w:tcW w:w="5170" w:type="dxa"/>
            <w:tcBorders>
              <w:left w:val="single" w:color="auto" w:sz="2" w:space="0"/>
              <w:bottom w:val="single" w:color="auto" w:sz="2" w:space="0"/>
            </w:tcBorders>
            <w:noWrap w:val="0"/>
            <w:vAlign w:val="center"/>
          </w:tcPr>
          <w:p>
            <w:pPr>
              <w:adjustRightInd w:val="0"/>
              <w:snapToGrid w:val="0"/>
              <w:jc w:val="left"/>
              <w:rPr>
                <w:rFonts w:hint="eastAsia" w:ascii="仿宋" w:hAnsi="仿宋" w:eastAsia="仿宋" w:cs="仿宋"/>
                <w:color w:val="000000" w:themeColor="text1"/>
                <w:szCs w:val="21"/>
                <w:highlight w:val="none"/>
                <w:u w:val="singl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w:t>
            </w:r>
            <w:r>
              <w:rPr>
                <w:rFonts w:hint="eastAsia" w:ascii="仿宋" w:hAnsi="仿宋" w:eastAsia="仿宋" w:cs="仿宋"/>
                <w:color w:val="000000" w:themeColor="text1"/>
                <w:szCs w:val="21"/>
                <w:highlight w:val="none"/>
                <w:lang w:val="en-US" w:eastAsia="zh-CN"/>
                <w14:textFill>
                  <w14:solidFill>
                    <w14:schemeClr w14:val="tx1"/>
                  </w14:solidFill>
                </w14:textFill>
              </w:rPr>
              <w:t>19</w:t>
            </w:r>
            <w:r>
              <w:rPr>
                <w:rFonts w:hint="eastAsia" w:ascii="仿宋" w:hAnsi="仿宋" w:eastAsia="仿宋" w:cs="仿宋"/>
                <w:color w:val="000000" w:themeColor="text1"/>
                <w:szCs w:val="21"/>
                <w:highlight w:val="none"/>
                <w14:textFill>
                  <w14:solidFill>
                    <w14:schemeClr w14:val="tx1"/>
                  </w14:solidFill>
                </w14:textFill>
              </w:rPr>
              <w:t>.2</w:t>
            </w:r>
            <w:r>
              <w:rPr>
                <w:rFonts w:hint="eastAsia" w:ascii="仿宋" w:hAnsi="仿宋" w:eastAsia="仿宋" w:cs="仿宋"/>
                <w:color w:val="000000" w:themeColor="text1"/>
                <w:szCs w:val="21"/>
                <w:highlight w:val="none"/>
                <w:lang w:val="en-US" w:eastAsia="zh-CN"/>
                <w14:textFill>
                  <w14:solidFill>
                    <w14:schemeClr w14:val="tx1"/>
                  </w14:solidFill>
                </w14:textFill>
              </w:rPr>
              <w:t>款</w:t>
            </w:r>
          </w:p>
        </w:tc>
        <w:tc>
          <w:tcPr>
            <w:tcW w:w="1742" w:type="dxa"/>
            <w:tcBorders>
              <w:top w:val="single" w:color="auto" w:sz="2" w:space="0"/>
              <w:left w:val="single" w:color="auto" w:sz="2" w:space="0"/>
              <w:right w:val="single" w:color="auto" w:sz="2" w:space="0"/>
            </w:tcBorders>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解决争议的方法</w:t>
            </w:r>
          </w:p>
        </w:tc>
        <w:tc>
          <w:tcPr>
            <w:tcW w:w="5170" w:type="dxa"/>
            <w:tcBorders>
              <w:top w:val="single" w:color="auto" w:sz="2" w:space="0"/>
              <w:left w:val="single" w:color="auto" w:sz="2" w:space="0"/>
            </w:tcBorders>
            <w:noWrap w:val="0"/>
            <w:vAlign w:val="center"/>
          </w:tcPr>
          <w:p>
            <w:pPr>
              <w:autoSpaceDE w:val="0"/>
              <w:autoSpaceDN w:val="0"/>
              <w:adjustRightInd w:val="0"/>
              <w:snapToGrid w:val="0"/>
              <w:spacing w:line="400" w:lineRule="exact"/>
              <w:jc w:val="left"/>
              <w:rPr>
                <w:rFonts w:hint="eastAsia" w:ascii="仿宋" w:hAnsi="仿宋" w:eastAsia="仿宋" w:cs="仿宋"/>
                <w:b w:val="0"/>
                <w:bCs w:val="0"/>
                <w:iCs/>
                <w:color w:val="000000" w:themeColor="text1"/>
                <w:szCs w:val="21"/>
                <w:highlight w:val="none"/>
                <w14:textFill>
                  <w14:solidFill>
                    <w14:schemeClr w14:val="tx1"/>
                  </w14:solidFill>
                </w14:textFill>
              </w:rPr>
            </w:pPr>
            <w:r>
              <w:rPr>
                <w:rFonts w:hint="eastAsia" w:ascii="仿宋" w:hAnsi="仿宋" w:eastAsia="仿宋" w:cs="仿宋"/>
                <w:b w:val="0"/>
                <w:bCs w:val="0"/>
                <w:iCs/>
                <w:color w:val="000000" w:themeColor="text1"/>
                <w:szCs w:val="21"/>
                <w:highlight w:val="none"/>
                <w14:textFill>
                  <w14:solidFill>
                    <w14:schemeClr w14:val="tx1"/>
                  </w14:solidFill>
                </w14:textFill>
              </w:rPr>
              <w:t>因本合同及合同有关事项发生的争议，按下列第</w:t>
            </w:r>
            <w:r>
              <w:rPr>
                <w:rFonts w:hint="eastAsia" w:ascii="仿宋" w:hAnsi="仿宋" w:eastAsia="仿宋" w:cs="仿宋"/>
                <w:b w:val="0"/>
                <w:bCs w:val="0"/>
                <w:iCs/>
                <w:color w:val="000000" w:themeColor="text1"/>
                <w:szCs w:val="21"/>
                <w:highlight w:val="none"/>
                <w:u w:val="single"/>
                <w14:textFill>
                  <w14:solidFill>
                    <w14:schemeClr w14:val="tx1"/>
                  </w14:solidFill>
                </w14:textFill>
              </w:rPr>
              <w:t xml:space="preserve">   </w:t>
            </w:r>
            <w:r>
              <w:rPr>
                <w:rFonts w:hint="eastAsia" w:ascii="仿宋" w:hAnsi="仿宋" w:eastAsia="仿宋" w:cs="仿宋"/>
                <w:b w:val="0"/>
                <w:bCs w:val="0"/>
                <w:iCs/>
                <w:color w:val="000000" w:themeColor="text1"/>
                <w:szCs w:val="21"/>
                <w:highlight w:val="none"/>
                <w14:textFill>
                  <w14:solidFill>
                    <w14:schemeClr w14:val="tx1"/>
                  </w14:solidFill>
                </w14:textFill>
              </w:rPr>
              <w:t>种方式解决：</w:t>
            </w:r>
          </w:p>
          <w:p>
            <w:pPr>
              <w:autoSpaceDE w:val="0"/>
              <w:autoSpaceDN w:val="0"/>
              <w:adjustRightInd w:val="0"/>
              <w:snapToGrid w:val="0"/>
              <w:spacing w:line="400" w:lineRule="exact"/>
              <w:jc w:val="left"/>
              <w:rPr>
                <w:rFonts w:hint="eastAsia" w:ascii="仿宋" w:hAnsi="仿宋" w:eastAsia="仿宋" w:cs="仿宋"/>
                <w:b w:val="0"/>
                <w:bCs w:val="0"/>
                <w:iCs/>
                <w:color w:val="000000" w:themeColor="text1"/>
                <w:szCs w:val="21"/>
                <w:highlight w:val="none"/>
                <w14:textFill>
                  <w14:solidFill>
                    <w14:schemeClr w14:val="tx1"/>
                  </w14:solidFill>
                </w14:textFill>
              </w:rPr>
            </w:pPr>
            <w:r>
              <w:rPr>
                <w:rFonts w:hint="eastAsia" w:ascii="仿宋" w:hAnsi="仿宋" w:eastAsia="仿宋" w:cs="仿宋"/>
                <w:b w:val="0"/>
                <w:bCs w:val="0"/>
                <w:iCs/>
                <w:color w:val="000000" w:themeColor="text1"/>
                <w:szCs w:val="21"/>
                <w:highlight w:val="none"/>
                <w14:textFill>
                  <w14:solidFill>
                    <w14:schemeClr w14:val="tx1"/>
                  </w14:solidFill>
                </w14:textFill>
              </w:rPr>
              <w:t>（1）向</w:t>
            </w:r>
            <w:r>
              <w:rPr>
                <w:rFonts w:hint="eastAsia" w:ascii="仿宋" w:hAnsi="仿宋" w:eastAsia="仿宋" w:cs="仿宋"/>
                <w:b w:val="0"/>
                <w:bCs w:val="0"/>
                <w:iCs/>
                <w:color w:val="000000" w:themeColor="text1"/>
                <w:szCs w:val="21"/>
                <w:highlight w:val="none"/>
                <w:u w:val="single"/>
                <w14:textFill>
                  <w14:solidFill>
                    <w14:schemeClr w14:val="tx1"/>
                  </w14:solidFill>
                </w14:textFill>
              </w:rPr>
              <w:t xml:space="preserve">                    </w:t>
            </w:r>
            <w:r>
              <w:rPr>
                <w:rFonts w:hint="eastAsia" w:ascii="仿宋" w:hAnsi="仿宋" w:eastAsia="仿宋" w:cs="仿宋"/>
                <w:b w:val="0"/>
                <w:bCs w:val="0"/>
                <w:iCs/>
                <w:color w:val="000000" w:themeColor="text1"/>
                <w:szCs w:val="21"/>
                <w:highlight w:val="none"/>
                <w14:textFill>
                  <w14:solidFill>
                    <w14:schemeClr w14:val="tx1"/>
                  </w14:solidFill>
                </w14:textFill>
              </w:rPr>
              <w:t>仲裁委员会申请仲裁，仲裁地点为</w:t>
            </w:r>
            <w:r>
              <w:rPr>
                <w:rFonts w:hint="eastAsia" w:ascii="仿宋" w:hAnsi="仿宋" w:eastAsia="仿宋" w:cs="仿宋"/>
                <w:b w:val="0"/>
                <w:bCs w:val="0"/>
                <w:iCs/>
                <w:color w:val="000000" w:themeColor="text1"/>
                <w:szCs w:val="21"/>
                <w:highlight w:val="none"/>
                <w:u w:val="single"/>
                <w14:textFill>
                  <w14:solidFill>
                    <w14:schemeClr w14:val="tx1"/>
                  </w14:solidFill>
                </w14:textFill>
              </w:rPr>
              <w:t xml:space="preserve">           </w:t>
            </w:r>
            <w:r>
              <w:rPr>
                <w:rFonts w:hint="eastAsia" w:ascii="仿宋" w:hAnsi="仿宋" w:eastAsia="仿宋" w:cs="仿宋"/>
                <w:b w:val="0"/>
                <w:bCs w:val="0"/>
                <w:iCs/>
                <w:color w:val="000000" w:themeColor="text1"/>
                <w:szCs w:val="21"/>
                <w:highlight w:val="none"/>
                <w14:textFill>
                  <w14:solidFill>
                    <w14:schemeClr w14:val="tx1"/>
                  </w14:solidFill>
                </w14:textFill>
              </w:rPr>
              <w:t>；</w:t>
            </w:r>
          </w:p>
          <w:p>
            <w:pPr>
              <w:adjustRightInd w:val="0"/>
              <w:snapToGrid w:val="0"/>
              <w:ind w:firstLine="0" w:firstLineChars="0"/>
              <w:jc w:val="left"/>
              <w:rPr>
                <w:rFonts w:hint="eastAsia" w:ascii="仿宋" w:hAnsi="仿宋" w:eastAsia="仿宋" w:cs="仿宋"/>
                <w:color w:val="000000" w:themeColor="text1"/>
                <w:szCs w:val="21"/>
                <w:highlight w:val="none"/>
                <w:u w:val="single"/>
                <w14:textFill>
                  <w14:solidFill>
                    <w14:schemeClr w14:val="tx1"/>
                  </w14:solidFill>
                </w14:textFill>
              </w:rPr>
            </w:pPr>
            <w:r>
              <w:rPr>
                <w:rFonts w:hint="eastAsia" w:ascii="仿宋" w:hAnsi="仿宋" w:eastAsia="仿宋" w:cs="仿宋"/>
                <w:b w:val="0"/>
                <w:bCs w:val="0"/>
                <w:iCs/>
                <w:color w:val="000000" w:themeColor="text1"/>
                <w:szCs w:val="21"/>
                <w:highlight w:val="none"/>
                <w14:textFill>
                  <w14:solidFill>
                    <w14:schemeClr w14:val="tx1"/>
                  </w14:solidFill>
                </w14:textFill>
              </w:rPr>
              <w:t>（2）向</w:t>
            </w:r>
            <w:r>
              <w:rPr>
                <w:rFonts w:hint="eastAsia" w:ascii="仿宋" w:hAnsi="仿宋" w:eastAsia="仿宋" w:cs="仿宋"/>
                <w:b w:val="0"/>
                <w:bCs w:val="0"/>
                <w:iCs/>
                <w:color w:val="000000" w:themeColor="text1"/>
                <w:szCs w:val="21"/>
                <w:highlight w:val="none"/>
                <w:u w:val="single"/>
                <w14:textFill>
                  <w14:solidFill>
                    <w14:schemeClr w14:val="tx1"/>
                  </w14:solidFill>
                </w14:textFill>
              </w:rPr>
              <w:t xml:space="preserve">                    </w:t>
            </w:r>
            <w:r>
              <w:rPr>
                <w:rFonts w:hint="eastAsia" w:ascii="仿宋" w:hAnsi="仿宋" w:eastAsia="仿宋" w:cs="仿宋"/>
                <w:b w:val="0"/>
                <w:bCs w:val="0"/>
                <w:iCs/>
                <w:color w:val="000000" w:themeColor="text1"/>
                <w:szCs w:val="21"/>
                <w:highlight w:val="none"/>
                <w14:textFill>
                  <w14:solidFill>
                    <w14:schemeClr w14:val="tx1"/>
                  </w14:solidFill>
                </w14:textFill>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第二节</w:t>
            </w:r>
          </w:p>
          <w:p>
            <w:pPr>
              <w:adjustRightInd w:val="0"/>
              <w:snapToGrid w:val="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第2</w:t>
            </w:r>
            <w:r>
              <w:rPr>
                <w:rFonts w:hint="eastAsia" w:ascii="仿宋" w:hAnsi="仿宋" w:eastAsia="仿宋" w:cs="仿宋"/>
                <w:color w:val="000000" w:themeColor="text1"/>
                <w:szCs w:val="21"/>
                <w:highlight w:val="none"/>
                <w:lang w:val="en-US" w:eastAsia="zh-CN"/>
                <w14:textFill>
                  <w14:solidFill>
                    <w14:schemeClr w14:val="tx1"/>
                  </w14:solidFill>
                </w14:textFill>
              </w:rPr>
              <w:t>3.1</w:t>
            </w:r>
            <w:r>
              <w:rPr>
                <w:rFonts w:hint="eastAsia" w:ascii="仿宋" w:hAnsi="仿宋" w:eastAsia="仿宋" w:cs="仿宋"/>
                <w:color w:val="000000" w:themeColor="text1"/>
                <w:szCs w:val="21"/>
                <w:highlight w:val="none"/>
                <w:lang w:eastAsia="zh-CN"/>
                <w14:textFill>
                  <w14:solidFill>
                    <w14:schemeClr w14:val="tx1"/>
                  </w14:solidFill>
                </w14:textFill>
              </w:rPr>
              <w:t>款</w:t>
            </w:r>
          </w:p>
        </w:tc>
        <w:tc>
          <w:tcPr>
            <w:tcW w:w="1742" w:type="dxa"/>
            <w:noWrap w:val="0"/>
            <w:vAlign w:val="center"/>
          </w:tcPr>
          <w:p>
            <w:pPr>
              <w:adjustRightInd w:val="0"/>
              <w:snapToGrid w:val="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eastAsia="zh-CN"/>
                <w14:textFill>
                  <w14:solidFill>
                    <w14:schemeClr w14:val="tx1"/>
                  </w14:solidFill>
                </w14:textFill>
              </w:rPr>
              <w:t>其他专用条款</w:t>
            </w:r>
          </w:p>
        </w:tc>
        <w:tc>
          <w:tcPr>
            <w:tcW w:w="5170" w:type="dxa"/>
            <w:noWrap w:val="0"/>
            <w:vAlign w:val="center"/>
          </w:tcPr>
          <w:p>
            <w:pPr>
              <w:adjustRightInd w:val="0"/>
              <w:snapToGrid w:val="0"/>
              <w:jc w:val="left"/>
              <w:rPr>
                <w:rFonts w:hint="eastAsia" w:ascii="仿宋" w:hAnsi="仿宋" w:eastAsia="仿宋" w:cs="仿宋"/>
                <w:color w:val="000000" w:themeColor="text1"/>
                <w:szCs w:val="21"/>
                <w:highlight w:val="none"/>
                <w:lang w:val="en-US" w:eastAsia="zh-CN"/>
                <w14:textFill>
                  <w14:solidFill>
                    <w14:schemeClr w14:val="tx1"/>
                  </w14:solidFill>
                </w14:textFill>
              </w:rPr>
            </w:pPr>
          </w:p>
        </w:tc>
      </w:tr>
    </w:tbl>
    <w:p>
      <w:pP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2.评分标准：</w:t>
      </w:r>
      <w:r>
        <w:rPr>
          <w:rFonts w:hint="eastAsia" w:ascii="仿宋" w:hAnsi="仿宋" w:eastAsia="仿宋" w:cs="仿宋"/>
          <w:color w:val="000000" w:themeColor="text1"/>
          <w:sz w:val="24"/>
          <w:highlight w:val="none"/>
          <w14:textFill>
            <w14:solidFill>
              <w14:schemeClr w14:val="tx1"/>
            </w14:solidFill>
          </w14:textFill>
        </w:rPr>
        <w:t>共100分，其中商务技术分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70</w:t>
      </w:r>
      <w:r>
        <w:rPr>
          <w:rFonts w:hint="eastAsia" w:ascii="仿宋" w:hAnsi="仿宋" w:eastAsia="仿宋" w:cs="仿宋"/>
          <w:color w:val="000000" w:themeColor="text1"/>
          <w:sz w:val="24"/>
          <w:highlight w:val="none"/>
          <w14:textFill>
            <w14:solidFill>
              <w14:schemeClr w14:val="tx1"/>
            </w14:solidFill>
          </w14:textFill>
        </w:rPr>
        <w:t>分，价格分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highlight w:val="none"/>
          <w14:textFill>
            <w14:solidFill>
              <w14:schemeClr w14:val="tx1"/>
            </w14:solidFill>
          </w14:textFill>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70</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62"/>
        <w:tblW w:w="92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949"/>
        <w:gridCol w:w="6857"/>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681" w:type="dxa"/>
            <w:vAlign w:val="center"/>
          </w:tcPr>
          <w:p>
            <w:pPr>
              <w:spacing w:line="312"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949" w:type="dxa"/>
            <w:vAlign w:val="center"/>
          </w:tcPr>
          <w:p>
            <w:pPr>
              <w:spacing w:line="312"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评分项</w:t>
            </w:r>
          </w:p>
        </w:tc>
        <w:tc>
          <w:tcPr>
            <w:tcW w:w="6857" w:type="dxa"/>
            <w:vAlign w:val="center"/>
          </w:tcPr>
          <w:p>
            <w:pPr>
              <w:spacing w:line="312"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评审依据及标准</w:t>
            </w:r>
          </w:p>
        </w:tc>
        <w:tc>
          <w:tcPr>
            <w:tcW w:w="752" w:type="dxa"/>
            <w:vAlign w:val="center"/>
          </w:tcPr>
          <w:p>
            <w:pPr>
              <w:spacing w:line="312" w:lineRule="auto"/>
              <w:ind w:left="-103" w:leftChars="-49" w:right="-113" w:rightChars="-54"/>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681" w:type="dxa"/>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949" w:type="dxa"/>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技术指标符合性</w:t>
            </w:r>
          </w:p>
        </w:tc>
        <w:tc>
          <w:tcPr>
            <w:tcW w:w="6857" w:type="dxa"/>
            <w:vAlign w:val="center"/>
          </w:tcPr>
          <w:p>
            <w:pPr>
              <w:spacing w:line="312"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技术指标完全满足招标文件“第三部分 招标项目范围及要求”的得40分；打▲指标出现负偏离每项扣4分；其他一般性指标负偏离扣2分，扣完为止；打★指标负偏离的做无效投标处理。</w:t>
            </w:r>
          </w:p>
        </w:tc>
        <w:tc>
          <w:tcPr>
            <w:tcW w:w="752" w:type="dxa"/>
            <w:vAlign w:val="center"/>
          </w:tcPr>
          <w:p>
            <w:pPr>
              <w:spacing w:line="312" w:lineRule="auto"/>
              <w:ind w:left="-107" w:leftChars="-51" w:right="-113" w:rightChars="-5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trPr>
        <w:tc>
          <w:tcPr>
            <w:tcW w:w="681" w:type="dxa"/>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949" w:type="dxa"/>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业绩案例</w:t>
            </w:r>
          </w:p>
        </w:tc>
        <w:tc>
          <w:tcPr>
            <w:tcW w:w="6857" w:type="dxa"/>
            <w:vAlign w:val="center"/>
          </w:tcPr>
          <w:p>
            <w:pPr>
              <w:spacing w:line="312"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投标人自2021年7月1日以来（以合同签订时间为准）完成的同类案例，每有1个得1分，满分1分。</w:t>
            </w:r>
          </w:p>
          <w:p>
            <w:pPr>
              <w:spacing w:line="312"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p>
          <w:p>
            <w:pPr>
              <w:spacing w:line="312"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1.每个案例提供合同和验收报告的复印件，并加盖投标人公章。</w:t>
            </w:r>
          </w:p>
          <w:p>
            <w:pPr>
              <w:spacing w:line="312"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2.投标产品为省级以上主管部门认定的首台套产品，自纳入《省推广应用指导目录》起三年内参加政府采购活动，视同已具备相应销售业绩，业绩分为满分。</w:t>
            </w:r>
          </w:p>
        </w:tc>
        <w:tc>
          <w:tcPr>
            <w:tcW w:w="752" w:type="dxa"/>
            <w:vAlign w:val="center"/>
          </w:tcPr>
          <w:p>
            <w:pPr>
              <w:spacing w:line="312" w:lineRule="auto"/>
              <w:ind w:left="-107" w:leftChars="-51" w:right="-113" w:rightChars="-5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81" w:type="dxa"/>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949" w:type="dxa"/>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设备质量及安装</w:t>
            </w:r>
          </w:p>
        </w:tc>
        <w:tc>
          <w:tcPr>
            <w:tcW w:w="6857"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根据投标人提供的质量目标措施的可行性、供货安装进度的安排合理性、现场安全措施的可行性等方面由评委进行评分，0-5分。</w:t>
            </w:r>
          </w:p>
        </w:tc>
        <w:tc>
          <w:tcPr>
            <w:tcW w:w="752" w:type="dxa"/>
            <w:vAlign w:val="center"/>
          </w:tcPr>
          <w:p>
            <w:pPr>
              <w:spacing w:line="312" w:lineRule="auto"/>
              <w:ind w:left="-107" w:leftChars="-51" w:right="-113" w:rightChars="-5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681" w:type="dxa"/>
            <w:vMerge w:val="restart"/>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949" w:type="dxa"/>
            <w:vMerge w:val="restart"/>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设备情况</w:t>
            </w:r>
          </w:p>
        </w:tc>
        <w:tc>
          <w:tcPr>
            <w:tcW w:w="6857"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根据所投设备的方法原理、技术路线、功能特点等方面由评委进行评分，0-5分。</w:t>
            </w:r>
          </w:p>
        </w:tc>
        <w:tc>
          <w:tcPr>
            <w:tcW w:w="752" w:type="dxa"/>
            <w:vAlign w:val="center"/>
          </w:tcPr>
          <w:p>
            <w:pPr>
              <w:spacing w:line="312" w:lineRule="auto"/>
              <w:ind w:left="-107" w:leftChars="-51" w:right="-113" w:rightChars="-5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681" w:type="dxa"/>
            <w:vMerge w:val="continue"/>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49" w:type="dxa"/>
            <w:vMerge w:val="continue"/>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6857"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根据所投设备的操作便捷情况、既往应用情况、综合性能等方面由评委进行评分，0-5分。</w:t>
            </w:r>
          </w:p>
        </w:tc>
        <w:tc>
          <w:tcPr>
            <w:tcW w:w="752" w:type="dxa"/>
            <w:vAlign w:val="center"/>
          </w:tcPr>
          <w:p>
            <w:pPr>
              <w:spacing w:line="312" w:lineRule="auto"/>
              <w:ind w:left="-107" w:leftChars="-51" w:right="-113" w:rightChars="-5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681" w:type="dxa"/>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949" w:type="dxa"/>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质保期</w:t>
            </w:r>
          </w:p>
        </w:tc>
        <w:tc>
          <w:tcPr>
            <w:tcW w:w="6857"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在满足招标文件免费质保年限要求的基础上，</w:t>
            </w:r>
            <w:r>
              <w:rPr>
                <w:rFonts w:hint="eastAsia" w:ascii="仿宋" w:hAnsi="仿宋" w:eastAsia="仿宋" w:cs="仿宋"/>
                <w:color w:val="000000" w:themeColor="text1"/>
                <w:sz w:val="24"/>
                <w:highlight w:val="none"/>
                <w:lang w:eastAsia="zh-CN"/>
                <w14:textFill>
                  <w14:solidFill>
                    <w14:schemeClr w14:val="tx1"/>
                  </w14:solidFill>
                </w14:textFill>
              </w:rPr>
              <w:t>一台仪器设备</w:t>
            </w:r>
            <w:r>
              <w:rPr>
                <w:rFonts w:hint="eastAsia" w:ascii="仿宋" w:hAnsi="仿宋" w:eastAsia="仿宋" w:cs="仿宋"/>
                <w:color w:val="000000" w:themeColor="text1"/>
                <w:sz w:val="24"/>
                <w:highlight w:val="none"/>
                <w14:textFill>
                  <w14:solidFill>
                    <w14:schemeClr w14:val="tx1"/>
                  </w14:solidFill>
                </w14:textFill>
              </w:rPr>
              <w:t>延长免费原厂质保期1年得</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分，最高得</w:t>
            </w: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 xml:space="preserve">分。 </w:t>
            </w:r>
          </w:p>
        </w:tc>
        <w:tc>
          <w:tcPr>
            <w:tcW w:w="752" w:type="dxa"/>
            <w:vAlign w:val="center"/>
          </w:tcPr>
          <w:p>
            <w:pPr>
              <w:spacing w:line="312" w:lineRule="auto"/>
              <w:ind w:left="-107" w:leftChars="-51" w:right="-113" w:rightChars="-5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681" w:type="dxa"/>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949" w:type="dxa"/>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培训方案</w:t>
            </w:r>
          </w:p>
        </w:tc>
        <w:tc>
          <w:tcPr>
            <w:tcW w:w="6857"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根据投标人提供相应产品的培训，培训方案、时间、内容、地点、人员数等方面由评委进行评分，0-</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分。</w:t>
            </w:r>
          </w:p>
        </w:tc>
        <w:tc>
          <w:tcPr>
            <w:tcW w:w="752" w:type="dxa"/>
            <w:vAlign w:val="center"/>
          </w:tcPr>
          <w:p>
            <w:pPr>
              <w:spacing w:line="312" w:lineRule="auto"/>
              <w:ind w:left="-107" w:leftChars="-51" w:right="-113" w:rightChars="-5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681" w:type="dxa"/>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949" w:type="dxa"/>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w:t>
            </w:r>
          </w:p>
        </w:tc>
        <w:tc>
          <w:tcPr>
            <w:tcW w:w="6857"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根据投标人提供的售后服务方式、故障响应修复时间及配件供应、优惠条件情况等方面由评委进行评分，0-5分。</w:t>
            </w:r>
          </w:p>
        </w:tc>
        <w:tc>
          <w:tcPr>
            <w:tcW w:w="752" w:type="dxa"/>
            <w:vAlign w:val="center"/>
          </w:tcPr>
          <w:p>
            <w:pPr>
              <w:spacing w:line="312" w:lineRule="auto"/>
              <w:ind w:left="-107" w:leftChars="-51" w:right="-113" w:rightChars="-5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681" w:type="dxa"/>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949" w:type="dxa"/>
            <w:vAlign w:val="center"/>
          </w:tcPr>
          <w:p>
            <w:pPr>
              <w:spacing w:line="312"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运维情况</w:t>
            </w:r>
          </w:p>
        </w:tc>
        <w:tc>
          <w:tcPr>
            <w:tcW w:w="6857" w:type="dxa"/>
            <w:vAlign w:val="center"/>
          </w:tcPr>
          <w:p>
            <w:pPr>
              <w:spacing w:line="312"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根据投标人提供产品的运行成本（根据保修价格、年运行费用和消耗品、易耗品价格），随产品提供的耗材、备品配件、易损件是否齐全，保修期内外选购价格合理性等因素综合打分，0-2分。</w:t>
            </w:r>
          </w:p>
        </w:tc>
        <w:tc>
          <w:tcPr>
            <w:tcW w:w="752" w:type="dxa"/>
            <w:vAlign w:val="center"/>
          </w:tcPr>
          <w:p>
            <w:pPr>
              <w:spacing w:line="312" w:lineRule="auto"/>
              <w:ind w:left="-107" w:leftChars="-51" w:right="-113" w:rightChars="-5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w:t>
      </w:r>
      <w:r>
        <w:rPr>
          <w:rFonts w:hint="eastAsia" w:ascii="仿宋" w:hAnsi="仿宋" w:eastAsia="仿宋" w:cs="仿宋"/>
          <w:color w:val="000000" w:themeColor="text1"/>
          <w:sz w:val="24"/>
          <w:highlight w:val="none"/>
          <w14:textFill>
            <w14:solidFill>
              <w14:schemeClr w14:val="tx1"/>
            </w14:solidFill>
          </w14:textFill>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b/>
          <w:bCs/>
          <w:iCs/>
          <w:color w:val="000000" w:themeColor="text1"/>
          <w:sz w:val="24"/>
          <w:highlight w:val="none"/>
          <w14:textFill>
            <w14:solidFill>
              <w14:schemeClr w14:val="tx1"/>
            </w14:solidFill>
          </w14:textFill>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highlight w:val="none"/>
          <w:lang w:val="en-US" w:eastAsia="zh-CN"/>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即：投标报价得分=(评标基准价／投标报价)×</w:t>
      </w:r>
      <w:r>
        <w:rPr>
          <w:rFonts w:hint="eastAsia" w:ascii="仿宋" w:hAnsi="仿宋" w:eastAsia="仿宋" w:cs="仿宋"/>
          <w:bCs/>
          <w:iCs/>
          <w:color w:val="000000" w:themeColor="text1"/>
          <w:sz w:val="24"/>
          <w:highlight w:val="none"/>
          <w:u w:val="single"/>
          <w:lang w:val="en-US" w:eastAsia="zh-CN"/>
          <w14:textFill>
            <w14:solidFill>
              <w14:schemeClr w14:val="tx1"/>
            </w14:solidFill>
          </w14:textFill>
        </w:rPr>
        <w:t>30</w:t>
      </w:r>
    </w:p>
    <w:p>
      <w:pPr>
        <w:spacing w:line="360" w:lineRule="auto"/>
        <w:ind w:left="720" w:firstLine="723" w:firstLineChars="200"/>
        <w:outlineLvl w:val="0"/>
        <w:rPr>
          <w:rFonts w:hint="eastAsia" w:ascii="仿宋" w:hAnsi="仿宋" w:eastAsia="仿宋" w:cs="仿宋"/>
          <w:b/>
          <w:color w:val="000000" w:themeColor="text1"/>
          <w:sz w:val="36"/>
          <w:szCs w:val="20"/>
          <w:highlight w:val="none"/>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highlight w:val="none"/>
          <w14:textFill>
            <w14:solidFill>
              <w14:schemeClr w14:val="tx1"/>
            </w14:solidFill>
          </w14:textFill>
        </w:rPr>
      </w:pPr>
    </w:p>
    <w:bookmarkEnd w:id="56"/>
    <w:bookmarkEnd w:id="57"/>
    <w:p>
      <w:pPr>
        <w:rPr>
          <w:rFonts w:hint="eastAsia" w:ascii="仿宋" w:hAnsi="仿宋" w:eastAsia="仿宋" w:cs="仿宋"/>
          <w:b/>
          <w:color w:val="000000" w:themeColor="text1"/>
          <w:sz w:val="36"/>
          <w:szCs w:val="20"/>
          <w:highlight w:val="none"/>
          <w14:textFill>
            <w14:solidFill>
              <w14:schemeClr w14:val="tx1"/>
            </w14:solidFill>
          </w14:textFill>
        </w:rPr>
      </w:pPr>
    </w:p>
    <w:p>
      <w:pP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pPr>
        <w:widowControl/>
        <w:adjustRightInd/>
        <w:jc w:val="cente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 投标文件及其附件格式</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pPr>
        <w:pStyle w:val="23"/>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分包协议</w:t>
      </w:r>
      <w:r>
        <w:rPr>
          <w:rFonts w:hint="eastAsia" w:ascii="仿宋" w:hAnsi="仿宋" w:eastAsia="仿宋" w:cs="仿宋"/>
          <w:color w:val="000000" w:themeColor="text1"/>
          <w:sz w:val="24"/>
          <w:highlight w:val="none"/>
          <w14:textFill>
            <w14:solidFill>
              <w14:schemeClr w14:val="tx1"/>
            </w14:solidFill>
          </w14:textFill>
        </w:rPr>
        <w:t>………………………………………………………………（页码）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）本项目的特定资格要求………………………………………………（页码）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pPr>
        <w:widowControl/>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二、联合协议（如果有）</w:t>
      </w:r>
    </w:p>
    <w:p>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pPr>
        <w:pStyle w:val="80"/>
        <w:rPr>
          <w:rFonts w:hint="eastAsia" w:ascii="仿宋" w:hAnsi="仿宋" w:eastAsia="仿宋" w:cs="仿宋"/>
          <w:color w:val="000000" w:themeColor="text1"/>
          <w:highlight w:val="none"/>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三、分包意向协议（如果有）</w:t>
      </w:r>
    </w:p>
    <w:p>
      <w:pPr>
        <w:widowControl/>
        <w:spacing w:line="360" w:lineRule="auto"/>
        <w:ind w:firstLine="361" w:firstLineChars="1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四</w:t>
      </w:r>
      <w:r>
        <w:rPr>
          <w:rFonts w:hint="eastAsia" w:ascii="仿宋" w:hAnsi="仿宋" w:eastAsia="仿宋" w:cs="仿宋"/>
          <w:b/>
          <w:color w:val="000000" w:themeColor="text1"/>
          <w:kern w:val="0"/>
          <w:sz w:val="32"/>
          <w:szCs w:val="32"/>
          <w:highlight w:val="none"/>
          <w14:textFill>
            <w14:solidFill>
              <w14:schemeClr w14:val="tx1"/>
            </w14:solidFill>
          </w14:textFill>
        </w:rPr>
        <w:t>、落实政府采购政策需满足的资格要求</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pPr>
        <w:spacing w:line="360" w:lineRule="auto"/>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pPr>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br w:type="page"/>
      </w:r>
    </w:p>
    <w:p>
      <w:pPr>
        <w:spacing w:line="336" w:lineRule="auto"/>
        <w:jc w:val="center"/>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pPr>
        <w:spacing w:line="336" w:lineRule="auto"/>
        <w:jc w:val="center"/>
        <w:outlineLvl w:val="0"/>
        <w:rPr>
          <w:rFonts w:hint="eastAsia" w:ascii="仿宋" w:hAnsi="仿宋" w:eastAsia="仿宋" w:cs="仿宋"/>
          <w:b/>
          <w:color w:val="000000" w:themeColor="text1"/>
          <w:kern w:val="0"/>
          <w:sz w:val="24"/>
          <w:highlight w:val="none"/>
          <w14:textFill>
            <w14:solidFill>
              <w14:schemeClr w14:val="tx1"/>
            </w14:solidFill>
          </w14:textFill>
        </w:rPr>
      </w:pPr>
    </w:p>
    <w:p>
      <w:pPr>
        <w:spacing w:line="336" w:lineRule="auto"/>
        <w:jc w:val="center"/>
        <w:outlineLvl w:val="0"/>
        <w:rPr>
          <w:rFonts w:hint="eastAsia"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pPr>
        <w:pStyle w:val="904"/>
        <w:numPr>
          <w:ilvl w:val="0"/>
          <w:numId w:val="10"/>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投标函</w:t>
      </w:r>
      <w:r>
        <w:rPr>
          <w:rFonts w:hint="eastAsia" w:ascii="仿宋" w:hAnsi="仿宋" w:eastAsia="仿宋" w:cs="仿宋"/>
          <w:color w:val="000000" w:themeColor="text1"/>
          <w:highlight w:val="none"/>
          <w14:textFill>
            <w14:solidFill>
              <w14:schemeClr w14:val="tx1"/>
            </w14:solidFill>
          </w14:textFill>
        </w:rPr>
        <w:t>…………………………………………………………………………（页码）</w:t>
      </w:r>
    </w:p>
    <w:p>
      <w:pPr>
        <w:pStyle w:val="904"/>
        <w:numPr>
          <w:ilvl w:val="0"/>
          <w:numId w:val="10"/>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法定代表人授权书 ………………………………………………………… （页码）</w:t>
      </w:r>
    </w:p>
    <w:p>
      <w:pPr>
        <w:pStyle w:val="904"/>
        <w:numPr>
          <w:ilvl w:val="0"/>
          <w:numId w:val="10"/>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法定代表人及其授权代表身份证复印件（复印件）…………………………（页码）</w:t>
      </w:r>
    </w:p>
    <w:p>
      <w:pPr>
        <w:pStyle w:val="904"/>
        <w:numPr>
          <w:ilvl w:val="0"/>
          <w:numId w:val="10"/>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法定代表人身份证明书……………………………………………………… （页码）</w:t>
      </w:r>
    </w:p>
    <w:p>
      <w:pPr>
        <w:pStyle w:val="904"/>
        <w:numPr>
          <w:ilvl w:val="0"/>
          <w:numId w:val="10"/>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商务技术</w:t>
      </w:r>
      <w:r>
        <w:rPr>
          <w:rFonts w:hint="eastAsia" w:ascii="仿宋" w:hAnsi="仿宋" w:eastAsia="仿宋" w:cs="仿宋"/>
          <w:color w:val="000000" w:themeColor="text1"/>
          <w:highlight w:val="none"/>
          <w:lang w:eastAsia="zh-CN"/>
          <w14:textFill>
            <w14:solidFill>
              <w14:schemeClr w14:val="tx1"/>
            </w14:solidFill>
          </w14:textFill>
        </w:rPr>
        <w:t>偏离表</w:t>
      </w:r>
      <w:r>
        <w:rPr>
          <w:rFonts w:hint="eastAsia" w:ascii="仿宋" w:hAnsi="仿宋" w:eastAsia="仿宋" w:cs="仿宋"/>
          <w:color w:val="000000" w:themeColor="text1"/>
          <w:highlight w:val="none"/>
          <w14:textFill>
            <w14:solidFill>
              <w14:schemeClr w14:val="tx1"/>
            </w14:solidFill>
          </w14:textFill>
        </w:rPr>
        <w:t>……………………………………………………………… （页码）</w:t>
      </w:r>
    </w:p>
    <w:p>
      <w:pPr>
        <w:pStyle w:val="904"/>
        <w:numPr>
          <w:ilvl w:val="0"/>
          <w:numId w:val="10"/>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政府采购供应商廉洁自律承诺书</w:t>
      </w:r>
      <w:r>
        <w:rPr>
          <w:rFonts w:hint="eastAsia" w:ascii="仿宋" w:hAnsi="仿宋" w:eastAsia="仿宋" w:cs="仿宋"/>
          <w:color w:val="000000" w:themeColor="text1"/>
          <w:highlight w:val="none"/>
          <w14:textFill>
            <w14:solidFill>
              <w14:schemeClr w14:val="tx1"/>
            </w14:solidFill>
          </w14:textFill>
        </w:rPr>
        <w:t>…………………………………………… （页码）</w:t>
      </w:r>
    </w:p>
    <w:p>
      <w:pPr>
        <w:adjustRightInd w:val="0"/>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8</w:t>
      </w:r>
      <w:r>
        <w:rPr>
          <w:rFonts w:hint="eastAsia" w:ascii="仿宋" w:hAnsi="仿宋" w:eastAsia="仿宋" w:cs="仿宋"/>
          <w:color w:val="000000" w:themeColor="text1"/>
          <w:kern w:val="0"/>
          <w:sz w:val="24"/>
          <w:highlight w:val="none"/>
          <w14:textFill>
            <w14:solidFill>
              <w14:schemeClr w14:val="tx1"/>
            </w14:solidFill>
          </w14:textFill>
        </w:rPr>
        <w:t>）技术解决方案…………………………………………………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r>
        <w:rPr>
          <w:rFonts w:hint="eastAsia" w:ascii="仿宋" w:hAnsi="仿宋" w:eastAsia="仿宋" w:cs="仿宋"/>
          <w:color w:val="000000" w:themeColor="text1"/>
          <w:kern w:val="0"/>
          <w:sz w:val="24"/>
          <w:highlight w:val="none"/>
          <w14:textFill>
            <w14:solidFill>
              <w14:schemeClr w14:val="tx1"/>
            </w14:solidFill>
          </w14:textFill>
        </w:rPr>
        <w:t>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highlight w:val="none"/>
          <w14:textFill>
            <w14:solidFill>
              <w14:schemeClr w14:val="tx1"/>
            </w14:solidFill>
          </w14:textFill>
        </w:rPr>
        <w:t>）售后服务方案……………………………………………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11）</w:t>
      </w:r>
      <w:r>
        <w:rPr>
          <w:rFonts w:hint="eastAsia" w:ascii="仿宋" w:hAnsi="仿宋" w:eastAsia="仿宋" w:cs="仿宋"/>
          <w:color w:val="000000" w:themeColor="text1"/>
          <w:sz w:val="24"/>
          <w:highlight w:val="none"/>
          <w14:textFill>
            <w14:solidFill>
              <w14:schemeClr w14:val="tx1"/>
            </w14:solidFill>
          </w14:textFill>
        </w:rPr>
        <w:t>供应商售后服务证明材料……………………………………………………（页码）</w:t>
      </w:r>
    </w:p>
    <w:p>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12</w:t>
      </w:r>
      <w:r>
        <w:rPr>
          <w:rFonts w:hint="eastAsia" w:ascii="仿宋" w:hAnsi="仿宋" w:eastAsia="仿宋" w:cs="仿宋"/>
          <w:color w:val="000000" w:themeColor="text1"/>
          <w:kern w:val="0"/>
          <w:sz w:val="24"/>
          <w:highlight w:val="none"/>
          <w14:textFill>
            <w14:solidFill>
              <w14:schemeClr w14:val="tx1"/>
            </w14:solidFill>
          </w14:textFill>
        </w:rPr>
        <w:t>）项目小组人员名单………………………………………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13</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14</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15</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16</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ind w:right="-368" w:rightChars="-175"/>
        <w:jc w:val="both"/>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17</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认为需要的其他商务技术（资信）文件或说明…………</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pPr>
        <w:snapToGrid w:val="0"/>
        <w:spacing w:line="360" w:lineRule="auto"/>
        <w:ind w:firstLine="3855" w:firstLineChars="1200"/>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致：</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根据贵方招标文件（</w:t>
      </w:r>
      <w:r>
        <w:rPr>
          <w:rFonts w:hint="eastAsia" w:ascii="仿宋" w:hAnsi="仿宋" w:eastAsia="仿宋" w:cs="仿宋"/>
          <w:b/>
          <w:color w:val="000000" w:themeColor="text1"/>
          <w:sz w:val="24"/>
          <w:szCs w:val="24"/>
          <w:highlight w:val="none"/>
          <w:u w:val="single"/>
          <w14:textFill>
            <w14:solidFill>
              <w14:schemeClr w14:val="tx1"/>
            </w14:solidFill>
          </w14:textFill>
        </w:rPr>
        <w:t>填写招标编号：</w:t>
      </w:r>
      <w:r>
        <w:rPr>
          <w:rFonts w:hint="eastAsia" w:ascii="仿宋" w:hAnsi="仿宋" w:eastAsia="仿宋" w:cs="仿宋"/>
          <w:color w:val="000000" w:themeColor="text1"/>
          <w:sz w:val="24"/>
          <w:szCs w:val="24"/>
          <w:highlight w:val="none"/>
          <w14:textFill>
            <w14:solidFill>
              <w14:schemeClr w14:val="tx1"/>
            </w14:solidFill>
          </w14:textFill>
        </w:rPr>
        <w:t>）的要求，正式授权</w:t>
      </w:r>
      <w:r>
        <w:rPr>
          <w:rFonts w:hint="eastAsia" w:ascii="仿宋" w:hAnsi="仿宋" w:eastAsia="仿宋" w:cs="仿宋"/>
          <w:b/>
          <w:color w:val="000000" w:themeColor="text1"/>
          <w:sz w:val="24"/>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 w:val="24"/>
          <w:szCs w:val="24"/>
          <w:highlight w:val="none"/>
          <w14:textFill>
            <w14:solidFill>
              <w14:schemeClr w14:val="tx1"/>
            </w14:solidFill>
          </w14:textFill>
        </w:rPr>
        <w:t>代表投标人</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b/>
          <w:color w:val="000000" w:themeColor="text1"/>
          <w:sz w:val="24"/>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提交投标文件。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我方已完全明白招标文件的所有条款要求，兹声明同意如下：</w:t>
      </w:r>
    </w:p>
    <w:p>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1.我方同意在投标人</w:t>
      </w:r>
      <w:r>
        <w:rPr>
          <w:rFonts w:hint="eastAsia" w:ascii="仿宋" w:hAnsi="仿宋" w:eastAsia="仿宋" w:cs="仿宋"/>
          <w:color w:val="000000" w:themeColor="text1"/>
          <w:kern w:val="44"/>
          <w:sz w:val="24"/>
          <w:szCs w:val="24"/>
          <w:highlight w:val="none"/>
          <w14:textFill>
            <w14:solidFill>
              <w14:schemeClr w14:val="tx1"/>
            </w14:solidFill>
          </w14:textFill>
        </w:rPr>
        <w:t>须知</w:t>
      </w:r>
      <w:r>
        <w:rPr>
          <w:rFonts w:hint="eastAsia" w:ascii="仿宋" w:hAnsi="仿宋" w:eastAsia="仿宋" w:cs="仿宋"/>
          <w:color w:val="000000" w:themeColor="text1"/>
          <w:sz w:val="24"/>
          <w:szCs w:val="24"/>
          <w:highlight w:val="none"/>
          <w14:textFill>
            <w14:solidFill>
              <w14:schemeClr w14:val="tx1"/>
            </w14:solidFill>
          </w14:textFill>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szCs w:val="24"/>
          <w:highlight w:val="none"/>
          <w14:textFill>
            <w14:solidFill>
              <w14:schemeClr w14:val="tx1"/>
            </w14:solidFill>
          </w14:textFill>
        </w:rPr>
        <w:t>提供可能另外要求的与投标有关的任何数据或资料。</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4.我方理解贵方将不受你们所收到的最低报价的约束。</w:t>
      </w:r>
    </w:p>
    <w:p>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5.本投标自开标之日（投标截止之日）起90天内有效。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投标人(电子签章)：　　　　　　　　　日期：  </w:t>
      </w:r>
    </w:p>
    <w:p>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ascii="仿宋" w:hAnsi="仿宋" w:eastAsia="仿宋" w:cs="仿宋"/>
          <w:b/>
          <w:color w:val="000000" w:themeColor="text1"/>
          <w:sz w:val="30"/>
          <w:szCs w:val="30"/>
          <w:highlight w:val="none"/>
          <w:lang w:eastAsia="zh-CN"/>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br w:type="page"/>
      </w:r>
    </w:p>
    <w:p>
      <w:pPr>
        <w:widowControl/>
        <w:adjustRightInd/>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二</w:t>
      </w: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pPr>
        <w:jc w:val="center"/>
        <w:rPr>
          <w:rFonts w:hint="eastAsia" w:ascii="仿宋" w:hAnsi="仿宋" w:eastAsia="仿宋" w:cs="仿宋"/>
          <w:b/>
          <w:color w:val="000000" w:themeColor="text1"/>
          <w:sz w:val="24"/>
          <w:highlight w:val="none"/>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ind w:firstLine="5280" w:firstLineChars="2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pPr>
        <w:ind w:firstLine="4920" w:firstLineChars="2050"/>
        <w:jc w:val="left"/>
        <w:rPr>
          <w:rFonts w:hint="eastAsia" w:ascii="仿宋" w:hAnsi="仿宋" w:eastAsia="仿宋" w:cs="仿宋"/>
          <w:color w:val="000000" w:themeColor="text1"/>
          <w:sz w:val="24"/>
          <w:highlight w:val="none"/>
          <w14:textFill>
            <w14:solidFill>
              <w14:schemeClr w14:val="tx1"/>
            </w14:solidFill>
          </w14:textFill>
        </w:rPr>
      </w:pP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pPr>
        <w:jc w:val="center"/>
        <w:rPr>
          <w:rFonts w:hint="eastAsia" w:ascii="仿宋" w:hAnsi="仿宋" w:eastAsia="仿宋" w:cs="仿宋"/>
          <w:b/>
          <w:color w:val="000000" w:themeColor="text1"/>
          <w:sz w:val="24"/>
          <w:highlight w:val="none"/>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spacing w:line="360" w:lineRule="exact"/>
        <w:rPr>
          <w:rFonts w:hint="eastAsia" w:ascii="仿宋" w:hAnsi="仿宋" w:eastAsia="仿宋" w:cs="仿宋"/>
          <w:color w:val="000000" w:themeColor="text1"/>
          <w:sz w:val="24"/>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ascii="仿宋" w:hAnsi="仿宋" w:eastAsia="仿宋" w:cs="仿宋"/>
          <w:color w:val="000000" w:themeColor="text1"/>
          <w:highlight w:val="none"/>
          <w14:textFill>
            <w14:solidFill>
              <w14:schemeClr w14:val="tx1"/>
            </w14:solidFill>
          </w14:textFill>
        </w:rPr>
      </w:pP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三</w:t>
      </w:r>
      <w:r>
        <w:rPr>
          <w:rFonts w:hint="eastAsia" w:ascii="仿宋" w:hAnsi="仿宋" w:eastAsia="仿宋" w:cs="仿宋"/>
          <w:b/>
          <w:color w:val="000000" w:themeColor="text1"/>
          <w:sz w:val="30"/>
          <w:szCs w:val="30"/>
          <w:highlight w:val="none"/>
          <w14:textFill>
            <w14:solidFill>
              <w14:schemeClr w14:val="tx1"/>
            </w14:solidFill>
          </w14:textFill>
        </w:rPr>
        <w:t>、法定代表人及其授权代表身份证复印件（正反面）</w:t>
      </w: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spacing w:line="800" w:lineRule="exact"/>
        <w:rPr>
          <w:rFonts w:hint="eastAsia" w:ascii="仿宋" w:hAnsi="仿宋" w:eastAsia="仿宋" w:cs="仿宋"/>
          <w:b/>
          <w:color w:val="000000" w:themeColor="text1"/>
          <w:sz w:val="24"/>
          <w:highlight w:val="none"/>
          <w14:textFill>
            <w14:solidFill>
              <w14:schemeClr w14:val="tx1"/>
            </w14:solidFill>
          </w14:textFill>
        </w:rPr>
      </w:pPr>
    </w:p>
    <w:p>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四</w:t>
      </w:r>
      <w:r>
        <w:rPr>
          <w:rFonts w:hint="eastAsia" w:ascii="仿宋" w:hAnsi="仿宋" w:eastAsia="仿宋" w:cs="仿宋"/>
          <w:b/>
          <w:color w:val="000000" w:themeColor="text1"/>
          <w:sz w:val="30"/>
          <w:szCs w:val="30"/>
          <w:highlight w:val="none"/>
          <w14:textFill>
            <w14:solidFill>
              <w14:schemeClr w14:val="tx1"/>
            </w14:solidFill>
          </w14:textFill>
        </w:rPr>
        <w:t>、法定代表人身份证明书(格式)</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pPr>
        <w:spacing w:line="440" w:lineRule="exact"/>
        <w:rPr>
          <w:rFonts w:hint="eastAsia" w:ascii="仿宋" w:hAnsi="仿宋" w:eastAsia="仿宋" w:cs="仿宋"/>
          <w:color w:val="000000" w:themeColor="text1"/>
          <w:sz w:val="24"/>
          <w:highlight w:val="none"/>
          <w14:textFill>
            <w14:solidFill>
              <w14:schemeClr w14:val="tx1"/>
            </w14:solidFill>
          </w14:textFill>
        </w:rPr>
      </w:pPr>
    </w:p>
    <w:p>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sz w:val="24"/>
          <w:highlight w:val="none"/>
          <w:lang w:eastAsia="zh-CN"/>
          <w14:textFill>
            <w14:solidFill>
              <w14:schemeClr w14:val="tx1"/>
            </w14:solidFill>
          </w14:textFill>
        </w:rPr>
        <w:t>名称</w:t>
      </w:r>
      <w:r>
        <w:rPr>
          <w:rFonts w:hint="eastAsia" w:ascii="仿宋" w:hAnsi="仿宋" w:eastAsia="仿宋" w:cs="仿宋"/>
          <w:color w:val="000000" w:themeColor="text1"/>
          <w:sz w:val="24"/>
          <w:highlight w:val="none"/>
          <w14:textFill>
            <w14:solidFill>
              <w14:schemeClr w14:val="tx1"/>
            </w14:solidFill>
          </w14:textFill>
        </w:rPr>
        <w:t>：                             （电子签章）</w:t>
      </w:r>
    </w:p>
    <w:p>
      <w:pPr>
        <w:spacing w:line="440" w:lineRule="exact"/>
        <w:ind w:right="480"/>
        <w:rPr>
          <w:rFonts w:hint="eastAsia" w:ascii="仿宋" w:hAnsi="仿宋" w:eastAsia="仿宋" w:cs="仿宋"/>
          <w:color w:val="000000" w:themeColor="text1"/>
          <w:sz w:val="24"/>
          <w:highlight w:val="none"/>
          <w14:textFill>
            <w14:solidFill>
              <w14:schemeClr w14:val="tx1"/>
            </w14:solidFill>
          </w14:textFill>
        </w:rPr>
      </w:pPr>
    </w:p>
    <w:p>
      <w:pPr>
        <w:spacing w:line="440" w:lineRule="exact"/>
        <w:ind w:right="72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ascii="仿宋" w:hAnsi="仿宋" w:eastAsia="仿宋" w:cs="仿宋"/>
          <w:color w:val="000000" w:themeColor="text1"/>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pPr>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ind w:firstLine="1911" w:firstLineChars="595"/>
        <w:rPr>
          <w:rFonts w:hint="eastAsia" w:ascii="仿宋" w:hAnsi="仿宋" w:eastAsia="仿宋" w:cs="仿宋"/>
          <w:b/>
          <w:bCs/>
          <w:color w:val="000000" w:themeColor="text1"/>
          <w:sz w:val="32"/>
          <w:szCs w:val="32"/>
          <w:highlight w:val="none"/>
          <w14:textFill>
            <w14:solidFill>
              <w14:schemeClr w14:val="tx1"/>
            </w14:solidFill>
          </w14:textFill>
        </w:rPr>
      </w:pPr>
    </w:p>
    <w:p>
      <w:pPr>
        <w:widowControl/>
        <w:adjustRightInd/>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六</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sz w:val="32"/>
          <w:szCs w:val="32"/>
          <w:highlight w:val="none"/>
          <w:lang w:eastAsia="zh-CN"/>
          <w14:textFill>
            <w14:solidFill>
              <w14:schemeClr w14:val="tx1"/>
            </w14:solidFill>
          </w14:textFill>
        </w:rPr>
        <w:br w:type="page"/>
      </w:r>
    </w:p>
    <w:p>
      <w:pPr>
        <w:spacing w:line="360" w:lineRule="auto"/>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lang w:eastAsia="zh-CN"/>
          <w14:textFill>
            <w14:solidFill>
              <w14:schemeClr w14:val="tx1"/>
            </w14:solidFill>
          </w14:textFill>
        </w:rPr>
        <w:t>七</w:t>
      </w:r>
      <w:r>
        <w:rPr>
          <w:rFonts w:hint="eastAsia" w:ascii="仿宋" w:hAnsi="仿宋" w:eastAsia="仿宋" w:cs="仿宋"/>
          <w:b/>
          <w:color w:val="000000" w:themeColor="text1"/>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主要业绩证明</w:t>
      </w:r>
    </w:p>
    <w:p>
      <w:pPr>
        <w:autoSpaceDE w:val="0"/>
        <w:autoSpaceDN w:val="0"/>
        <w:spacing w:line="360" w:lineRule="auto"/>
        <w:ind w:firstLine="12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w:t>
            </w:r>
          </w:p>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w:t>
            </w:r>
          </w:p>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金额</w:t>
            </w:r>
          </w:p>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r>
    </w:tbl>
    <w:p>
      <w:pPr>
        <w:autoSpaceDE w:val="0"/>
        <w:autoSpaceDN w:val="0"/>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000000" w:themeColor="text1"/>
          <w:sz w:val="24"/>
          <w:highlight w:val="none"/>
          <w14:textFill>
            <w14:solidFill>
              <w14:schemeClr w14:val="tx1"/>
            </w14:solidFill>
          </w14:textFill>
        </w:rPr>
      </w:pPr>
    </w:p>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Style w:val="648"/>
        <w:ind w:firstLine="0"/>
        <w:jc w:val="both"/>
        <w:rPr>
          <w:rFonts w:hint="eastAsia" w:ascii="仿宋" w:hAnsi="仿宋" w:eastAsia="仿宋" w:cs="仿宋"/>
          <w:color w:val="000000" w:themeColor="text1"/>
          <w:highlight w:val="none"/>
          <w14:textFill>
            <w14:solidFill>
              <w14:schemeClr w14:val="tx1"/>
            </w14:solidFill>
          </w14:textFill>
        </w:rPr>
      </w:pPr>
    </w:p>
    <w:p>
      <w:pPr>
        <w:pageBreakBefore/>
        <w:spacing w:line="360" w:lineRule="auto"/>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八</w:t>
      </w:r>
      <w:r>
        <w:rPr>
          <w:rFonts w:hint="eastAsia" w:ascii="仿宋" w:hAnsi="仿宋" w:eastAsia="仿宋" w:cs="仿宋"/>
          <w:b/>
          <w:bCs/>
          <w:color w:val="000000" w:themeColor="text1"/>
          <w:sz w:val="32"/>
          <w:szCs w:val="32"/>
          <w:highlight w:val="none"/>
          <w14:textFill>
            <w14:solidFill>
              <w14:schemeClr w14:val="tx1"/>
            </w14:solidFill>
          </w14:textFill>
        </w:rPr>
        <w:t>、技术解决方案</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（由投标人根据采购需求及招标文件要求编制）</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1531" w:type="dxa"/>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设备名称</w:t>
            </w:r>
          </w:p>
        </w:tc>
        <w:tc>
          <w:tcPr>
            <w:tcW w:w="2160" w:type="dxa"/>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投标品牌及型号</w:t>
            </w:r>
          </w:p>
        </w:tc>
        <w:tc>
          <w:tcPr>
            <w:tcW w:w="2340" w:type="dxa"/>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规格配置详细说明</w:t>
            </w:r>
          </w:p>
        </w:tc>
        <w:tc>
          <w:tcPr>
            <w:tcW w:w="1080" w:type="dxa"/>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数量</w:t>
            </w:r>
          </w:p>
        </w:tc>
        <w:tc>
          <w:tcPr>
            <w:tcW w:w="1332" w:type="dxa"/>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531"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531"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1531"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1531"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1531"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60"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340"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080"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332"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bl>
    <w:p>
      <w:pPr>
        <w:autoSpaceDE w:val="0"/>
        <w:autoSpaceDN w:val="0"/>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注：1.</w:t>
      </w:r>
      <w:r>
        <w:rPr>
          <w:rFonts w:hint="eastAsia" w:ascii="仿宋" w:hAnsi="仿宋" w:eastAsia="仿宋" w:cs="仿宋"/>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000000" w:themeColor="text1"/>
          <w:spacing w:val="6"/>
          <w:sz w:val="24"/>
          <w:highlight w:val="none"/>
          <w14:textFill>
            <w14:solidFill>
              <w14:schemeClr w14:val="tx1"/>
            </w14:solidFill>
          </w14:textFill>
        </w:rPr>
      </w:pPr>
      <w:r>
        <w:rPr>
          <w:rFonts w:hint="eastAsia" w:ascii="仿宋" w:hAnsi="仿宋" w:eastAsia="仿宋" w:cs="仿宋"/>
          <w:b/>
          <w:color w:val="000000" w:themeColor="text1"/>
          <w:spacing w:val="6"/>
          <w:sz w:val="24"/>
          <w:highlight w:val="none"/>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附：</w:t>
      </w:r>
      <w:r>
        <w:rPr>
          <w:rFonts w:hint="eastAsia" w:ascii="仿宋" w:hAnsi="仿宋" w:eastAsia="仿宋" w:cs="仿宋"/>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hint="eastAsia" w:ascii="仿宋" w:hAnsi="仿宋" w:eastAsia="仿宋" w:cs="仿宋"/>
          <w:color w:val="000000" w:themeColor="text1"/>
          <w:kern w:val="0"/>
          <w:sz w:val="24"/>
          <w:highlight w:val="none"/>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b/>
          <w:bCs/>
          <w:color w:val="000000" w:themeColor="text1"/>
          <w:kern w:val="0"/>
          <w:sz w:val="24"/>
          <w:highlight w:val="none"/>
          <w:lang w:val="zh-CN"/>
          <w14:textFill>
            <w14:solidFill>
              <w14:schemeClr w14:val="tx1"/>
            </w14:solidFill>
          </w14:textFill>
        </w:rPr>
        <w:tab/>
      </w:r>
      <w:r>
        <w:rPr>
          <w:rFonts w:hint="eastAsia" w:ascii="仿宋" w:hAnsi="仿宋" w:eastAsia="仿宋" w:cs="仿宋"/>
          <w:b/>
          <w:bCs/>
          <w:color w:val="000000" w:themeColor="text1"/>
          <w:kern w:val="0"/>
          <w:sz w:val="24"/>
          <w:highlight w:val="none"/>
          <w:lang w:val="zh-CN"/>
          <w14:textFill>
            <w14:solidFill>
              <w14:schemeClr w14:val="tx1"/>
            </w14:solidFill>
          </w14:textFill>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6"/>
          <w:szCs w:val="36"/>
          <w:highlight w:val="none"/>
          <w:lang w:val="zh-CN"/>
          <w14:textFill>
            <w14:solidFill>
              <w14:schemeClr w14:val="tx1"/>
            </w14:solidFill>
          </w14:textFill>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2"/>
          <w:szCs w:val="32"/>
          <w:highlight w:val="none"/>
          <w:lang w:val="zh-CN"/>
          <w14:textFill>
            <w14:solidFill>
              <w14:schemeClr w14:val="tx1"/>
            </w14:solidFill>
          </w14:textFill>
        </w:rPr>
      </w:pPr>
      <w:r>
        <w:rPr>
          <w:rFonts w:hint="eastAsia" w:ascii="仿宋" w:hAnsi="仿宋" w:eastAsia="仿宋" w:cs="仿宋"/>
          <w:b/>
          <w:bCs/>
          <w:color w:val="000000" w:themeColor="text1"/>
          <w:kern w:val="0"/>
          <w:sz w:val="32"/>
          <w:szCs w:val="32"/>
          <w:highlight w:val="none"/>
          <w:lang w:val="zh-CN"/>
          <w14:textFill>
            <w14:solidFill>
              <w14:schemeClr w14:val="tx1"/>
            </w14:solidFill>
          </w14:textFill>
        </w:rPr>
        <w:t>九、组织实施方案</w:t>
      </w:r>
    </w:p>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（由投标人根据采购需求及招标文件要求编制）</w:t>
      </w:r>
    </w:p>
    <w:p>
      <w:pPr>
        <w:pStyle w:val="80"/>
        <w:rPr>
          <w:rFonts w:hint="eastAsia" w:ascii="仿宋" w:hAnsi="仿宋" w:eastAsia="仿宋" w:cs="仿宋"/>
          <w:color w:val="000000" w:themeColor="text1"/>
          <w:highlight w:val="none"/>
          <w14:textFill>
            <w14:solidFill>
              <w14:schemeClr w14:val="tx1"/>
            </w14:solidFill>
          </w14:textFill>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b/>
          <w:bCs/>
          <w:color w:val="000000" w:themeColor="text1"/>
          <w:kern w:val="0"/>
          <w:sz w:val="24"/>
          <w:highlight w:val="none"/>
          <w:lang w:val="zh-CN"/>
          <w14:textFill>
            <w14:solidFill>
              <w14:schemeClr w14:val="tx1"/>
            </w14:solidFill>
          </w14:textFill>
        </w:rPr>
        <w:t>附表:项目实施进度计划表</w:t>
      </w:r>
      <w:r>
        <w:rPr>
          <w:rFonts w:hint="eastAsia" w:ascii="仿宋" w:hAnsi="仿宋" w:eastAsia="仿宋" w:cs="仿宋"/>
          <w:b/>
          <w:color w:val="000000" w:themeColor="text1"/>
          <w:sz w:val="24"/>
          <w:highlight w:val="none"/>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工作日</w:t>
            </w:r>
          </w:p>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内容</w:t>
            </w:r>
          </w:p>
        </w:tc>
        <w:tc>
          <w:tcPr>
            <w:tcW w:w="552"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552"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552"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552"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552"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552"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553"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553"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553"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553"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553"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553"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553"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553"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553"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553" w:type="dxa"/>
            <w:vAlign w:val="center"/>
          </w:tcPr>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2"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53" w:type="dxa"/>
          </w:tcPr>
          <w:p>
            <w:pPr>
              <w:spacing w:line="360" w:lineRule="auto"/>
              <w:rPr>
                <w:rFonts w:hint="eastAsia" w:ascii="仿宋" w:hAnsi="仿宋" w:eastAsia="仿宋" w:cs="仿宋"/>
                <w:color w:val="000000" w:themeColor="text1"/>
                <w:sz w:val="24"/>
                <w:highlight w:val="none"/>
                <w14:textFill>
                  <w14:solidFill>
                    <w14:schemeClr w14:val="tx1"/>
                  </w14:solidFill>
                </w14:textFill>
              </w:rPr>
            </w:pPr>
          </w:p>
        </w:tc>
      </w:tr>
    </w:tbl>
    <w:p>
      <w:pPr>
        <w:autoSpaceDE w:val="0"/>
        <w:autoSpaceDN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注：投标人可按上述时间表的格式自行编制切合实际的具体时间表。</w:t>
      </w:r>
    </w:p>
    <w:p>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rPr>
          <w:rFonts w:hint="eastAsia" w:ascii="仿宋" w:hAnsi="仿宋" w:eastAsia="仿宋" w:cs="仿宋"/>
          <w:color w:val="000000" w:themeColor="text1"/>
          <w:kern w:val="0"/>
          <w:sz w:val="24"/>
          <w:highlight w:val="none"/>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highlight w:val="none"/>
          <w14:textFill>
            <w14:solidFill>
              <w14:schemeClr w14:val="tx1"/>
            </w14:solidFill>
          </w14:textFill>
        </w:rPr>
      </w:pPr>
    </w:p>
    <w:p>
      <w:pPr>
        <w:spacing w:line="360" w:lineRule="auto"/>
        <w:rPr>
          <w:rFonts w:hint="eastAsia" w:ascii="仿宋" w:hAnsi="仿宋" w:eastAsia="仿宋" w:cs="仿宋"/>
          <w:b/>
          <w:bCs/>
          <w:color w:val="000000" w:themeColor="text1"/>
          <w:sz w:val="32"/>
          <w:szCs w:val="32"/>
          <w:highlight w:val="none"/>
          <w14:textFill>
            <w14:solidFill>
              <w14:schemeClr w14:val="tx1"/>
            </w14:solidFill>
          </w14:textFill>
        </w:rPr>
      </w:pPr>
    </w:p>
    <w:p>
      <w:pPr>
        <w:spacing w:line="360" w:lineRule="auto"/>
        <w:rPr>
          <w:rFonts w:hint="eastAsia" w:ascii="仿宋" w:hAnsi="仿宋" w:eastAsia="仿宋" w:cs="仿宋"/>
          <w:b/>
          <w:bCs/>
          <w:color w:val="000000" w:themeColor="text1"/>
          <w:sz w:val="32"/>
          <w:szCs w:val="32"/>
          <w:highlight w:val="none"/>
          <w14:textFill>
            <w14:solidFill>
              <w14:schemeClr w14:val="tx1"/>
            </w14:solidFill>
          </w14:textFill>
        </w:rPr>
      </w:pPr>
    </w:p>
    <w:p>
      <w:pPr>
        <w:spacing w:line="360" w:lineRule="auto"/>
        <w:rPr>
          <w:rFonts w:hint="eastAsia" w:ascii="仿宋" w:hAnsi="仿宋" w:eastAsia="仿宋" w:cs="仿宋"/>
          <w:b/>
          <w:bCs/>
          <w:color w:val="000000" w:themeColor="text1"/>
          <w:sz w:val="32"/>
          <w:szCs w:val="32"/>
          <w:highlight w:val="none"/>
          <w14:textFill>
            <w14:solidFill>
              <w14:schemeClr w14:val="tx1"/>
            </w14:solidFill>
          </w14:textFill>
        </w:rPr>
      </w:pPr>
    </w:p>
    <w:p>
      <w:pPr>
        <w:spacing w:line="360" w:lineRule="auto"/>
        <w:rPr>
          <w:rFonts w:hint="eastAsia" w:ascii="仿宋" w:hAnsi="仿宋" w:eastAsia="仿宋" w:cs="仿宋"/>
          <w:b/>
          <w:bCs/>
          <w:color w:val="000000" w:themeColor="text1"/>
          <w:sz w:val="32"/>
          <w:szCs w:val="32"/>
          <w:highlight w:val="none"/>
          <w14:textFill>
            <w14:solidFill>
              <w14:schemeClr w14:val="tx1"/>
            </w14:solidFill>
          </w14:textFill>
        </w:rPr>
      </w:pPr>
    </w:p>
    <w:p>
      <w:pPr>
        <w:spacing w:line="360" w:lineRule="auto"/>
        <w:rPr>
          <w:rFonts w:hint="eastAsia" w:ascii="仿宋" w:hAnsi="仿宋" w:eastAsia="仿宋" w:cs="仿宋"/>
          <w:b/>
          <w:bCs/>
          <w:color w:val="000000" w:themeColor="text1"/>
          <w:sz w:val="32"/>
          <w:szCs w:val="32"/>
          <w:highlight w:val="none"/>
          <w14:textFill>
            <w14:solidFill>
              <w14:schemeClr w14:val="tx1"/>
            </w14:solidFill>
          </w14:textFill>
        </w:rPr>
      </w:pPr>
    </w:p>
    <w:p>
      <w:pPr>
        <w:spacing w:line="360" w:lineRule="auto"/>
        <w:rPr>
          <w:rFonts w:hint="eastAsia" w:ascii="仿宋" w:hAnsi="仿宋" w:eastAsia="仿宋" w:cs="仿宋"/>
          <w:b/>
          <w:bCs/>
          <w:color w:val="000000" w:themeColor="text1"/>
          <w:sz w:val="32"/>
          <w:szCs w:val="32"/>
          <w:highlight w:val="none"/>
          <w14:textFill>
            <w14:solidFill>
              <w14:schemeClr w14:val="tx1"/>
            </w14:solidFill>
          </w14:textFill>
        </w:rPr>
      </w:pPr>
    </w:p>
    <w:p>
      <w:pPr>
        <w:spacing w:line="360" w:lineRule="auto"/>
        <w:rPr>
          <w:rFonts w:hint="eastAsia" w:ascii="仿宋" w:hAnsi="仿宋" w:eastAsia="仿宋" w:cs="仿宋"/>
          <w:b/>
          <w:bCs/>
          <w:color w:val="000000" w:themeColor="text1"/>
          <w:sz w:val="32"/>
          <w:szCs w:val="32"/>
          <w:highlight w:val="none"/>
          <w14:textFill>
            <w14:solidFill>
              <w14:schemeClr w14:val="tx1"/>
            </w14:solidFill>
          </w14:textFill>
        </w:rPr>
      </w:pPr>
    </w:p>
    <w:p>
      <w:pPr>
        <w:spacing w:line="360" w:lineRule="auto"/>
        <w:rPr>
          <w:rFonts w:hint="eastAsia" w:ascii="仿宋" w:hAnsi="仿宋" w:eastAsia="仿宋" w:cs="仿宋"/>
          <w:b/>
          <w:bCs/>
          <w:color w:val="000000" w:themeColor="text1"/>
          <w:sz w:val="32"/>
          <w:szCs w:val="32"/>
          <w:highlight w:val="none"/>
          <w14:textFill>
            <w14:solidFill>
              <w14:schemeClr w14:val="tx1"/>
            </w14:solidFill>
          </w14:textFill>
        </w:rPr>
      </w:pPr>
    </w:p>
    <w:p>
      <w:pPr>
        <w:spacing w:line="360" w:lineRule="auto"/>
        <w:rPr>
          <w:rFonts w:hint="eastAsia" w:ascii="仿宋" w:hAnsi="仿宋" w:eastAsia="仿宋" w:cs="仿宋"/>
          <w:b/>
          <w:bCs/>
          <w:color w:val="000000" w:themeColor="text1"/>
          <w:sz w:val="32"/>
          <w:szCs w:val="32"/>
          <w:highlight w:val="none"/>
          <w14:textFill>
            <w14:solidFill>
              <w14:schemeClr w14:val="tx1"/>
            </w14:solidFill>
          </w14:textFill>
        </w:rPr>
      </w:pPr>
    </w:p>
    <w:p>
      <w:pPr>
        <w:rPr>
          <w:rFonts w:hint="eastAsia" w:ascii="仿宋" w:hAnsi="仿宋" w:eastAsia="仿宋" w:cs="仿宋"/>
          <w:b/>
          <w:bCs/>
          <w:color w:val="000000" w:themeColor="text1"/>
          <w:sz w:val="32"/>
          <w:szCs w:val="32"/>
          <w:highlight w:val="none"/>
          <w:lang w:eastAsia="zh-CN"/>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br w:type="page"/>
      </w:r>
    </w:p>
    <w:p>
      <w:pPr>
        <w:spacing w:line="360" w:lineRule="auto"/>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十</w:t>
      </w:r>
      <w:r>
        <w:rPr>
          <w:rFonts w:hint="eastAsia" w:ascii="仿宋" w:hAnsi="仿宋" w:eastAsia="仿宋" w:cs="仿宋"/>
          <w:b/>
          <w:bCs/>
          <w:color w:val="000000" w:themeColor="text1"/>
          <w:sz w:val="32"/>
          <w:szCs w:val="32"/>
          <w:highlight w:val="none"/>
          <w14:textFill>
            <w14:solidFill>
              <w14:schemeClr w14:val="tx1"/>
            </w14:solidFill>
          </w14:textFill>
        </w:rPr>
        <w:t>、售后服务方案</w:t>
      </w:r>
    </w:p>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（由投标人根据采购需求及招标文件要求编制）</w:t>
      </w:r>
    </w:p>
    <w:p>
      <w:pPr>
        <w:pStyle w:val="80"/>
        <w:rPr>
          <w:rFonts w:hint="eastAsia" w:ascii="仿宋" w:hAnsi="仿宋" w:eastAsia="仿宋" w:cs="仿宋"/>
          <w:color w:val="000000" w:themeColor="text1"/>
          <w:highlight w:val="none"/>
          <w14:textFill>
            <w14:solidFill>
              <w14:schemeClr w14:val="tx1"/>
            </w14:solidFill>
          </w14:textFill>
        </w:rPr>
      </w:pPr>
    </w:p>
    <w:p>
      <w:pPr>
        <w:autoSpaceDE w:val="0"/>
        <w:autoSpaceDN w:val="0"/>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附表A:售后服务机构情况表</w:t>
      </w:r>
      <w:r>
        <w:rPr>
          <w:rFonts w:hint="eastAsia" w:ascii="仿宋" w:hAnsi="仿宋" w:eastAsia="仿宋" w:cs="仿宋"/>
          <w:color w:val="000000" w:themeColor="text1"/>
          <w:sz w:val="24"/>
          <w:highlight w:val="none"/>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2160" w:type="dxa"/>
          </w:tcPr>
          <w:p>
            <w:pPr>
              <w:autoSpaceDE w:val="0"/>
              <w:autoSpaceDN w:val="0"/>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机构名称</w:t>
            </w:r>
          </w:p>
        </w:tc>
        <w:tc>
          <w:tcPr>
            <w:tcW w:w="1620" w:type="dxa"/>
          </w:tcPr>
          <w:p>
            <w:pPr>
              <w:autoSpaceDE w:val="0"/>
              <w:autoSpaceDN w:val="0"/>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机构性质</w:t>
            </w:r>
          </w:p>
        </w:tc>
        <w:tc>
          <w:tcPr>
            <w:tcW w:w="1245" w:type="dxa"/>
          </w:tcPr>
          <w:p>
            <w:pPr>
              <w:autoSpaceDE w:val="0"/>
              <w:autoSpaceDN w:val="0"/>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注册地址</w:t>
            </w:r>
          </w:p>
        </w:tc>
        <w:tc>
          <w:tcPr>
            <w:tcW w:w="2175" w:type="dxa"/>
          </w:tcPr>
          <w:p>
            <w:pPr>
              <w:autoSpaceDE w:val="0"/>
              <w:autoSpaceDN w:val="0"/>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服务技术人员数量</w:t>
            </w:r>
          </w:p>
        </w:tc>
        <w:tc>
          <w:tcPr>
            <w:tcW w:w="1260" w:type="dxa"/>
          </w:tcPr>
          <w:p>
            <w:pPr>
              <w:autoSpaceDE w:val="0"/>
              <w:autoSpaceDN w:val="0"/>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60"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620"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45"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75"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60" w:type="dxa"/>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bl>
    <w:p>
      <w:pPr>
        <w:autoSpaceDE w:val="0"/>
        <w:autoSpaceDN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附表B：售后服务人员情况表</w:t>
      </w:r>
      <w:r>
        <w:rPr>
          <w:rFonts w:hint="eastAsia" w:ascii="仿宋" w:hAnsi="仿宋" w:eastAsia="仿宋" w:cs="仿宋"/>
          <w:color w:val="000000" w:themeColor="text1"/>
          <w:sz w:val="24"/>
          <w:highlight w:val="none"/>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highlight w:val="none"/>
                <w14:textFill>
                  <w14:solidFill>
                    <w14:schemeClr w14:val="tx1"/>
                  </w14:solidFill>
                </w14:textFill>
              </w:rPr>
            </w:pPr>
          </w:p>
        </w:tc>
      </w:tr>
    </w:tbl>
    <w:p>
      <w:pPr>
        <w:spacing w:line="360" w:lineRule="auto"/>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rPr>
          <w:rFonts w:hint="eastAsia" w:ascii="仿宋" w:hAnsi="仿宋" w:eastAsia="仿宋" w:cs="仿宋"/>
          <w:b/>
          <w:color w:val="000000" w:themeColor="text1"/>
          <w:sz w:val="30"/>
          <w:szCs w:val="30"/>
          <w:highlight w:val="none"/>
          <w:lang w:eastAsia="zh-CN"/>
          <w14:textFill>
            <w14:solidFill>
              <w14:schemeClr w14:val="tx1"/>
            </w14:solidFill>
          </w14:textFill>
        </w:rPr>
      </w:pPr>
    </w:p>
    <w:p>
      <w:pPr>
        <w:spacing w:line="360" w:lineRule="auto"/>
        <w:rPr>
          <w:rFonts w:hint="eastAsia" w:ascii="仿宋" w:hAnsi="仿宋" w:eastAsia="仿宋" w:cs="仿宋"/>
          <w:b/>
          <w:color w:val="000000" w:themeColor="text1"/>
          <w:sz w:val="30"/>
          <w:szCs w:val="30"/>
          <w:highlight w:val="none"/>
          <w:lang w:eastAsia="zh-CN"/>
          <w14:textFill>
            <w14:solidFill>
              <w14:schemeClr w14:val="tx1"/>
            </w14:solidFill>
          </w14:textFill>
        </w:rPr>
      </w:pPr>
    </w:p>
    <w:p>
      <w:pPr>
        <w:spacing w:line="360" w:lineRule="auto"/>
        <w:rPr>
          <w:rFonts w:hint="eastAsia" w:ascii="仿宋" w:hAnsi="仿宋" w:eastAsia="仿宋" w:cs="仿宋"/>
          <w:b/>
          <w:color w:val="000000" w:themeColor="text1"/>
          <w:sz w:val="30"/>
          <w:szCs w:val="30"/>
          <w:highlight w:val="none"/>
          <w:lang w:eastAsia="zh-CN"/>
          <w14:textFill>
            <w14:solidFill>
              <w14:schemeClr w14:val="tx1"/>
            </w14:solidFill>
          </w14:textFill>
        </w:rPr>
      </w:pPr>
    </w:p>
    <w:p>
      <w:pPr>
        <w:spacing w:line="360" w:lineRule="auto"/>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十一</w:t>
      </w:r>
      <w:r>
        <w:rPr>
          <w:rFonts w:hint="eastAsia" w:ascii="仿宋" w:hAnsi="仿宋" w:eastAsia="仿宋" w:cs="仿宋"/>
          <w:b/>
          <w:color w:val="000000" w:themeColor="text1"/>
          <w:sz w:val="30"/>
          <w:szCs w:val="30"/>
          <w:highlight w:val="none"/>
          <w14:textFill>
            <w14:solidFill>
              <w14:schemeClr w14:val="tx1"/>
            </w14:solidFill>
          </w14:textFill>
        </w:rPr>
        <w:t>、</w:t>
      </w:r>
      <w:r>
        <w:rPr>
          <w:rFonts w:hint="eastAsia" w:ascii="仿宋" w:hAnsi="仿宋" w:eastAsia="仿宋" w:cs="仿宋"/>
          <w:b/>
          <w:color w:val="000000" w:themeColor="text1"/>
          <w:sz w:val="30"/>
          <w:szCs w:val="30"/>
          <w:highlight w:val="none"/>
          <w:lang w:eastAsia="zh-CN"/>
          <w14:textFill>
            <w14:solidFill>
              <w14:schemeClr w14:val="tx1"/>
            </w14:solidFill>
          </w14:textFill>
        </w:rPr>
        <w:t>投标人</w:t>
      </w:r>
      <w:r>
        <w:rPr>
          <w:rFonts w:hint="eastAsia" w:ascii="仿宋" w:hAnsi="仿宋" w:eastAsia="仿宋" w:cs="仿宋"/>
          <w:b/>
          <w:color w:val="000000" w:themeColor="text1"/>
          <w:sz w:val="30"/>
          <w:szCs w:val="30"/>
          <w:highlight w:val="none"/>
          <w14:textFill>
            <w14:solidFill>
              <w14:schemeClr w14:val="tx1"/>
            </w14:solidFill>
          </w14:textFill>
        </w:rPr>
        <w:t>售后服务能力证明材料</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根据采购需求及磋商文件要求编制）</w:t>
      </w:r>
    </w:p>
    <w:p>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p>
    <w:p>
      <w:pPr>
        <w:pStyle w:val="80"/>
        <w:rPr>
          <w:rFonts w:hint="eastAsia" w:ascii="仿宋" w:hAnsi="仿宋" w:eastAsia="仿宋" w:cs="仿宋"/>
          <w:color w:val="000000" w:themeColor="text1"/>
          <w:highlight w:val="none"/>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ageBreakBefore/>
        <w:spacing w:line="360" w:lineRule="auto"/>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十二</w:t>
      </w:r>
      <w:r>
        <w:rPr>
          <w:rFonts w:hint="eastAsia" w:ascii="仿宋" w:hAnsi="仿宋" w:eastAsia="仿宋" w:cs="仿宋"/>
          <w:b/>
          <w:bCs/>
          <w:color w:val="000000" w:themeColor="text1"/>
          <w:sz w:val="32"/>
          <w:szCs w:val="32"/>
          <w:highlight w:val="none"/>
          <w14:textFill>
            <w14:solidFill>
              <w14:schemeClr w14:val="tx1"/>
            </w14:solidFill>
          </w14:textFill>
        </w:rPr>
        <w:t>、项目小组人员名单</w:t>
      </w:r>
    </w:p>
    <w:p>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（由投标人根据采购需求及招标文件要求编制）</w:t>
      </w:r>
    </w:p>
    <w:p>
      <w:pPr>
        <w:keepNext/>
        <w:autoSpaceDE w:val="0"/>
        <w:autoSpaceDN w:val="0"/>
        <w:spacing w:line="360" w:lineRule="auto"/>
        <w:ind w:firstLine="477"/>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bl>
    <w:p>
      <w:pPr>
        <w:autoSpaceDE w:val="0"/>
        <w:autoSpaceDN w:val="0"/>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注：须随表提交相应的证书复印件并注明所在投标技术文件页码。</w:t>
      </w:r>
    </w:p>
    <w:p>
      <w:pPr>
        <w:pStyle w:val="80"/>
        <w:rPr>
          <w:rFonts w:hint="eastAsia" w:ascii="仿宋" w:hAnsi="仿宋" w:eastAsia="仿宋" w:cs="仿宋"/>
          <w:color w:val="000000" w:themeColor="text1"/>
          <w:highlight w:val="none"/>
          <w14:textFill>
            <w14:solidFill>
              <w14:schemeClr w14:val="tx1"/>
            </w14:solidFill>
          </w14:textFill>
        </w:rPr>
      </w:pPr>
    </w:p>
    <w:p>
      <w:pPr>
        <w:autoSpaceDE w:val="0"/>
        <w:autoSpaceDN w:val="0"/>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附表B:本项目的项目小组人员情况表</w:t>
      </w:r>
      <w:r>
        <w:rPr>
          <w:rFonts w:hint="eastAsia" w:ascii="仿宋" w:hAnsi="仿宋" w:eastAsia="仿宋" w:cs="仿宋"/>
          <w:color w:val="000000" w:themeColor="text1"/>
          <w:sz w:val="24"/>
          <w:highlight w:val="none"/>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学历</w:t>
            </w:r>
          </w:p>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专业</w:t>
            </w:r>
          </w:p>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职称</w:t>
            </w:r>
          </w:p>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r>
    </w:tbl>
    <w:p>
      <w:pPr>
        <w:spacing w:line="360" w:lineRule="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pPr>
        <w:spacing w:line="360" w:lineRule="auto"/>
        <w:rPr>
          <w:rFonts w:hint="eastAsia"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highlight w:val="none"/>
          <w14:textFill>
            <w14:solidFill>
              <w14:schemeClr w14:val="tx1"/>
            </w14:solidFill>
          </w14:textFill>
        </w:rPr>
        <w:t>（以社保部门出具缴纳凭证作附件）</w:t>
      </w:r>
    </w:p>
    <w:p>
      <w:pPr>
        <w:spacing w:line="336"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pPr>
        <w:spacing w:line="336" w:lineRule="auto"/>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napToGrid w:val="0"/>
        <w:spacing w:line="360" w:lineRule="auto"/>
        <w:ind w:right="960"/>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十三</w:t>
      </w:r>
      <w:r>
        <w:rPr>
          <w:rFonts w:hint="eastAsia" w:ascii="仿宋" w:hAnsi="仿宋" w:eastAsia="仿宋" w:cs="仿宋"/>
          <w:b/>
          <w:bCs/>
          <w:color w:val="000000" w:themeColor="text1"/>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优惠条件及特殊承诺</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根据采购需求自行编制）</w:t>
      </w:r>
    </w:p>
    <w:p>
      <w:pPr>
        <w:spacing w:line="360" w:lineRule="auto"/>
        <w:rPr>
          <w:rFonts w:hint="eastAsia" w:ascii="仿宋" w:hAnsi="仿宋" w:eastAsia="仿宋" w:cs="仿宋"/>
          <w:color w:val="000000" w:themeColor="text1"/>
          <w:sz w:val="18"/>
          <w:szCs w:val="18"/>
          <w:highlight w:val="none"/>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rPr>
          <w:rFonts w:hint="eastAsia" w:ascii="仿宋" w:hAnsi="仿宋" w:eastAsia="仿宋" w:cs="仿宋"/>
          <w:b/>
          <w:bCs/>
          <w:color w:val="000000" w:themeColor="text1"/>
          <w:sz w:val="18"/>
          <w:szCs w:val="18"/>
          <w:highlight w:val="none"/>
          <w14:textFill>
            <w14:solidFill>
              <w14:schemeClr w14:val="tx1"/>
            </w14:solidFill>
          </w14:textFill>
        </w:rPr>
      </w:pPr>
    </w:p>
    <w:p>
      <w:pPr>
        <w:spacing w:line="360" w:lineRule="auto"/>
        <w:rPr>
          <w:rFonts w:hint="eastAsia" w:ascii="仿宋" w:hAnsi="仿宋" w:eastAsia="仿宋" w:cs="仿宋"/>
          <w:b/>
          <w:bCs/>
          <w:color w:val="000000" w:themeColor="text1"/>
          <w:sz w:val="32"/>
          <w:szCs w:val="32"/>
          <w:highlight w:val="none"/>
          <w14:textFill>
            <w14:solidFill>
              <w14:schemeClr w14:val="tx1"/>
            </w14:solidFill>
          </w14:textFill>
        </w:rPr>
      </w:pPr>
    </w:p>
    <w:p>
      <w:pPr>
        <w:spacing w:line="360" w:lineRule="auto"/>
        <w:rPr>
          <w:rFonts w:hint="eastAsia" w:ascii="仿宋" w:hAnsi="仿宋" w:eastAsia="仿宋" w:cs="仿宋"/>
          <w:b/>
          <w:bCs/>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bCs/>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十四</w:t>
      </w:r>
      <w:r>
        <w:rPr>
          <w:rFonts w:hint="eastAsia" w:ascii="仿宋" w:hAnsi="仿宋" w:eastAsia="仿宋" w:cs="仿宋"/>
          <w:b/>
          <w:bCs/>
          <w:color w:val="000000" w:themeColor="text1"/>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备品备件及供选择的配套零部件清单</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根据采购需求自行编制）</w:t>
      </w:r>
    </w:p>
    <w:p>
      <w:pPr>
        <w:snapToGrid w:val="0"/>
        <w:spacing w:line="360" w:lineRule="auto"/>
        <w:ind w:right="960"/>
        <w:jc w:val="right"/>
        <w:rPr>
          <w:rFonts w:hint="eastAsia" w:ascii="仿宋" w:hAnsi="仿宋" w:eastAsia="仿宋" w:cs="仿宋"/>
          <w:color w:val="000000" w:themeColor="text1"/>
          <w:kern w:val="0"/>
          <w:sz w:val="24"/>
          <w:highlight w:val="none"/>
          <w:lang w:val="zh-CN"/>
          <w14:textFill>
            <w14:solidFill>
              <w14:schemeClr w14:val="tx1"/>
            </w14:solidFill>
          </w14:textFill>
        </w:rPr>
      </w:pPr>
    </w:p>
    <w:p>
      <w:pPr>
        <w:snapToGrid w:val="0"/>
        <w:spacing w:line="360" w:lineRule="auto"/>
        <w:ind w:right="960"/>
        <w:jc w:val="right"/>
        <w:rPr>
          <w:rFonts w:hint="eastAsia" w:ascii="仿宋" w:hAnsi="仿宋" w:eastAsia="仿宋" w:cs="仿宋"/>
          <w:color w:val="000000" w:themeColor="text1"/>
          <w:kern w:val="0"/>
          <w:sz w:val="24"/>
          <w:highlight w:val="none"/>
          <w:lang w:val="zh-CN"/>
          <w14:textFill>
            <w14:solidFill>
              <w14:schemeClr w14:val="tx1"/>
            </w14:solidFill>
          </w14:textFill>
        </w:rPr>
      </w:pPr>
    </w:p>
    <w:p>
      <w:pPr>
        <w:snapToGrid w:val="0"/>
        <w:spacing w:line="360" w:lineRule="auto"/>
        <w:ind w:right="960"/>
        <w:jc w:val="right"/>
        <w:rPr>
          <w:rFonts w:hint="eastAsia" w:ascii="仿宋" w:hAnsi="仿宋" w:eastAsia="仿宋" w:cs="仿宋"/>
          <w:color w:val="000000" w:themeColor="text1"/>
          <w:kern w:val="0"/>
          <w:sz w:val="24"/>
          <w:highlight w:val="none"/>
          <w:lang w:val="zh-CN"/>
          <w14:textFill>
            <w14:solidFill>
              <w14:schemeClr w14:val="tx1"/>
            </w14:solidFill>
          </w14:textFill>
        </w:rPr>
      </w:pPr>
    </w:p>
    <w:p>
      <w:pPr>
        <w:snapToGrid w:val="0"/>
        <w:spacing w:line="360" w:lineRule="auto"/>
        <w:ind w:right="960"/>
        <w:jc w:val="right"/>
        <w:rPr>
          <w:rFonts w:hint="eastAsia" w:ascii="仿宋" w:hAnsi="仿宋" w:eastAsia="仿宋" w:cs="仿宋"/>
          <w:color w:val="000000" w:themeColor="text1"/>
          <w:kern w:val="0"/>
          <w:sz w:val="24"/>
          <w:highlight w:val="none"/>
          <w:lang w:val="zh-CN"/>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rPr>
          <w:rFonts w:hint="eastAsia" w:ascii="仿宋" w:hAnsi="仿宋" w:eastAsia="仿宋" w:cs="仿宋"/>
          <w:b/>
          <w:bCs/>
          <w:color w:val="000000" w:themeColor="text1"/>
          <w:sz w:val="32"/>
          <w:szCs w:val="32"/>
          <w:highlight w:val="none"/>
          <w:lang w:eastAsia="zh-CN"/>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br w:type="page"/>
      </w:r>
    </w:p>
    <w:p>
      <w:pPr>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十五</w:t>
      </w:r>
      <w:r>
        <w:rPr>
          <w:rFonts w:hint="eastAsia" w:ascii="仿宋" w:hAnsi="仿宋" w:eastAsia="仿宋" w:cs="仿宋"/>
          <w:b/>
          <w:bCs/>
          <w:color w:val="000000" w:themeColor="text1"/>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培训计划</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（由投标人根据采购需求自行编制）</w:t>
      </w:r>
    </w:p>
    <w:p>
      <w:pPr>
        <w:keepNext/>
        <w:autoSpaceDE w:val="0"/>
        <w:autoSpaceDN w:val="0"/>
        <w:spacing w:line="360" w:lineRule="auto"/>
        <w:ind w:firstLine="477"/>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注解:A</w:t>
      </w:r>
      <w:r>
        <w:rPr>
          <w:rFonts w:hint="eastAsia" w:ascii="仿宋" w:hAnsi="仿宋" w:eastAsia="仿宋" w:cs="仿宋"/>
          <w:color w:val="000000" w:themeColor="text1"/>
          <w:sz w:val="24"/>
          <w:highlight w:val="none"/>
          <w14:textFill>
            <w14:solidFill>
              <w14:schemeClr w14:val="tx1"/>
            </w14:solidFill>
          </w14:textFill>
        </w:rPr>
        <w:tab/>
      </w:r>
      <w:r>
        <w:rPr>
          <w:rFonts w:hint="eastAsia" w:ascii="仿宋" w:hAnsi="仿宋" w:eastAsia="仿宋" w:cs="仿宋"/>
          <w:color w:val="000000" w:themeColor="text1"/>
          <w:sz w:val="24"/>
          <w:highlight w:val="none"/>
          <w14:textFill>
            <w14:solidFill>
              <w14:schemeClr w14:val="tx1"/>
            </w14:solidFill>
          </w14:textFill>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教材目录</w:t>
      </w:r>
    </w:p>
    <w:p>
      <w:pPr>
        <w:autoSpaceDE w:val="0"/>
        <w:autoSpaceDN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B  按照附表A提供授课教师的简历</w:t>
      </w:r>
    </w:p>
    <w:p>
      <w:pPr>
        <w:autoSpaceDE w:val="0"/>
        <w:autoSpaceDN w:val="0"/>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注：须随表提交相应的证书复印件并注明所在投标技术文件页码。</w:t>
      </w:r>
    </w:p>
    <w:p>
      <w:pPr>
        <w:spacing w:line="360" w:lineRule="auto"/>
        <w:ind w:firstLine="480" w:firstLineChars="200"/>
        <w:rPr>
          <w:rFonts w:hint="eastAsia" w:ascii="仿宋" w:hAnsi="仿宋" w:eastAsia="仿宋" w:cs="仿宋"/>
          <w:color w:val="000000" w:themeColor="text1"/>
          <w:sz w:val="24"/>
          <w:szCs w:val="20"/>
          <w:highlight w:val="none"/>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ageBreakBefore/>
        <w:spacing w:line="360" w:lineRule="auto"/>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十六</w:t>
      </w:r>
      <w:r>
        <w:rPr>
          <w:rFonts w:hint="eastAsia" w:ascii="仿宋" w:hAnsi="仿宋" w:eastAsia="仿宋" w:cs="仿宋"/>
          <w:b/>
          <w:bCs/>
          <w:color w:val="000000" w:themeColor="text1"/>
          <w:sz w:val="32"/>
          <w:szCs w:val="32"/>
          <w:highlight w:val="none"/>
          <w14:textFill>
            <w14:solidFill>
              <w14:schemeClr w14:val="tx1"/>
            </w14:solidFill>
          </w14:textFill>
        </w:rPr>
        <w:t>、验收方案</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根据采购需求自行编制）</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spacing w:line="360" w:lineRule="auto"/>
        <w:jc w:val="center"/>
        <w:rPr>
          <w:rFonts w:hint="eastAsia" w:ascii="仿宋" w:hAnsi="仿宋" w:eastAsia="仿宋" w:cs="仿宋"/>
          <w:b/>
          <w:bCs/>
          <w:color w:val="000000" w:themeColor="text1"/>
          <w:sz w:val="30"/>
          <w:szCs w:val="30"/>
          <w:highlight w:val="none"/>
          <w14:textFill>
            <w14:solidFill>
              <w14:schemeClr w14:val="tx1"/>
            </w14:solidFill>
          </w14:textFill>
        </w:rPr>
      </w:pPr>
    </w:p>
    <w:p>
      <w:pPr>
        <w:spacing w:line="360" w:lineRule="auto"/>
        <w:jc w:val="center"/>
        <w:rPr>
          <w:rFonts w:hint="eastAsia" w:ascii="仿宋" w:hAnsi="仿宋" w:eastAsia="仿宋" w:cs="仿宋"/>
          <w:b/>
          <w:bCs/>
          <w:color w:val="000000" w:themeColor="text1"/>
          <w:sz w:val="30"/>
          <w:szCs w:val="30"/>
          <w:highlight w:val="none"/>
          <w14:textFill>
            <w14:solidFill>
              <w14:schemeClr w14:val="tx1"/>
            </w14:solidFill>
          </w14:textFill>
        </w:rPr>
      </w:pPr>
    </w:p>
    <w:p>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十七</w:t>
      </w:r>
      <w:r>
        <w:rPr>
          <w:rFonts w:hint="eastAsia" w:ascii="仿宋" w:hAnsi="仿宋" w:eastAsia="仿宋" w:cs="仿宋"/>
          <w:b/>
          <w:bCs/>
          <w:color w:val="000000" w:themeColor="text1"/>
          <w:sz w:val="32"/>
          <w:szCs w:val="32"/>
          <w:highlight w:val="none"/>
          <w14:textFill>
            <w14:solidFill>
              <w14:schemeClr w14:val="tx1"/>
            </w14:solidFill>
          </w14:textFill>
        </w:rPr>
        <w:t>、认为需要的</w:t>
      </w:r>
      <w:r>
        <w:rPr>
          <w:rFonts w:hint="eastAsia" w:ascii="仿宋" w:hAnsi="仿宋" w:eastAsia="仿宋" w:cs="仿宋"/>
          <w:b/>
          <w:color w:val="000000" w:themeColor="text1"/>
          <w:kern w:val="0"/>
          <w:sz w:val="32"/>
          <w:szCs w:val="32"/>
          <w:highlight w:val="none"/>
          <w:lang w:val="zh-CN"/>
          <w14:textFill>
            <w14:solidFill>
              <w14:schemeClr w14:val="tx1"/>
            </w14:solidFill>
          </w14:textFill>
        </w:rPr>
        <w:t>其他商务技术（资信）文件或说明</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根据采购需求自行编制）</w:t>
      </w:r>
    </w:p>
    <w:p>
      <w:pPr>
        <w:spacing w:line="360" w:lineRule="auto"/>
        <w:rPr>
          <w:rFonts w:hint="eastAsia" w:ascii="仿宋" w:hAnsi="仿宋" w:eastAsia="仿宋" w:cs="仿宋"/>
          <w:color w:val="000000" w:themeColor="text1"/>
          <w:sz w:val="24"/>
          <w:highlight w:val="none"/>
          <w14:textFill>
            <w14:solidFill>
              <w14:schemeClr w14:val="tx1"/>
            </w14:solidFill>
          </w14:textFill>
        </w:rPr>
      </w:pPr>
    </w:p>
    <w:p>
      <w:pPr>
        <w:pStyle w:val="80"/>
        <w:rPr>
          <w:rFonts w:hint="eastAsia" w:ascii="仿宋" w:hAnsi="仿宋" w:eastAsia="仿宋" w:cs="仿宋"/>
          <w:color w:val="000000" w:themeColor="text1"/>
          <w:highlight w:val="none"/>
          <w14:textFill>
            <w14:solidFill>
              <w14:schemeClr w14:val="tx1"/>
            </w14:solidFill>
          </w14:textFill>
        </w:rPr>
      </w:pPr>
    </w:p>
    <w:p>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spacing w:line="336"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Style w:val="81"/>
        <w:rPr>
          <w:rFonts w:hint="eastAsia" w:ascii="仿宋" w:hAnsi="仿宋" w:eastAsia="仿宋" w:cs="仿宋"/>
          <w:color w:val="000000" w:themeColor="text1"/>
          <w:highlight w:val="none"/>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pPr>
        <w:snapToGrid w:val="0"/>
        <w:spacing w:line="360" w:lineRule="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（2）中小企业声明函………………………………………………………………（页码）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（3）残疾人福利性单位声明函……………………………………………………（页码）</w:t>
      </w: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482"/>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jc w:val="center"/>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1417" w:type="dxa"/>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1843" w:type="dxa"/>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品牌（如果有）</w:t>
            </w:r>
          </w:p>
        </w:tc>
        <w:tc>
          <w:tcPr>
            <w:tcW w:w="3118" w:type="dxa"/>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规格型号</w:t>
            </w:r>
          </w:p>
        </w:tc>
        <w:tc>
          <w:tcPr>
            <w:tcW w:w="993" w:type="dxa"/>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数量</w:t>
            </w:r>
          </w:p>
        </w:tc>
        <w:tc>
          <w:tcPr>
            <w:tcW w:w="1559" w:type="dxa"/>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单价</w:t>
            </w:r>
          </w:p>
        </w:tc>
        <w:tc>
          <w:tcPr>
            <w:tcW w:w="1984" w:type="dxa"/>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合计</w:t>
            </w:r>
          </w:p>
        </w:tc>
        <w:tc>
          <w:tcPr>
            <w:tcW w:w="3119" w:type="dxa"/>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417"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417"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1843"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1417"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843"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417"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843"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8"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3" w:type="dxa"/>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59"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984"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3119"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7655" w:type="dxa"/>
            <w:gridSpan w:val="4"/>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7655" w:type="dxa"/>
            <w:gridSpan w:val="4"/>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bl>
    <w:p>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p>
    <w:p>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pPr>
        <w:spacing w:line="360" w:lineRule="auto"/>
        <w:ind w:left="-2" w:leftChars="-1"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000000" w:themeColor="text1"/>
          <w:kern w:val="0"/>
          <w:sz w:val="24"/>
          <w:highlight w:val="none"/>
          <w14:textFill>
            <w14:solidFill>
              <w14:schemeClr w14:val="tx1"/>
            </w14:solidFill>
          </w14:textFill>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sz w:val="32"/>
          <w:szCs w:val="32"/>
          <w:highlight w:val="none"/>
          <w14:textFill>
            <w14:solidFill>
              <w14:schemeClr w14:val="tx1"/>
            </w14:solidFill>
          </w14:textFill>
        </w:rPr>
        <w:t>中小企业声明函</w:t>
      </w:r>
      <w:bookmarkStart w:id="63" w:name="_Hlk101259491"/>
      <w:r>
        <w:rPr>
          <w:rFonts w:hint="eastAsia" w:ascii="仿宋" w:hAnsi="仿宋" w:eastAsia="仿宋" w:cs="仿宋"/>
          <w:color w:val="000000" w:themeColor="text1"/>
          <w:sz w:val="32"/>
          <w:szCs w:val="32"/>
          <w:highlight w:val="none"/>
          <w14:textFill>
            <w14:solidFill>
              <w14:schemeClr w14:val="tx1"/>
            </w14:solidFill>
          </w14:textFill>
        </w:rPr>
        <w:t>（如果有）</w:t>
      </w:r>
      <w:bookmarkEnd w:id="63"/>
    </w:p>
    <w:p>
      <w:pPr>
        <w:widowControl/>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000000" w:themeColor="text1"/>
          <w:sz w:val="24"/>
          <w:highlight w:val="none"/>
          <w14:textFill>
            <w14:solidFill>
              <w14:schemeClr w14:val="tx1"/>
            </w14:solidFill>
          </w14:textFill>
        </w:rPr>
      </w:pPr>
    </w:p>
    <w:p>
      <w:pPr>
        <w:pStyle w:val="81"/>
        <w:rPr>
          <w:rFonts w:hint="eastAsia" w:ascii="仿宋" w:hAnsi="仿宋" w:eastAsia="仿宋" w:cs="仿宋"/>
          <w:b/>
          <w:color w:val="000000" w:themeColor="text1"/>
          <w:sz w:val="24"/>
          <w:highlight w:val="none"/>
          <w14:textFill>
            <w14:solidFill>
              <w14:schemeClr w14:val="tx1"/>
            </w14:solidFill>
          </w14:textFill>
        </w:rPr>
      </w:pPr>
    </w:p>
    <w:p>
      <w:pPr>
        <w:rPr>
          <w:rFonts w:hint="eastAsia" w:ascii="仿宋" w:hAnsi="仿宋" w:eastAsia="仿宋" w:cs="仿宋"/>
          <w:b/>
          <w:color w:val="000000" w:themeColor="text1"/>
          <w:sz w:val="24"/>
          <w:highlight w:val="none"/>
          <w14:textFill>
            <w14:solidFill>
              <w14:schemeClr w14:val="tx1"/>
            </w14:solidFill>
          </w14:textFill>
        </w:rPr>
      </w:pPr>
    </w:p>
    <w:p>
      <w:pPr>
        <w:pStyle w:val="80"/>
        <w:rPr>
          <w:rFonts w:hint="eastAsia" w:ascii="仿宋" w:hAnsi="仿宋" w:eastAsia="仿宋" w:cs="仿宋"/>
          <w:b/>
          <w:color w:val="000000" w:themeColor="text1"/>
          <w:sz w:val="24"/>
          <w:highlight w:val="none"/>
          <w14:textFill>
            <w14:solidFill>
              <w14:schemeClr w14:val="tx1"/>
            </w14:solidFill>
          </w14:textFill>
        </w:rPr>
      </w:pPr>
    </w:p>
    <w:p>
      <w:pPr>
        <w:pStyle w:val="81"/>
        <w:rPr>
          <w:rFonts w:hint="eastAsia" w:ascii="仿宋" w:hAnsi="仿宋" w:eastAsia="仿宋" w:cs="仿宋"/>
          <w:color w:val="000000" w:themeColor="text1"/>
          <w:highlight w:val="none"/>
          <w14:textFill>
            <w14:solidFill>
              <w14:schemeClr w14:val="tx1"/>
            </w14:solidFill>
          </w14:textFill>
        </w:rPr>
      </w:pPr>
    </w:p>
    <w:p>
      <w:pPr>
        <w:pStyle w:val="81"/>
        <w:rPr>
          <w:rFonts w:hint="eastAsia" w:ascii="仿宋" w:hAnsi="仿宋" w:eastAsia="仿宋" w:cs="仿宋"/>
          <w:color w:val="000000" w:themeColor="text1"/>
          <w:highlight w:val="none"/>
          <w14:textFill>
            <w14:solidFill>
              <w14:schemeClr w14:val="tx1"/>
            </w14:solidFill>
          </w14:textFill>
        </w:rPr>
      </w:pPr>
    </w:p>
    <w:p>
      <w:pPr>
        <w:widowControl/>
        <w:adjustRightInd w:val="0"/>
        <w:spacing w:line="360" w:lineRule="auto"/>
        <w:ind w:firstLine="161" w:firstLineChars="50"/>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i w:val="0"/>
          <w:iCs w:val="0"/>
          <w:color w:val="000000" w:themeColor="text1"/>
          <w:kern w:val="2"/>
          <w:sz w:val="32"/>
          <w:szCs w:val="32"/>
          <w:highlight w:val="none"/>
          <w:vertAlign w:val="baseline"/>
          <w:lang w:val="en-US" w:eastAsia="zh-CN" w:bidi="ar-SA"/>
          <w14:textFill>
            <w14:solidFill>
              <w14:schemeClr w14:val="tx1"/>
            </w14:solidFill>
          </w14:textFill>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i w:val="0"/>
          <w:iCs w:val="0"/>
          <w:snapToGrid w:val="0"/>
          <w:color w:val="000000" w:themeColor="text1"/>
          <w:kern w:val="2"/>
          <w:sz w:val="24"/>
          <w:szCs w:val="21"/>
          <w:highlight w:val="none"/>
          <w:vertAlign w:val="baseline"/>
          <w:lang w:val="zh-CN" w:eastAsia="zh-CN" w:bidi="ar-SA"/>
          <w14:textFill>
            <w14:solidFill>
              <w14:schemeClr w14:val="tx1"/>
            </w14:solidFill>
          </w14:textFill>
        </w:rPr>
        <w:t>[符合条件的残疾人福利性单位，提供残疾人福利性单位声明函(附件</w:t>
      </w:r>
      <w:r>
        <w:rPr>
          <w:rFonts w:hint="eastAsia" w:ascii="仿宋" w:hAnsi="仿宋" w:eastAsia="仿宋" w:cs="仿宋"/>
          <w:b/>
          <w:bCs/>
          <w:i w:val="0"/>
          <w:iCs w:val="0"/>
          <w:snapToGrid w:val="0"/>
          <w:color w:val="000000" w:themeColor="text1"/>
          <w:kern w:val="2"/>
          <w:sz w:val="24"/>
          <w:szCs w:val="21"/>
          <w:highlight w:val="none"/>
          <w:vertAlign w:val="baseline"/>
          <w:lang w:val="en-US" w:eastAsia="zh-CN" w:bidi="ar-SA"/>
          <w14:textFill>
            <w14:solidFill>
              <w14:schemeClr w14:val="tx1"/>
            </w14:solidFill>
          </w14:textFill>
        </w:rPr>
        <w:t>6</w:t>
      </w:r>
      <w:r>
        <w:rPr>
          <w:rFonts w:hint="eastAsia" w:ascii="仿宋" w:hAnsi="仿宋" w:eastAsia="仿宋" w:cs="仿宋"/>
          <w:b/>
          <w:bCs/>
          <w:i w:val="0"/>
          <w:iCs w:val="0"/>
          <w:snapToGrid w:val="0"/>
          <w:color w:val="000000" w:themeColor="text1"/>
          <w:kern w:val="2"/>
          <w:sz w:val="24"/>
          <w:szCs w:val="21"/>
          <w:highlight w:val="none"/>
          <w:vertAlign w:val="baseline"/>
          <w:lang w:val="zh-CN" w:eastAsia="zh-CN" w:bidi="ar-SA"/>
          <w14:textFill>
            <w14:solidFill>
              <w14:schemeClr w14:val="tx1"/>
            </w14:solidFill>
          </w14:textFill>
        </w:rPr>
        <w:t>)，否则不需要提供。]</w:t>
      </w:r>
    </w:p>
    <w:p>
      <w:pPr>
        <w:pStyle w:val="80"/>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pPr>
        <w:pStyle w:val="81"/>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highlight w:val="none"/>
          <w14:textFill>
            <w14:solidFill>
              <w14:schemeClr w14:val="tx1"/>
            </w14:solidFill>
          </w14:textFill>
        </w:rPr>
      </w:pPr>
      <w:bookmarkStart w:id="64" w:name="_Toc465665161"/>
      <w:r>
        <w:rPr>
          <w:rFonts w:hint="eastAsia" w:ascii="仿宋" w:hAnsi="仿宋" w:eastAsia="仿宋" w:cs="仿宋"/>
          <w:color w:val="000000" w:themeColor="text1"/>
          <w:highlight w:val="none"/>
          <w14:textFill>
            <w14:solidFill>
              <w14:schemeClr w14:val="tx1"/>
            </w14:solidFill>
          </w14:textFill>
        </w:rPr>
        <w:t>附件</w:t>
      </w:r>
      <w:bookmarkEnd w:id="64"/>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1</w:t>
      </w:r>
      <w:r>
        <w:rPr>
          <w:rFonts w:hint="eastAsia" w:ascii="仿宋" w:hAnsi="仿宋" w:eastAsia="仿宋" w:cs="仿宋"/>
          <w:b/>
          <w:color w:val="000000" w:themeColor="text1"/>
          <w:spacing w:val="6"/>
          <w:sz w:val="32"/>
          <w:szCs w:val="32"/>
          <w:highlight w:val="none"/>
          <w14:textFill>
            <w14:solidFill>
              <w14:schemeClr w14:val="tx1"/>
            </w14:solidFill>
          </w14:textFill>
        </w:rPr>
        <w:t>：质疑函范本及制作说明</w:t>
      </w: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pPr>
        <w:snapToGrid w:val="0"/>
        <w:spacing w:before="240" w:beforeLines="100"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000000" w:themeColor="text1"/>
          <w:sz w:val="30"/>
          <w:szCs w:val="30"/>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tabs>
          <w:tab w:val="left" w:pos="6510"/>
        </w:tabs>
        <w:spacing w:line="360"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tabs>
          <w:tab w:val="left" w:pos="6510"/>
        </w:tabs>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pPr>
        <w:spacing w:line="360" w:lineRule="auto"/>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pPr>
        <w:widowControl/>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pPr>
        <w:autoSpaceDE w:val="0"/>
        <w:autoSpaceDN w:val="0"/>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p>
    <w:p>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你方组织的（项目名称）【招标编号：（采购编号）】</w:t>
      </w:r>
      <w:r>
        <w:rPr>
          <w:rFonts w:hint="eastAsia" w:ascii="仿宋" w:hAnsi="仿宋" w:eastAsia="仿宋" w:cs="仿宋"/>
          <w:bCs/>
          <w:color w:val="000000" w:themeColor="text1"/>
          <w:sz w:val="24"/>
          <w:highlight w:val="none"/>
          <w14:textFill>
            <w14:solidFill>
              <w14:schemeClr w14:val="tx1"/>
            </w14:solidFill>
          </w14:textFill>
        </w:rPr>
        <w:t>投标活</w:t>
      </w:r>
      <w:r>
        <w:rPr>
          <w:rFonts w:hint="eastAsia" w:ascii="仿宋" w:hAnsi="仿宋" w:eastAsia="仿宋" w:cs="仿宋"/>
          <w:bCs/>
          <w:color w:val="000000" w:themeColor="text1"/>
          <w:sz w:val="24"/>
          <w:highlight w:val="none"/>
          <w14:textFill>
            <w14:solidFill>
              <w14:schemeClr w14:val="tx1"/>
            </w14:solidFill>
          </w14:textFill>
        </w:rPr>
        <w:t>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94"/>
        <w:rPr>
          <w:rFonts w:hint="eastAsia" w:ascii="仿宋" w:hAnsi="仿宋" w:eastAsia="仿宋" w:cs="仿宋"/>
          <w:color w:val="000000" w:themeColor="text1"/>
          <w:sz w:val="24"/>
          <w:highlight w:val="none"/>
          <w14:textFill>
            <w14:solidFill>
              <w14:schemeClr w14:val="tx1"/>
            </w14:solidFill>
          </w14:textFill>
        </w:rPr>
      </w:pPr>
    </w:p>
    <w:p>
      <w:pPr>
        <w:spacing w:line="360" w:lineRule="auto"/>
        <w:ind w:right="480" w:firstLine="4080" w:firstLineChars="17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pPr>
        <w:ind w:right="1440" w:firstLine="49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pStyle w:val="80"/>
        <w:rPr>
          <w:rFonts w:hint="eastAsia" w:ascii="仿宋" w:hAnsi="仿宋" w:eastAsia="仿宋" w:cs="仿宋"/>
          <w:color w:val="000000" w:themeColor="text1"/>
          <w:highlight w:val="none"/>
          <w14:textFill>
            <w14:solidFill>
              <w14:schemeClr w14:val="tx1"/>
            </w14:solidFill>
          </w14:textFill>
        </w:rPr>
      </w:pPr>
    </w:p>
    <w:p>
      <w:pP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pPr>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kern w:val="0"/>
          <w:sz w:val="32"/>
          <w:szCs w:val="32"/>
          <w:highlight w:val="none"/>
          <w14:textFill>
            <w14:solidFill>
              <w14:schemeClr w14:val="tx1"/>
            </w14:solidFill>
          </w14:textFill>
        </w:rPr>
        <w:t>：联合协议</w:t>
      </w:r>
    </w:p>
    <w:p>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bookmarkStart w:id="65" w:name="_Hlk101134295"/>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bookmarkEnd w:id="65"/>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pPr>
        <w:snapToGrid w:val="0"/>
        <w:spacing w:line="360" w:lineRule="auto"/>
        <w:ind w:firstLine="576"/>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（联合体成员X,……）</w:t>
      </w:r>
      <w:r>
        <w:rPr>
          <w:rFonts w:hint="eastAsia" w:ascii="仿宋" w:hAnsi="仿宋" w:eastAsia="仿宋" w:cs="仿宋"/>
          <w:color w:val="000000" w:themeColor="text1"/>
          <w:kern w:val="0"/>
          <w:sz w:val="24"/>
          <w:highlight w:val="none"/>
          <w14:textFill>
            <w14:solidFill>
              <w14:schemeClr w14:val="tx1"/>
            </w14:solidFill>
          </w14:textFill>
        </w:rPr>
        <w:t>提供的全部货物由小微企业制造，其合同份额占到合同总金额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right="960"/>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napToGrid w:val="0"/>
        <w:spacing w:line="360" w:lineRule="auto"/>
        <w:jc w:val="righ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pPr>
        <w:widowControl/>
        <w:spacing w:line="360" w:lineRule="auto"/>
        <w:ind w:firstLine="120" w:firstLineChars="5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pPr>
        <w:pStyle w:val="4"/>
        <w:ind w:left="664" w:leftChars="316" w:firstLine="229" w:firstLineChars="95"/>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pPr>
        <w:snapToGrid w:val="0"/>
        <w:spacing w:line="360" w:lineRule="auto"/>
        <w:ind w:firstLine="576"/>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pPr>
        <w:spacing w:line="360" w:lineRule="auto"/>
        <w:ind w:firstLine="480" w:firstLineChars="200"/>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66"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66"/>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pPr>
        <w:snapToGrid w:val="0"/>
        <w:spacing w:line="360" w:lineRule="auto"/>
        <w:ind w:firstLine="576"/>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pPr>
        <w:snapToGrid w:val="0"/>
        <w:spacing w:line="360" w:lineRule="auto"/>
        <w:ind w:left="573" w:leftChars="273"/>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left="573" w:leftChars="273"/>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pPr>
        <w:snapToGrid w:val="0"/>
        <w:spacing w:line="360" w:lineRule="auto"/>
        <w:ind w:firstLine="576"/>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pPr>
        <w:snapToGrid w:val="0"/>
        <w:spacing w:line="360" w:lineRule="auto"/>
        <w:ind w:left="5758" w:leftChars="342" w:hanging="5040" w:hanging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投标人名称(电子签名)：</w:t>
      </w:r>
    </w:p>
    <w:p>
      <w:pPr>
        <w:snapToGrid w:val="0"/>
        <w:spacing w:line="360" w:lineRule="auto"/>
        <w:jc w:val="righ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0"/>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1"/>
        <w:rPr>
          <w:rFonts w:hint="eastAsia" w:ascii="仿宋" w:hAnsi="仿宋" w:eastAsia="仿宋" w:cs="仿宋"/>
          <w:b/>
          <w:color w:val="000000" w:themeColor="text1"/>
          <w:spacing w:val="6"/>
          <w:sz w:val="32"/>
          <w:szCs w:val="32"/>
          <w:highlight w:val="none"/>
          <w14:textFill>
            <w14:solidFill>
              <w14:schemeClr w14:val="tx1"/>
            </w14:solidFill>
          </w14:textFill>
        </w:rPr>
      </w:pPr>
    </w:p>
    <w:p>
      <w:pPr>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0"/>
        <w:rPr>
          <w:rFonts w:hint="eastAsia" w:ascii="仿宋" w:hAnsi="仿宋" w:eastAsia="仿宋" w:cs="仿宋"/>
          <w:b/>
          <w:color w:val="000000" w:themeColor="text1"/>
          <w:spacing w:val="6"/>
          <w:sz w:val="32"/>
          <w:szCs w:val="32"/>
          <w:highlight w:val="none"/>
          <w14:textFill>
            <w14:solidFill>
              <w14:schemeClr w14:val="tx1"/>
            </w14:solidFill>
          </w14:textFill>
        </w:rPr>
      </w:pPr>
    </w:p>
    <w:p>
      <w:pPr>
        <w:pStyle w:val="81"/>
        <w:rPr>
          <w:rFonts w:hint="eastAsia" w:ascii="仿宋" w:hAnsi="仿宋" w:eastAsia="仿宋" w:cs="仿宋"/>
          <w:color w:val="000000" w:themeColor="text1"/>
          <w:highlight w:val="none"/>
          <w14:textFill>
            <w14:solidFill>
              <w14:schemeClr w14:val="tx1"/>
            </w14:solidFill>
          </w14:textFill>
        </w:rPr>
      </w:pPr>
    </w:p>
    <w:p>
      <w:pPr>
        <w:spacing w:line="360" w:lineRule="auto"/>
        <w:jc w:val="both"/>
        <w:rPr>
          <w:rFonts w:hint="eastAsia" w:ascii="仿宋" w:hAnsi="仿宋" w:eastAsia="仿宋" w:cs="仿宋"/>
          <w:b/>
          <w:color w:val="000000" w:themeColor="text1"/>
          <w:spacing w:val="6"/>
          <w:sz w:val="32"/>
          <w:szCs w:val="32"/>
          <w:highlight w:val="none"/>
          <w14:textFill>
            <w14:solidFill>
              <w14:schemeClr w14:val="tx1"/>
            </w14:solidFill>
          </w14:textFill>
        </w:rPr>
      </w:pPr>
      <w:bookmarkStart w:id="67" w:name="OLE_LINK13"/>
      <w:bookmarkStart w:id="68" w:name="OLE_LINK14"/>
    </w:p>
    <w:p>
      <w:pP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6</w:t>
      </w:r>
      <w:r>
        <w:rPr>
          <w:rFonts w:hint="eastAsia" w:ascii="仿宋" w:hAnsi="仿宋" w:eastAsia="仿宋" w:cs="仿宋"/>
          <w:b/>
          <w:color w:val="000000" w:themeColor="text1"/>
          <w:spacing w:val="6"/>
          <w:sz w:val="32"/>
          <w:szCs w:val="32"/>
          <w:highlight w:val="none"/>
          <w14:textFill>
            <w14:solidFill>
              <w14:schemeClr w14:val="tx1"/>
            </w14:solidFill>
          </w14:textFill>
        </w:rPr>
        <w:t>：</w:t>
      </w:r>
    </w:p>
    <w:p>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67"/>
    <w:bookmarkEnd w:id="68"/>
    <w:p>
      <w:pPr>
        <w:spacing w:line="360" w:lineRule="auto"/>
        <w:rPr>
          <w:rFonts w:hint="eastAsia" w:ascii="仿宋" w:hAnsi="仿宋" w:eastAsia="仿宋" w:cs="仿宋"/>
          <w:b/>
          <w:color w:val="000000" w:themeColor="text1"/>
          <w:spacing w:val="6"/>
          <w:sz w:val="30"/>
          <w:szCs w:val="30"/>
          <w:highlight w:val="none"/>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000000" w:themeColor="text1"/>
          <w:sz w:val="24"/>
          <w:highlight w:val="none"/>
          <w14:textFill>
            <w14:solidFill>
              <w14:schemeClr w14:val="tx1"/>
            </w14:solidFill>
          </w14:textFill>
        </w:rPr>
        <w:t>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w:t>
      </w:r>
      <w:r>
        <w:rPr>
          <w:rFonts w:hint="eastAsia" w:ascii="仿宋" w:hAnsi="仿宋" w:eastAsia="仿宋" w:cs="仿宋"/>
          <w:color w:val="000000" w:themeColor="text1"/>
          <w:sz w:val="24"/>
          <w:highlight w:val="none"/>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pP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pPr>
        <w:spacing w:line="360" w:lineRule="auto"/>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附件7：</w:t>
      </w:r>
    </w:p>
    <w:p>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中小企业声明函（货物）</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 xml:space="preserve">的 </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 ，属于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行业 ；制造商为</w:t>
      </w:r>
      <w:r>
        <w:rPr>
          <w:rFonts w:hint="eastAsia" w:ascii="仿宋" w:hAnsi="仿宋" w:eastAsia="仿宋" w:cs="仿宋"/>
          <w:color w:val="000000" w:themeColor="text1"/>
          <w:sz w:val="24"/>
          <w:highlight w:val="none"/>
          <w:u w:val="single"/>
          <w14:textFill>
            <w14:solidFill>
              <w14:schemeClr w14:val="tx1"/>
            </w14:solidFill>
          </w14:textFill>
        </w:rPr>
        <w:t xml:space="preserve"> （企业名称）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highlight w:val="none"/>
          <w14:textFill>
            <w14:solidFill>
              <w14:schemeClr w14:val="tx1"/>
            </w14:solidFill>
          </w14:textFill>
        </w:rPr>
        <w:t xml:space="preserve"> ；</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pPr>
        <w:spacing w:line="360" w:lineRule="auto"/>
        <w:jc w:val="left"/>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p>
    <w:p>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pPr>
        <w:pStyle w:val="23"/>
        <w:rPr>
          <w:rFonts w:hint="eastAsia" w:ascii="仿宋" w:hAnsi="仿宋" w:eastAsia="仿宋" w:cs="仿宋"/>
          <w:color w:val="000000" w:themeColor="text1"/>
          <w:highlight w:val="none"/>
          <w:lang w:val="en-US" w:eastAsia="zh-CN"/>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pPr>
        <w:rPr>
          <w:rFonts w:hint="eastAsia" w:ascii="仿宋" w:hAnsi="仿宋" w:eastAsia="仿宋" w:cs="仿宋"/>
          <w:color w:val="000000" w:themeColor="text1"/>
          <w:sz w:val="24"/>
          <w:highlight w:val="none"/>
          <w14:textFill>
            <w14:solidFill>
              <w14:schemeClr w14:val="tx1"/>
            </w14:solidFill>
          </w14:textFill>
        </w:rPr>
      </w:pPr>
    </w:p>
    <w:p>
      <w:pPr>
        <w:ind w:firstLine="420" w:firstLineChars="200"/>
        <w:rPr>
          <w:rFonts w:hint="eastAsia" w:ascii="仿宋" w:hAnsi="仿宋" w:eastAsia="仿宋" w:cs="仿宋"/>
          <w:color w:val="000000" w:themeColor="text1"/>
          <w:highlight w:val="none"/>
          <w14:textFill>
            <w14:solidFill>
              <w14:schemeClr w14:val="tx1"/>
            </w14:solidFill>
          </w14:textFill>
        </w:rPr>
      </w:pPr>
    </w:p>
    <w:p>
      <w:pPr>
        <w:spacing w:line="360" w:lineRule="auto"/>
        <w:ind w:right="420"/>
        <w:rPr>
          <w:rFonts w:hint="eastAsia" w:ascii="仿宋" w:hAnsi="仿宋" w:eastAsia="仿宋" w:cs="仿宋"/>
          <w:color w:val="000000" w:themeColor="text1"/>
          <w:highlight w:val="none"/>
          <w14:textFill>
            <w14:solidFill>
              <w14:schemeClr w14:val="tx1"/>
            </w14:solidFill>
          </w14:textFill>
        </w:rPr>
      </w:pPr>
    </w:p>
    <w:p>
      <w:pPr>
        <w:spacing w:line="360" w:lineRule="auto"/>
        <w:rPr>
          <w:rFonts w:hint="eastAsia" w:ascii="仿宋" w:hAnsi="仿宋" w:eastAsia="仿宋" w:cs="仿宋"/>
          <w:bCs/>
          <w:color w:val="000000" w:themeColor="text1"/>
          <w:sz w:val="24"/>
          <w:highlight w:val="none"/>
          <w14:textFill>
            <w14:solidFill>
              <w14:schemeClr w14:val="tx1"/>
            </w14:solidFill>
          </w14:textFill>
        </w:rPr>
      </w:pPr>
    </w:p>
    <w:p>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p>
    <w:p>
      <w:pPr>
        <w:spacing w:line="360" w:lineRule="auto"/>
        <w:rPr>
          <w:rFonts w:hint="eastAsia" w:ascii="仿宋" w:hAnsi="仿宋" w:eastAsia="仿宋" w:cs="仿宋"/>
          <w:bCs/>
          <w:color w:val="000000" w:themeColor="text1"/>
          <w:sz w:val="24"/>
          <w:highlight w:val="none"/>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HP Simplified Han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P Simplified Han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HP Simplified Hans"/>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 w:name="HP Simplified Hans">
    <w:panose1 w:val="020B0500000000000000"/>
    <w:charset w:val="86"/>
    <w:family w:val="auto"/>
    <w:pitch w:val="default"/>
    <w:sig w:usb0="A00002BF" w:usb1="38CF7CFA" w:usb2="00000016" w:usb3="00000000" w:csb0="2004011D" w:csb1="41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69" w:name="_Toc164085800"/>
    <w:bookmarkStart w:id="70" w:name="_Toc36110187"/>
    <w:bookmarkStart w:id="71" w:name="_Toc131845147"/>
    <w:bookmarkStart w:id="72" w:name="_Toc91899912"/>
    <w:r>
      <w:rPr>
        <w:rFonts w:hint="eastAsia" w:ascii="仿宋_GB2312" w:eastAsia="仿宋_GB2312"/>
        <w:kern w:val="0"/>
        <w:szCs w:val="21"/>
      </w:rPr>
      <w:t xml:space="preserve"> 页</w:t>
    </w:r>
    <w:bookmarkEnd w:id="69"/>
    <w:bookmarkEnd w:id="70"/>
    <w:bookmarkEnd w:id="71"/>
    <w:bookmarkEnd w:id="7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SXHY-2024CG-1208 </w:t>
    </w:r>
  </w:p>
  <w:p>
    <w:pPr>
      <w:pStyle w:val="40"/>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eastAsia="仿宋"/>
        <w:lang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SXHY-2024CG-1208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eastAsia="仿宋"/>
        <w:lang w:val="en-US" w:eastAsia="zh-CN"/>
      </w:rPr>
    </w:pPr>
    <w:r>
      <w:rPr>
        <w:rFonts w:hint="eastAsia" w:eastAsia="仿宋"/>
        <w:lang w:val="en-US" w:eastAsia="zh-CN"/>
      </w:rPr>
      <w:t xml:space="preserve">绍兴衡业工程管理咨询有限公司                                            文件编号: SXHY-2024CG-1208  </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 xml:space="preserve"> SXHY-2024CG-1208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 w:hAnsi="仿宋" w:eastAsia="仿宋" w:cs="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 xml:space="preserve"> </w:t>
    </w:r>
    <w:r>
      <w:rPr>
        <w:rFonts w:hint="eastAsia" w:eastAsia="仿宋"/>
        <w:lang w:val="en-US" w:eastAsia="zh-CN"/>
      </w:rPr>
      <w:t>SXHY-2024CG-1208</w:t>
    </w:r>
  </w:p>
  <w:p>
    <w:pPr>
      <w:pStyle w:val="40"/>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SXHY-2024CG-1208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rPr>
        <w:rFonts w:ascii="仿宋_GB2312" w:eastAsia="仿宋_GB2312"/>
        <w:b/>
        <w:i/>
        <w:sz w:val="18"/>
        <w:u w:val="single"/>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SXHY-2024CG-1208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SXHY-2024CG-1208 </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SXHY-2024CG-1208 </w:t>
    </w:r>
  </w:p>
  <w:p>
    <w:pPr>
      <w:pStyle w:val="40"/>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0"/>
    <w:multiLevelType w:val="singleLevel"/>
    <w:tmpl w:val="00000000"/>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21047C36"/>
    <w:multiLevelType w:val="multilevel"/>
    <w:tmpl w:val="21047C3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B7D2EA6"/>
    <w:multiLevelType w:val="multilevel"/>
    <w:tmpl w:val="4B7D2E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A0F6431"/>
    <w:multiLevelType w:val="singleLevel"/>
    <w:tmpl w:val="7A0F6431"/>
    <w:lvl w:ilvl="0" w:tentative="0">
      <w:start w:val="1"/>
      <w:numFmt w:val="decimal"/>
      <w:suff w:val="space"/>
      <w:lvlText w:val="%1."/>
      <w:lvlJc w:val="left"/>
    </w:lvl>
  </w:abstractNum>
  <w:num w:numId="1">
    <w:abstractNumId w:val="9"/>
  </w:num>
  <w:num w:numId="2">
    <w:abstractNumId w:val="8"/>
  </w:num>
  <w:num w:numId="3">
    <w:abstractNumId w:val="10"/>
  </w:num>
  <w:num w:numId="4">
    <w:abstractNumId w:val="1"/>
  </w:num>
  <w:num w:numId="5">
    <w:abstractNumId w:val="5"/>
  </w:num>
  <w:num w:numId="6">
    <w:abstractNumId w:val="3"/>
  </w:num>
  <w:num w:numId="7">
    <w:abstractNumId w:val="2"/>
  </w:num>
  <w:num w:numId="8">
    <w:abstractNumId w:val="0"/>
  </w:num>
  <w:num w:numId="9">
    <w:abstractNumId w:val="4"/>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YWRmZGU0MDUxMGY0NWQyMTNhNjJiOTc3NzFiMjIifQ=="/>
  </w:docVars>
  <w:rsids>
    <w:rsidRoot w:val="00000000"/>
    <w:rsid w:val="031F60BC"/>
    <w:rsid w:val="032569DB"/>
    <w:rsid w:val="033C726B"/>
    <w:rsid w:val="033E089E"/>
    <w:rsid w:val="03E65742"/>
    <w:rsid w:val="06530D39"/>
    <w:rsid w:val="06D74677"/>
    <w:rsid w:val="0983157E"/>
    <w:rsid w:val="0A7E2172"/>
    <w:rsid w:val="0AF8528D"/>
    <w:rsid w:val="0B526BA9"/>
    <w:rsid w:val="0CDB6505"/>
    <w:rsid w:val="0E062686"/>
    <w:rsid w:val="0F37024A"/>
    <w:rsid w:val="0FA0239A"/>
    <w:rsid w:val="105413ED"/>
    <w:rsid w:val="12EB7A5A"/>
    <w:rsid w:val="14127BE9"/>
    <w:rsid w:val="162A78C0"/>
    <w:rsid w:val="167C0399"/>
    <w:rsid w:val="168F36E8"/>
    <w:rsid w:val="169E17AF"/>
    <w:rsid w:val="189C1534"/>
    <w:rsid w:val="18C55116"/>
    <w:rsid w:val="18CC08C9"/>
    <w:rsid w:val="19231FC9"/>
    <w:rsid w:val="19A2795B"/>
    <w:rsid w:val="1A2A3F12"/>
    <w:rsid w:val="1B30618D"/>
    <w:rsid w:val="1B6B4856"/>
    <w:rsid w:val="1D213429"/>
    <w:rsid w:val="1EEF0745"/>
    <w:rsid w:val="1FA24FDA"/>
    <w:rsid w:val="206E7FAD"/>
    <w:rsid w:val="24BD6FD2"/>
    <w:rsid w:val="25ED4F2A"/>
    <w:rsid w:val="28C44129"/>
    <w:rsid w:val="29AE039D"/>
    <w:rsid w:val="29B14753"/>
    <w:rsid w:val="2C50290F"/>
    <w:rsid w:val="2CDA6E57"/>
    <w:rsid w:val="2D1B09D2"/>
    <w:rsid w:val="2ECE37EE"/>
    <w:rsid w:val="309C6CF0"/>
    <w:rsid w:val="32E457F2"/>
    <w:rsid w:val="34CF7038"/>
    <w:rsid w:val="397F78A8"/>
    <w:rsid w:val="3BA46740"/>
    <w:rsid w:val="3E3E0860"/>
    <w:rsid w:val="3F326AC0"/>
    <w:rsid w:val="3FF5610C"/>
    <w:rsid w:val="42570214"/>
    <w:rsid w:val="44D337B1"/>
    <w:rsid w:val="48997943"/>
    <w:rsid w:val="49183287"/>
    <w:rsid w:val="49462D46"/>
    <w:rsid w:val="4B746B8B"/>
    <w:rsid w:val="4DE4148C"/>
    <w:rsid w:val="4E2D30EC"/>
    <w:rsid w:val="4F793642"/>
    <w:rsid w:val="4FAE554B"/>
    <w:rsid w:val="50C301CB"/>
    <w:rsid w:val="51493CCB"/>
    <w:rsid w:val="55410BF9"/>
    <w:rsid w:val="56D945EB"/>
    <w:rsid w:val="56E56820"/>
    <w:rsid w:val="572B7780"/>
    <w:rsid w:val="57DAE6E1"/>
    <w:rsid w:val="591C5ECF"/>
    <w:rsid w:val="5A4446AD"/>
    <w:rsid w:val="5F665FB3"/>
    <w:rsid w:val="60BF6BE9"/>
    <w:rsid w:val="637C5083"/>
    <w:rsid w:val="642152E2"/>
    <w:rsid w:val="647A640F"/>
    <w:rsid w:val="65077AE2"/>
    <w:rsid w:val="669C4DB0"/>
    <w:rsid w:val="67D13A63"/>
    <w:rsid w:val="6AEF1016"/>
    <w:rsid w:val="6D6E2993"/>
    <w:rsid w:val="6DA10A3F"/>
    <w:rsid w:val="6FBA36AB"/>
    <w:rsid w:val="71A30340"/>
    <w:rsid w:val="728531A8"/>
    <w:rsid w:val="729E74BD"/>
    <w:rsid w:val="72BA2D9D"/>
    <w:rsid w:val="74403953"/>
    <w:rsid w:val="748A0E80"/>
    <w:rsid w:val="74BD7C19"/>
    <w:rsid w:val="74EA1D5F"/>
    <w:rsid w:val="7A7C4022"/>
    <w:rsid w:val="7A8375C8"/>
    <w:rsid w:val="7A89014F"/>
    <w:rsid w:val="7C7C40D6"/>
    <w:rsid w:val="7E0B3D48"/>
    <w:rsid w:val="7EB7B118"/>
    <w:rsid w:val="7F4DBC21"/>
    <w:rsid w:val="A56F6114"/>
    <w:rsid w:val="CF3DC2D0"/>
    <w:rsid w:val="DD7BA43F"/>
    <w:rsid w:val="ECDF148A"/>
    <w:rsid w:val="F35EEC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autoRedefine/>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autoRedefine/>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1"/>
    <w:autoRedefine/>
    <w:qFormat/>
    <w:uiPriority w:val="0"/>
    <w:pPr>
      <w:spacing w:after="120" w:line="480" w:lineRule="auto"/>
    </w:pPr>
  </w:style>
  <w:style w:type="paragraph" w:styleId="56">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autoRedefine/>
    <w:qFormat/>
    <w:uiPriority w:val="0"/>
    <w:rPr>
      <w:b/>
      <w:bCs/>
    </w:rPr>
  </w:style>
  <w:style w:type="paragraph" w:styleId="60">
    <w:name w:val="Body Text First Indent"/>
    <w:basedOn w:val="23"/>
    <w:next w:val="1"/>
    <w:link w:val="320"/>
    <w:autoRedefine/>
    <w:qFormat/>
    <w:uiPriority w:val="0"/>
    <w:pPr>
      <w:ind w:firstLine="420"/>
    </w:pPr>
    <w:rPr>
      <w:rFonts w:hAnsi="Calibri" w:cs="Times New Roman"/>
      <w:snapToGrid/>
      <w:szCs w:val="20"/>
    </w:rPr>
  </w:style>
  <w:style w:type="paragraph" w:styleId="61">
    <w:name w:val="Body Text First Indent 2"/>
    <w:basedOn w:val="24"/>
    <w:link w:val="12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首行缩进"/>
    <w:basedOn w:val="1"/>
    <w:autoRedefine/>
    <w:qFormat/>
    <w:uiPriority w:val="0"/>
    <w:pPr>
      <w:spacing w:line="360" w:lineRule="auto"/>
      <w:ind w:firstLine="480" w:firstLineChars="200"/>
    </w:pPr>
    <w:rPr>
      <w:rFonts w:ascii="宋体"/>
      <w:sz w:val="24"/>
      <w:szCs w:val="20"/>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autoRedefine/>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autoRedefine/>
    <w:qFormat/>
    <w:uiPriority w:val="0"/>
    <w:rPr>
      <w:rFonts w:eastAsia="宋体"/>
      <w:kern w:val="2"/>
      <w:sz w:val="21"/>
      <w:szCs w:val="24"/>
      <w:lang w:val="en-US" w:eastAsia="zh-CN" w:bidi="ar-SA"/>
    </w:rPr>
  </w:style>
  <w:style w:type="character" w:customStyle="1" w:styleId="146">
    <w:name w:val="font41"/>
    <w:basedOn w:val="69"/>
    <w:autoRedefine/>
    <w:qFormat/>
    <w:uiPriority w:val="0"/>
    <w:rPr>
      <w:rFonts w:hint="eastAsia" w:ascii="仿宋_GB2312" w:eastAsia="仿宋_GB2312" w:cs="仿宋_GB2312"/>
      <w:color w:val="000000"/>
      <w:sz w:val="22"/>
      <w:szCs w:val="22"/>
      <w:u w:val="none"/>
    </w:rPr>
  </w:style>
  <w:style w:type="character" w:customStyle="1" w:styleId="147">
    <w:name w:val="标题 6 Char"/>
    <w:link w:val="7"/>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4"/>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8"/>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basedOn w:val="69"/>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basedOn w:val="69"/>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2"/>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2"/>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2"/>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2"/>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64">
    <w:name w:val="DAS正文"/>
    <w:basedOn w:val="1"/>
    <w:qFormat/>
    <w:uiPriority w:val="0"/>
    <w:pPr>
      <w:tabs>
        <w:tab w:val="left" w:pos="1200"/>
      </w:tabs>
      <w:spacing w:line="360" w:lineRule="exact"/>
      <w:ind w:left="-17" w:leftChars="-8" w:right="181" w:firstLine="632" w:firstLineChars="300"/>
    </w:pPr>
    <w:rPr>
      <w:rFonts w:ascii="Verdana" w:hAnsi="Verdana"/>
      <w:b/>
      <w:bCs/>
      <w:szCs w:val="21"/>
    </w:rPr>
  </w:style>
  <w:style w:type="paragraph" w:customStyle="1" w:styleId="965">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966">
    <w:name w:val="_Style 2"/>
    <w:qFormat/>
    <w:uiPriority w:val="34"/>
    <w:pPr>
      <w:adjustRightInd w:val="0"/>
      <w:snapToGrid w:val="0"/>
    </w:pPr>
    <w:rPr>
      <w:rFonts w:ascii="Tahoma" w:hAnsi="Tahoma" w:eastAsia="宋体" w:cs="Tahoma"/>
      <w:sz w:val="22"/>
      <w:szCs w:val="22"/>
      <w:lang w:val="en-US" w:eastAsia="zh-CN" w:bidi="ar-SA"/>
    </w:rPr>
  </w:style>
  <w:style w:type="paragraph" w:customStyle="1" w:styleId="967">
    <w:name w:val="正文02"/>
    <w:basedOn w:val="1"/>
    <w:qFormat/>
    <w:uiPriority w:val="0"/>
    <w:pPr>
      <w:spacing w:line="560" w:lineRule="exact"/>
      <w:ind w:firstLine="640" w:firstLineChars="200"/>
      <w:jc w:val="both"/>
    </w:pPr>
    <w:rPr>
      <w:rFonts w:ascii="Times New Roman" w:hAnsi="Times New Roman"/>
    </w:rPr>
  </w:style>
  <w:style w:type="character" w:customStyle="1" w:styleId="968">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102</Pages>
  <Words>54324</Words>
  <Characters>58725</Characters>
  <Paragraphs>2030</Paragraphs>
  <TotalTime>22</TotalTime>
  <ScaleCrop>false</ScaleCrop>
  <LinksUpToDate>false</LinksUpToDate>
  <CharactersWithSpaces>67195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cp:lastModifiedBy>
  <cp:lastPrinted>2021-12-28T19:06:00Z</cp:lastPrinted>
  <dcterms:modified xsi:type="dcterms:W3CDTF">2024-12-18T07:43:53Z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EE7F8EF3C3534E9D825685E28C5F72AC_13</vt:lpwstr>
  </property>
</Properties>
</file>